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C6459" w14:textId="77777777" w:rsidR="00A27E1F" w:rsidRPr="00A27E1F" w:rsidRDefault="00A27E1F" w:rsidP="00A27E1F">
      <w:r w:rsidRPr="00A27E1F">
        <w:rPr>
          <w:lang w:val="en"/>
        </w:rPr>
        <w:t xml:space="preserve">Ms. Eimear O’Sullivan </w:t>
      </w:r>
    </w:p>
    <w:p w14:paraId="1CE2AF1C" w14:textId="77777777" w:rsidR="00A27E1F" w:rsidRPr="00A27E1F" w:rsidRDefault="00A27E1F" w:rsidP="00A27E1F">
      <w:pPr>
        <w:rPr>
          <w:lang w:val="en"/>
        </w:rPr>
      </w:pPr>
      <w:hyperlink r:id="rId4" w:history="1">
        <w:r w:rsidRPr="00A27E1F">
          <w:rPr>
            <w:rStyle w:val="Hyperlink"/>
          </w:rPr>
          <w:t>cmu@SDUBLINCOCO.ie</w:t>
        </w:r>
      </w:hyperlink>
    </w:p>
    <w:p w14:paraId="3F64738E" w14:textId="77777777" w:rsidR="00A27E1F" w:rsidRPr="00A27E1F" w:rsidRDefault="00A27E1F" w:rsidP="00A27E1F">
      <w:pPr>
        <w:rPr>
          <w:lang w:val="en"/>
        </w:rPr>
      </w:pPr>
      <w:r w:rsidRPr="00A27E1F">
        <w:t>PLEASE QUOTE REF NUMBER ON ALL CORRESPONDENCE</w:t>
      </w:r>
    </w:p>
    <w:p w14:paraId="0BB1D2C6" w14:textId="77777777" w:rsidR="00A27E1F" w:rsidRPr="00A27E1F" w:rsidRDefault="00A27E1F" w:rsidP="00A27E1F">
      <w:pPr>
        <w:rPr>
          <w:lang w:val="en"/>
        </w:rPr>
      </w:pPr>
      <w:r w:rsidRPr="00A27E1F">
        <w:t xml:space="preserve">Our Ref: </w:t>
      </w:r>
      <w:r w:rsidRPr="00A27E1F">
        <w:rPr>
          <w:lang w:val="en"/>
        </w:rPr>
        <w:t>DES-CU-03822-2026</w:t>
      </w:r>
    </w:p>
    <w:p w14:paraId="3FEFB4A5" w14:textId="77777777" w:rsidR="00A27E1F" w:rsidRPr="00A27E1F" w:rsidRDefault="00A27E1F" w:rsidP="00A27E1F">
      <w:pPr>
        <w:rPr>
          <w:lang w:val="en"/>
        </w:rPr>
      </w:pPr>
      <w:r w:rsidRPr="00A27E1F">
        <w:rPr>
          <w:lang w:val="en"/>
        </w:rPr>
        <w:t xml:space="preserve">6th July 2026 </w:t>
      </w:r>
    </w:p>
    <w:p w14:paraId="69F1F90D" w14:textId="77777777" w:rsidR="00A27E1F" w:rsidRPr="00A27E1F" w:rsidRDefault="00A27E1F" w:rsidP="00A27E1F">
      <w:pPr>
        <w:rPr>
          <w:lang w:val="en"/>
        </w:rPr>
      </w:pPr>
      <w:r w:rsidRPr="00A27E1F">
        <w:t xml:space="preserve">Dear </w:t>
      </w:r>
      <w:r w:rsidRPr="00A27E1F">
        <w:rPr>
          <w:lang w:val="en"/>
        </w:rPr>
        <w:t xml:space="preserve">Ms. </w:t>
      </w:r>
      <w:proofErr w:type="gramStart"/>
      <w:r w:rsidRPr="00A27E1F">
        <w:rPr>
          <w:lang w:val="en"/>
        </w:rPr>
        <w:t>O’Sullivan ,</w:t>
      </w:r>
      <w:proofErr w:type="gramEnd"/>
    </w:p>
    <w:p w14:paraId="02EC6322" w14:textId="77777777" w:rsidR="00A27E1F" w:rsidRPr="00A27E1F" w:rsidRDefault="00A27E1F" w:rsidP="00A27E1F">
      <w:pPr>
        <w:rPr>
          <w:lang w:val="en"/>
        </w:rPr>
      </w:pPr>
      <w:r w:rsidRPr="00A27E1F">
        <w:rPr>
          <w:lang w:val="en"/>
        </w:rPr>
        <w:t>The Minister for Education and Youth, Ms. Hildegarde Naughton TD, has asked me to thank you for your correspondence and to respond to you on her behalf regarding the loss of a teacher in Gaelscoil Naomh Padraig in Lucan and St Lorcan's in Palmerstown.</w:t>
      </w:r>
    </w:p>
    <w:p w14:paraId="41A3C90C" w14:textId="77777777" w:rsidR="00A27E1F" w:rsidRPr="00A27E1F" w:rsidRDefault="00A27E1F" w:rsidP="00A27E1F">
      <w:pPr>
        <w:rPr>
          <w:lang w:val="en"/>
        </w:rPr>
      </w:pPr>
    </w:p>
    <w:p w14:paraId="4364A5F5" w14:textId="77777777" w:rsidR="00A27E1F" w:rsidRPr="00A27E1F" w:rsidRDefault="00A27E1F" w:rsidP="00A27E1F">
      <w:pPr>
        <w:rPr>
          <w:lang w:val="en"/>
        </w:rPr>
      </w:pPr>
      <w:r w:rsidRPr="00A27E1F">
        <w:rPr>
          <w:lang w:val="en"/>
        </w:rPr>
        <w:t>The key factor for determining the level of staffing resources provided at individual school level is the staffing schedule for the relevant school year and pupil enrolments on the previous 30 September.  The staffing schedule operates in a clear and transparent manner and treats all similar types of schools equally.  The staffing arrangements for the 2026/27 school year are set out in Circular 0025/2026.  The enrolment of Gaelscoil Naomh Padraig and St. Lorcan’s fell below the required threshold to maintain current staffing. Circular 0025/2026 contains information and application forms on the staffing appeals process, where schools may appeal their staffing allocation to the Primary Staffing Appeals Board.  Neither school was successful in their staffing appeal.  The Appeals Board operates independently of the Department and its decision is final.</w:t>
      </w:r>
    </w:p>
    <w:p w14:paraId="073F7542" w14:textId="77777777" w:rsidR="00A27E1F" w:rsidRPr="00A27E1F" w:rsidRDefault="00A27E1F" w:rsidP="00A27E1F">
      <w:pPr>
        <w:rPr>
          <w:lang w:val="en"/>
        </w:rPr>
      </w:pPr>
    </w:p>
    <w:p w14:paraId="288222DE" w14:textId="77777777" w:rsidR="00A27E1F" w:rsidRPr="00A27E1F" w:rsidRDefault="00A27E1F" w:rsidP="00A27E1F">
      <w:pPr>
        <w:rPr>
          <w:lang w:val="en"/>
        </w:rPr>
      </w:pPr>
      <w:r w:rsidRPr="00A27E1F">
        <w:rPr>
          <w:lang w:val="en"/>
        </w:rPr>
        <w:t xml:space="preserve">The Government has significantly invested in our schools and in our teacher workforce in recent years. Through such investment, the general average of pupils to teachers in the primary staffing schedule improved from 26:1 five years ago to 23:1 for the current school year; the lowest ever ratio at primary level. </w:t>
      </w:r>
    </w:p>
    <w:p w14:paraId="238079D7" w14:textId="77777777" w:rsidR="00A27E1F" w:rsidRPr="00A27E1F" w:rsidRDefault="00A27E1F" w:rsidP="00A27E1F">
      <w:pPr>
        <w:rPr>
          <w:lang w:val="en"/>
        </w:rPr>
      </w:pPr>
    </w:p>
    <w:p w14:paraId="12CEE2C2" w14:textId="77777777" w:rsidR="00A27E1F" w:rsidRPr="00A27E1F" w:rsidRDefault="00A27E1F" w:rsidP="00A27E1F">
      <w:pPr>
        <w:rPr>
          <w:lang w:val="en"/>
        </w:rPr>
      </w:pPr>
      <w:r w:rsidRPr="00A27E1F">
        <w:rPr>
          <w:lang w:val="en"/>
        </w:rPr>
        <w:t xml:space="preserve">The latest figures in relation to </w:t>
      </w:r>
      <w:proofErr w:type="spellStart"/>
      <w:r w:rsidRPr="00A27E1F">
        <w:rPr>
          <w:lang w:val="en"/>
        </w:rPr>
        <w:t>pupil:teacher</w:t>
      </w:r>
      <w:proofErr w:type="spellEnd"/>
      <w:r w:rsidRPr="00A27E1F">
        <w:rPr>
          <w:lang w:val="en"/>
        </w:rPr>
        <w:t xml:space="preserve"> ratio </w:t>
      </w:r>
      <w:proofErr w:type="gramStart"/>
      <w:r w:rsidRPr="00A27E1F">
        <w:rPr>
          <w:lang w:val="en"/>
        </w:rPr>
        <w:t>shows</w:t>
      </w:r>
      <w:proofErr w:type="gramEnd"/>
      <w:r w:rsidRPr="00A27E1F">
        <w:rPr>
          <w:lang w:val="en"/>
        </w:rPr>
        <w:t xml:space="preserve"> an improved ratio of pupils to teachers from 15:1 to 12.8:1 at primary level when comparing the 2019/20 school year to the 2024/25 school year.  In the same period, the primary staffing schedule improved from 26:1 to 23:1 and average class sizes at primary have improved from 24:1 to 22.2:1.</w:t>
      </w:r>
    </w:p>
    <w:p w14:paraId="25DDE20D" w14:textId="77777777" w:rsidR="00A27E1F" w:rsidRPr="00A27E1F" w:rsidRDefault="00A27E1F" w:rsidP="00A27E1F">
      <w:pPr>
        <w:rPr>
          <w:lang w:val="en"/>
        </w:rPr>
      </w:pPr>
    </w:p>
    <w:p w14:paraId="4C35E1B1" w14:textId="77777777" w:rsidR="00A27E1F" w:rsidRPr="00A27E1F" w:rsidRDefault="00A27E1F" w:rsidP="00A27E1F">
      <w:pPr>
        <w:rPr>
          <w:lang w:val="en"/>
        </w:rPr>
      </w:pPr>
      <w:r w:rsidRPr="00A27E1F">
        <w:rPr>
          <w:lang w:val="en"/>
        </w:rPr>
        <w:t xml:space="preserve">The </w:t>
      </w:r>
      <w:proofErr w:type="spellStart"/>
      <w:r w:rsidRPr="00A27E1F">
        <w:rPr>
          <w:lang w:val="en"/>
        </w:rPr>
        <w:t>Programme</w:t>
      </w:r>
      <w:proofErr w:type="spellEnd"/>
      <w:r w:rsidRPr="00A27E1F">
        <w:rPr>
          <w:lang w:val="en"/>
        </w:rPr>
        <w:t xml:space="preserve"> for Government commits to make further progress in this area with </w:t>
      </w:r>
      <w:proofErr w:type="gramStart"/>
      <w:r w:rsidRPr="00A27E1F">
        <w:rPr>
          <w:lang w:val="en"/>
        </w:rPr>
        <w:t>an</w:t>
      </w:r>
      <w:proofErr w:type="gramEnd"/>
      <w:r w:rsidRPr="00A27E1F">
        <w:rPr>
          <w:lang w:val="en"/>
        </w:rPr>
        <w:t xml:space="preserve"> aim </w:t>
      </w:r>
      <w:proofErr w:type="gramStart"/>
      <w:r w:rsidRPr="00A27E1F">
        <w:rPr>
          <w:lang w:val="en"/>
        </w:rPr>
        <w:t>to reduce</w:t>
      </w:r>
      <w:proofErr w:type="gramEnd"/>
      <w:r w:rsidRPr="00A27E1F">
        <w:rPr>
          <w:lang w:val="en"/>
        </w:rPr>
        <w:t xml:space="preserve"> the general pupil teacher ratio at primary level to 19:1 over the term of </w:t>
      </w:r>
      <w:r w:rsidRPr="00A27E1F">
        <w:rPr>
          <w:lang w:val="en"/>
        </w:rPr>
        <w:lastRenderedPageBreak/>
        <w:t>government.  Further progress in this area will be considered as part of the annual budgetary process.</w:t>
      </w:r>
    </w:p>
    <w:p w14:paraId="4A201C64" w14:textId="77777777" w:rsidR="00A27E1F" w:rsidRPr="00A27E1F" w:rsidRDefault="00A27E1F" w:rsidP="00A27E1F">
      <w:pPr>
        <w:rPr>
          <w:lang w:val="en"/>
        </w:rPr>
      </w:pPr>
    </w:p>
    <w:p w14:paraId="4CEE010B" w14:textId="77777777" w:rsidR="00A27E1F" w:rsidRPr="00A27E1F" w:rsidRDefault="00A27E1F" w:rsidP="00A27E1F">
      <w:pPr>
        <w:rPr>
          <w:lang w:val="en"/>
        </w:rPr>
      </w:pPr>
      <w:r w:rsidRPr="00A27E1F">
        <w:t>Yours sincerely,</w:t>
      </w:r>
    </w:p>
    <w:p w14:paraId="61AADF3B" w14:textId="2E78C459" w:rsidR="00A27E1F" w:rsidRPr="00A27E1F" w:rsidRDefault="00A27E1F" w:rsidP="00A27E1F">
      <w:pPr>
        <w:rPr>
          <w:lang w:val="en"/>
        </w:rPr>
      </w:pPr>
      <w:r w:rsidRPr="00A27E1F">
        <w:drawing>
          <wp:inline distT="0" distB="0" distL="0" distR="0" wp14:anchorId="3E0FA511" wp14:editId="229E503C">
            <wp:extent cx="914400" cy="266700"/>
            <wp:effectExtent l="0" t="0" r="0" b="0"/>
            <wp:docPr id="10395054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4400" cy="266700"/>
                    </a:xfrm>
                    <a:prstGeom prst="rect">
                      <a:avLst/>
                    </a:prstGeom>
                    <a:noFill/>
                    <a:ln>
                      <a:noFill/>
                    </a:ln>
                  </pic:spPr>
                </pic:pic>
              </a:graphicData>
            </a:graphic>
          </wp:inline>
        </w:drawing>
      </w:r>
    </w:p>
    <w:p w14:paraId="7342CB46" w14:textId="77777777" w:rsidR="00A27E1F" w:rsidRPr="00A27E1F" w:rsidRDefault="00A27E1F" w:rsidP="00A27E1F">
      <w:pPr>
        <w:rPr>
          <w:lang w:val="en"/>
        </w:rPr>
      </w:pPr>
      <w:r w:rsidRPr="00A27E1F">
        <w:t>______________</w:t>
      </w:r>
    </w:p>
    <w:p w14:paraId="647D2B66" w14:textId="77777777" w:rsidR="00A27E1F" w:rsidRPr="00A27E1F" w:rsidRDefault="00A27E1F" w:rsidP="00A27E1F">
      <w:pPr>
        <w:rPr>
          <w:lang w:val="en"/>
        </w:rPr>
      </w:pPr>
      <w:r w:rsidRPr="00A27E1F">
        <w:t>Eimear Kavanagh</w:t>
      </w:r>
    </w:p>
    <w:p w14:paraId="30F6C258" w14:textId="77777777" w:rsidR="00A27E1F" w:rsidRPr="00A27E1F" w:rsidRDefault="00A27E1F" w:rsidP="00A27E1F">
      <w:pPr>
        <w:rPr>
          <w:lang w:val="en"/>
        </w:rPr>
      </w:pPr>
      <w:r w:rsidRPr="00A27E1F">
        <w:t>Private Secretary</w:t>
      </w:r>
    </w:p>
    <w:p w14:paraId="4A879133" w14:textId="77777777" w:rsidR="00F21E6B" w:rsidRDefault="00F21E6B"/>
    <w:sectPr w:rsidR="00F21E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E1F"/>
    <w:rsid w:val="007D315C"/>
    <w:rsid w:val="00A27E1F"/>
    <w:rsid w:val="00BF564B"/>
    <w:rsid w:val="00D76CAE"/>
    <w:rsid w:val="00F21E6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FDBF4"/>
  <w15:chartTrackingRefBased/>
  <w15:docId w15:val="{7A0D61A9-BDFD-47E8-A4C2-DBBF70F1D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7E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7E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7E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7E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7E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7E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7E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7E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7E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7E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7E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7E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7E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7E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7E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7E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7E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7E1F"/>
    <w:rPr>
      <w:rFonts w:eastAsiaTheme="majorEastAsia" w:cstheme="majorBidi"/>
      <w:color w:val="272727" w:themeColor="text1" w:themeTint="D8"/>
    </w:rPr>
  </w:style>
  <w:style w:type="paragraph" w:styleId="Title">
    <w:name w:val="Title"/>
    <w:basedOn w:val="Normal"/>
    <w:next w:val="Normal"/>
    <w:link w:val="TitleChar"/>
    <w:uiPriority w:val="10"/>
    <w:qFormat/>
    <w:rsid w:val="00A27E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7E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7E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7E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7E1F"/>
    <w:pPr>
      <w:spacing w:before="160"/>
      <w:jc w:val="center"/>
    </w:pPr>
    <w:rPr>
      <w:i/>
      <w:iCs/>
      <w:color w:val="404040" w:themeColor="text1" w:themeTint="BF"/>
    </w:rPr>
  </w:style>
  <w:style w:type="character" w:customStyle="1" w:styleId="QuoteChar">
    <w:name w:val="Quote Char"/>
    <w:basedOn w:val="DefaultParagraphFont"/>
    <w:link w:val="Quote"/>
    <w:uiPriority w:val="29"/>
    <w:rsid w:val="00A27E1F"/>
    <w:rPr>
      <w:i/>
      <w:iCs/>
      <w:color w:val="404040" w:themeColor="text1" w:themeTint="BF"/>
    </w:rPr>
  </w:style>
  <w:style w:type="paragraph" w:styleId="ListParagraph">
    <w:name w:val="List Paragraph"/>
    <w:basedOn w:val="Normal"/>
    <w:uiPriority w:val="34"/>
    <w:qFormat/>
    <w:rsid w:val="00A27E1F"/>
    <w:pPr>
      <w:ind w:left="720"/>
      <w:contextualSpacing/>
    </w:pPr>
  </w:style>
  <w:style w:type="character" w:styleId="IntenseEmphasis">
    <w:name w:val="Intense Emphasis"/>
    <w:basedOn w:val="DefaultParagraphFont"/>
    <w:uiPriority w:val="21"/>
    <w:qFormat/>
    <w:rsid w:val="00A27E1F"/>
    <w:rPr>
      <w:i/>
      <w:iCs/>
      <w:color w:val="0F4761" w:themeColor="accent1" w:themeShade="BF"/>
    </w:rPr>
  </w:style>
  <w:style w:type="paragraph" w:styleId="IntenseQuote">
    <w:name w:val="Intense Quote"/>
    <w:basedOn w:val="Normal"/>
    <w:next w:val="Normal"/>
    <w:link w:val="IntenseQuoteChar"/>
    <w:uiPriority w:val="30"/>
    <w:qFormat/>
    <w:rsid w:val="00A27E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7E1F"/>
    <w:rPr>
      <w:i/>
      <w:iCs/>
      <w:color w:val="0F4761" w:themeColor="accent1" w:themeShade="BF"/>
    </w:rPr>
  </w:style>
  <w:style w:type="character" w:styleId="IntenseReference">
    <w:name w:val="Intense Reference"/>
    <w:basedOn w:val="DefaultParagraphFont"/>
    <w:uiPriority w:val="32"/>
    <w:qFormat/>
    <w:rsid w:val="00A27E1F"/>
    <w:rPr>
      <w:b/>
      <w:bCs/>
      <w:smallCaps/>
      <w:color w:val="0F4761" w:themeColor="accent1" w:themeShade="BF"/>
      <w:spacing w:val="5"/>
    </w:rPr>
  </w:style>
  <w:style w:type="character" w:styleId="Hyperlink">
    <w:name w:val="Hyperlink"/>
    <w:basedOn w:val="DefaultParagraphFont"/>
    <w:uiPriority w:val="99"/>
    <w:unhideWhenUsed/>
    <w:rsid w:val="00A27E1F"/>
    <w:rPr>
      <w:color w:val="467886" w:themeColor="hyperlink"/>
      <w:u w:val="single"/>
    </w:rPr>
  </w:style>
  <w:style w:type="character" w:styleId="UnresolvedMention">
    <w:name w:val="Unresolved Mention"/>
    <w:basedOn w:val="DefaultParagraphFont"/>
    <w:uiPriority w:val="99"/>
    <w:semiHidden/>
    <w:unhideWhenUsed/>
    <w:rsid w:val="00A27E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cmu@SDUBLINCOCO.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346</Words>
  <Characters>1975</Characters>
  <Application>Microsoft Office Word</Application>
  <DocSecurity>0</DocSecurity>
  <Lines>16</Lines>
  <Paragraphs>4</Paragraphs>
  <ScaleCrop>false</ScaleCrop>
  <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Hayes</dc:creator>
  <cp:keywords/>
  <dc:description/>
  <cp:lastModifiedBy>Dylan Hayes</cp:lastModifiedBy>
  <cp:revision>1</cp:revision>
  <dcterms:created xsi:type="dcterms:W3CDTF">2026-07-10T15:09:00Z</dcterms:created>
  <dcterms:modified xsi:type="dcterms:W3CDTF">2026-07-10T15:12:00Z</dcterms:modified>
</cp:coreProperties>
</file>