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4CD8" w14:textId="52802DDD" w:rsidR="00EB5E0B" w:rsidRPr="00793C21" w:rsidRDefault="00EB5E0B" w:rsidP="00EB5E0B">
      <w:pPr>
        <w:spacing w:before="240" w:after="240" w:line="240" w:lineRule="auto"/>
        <w:jc w:val="center"/>
        <w:rPr>
          <w:rFonts w:ascii="SDCC Display" w:hAnsi="SDCC Display" w:cstheme="minorHAnsi"/>
          <w:color w:val="8EAADB" w:themeColor="accent1" w:themeTint="99"/>
          <w:kern w:val="0"/>
          <w:sz w:val="24"/>
          <w:szCs w:val="24"/>
          <w:lang w:val="en-GB" w:eastAsia="en-GB"/>
          <w14:ligatures w14:val="none"/>
        </w:rPr>
      </w:pPr>
      <w:r w:rsidRPr="00793C21">
        <w:rPr>
          <w:rFonts w:ascii="SDCC Display" w:hAnsi="SDCC Display" w:cstheme="minorHAnsi"/>
          <w:noProof/>
          <w:color w:val="8EAADB" w:themeColor="accent1" w:themeTint="99"/>
          <w:kern w:val="0"/>
          <w:sz w:val="24"/>
          <w:szCs w:val="24"/>
          <w14:ligatures w14:val="none"/>
        </w:rPr>
        <w:drawing>
          <wp:inline distT="0" distB="0" distL="0" distR="0" wp14:anchorId="1D01CBDE" wp14:editId="68F6CCDA">
            <wp:extent cx="952500" cy="1181100"/>
            <wp:effectExtent l="0" t="0" r="0" b="0"/>
            <wp:docPr id="14196976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80084" w14:textId="55743875" w:rsidR="00EB5E0B" w:rsidRPr="00793C21" w:rsidRDefault="008061D7" w:rsidP="00EB5E0B">
      <w:pPr>
        <w:spacing w:after="0" w:line="240" w:lineRule="auto"/>
        <w:jc w:val="center"/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</w:pPr>
      <w:r w:rsidRPr="00793C21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>MINUTES</w:t>
      </w:r>
      <w:r w:rsidR="000D5F18" w:rsidRPr="00793C21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 </w:t>
      </w:r>
      <w:r w:rsidR="00247D42" w:rsidRPr="00793C21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>OF</w:t>
      </w:r>
      <w:r w:rsidR="00EB5E0B" w:rsidRPr="00793C21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 LAND USE, PLANNING AND TRANSPORTATION</w:t>
      </w:r>
      <w:r w:rsidR="00EB5E0B" w:rsidRPr="00793C21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br/>
        <w:t>HYBRID STRATEGIC POLICY COMMITTEE MEETING</w:t>
      </w:r>
    </w:p>
    <w:p w14:paraId="3678A025" w14:textId="77777777" w:rsidR="00EB5E0B" w:rsidRPr="00793C21" w:rsidRDefault="00EB5E0B" w:rsidP="00EB5E0B">
      <w:pPr>
        <w:spacing w:after="0" w:line="240" w:lineRule="auto"/>
        <w:jc w:val="center"/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</w:pPr>
    </w:p>
    <w:p w14:paraId="4CA47D43" w14:textId="00CDAC47" w:rsidR="00EB5E0B" w:rsidRPr="00793C21" w:rsidRDefault="00EB5E0B" w:rsidP="00EB5E0B">
      <w:pPr>
        <w:spacing w:after="0" w:line="240" w:lineRule="auto"/>
        <w:jc w:val="center"/>
        <w:rPr>
          <w:rFonts w:ascii="SDCC Display" w:hAnsi="SDCC Display" w:cstheme="minorHAnsi"/>
          <w:b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HELD ON </w:t>
      </w:r>
      <w:r w:rsidR="00247D42" w:rsidRPr="00793C21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>T</w:t>
      </w:r>
      <w:r w:rsidR="00D71437" w:rsidRPr="00793C21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HURSDAY </w:t>
      </w:r>
      <w:r w:rsidR="001B513D" w:rsidRPr="00793C21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>27</w:t>
      </w:r>
      <w:r w:rsidR="001B513D" w:rsidRPr="00793C21">
        <w:rPr>
          <w:rFonts w:ascii="SDCC Display" w:hAnsi="SDCC Display" w:cstheme="minorHAnsi"/>
          <w:b/>
          <w:kern w:val="0"/>
          <w:sz w:val="24"/>
          <w:szCs w:val="24"/>
          <w:u w:val="single"/>
          <w:vertAlign w:val="superscript"/>
          <w:lang w:val="en-GB" w:eastAsia="en-GB"/>
          <w14:ligatures w14:val="none"/>
        </w:rPr>
        <w:t>th</w:t>
      </w:r>
      <w:r w:rsidR="001B513D" w:rsidRPr="00793C21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 November 2025</w:t>
      </w:r>
      <w:r w:rsidRPr="00793C21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 at 5.30p.m.</w:t>
      </w:r>
    </w:p>
    <w:p w14:paraId="5D665AAA" w14:textId="77777777" w:rsidR="00EB5E0B" w:rsidRPr="00793C21" w:rsidRDefault="00EB5E0B" w:rsidP="00EB5E0B">
      <w:pPr>
        <w:keepNext/>
        <w:keepLines/>
        <w:spacing w:before="200" w:after="0"/>
        <w:outlineLvl w:val="2"/>
        <w:rPr>
          <w:rFonts w:ascii="SDCC Display" w:hAnsi="SDCC Display" w:cstheme="minorHAnsi"/>
          <w:b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 w:cstheme="minorHAnsi"/>
          <w:b/>
          <w:kern w:val="0"/>
          <w:sz w:val="24"/>
          <w:szCs w:val="24"/>
          <w14:ligatures w14:val="none"/>
        </w:rPr>
        <w:t xml:space="preserve">PRESENT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EB5E0B" w:rsidRPr="00793C21" w14:paraId="3FBE41AC" w14:textId="77777777" w:rsidTr="0073683A">
        <w:tc>
          <w:tcPr>
            <w:tcW w:w="3397" w:type="dxa"/>
          </w:tcPr>
          <w:p w14:paraId="3AB1181B" w14:textId="77777777" w:rsidR="00EB5E0B" w:rsidRPr="00793C21" w:rsidRDefault="00EB5E0B" w:rsidP="0073683A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b/>
                <w:bCs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552" w:type="dxa"/>
          </w:tcPr>
          <w:p w14:paraId="36F69050" w14:textId="77777777" w:rsidR="00EB5E0B" w:rsidRPr="00793C21" w:rsidRDefault="00EB5E0B" w:rsidP="0073683A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b/>
                <w:bCs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b/>
                <w:bCs/>
                <w:sz w:val="24"/>
                <w:szCs w:val="24"/>
              </w:rPr>
              <w:t>Council Officials</w:t>
            </w:r>
          </w:p>
        </w:tc>
        <w:tc>
          <w:tcPr>
            <w:tcW w:w="3067" w:type="dxa"/>
          </w:tcPr>
          <w:p w14:paraId="2C0B1200" w14:textId="77777777" w:rsidR="00EB5E0B" w:rsidRPr="00793C21" w:rsidRDefault="00EB5E0B" w:rsidP="0073683A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b/>
                <w:bCs/>
                <w:sz w:val="24"/>
                <w:szCs w:val="24"/>
              </w:rPr>
            </w:pPr>
          </w:p>
        </w:tc>
      </w:tr>
      <w:tr w:rsidR="00EB5E0B" w:rsidRPr="00793C21" w14:paraId="04CFBD78" w14:textId="77777777" w:rsidTr="0073683A">
        <w:tc>
          <w:tcPr>
            <w:tcW w:w="3397" w:type="dxa"/>
          </w:tcPr>
          <w:p w14:paraId="00EA3BC1" w14:textId="187E1919" w:rsidR="00EB5E0B" w:rsidRPr="00793C21" w:rsidRDefault="00EB5E0B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 xml:space="preserve">Cllr </w:t>
            </w:r>
            <w:r w:rsidR="00D71437" w:rsidRPr="00793C21">
              <w:rPr>
                <w:rFonts w:ascii="SDCC Display" w:hAnsi="SDCC Display" w:cstheme="minorHAnsi"/>
                <w:sz w:val="24"/>
                <w:szCs w:val="24"/>
              </w:rPr>
              <w:t xml:space="preserve">Yvonne </w:t>
            </w:r>
            <w:r w:rsidR="00793C21" w:rsidRPr="00793C21">
              <w:rPr>
                <w:rFonts w:ascii="SDCC Display" w:hAnsi="SDCC Display" w:cstheme="minorHAnsi"/>
                <w:sz w:val="24"/>
                <w:szCs w:val="24"/>
              </w:rPr>
              <w:t>Collins (</w:t>
            </w:r>
            <w:r w:rsidRPr="00793C21">
              <w:rPr>
                <w:rFonts w:ascii="SDCC Display" w:hAnsi="SDCC Display" w:cstheme="minorHAnsi"/>
                <w:sz w:val="24"/>
                <w:szCs w:val="24"/>
              </w:rPr>
              <w:t>Chair)</w:t>
            </w:r>
            <w:r w:rsidR="002C4CFD" w:rsidRPr="00793C21">
              <w:rPr>
                <w:rFonts w:ascii="SDCC Display" w:hAnsi="SDCC Display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5030D8B" w14:textId="29F5D895" w:rsidR="00EB5E0B" w:rsidRPr="00793C21" w:rsidRDefault="00F04282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Eoin Burke</w:t>
            </w:r>
            <w:r w:rsidR="002C4CFD" w:rsidRPr="00793C21">
              <w:rPr>
                <w:rFonts w:ascii="SDCC Display" w:hAnsi="SDCC Display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</w:tcPr>
          <w:p w14:paraId="512B4A57" w14:textId="622F3D4B" w:rsidR="00EB5E0B" w:rsidRPr="00793C21" w:rsidRDefault="00F04282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Di</w:t>
            </w:r>
            <w:r w:rsidR="00EB5E0B" w:rsidRPr="00793C21">
              <w:rPr>
                <w:rFonts w:ascii="SDCC Display" w:hAnsi="SDCC Display" w:cstheme="minorHAnsi"/>
                <w:sz w:val="24"/>
                <w:szCs w:val="24"/>
              </w:rPr>
              <w:t>rector of Services</w:t>
            </w:r>
          </w:p>
        </w:tc>
      </w:tr>
      <w:tr w:rsidR="00EB5E0B" w:rsidRPr="00793C21" w14:paraId="3D61EE12" w14:textId="77777777" w:rsidTr="0073683A">
        <w:tc>
          <w:tcPr>
            <w:tcW w:w="3397" w:type="dxa"/>
          </w:tcPr>
          <w:p w14:paraId="0185F086" w14:textId="3086FABE" w:rsidR="002C4CFD" w:rsidRPr="00793C21" w:rsidRDefault="00764827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 xml:space="preserve">Cllr </w:t>
            </w:r>
            <w:r w:rsidR="00877CCF" w:rsidRPr="00793C21">
              <w:rPr>
                <w:rFonts w:ascii="SDCC Display" w:hAnsi="SDCC Display" w:cstheme="minorHAnsi"/>
                <w:sz w:val="24"/>
                <w:szCs w:val="24"/>
              </w:rPr>
              <w:t>Paddy Cosgrave</w:t>
            </w:r>
          </w:p>
          <w:p w14:paraId="30A455E6" w14:textId="1F6B8EE1" w:rsidR="00EB5E0B" w:rsidRPr="00793C21" w:rsidRDefault="00EB5E0B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801FF7" w14:textId="77777777" w:rsidR="00EB5E0B" w:rsidRPr="00793C21" w:rsidRDefault="00EB5E0B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Mary Maguire</w:t>
            </w:r>
          </w:p>
        </w:tc>
        <w:tc>
          <w:tcPr>
            <w:tcW w:w="3067" w:type="dxa"/>
          </w:tcPr>
          <w:p w14:paraId="6D56FE2D" w14:textId="77777777" w:rsidR="00EB5E0B" w:rsidRPr="00793C21" w:rsidRDefault="00EB5E0B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Senior Executive Officer</w:t>
            </w:r>
          </w:p>
        </w:tc>
      </w:tr>
      <w:tr w:rsidR="00694A11" w:rsidRPr="00793C21" w14:paraId="7C246E0E" w14:textId="77777777" w:rsidTr="0073683A">
        <w:tc>
          <w:tcPr>
            <w:tcW w:w="3397" w:type="dxa"/>
          </w:tcPr>
          <w:p w14:paraId="6504A37C" w14:textId="437C575A" w:rsidR="00694A11" w:rsidRPr="00793C21" w:rsidRDefault="00F04282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 xml:space="preserve">Cllr Helen Farrell </w:t>
            </w:r>
          </w:p>
          <w:p w14:paraId="70F70DC4" w14:textId="454E08D7" w:rsidR="002C4CFD" w:rsidRPr="00793C21" w:rsidRDefault="002C4CFD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D80140" w14:textId="1752DD72" w:rsidR="00694A11" w:rsidRPr="00793C21" w:rsidRDefault="002C4CFD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 xml:space="preserve">Hazel Craigie </w:t>
            </w:r>
          </w:p>
        </w:tc>
        <w:tc>
          <w:tcPr>
            <w:tcW w:w="3067" w:type="dxa"/>
          </w:tcPr>
          <w:p w14:paraId="09B4E791" w14:textId="32538B19" w:rsidR="00694A11" w:rsidRPr="00793C21" w:rsidRDefault="002C4CFD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Senior Planner</w:t>
            </w:r>
          </w:p>
        </w:tc>
      </w:tr>
      <w:tr w:rsidR="00877CCF" w:rsidRPr="00793C21" w14:paraId="7AFD3C6C" w14:textId="77777777" w:rsidTr="0073683A">
        <w:tc>
          <w:tcPr>
            <w:tcW w:w="3397" w:type="dxa"/>
          </w:tcPr>
          <w:p w14:paraId="789DA6F5" w14:textId="38FFE31E" w:rsidR="00877CCF" w:rsidRPr="00793C21" w:rsidRDefault="001B513D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Cllr Niamh Fennell</w:t>
            </w:r>
          </w:p>
        </w:tc>
        <w:tc>
          <w:tcPr>
            <w:tcW w:w="2552" w:type="dxa"/>
          </w:tcPr>
          <w:p w14:paraId="531AEB35" w14:textId="2E9B10A5" w:rsidR="00877CCF" w:rsidRPr="00793C21" w:rsidRDefault="00877CCF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 xml:space="preserve">Gary Walsh </w:t>
            </w:r>
          </w:p>
        </w:tc>
        <w:tc>
          <w:tcPr>
            <w:tcW w:w="3067" w:type="dxa"/>
          </w:tcPr>
          <w:p w14:paraId="127A4D30" w14:textId="23D3BAAF" w:rsidR="00877CCF" w:rsidRPr="00793C21" w:rsidRDefault="00877CCF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Senior Engineer</w:t>
            </w:r>
          </w:p>
          <w:p w14:paraId="4ABE20CD" w14:textId="1FD1465B" w:rsidR="00877CCF" w:rsidRPr="00793C21" w:rsidRDefault="00877CCF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</w:tr>
      <w:tr w:rsidR="002C4CFD" w:rsidRPr="00793C21" w14:paraId="21D0EA61" w14:textId="77777777" w:rsidTr="0073683A">
        <w:tc>
          <w:tcPr>
            <w:tcW w:w="3397" w:type="dxa"/>
          </w:tcPr>
          <w:p w14:paraId="6B1B99B3" w14:textId="77777777" w:rsidR="001B513D" w:rsidRPr="00793C21" w:rsidRDefault="001B513D" w:rsidP="001B513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Cllr Brian Lawlor</w:t>
            </w:r>
          </w:p>
          <w:p w14:paraId="1C9EFAC3" w14:textId="5DB5F453" w:rsidR="009815B7" w:rsidRPr="00793C21" w:rsidRDefault="009815B7" w:rsidP="001B513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06BF11" w14:textId="19F8AAA0" w:rsidR="002C4CFD" w:rsidRPr="00793C21" w:rsidRDefault="00877CCF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John Hegarty</w:t>
            </w:r>
            <w:r w:rsidR="002C4CFD" w:rsidRPr="00793C21">
              <w:rPr>
                <w:rFonts w:ascii="SDCC Display" w:hAnsi="SDCC Display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</w:tcPr>
          <w:p w14:paraId="0FDCB9CF" w14:textId="116CDE7E" w:rsidR="002C4CFD" w:rsidRPr="00793C21" w:rsidRDefault="00914B6A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Senior E</w:t>
            </w:r>
            <w:r w:rsidR="00877CCF" w:rsidRPr="00793C21">
              <w:rPr>
                <w:rFonts w:ascii="SDCC Display" w:hAnsi="SDCC Display" w:cstheme="minorHAnsi"/>
                <w:sz w:val="24"/>
                <w:szCs w:val="24"/>
              </w:rPr>
              <w:t>ngineer</w:t>
            </w:r>
          </w:p>
        </w:tc>
      </w:tr>
      <w:tr w:rsidR="00F04282" w:rsidRPr="00793C21" w14:paraId="711A8A02" w14:textId="77777777" w:rsidTr="0073683A">
        <w:tc>
          <w:tcPr>
            <w:tcW w:w="3397" w:type="dxa"/>
          </w:tcPr>
          <w:p w14:paraId="7A8788E0" w14:textId="3E4E26FD" w:rsidR="009815B7" w:rsidRPr="00793C21" w:rsidRDefault="001B513D" w:rsidP="00877CCF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Cllr Jess Spear</w:t>
            </w:r>
          </w:p>
        </w:tc>
        <w:tc>
          <w:tcPr>
            <w:tcW w:w="2552" w:type="dxa"/>
          </w:tcPr>
          <w:p w14:paraId="3C9AFC46" w14:textId="44FC3EC7" w:rsidR="00F04282" w:rsidRPr="00793C21" w:rsidRDefault="001B513D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Stephen Willoughby</w:t>
            </w:r>
          </w:p>
        </w:tc>
        <w:tc>
          <w:tcPr>
            <w:tcW w:w="3067" w:type="dxa"/>
          </w:tcPr>
          <w:p w14:paraId="20CCEFDC" w14:textId="6FEE49B5" w:rsidR="00F04282" w:rsidRPr="00793C21" w:rsidRDefault="001B513D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Senior Planner</w:t>
            </w:r>
          </w:p>
        </w:tc>
      </w:tr>
      <w:tr w:rsidR="00F04282" w:rsidRPr="00793C21" w14:paraId="026CA069" w14:textId="77777777" w:rsidTr="0073683A">
        <w:tc>
          <w:tcPr>
            <w:tcW w:w="3397" w:type="dxa"/>
          </w:tcPr>
          <w:p w14:paraId="607690F1" w14:textId="285EFE17" w:rsidR="00914B6A" w:rsidRPr="00793C21" w:rsidRDefault="00914B6A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A34CDC" w14:textId="73E22576" w:rsidR="00F04282" w:rsidRPr="00793C21" w:rsidRDefault="001B513D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 xml:space="preserve">Colin Clarke </w:t>
            </w:r>
          </w:p>
        </w:tc>
        <w:tc>
          <w:tcPr>
            <w:tcW w:w="3067" w:type="dxa"/>
          </w:tcPr>
          <w:p w14:paraId="76C86F8E" w14:textId="129ED929" w:rsidR="00F04282" w:rsidRPr="00793C21" w:rsidRDefault="001B513D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A/ Senior Planner</w:t>
            </w:r>
          </w:p>
        </w:tc>
      </w:tr>
      <w:tr w:rsidR="00F04282" w:rsidRPr="00793C21" w14:paraId="6FA3A05D" w14:textId="77777777" w:rsidTr="0073683A">
        <w:tc>
          <w:tcPr>
            <w:tcW w:w="3397" w:type="dxa"/>
          </w:tcPr>
          <w:p w14:paraId="3FBD9964" w14:textId="77777777" w:rsidR="00F04282" w:rsidRPr="00793C21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B2647F" w14:textId="1B0DC635" w:rsidR="00F04282" w:rsidRPr="00793C21" w:rsidRDefault="001B513D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 xml:space="preserve">Will Byrne </w:t>
            </w:r>
          </w:p>
        </w:tc>
        <w:tc>
          <w:tcPr>
            <w:tcW w:w="3067" w:type="dxa"/>
          </w:tcPr>
          <w:p w14:paraId="41C64DCE" w14:textId="12963058" w:rsidR="00F04282" w:rsidRPr="00793C21" w:rsidRDefault="001B513D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Sen Exec Planner</w:t>
            </w:r>
          </w:p>
        </w:tc>
      </w:tr>
      <w:tr w:rsidR="00F04282" w:rsidRPr="00793C21" w14:paraId="76398FF2" w14:textId="77777777" w:rsidTr="0073683A">
        <w:tc>
          <w:tcPr>
            <w:tcW w:w="3397" w:type="dxa"/>
          </w:tcPr>
          <w:p w14:paraId="4AE7FD18" w14:textId="77777777" w:rsidR="00F04282" w:rsidRPr="00793C21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E55C62" w14:textId="22E9CF76" w:rsidR="00F04282" w:rsidRPr="00793C21" w:rsidRDefault="001B513D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 xml:space="preserve">Sue Sinclair </w:t>
            </w:r>
          </w:p>
        </w:tc>
        <w:tc>
          <w:tcPr>
            <w:tcW w:w="3067" w:type="dxa"/>
          </w:tcPr>
          <w:p w14:paraId="3A15ED33" w14:textId="40AB86ED" w:rsidR="00F04282" w:rsidRPr="00793C21" w:rsidRDefault="001B513D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Administrative Officer</w:t>
            </w:r>
          </w:p>
        </w:tc>
      </w:tr>
      <w:tr w:rsidR="00F04282" w:rsidRPr="00793C21" w14:paraId="1986A939" w14:textId="77777777" w:rsidTr="0073683A">
        <w:tc>
          <w:tcPr>
            <w:tcW w:w="3397" w:type="dxa"/>
          </w:tcPr>
          <w:p w14:paraId="0E6ECC60" w14:textId="1155C6E9" w:rsidR="00F04282" w:rsidRPr="00793C21" w:rsidRDefault="00F04282" w:rsidP="001B513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A345C2" w14:textId="7CB5B9E8" w:rsidR="00F04282" w:rsidRPr="00793C21" w:rsidRDefault="001B513D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 xml:space="preserve">Danielle Cantwell </w:t>
            </w:r>
          </w:p>
        </w:tc>
        <w:tc>
          <w:tcPr>
            <w:tcW w:w="3067" w:type="dxa"/>
          </w:tcPr>
          <w:p w14:paraId="51B7F6DF" w14:textId="06B030BB" w:rsidR="00F04282" w:rsidRPr="00793C21" w:rsidRDefault="001B513D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Executive Planner</w:t>
            </w:r>
          </w:p>
        </w:tc>
      </w:tr>
      <w:tr w:rsidR="00F04282" w:rsidRPr="00793C21" w14:paraId="6C01EFB3" w14:textId="77777777" w:rsidTr="0073683A">
        <w:tc>
          <w:tcPr>
            <w:tcW w:w="3397" w:type="dxa"/>
          </w:tcPr>
          <w:p w14:paraId="02951485" w14:textId="77777777" w:rsidR="00F04282" w:rsidRPr="00793C21" w:rsidRDefault="00F04282" w:rsidP="00F04282">
            <w:pPr>
              <w:rPr>
                <w:rFonts w:ascii="SDCC Display" w:eastAsia="Times New Roman" w:hAnsi="SDCC Display" w:cstheme="minorHAnsi"/>
                <w:sz w:val="24"/>
                <w:szCs w:val="24"/>
                <w:lang w:val="en-GB" w:eastAsia="en-US"/>
              </w:rPr>
            </w:pPr>
            <w:r w:rsidRPr="00793C21">
              <w:rPr>
                <w:rFonts w:ascii="SDCC Display" w:eastAsia="Times New Roman" w:hAnsi="SDCC Display" w:cstheme="minorHAnsi"/>
                <w:sz w:val="24"/>
                <w:szCs w:val="24"/>
                <w:lang w:val="en-GB" w:eastAsia="en-US"/>
              </w:rPr>
              <w:t>Development / Construction</w:t>
            </w:r>
          </w:p>
          <w:p w14:paraId="66BC5D35" w14:textId="156363CC" w:rsidR="00F04282" w:rsidRPr="00793C21" w:rsidRDefault="001B513D" w:rsidP="00877CCF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793C21">
              <w:rPr>
                <w:rFonts w:ascii="SDCC Display" w:hAnsi="SDCC Display" w:cstheme="minorHAnsi"/>
                <w:sz w:val="24"/>
                <w:szCs w:val="24"/>
              </w:rPr>
              <w:t>Sean O’Neill</w:t>
            </w:r>
          </w:p>
        </w:tc>
        <w:tc>
          <w:tcPr>
            <w:tcW w:w="2552" w:type="dxa"/>
          </w:tcPr>
          <w:p w14:paraId="6350AF84" w14:textId="708BD6F5" w:rsidR="00F04282" w:rsidRPr="00793C21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3067" w:type="dxa"/>
          </w:tcPr>
          <w:p w14:paraId="296A3F0F" w14:textId="7B5E6D16" w:rsidR="00F04282" w:rsidRPr="00793C21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</w:tr>
    </w:tbl>
    <w:p w14:paraId="7170D0A1" w14:textId="77777777" w:rsidR="0073202C" w:rsidRPr="00793C21" w:rsidRDefault="0073202C" w:rsidP="00557DD5">
      <w:pPr>
        <w:pStyle w:val="NoSpacing"/>
        <w:rPr>
          <w:rFonts w:ascii="SDCC Display" w:hAnsi="SDCC Display" w:cstheme="minorHAnsi"/>
          <w:sz w:val="24"/>
          <w:szCs w:val="24"/>
          <w:u w:val="single"/>
        </w:rPr>
      </w:pPr>
    </w:p>
    <w:p w14:paraId="27DCB5E6" w14:textId="77777777" w:rsidR="008061D7" w:rsidRPr="00793C21" w:rsidRDefault="008061D7" w:rsidP="0063177E">
      <w:pPr>
        <w:rPr>
          <w:rFonts w:ascii="SDCC Display" w:hAnsi="SDCC Display" w:cstheme="minorHAnsi"/>
          <w:b/>
          <w:bCs/>
          <w:sz w:val="24"/>
          <w:szCs w:val="24"/>
        </w:rPr>
      </w:pPr>
    </w:p>
    <w:p w14:paraId="47B460B4" w14:textId="26324726" w:rsidR="009D1767" w:rsidRPr="00793C21" w:rsidRDefault="009D1767" w:rsidP="0063177E">
      <w:pPr>
        <w:rPr>
          <w:rFonts w:ascii="SDCC Display" w:hAnsi="SDCC Display" w:cstheme="minorHAnsi"/>
          <w:b/>
          <w:bCs/>
          <w:sz w:val="24"/>
          <w:szCs w:val="24"/>
        </w:rPr>
      </w:pPr>
      <w:r w:rsidRPr="00793C21">
        <w:rPr>
          <w:rFonts w:ascii="SDCC Display" w:hAnsi="SDCC Display" w:cstheme="minorHAnsi"/>
          <w:b/>
          <w:bCs/>
          <w:sz w:val="24"/>
          <w:szCs w:val="24"/>
        </w:rPr>
        <w:lastRenderedPageBreak/>
        <w:t xml:space="preserve">HI – </w:t>
      </w:r>
      <w:r w:rsidR="001B513D" w:rsidRPr="00793C21">
        <w:rPr>
          <w:rFonts w:ascii="SDCC Display" w:hAnsi="SDCC Display" w:cstheme="minorHAnsi"/>
          <w:b/>
          <w:bCs/>
          <w:sz w:val="24"/>
          <w:szCs w:val="24"/>
        </w:rPr>
        <w:t>(Sept) Oct</w:t>
      </w:r>
      <w:r w:rsidR="00914B6A" w:rsidRPr="00793C21">
        <w:rPr>
          <w:rFonts w:ascii="SDCC Display" w:hAnsi="SDCC Display" w:cstheme="minorHAnsi"/>
          <w:b/>
          <w:bCs/>
          <w:sz w:val="24"/>
          <w:szCs w:val="24"/>
        </w:rPr>
        <w:t xml:space="preserve"> </w:t>
      </w:r>
      <w:r w:rsidRPr="00793C21">
        <w:rPr>
          <w:rFonts w:ascii="SDCC Display" w:hAnsi="SDCC Display" w:cstheme="minorHAnsi"/>
          <w:b/>
          <w:bCs/>
          <w:sz w:val="24"/>
          <w:szCs w:val="24"/>
        </w:rPr>
        <w:t>202</w:t>
      </w:r>
      <w:r w:rsidR="00914B6A" w:rsidRPr="00793C21">
        <w:rPr>
          <w:rFonts w:ascii="SDCC Display" w:hAnsi="SDCC Display" w:cstheme="minorHAnsi"/>
          <w:b/>
          <w:bCs/>
          <w:sz w:val="24"/>
          <w:szCs w:val="24"/>
        </w:rPr>
        <w:t xml:space="preserve">5 </w:t>
      </w:r>
      <w:r w:rsidRPr="00793C21">
        <w:rPr>
          <w:rFonts w:ascii="SDCC Display" w:hAnsi="SDCC Display" w:cstheme="minorHAnsi"/>
          <w:b/>
          <w:bCs/>
          <w:sz w:val="24"/>
          <w:szCs w:val="24"/>
        </w:rPr>
        <w:t>Minutes</w:t>
      </w:r>
    </w:p>
    <w:p w14:paraId="20CB012C" w14:textId="409E4AC9" w:rsidR="0063177E" w:rsidRPr="00793C21" w:rsidRDefault="0030501F" w:rsidP="0063177E">
      <w:pPr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The </w:t>
      </w:r>
      <w:r w:rsidR="00F04282" w:rsidRPr="00793C21">
        <w:rPr>
          <w:rFonts w:ascii="SDCC Display" w:hAnsi="SDCC Display" w:cstheme="minorHAnsi"/>
          <w:sz w:val="24"/>
          <w:szCs w:val="24"/>
        </w:rPr>
        <w:t xml:space="preserve">Minutes of the </w:t>
      </w:r>
      <w:r w:rsidR="001B513D" w:rsidRPr="00793C21">
        <w:rPr>
          <w:rFonts w:ascii="SDCC Display" w:hAnsi="SDCC Display" w:cstheme="minorHAnsi"/>
          <w:sz w:val="24"/>
          <w:szCs w:val="24"/>
        </w:rPr>
        <w:t>October</w:t>
      </w:r>
      <w:r w:rsidR="00F04282" w:rsidRPr="00793C21">
        <w:rPr>
          <w:rFonts w:ascii="SDCC Display" w:hAnsi="SDCC Display" w:cstheme="minorHAnsi"/>
          <w:sz w:val="24"/>
          <w:szCs w:val="24"/>
        </w:rPr>
        <w:t>202</w:t>
      </w:r>
      <w:r w:rsidR="00914B6A" w:rsidRPr="00793C21">
        <w:rPr>
          <w:rFonts w:ascii="SDCC Display" w:hAnsi="SDCC Display" w:cstheme="minorHAnsi"/>
          <w:sz w:val="24"/>
          <w:szCs w:val="24"/>
        </w:rPr>
        <w:t>5</w:t>
      </w:r>
      <w:r w:rsidR="00F04282" w:rsidRPr="00793C21">
        <w:rPr>
          <w:rFonts w:ascii="SDCC Display" w:hAnsi="SDCC Display" w:cstheme="minorHAnsi"/>
          <w:sz w:val="24"/>
          <w:szCs w:val="24"/>
        </w:rPr>
        <w:t xml:space="preserve"> </w:t>
      </w:r>
      <w:r w:rsidR="0063177E" w:rsidRPr="00793C21">
        <w:rPr>
          <w:rFonts w:ascii="SDCC Display" w:hAnsi="SDCC Display" w:cstheme="minorHAnsi"/>
          <w:sz w:val="24"/>
          <w:szCs w:val="24"/>
        </w:rPr>
        <w:t>SPC, held on</w:t>
      </w:r>
      <w:r w:rsidR="00914B6A" w:rsidRPr="00793C21">
        <w:rPr>
          <w:rFonts w:ascii="SDCC Display" w:hAnsi="SDCC Display" w:cstheme="minorHAnsi"/>
          <w:sz w:val="24"/>
          <w:szCs w:val="24"/>
        </w:rPr>
        <w:t xml:space="preserve"> </w:t>
      </w:r>
      <w:r w:rsidR="001B513D" w:rsidRPr="00793C21">
        <w:rPr>
          <w:rFonts w:ascii="SDCC Display" w:hAnsi="SDCC Display" w:cstheme="minorHAnsi"/>
          <w:sz w:val="24"/>
          <w:szCs w:val="24"/>
        </w:rPr>
        <w:t>2</w:t>
      </w:r>
      <w:r w:rsidR="001B513D" w:rsidRPr="00793C21">
        <w:rPr>
          <w:rFonts w:ascii="SDCC Display" w:hAnsi="SDCC Display" w:cstheme="minorHAnsi"/>
          <w:sz w:val="24"/>
          <w:szCs w:val="24"/>
          <w:vertAlign w:val="superscript"/>
        </w:rPr>
        <w:t>nd</w:t>
      </w:r>
      <w:r w:rsidR="001B513D" w:rsidRPr="00793C21">
        <w:rPr>
          <w:rFonts w:ascii="SDCC Display" w:hAnsi="SDCC Display" w:cstheme="minorHAnsi"/>
          <w:sz w:val="24"/>
          <w:szCs w:val="24"/>
        </w:rPr>
        <w:t xml:space="preserve"> October</w:t>
      </w:r>
      <w:r w:rsidR="00914B6A" w:rsidRPr="00793C21">
        <w:rPr>
          <w:rFonts w:ascii="SDCC Display" w:hAnsi="SDCC Display" w:cstheme="minorHAnsi"/>
          <w:sz w:val="24"/>
          <w:szCs w:val="24"/>
        </w:rPr>
        <w:t xml:space="preserve"> 2025</w:t>
      </w:r>
      <w:r w:rsidR="00F04282" w:rsidRPr="00793C21">
        <w:rPr>
          <w:rFonts w:ascii="SDCC Display" w:hAnsi="SDCC Display" w:cstheme="minorHAnsi"/>
          <w:sz w:val="24"/>
          <w:szCs w:val="24"/>
        </w:rPr>
        <w:t xml:space="preserve"> </w:t>
      </w:r>
      <w:r w:rsidR="00094375" w:rsidRPr="00793C21">
        <w:rPr>
          <w:rFonts w:ascii="SDCC Display" w:hAnsi="SDCC Display" w:cstheme="minorHAnsi"/>
          <w:sz w:val="24"/>
          <w:szCs w:val="24"/>
        </w:rPr>
        <w:t>w</w:t>
      </w:r>
      <w:r w:rsidR="00D71437" w:rsidRPr="00793C21">
        <w:rPr>
          <w:rFonts w:ascii="SDCC Display" w:hAnsi="SDCC Display" w:cstheme="minorHAnsi"/>
          <w:sz w:val="24"/>
          <w:szCs w:val="24"/>
        </w:rPr>
        <w:t xml:space="preserve">ere </w:t>
      </w:r>
      <w:r w:rsidR="00F04282" w:rsidRPr="00793C21">
        <w:rPr>
          <w:rFonts w:ascii="SDCC Display" w:hAnsi="SDCC Display" w:cstheme="minorHAnsi"/>
          <w:sz w:val="24"/>
          <w:szCs w:val="24"/>
        </w:rPr>
        <w:t xml:space="preserve">Proposed by Cllr </w:t>
      </w:r>
      <w:r w:rsidR="001B513D" w:rsidRPr="00793C21">
        <w:rPr>
          <w:rFonts w:ascii="SDCC Display" w:hAnsi="SDCC Display" w:cstheme="minorHAnsi"/>
          <w:sz w:val="24"/>
          <w:szCs w:val="24"/>
        </w:rPr>
        <w:t>P Cosgrave, seconded</w:t>
      </w:r>
      <w:r w:rsidR="00F04282" w:rsidRPr="00793C21">
        <w:rPr>
          <w:rFonts w:ascii="SDCC Display" w:hAnsi="SDCC Display" w:cstheme="minorHAnsi"/>
          <w:sz w:val="24"/>
          <w:szCs w:val="24"/>
        </w:rPr>
        <w:t xml:space="preserve"> by Cllr </w:t>
      </w:r>
      <w:r w:rsidR="001B513D" w:rsidRPr="00793C21">
        <w:rPr>
          <w:rFonts w:ascii="SDCC Display" w:hAnsi="SDCC Display" w:cstheme="minorHAnsi"/>
          <w:sz w:val="24"/>
          <w:szCs w:val="24"/>
        </w:rPr>
        <w:t>Y Collins</w:t>
      </w:r>
      <w:r w:rsidR="009D1767" w:rsidRPr="00793C21">
        <w:rPr>
          <w:rFonts w:ascii="SDCC Display" w:hAnsi="SDCC Display" w:cstheme="minorHAnsi"/>
          <w:sz w:val="24"/>
          <w:szCs w:val="24"/>
        </w:rPr>
        <w:t xml:space="preserve"> and</w:t>
      </w:r>
      <w:r w:rsidR="009D1767" w:rsidRPr="00793C21">
        <w:rPr>
          <w:rFonts w:ascii="SDCC Display" w:hAnsi="SDCC Display" w:cstheme="minorHAnsi"/>
          <w:b/>
          <w:bCs/>
          <w:sz w:val="24"/>
          <w:szCs w:val="24"/>
        </w:rPr>
        <w:t xml:space="preserve"> AGREED</w:t>
      </w:r>
      <w:r w:rsidR="0000260A" w:rsidRPr="00793C21">
        <w:rPr>
          <w:rFonts w:ascii="SDCC Display" w:hAnsi="SDCC Display" w:cstheme="minorHAnsi"/>
          <w:b/>
          <w:bCs/>
          <w:sz w:val="24"/>
          <w:szCs w:val="24"/>
        </w:rPr>
        <w:t>.</w:t>
      </w:r>
    </w:p>
    <w:p w14:paraId="08A2060E" w14:textId="1A78119C" w:rsidR="00557DD5" w:rsidRPr="00793C21" w:rsidRDefault="00EB5E0B" w:rsidP="00557DD5">
      <w:pPr>
        <w:pStyle w:val="NoSpacing"/>
        <w:rPr>
          <w:rFonts w:ascii="SDCC Display" w:hAnsi="SDCC Display" w:cstheme="minorHAnsi"/>
          <w:b/>
          <w:bCs/>
          <w:sz w:val="24"/>
          <w:szCs w:val="24"/>
        </w:rPr>
      </w:pPr>
      <w:r w:rsidRPr="00793C21">
        <w:rPr>
          <w:rFonts w:ascii="SDCC Display" w:hAnsi="SDCC Display" w:cstheme="minorHAnsi"/>
          <w:b/>
          <w:bCs/>
          <w:sz w:val="24"/>
          <w:szCs w:val="24"/>
        </w:rPr>
        <w:t>H2</w:t>
      </w:r>
      <w:r w:rsidR="0063177E" w:rsidRPr="00793C21">
        <w:rPr>
          <w:rFonts w:ascii="SDCC Display" w:hAnsi="SDCC Display" w:cstheme="minorHAnsi"/>
          <w:b/>
          <w:bCs/>
          <w:sz w:val="24"/>
          <w:szCs w:val="24"/>
        </w:rPr>
        <w:t xml:space="preserve">– </w:t>
      </w:r>
      <w:r w:rsidR="001B513D" w:rsidRPr="00793C21">
        <w:rPr>
          <w:rFonts w:ascii="SDCC Display" w:hAnsi="SDCC Display" w:cstheme="minorHAnsi"/>
          <w:b/>
          <w:bCs/>
          <w:sz w:val="24"/>
          <w:szCs w:val="24"/>
        </w:rPr>
        <w:t>Car Parking Policy Review</w:t>
      </w:r>
    </w:p>
    <w:p w14:paraId="0D2BBD80" w14:textId="77777777" w:rsidR="00C6022E" w:rsidRPr="00793C21" w:rsidRDefault="00C6022E" w:rsidP="00557DD5">
      <w:pPr>
        <w:pStyle w:val="NoSpacing"/>
        <w:rPr>
          <w:rFonts w:ascii="SDCC Display" w:hAnsi="SDCC Display" w:cstheme="minorHAnsi"/>
          <w:b/>
          <w:bCs/>
          <w:sz w:val="24"/>
          <w:szCs w:val="24"/>
        </w:rPr>
      </w:pPr>
    </w:p>
    <w:p w14:paraId="708DF917" w14:textId="55DE035B" w:rsidR="0030501F" w:rsidRPr="00793C21" w:rsidRDefault="0063177E">
      <w:pPr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The report as circulated was presented by </w:t>
      </w:r>
      <w:r w:rsidR="009D1767" w:rsidRPr="00793C21">
        <w:rPr>
          <w:rFonts w:ascii="SDCC Display" w:hAnsi="SDCC Display" w:cstheme="minorHAnsi"/>
          <w:sz w:val="24"/>
          <w:szCs w:val="24"/>
        </w:rPr>
        <w:t>M</w:t>
      </w:r>
      <w:r w:rsidR="004223AA" w:rsidRPr="00793C21">
        <w:rPr>
          <w:rFonts w:ascii="SDCC Display" w:hAnsi="SDCC Display" w:cstheme="minorHAnsi"/>
          <w:sz w:val="24"/>
          <w:szCs w:val="24"/>
        </w:rPr>
        <w:t xml:space="preserve">r </w:t>
      </w:r>
      <w:r w:rsidR="001B513D" w:rsidRPr="00793C21">
        <w:rPr>
          <w:rFonts w:ascii="SDCC Display" w:hAnsi="SDCC Display" w:cstheme="minorHAnsi"/>
          <w:sz w:val="24"/>
          <w:szCs w:val="24"/>
        </w:rPr>
        <w:t>John Hegarty, Senior Engineer</w:t>
      </w:r>
      <w:r w:rsidR="009D1767" w:rsidRPr="00793C21">
        <w:rPr>
          <w:rFonts w:ascii="SDCC Display" w:hAnsi="SDCC Display" w:cstheme="minorHAnsi"/>
          <w:sz w:val="24"/>
          <w:szCs w:val="24"/>
        </w:rPr>
        <w:t xml:space="preserve"> </w:t>
      </w:r>
    </w:p>
    <w:p w14:paraId="54FDDC7E" w14:textId="15524079" w:rsidR="001B513D" w:rsidRPr="00793C21" w:rsidRDefault="001B513D" w:rsidP="001B513D">
      <w:pPr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  <w:lang w:val="en-GB"/>
        </w:rPr>
        <w:t>Mr Hegarty outlined the purpose of the review which is to consider car parking arrangements in multi-unit developments including planning grants, OMC &amp; Council Management</w:t>
      </w:r>
      <w:r w:rsidR="00793C21">
        <w:rPr>
          <w:rFonts w:ascii="SDCC Display" w:hAnsi="SDCC Display" w:cstheme="minorHAnsi"/>
          <w:sz w:val="24"/>
          <w:szCs w:val="24"/>
          <w:lang w:val="en-GB"/>
        </w:rPr>
        <w:t xml:space="preserve">, and </w:t>
      </w:r>
      <w:r w:rsidRPr="00793C21">
        <w:rPr>
          <w:rFonts w:ascii="SDCC Display" w:hAnsi="SDCC Display" w:cstheme="minorHAnsi"/>
          <w:sz w:val="24"/>
          <w:szCs w:val="24"/>
          <w:lang w:val="en-GB"/>
        </w:rPr>
        <w:t>EV charging provision</w:t>
      </w:r>
    </w:p>
    <w:p w14:paraId="2736B61B" w14:textId="5E6D4C2B" w:rsidR="001B513D" w:rsidRPr="00793C21" w:rsidRDefault="001B513D" w:rsidP="001B513D">
      <w:pPr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>The report focused on:</w:t>
      </w:r>
    </w:p>
    <w:p w14:paraId="36032133" w14:textId="77777777" w:rsidR="005415D2" w:rsidRPr="00793C21" w:rsidRDefault="005415D2" w:rsidP="00356568">
      <w:pPr>
        <w:pStyle w:val="ListParagraph"/>
        <w:numPr>
          <w:ilvl w:val="1"/>
          <w:numId w:val="1"/>
        </w:numPr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Current </w:t>
      </w:r>
      <w:r w:rsidR="001B513D" w:rsidRPr="00793C21">
        <w:rPr>
          <w:rFonts w:ascii="SDCC Display" w:hAnsi="SDCC Display" w:cstheme="minorHAnsi"/>
          <w:sz w:val="24"/>
          <w:szCs w:val="24"/>
        </w:rPr>
        <w:t xml:space="preserve">Planning Objectives </w:t>
      </w:r>
      <w:r w:rsidRPr="00793C21">
        <w:rPr>
          <w:rFonts w:ascii="SDCC Display" w:hAnsi="SDCC Display" w:cstheme="minorHAnsi"/>
          <w:sz w:val="24"/>
          <w:szCs w:val="24"/>
        </w:rPr>
        <w:t>and implementation</w:t>
      </w:r>
      <w:r w:rsidR="004223AA" w:rsidRPr="00793C21">
        <w:rPr>
          <w:rFonts w:ascii="SDCC Display" w:hAnsi="SDCC Display" w:cstheme="minorHAnsi"/>
          <w:sz w:val="24"/>
          <w:szCs w:val="24"/>
        </w:rPr>
        <w:t xml:space="preserve">– </w:t>
      </w:r>
      <w:r w:rsidRPr="00793C21">
        <w:rPr>
          <w:rFonts w:ascii="SDCC Display" w:hAnsi="SDCC Display" w:cs="Arial"/>
          <w:sz w:val="24"/>
          <w:szCs w:val="24"/>
        </w:rPr>
        <w:t>County Development Plan 2022-2028 – Chapter 7 Sustainable Transport</w:t>
      </w:r>
    </w:p>
    <w:p w14:paraId="3139FE57" w14:textId="1FD286DA" w:rsidR="005415D2" w:rsidRPr="00793C21" w:rsidRDefault="005415D2" w:rsidP="00356568">
      <w:pPr>
        <w:pStyle w:val="ListParagraph"/>
        <w:numPr>
          <w:ilvl w:val="1"/>
          <w:numId w:val="1"/>
        </w:numPr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 w:cs="Arial"/>
          <w:sz w:val="24"/>
          <w:szCs w:val="24"/>
        </w:rPr>
        <w:t>Residential Parking Rates based on dwelling type (Maximum)</w:t>
      </w:r>
    </w:p>
    <w:p w14:paraId="2699467F" w14:textId="297F4DDA" w:rsidR="005415D2" w:rsidRPr="00793C21" w:rsidRDefault="005415D2" w:rsidP="00356568">
      <w:pPr>
        <w:pStyle w:val="ListParagraph"/>
        <w:numPr>
          <w:ilvl w:val="1"/>
          <w:numId w:val="1"/>
        </w:numPr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</w:pPr>
      <w:r w:rsidRPr="00793C21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>Factors that influence classification of those rates</w:t>
      </w:r>
    </w:p>
    <w:p w14:paraId="4024D0D0" w14:textId="7F265F02" w:rsidR="005415D2" w:rsidRPr="00793C21" w:rsidRDefault="005415D2" w:rsidP="00356568">
      <w:pPr>
        <w:pStyle w:val="ListParagraph"/>
        <w:numPr>
          <w:ilvl w:val="1"/>
          <w:numId w:val="1"/>
        </w:numPr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</w:pPr>
      <w:r w:rsidRPr="00793C21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>Overview of application across the county</w:t>
      </w:r>
    </w:p>
    <w:p w14:paraId="0FEB4699" w14:textId="2F077DBD" w:rsidR="005415D2" w:rsidRDefault="005415D2" w:rsidP="00356568">
      <w:pPr>
        <w:pStyle w:val="ListParagraph"/>
        <w:numPr>
          <w:ilvl w:val="1"/>
          <w:numId w:val="1"/>
        </w:numPr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</w:pPr>
      <w:r w:rsidRPr="00793C21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 xml:space="preserve">OMC Management </w:t>
      </w:r>
      <w:r w:rsidR="00793C21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 xml:space="preserve">– issues presenting and </w:t>
      </w:r>
      <w:r w:rsidRPr="00793C21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>need for regulation</w:t>
      </w:r>
    </w:p>
    <w:p w14:paraId="330ACAD0" w14:textId="1F3EBFDE" w:rsidR="005415D2" w:rsidRPr="00FB6432" w:rsidRDefault="00FB6432" w:rsidP="000C3191">
      <w:pPr>
        <w:pStyle w:val="ListParagraph"/>
        <w:numPr>
          <w:ilvl w:val="1"/>
          <w:numId w:val="1"/>
        </w:numPr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</w:pPr>
      <w:r w:rsidRPr="00FB6432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 xml:space="preserve">EV </w:t>
      </w:r>
      <w:r w:rsidR="005415D2" w:rsidRPr="00FB6432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 xml:space="preserve"> CHARGING </w:t>
      </w:r>
      <w:r w:rsidRPr="00FB6432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 xml:space="preserve">–existing objectives in </w:t>
      </w:r>
      <w:r w:rsidR="005415D2" w:rsidRPr="00FB6432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 xml:space="preserve">County Development Plan 2022-2028 </w:t>
      </w:r>
      <w:r w:rsidRPr="00FB6432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 xml:space="preserve">and new </w:t>
      </w:r>
      <w:r w:rsidR="005415D2" w:rsidRPr="00FB6432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 xml:space="preserve">Private Wires </w:t>
      </w:r>
      <w:r w:rsidR="00793C21" w:rsidRPr="00FB6432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>Policy July</w:t>
      </w:r>
      <w:r w:rsidR="005415D2" w:rsidRPr="00FB6432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 xml:space="preserve"> 2025</w:t>
      </w:r>
    </w:p>
    <w:p w14:paraId="1B5D3F8B" w14:textId="575417EB" w:rsidR="005415D2" w:rsidRPr="00793C21" w:rsidRDefault="005415D2" w:rsidP="00356568">
      <w:pPr>
        <w:pStyle w:val="ListParagraph"/>
        <w:numPr>
          <w:ilvl w:val="1"/>
          <w:numId w:val="1"/>
        </w:numPr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</w:pPr>
      <w:r w:rsidRPr="00793C21"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  <w:t xml:space="preserve">Public EV Charging Provision </w:t>
      </w:r>
    </w:p>
    <w:p w14:paraId="4F3826C2" w14:textId="7D57C6B1" w:rsidR="00950693" w:rsidRPr="00793C21" w:rsidRDefault="00BA08B7" w:rsidP="005415D2">
      <w:pPr>
        <w:ind w:left="567"/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>M</w:t>
      </w:r>
      <w:r w:rsidR="00BE7074" w:rsidRPr="00793C21">
        <w:rPr>
          <w:rFonts w:ascii="SDCC Display" w:hAnsi="SDCC Display" w:cstheme="minorHAnsi"/>
          <w:sz w:val="24"/>
          <w:szCs w:val="24"/>
        </w:rPr>
        <w:t xml:space="preserve">r </w:t>
      </w:r>
      <w:r w:rsidR="005415D2" w:rsidRPr="00793C21">
        <w:rPr>
          <w:rFonts w:ascii="SDCC Display" w:hAnsi="SDCC Display" w:cstheme="minorHAnsi"/>
          <w:sz w:val="24"/>
          <w:szCs w:val="24"/>
        </w:rPr>
        <w:t xml:space="preserve">Hegarty responded to </w:t>
      </w:r>
      <w:r w:rsidR="00950693" w:rsidRPr="00793C21">
        <w:rPr>
          <w:rFonts w:ascii="SDCC Display" w:hAnsi="SDCC Display" w:cstheme="minorHAnsi"/>
          <w:sz w:val="24"/>
          <w:szCs w:val="24"/>
        </w:rPr>
        <w:t xml:space="preserve">contributions and </w:t>
      </w:r>
      <w:r w:rsidR="005415D2" w:rsidRPr="00793C21">
        <w:rPr>
          <w:rFonts w:ascii="SDCC Display" w:hAnsi="SDCC Display" w:cstheme="minorHAnsi"/>
          <w:sz w:val="24"/>
          <w:szCs w:val="24"/>
        </w:rPr>
        <w:t xml:space="preserve">queries </w:t>
      </w:r>
      <w:r w:rsidR="00950693" w:rsidRPr="00793C21">
        <w:rPr>
          <w:rFonts w:ascii="SDCC Display" w:hAnsi="SDCC Display" w:cstheme="minorHAnsi"/>
          <w:sz w:val="24"/>
          <w:szCs w:val="24"/>
        </w:rPr>
        <w:t xml:space="preserve">from </w:t>
      </w:r>
      <w:r w:rsidR="005415D2" w:rsidRPr="00793C21">
        <w:rPr>
          <w:rFonts w:ascii="SDCC Display" w:hAnsi="SDCC Display" w:cstheme="minorHAnsi"/>
          <w:sz w:val="24"/>
          <w:szCs w:val="24"/>
        </w:rPr>
        <w:t xml:space="preserve">Cllrs Fennell, Farrell, Cosgrave, </w:t>
      </w:r>
      <w:r w:rsidR="00950693" w:rsidRPr="00793C21">
        <w:rPr>
          <w:rFonts w:ascii="SDCC Display" w:hAnsi="SDCC Display" w:cstheme="minorHAnsi"/>
          <w:sz w:val="24"/>
          <w:szCs w:val="24"/>
        </w:rPr>
        <w:t xml:space="preserve">Spear, Lawlor and Collins, and Mr O’Neill </w:t>
      </w:r>
      <w:r w:rsidR="00A62DAF" w:rsidRPr="00793C21">
        <w:rPr>
          <w:rFonts w:ascii="SDCC Display" w:hAnsi="SDCC Display" w:cstheme="minorHAnsi"/>
          <w:sz w:val="24"/>
          <w:szCs w:val="24"/>
        </w:rPr>
        <w:t>relating</w:t>
      </w:r>
      <w:r w:rsidR="00375B19" w:rsidRPr="00793C21">
        <w:rPr>
          <w:rFonts w:ascii="SDCC Display" w:hAnsi="SDCC Display" w:cstheme="minorHAnsi"/>
          <w:sz w:val="24"/>
          <w:szCs w:val="24"/>
        </w:rPr>
        <w:t xml:space="preserve"> to </w:t>
      </w:r>
    </w:p>
    <w:p w14:paraId="030A1B94" w14:textId="062BB573" w:rsidR="00950693" w:rsidRPr="00793C21" w:rsidRDefault="00950693" w:rsidP="00950693">
      <w:pPr>
        <w:pStyle w:val="ListParagraph"/>
        <w:numPr>
          <w:ilvl w:val="0"/>
          <w:numId w:val="8"/>
        </w:numPr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>Need / opportunity to review existing ratios / rates,</w:t>
      </w:r>
    </w:p>
    <w:p w14:paraId="041184B1" w14:textId="4D258E20" w:rsidR="00950693" w:rsidRPr="00793C21" w:rsidRDefault="00950693" w:rsidP="00950693">
      <w:pPr>
        <w:pStyle w:val="ListParagraph"/>
        <w:numPr>
          <w:ilvl w:val="0"/>
          <w:numId w:val="8"/>
        </w:numPr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Regularising unauthorised ev charging </w:t>
      </w:r>
      <w:r w:rsidR="00793C21" w:rsidRPr="00793C21">
        <w:rPr>
          <w:rFonts w:ascii="SDCC Display" w:hAnsi="SDCC Display" w:cstheme="minorHAnsi"/>
          <w:sz w:val="24"/>
          <w:szCs w:val="24"/>
        </w:rPr>
        <w:t>points,</w:t>
      </w:r>
      <w:r w:rsidRPr="00793C21">
        <w:rPr>
          <w:rFonts w:ascii="SDCC Display" w:hAnsi="SDCC Display" w:cstheme="minorHAnsi"/>
          <w:sz w:val="24"/>
          <w:szCs w:val="24"/>
        </w:rPr>
        <w:t xml:space="preserve"> </w:t>
      </w:r>
    </w:p>
    <w:p w14:paraId="0465D9CA" w14:textId="27657FCA" w:rsidR="00950693" w:rsidRPr="00793C21" w:rsidRDefault="00950693" w:rsidP="00950693">
      <w:pPr>
        <w:pStyle w:val="ListParagraph"/>
        <w:numPr>
          <w:ilvl w:val="0"/>
          <w:numId w:val="8"/>
        </w:numPr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DLR / DCC experiences / comparisons, Private developments along Luas / Public Transport </w:t>
      </w:r>
    </w:p>
    <w:p w14:paraId="11FBC202" w14:textId="5260DEDE" w:rsidR="00950693" w:rsidRPr="00793C21" w:rsidRDefault="00950693" w:rsidP="00950693">
      <w:pPr>
        <w:pStyle w:val="ListParagraph"/>
        <w:numPr>
          <w:ilvl w:val="0"/>
          <w:numId w:val="8"/>
        </w:numPr>
        <w:rPr>
          <w:rFonts w:ascii="SDCC Display" w:hAnsi="SDCC Display" w:cstheme="minorHAnsi"/>
          <w:sz w:val="24"/>
          <w:szCs w:val="24"/>
        </w:rPr>
      </w:pPr>
    </w:p>
    <w:p w14:paraId="2780589A" w14:textId="1C49DE5E" w:rsidR="00950693" w:rsidRPr="00793C21" w:rsidRDefault="00950693" w:rsidP="00950693">
      <w:pPr>
        <w:pStyle w:val="ListParagraph"/>
        <w:numPr>
          <w:ilvl w:val="0"/>
          <w:numId w:val="8"/>
        </w:numPr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>Linkage to house prices, buying with/without car space</w:t>
      </w:r>
    </w:p>
    <w:p w14:paraId="38DDE0C1" w14:textId="163BE49B" w:rsidR="00950693" w:rsidRPr="00FB6432" w:rsidRDefault="00950693" w:rsidP="00312654">
      <w:pPr>
        <w:pStyle w:val="ListParagraph"/>
        <w:numPr>
          <w:ilvl w:val="0"/>
          <w:numId w:val="8"/>
        </w:numPr>
        <w:rPr>
          <w:rFonts w:ascii="SDCC Display" w:hAnsi="SDCC Display" w:cstheme="minorHAnsi"/>
          <w:sz w:val="24"/>
          <w:szCs w:val="24"/>
        </w:rPr>
      </w:pPr>
      <w:r w:rsidRPr="00FB6432">
        <w:rPr>
          <w:rFonts w:ascii="SDCC Display" w:hAnsi="SDCC Display" w:cstheme="minorHAnsi"/>
          <w:sz w:val="24"/>
          <w:szCs w:val="24"/>
        </w:rPr>
        <w:t xml:space="preserve">Impact </w:t>
      </w:r>
      <w:r w:rsidR="00FB6432" w:rsidRPr="00FB6432">
        <w:rPr>
          <w:rFonts w:ascii="SDCC Display" w:hAnsi="SDCC Display" w:cstheme="minorHAnsi"/>
          <w:sz w:val="24"/>
          <w:szCs w:val="24"/>
        </w:rPr>
        <w:t xml:space="preserve">if any on provision within </w:t>
      </w:r>
      <w:r w:rsidRPr="00FB6432">
        <w:rPr>
          <w:rFonts w:ascii="SDCC Display" w:hAnsi="SDCC Display" w:cstheme="minorHAnsi"/>
          <w:sz w:val="24"/>
          <w:szCs w:val="24"/>
        </w:rPr>
        <w:t xml:space="preserve">“luxury” development </w:t>
      </w:r>
      <w:r w:rsidR="00FB6432" w:rsidRPr="00FB6432">
        <w:rPr>
          <w:rFonts w:ascii="SDCC Display" w:hAnsi="SDCC Display" w:cstheme="minorHAnsi"/>
          <w:sz w:val="24"/>
          <w:szCs w:val="24"/>
        </w:rPr>
        <w:t xml:space="preserve">/ </w:t>
      </w:r>
      <w:r w:rsidRPr="00FB6432">
        <w:rPr>
          <w:rFonts w:ascii="SDCC Display" w:hAnsi="SDCC Display" w:cstheme="minorHAnsi"/>
          <w:sz w:val="24"/>
          <w:szCs w:val="24"/>
        </w:rPr>
        <w:t xml:space="preserve"> </w:t>
      </w:r>
      <w:r w:rsidR="00FB6432">
        <w:rPr>
          <w:rFonts w:ascii="SDCC Display" w:hAnsi="SDCC Display" w:cstheme="minorHAnsi"/>
          <w:sz w:val="24"/>
          <w:szCs w:val="24"/>
        </w:rPr>
        <w:t xml:space="preserve">units delivered under </w:t>
      </w:r>
      <w:r w:rsidRPr="00FB6432">
        <w:rPr>
          <w:rFonts w:ascii="SDCC Display" w:hAnsi="SDCC Display" w:cstheme="minorHAnsi"/>
          <w:sz w:val="24"/>
          <w:szCs w:val="24"/>
        </w:rPr>
        <w:t>Part V</w:t>
      </w:r>
    </w:p>
    <w:p w14:paraId="2EA6080C" w14:textId="3E546710" w:rsidR="00950693" w:rsidRPr="00793C21" w:rsidRDefault="00950693" w:rsidP="00950693">
      <w:pPr>
        <w:pStyle w:val="ListParagraph"/>
        <w:numPr>
          <w:ilvl w:val="0"/>
          <w:numId w:val="8"/>
        </w:numPr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Promotion of cycling / </w:t>
      </w:r>
      <w:r w:rsidR="00FB6432">
        <w:rPr>
          <w:rFonts w:ascii="SDCC Display" w:hAnsi="SDCC Display" w:cstheme="minorHAnsi"/>
          <w:sz w:val="24"/>
          <w:szCs w:val="24"/>
        </w:rPr>
        <w:t xml:space="preserve">use of </w:t>
      </w:r>
      <w:r w:rsidRPr="00793C21">
        <w:rPr>
          <w:rFonts w:ascii="SDCC Display" w:hAnsi="SDCC Display" w:cstheme="minorHAnsi"/>
          <w:sz w:val="24"/>
          <w:szCs w:val="24"/>
        </w:rPr>
        <w:t>Cargo Bikes / lack of bike parking</w:t>
      </w:r>
    </w:p>
    <w:p w14:paraId="65BB421D" w14:textId="47FC2AF4" w:rsidR="00950693" w:rsidRPr="00793C21" w:rsidRDefault="00950693" w:rsidP="00950693">
      <w:pPr>
        <w:pStyle w:val="ListParagraph"/>
        <w:numPr>
          <w:ilvl w:val="0"/>
          <w:numId w:val="8"/>
        </w:numPr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Deficiencies in public transport </w:t>
      </w:r>
    </w:p>
    <w:p w14:paraId="1C87A8B2" w14:textId="259F8018" w:rsidR="00950693" w:rsidRPr="00793C21" w:rsidRDefault="00FB6432" w:rsidP="00950693">
      <w:pPr>
        <w:pStyle w:val="ListParagraph"/>
        <w:numPr>
          <w:ilvl w:val="0"/>
          <w:numId w:val="8"/>
        </w:numPr>
        <w:rPr>
          <w:rFonts w:ascii="SDCC Display" w:hAnsi="SDCC Display" w:cstheme="minorHAnsi"/>
          <w:sz w:val="24"/>
          <w:szCs w:val="24"/>
        </w:rPr>
      </w:pPr>
      <w:r>
        <w:rPr>
          <w:rFonts w:ascii="SDCC Display" w:hAnsi="SDCC Display" w:cstheme="minorHAnsi"/>
          <w:sz w:val="24"/>
          <w:szCs w:val="24"/>
        </w:rPr>
        <w:t>Current ratios s</w:t>
      </w:r>
      <w:r w:rsidR="00950693" w:rsidRPr="00793C21">
        <w:rPr>
          <w:rFonts w:ascii="SDCC Display" w:hAnsi="SDCC Display" w:cstheme="minorHAnsi"/>
          <w:sz w:val="24"/>
          <w:szCs w:val="24"/>
        </w:rPr>
        <w:t>imply mov</w:t>
      </w:r>
      <w:r>
        <w:rPr>
          <w:rFonts w:ascii="SDCC Display" w:hAnsi="SDCC Display" w:cstheme="minorHAnsi"/>
          <w:sz w:val="24"/>
          <w:szCs w:val="24"/>
        </w:rPr>
        <w:t>e</w:t>
      </w:r>
      <w:r w:rsidR="00950693" w:rsidRPr="00793C21">
        <w:rPr>
          <w:rFonts w:ascii="SDCC Display" w:hAnsi="SDCC Display" w:cstheme="minorHAnsi"/>
          <w:sz w:val="24"/>
          <w:szCs w:val="24"/>
        </w:rPr>
        <w:t xml:space="preserve"> the parking problem </w:t>
      </w:r>
      <w:r>
        <w:rPr>
          <w:rFonts w:ascii="SDCC Display" w:hAnsi="SDCC Display" w:cstheme="minorHAnsi"/>
          <w:sz w:val="24"/>
          <w:szCs w:val="24"/>
        </w:rPr>
        <w:t>with no c</w:t>
      </w:r>
      <w:r w:rsidR="00950693" w:rsidRPr="00793C21">
        <w:rPr>
          <w:rFonts w:ascii="SDCC Display" w:hAnsi="SDCC Display" w:cstheme="minorHAnsi"/>
          <w:sz w:val="24"/>
          <w:szCs w:val="24"/>
        </w:rPr>
        <w:t xml:space="preserve">limate </w:t>
      </w:r>
      <w:r>
        <w:rPr>
          <w:rFonts w:ascii="SDCC Display" w:hAnsi="SDCC Display" w:cstheme="minorHAnsi"/>
          <w:sz w:val="24"/>
          <w:szCs w:val="24"/>
        </w:rPr>
        <w:t>c</w:t>
      </w:r>
      <w:r w:rsidRPr="00793C21">
        <w:rPr>
          <w:rFonts w:ascii="SDCC Display" w:hAnsi="SDCC Display" w:cstheme="minorHAnsi"/>
          <w:sz w:val="24"/>
          <w:szCs w:val="24"/>
        </w:rPr>
        <w:t>hange</w:t>
      </w:r>
      <w:r w:rsidR="00950693" w:rsidRPr="00793C21">
        <w:rPr>
          <w:rFonts w:ascii="SDCC Display" w:hAnsi="SDCC Display" w:cstheme="minorHAnsi"/>
          <w:sz w:val="24"/>
          <w:szCs w:val="24"/>
        </w:rPr>
        <w:t xml:space="preserve"> benefits</w:t>
      </w:r>
    </w:p>
    <w:p w14:paraId="4E2AF9E0" w14:textId="53969F15" w:rsidR="0065407E" w:rsidRPr="00793C21" w:rsidRDefault="00EB5E0B" w:rsidP="000652AC">
      <w:pPr>
        <w:pStyle w:val="Heading3"/>
        <w:rPr>
          <w:rFonts w:ascii="SDCC Display" w:eastAsiaTheme="majorEastAsia" w:hAnsi="SDCC Display" w:cstheme="minorHAnsi"/>
          <w:b/>
          <w:bCs/>
          <w:color w:val="000000" w:themeColor="text1"/>
          <w:kern w:val="24"/>
          <w:sz w:val="24"/>
          <w:szCs w:val="24"/>
          <w:u w:val="single"/>
          <w:lang w:val="en-GB"/>
        </w:rPr>
      </w:pPr>
      <w:r w:rsidRPr="00793C21">
        <w:rPr>
          <w:rFonts w:ascii="SDCC Display" w:hAnsi="SDCC Display" w:cstheme="minorHAnsi"/>
          <w:b/>
          <w:sz w:val="24"/>
          <w:szCs w:val="24"/>
        </w:rPr>
        <w:t>H3</w:t>
      </w:r>
      <w:r w:rsidR="00C6576E" w:rsidRPr="00793C21">
        <w:rPr>
          <w:rFonts w:ascii="SDCC Display" w:hAnsi="SDCC Display" w:cstheme="minorHAnsi"/>
          <w:b/>
          <w:sz w:val="24"/>
          <w:szCs w:val="24"/>
        </w:rPr>
        <w:t xml:space="preserve"> </w:t>
      </w:r>
      <w:r w:rsidR="000D5C99" w:rsidRPr="00793C21">
        <w:rPr>
          <w:rFonts w:ascii="SDCC Display" w:hAnsi="SDCC Display" w:cstheme="minorHAnsi"/>
          <w:b/>
          <w:sz w:val="24"/>
          <w:szCs w:val="24"/>
        </w:rPr>
        <w:t xml:space="preserve">– </w:t>
      </w:r>
      <w:r w:rsidR="006A7C16" w:rsidRPr="00793C21">
        <w:rPr>
          <w:rFonts w:ascii="SDCC Display" w:hAnsi="SDCC Display" w:cstheme="minorHAnsi"/>
          <w:b/>
          <w:sz w:val="24"/>
          <w:szCs w:val="24"/>
        </w:rPr>
        <w:t xml:space="preserve">District &amp; Village Enhancement Scheme </w:t>
      </w:r>
      <w:r w:rsidR="004223AA" w:rsidRPr="00793C21">
        <w:rPr>
          <w:rFonts w:ascii="SDCC Display" w:hAnsi="SDCC Display" w:cstheme="minorHAnsi"/>
          <w:b/>
          <w:sz w:val="24"/>
          <w:szCs w:val="24"/>
        </w:rPr>
        <w:t xml:space="preserve"> </w:t>
      </w:r>
      <w:r w:rsidR="00BA08B7" w:rsidRPr="00793C21">
        <w:rPr>
          <w:rFonts w:ascii="SDCC Display" w:hAnsi="SDCC Display" w:cstheme="minorHAnsi"/>
          <w:b/>
          <w:sz w:val="24"/>
          <w:szCs w:val="24"/>
        </w:rPr>
        <w:t>Update</w:t>
      </w:r>
    </w:p>
    <w:p w14:paraId="74F40227" w14:textId="257C539C" w:rsidR="00155C0C" w:rsidRPr="00793C21" w:rsidRDefault="00211673" w:rsidP="004946BC">
      <w:pPr>
        <w:spacing w:after="0" w:line="216" w:lineRule="auto"/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The report as circulated </w:t>
      </w:r>
      <w:r w:rsidR="000A006D" w:rsidRPr="00793C21">
        <w:rPr>
          <w:rFonts w:ascii="SDCC Display" w:hAnsi="SDCC Display" w:cstheme="minorHAnsi"/>
          <w:sz w:val="24"/>
          <w:szCs w:val="24"/>
        </w:rPr>
        <w:t xml:space="preserve">and </w:t>
      </w:r>
      <w:r w:rsidRPr="00793C21">
        <w:rPr>
          <w:rFonts w:ascii="SDCC Display" w:hAnsi="SDCC Display" w:cstheme="minorHAnsi"/>
          <w:sz w:val="24"/>
          <w:szCs w:val="24"/>
        </w:rPr>
        <w:t xml:space="preserve">presented by </w:t>
      </w:r>
      <w:r w:rsidR="00AE0301" w:rsidRPr="00793C21">
        <w:rPr>
          <w:rFonts w:ascii="SDCC Display" w:hAnsi="SDCC Display" w:cstheme="minorHAnsi"/>
          <w:sz w:val="24"/>
          <w:szCs w:val="24"/>
        </w:rPr>
        <w:t>M</w:t>
      </w:r>
      <w:r w:rsidR="00BE7074" w:rsidRPr="00793C21">
        <w:rPr>
          <w:rFonts w:ascii="SDCC Display" w:hAnsi="SDCC Display" w:cstheme="minorHAnsi"/>
          <w:sz w:val="24"/>
          <w:szCs w:val="24"/>
        </w:rPr>
        <w:t>r</w:t>
      </w:r>
      <w:r w:rsidR="006A7C16" w:rsidRPr="00793C21">
        <w:rPr>
          <w:rFonts w:ascii="SDCC Display" w:hAnsi="SDCC Display" w:cstheme="minorHAnsi"/>
          <w:sz w:val="24"/>
          <w:szCs w:val="24"/>
        </w:rPr>
        <w:t xml:space="preserve"> Gary Walsh, Senior Engineer.</w:t>
      </w:r>
      <w:r w:rsidR="00BA08B7" w:rsidRPr="00793C21">
        <w:rPr>
          <w:rFonts w:ascii="SDCC Display" w:hAnsi="SDCC Display" w:cstheme="minorHAnsi"/>
          <w:sz w:val="24"/>
          <w:szCs w:val="24"/>
        </w:rPr>
        <w:t xml:space="preserve"> </w:t>
      </w:r>
    </w:p>
    <w:p w14:paraId="334141C6" w14:textId="77777777" w:rsidR="00155C0C" w:rsidRPr="00793C21" w:rsidRDefault="00155C0C" w:rsidP="004946BC">
      <w:pPr>
        <w:spacing w:after="0" w:line="216" w:lineRule="auto"/>
        <w:rPr>
          <w:rFonts w:ascii="SDCC Display" w:hAnsi="SDCC Display" w:cstheme="minorHAnsi"/>
          <w:sz w:val="24"/>
          <w:szCs w:val="24"/>
        </w:rPr>
      </w:pPr>
    </w:p>
    <w:p w14:paraId="3B5D0E49" w14:textId="1E1D8DEE" w:rsidR="008B05A6" w:rsidRPr="00793C21" w:rsidRDefault="00155C0C" w:rsidP="004946BC">
      <w:pPr>
        <w:spacing w:after="0" w:line="216" w:lineRule="auto"/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The presentation focused on: </w:t>
      </w:r>
      <w:r w:rsidR="0065407E" w:rsidRPr="00793C21">
        <w:rPr>
          <w:rFonts w:ascii="SDCC Display" w:hAnsi="SDCC Display" w:cstheme="minorHAnsi"/>
          <w:sz w:val="24"/>
          <w:szCs w:val="24"/>
        </w:rPr>
        <w:t xml:space="preserve"> </w:t>
      </w:r>
    </w:p>
    <w:p w14:paraId="7FEBE928" w14:textId="77777777" w:rsidR="00D1393B" w:rsidRPr="00793C21" w:rsidRDefault="00D1393B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Historical Schemes </w:t>
      </w:r>
    </w:p>
    <w:p w14:paraId="1999D059" w14:textId="4869FCF6" w:rsidR="00D1393B" w:rsidRPr="00793C21" w:rsidRDefault="00D1393B" w:rsidP="00D1393B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lastRenderedPageBreak/>
        <w:t>Saggart and Templeogue (Vs)</w:t>
      </w:r>
    </w:p>
    <w:p w14:paraId="771FC238" w14:textId="745BF549" w:rsidR="00D1393B" w:rsidRPr="00793C21" w:rsidRDefault="00D1393B" w:rsidP="00D1393B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Castletymon, Dodsboro, Rosemount &amp; Bawnogue (DEs)</w:t>
      </w:r>
    </w:p>
    <w:p w14:paraId="291A96BD" w14:textId="77777777" w:rsidR="00D1393B" w:rsidRPr="00793C21" w:rsidRDefault="00D1393B" w:rsidP="00D1393B">
      <w:pPr>
        <w:pStyle w:val="ListParagraph"/>
        <w:spacing w:after="0" w:line="216" w:lineRule="auto"/>
        <w:ind w:left="1800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</w:p>
    <w:p w14:paraId="360E0A5F" w14:textId="77777777" w:rsidR="00D1393B" w:rsidRPr="00793C21" w:rsidRDefault="00D1393B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Next Schemes</w:t>
      </w:r>
    </w:p>
    <w:p w14:paraId="42942A78" w14:textId="3985E320" w:rsidR="00D1393B" w:rsidRPr="00793C21" w:rsidRDefault="00D1393B" w:rsidP="00D1393B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Brittas, Tallaght, Clondalkin, (Vs)</w:t>
      </w:r>
    </w:p>
    <w:p w14:paraId="46713C62" w14:textId="2DCBEAA2" w:rsidR="00D1393B" w:rsidRPr="00793C21" w:rsidRDefault="00D1393B" w:rsidP="00D1393B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Neilstown and Whitechurch (DEs)</w:t>
      </w:r>
    </w:p>
    <w:p w14:paraId="0EB70F34" w14:textId="77777777" w:rsidR="00D1393B" w:rsidRPr="00793C21" w:rsidRDefault="00D1393B" w:rsidP="00D1393B">
      <w:p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</w:p>
    <w:p w14:paraId="009DDD23" w14:textId="09716B15" w:rsidR="00D1393B" w:rsidRPr="00793C21" w:rsidRDefault="003C34B6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Future</w:t>
      </w:r>
      <w:r w:rsidR="00D1393B" w:rsidRPr="00793C21">
        <w:rPr>
          <w:rFonts w:ascii="SDCC Display" w:hAnsi="SDCC Display" w:cstheme="minorHAnsi"/>
          <w:sz w:val="24"/>
          <w:szCs w:val="24"/>
        </w:rPr>
        <w:t xml:space="preserve"> projects</w:t>
      </w:r>
    </w:p>
    <w:p w14:paraId="47A829A8" w14:textId="14FFB1FF" w:rsidR="00D1393B" w:rsidRPr="00793C21" w:rsidRDefault="003C34B6" w:rsidP="00D1393B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Rathfarnham, Newcastle, Rathcoole (Vs)</w:t>
      </w:r>
    </w:p>
    <w:p w14:paraId="1D49710D" w14:textId="2EEA9EED" w:rsidR="003C34B6" w:rsidRPr="00793C21" w:rsidRDefault="003C34B6" w:rsidP="00D1393B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Deansrath, St Dominics, OldBawn (DEs)</w:t>
      </w:r>
    </w:p>
    <w:p w14:paraId="18640040" w14:textId="77777777" w:rsidR="003C34B6" w:rsidRPr="00793C21" w:rsidRDefault="003C34B6" w:rsidP="003C34B6">
      <w:pPr>
        <w:pStyle w:val="ListParagraph"/>
        <w:spacing w:after="0" w:line="216" w:lineRule="auto"/>
        <w:ind w:left="1800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</w:p>
    <w:p w14:paraId="20A389E6" w14:textId="1C86F626" w:rsidR="00D1393B" w:rsidRPr="00793C21" w:rsidRDefault="00D1393B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Timelines – 3 year projections</w:t>
      </w:r>
    </w:p>
    <w:p w14:paraId="29DED4F7" w14:textId="77777777" w:rsidR="00D1393B" w:rsidRPr="00793C21" w:rsidRDefault="00D1393B" w:rsidP="004E7D72">
      <w:pPr>
        <w:pStyle w:val="ListParagraph"/>
        <w:spacing w:after="0" w:line="216" w:lineRule="auto"/>
        <w:ind w:left="0"/>
        <w:rPr>
          <w:rFonts w:ascii="SDCC Display" w:hAnsi="SDCC Display" w:cstheme="minorHAnsi"/>
          <w:sz w:val="24"/>
          <w:szCs w:val="24"/>
        </w:rPr>
      </w:pPr>
    </w:p>
    <w:p w14:paraId="3FD2A79A" w14:textId="7B3A5F1F" w:rsidR="004E7D72" w:rsidRPr="00793C21" w:rsidRDefault="004E7D72" w:rsidP="004E7D72">
      <w:pPr>
        <w:pStyle w:val="ListParagraph"/>
        <w:spacing w:after="0" w:line="216" w:lineRule="auto"/>
        <w:ind w:left="0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Mr </w:t>
      </w:r>
      <w:r w:rsidR="00D1393B" w:rsidRPr="00793C21">
        <w:rPr>
          <w:rFonts w:ascii="SDCC Display" w:hAnsi="SDCC Display" w:cstheme="minorHAnsi"/>
          <w:sz w:val="24"/>
          <w:szCs w:val="24"/>
        </w:rPr>
        <w:t xml:space="preserve">Walsh </w:t>
      </w:r>
      <w:r w:rsidR="008C02C6" w:rsidRPr="00793C21">
        <w:rPr>
          <w:rFonts w:ascii="SDCC Display" w:hAnsi="SDCC Display" w:cstheme="minorHAnsi"/>
          <w:sz w:val="24"/>
          <w:szCs w:val="24"/>
        </w:rPr>
        <w:t>responded</w:t>
      </w:r>
      <w:r w:rsidRPr="00793C21">
        <w:rPr>
          <w:rFonts w:ascii="SDCC Display" w:hAnsi="SDCC Display" w:cstheme="minorHAnsi"/>
          <w:sz w:val="24"/>
          <w:szCs w:val="24"/>
        </w:rPr>
        <w:t xml:space="preserve"> to </w:t>
      </w:r>
      <w:r w:rsidR="00D1393B" w:rsidRPr="00793C21">
        <w:rPr>
          <w:rFonts w:ascii="SDCC Display" w:hAnsi="SDCC Display" w:cstheme="minorHAnsi"/>
          <w:sz w:val="24"/>
          <w:szCs w:val="24"/>
        </w:rPr>
        <w:t xml:space="preserve">contributions and </w:t>
      </w:r>
      <w:r w:rsidRPr="00793C21">
        <w:rPr>
          <w:rFonts w:ascii="SDCC Display" w:hAnsi="SDCC Display" w:cstheme="minorHAnsi"/>
          <w:sz w:val="24"/>
          <w:szCs w:val="24"/>
        </w:rPr>
        <w:t xml:space="preserve">queries raised by Cllrs </w:t>
      </w:r>
      <w:r w:rsidR="00D1393B" w:rsidRPr="00793C21">
        <w:rPr>
          <w:rFonts w:ascii="SDCC Display" w:hAnsi="SDCC Display" w:cstheme="minorHAnsi"/>
          <w:sz w:val="24"/>
          <w:szCs w:val="24"/>
        </w:rPr>
        <w:t xml:space="preserve">Cosgrave, Farrell, Fennell, Spear and Collins </w:t>
      </w:r>
      <w:r w:rsidR="003C34B6" w:rsidRPr="00793C21">
        <w:rPr>
          <w:rFonts w:ascii="SDCC Display" w:hAnsi="SDCC Display" w:cstheme="minorHAnsi"/>
          <w:sz w:val="24"/>
          <w:szCs w:val="24"/>
        </w:rPr>
        <w:t xml:space="preserve">which included </w:t>
      </w:r>
      <w:r w:rsidR="00D1393B" w:rsidRPr="00793C21">
        <w:rPr>
          <w:rFonts w:ascii="SDCC Display" w:hAnsi="SDCC Display" w:cstheme="minorHAnsi"/>
          <w:sz w:val="24"/>
          <w:szCs w:val="24"/>
        </w:rPr>
        <w:t xml:space="preserve">compliments on positive impact of previous schemes, consultation </w:t>
      </w:r>
      <w:r w:rsidR="003C34B6" w:rsidRPr="00793C21">
        <w:rPr>
          <w:rFonts w:ascii="SDCC Display" w:hAnsi="SDCC Display" w:cstheme="minorHAnsi"/>
          <w:sz w:val="24"/>
          <w:szCs w:val="24"/>
        </w:rPr>
        <w:t xml:space="preserve">/ planning processes, and elements of </w:t>
      </w:r>
      <w:r w:rsidR="00D1393B" w:rsidRPr="00793C21">
        <w:rPr>
          <w:rFonts w:ascii="SDCC Display" w:hAnsi="SDCC Display" w:cstheme="minorHAnsi"/>
          <w:sz w:val="24"/>
          <w:szCs w:val="24"/>
        </w:rPr>
        <w:t>traffic issues</w:t>
      </w:r>
      <w:r w:rsidR="003C34B6" w:rsidRPr="00793C21">
        <w:rPr>
          <w:rFonts w:ascii="SDCC Display" w:hAnsi="SDCC Display" w:cstheme="minorHAnsi"/>
          <w:sz w:val="24"/>
          <w:szCs w:val="24"/>
        </w:rPr>
        <w:t xml:space="preserve">. </w:t>
      </w:r>
    </w:p>
    <w:p w14:paraId="6B124F12" w14:textId="77777777" w:rsidR="00BA08B7" w:rsidRPr="00793C21" w:rsidRDefault="00BA08B7" w:rsidP="00BA08B7">
      <w:pPr>
        <w:pStyle w:val="ListParagraph"/>
        <w:spacing w:after="0" w:line="216" w:lineRule="auto"/>
        <w:ind w:left="1800"/>
        <w:rPr>
          <w:rFonts w:ascii="SDCC Display" w:hAnsi="SDCC Display" w:cstheme="minorHAnsi"/>
          <w:sz w:val="24"/>
          <w:szCs w:val="24"/>
        </w:rPr>
      </w:pPr>
    </w:p>
    <w:p w14:paraId="0EF21560" w14:textId="6425B9BE" w:rsidR="004223AA" w:rsidRPr="00793C21" w:rsidRDefault="00682FB7" w:rsidP="00CB0B0B">
      <w:pPr>
        <w:rPr>
          <w:rFonts w:ascii="SDCC Display" w:hAnsi="SDCC Display" w:cstheme="minorHAnsi"/>
          <w:b/>
          <w:sz w:val="24"/>
          <w:szCs w:val="24"/>
        </w:rPr>
      </w:pPr>
      <w:bookmarkStart w:id="0" w:name="_Hlk161052652"/>
      <w:r w:rsidRPr="00793C21">
        <w:rPr>
          <w:rFonts w:ascii="SDCC Display" w:hAnsi="SDCC Display" w:cstheme="minorHAnsi"/>
          <w:b/>
          <w:sz w:val="24"/>
          <w:szCs w:val="24"/>
        </w:rPr>
        <w:t>H</w:t>
      </w:r>
      <w:r w:rsidR="008926CD" w:rsidRPr="00793C21">
        <w:rPr>
          <w:rFonts w:ascii="SDCC Display" w:hAnsi="SDCC Display" w:cstheme="minorHAnsi"/>
          <w:b/>
          <w:sz w:val="24"/>
          <w:szCs w:val="24"/>
        </w:rPr>
        <w:t>4</w:t>
      </w:r>
      <w:r w:rsidR="00375B19" w:rsidRPr="00793C21">
        <w:rPr>
          <w:rFonts w:ascii="SDCC Display" w:hAnsi="SDCC Display" w:cstheme="minorHAnsi"/>
          <w:b/>
          <w:sz w:val="24"/>
          <w:szCs w:val="24"/>
        </w:rPr>
        <w:t xml:space="preserve"> </w:t>
      </w:r>
      <w:r w:rsidR="004223AA" w:rsidRPr="00793C21">
        <w:rPr>
          <w:rFonts w:ascii="SDCC Display" w:hAnsi="SDCC Display" w:cstheme="minorHAnsi"/>
          <w:b/>
          <w:sz w:val="24"/>
          <w:szCs w:val="24"/>
        </w:rPr>
        <w:t>–</w:t>
      </w:r>
      <w:r w:rsidR="00794C38" w:rsidRPr="00793C21">
        <w:rPr>
          <w:rFonts w:ascii="SDCC Display" w:hAnsi="SDCC Display" w:cstheme="minorHAnsi"/>
          <w:b/>
          <w:sz w:val="24"/>
          <w:szCs w:val="24"/>
        </w:rPr>
        <w:t xml:space="preserve"> </w:t>
      </w:r>
      <w:r w:rsidR="003C34B6" w:rsidRPr="00793C21">
        <w:rPr>
          <w:rFonts w:ascii="SDCC Display" w:hAnsi="SDCC Display" w:cstheme="minorHAnsi"/>
          <w:b/>
          <w:sz w:val="24"/>
          <w:szCs w:val="24"/>
        </w:rPr>
        <w:t xml:space="preserve">Adamstown, MidTerm Review </w:t>
      </w:r>
      <w:r w:rsidR="004223AA" w:rsidRPr="00793C21">
        <w:rPr>
          <w:rFonts w:ascii="SDCC Display" w:hAnsi="SDCC Display" w:cstheme="minorHAnsi"/>
          <w:b/>
          <w:sz w:val="24"/>
          <w:szCs w:val="24"/>
        </w:rPr>
        <w:t>Update</w:t>
      </w:r>
      <w:bookmarkEnd w:id="0"/>
    </w:p>
    <w:p w14:paraId="077CFCE3" w14:textId="41A71A03" w:rsidR="00155C0C" w:rsidRPr="00793C21" w:rsidRDefault="008926CD" w:rsidP="00CB0B0B">
      <w:pPr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The report as circulated was presented by </w:t>
      </w:r>
      <w:r w:rsidR="00AE0301" w:rsidRPr="00793C21">
        <w:rPr>
          <w:rFonts w:ascii="SDCC Display" w:hAnsi="SDCC Display" w:cstheme="minorHAnsi"/>
          <w:sz w:val="24"/>
          <w:szCs w:val="24"/>
        </w:rPr>
        <w:t>M</w:t>
      </w:r>
      <w:r w:rsidR="003C34B6" w:rsidRPr="00793C21">
        <w:rPr>
          <w:rFonts w:ascii="SDCC Display" w:hAnsi="SDCC Display" w:cstheme="minorHAnsi"/>
          <w:sz w:val="24"/>
          <w:szCs w:val="24"/>
        </w:rPr>
        <w:t>s Danielle Cantwell, Executive Planne</w:t>
      </w:r>
      <w:r w:rsidRPr="00793C21">
        <w:rPr>
          <w:rFonts w:ascii="SDCC Display" w:hAnsi="SDCC Display" w:cstheme="minorHAnsi"/>
          <w:sz w:val="24"/>
          <w:szCs w:val="24"/>
        </w:rPr>
        <w:t>r</w:t>
      </w:r>
      <w:r w:rsidR="006B25A4" w:rsidRPr="00793C21">
        <w:rPr>
          <w:rFonts w:ascii="SDCC Display" w:hAnsi="SDCC Display" w:cstheme="minorHAnsi"/>
          <w:sz w:val="24"/>
          <w:szCs w:val="24"/>
        </w:rPr>
        <w:t>.</w:t>
      </w:r>
    </w:p>
    <w:p w14:paraId="13F1B834" w14:textId="4D9571B6" w:rsidR="00155C0C" w:rsidRPr="00793C21" w:rsidRDefault="00155C0C" w:rsidP="00CB0B0B">
      <w:pPr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>The presentation focused on the following:</w:t>
      </w:r>
    </w:p>
    <w:p w14:paraId="488F7C26" w14:textId="1A9EDECD" w:rsidR="006B25A4" w:rsidRPr="00793C21" w:rsidRDefault="006B25A4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Background to Adamstown SDZ</w:t>
      </w:r>
    </w:p>
    <w:p w14:paraId="4929ED3E" w14:textId="5B4DF5DE" w:rsidR="006B25A4" w:rsidRPr="00793C21" w:rsidRDefault="006B25A4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Statutory requirements to undertake a mid-term review of the scheme</w:t>
      </w:r>
    </w:p>
    <w:p w14:paraId="71D2E12F" w14:textId="4C933D65" w:rsidR="006B25A4" w:rsidRPr="00793C21" w:rsidRDefault="006B25A4" w:rsidP="003A758E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/>
          <w:sz w:val="24"/>
          <w:szCs w:val="24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Scope of the Scope of the review - </w:t>
      </w:r>
      <w:r w:rsidRPr="00793C21">
        <w:rPr>
          <w:rFonts w:ascii="SDCC Display" w:hAnsi="SDCC Display"/>
          <w:kern w:val="24"/>
          <w:sz w:val="24"/>
          <w:szCs w:val="24"/>
          <w:lang w:val="en-GB"/>
          <w14:ligatures w14:val="none"/>
        </w:rPr>
        <w:t>Assess the implementation and delivery of the Scheme with particular focus on the required infrastructure and facilities detailed in phases 1-5.</w:t>
      </w:r>
    </w:p>
    <w:p w14:paraId="236507E1" w14:textId="3D0767B9" w:rsidR="006B25A4" w:rsidRPr="00793C21" w:rsidRDefault="006B25A4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Outline of key </w:t>
      </w:r>
      <w:r w:rsidR="00FB6432" w:rsidRPr="00793C21">
        <w:rPr>
          <w:rFonts w:ascii="SDCC Display" w:hAnsi="SDCC Display" w:cstheme="minorHAnsi"/>
          <w:sz w:val="24"/>
          <w:szCs w:val="24"/>
        </w:rPr>
        <w:t>deliverables -</w:t>
      </w:r>
      <w:r w:rsidRPr="00793C21">
        <w:rPr>
          <w:rFonts w:ascii="SDCC Display" w:hAnsi="SDCC Display" w:cstheme="minorHAnsi"/>
          <w:sz w:val="24"/>
          <w:szCs w:val="24"/>
        </w:rPr>
        <w:t xml:space="preserve"> </w:t>
      </w:r>
    </w:p>
    <w:p w14:paraId="1A2C4DDF" w14:textId="069F2BEE" w:rsidR="006B25A4" w:rsidRPr="00793C21" w:rsidRDefault="006B25A4" w:rsidP="006B25A4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Housing and transport connections</w:t>
      </w:r>
    </w:p>
    <w:p w14:paraId="7A14B958" w14:textId="24B3A515" w:rsidR="006B25A4" w:rsidRPr="00793C21" w:rsidRDefault="006B25A4" w:rsidP="006B25A4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Education</w:t>
      </w:r>
    </w:p>
    <w:p w14:paraId="0FF46294" w14:textId="376AAFF9" w:rsidR="006B25A4" w:rsidRPr="00FB6432" w:rsidRDefault="006B25A4" w:rsidP="00E45DA3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FB6432">
        <w:rPr>
          <w:rFonts w:ascii="SDCC Display" w:hAnsi="SDCC Display" w:cstheme="minorHAnsi"/>
          <w:sz w:val="24"/>
          <w:szCs w:val="24"/>
        </w:rPr>
        <w:t>Childcare</w:t>
      </w:r>
      <w:r w:rsidR="00FB6432" w:rsidRPr="00FB6432">
        <w:rPr>
          <w:rFonts w:ascii="SDCC Display" w:hAnsi="SDCC Display" w:cstheme="minorHAnsi"/>
          <w:sz w:val="24"/>
          <w:szCs w:val="24"/>
        </w:rPr>
        <w:t xml:space="preserve">, </w:t>
      </w:r>
      <w:r w:rsidRPr="00FB6432">
        <w:rPr>
          <w:rFonts w:ascii="SDCC Display" w:hAnsi="SDCC Display" w:cstheme="minorHAnsi"/>
          <w:sz w:val="24"/>
          <w:szCs w:val="24"/>
        </w:rPr>
        <w:t>Health &amp; Community</w:t>
      </w:r>
      <w:r w:rsidR="00FB6432">
        <w:rPr>
          <w:rFonts w:ascii="SDCC Display" w:hAnsi="SDCC Display" w:cstheme="minorHAnsi"/>
          <w:sz w:val="24"/>
          <w:szCs w:val="24"/>
        </w:rPr>
        <w:t xml:space="preserve"> facilities</w:t>
      </w:r>
    </w:p>
    <w:p w14:paraId="2054D994" w14:textId="64CCE5F4" w:rsidR="006B25A4" w:rsidRPr="00793C21" w:rsidRDefault="006B25A4" w:rsidP="006B25A4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Parks &amp; Recreation</w:t>
      </w:r>
      <w:r w:rsidR="00AE4AA7" w:rsidRPr="00793C21">
        <w:rPr>
          <w:rFonts w:ascii="SDCC Display" w:hAnsi="SDCC Display" w:cstheme="minorHAnsi"/>
          <w:sz w:val="24"/>
          <w:szCs w:val="24"/>
        </w:rPr>
        <w:t xml:space="preserve"> Facilities</w:t>
      </w:r>
    </w:p>
    <w:p w14:paraId="5D4AD2A6" w14:textId="77777777" w:rsidR="00AE4AA7" w:rsidRPr="00793C21" w:rsidRDefault="00AE4AA7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Key Achievements – Phases 1 /5</w:t>
      </w:r>
    </w:p>
    <w:p w14:paraId="33633003" w14:textId="77777777" w:rsidR="00AE4AA7" w:rsidRPr="00793C21" w:rsidRDefault="00AE4AA7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Phase 6 update </w:t>
      </w:r>
    </w:p>
    <w:p w14:paraId="1A0409B9" w14:textId="7F35C505" w:rsidR="00AE4AA7" w:rsidRPr="00793C21" w:rsidRDefault="00AE4AA7" w:rsidP="00AE4AA7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 housing units </w:t>
      </w:r>
    </w:p>
    <w:p w14:paraId="04C84616" w14:textId="172F2581" w:rsidR="00AE4AA7" w:rsidRPr="00793C21" w:rsidRDefault="00AE4AA7" w:rsidP="00AE4AA7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School planning</w:t>
      </w:r>
    </w:p>
    <w:p w14:paraId="568F15C4" w14:textId="06335E33" w:rsidR="00AE4AA7" w:rsidRPr="00793C21" w:rsidRDefault="00AE4AA7" w:rsidP="00AE4AA7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District Centre</w:t>
      </w:r>
    </w:p>
    <w:p w14:paraId="632D5EAE" w14:textId="3BEBA57F" w:rsidR="00AE4AA7" w:rsidRPr="00793C21" w:rsidRDefault="00AE4AA7" w:rsidP="00AE4AA7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 xml:space="preserve">Railway Order – Dart &amp; </w:t>
      </w:r>
      <w:r w:rsidR="00FB6432" w:rsidRPr="00793C21">
        <w:rPr>
          <w:rFonts w:ascii="SDCC Display" w:hAnsi="SDCC Display" w:cstheme="minorHAnsi"/>
          <w:sz w:val="24"/>
          <w:szCs w:val="24"/>
        </w:rPr>
        <w:t>Southwest</w:t>
      </w:r>
      <w:r w:rsidRPr="00793C21">
        <w:rPr>
          <w:rFonts w:ascii="SDCC Display" w:hAnsi="SDCC Display" w:cstheme="minorHAnsi"/>
          <w:sz w:val="24"/>
          <w:szCs w:val="24"/>
        </w:rPr>
        <w:t xml:space="preserve"> </w:t>
      </w:r>
    </w:p>
    <w:p w14:paraId="5F1A29F2" w14:textId="2FD219F1" w:rsidR="00AE4AA7" w:rsidRPr="00793C21" w:rsidRDefault="00AE4AA7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t>Phase 7and beyond</w:t>
      </w:r>
    </w:p>
    <w:p w14:paraId="3F37E528" w14:textId="77777777" w:rsidR="000D710E" w:rsidRPr="00793C21" w:rsidRDefault="000D710E" w:rsidP="001175D5">
      <w:pPr>
        <w:spacing w:line="256" w:lineRule="auto"/>
        <w:jc w:val="both"/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</w:pPr>
    </w:p>
    <w:p w14:paraId="75A27154" w14:textId="77777777" w:rsidR="00AE4AA7" w:rsidRPr="00793C21" w:rsidRDefault="009F1325" w:rsidP="00E94551">
      <w:pPr>
        <w:spacing w:line="256" w:lineRule="auto"/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</w:pPr>
      <w:r w:rsidRPr="00793C21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>Cllrs Collins</w:t>
      </w:r>
      <w:r w:rsidR="00AE4AA7" w:rsidRPr="00793C21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 xml:space="preserve"> congratulated Ms Cantwell on a very informative presentation.</w:t>
      </w:r>
    </w:p>
    <w:p w14:paraId="55195F51" w14:textId="36D28530" w:rsidR="004075FE" w:rsidRPr="00793C21" w:rsidRDefault="004075FE" w:rsidP="004075FE">
      <w:pPr>
        <w:pStyle w:val="Heading3"/>
        <w:rPr>
          <w:rFonts w:ascii="SDCC Display" w:hAnsi="SDCC Display" w:cstheme="minorHAnsi"/>
          <w:b/>
          <w:sz w:val="24"/>
          <w:szCs w:val="24"/>
        </w:rPr>
      </w:pPr>
      <w:r w:rsidRPr="00793C21">
        <w:rPr>
          <w:rFonts w:ascii="SDCC Display" w:hAnsi="SDCC Display" w:cstheme="minorHAnsi"/>
          <w:b/>
          <w:sz w:val="24"/>
          <w:szCs w:val="24"/>
        </w:rPr>
        <w:t>H5</w:t>
      </w:r>
      <w:r w:rsidR="00794C38" w:rsidRPr="00793C21">
        <w:rPr>
          <w:rFonts w:ascii="SDCC Display" w:hAnsi="SDCC Display" w:cstheme="minorHAnsi"/>
          <w:b/>
          <w:sz w:val="24"/>
          <w:szCs w:val="24"/>
        </w:rPr>
        <w:t xml:space="preserve"> </w:t>
      </w:r>
      <w:r w:rsidR="004223AA" w:rsidRPr="00793C21">
        <w:rPr>
          <w:rFonts w:ascii="SDCC Display" w:hAnsi="SDCC Display" w:cstheme="minorHAnsi"/>
          <w:b/>
          <w:sz w:val="24"/>
          <w:szCs w:val="24"/>
        </w:rPr>
        <w:t>–</w:t>
      </w:r>
      <w:r w:rsidR="00B72565" w:rsidRPr="00793C21">
        <w:rPr>
          <w:rFonts w:ascii="SDCC Display" w:hAnsi="SDCC Display" w:cstheme="minorHAnsi"/>
          <w:b/>
          <w:sz w:val="24"/>
          <w:szCs w:val="24"/>
        </w:rPr>
        <w:t xml:space="preserve"> </w:t>
      </w:r>
      <w:r w:rsidR="00AE4AA7" w:rsidRPr="00793C21">
        <w:rPr>
          <w:rFonts w:ascii="SDCC Display" w:hAnsi="SDCC Display" w:cstheme="minorHAnsi"/>
          <w:b/>
          <w:sz w:val="24"/>
          <w:szCs w:val="24"/>
        </w:rPr>
        <w:t xml:space="preserve">Revised National </w:t>
      </w:r>
      <w:r w:rsidR="004223AA" w:rsidRPr="00793C21">
        <w:rPr>
          <w:rFonts w:ascii="SDCC Display" w:hAnsi="SDCC Display" w:cstheme="minorHAnsi"/>
          <w:b/>
          <w:sz w:val="24"/>
          <w:szCs w:val="24"/>
        </w:rPr>
        <w:t xml:space="preserve">Planning Framework </w:t>
      </w:r>
      <w:r w:rsidR="000D710E" w:rsidRPr="00793C21">
        <w:rPr>
          <w:rFonts w:ascii="SDCC Display" w:hAnsi="SDCC Display" w:cstheme="minorHAnsi"/>
          <w:b/>
          <w:sz w:val="24"/>
          <w:szCs w:val="24"/>
        </w:rPr>
        <w:t xml:space="preserve">Update </w:t>
      </w:r>
      <w:r w:rsidR="00AE4AA7" w:rsidRPr="00793C21">
        <w:rPr>
          <w:rFonts w:ascii="SDCC Display" w:hAnsi="SDCC Display" w:cstheme="minorHAnsi"/>
          <w:b/>
          <w:sz w:val="24"/>
          <w:szCs w:val="24"/>
        </w:rPr>
        <w:t>&amp; Implementation</w:t>
      </w:r>
    </w:p>
    <w:p w14:paraId="3D69D1F0" w14:textId="6AF929B4" w:rsidR="0035297A" w:rsidRPr="00793C21" w:rsidRDefault="006F2C5A" w:rsidP="00B15FB3">
      <w:pPr>
        <w:rPr>
          <w:rFonts w:ascii="SDCC Display" w:hAnsi="SDCC Display" w:cstheme="minorHAnsi"/>
          <w:sz w:val="24"/>
          <w:szCs w:val="24"/>
        </w:rPr>
      </w:pPr>
      <w:r w:rsidRPr="00793C21">
        <w:rPr>
          <w:rFonts w:ascii="SDCC Display" w:hAnsi="SDCC Display" w:cstheme="minorHAnsi"/>
          <w:sz w:val="24"/>
          <w:szCs w:val="24"/>
        </w:rPr>
        <w:t>The report as circulated was presented by M</w:t>
      </w:r>
      <w:r w:rsidR="00AE4AA7" w:rsidRPr="00793C21">
        <w:rPr>
          <w:rFonts w:ascii="SDCC Display" w:hAnsi="SDCC Display" w:cstheme="minorHAnsi"/>
          <w:sz w:val="24"/>
          <w:szCs w:val="24"/>
        </w:rPr>
        <w:t>r Eoin Burke, Director of Services</w:t>
      </w:r>
      <w:r w:rsidR="0000260A" w:rsidRPr="00793C21">
        <w:rPr>
          <w:rFonts w:ascii="SDCC Display" w:hAnsi="SDCC Display" w:cstheme="minorHAnsi"/>
          <w:sz w:val="24"/>
          <w:szCs w:val="24"/>
        </w:rPr>
        <w:t>.</w:t>
      </w:r>
      <w:r w:rsidR="000D710E" w:rsidRPr="00793C21">
        <w:rPr>
          <w:rFonts w:ascii="SDCC Display" w:hAnsi="SDCC Display" w:cstheme="minorHAnsi"/>
          <w:sz w:val="24"/>
          <w:szCs w:val="24"/>
        </w:rPr>
        <w:t xml:space="preserve"> </w:t>
      </w:r>
    </w:p>
    <w:p w14:paraId="34ACFADE" w14:textId="2E6D1EEA" w:rsidR="00AE4AA7" w:rsidRPr="00793C21" w:rsidRDefault="0035297A" w:rsidP="00C7369F">
      <w:pPr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 w:cstheme="minorHAnsi"/>
          <w:sz w:val="24"/>
          <w:szCs w:val="24"/>
        </w:rPr>
        <w:lastRenderedPageBreak/>
        <w:t xml:space="preserve">The presentation focused on </w:t>
      </w:r>
      <w:bookmarkStart w:id="1" w:name="_Hlk199914031"/>
      <w:r w:rsidR="00AE4AA7" w:rsidRPr="00793C21">
        <w:rPr>
          <w:rFonts w:ascii="SDCC Display" w:hAnsi="SDCC Display" w:cstheme="minorHAnsi"/>
          <w:kern w:val="24"/>
          <w:sz w:val="24"/>
          <w:szCs w:val="24"/>
          <w:lang w:val="en-US"/>
          <w14:ligatures w14:val="none"/>
        </w:rPr>
        <w:t>SDCC</w:t>
      </w:r>
      <w:r w:rsidR="00C7369F" w:rsidRPr="00793C21">
        <w:rPr>
          <w:rFonts w:ascii="SDCC Display" w:hAnsi="SDCC Display" w:cstheme="minorHAnsi"/>
          <w:kern w:val="24"/>
          <w:sz w:val="24"/>
          <w:szCs w:val="24"/>
          <w:lang w:val="en-US"/>
          <w14:ligatures w14:val="none"/>
        </w:rPr>
        <w:t>s</w:t>
      </w:r>
      <w:r w:rsidR="00AE4AA7" w:rsidRPr="00793C21">
        <w:rPr>
          <w:rFonts w:ascii="SDCC Display" w:hAnsi="SDCC Display" w:cstheme="minorHAnsi"/>
          <w:kern w:val="24"/>
          <w:sz w:val="24"/>
          <w:szCs w:val="24"/>
          <w:lang w:val="en-US"/>
          <w14:ligatures w14:val="none"/>
        </w:rPr>
        <w:t xml:space="preserve"> approach to </w:t>
      </w:r>
      <w:r w:rsidR="00AE4AA7" w:rsidRPr="00793C21">
        <w:rPr>
          <w:rFonts w:ascii="SDCC Display" w:hAnsi="SDCC Display"/>
          <w:sz w:val="24"/>
          <w:szCs w:val="24"/>
        </w:rPr>
        <w:t>addressing the anticipated shortfall in delivery to 2028 and utilising “additional provision”</w:t>
      </w:r>
    </w:p>
    <w:p w14:paraId="0876D382" w14:textId="4448C91D" w:rsidR="00AE4AA7" w:rsidRPr="00793C21" w:rsidRDefault="00AE4AA7" w:rsidP="00AE4AA7">
      <w:pPr>
        <w:pStyle w:val="ListParagraph"/>
        <w:numPr>
          <w:ilvl w:val="1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/>
          <w:sz w:val="24"/>
          <w:szCs w:val="24"/>
        </w:rPr>
        <w:t>Non-statutory consultation “call for lands”</w:t>
      </w:r>
    </w:p>
    <w:p w14:paraId="1D915C0E" w14:textId="32CADF1C" w:rsidR="00793C21" w:rsidRPr="00793C21" w:rsidRDefault="00793C21" w:rsidP="00793C21">
      <w:pPr>
        <w:pStyle w:val="ListParagraph"/>
        <w:numPr>
          <w:ilvl w:val="2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/>
          <w:sz w:val="24"/>
          <w:szCs w:val="24"/>
        </w:rPr>
        <w:t>Submission period 23</w:t>
      </w:r>
      <w:r w:rsidRPr="00793C21">
        <w:rPr>
          <w:rFonts w:ascii="SDCC Display" w:hAnsi="SDCC Display"/>
          <w:sz w:val="24"/>
          <w:szCs w:val="24"/>
          <w:vertAlign w:val="superscript"/>
        </w:rPr>
        <w:t>rd</w:t>
      </w:r>
      <w:r w:rsidRPr="00793C21">
        <w:rPr>
          <w:rFonts w:ascii="SDCC Display" w:hAnsi="SDCC Display"/>
          <w:sz w:val="24"/>
          <w:szCs w:val="24"/>
        </w:rPr>
        <w:t xml:space="preserve"> Oct / 13</w:t>
      </w:r>
      <w:r w:rsidRPr="00793C21">
        <w:rPr>
          <w:rFonts w:ascii="SDCC Display" w:hAnsi="SDCC Display"/>
          <w:sz w:val="24"/>
          <w:szCs w:val="24"/>
          <w:vertAlign w:val="superscript"/>
        </w:rPr>
        <w:t>th</w:t>
      </w:r>
      <w:r w:rsidRPr="00793C21">
        <w:rPr>
          <w:rFonts w:ascii="SDCC Display" w:hAnsi="SDCC Display"/>
          <w:sz w:val="24"/>
          <w:szCs w:val="24"/>
        </w:rPr>
        <w:t xml:space="preserve"> Nov 2025</w:t>
      </w:r>
    </w:p>
    <w:p w14:paraId="18B6A5C1" w14:textId="5E9C6716" w:rsidR="00C7369F" w:rsidRPr="00793C21" w:rsidRDefault="00FB6432" w:rsidP="00C7369F">
      <w:pPr>
        <w:pStyle w:val="ListParagraph"/>
        <w:numPr>
          <w:ilvl w:val="2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>
        <w:rPr>
          <w:rFonts w:ascii="SDCC Display" w:hAnsi="SDCC Display"/>
          <w:sz w:val="24"/>
          <w:szCs w:val="24"/>
        </w:rPr>
        <w:t>Overview of s</w:t>
      </w:r>
      <w:r w:rsidR="00C7369F" w:rsidRPr="00793C21">
        <w:rPr>
          <w:rFonts w:ascii="SDCC Display" w:hAnsi="SDCC Display"/>
          <w:sz w:val="24"/>
          <w:szCs w:val="24"/>
        </w:rPr>
        <w:t xml:space="preserve">ubmissions by Area / </w:t>
      </w:r>
      <w:r w:rsidR="00793C21" w:rsidRPr="00793C21">
        <w:rPr>
          <w:rFonts w:ascii="SDCC Display" w:hAnsi="SDCC Display"/>
          <w:sz w:val="24"/>
          <w:szCs w:val="24"/>
        </w:rPr>
        <w:t>E</w:t>
      </w:r>
      <w:r w:rsidR="00C7369F" w:rsidRPr="00793C21">
        <w:rPr>
          <w:rFonts w:ascii="SDCC Display" w:hAnsi="SDCC Display"/>
          <w:sz w:val="24"/>
          <w:szCs w:val="24"/>
        </w:rPr>
        <w:t>lectoral area</w:t>
      </w:r>
    </w:p>
    <w:p w14:paraId="46A3BC6B" w14:textId="4836D8F6" w:rsidR="00793C21" w:rsidRPr="00793C21" w:rsidRDefault="00793C21" w:rsidP="00793C21">
      <w:pPr>
        <w:pStyle w:val="ListParagraph"/>
        <w:numPr>
          <w:ilvl w:val="2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/>
          <w:sz w:val="24"/>
          <w:szCs w:val="24"/>
        </w:rPr>
        <w:t xml:space="preserve">Upcoming briefing for Council on non-statutory consultation </w:t>
      </w:r>
    </w:p>
    <w:p w14:paraId="4B0DF221" w14:textId="4D069289" w:rsidR="00793C21" w:rsidRPr="00793C21" w:rsidRDefault="00793C21" w:rsidP="00793C21">
      <w:pPr>
        <w:pStyle w:val="ListParagraph"/>
        <w:numPr>
          <w:ilvl w:val="1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/>
          <w:sz w:val="24"/>
          <w:szCs w:val="24"/>
        </w:rPr>
        <w:t xml:space="preserve">Zone additional land equivalent of up to </w:t>
      </w:r>
      <w:r w:rsidRPr="00793C21">
        <w:rPr>
          <w:rFonts w:ascii="SDCC Display" w:hAnsi="SDCC Display"/>
          <w:b/>
          <w:bCs/>
          <w:sz w:val="24"/>
          <w:szCs w:val="24"/>
        </w:rPr>
        <w:t>c.7,900 dwellings</w:t>
      </w:r>
      <w:r w:rsidRPr="00793C21">
        <w:rPr>
          <w:rFonts w:ascii="SDCC Display" w:hAnsi="SDCC Display"/>
          <w:sz w:val="24"/>
          <w:szCs w:val="24"/>
        </w:rPr>
        <w:t xml:space="preserve"> - CDP variation in 2026</w:t>
      </w:r>
    </w:p>
    <w:p w14:paraId="710EB839" w14:textId="77777777" w:rsidR="00793C21" w:rsidRPr="00793C21" w:rsidRDefault="00793C21" w:rsidP="00793C21">
      <w:pPr>
        <w:pStyle w:val="ListParagraph"/>
        <w:numPr>
          <w:ilvl w:val="2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/>
          <w:sz w:val="24"/>
          <w:szCs w:val="24"/>
        </w:rPr>
        <w:t xml:space="preserve">Potential variation future lands and policy approach </w:t>
      </w:r>
    </w:p>
    <w:p w14:paraId="5CBE538C" w14:textId="77777777" w:rsidR="00793C21" w:rsidRPr="00793C21" w:rsidRDefault="00793C21" w:rsidP="00793C21">
      <w:pPr>
        <w:pStyle w:val="ListParagraph"/>
        <w:numPr>
          <w:ilvl w:val="2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/>
          <w:sz w:val="24"/>
          <w:szCs w:val="24"/>
        </w:rPr>
        <w:t>Requirement for SEA/AA/SFRA</w:t>
      </w:r>
    </w:p>
    <w:p w14:paraId="0C9810FB" w14:textId="626FA79E" w:rsidR="00793C21" w:rsidRPr="00793C21" w:rsidRDefault="00793C21" w:rsidP="00793C21">
      <w:pPr>
        <w:pStyle w:val="ListParagraph"/>
        <w:numPr>
          <w:ilvl w:val="2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/>
          <w:sz w:val="24"/>
          <w:szCs w:val="24"/>
        </w:rPr>
        <w:t>Statutory timelines for variation process</w:t>
      </w:r>
    </w:p>
    <w:p w14:paraId="386B6DD0" w14:textId="59678FA0" w:rsidR="00AE4AA7" w:rsidRPr="00793C21" w:rsidRDefault="00AE4AA7" w:rsidP="00AE4AA7">
      <w:pPr>
        <w:pStyle w:val="ListParagraph"/>
        <w:numPr>
          <w:ilvl w:val="1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/>
          <w:sz w:val="24"/>
          <w:szCs w:val="24"/>
        </w:rPr>
        <w:t>Continue activation of brownfield land &amp; delivery of long-term zoned potential</w:t>
      </w:r>
    </w:p>
    <w:p w14:paraId="09A01BF7" w14:textId="4851ED70" w:rsidR="00AE4AA7" w:rsidRPr="00793C21" w:rsidRDefault="00C7369F" w:rsidP="00BD5F26">
      <w:pPr>
        <w:pStyle w:val="ListParagraph"/>
        <w:numPr>
          <w:ilvl w:val="1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793C21">
        <w:rPr>
          <w:rFonts w:ascii="SDCC Display" w:hAnsi="SDCC Display"/>
          <w:sz w:val="24"/>
          <w:szCs w:val="24"/>
        </w:rPr>
        <w:t xml:space="preserve">Ongoing Review </w:t>
      </w:r>
      <w:r w:rsidR="00793C21" w:rsidRPr="00793C21">
        <w:rPr>
          <w:rFonts w:ascii="SDCC Display" w:hAnsi="SDCC Display"/>
          <w:sz w:val="24"/>
          <w:szCs w:val="24"/>
        </w:rPr>
        <w:t>and l</w:t>
      </w:r>
      <w:r w:rsidR="00AE4AA7" w:rsidRPr="00793C21">
        <w:rPr>
          <w:rFonts w:ascii="SDCC Display" w:hAnsi="SDCC Display"/>
          <w:sz w:val="24"/>
          <w:szCs w:val="24"/>
        </w:rPr>
        <w:t>ong-term planning to 2040</w:t>
      </w:r>
    </w:p>
    <w:p w14:paraId="6F8610E3" w14:textId="77777777" w:rsidR="00AE4AA7" w:rsidRPr="00793C21" w:rsidRDefault="00AE4AA7" w:rsidP="00AE4AA7">
      <w:pPr>
        <w:pStyle w:val="ListParagraph"/>
        <w:spacing w:after="0" w:line="216" w:lineRule="auto"/>
        <w:ind w:left="1440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</w:p>
    <w:bookmarkEnd w:id="1"/>
    <w:p w14:paraId="35557471" w14:textId="23AE68C5" w:rsidR="00A62DAF" w:rsidRPr="00793C21" w:rsidRDefault="006F4D18" w:rsidP="006F4D18">
      <w:pPr>
        <w:pStyle w:val="NormalWeb"/>
        <w:rPr>
          <w:rFonts w:ascii="SDCC Display" w:hAnsi="SDCC Display" w:cstheme="minorHAnsi"/>
          <w:color w:val="000000"/>
          <w14:ligatures w14:val="none"/>
        </w:rPr>
      </w:pPr>
      <w:r w:rsidRPr="00793C21">
        <w:rPr>
          <w:rFonts w:ascii="SDCC Display" w:hAnsi="SDCC Display" w:cstheme="minorHAnsi"/>
          <w:color w:val="000000"/>
          <w14:ligatures w14:val="none"/>
        </w:rPr>
        <w:t xml:space="preserve">Mr </w:t>
      </w:r>
      <w:r w:rsidR="00C7369F" w:rsidRPr="00793C21">
        <w:rPr>
          <w:rFonts w:ascii="SDCC Display" w:hAnsi="SDCC Display" w:cstheme="minorHAnsi"/>
          <w:color w:val="000000"/>
          <w14:ligatures w14:val="none"/>
        </w:rPr>
        <w:t xml:space="preserve">Burke </w:t>
      </w:r>
      <w:r w:rsidR="00C5287F" w:rsidRPr="00793C21">
        <w:rPr>
          <w:rFonts w:ascii="SDCC Display" w:hAnsi="SDCC Display" w:cstheme="minorHAnsi"/>
          <w:color w:val="000000"/>
          <w14:ligatures w14:val="none"/>
        </w:rPr>
        <w:t xml:space="preserve">responded to </w:t>
      </w:r>
      <w:r w:rsidR="00C7369F" w:rsidRPr="00793C21">
        <w:rPr>
          <w:rFonts w:ascii="SDCC Display" w:hAnsi="SDCC Display" w:cstheme="minorHAnsi"/>
          <w:color w:val="000000"/>
          <w14:ligatures w14:val="none"/>
        </w:rPr>
        <w:t xml:space="preserve">contributions and </w:t>
      </w:r>
      <w:r w:rsidR="00C5287F" w:rsidRPr="00793C21">
        <w:rPr>
          <w:rFonts w:ascii="SDCC Display" w:hAnsi="SDCC Display" w:cstheme="minorHAnsi"/>
          <w:color w:val="000000"/>
          <w14:ligatures w14:val="none"/>
        </w:rPr>
        <w:t xml:space="preserve">queries raised by Cllrs </w:t>
      </w:r>
      <w:r w:rsidR="00C7369F" w:rsidRPr="00793C21">
        <w:rPr>
          <w:rFonts w:ascii="SDCC Display" w:hAnsi="SDCC Display" w:cstheme="minorHAnsi"/>
          <w:color w:val="000000"/>
          <w14:ligatures w14:val="none"/>
        </w:rPr>
        <w:t xml:space="preserve">Fennell and Collins </w:t>
      </w:r>
      <w:r w:rsidR="00793C21" w:rsidRPr="00793C21">
        <w:rPr>
          <w:rFonts w:ascii="SDCC Display" w:hAnsi="SDCC Display" w:cstheme="minorHAnsi"/>
          <w:color w:val="000000"/>
          <w14:ligatures w14:val="none"/>
        </w:rPr>
        <w:t xml:space="preserve">including </w:t>
      </w:r>
      <w:r w:rsidR="00C7369F" w:rsidRPr="00793C21">
        <w:rPr>
          <w:rFonts w:ascii="SDCC Display" w:hAnsi="SDCC Display" w:cstheme="minorHAnsi"/>
          <w:color w:val="000000"/>
          <w14:ligatures w14:val="none"/>
        </w:rPr>
        <w:t>further option for landowners to make submission</w:t>
      </w:r>
      <w:r w:rsidR="00793C21" w:rsidRPr="00793C21">
        <w:rPr>
          <w:rFonts w:ascii="SDCC Display" w:hAnsi="SDCC Display" w:cstheme="minorHAnsi"/>
          <w:color w:val="000000"/>
          <w14:ligatures w14:val="none"/>
        </w:rPr>
        <w:t>s</w:t>
      </w:r>
    </w:p>
    <w:p w14:paraId="3BF6F360" w14:textId="77777777" w:rsidR="00FC28ED" w:rsidRDefault="00A075C1" w:rsidP="00A075C1">
      <w:pPr>
        <w:spacing w:before="100" w:beforeAutospacing="1" w:after="100" w:afterAutospacing="1" w:line="240" w:lineRule="auto"/>
        <w:rPr>
          <w:rFonts w:ascii="SDCC Display" w:hAnsi="SDCC Display" w:cstheme="minorHAnsi"/>
          <w:b/>
          <w:sz w:val="24"/>
          <w:szCs w:val="24"/>
        </w:rPr>
      </w:pPr>
      <w:r w:rsidRPr="00793C21">
        <w:rPr>
          <w:rFonts w:ascii="Cambria" w:eastAsia="Times New Roman" w:hAnsi="Cambria" w:cs="Cambria"/>
          <w:color w:val="000000"/>
          <w:kern w:val="0"/>
          <w:sz w:val="24"/>
          <w:szCs w:val="24"/>
          <w14:ligatures w14:val="none"/>
        </w:rPr>
        <w:t> </w:t>
      </w:r>
      <w:r w:rsidR="00FC28ED" w:rsidRPr="00793C21">
        <w:rPr>
          <w:rFonts w:ascii="SDCC Display" w:hAnsi="SDCC Display" w:cstheme="minorHAnsi"/>
          <w:b/>
          <w:sz w:val="24"/>
          <w:szCs w:val="24"/>
        </w:rPr>
        <w:t xml:space="preserve">H5 – </w:t>
      </w:r>
      <w:r w:rsidR="00FC28ED">
        <w:rPr>
          <w:rFonts w:ascii="SDCC Display" w:hAnsi="SDCC Display" w:cstheme="minorHAnsi"/>
          <w:b/>
          <w:sz w:val="24"/>
          <w:szCs w:val="24"/>
        </w:rPr>
        <w:t>AOB</w:t>
      </w:r>
    </w:p>
    <w:p w14:paraId="321A255F" w14:textId="1E15381B" w:rsidR="00E637EE" w:rsidRDefault="00E637EE" w:rsidP="00A075C1">
      <w:pPr>
        <w:spacing w:before="100" w:beforeAutospacing="1" w:after="100" w:afterAutospacing="1" w:line="240" w:lineRule="auto"/>
        <w:rPr>
          <w:rFonts w:ascii="SDCC Display" w:hAnsi="SDCC Display" w:cstheme="minorHAnsi"/>
          <w:b/>
          <w:sz w:val="24"/>
          <w:szCs w:val="24"/>
        </w:rPr>
      </w:pPr>
      <w:r>
        <w:rPr>
          <w:rFonts w:ascii="SDCC Display" w:hAnsi="SDCC Display" w:cstheme="minorHAnsi"/>
          <w:b/>
          <w:sz w:val="24"/>
          <w:szCs w:val="24"/>
        </w:rPr>
        <w:t>2026 Work Programme</w:t>
      </w:r>
    </w:p>
    <w:p w14:paraId="0CA4B515" w14:textId="4F5433DC" w:rsidR="00FC28ED" w:rsidRPr="00FC28ED" w:rsidRDefault="00FC28ED" w:rsidP="00A075C1">
      <w:pPr>
        <w:spacing w:before="100" w:beforeAutospacing="1" w:after="100" w:afterAutospacing="1" w:line="240" w:lineRule="auto"/>
        <w:rPr>
          <w:rFonts w:ascii="SDCC Display" w:hAnsi="SDCC Display" w:cstheme="minorHAnsi"/>
          <w:bCs/>
          <w:sz w:val="24"/>
          <w:szCs w:val="24"/>
        </w:rPr>
      </w:pPr>
      <w:r w:rsidRPr="00FC28ED">
        <w:rPr>
          <w:rFonts w:ascii="SDCC Display" w:hAnsi="SDCC Display" w:cstheme="minorHAnsi"/>
          <w:bCs/>
          <w:sz w:val="24"/>
          <w:szCs w:val="24"/>
        </w:rPr>
        <w:t>Mr Burke advised that a draft 2026 SPC Work Programme w</w:t>
      </w:r>
      <w:r>
        <w:rPr>
          <w:rFonts w:ascii="SDCC Display" w:hAnsi="SDCC Display" w:cstheme="minorHAnsi"/>
          <w:bCs/>
          <w:sz w:val="24"/>
          <w:szCs w:val="24"/>
        </w:rPr>
        <w:t>as in preparation and w</w:t>
      </w:r>
      <w:r w:rsidRPr="00FC28ED">
        <w:rPr>
          <w:rFonts w:ascii="SDCC Display" w:hAnsi="SDCC Display" w:cstheme="minorHAnsi"/>
          <w:bCs/>
          <w:sz w:val="24"/>
          <w:szCs w:val="24"/>
        </w:rPr>
        <w:t>ill be circulated t</w:t>
      </w:r>
      <w:r>
        <w:rPr>
          <w:rFonts w:ascii="SDCC Display" w:hAnsi="SDCC Display" w:cstheme="minorHAnsi"/>
          <w:bCs/>
          <w:sz w:val="24"/>
          <w:szCs w:val="24"/>
        </w:rPr>
        <w:t xml:space="preserve">hrough </w:t>
      </w:r>
      <w:r w:rsidRPr="00FC28ED">
        <w:rPr>
          <w:rFonts w:ascii="SDCC Display" w:hAnsi="SDCC Display" w:cstheme="minorHAnsi"/>
          <w:bCs/>
          <w:sz w:val="24"/>
          <w:szCs w:val="24"/>
        </w:rPr>
        <w:t>CPG for approval.</w:t>
      </w:r>
    </w:p>
    <w:p w14:paraId="72AA46A8" w14:textId="559C0F4D" w:rsidR="00FC28ED" w:rsidRPr="00FC28ED" w:rsidRDefault="00FC28ED" w:rsidP="00A075C1">
      <w:pPr>
        <w:spacing w:before="100" w:beforeAutospacing="1" w:after="100" w:afterAutospacing="1" w:line="240" w:lineRule="auto"/>
        <w:rPr>
          <w:rFonts w:ascii="Cambria" w:eastAsia="Times New Roman" w:hAnsi="Cambria" w:cs="Cambria"/>
          <w:bCs/>
          <w:color w:val="000000"/>
          <w:kern w:val="0"/>
          <w:sz w:val="24"/>
          <w:szCs w:val="24"/>
          <w14:ligatures w14:val="none"/>
        </w:rPr>
      </w:pPr>
      <w:r w:rsidRPr="00FC28ED">
        <w:rPr>
          <w:rFonts w:ascii="SDCC Display" w:hAnsi="SDCC Display" w:cstheme="minorHAnsi"/>
          <w:bCs/>
          <w:sz w:val="24"/>
          <w:szCs w:val="24"/>
        </w:rPr>
        <w:t xml:space="preserve">He also advised that it is proposed to offer a Clonburris site visit as part </w:t>
      </w:r>
      <w:r>
        <w:rPr>
          <w:rFonts w:ascii="SDCC Display" w:hAnsi="SDCC Display" w:cstheme="minorHAnsi"/>
          <w:bCs/>
          <w:sz w:val="24"/>
          <w:szCs w:val="24"/>
        </w:rPr>
        <w:t>o</w:t>
      </w:r>
      <w:r w:rsidRPr="00FC28ED">
        <w:rPr>
          <w:rFonts w:ascii="SDCC Display" w:hAnsi="SDCC Display" w:cstheme="minorHAnsi"/>
          <w:bCs/>
          <w:sz w:val="24"/>
          <w:szCs w:val="24"/>
        </w:rPr>
        <w:t xml:space="preserve">f the 2026 meeting schedule – </w:t>
      </w:r>
      <w:r>
        <w:rPr>
          <w:rFonts w:ascii="SDCC Display" w:hAnsi="SDCC Display" w:cstheme="minorHAnsi"/>
          <w:bCs/>
          <w:sz w:val="24"/>
          <w:szCs w:val="24"/>
        </w:rPr>
        <w:t>it was unanimously agreed that this be in May 2026.</w:t>
      </w:r>
    </w:p>
    <w:p w14:paraId="1A0C1B6D" w14:textId="37EBF888" w:rsidR="00A075C1" w:rsidRPr="00793C21" w:rsidRDefault="00094375" w:rsidP="00A075C1">
      <w:pPr>
        <w:spacing w:before="100" w:beforeAutospacing="1" w:after="100" w:afterAutospacing="1" w:line="240" w:lineRule="auto"/>
        <w:rPr>
          <w:rFonts w:ascii="SDCC Display" w:eastAsia="Times New Roman" w:hAnsi="SDCC Display" w:cstheme="minorHAnsi"/>
          <w:color w:val="000000"/>
          <w:kern w:val="0"/>
          <w:sz w:val="24"/>
          <w:szCs w:val="24"/>
          <w14:ligatures w14:val="none"/>
        </w:rPr>
      </w:pPr>
      <w:r w:rsidRPr="00793C21">
        <w:rPr>
          <w:rFonts w:ascii="SDCC Display" w:eastAsia="Times New Roman" w:hAnsi="SDCC Display" w:cstheme="minorHAnsi"/>
          <w:color w:val="000000"/>
          <w:kern w:val="0"/>
          <w:sz w:val="24"/>
          <w:szCs w:val="24"/>
          <w14:ligatures w14:val="none"/>
        </w:rPr>
        <w:t>The meeting concluded at 7.</w:t>
      </w:r>
      <w:r w:rsidR="00CD78E0" w:rsidRPr="00793C21">
        <w:rPr>
          <w:rFonts w:ascii="SDCC Display" w:eastAsia="Times New Roman" w:hAnsi="SDCC Display" w:cstheme="minorHAnsi"/>
          <w:color w:val="000000"/>
          <w:kern w:val="0"/>
          <w:sz w:val="24"/>
          <w:szCs w:val="24"/>
          <w14:ligatures w14:val="none"/>
        </w:rPr>
        <w:t>00</w:t>
      </w:r>
      <w:r w:rsidRPr="00793C21">
        <w:rPr>
          <w:rFonts w:ascii="SDCC Display" w:eastAsia="Times New Roman" w:hAnsi="SDCC Display" w:cstheme="minorHAnsi"/>
          <w:color w:val="000000"/>
          <w:kern w:val="0"/>
          <w:sz w:val="24"/>
          <w:szCs w:val="24"/>
          <w14:ligatures w14:val="none"/>
        </w:rPr>
        <w:t>pm</w:t>
      </w:r>
      <w:r w:rsidR="00554CCE" w:rsidRPr="00793C21">
        <w:rPr>
          <w:rFonts w:ascii="SDCC Display" w:eastAsia="Times New Roman" w:hAnsi="SDCC Display" w:cstheme="minorHAnsi"/>
          <w:color w:val="000000"/>
          <w:kern w:val="0"/>
          <w:sz w:val="24"/>
          <w:szCs w:val="24"/>
          <w14:ligatures w14:val="none"/>
        </w:rPr>
        <w:t>.</w:t>
      </w:r>
    </w:p>
    <w:p w14:paraId="78FE376E" w14:textId="77777777" w:rsidR="00A075C1" w:rsidRPr="00A075C1" w:rsidRDefault="00A075C1" w:rsidP="00A075C1">
      <w:pPr>
        <w:pStyle w:val="Heading3"/>
        <w:rPr>
          <w:rFonts w:cstheme="minorHAnsi"/>
          <w:b/>
          <w:u w:val="single"/>
        </w:rPr>
      </w:pPr>
    </w:p>
    <w:p w14:paraId="07CD5878" w14:textId="77777777" w:rsidR="00A075C1" w:rsidRPr="00AE0301" w:rsidRDefault="00A075C1">
      <w:pPr>
        <w:rPr>
          <w:rFonts w:cstheme="minorHAnsi"/>
          <w:sz w:val="24"/>
          <w:szCs w:val="24"/>
        </w:rPr>
      </w:pPr>
    </w:p>
    <w:sectPr w:rsidR="00A075C1" w:rsidRPr="00AE0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DCC Display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E06"/>
    <w:multiLevelType w:val="hybridMultilevel"/>
    <w:tmpl w:val="0E1A724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46A99"/>
    <w:multiLevelType w:val="hybridMultilevel"/>
    <w:tmpl w:val="6ABACC00"/>
    <w:lvl w:ilvl="0" w:tplc="96FCA56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1C073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F67C8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22AEC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91EB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26D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CDCD20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CDAD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666F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2C3D5AC2"/>
    <w:multiLevelType w:val="hybridMultilevel"/>
    <w:tmpl w:val="22125F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314D8"/>
    <w:multiLevelType w:val="hybridMultilevel"/>
    <w:tmpl w:val="3D123B4A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01363"/>
    <w:multiLevelType w:val="hybridMultilevel"/>
    <w:tmpl w:val="0396F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405BB"/>
    <w:multiLevelType w:val="hybridMultilevel"/>
    <w:tmpl w:val="1B32B630"/>
    <w:lvl w:ilvl="0" w:tplc="1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D3B4F9A"/>
    <w:multiLevelType w:val="hybridMultilevel"/>
    <w:tmpl w:val="0ED2E3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A51ED"/>
    <w:multiLevelType w:val="hybridMultilevel"/>
    <w:tmpl w:val="4E2EB4A8"/>
    <w:lvl w:ilvl="0" w:tplc="98521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CD4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E6A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06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2E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C5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0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22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E2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36194357">
    <w:abstractNumId w:val="3"/>
  </w:num>
  <w:num w:numId="2" w16cid:durableId="1612083771">
    <w:abstractNumId w:val="0"/>
  </w:num>
  <w:num w:numId="3" w16cid:durableId="2146507187">
    <w:abstractNumId w:val="7"/>
  </w:num>
  <w:num w:numId="4" w16cid:durableId="1896618264">
    <w:abstractNumId w:val="6"/>
  </w:num>
  <w:num w:numId="5" w16cid:durableId="1188562788">
    <w:abstractNumId w:val="4"/>
  </w:num>
  <w:num w:numId="6" w16cid:durableId="2054229510">
    <w:abstractNumId w:val="2"/>
  </w:num>
  <w:num w:numId="7" w16cid:durableId="2119567945">
    <w:abstractNumId w:val="1"/>
  </w:num>
  <w:num w:numId="8" w16cid:durableId="173423789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84"/>
    <w:rsid w:val="000006AF"/>
    <w:rsid w:val="0000260A"/>
    <w:rsid w:val="000031E3"/>
    <w:rsid w:val="00007241"/>
    <w:rsid w:val="000205AF"/>
    <w:rsid w:val="00024F4C"/>
    <w:rsid w:val="00027836"/>
    <w:rsid w:val="00033DC3"/>
    <w:rsid w:val="0004256C"/>
    <w:rsid w:val="00046542"/>
    <w:rsid w:val="000652AC"/>
    <w:rsid w:val="00067A12"/>
    <w:rsid w:val="00077006"/>
    <w:rsid w:val="00094375"/>
    <w:rsid w:val="000A006D"/>
    <w:rsid w:val="000A429B"/>
    <w:rsid w:val="000B03EF"/>
    <w:rsid w:val="000B76AF"/>
    <w:rsid w:val="000D5C99"/>
    <w:rsid w:val="000D5F18"/>
    <w:rsid w:val="000D710E"/>
    <w:rsid w:val="001175D5"/>
    <w:rsid w:val="00121993"/>
    <w:rsid w:val="00122FA0"/>
    <w:rsid w:val="00134043"/>
    <w:rsid w:val="001500B2"/>
    <w:rsid w:val="001500DB"/>
    <w:rsid w:val="00150838"/>
    <w:rsid w:val="00155C0C"/>
    <w:rsid w:val="00167040"/>
    <w:rsid w:val="0018311E"/>
    <w:rsid w:val="00191AE8"/>
    <w:rsid w:val="00191FAF"/>
    <w:rsid w:val="001A07E7"/>
    <w:rsid w:val="001B513D"/>
    <w:rsid w:val="001E51A8"/>
    <w:rsid w:val="001F7EAC"/>
    <w:rsid w:val="00204D3B"/>
    <w:rsid w:val="0020511F"/>
    <w:rsid w:val="00211673"/>
    <w:rsid w:val="00247D42"/>
    <w:rsid w:val="002611E2"/>
    <w:rsid w:val="00272B3F"/>
    <w:rsid w:val="00294D80"/>
    <w:rsid w:val="0029764D"/>
    <w:rsid w:val="002C4CFD"/>
    <w:rsid w:val="002E5B7C"/>
    <w:rsid w:val="002F05C5"/>
    <w:rsid w:val="002F2F87"/>
    <w:rsid w:val="00304D5A"/>
    <w:rsid w:val="0030501F"/>
    <w:rsid w:val="00307CEC"/>
    <w:rsid w:val="00345C64"/>
    <w:rsid w:val="003508CC"/>
    <w:rsid w:val="0035297A"/>
    <w:rsid w:val="003606ED"/>
    <w:rsid w:val="00375B19"/>
    <w:rsid w:val="003A4DDB"/>
    <w:rsid w:val="003B28D6"/>
    <w:rsid w:val="003B64E8"/>
    <w:rsid w:val="003B6510"/>
    <w:rsid w:val="003B6B8D"/>
    <w:rsid w:val="003C34B6"/>
    <w:rsid w:val="003D5D00"/>
    <w:rsid w:val="00401E5B"/>
    <w:rsid w:val="004056F8"/>
    <w:rsid w:val="004075FE"/>
    <w:rsid w:val="00412825"/>
    <w:rsid w:val="004223AA"/>
    <w:rsid w:val="004356F7"/>
    <w:rsid w:val="00440D47"/>
    <w:rsid w:val="00462F62"/>
    <w:rsid w:val="004776C6"/>
    <w:rsid w:val="004946BC"/>
    <w:rsid w:val="004A3F7A"/>
    <w:rsid w:val="004A44C3"/>
    <w:rsid w:val="004A71AD"/>
    <w:rsid w:val="004C0D2B"/>
    <w:rsid w:val="004C1724"/>
    <w:rsid w:val="004E4A18"/>
    <w:rsid w:val="004E7D72"/>
    <w:rsid w:val="00534F5F"/>
    <w:rsid w:val="00535BFD"/>
    <w:rsid w:val="005415D2"/>
    <w:rsid w:val="00544235"/>
    <w:rsid w:val="00554CCE"/>
    <w:rsid w:val="00557DD5"/>
    <w:rsid w:val="00560403"/>
    <w:rsid w:val="005B0CA1"/>
    <w:rsid w:val="005B7EEE"/>
    <w:rsid w:val="00601CC7"/>
    <w:rsid w:val="0060355B"/>
    <w:rsid w:val="00613115"/>
    <w:rsid w:val="006208F3"/>
    <w:rsid w:val="0063177E"/>
    <w:rsid w:val="006377A1"/>
    <w:rsid w:val="00637B23"/>
    <w:rsid w:val="00652D2D"/>
    <w:rsid w:val="0065407E"/>
    <w:rsid w:val="00654207"/>
    <w:rsid w:val="00682FB7"/>
    <w:rsid w:val="006924A8"/>
    <w:rsid w:val="00694A11"/>
    <w:rsid w:val="006A1B70"/>
    <w:rsid w:val="006A5E86"/>
    <w:rsid w:val="006A7C16"/>
    <w:rsid w:val="006B25A4"/>
    <w:rsid w:val="006B3984"/>
    <w:rsid w:val="006B74A9"/>
    <w:rsid w:val="006C3CE4"/>
    <w:rsid w:val="006C53F2"/>
    <w:rsid w:val="006D378B"/>
    <w:rsid w:val="006D6B18"/>
    <w:rsid w:val="006E05AA"/>
    <w:rsid w:val="006E39DA"/>
    <w:rsid w:val="006F2C5A"/>
    <w:rsid w:val="006F4D18"/>
    <w:rsid w:val="00717D73"/>
    <w:rsid w:val="0073202C"/>
    <w:rsid w:val="0073683A"/>
    <w:rsid w:val="00742F97"/>
    <w:rsid w:val="00760D8F"/>
    <w:rsid w:val="00764827"/>
    <w:rsid w:val="0076705A"/>
    <w:rsid w:val="007866AB"/>
    <w:rsid w:val="00793C21"/>
    <w:rsid w:val="00794C38"/>
    <w:rsid w:val="007A455A"/>
    <w:rsid w:val="007F2114"/>
    <w:rsid w:val="00803C25"/>
    <w:rsid w:val="008061D7"/>
    <w:rsid w:val="008147D7"/>
    <w:rsid w:val="00846254"/>
    <w:rsid w:val="00846748"/>
    <w:rsid w:val="00851141"/>
    <w:rsid w:val="008540D5"/>
    <w:rsid w:val="0086341E"/>
    <w:rsid w:val="00871087"/>
    <w:rsid w:val="00877CCF"/>
    <w:rsid w:val="00881440"/>
    <w:rsid w:val="008926CD"/>
    <w:rsid w:val="008B05A6"/>
    <w:rsid w:val="008C02C6"/>
    <w:rsid w:val="008C042D"/>
    <w:rsid w:val="008D2C3E"/>
    <w:rsid w:val="008D5030"/>
    <w:rsid w:val="008F70BD"/>
    <w:rsid w:val="0090262E"/>
    <w:rsid w:val="00904B79"/>
    <w:rsid w:val="009101CF"/>
    <w:rsid w:val="00914B6A"/>
    <w:rsid w:val="00921B98"/>
    <w:rsid w:val="00946C41"/>
    <w:rsid w:val="00950693"/>
    <w:rsid w:val="00962145"/>
    <w:rsid w:val="0097744E"/>
    <w:rsid w:val="009815B7"/>
    <w:rsid w:val="0099590B"/>
    <w:rsid w:val="009A1CF0"/>
    <w:rsid w:val="009A5135"/>
    <w:rsid w:val="009B00EF"/>
    <w:rsid w:val="009B6AC6"/>
    <w:rsid w:val="009D1767"/>
    <w:rsid w:val="009F1325"/>
    <w:rsid w:val="009F16FE"/>
    <w:rsid w:val="009F1F17"/>
    <w:rsid w:val="009F59D1"/>
    <w:rsid w:val="00A059F1"/>
    <w:rsid w:val="00A075C1"/>
    <w:rsid w:val="00A11D3A"/>
    <w:rsid w:val="00A25FA5"/>
    <w:rsid w:val="00A33BF4"/>
    <w:rsid w:val="00A35A9A"/>
    <w:rsid w:val="00A4635C"/>
    <w:rsid w:val="00A4768D"/>
    <w:rsid w:val="00A52BE7"/>
    <w:rsid w:val="00A62DAF"/>
    <w:rsid w:val="00A86333"/>
    <w:rsid w:val="00A94B60"/>
    <w:rsid w:val="00A9607E"/>
    <w:rsid w:val="00AA18E1"/>
    <w:rsid w:val="00AB070E"/>
    <w:rsid w:val="00AB5887"/>
    <w:rsid w:val="00AC3B3A"/>
    <w:rsid w:val="00AE0301"/>
    <w:rsid w:val="00AE4AA7"/>
    <w:rsid w:val="00AF3676"/>
    <w:rsid w:val="00AF63F7"/>
    <w:rsid w:val="00AF7E6C"/>
    <w:rsid w:val="00AF7FD9"/>
    <w:rsid w:val="00B15FB3"/>
    <w:rsid w:val="00B22F24"/>
    <w:rsid w:val="00B25F62"/>
    <w:rsid w:val="00B329DA"/>
    <w:rsid w:val="00B36A11"/>
    <w:rsid w:val="00B5646C"/>
    <w:rsid w:val="00B72565"/>
    <w:rsid w:val="00B912F4"/>
    <w:rsid w:val="00B9617B"/>
    <w:rsid w:val="00BA08B7"/>
    <w:rsid w:val="00BA591D"/>
    <w:rsid w:val="00BB19D7"/>
    <w:rsid w:val="00BB750B"/>
    <w:rsid w:val="00BD2EAE"/>
    <w:rsid w:val="00BE7074"/>
    <w:rsid w:val="00BF12D8"/>
    <w:rsid w:val="00BF1875"/>
    <w:rsid w:val="00C14C3B"/>
    <w:rsid w:val="00C31757"/>
    <w:rsid w:val="00C47217"/>
    <w:rsid w:val="00C5287F"/>
    <w:rsid w:val="00C57AE9"/>
    <w:rsid w:val="00C6022E"/>
    <w:rsid w:val="00C6113B"/>
    <w:rsid w:val="00C6576E"/>
    <w:rsid w:val="00C7369F"/>
    <w:rsid w:val="00C77EB7"/>
    <w:rsid w:val="00C85419"/>
    <w:rsid w:val="00CA1386"/>
    <w:rsid w:val="00CA753B"/>
    <w:rsid w:val="00CA75D9"/>
    <w:rsid w:val="00CB0B0B"/>
    <w:rsid w:val="00CC1720"/>
    <w:rsid w:val="00CD08FA"/>
    <w:rsid w:val="00CD0C73"/>
    <w:rsid w:val="00CD78E0"/>
    <w:rsid w:val="00CE2759"/>
    <w:rsid w:val="00CE5101"/>
    <w:rsid w:val="00CE548B"/>
    <w:rsid w:val="00CF4C7B"/>
    <w:rsid w:val="00D113BF"/>
    <w:rsid w:val="00D1393B"/>
    <w:rsid w:val="00D15A9C"/>
    <w:rsid w:val="00D1785D"/>
    <w:rsid w:val="00D41F0D"/>
    <w:rsid w:val="00D450E0"/>
    <w:rsid w:val="00D71437"/>
    <w:rsid w:val="00D9330F"/>
    <w:rsid w:val="00DA28B4"/>
    <w:rsid w:val="00DB1F72"/>
    <w:rsid w:val="00DD2D23"/>
    <w:rsid w:val="00DD2F6F"/>
    <w:rsid w:val="00DD46EC"/>
    <w:rsid w:val="00DD537B"/>
    <w:rsid w:val="00DF0A2C"/>
    <w:rsid w:val="00E154D9"/>
    <w:rsid w:val="00E3285E"/>
    <w:rsid w:val="00E33B0D"/>
    <w:rsid w:val="00E35FCF"/>
    <w:rsid w:val="00E52150"/>
    <w:rsid w:val="00E637EE"/>
    <w:rsid w:val="00E94551"/>
    <w:rsid w:val="00E9731C"/>
    <w:rsid w:val="00EB5E0B"/>
    <w:rsid w:val="00ED0200"/>
    <w:rsid w:val="00F0144F"/>
    <w:rsid w:val="00F04282"/>
    <w:rsid w:val="00F12F9C"/>
    <w:rsid w:val="00F4298E"/>
    <w:rsid w:val="00F46406"/>
    <w:rsid w:val="00F60998"/>
    <w:rsid w:val="00F62A70"/>
    <w:rsid w:val="00F7111C"/>
    <w:rsid w:val="00F85AE4"/>
    <w:rsid w:val="00FA2216"/>
    <w:rsid w:val="00FB6432"/>
    <w:rsid w:val="00FC278F"/>
    <w:rsid w:val="00FC28ED"/>
    <w:rsid w:val="00FC4F5A"/>
    <w:rsid w:val="00FD5194"/>
    <w:rsid w:val="00FE4F80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BFB7"/>
  <w15:docId w15:val="{CC80D87D-046D-4F09-B894-4933220D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5E0B"/>
    <w:pPr>
      <w:spacing w:after="0"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F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F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00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5C99"/>
    <w:rPr>
      <w:b/>
      <w:bCs/>
    </w:rPr>
  </w:style>
  <w:style w:type="paragraph" w:styleId="NormalWeb">
    <w:name w:val="Normal (Web)"/>
    <w:basedOn w:val="Normal"/>
    <w:uiPriority w:val="99"/>
    <w:unhideWhenUsed/>
    <w:rsid w:val="000A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55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755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392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88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5715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9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6646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219">
          <w:marLeft w:val="562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809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5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6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2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564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7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4119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86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92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3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116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Sinclair</dc:creator>
  <cp:keywords/>
  <dc:description/>
  <cp:lastModifiedBy>Mary Maguire</cp:lastModifiedBy>
  <cp:revision>13</cp:revision>
  <dcterms:created xsi:type="dcterms:W3CDTF">2025-06-03T22:13:00Z</dcterms:created>
  <dcterms:modified xsi:type="dcterms:W3CDTF">2025-12-01T14:25:00Z</dcterms:modified>
</cp:coreProperties>
</file>