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D562B" w14:textId="77777777" w:rsidR="00A5103A" w:rsidRDefault="00A5103A" w:rsidP="00A5103A">
      <w:pPr>
        <w:pStyle w:val="replyheader"/>
        <w:rPr>
          <w:rFonts w:ascii="Verdana" w:hAnsi="Verdana"/>
        </w:rPr>
      </w:pPr>
      <w:r>
        <w:rPr>
          <w:rFonts w:ascii="Verdana" w:hAnsi="Verdana"/>
        </w:rPr>
        <w:t xml:space="preserve">SOUTH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25FF9933" w14:textId="77777777" w:rsidR="00A5103A" w:rsidRDefault="00A5103A" w:rsidP="00A5103A">
      <w:pPr>
        <w:pStyle w:val="replyimage"/>
        <w:rPr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 w:rsidR="00B50C9D">
        <w:rPr>
          <w:rFonts w:ascii="Verdana" w:hAnsi="Verdana"/>
        </w:rPr>
        <w:fldChar w:fldCharType="begin"/>
      </w:r>
      <w:r w:rsidR="00B50C9D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B50C9D">
        <w:rPr>
          <w:rFonts w:ascii="Verdana" w:hAnsi="Verdana"/>
        </w:rPr>
        <w:fldChar w:fldCharType="separate"/>
      </w:r>
      <w:r w:rsidR="00DA75F3">
        <w:rPr>
          <w:rFonts w:ascii="Verdana" w:hAnsi="Verdana"/>
        </w:rPr>
        <w:fldChar w:fldCharType="begin"/>
      </w:r>
      <w:r w:rsidR="00DA75F3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DA75F3">
        <w:rPr>
          <w:rFonts w:ascii="Verdana" w:hAnsi="Verdana"/>
        </w:rPr>
        <w:fldChar w:fldCharType="separate"/>
      </w:r>
      <w:r w:rsidR="00DF4C1B">
        <w:rPr>
          <w:rFonts w:ascii="Verdana" w:hAnsi="Verdana"/>
        </w:rPr>
        <w:fldChar w:fldCharType="begin"/>
      </w:r>
      <w:r w:rsidR="00DF4C1B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DF4C1B">
        <w:rPr>
          <w:rFonts w:ascii="Verdana" w:hAnsi="Verdana"/>
        </w:rPr>
        <w:fldChar w:fldCharType="separate"/>
      </w:r>
      <w:r w:rsidR="0085058C">
        <w:rPr>
          <w:rFonts w:ascii="Verdana" w:hAnsi="Verdana"/>
        </w:rPr>
        <w:fldChar w:fldCharType="begin"/>
      </w:r>
      <w:r w:rsidR="0085058C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85058C">
        <w:rPr>
          <w:rFonts w:ascii="Verdana" w:hAnsi="Verdana"/>
        </w:rPr>
        <w:fldChar w:fldCharType="separate"/>
      </w:r>
      <w:r w:rsidR="00A1072A">
        <w:rPr>
          <w:rFonts w:ascii="Verdana" w:hAnsi="Verdana"/>
        </w:rPr>
        <w:fldChar w:fldCharType="begin"/>
      </w:r>
      <w:r w:rsidR="00A1072A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A1072A">
        <w:rPr>
          <w:rFonts w:ascii="Verdana" w:hAnsi="Verdana"/>
        </w:rPr>
        <w:fldChar w:fldCharType="separate"/>
      </w:r>
      <w:r w:rsidR="008B0A8D">
        <w:rPr>
          <w:rFonts w:ascii="Verdana" w:hAnsi="Verdana"/>
        </w:rPr>
        <w:fldChar w:fldCharType="begin"/>
      </w:r>
      <w:r w:rsidR="008B0A8D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8B0A8D">
        <w:rPr>
          <w:rFonts w:ascii="Verdana" w:hAnsi="Verdana"/>
        </w:rPr>
        <w:fldChar w:fldCharType="separate"/>
      </w:r>
      <w:r w:rsidR="00746E3D">
        <w:rPr>
          <w:rFonts w:ascii="Verdana" w:hAnsi="Verdana"/>
        </w:rPr>
        <w:fldChar w:fldCharType="begin"/>
      </w:r>
      <w:r w:rsidR="00746E3D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746E3D">
        <w:rPr>
          <w:rFonts w:ascii="Verdana" w:hAnsi="Verdana"/>
        </w:rPr>
        <w:fldChar w:fldCharType="separate"/>
      </w:r>
      <w:r w:rsidR="004505DD">
        <w:rPr>
          <w:rFonts w:ascii="Verdana" w:hAnsi="Verdana"/>
        </w:rPr>
        <w:fldChar w:fldCharType="begin"/>
      </w:r>
      <w:r w:rsidR="004505DD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4505DD">
        <w:rPr>
          <w:rFonts w:ascii="Verdana" w:hAnsi="Verdana"/>
        </w:rPr>
        <w:fldChar w:fldCharType="separate"/>
      </w:r>
      <w:r w:rsidR="00B069D4">
        <w:rPr>
          <w:rFonts w:ascii="Verdana" w:hAnsi="Verdana"/>
        </w:rPr>
        <w:fldChar w:fldCharType="begin"/>
      </w:r>
      <w:r w:rsidR="00B069D4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B069D4">
        <w:rPr>
          <w:rFonts w:ascii="Verdana" w:hAnsi="Verdana"/>
        </w:rPr>
        <w:fldChar w:fldCharType="separate"/>
      </w:r>
      <w:r w:rsidR="00F04735">
        <w:rPr>
          <w:rFonts w:ascii="Verdana" w:hAnsi="Verdana"/>
        </w:rPr>
        <w:fldChar w:fldCharType="begin"/>
      </w:r>
      <w:r w:rsidR="00F04735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F04735">
        <w:rPr>
          <w:rFonts w:ascii="Verdana" w:hAnsi="Verdana"/>
        </w:rPr>
        <w:fldChar w:fldCharType="separate"/>
      </w:r>
      <w:r w:rsidR="00F04735">
        <w:rPr>
          <w:rFonts w:ascii="Verdana" w:hAnsi="Verdana"/>
        </w:rPr>
        <w:fldChar w:fldCharType="begin"/>
      </w:r>
      <w:r w:rsidR="00F04735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F04735">
        <w:rPr>
          <w:rFonts w:ascii="Verdana" w:hAnsi="Verdana"/>
        </w:rPr>
        <w:fldChar w:fldCharType="separate"/>
      </w:r>
      <w:r w:rsidR="00F04735">
        <w:rPr>
          <w:rFonts w:ascii="Verdana" w:hAnsi="Verdana"/>
        </w:rPr>
        <w:fldChar w:fldCharType="begin"/>
      </w:r>
      <w:r w:rsidR="00F04735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F04735">
        <w:rPr>
          <w:rFonts w:ascii="Verdana" w:hAnsi="Verdana"/>
        </w:rPr>
        <w:fldChar w:fldCharType="separate"/>
      </w:r>
      <w:r w:rsidR="00F04735">
        <w:rPr>
          <w:rFonts w:ascii="Verdana" w:hAnsi="Verdana"/>
        </w:rPr>
        <w:fldChar w:fldCharType="begin"/>
      </w:r>
      <w:r w:rsidR="00F04735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F04735">
        <w:rPr>
          <w:rFonts w:ascii="Verdana" w:hAnsi="Verdana"/>
        </w:rPr>
        <w:fldChar w:fldCharType="separate"/>
      </w:r>
      <w:r w:rsidR="006C4F0A">
        <w:rPr>
          <w:rFonts w:ascii="Verdana" w:hAnsi="Verdana"/>
        </w:rPr>
        <w:fldChar w:fldCharType="begin"/>
      </w:r>
      <w:r w:rsidR="006C4F0A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6C4F0A">
        <w:rPr>
          <w:rFonts w:ascii="Verdana" w:hAnsi="Verdana"/>
        </w:rPr>
        <w:fldChar w:fldCharType="separate"/>
      </w:r>
      <w:r w:rsidR="004E4B31">
        <w:rPr>
          <w:rFonts w:ascii="Verdana" w:hAnsi="Verdana"/>
        </w:rPr>
        <w:fldChar w:fldCharType="begin"/>
      </w:r>
      <w:r w:rsidR="004E4B31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4E4B31">
        <w:rPr>
          <w:rFonts w:ascii="Verdana" w:hAnsi="Verdana"/>
        </w:rPr>
        <w:fldChar w:fldCharType="separate"/>
      </w:r>
      <w:r w:rsidR="00F808F4">
        <w:rPr>
          <w:rFonts w:ascii="Verdana" w:hAnsi="Verdana"/>
        </w:rPr>
        <w:fldChar w:fldCharType="begin"/>
      </w:r>
      <w:r w:rsidR="00F808F4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F808F4">
        <w:rPr>
          <w:rFonts w:ascii="Verdana" w:hAnsi="Verdana"/>
        </w:rPr>
        <w:fldChar w:fldCharType="separate"/>
      </w:r>
      <w:r w:rsidR="009315E9">
        <w:rPr>
          <w:rFonts w:ascii="Verdana" w:hAnsi="Verdana"/>
        </w:rPr>
        <w:fldChar w:fldCharType="begin"/>
      </w:r>
      <w:r w:rsidR="009315E9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9315E9">
        <w:rPr>
          <w:rFonts w:ascii="Verdana" w:hAnsi="Verdana"/>
        </w:rPr>
        <w:fldChar w:fldCharType="separate"/>
      </w:r>
      <w:r w:rsidR="009315E9">
        <w:rPr>
          <w:rFonts w:ascii="Verdana" w:hAnsi="Verdana"/>
        </w:rPr>
        <w:fldChar w:fldCharType="begin"/>
      </w:r>
      <w:r w:rsidR="009315E9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9315E9">
        <w:rPr>
          <w:rFonts w:ascii="Verdana" w:hAnsi="Verdana"/>
        </w:rPr>
        <w:fldChar w:fldCharType="separate"/>
      </w:r>
      <w:r w:rsidR="00D020AC">
        <w:rPr>
          <w:rFonts w:ascii="Verdana" w:hAnsi="Verdana"/>
        </w:rPr>
        <w:fldChar w:fldCharType="begin"/>
      </w:r>
      <w:r w:rsidR="00D020AC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D020AC">
        <w:rPr>
          <w:rFonts w:ascii="Verdana" w:hAnsi="Verdana"/>
        </w:rPr>
        <w:fldChar w:fldCharType="separate"/>
      </w:r>
      <w:r w:rsidR="00AB0F9C">
        <w:rPr>
          <w:rFonts w:ascii="Verdana" w:hAnsi="Verdana"/>
        </w:rPr>
        <w:fldChar w:fldCharType="begin"/>
      </w:r>
      <w:r w:rsidR="00AB0F9C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AB0F9C">
        <w:rPr>
          <w:rFonts w:ascii="Verdana" w:hAnsi="Verdana"/>
        </w:rPr>
        <w:fldChar w:fldCharType="separate"/>
      </w:r>
      <w:r w:rsidR="00886315">
        <w:rPr>
          <w:rFonts w:ascii="Verdana" w:hAnsi="Verdana"/>
        </w:rPr>
        <w:fldChar w:fldCharType="begin"/>
      </w:r>
      <w:r w:rsidR="00886315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886315">
        <w:rPr>
          <w:rFonts w:ascii="Verdana" w:hAnsi="Verdana"/>
        </w:rPr>
        <w:fldChar w:fldCharType="separate"/>
      </w:r>
      <w:r w:rsidR="00C62FCB">
        <w:rPr>
          <w:rFonts w:ascii="Verdana" w:hAnsi="Verdana"/>
        </w:rPr>
        <w:fldChar w:fldCharType="begin"/>
      </w:r>
      <w:r w:rsidR="00C62FCB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C62FCB">
        <w:rPr>
          <w:rFonts w:ascii="Verdana" w:hAnsi="Verdana"/>
        </w:rPr>
        <w:fldChar w:fldCharType="separate"/>
      </w:r>
      <w:r w:rsidR="00C468EE">
        <w:rPr>
          <w:rFonts w:ascii="Verdana" w:hAnsi="Verdana"/>
        </w:rPr>
        <w:fldChar w:fldCharType="begin"/>
      </w:r>
      <w:r w:rsidR="00C468EE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C468EE">
        <w:rPr>
          <w:rFonts w:ascii="Verdana" w:hAnsi="Verdana"/>
        </w:rPr>
        <w:fldChar w:fldCharType="separate"/>
      </w:r>
      <w:r w:rsidR="00DF2AAA">
        <w:rPr>
          <w:rFonts w:ascii="Verdana" w:hAnsi="Verdana"/>
        </w:rPr>
        <w:fldChar w:fldCharType="begin"/>
      </w:r>
      <w:r w:rsidR="00DF2AAA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DF2AAA">
        <w:rPr>
          <w:rFonts w:ascii="Verdana" w:hAnsi="Verdana"/>
        </w:rPr>
        <w:fldChar w:fldCharType="separate"/>
      </w:r>
      <w:r w:rsidR="00EB4644">
        <w:rPr>
          <w:rFonts w:ascii="Verdana" w:hAnsi="Verdana"/>
        </w:rPr>
        <w:fldChar w:fldCharType="begin"/>
      </w:r>
      <w:r w:rsidR="00EB4644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EB4644">
        <w:rPr>
          <w:rFonts w:ascii="Verdana" w:hAnsi="Verdana"/>
        </w:rPr>
        <w:fldChar w:fldCharType="separate"/>
      </w:r>
      <w:r w:rsidR="00AA2E93">
        <w:rPr>
          <w:rFonts w:ascii="Verdana" w:hAnsi="Verdana"/>
        </w:rPr>
        <w:fldChar w:fldCharType="begin"/>
      </w:r>
      <w:r w:rsidR="00AA2E93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AA2E93">
        <w:rPr>
          <w:rFonts w:ascii="Verdana" w:hAnsi="Verdana"/>
        </w:rPr>
        <w:fldChar w:fldCharType="separate"/>
      </w:r>
      <w:r w:rsidR="001D0ABB">
        <w:rPr>
          <w:rFonts w:ascii="Verdana" w:hAnsi="Verdana"/>
        </w:rPr>
        <w:fldChar w:fldCharType="begin"/>
      </w:r>
      <w:r w:rsidR="001D0ABB">
        <w:rPr>
          <w:rFonts w:ascii="Verdana" w:hAnsi="Verdana"/>
        </w:rPr>
        <w:instrText xml:space="preserve"> </w:instrText>
      </w:r>
      <w:r w:rsidR="001D0ABB">
        <w:rPr>
          <w:rFonts w:ascii="Verdana" w:hAnsi="Verdana"/>
        </w:rPr>
        <w:instrText>INCLUDEPICTURE  "http://intranet/viewdocument.aspx?id=de9efb17-d90a-43f2-a068-a1a201090082" \* MERGEFORMATINET</w:instrText>
      </w:r>
      <w:r w:rsidR="001D0ABB">
        <w:rPr>
          <w:rFonts w:ascii="Verdana" w:hAnsi="Verdana"/>
        </w:rPr>
        <w:instrText xml:space="preserve"> </w:instrText>
      </w:r>
      <w:r w:rsidR="001D0ABB">
        <w:rPr>
          <w:rFonts w:ascii="Verdana" w:hAnsi="Verdana"/>
        </w:rPr>
        <w:fldChar w:fldCharType="separate"/>
      </w:r>
      <w:r w:rsidR="001D0ABB">
        <w:rPr>
          <w:rFonts w:ascii="Verdana" w:hAnsi="Verdana"/>
        </w:rPr>
        <w:pict w14:anchorId="00B2BA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1in;height:93.5pt">
            <v:imagedata r:id="rId8" r:href="rId9"/>
          </v:shape>
        </w:pict>
      </w:r>
      <w:r w:rsidR="001D0ABB">
        <w:rPr>
          <w:rFonts w:ascii="Verdana" w:hAnsi="Verdana"/>
        </w:rPr>
        <w:fldChar w:fldCharType="end"/>
      </w:r>
      <w:r w:rsidR="00AA2E93">
        <w:rPr>
          <w:rFonts w:ascii="Verdana" w:hAnsi="Verdana"/>
        </w:rPr>
        <w:fldChar w:fldCharType="end"/>
      </w:r>
      <w:r w:rsidR="00EB4644">
        <w:rPr>
          <w:rFonts w:ascii="Verdana" w:hAnsi="Verdana"/>
        </w:rPr>
        <w:fldChar w:fldCharType="end"/>
      </w:r>
      <w:r w:rsidR="00DF2AAA">
        <w:rPr>
          <w:rFonts w:ascii="Verdana" w:hAnsi="Verdana"/>
        </w:rPr>
        <w:fldChar w:fldCharType="end"/>
      </w:r>
      <w:r w:rsidR="00C468EE">
        <w:rPr>
          <w:rFonts w:ascii="Verdana" w:hAnsi="Verdana"/>
        </w:rPr>
        <w:fldChar w:fldCharType="end"/>
      </w:r>
      <w:r w:rsidR="00C62FCB">
        <w:rPr>
          <w:rFonts w:ascii="Verdana" w:hAnsi="Verdana"/>
        </w:rPr>
        <w:fldChar w:fldCharType="end"/>
      </w:r>
      <w:r w:rsidR="00886315">
        <w:rPr>
          <w:rFonts w:ascii="Verdana" w:hAnsi="Verdana"/>
        </w:rPr>
        <w:fldChar w:fldCharType="end"/>
      </w:r>
      <w:r w:rsidR="00AB0F9C">
        <w:rPr>
          <w:rFonts w:ascii="Verdana" w:hAnsi="Verdana"/>
        </w:rPr>
        <w:fldChar w:fldCharType="end"/>
      </w:r>
      <w:r w:rsidR="00D020AC">
        <w:rPr>
          <w:rFonts w:ascii="Verdana" w:hAnsi="Verdana"/>
        </w:rPr>
        <w:fldChar w:fldCharType="end"/>
      </w:r>
      <w:r w:rsidR="009315E9">
        <w:rPr>
          <w:rFonts w:ascii="Verdana" w:hAnsi="Verdana"/>
        </w:rPr>
        <w:fldChar w:fldCharType="end"/>
      </w:r>
      <w:r w:rsidR="009315E9">
        <w:rPr>
          <w:rFonts w:ascii="Verdana" w:hAnsi="Verdana"/>
        </w:rPr>
        <w:fldChar w:fldCharType="end"/>
      </w:r>
      <w:r w:rsidR="00F808F4">
        <w:rPr>
          <w:rFonts w:ascii="Verdana" w:hAnsi="Verdana"/>
        </w:rPr>
        <w:fldChar w:fldCharType="end"/>
      </w:r>
      <w:r w:rsidR="004E4B31">
        <w:rPr>
          <w:rFonts w:ascii="Verdana" w:hAnsi="Verdana"/>
        </w:rPr>
        <w:fldChar w:fldCharType="end"/>
      </w:r>
      <w:r w:rsidR="006C4F0A">
        <w:rPr>
          <w:rFonts w:ascii="Verdana" w:hAnsi="Verdana"/>
        </w:rPr>
        <w:fldChar w:fldCharType="end"/>
      </w:r>
      <w:r w:rsidR="00F04735">
        <w:rPr>
          <w:rFonts w:ascii="Verdana" w:hAnsi="Verdana"/>
        </w:rPr>
        <w:fldChar w:fldCharType="end"/>
      </w:r>
      <w:r w:rsidR="00F04735">
        <w:rPr>
          <w:rFonts w:ascii="Verdana" w:hAnsi="Verdana"/>
        </w:rPr>
        <w:fldChar w:fldCharType="end"/>
      </w:r>
      <w:r w:rsidR="00F04735">
        <w:rPr>
          <w:rFonts w:ascii="Verdana" w:hAnsi="Verdana"/>
        </w:rPr>
        <w:fldChar w:fldCharType="end"/>
      </w:r>
      <w:r w:rsidR="00F04735">
        <w:rPr>
          <w:rFonts w:ascii="Verdana" w:hAnsi="Verdana"/>
        </w:rPr>
        <w:fldChar w:fldCharType="end"/>
      </w:r>
      <w:r w:rsidR="00B069D4">
        <w:rPr>
          <w:rFonts w:ascii="Verdana" w:hAnsi="Verdana"/>
        </w:rPr>
        <w:fldChar w:fldCharType="end"/>
      </w:r>
      <w:r w:rsidR="004505DD">
        <w:rPr>
          <w:rFonts w:ascii="Verdana" w:hAnsi="Verdana"/>
        </w:rPr>
        <w:fldChar w:fldCharType="end"/>
      </w:r>
      <w:r w:rsidR="00746E3D">
        <w:rPr>
          <w:rFonts w:ascii="Verdana" w:hAnsi="Verdana"/>
        </w:rPr>
        <w:fldChar w:fldCharType="end"/>
      </w:r>
      <w:r w:rsidR="008B0A8D">
        <w:rPr>
          <w:rFonts w:ascii="Verdana" w:hAnsi="Verdana"/>
        </w:rPr>
        <w:fldChar w:fldCharType="end"/>
      </w:r>
      <w:r w:rsidR="00A1072A">
        <w:rPr>
          <w:rFonts w:ascii="Verdana" w:hAnsi="Verdana"/>
        </w:rPr>
        <w:fldChar w:fldCharType="end"/>
      </w:r>
      <w:r w:rsidR="0085058C">
        <w:rPr>
          <w:rFonts w:ascii="Verdana" w:hAnsi="Verdana"/>
        </w:rPr>
        <w:fldChar w:fldCharType="end"/>
      </w:r>
      <w:r w:rsidR="00DF4C1B">
        <w:rPr>
          <w:rFonts w:ascii="Verdana" w:hAnsi="Verdana"/>
        </w:rPr>
        <w:fldChar w:fldCharType="end"/>
      </w:r>
      <w:r w:rsidR="00DA75F3">
        <w:rPr>
          <w:rFonts w:ascii="Verdana" w:hAnsi="Verdana"/>
        </w:rPr>
        <w:fldChar w:fldCharType="end"/>
      </w:r>
      <w:r w:rsidR="00B50C9D"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</w:p>
    <w:p w14:paraId="59A4F5D8" w14:textId="77777777" w:rsidR="00A5103A" w:rsidRDefault="00A5103A" w:rsidP="00A5103A">
      <w:pPr>
        <w:pStyle w:val="replymain"/>
        <w:rPr>
          <w:rFonts w:ascii="Verdana" w:hAnsi="Verdana"/>
        </w:rPr>
      </w:pPr>
      <w:r>
        <w:rPr>
          <w:rFonts w:ascii="Verdana" w:hAnsi="Verdana"/>
        </w:rPr>
        <w:t xml:space="preserve">MEETING OF SOUTH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287841C7" w14:textId="77777777" w:rsidR="00A5103A" w:rsidRDefault="00A5103A" w:rsidP="00A51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REPORT</w:t>
      </w: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OF TH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E ECONOMIC DEVELOPMENT, ENTERPRISE AND TOURISM </w:t>
      </w: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STRATEGIC POLICY COMMITTEE </w:t>
      </w:r>
    </w:p>
    <w:p w14:paraId="28802EC2" w14:textId="77777777" w:rsidR="00A5103A" w:rsidRDefault="00A5103A" w:rsidP="00A51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14:paraId="588E9C8C" w14:textId="61C19CA6" w:rsidR="00A5103A" w:rsidRPr="00FD28B6" w:rsidRDefault="00A5103A" w:rsidP="00A51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MEETING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HELD ON WEDNESDAY </w:t>
      </w:r>
      <w:r w:rsidR="006C180F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1</w:t>
      </w:r>
      <w:r w:rsidR="00C13D5B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0</w:t>
      </w:r>
      <w:r w:rsidR="006C180F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th </w:t>
      </w:r>
      <w:r w:rsidR="005E24C4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September</w:t>
      </w:r>
      <w:r w:rsidR="008B39BE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r w:rsidR="0074765F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202</w:t>
      </w:r>
      <w:r w:rsidR="00BC63FF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5</w:t>
      </w:r>
    </w:p>
    <w:p w14:paraId="23E415CC" w14:textId="7D71FF32" w:rsidR="00DA75F3" w:rsidRDefault="00DA75F3">
      <w:pPr>
        <w:rPr>
          <w:rFonts w:eastAsiaTheme="minorHAnsi"/>
          <w:lang w:eastAsia="en-US"/>
        </w:rPr>
      </w:pPr>
      <w:r>
        <w:fldChar w:fldCharType="begin"/>
      </w:r>
      <w:r>
        <w:instrText xml:space="preserve"> LINK Excel.Sheet.12 "Book1" "Sheet1!R1C1:R19C3" \a \f 4 \h  \* MERGEFORMAT </w:instrText>
      </w:r>
      <w:r>
        <w:fldChar w:fldCharType="separate"/>
      </w:r>
    </w:p>
    <w:p w14:paraId="5522384D" w14:textId="77777777" w:rsidR="0074765F" w:rsidRDefault="00DA75F3">
      <w:r>
        <w:fldChar w:fldCharType="end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6"/>
        <w:gridCol w:w="1749"/>
        <w:gridCol w:w="4201"/>
      </w:tblGrid>
      <w:tr w:rsidR="0074765F" w:rsidRPr="0074765F" w14:paraId="0B4AF034" w14:textId="77777777" w:rsidTr="00C225BD">
        <w:trPr>
          <w:trHeight w:val="300"/>
        </w:trPr>
        <w:tc>
          <w:tcPr>
            <w:tcW w:w="1700" w:type="pct"/>
            <w:noWrap/>
            <w:vAlign w:val="bottom"/>
            <w:hideMark/>
          </w:tcPr>
          <w:p w14:paraId="1CD6D3CB" w14:textId="77777777" w:rsidR="0074765F" w:rsidRPr="0074765F" w:rsidRDefault="0074765F" w:rsidP="007476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765F">
              <w:rPr>
                <w:rFonts w:ascii="Calibri" w:eastAsia="Times New Roman" w:hAnsi="Calibri" w:cs="Calibri"/>
                <w:b/>
                <w:bCs/>
                <w:color w:val="000000"/>
              </w:rPr>
              <w:t>Members</w:t>
            </w:r>
          </w:p>
        </w:tc>
        <w:tc>
          <w:tcPr>
            <w:tcW w:w="3300" w:type="pct"/>
            <w:gridSpan w:val="2"/>
            <w:noWrap/>
            <w:vAlign w:val="bottom"/>
            <w:hideMark/>
          </w:tcPr>
          <w:p w14:paraId="7887C2D9" w14:textId="77777777" w:rsidR="0074765F" w:rsidRPr="0074765F" w:rsidRDefault="0074765F" w:rsidP="007476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765F">
              <w:rPr>
                <w:rFonts w:ascii="Calibri" w:eastAsia="Times New Roman" w:hAnsi="Calibri" w:cs="Calibri"/>
                <w:b/>
                <w:bCs/>
                <w:color w:val="000000"/>
              </w:rPr>
              <w:t>Council Officials</w:t>
            </w:r>
          </w:p>
        </w:tc>
      </w:tr>
      <w:tr w:rsidR="005E24C4" w:rsidRPr="0074765F" w14:paraId="25B0E130" w14:textId="77777777" w:rsidTr="005E24C4">
        <w:trPr>
          <w:trHeight w:val="300"/>
        </w:trPr>
        <w:tc>
          <w:tcPr>
            <w:tcW w:w="1700" w:type="pct"/>
            <w:noWrap/>
            <w:vAlign w:val="bottom"/>
          </w:tcPr>
          <w:p w14:paraId="54EDA79F" w14:textId="49C5B58D" w:rsidR="005E24C4" w:rsidRPr="0074765F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765F">
              <w:rPr>
                <w:rFonts w:ascii="Calibri" w:eastAsia="Times New Roman" w:hAnsi="Calibri" w:cs="Calibri"/>
                <w:color w:val="000000"/>
              </w:rPr>
              <w:t xml:space="preserve">Cllr.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S. O’Hara </w:t>
            </w:r>
          </w:p>
        </w:tc>
        <w:tc>
          <w:tcPr>
            <w:tcW w:w="970" w:type="pct"/>
            <w:noWrap/>
            <w:vAlign w:val="bottom"/>
            <w:hideMark/>
          </w:tcPr>
          <w:p w14:paraId="3C446976" w14:textId="77777777" w:rsidR="005E24C4" w:rsidRPr="0074765F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765F">
              <w:rPr>
                <w:rFonts w:ascii="Calibri" w:eastAsia="Times New Roman" w:hAnsi="Calibri" w:cs="Calibri"/>
                <w:color w:val="000000"/>
              </w:rPr>
              <w:t>Jason Frehill</w:t>
            </w:r>
          </w:p>
        </w:tc>
        <w:tc>
          <w:tcPr>
            <w:tcW w:w="2330" w:type="pct"/>
            <w:noWrap/>
            <w:vAlign w:val="bottom"/>
            <w:hideMark/>
          </w:tcPr>
          <w:p w14:paraId="278EA085" w14:textId="77777777" w:rsidR="005E24C4" w:rsidRPr="0074765F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765F">
              <w:rPr>
                <w:rFonts w:ascii="Calibri" w:eastAsia="Times New Roman" w:hAnsi="Calibri" w:cs="Calibri"/>
                <w:color w:val="000000"/>
              </w:rPr>
              <w:t>Director of Service</w:t>
            </w:r>
          </w:p>
        </w:tc>
      </w:tr>
      <w:tr w:rsidR="005E24C4" w:rsidRPr="0074765F" w14:paraId="03BBB21E" w14:textId="77777777" w:rsidTr="005E24C4">
        <w:trPr>
          <w:trHeight w:val="300"/>
        </w:trPr>
        <w:tc>
          <w:tcPr>
            <w:tcW w:w="1700" w:type="pct"/>
            <w:noWrap/>
            <w:vAlign w:val="bottom"/>
          </w:tcPr>
          <w:p w14:paraId="0DBBC43C" w14:textId="40D2D071" w:rsidR="005E24C4" w:rsidRPr="0074765F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765F">
              <w:rPr>
                <w:rFonts w:ascii="Calibri" w:eastAsia="Times New Roman" w:hAnsi="Calibri" w:cs="Calibri"/>
                <w:color w:val="000000"/>
              </w:rPr>
              <w:t>Cllr. L. O’Toole</w:t>
            </w:r>
          </w:p>
        </w:tc>
        <w:tc>
          <w:tcPr>
            <w:tcW w:w="970" w:type="pct"/>
            <w:noWrap/>
            <w:vAlign w:val="bottom"/>
          </w:tcPr>
          <w:p w14:paraId="7763E472" w14:textId="27CB75B1" w:rsidR="005E24C4" w:rsidRPr="0074765F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Paul Fusco</w:t>
            </w:r>
          </w:p>
        </w:tc>
        <w:tc>
          <w:tcPr>
            <w:tcW w:w="2330" w:type="pct"/>
            <w:noWrap/>
            <w:vAlign w:val="bottom"/>
          </w:tcPr>
          <w:p w14:paraId="4E3FE186" w14:textId="614AA81A" w:rsidR="005E24C4" w:rsidRPr="0074765F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A/Senior Executive Officer</w:t>
            </w:r>
          </w:p>
        </w:tc>
      </w:tr>
      <w:tr w:rsidR="005E24C4" w:rsidRPr="0074765F" w14:paraId="20F7E1C1" w14:textId="77777777" w:rsidTr="005E24C4">
        <w:trPr>
          <w:trHeight w:val="300"/>
        </w:trPr>
        <w:tc>
          <w:tcPr>
            <w:tcW w:w="1700" w:type="pct"/>
            <w:noWrap/>
            <w:vAlign w:val="bottom"/>
          </w:tcPr>
          <w:p w14:paraId="52ACD39B" w14:textId="7293604E" w:rsidR="005E24C4" w:rsidRPr="0074765F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Cllr V. Casserly (chair)</w:t>
            </w:r>
          </w:p>
        </w:tc>
        <w:tc>
          <w:tcPr>
            <w:tcW w:w="970" w:type="pct"/>
            <w:noWrap/>
            <w:vAlign w:val="bottom"/>
          </w:tcPr>
          <w:p w14:paraId="4B3ECFAD" w14:textId="1667E81F" w:rsidR="005E24C4" w:rsidRPr="0074765F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Peter Connolly</w:t>
            </w:r>
          </w:p>
        </w:tc>
        <w:tc>
          <w:tcPr>
            <w:tcW w:w="2330" w:type="pct"/>
            <w:noWrap/>
            <w:vAlign w:val="bottom"/>
          </w:tcPr>
          <w:p w14:paraId="43B20F0B" w14:textId="7D072E4B" w:rsidR="005E24C4" w:rsidRPr="0074765F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A/Head of Enterprise</w:t>
            </w:r>
          </w:p>
        </w:tc>
      </w:tr>
      <w:tr w:rsidR="005E24C4" w:rsidRPr="0074765F" w14:paraId="3BF5D947" w14:textId="77777777" w:rsidTr="005E24C4">
        <w:trPr>
          <w:trHeight w:val="300"/>
        </w:trPr>
        <w:tc>
          <w:tcPr>
            <w:tcW w:w="1700" w:type="pct"/>
            <w:noWrap/>
            <w:vAlign w:val="bottom"/>
          </w:tcPr>
          <w:p w14:paraId="609C6AE6" w14:textId="1AE287B3" w:rsidR="005E24C4" w:rsidRPr="0074765F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765F">
              <w:rPr>
                <w:rFonts w:ascii="Calibri" w:eastAsia="Times New Roman" w:hAnsi="Calibri" w:cs="Calibri"/>
                <w:color w:val="000000"/>
              </w:rPr>
              <w:t xml:space="preserve">Cllr. </w:t>
            </w:r>
            <w:r>
              <w:rPr>
                <w:rFonts w:ascii="Calibri" w:eastAsia="Times New Roman" w:hAnsi="Calibri" w:cs="Calibri"/>
                <w:color w:val="000000"/>
              </w:rPr>
              <w:t>J. Sinnott</w:t>
            </w:r>
          </w:p>
        </w:tc>
        <w:tc>
          <w:tcPr>
            <w:tcW w:w="970" w:type="pct"/>
            <w:noWrap/>
            <w:vAlign w:val="bottom"/>
          </w:tcPr>
          <w:p w14:paraId="6BBDE5D3" w14:textId="4DBA3884" w:rsidR="005E24C4" w:rsidRPr="0074765F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Brian Booth</w:t>
            </w:r>
          </w:p>
        </w:tc>
        <w:tc>
          <w:tcPr>
            <w:tcW w:w="2330" w:type="pct"/>
            <w:noWrap/>
            <w:vAlign w:val="bottom"/>
          </w:tcPr>
          <w:p w14:paraId="6F26BB8C" w14:textId="51AB0840" w:rsidR="005E24C4" w:rsidRPr="0074765F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Staff Officer</w:t>
            </w:r>
          </w:p>
        </w:tc>
      </w:tr>
      <w:tr w:rsidR="005E24C4" w:rsidRPr="0074765F" w14:paraId="5F3029FF" w14:textId="77777777" w:rsidTr="00222D65">
        <w:trPr>
          <w:trHeight w:val="300"/>
        </w:trPr>
        <w:tc>
          <w:tcPr>
            <w:tcW w:w="1700" w:type="pct"/>
            <w:noWrap/>
            <w:vAlign w:val="bottom"/>
          </w:tcPr>
          <w:p w14:paraId="73B043A9" w14:textId="1CE99559" w:rsidR="005E24C4" w:rsidRPr="0074765F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Cllr. P.Kearns</w:t>
            </w:r>
          </w:p>
        </w:tc>
        <w:tc>
          <w:tcPr>
            <w:tcW w:w="970" w:type="pct"/>
            <w:noWrap/>
            <w:vAlign w:val="bottom"/>
          </w:tcPr>
          <w:p w14:paraId="4C20A667" w14:textId="7298CFFC" w:rsidR="005E24C4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Des English</w:t>
            </w:r>
          </w:p>
        </w:tc>
        <w:tc>
          <w:tcPr>
            <w:tcW w:w="2330" w:type="pct"/>
            <w:noWrap/>
            <w:vAlign w:val="bottom"/>
          </w:tcPr>
          <w:p w14:paraId="1B9C8893" w14:textId="6B6FE690" w:rsidR="005E24C4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Administrative Officer</w:t>
            </w:r>
          </w:p>
        </w:tc>
      </w:tr>
      <w:tr w:rsidR="005E24C4" w:rsidRPr="0074765F" w14:paraId="45E1709E" w14:textId="77777777" w:rsidTr="00222D65">
        <w:trPr>
          <w:trHeight w:val="300"/>
        </w:trPr>
        <w:tc>
          <w:tcPr>
            <w:tcW w:w="1700" w:type="pct"/>
            <w:noWrap/>
            <w:vAlign w:val="bottom"/>
          </w:tcPr>
          <w:p w14:paraId="772B3448" w14:textId="1D4A7E8B" w:rsidR="005E24C4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0" w:type="pct"/>
            <w:noWrap/>
            <w:vAlign w:val="bottom"/>
          </w:tcPr>
          <w:p w14:paraId="4F819E40" w14:textId="70054D00" w:rsidR="005E24C4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30" w:type="pct"/>
            <w:noWrap/>
            <w:vAlign w:val="bottom"/>
          </w:tcPr>
          <w:p w14:paraId="3AA0CCE6" w14:textId="5510B546" w:rsidR="005E24C4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24C4" w:rsidRPr="0074765F" w14:paraId="0E837CC1" w14:textId="77777777" w:rsidTr="00222D65">
        <w:trPr>
          <w:trHeight w:val="300"/>
        </w:trPr>
        <w:tc>
          <w:tcPr>
            <w:tcW w:w="1700" w:type="pct"/>
            <w:noWrap/>
            <w:vAlign w:val="bottom"/>
          </w:tcPr>
          <w:p w14:paraId="61A65ED3" w14:textId="4F00C4B2" w:rsidR="005E24C4" w:rsidRPr="0074765F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0" w:type="pct"/>
            <w:noWrap/>
            <w:vAlign w:val="bottom"/>
          </w:tcPr>
          <w:p w14:paraId="4690B3C5" w14:textId="58C9B88F" w:rsidR="005E24C4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30" w:type="pct"/>
            <w:noWrap/>
            <w:vAlign w:val="bottom"/>
          </w:tcPr>
          <w:p w14:paraId="384D74B8" w14:textId="2F830D89" w:rsidR="005E24C4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24C4" w:rsidRPr="0074765F" w14:paraId="5B4E6B7D" w14:textId="77777777" w:rsidTr="00222D65">
        <w:trPr>
          <w:trHeight w:val="300"/>
        </w:trPr>
        <w:tc>
          <w:tcPr>
            <w:tcW w:w="1700" w:type="pct"/>
            <w:noWrap/>
            <w:vAlign w:val="bottom"/>
          </w:tcPr>
          <w:p w14:paraId="36F47A79" w14:textId="6B86B0AF" w:rsidR="005E24C4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0" w:type="pct"/>
            <w:noWrap/>
            <w:vAlign w:val="bottom"/>
          </w:tcPr>
          <w:p w14:paraId="5C0B3AFD" w14:textId="75B80116" w:rsidR="005E24C4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30" w:type="pct"/>
            <w:noWrap/>
            <w:vAlign w:val="bottom"/>
          </w:tcPr>
          <w:p w14:paraId="35E2DD3E" w14:textId="72659339" w:rsidR="005E24C4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24C4" w:rsidRPr="0074765F" w14:paraId="26A9E53C" w14:textId="77777777" w:rsidTr="00222D65">
        <w:trPr>
          <w:trHeight w:val="300"/>
        </w:trPr>
        <w:tc>
          <w:tcPr>
            <w:tcW w:w="1700" w:type="pct"/>
            <w:noWrap/>
            <w:vAlign w:val="bottom"/>
          </w:tcPr>
          <w:p w14:paraId="622ADBD6" w14:textId="77777777" w:rsidR="005E24C4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0" w:type="pct"/>
            <w:noWrap/>
            <w:vAlign w:val="bottom"/>
          </w:tcPr>
          <w:p w14:paraId="21408EE4" w14:textId="77777777" w:rsidR="005E24C4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30" w:type="pct"/>
            <w:noWrap/>
            <w:vAlign w:val="bottom"/>
          </w:tcPr>
          <w:p w14:paraId="44B674C1" w14:textId="77777777" w:rsidR="005E24C4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24C4" w:rsidRPr="0074765F" w14:paraId="6CF4B9D5" w14:textId="77777777" w:rsidTr="00942FB2">
        <w:trPr>
          <w:trHeight w:val="300"/>
        </w:trPr>
        <w:tc>
          <w:tcPr>
            <w:tcW w:w="5000" w:type="pct"/>
            <w:gridSpan w:val="3"/>
            <w:noWrap/>
            <w:vAlign w:val="bottom"/>
            <w:hideMark/>
          </w:tcPr>
          <w:p w14:paraId="415ECD3F" w14:textId="284741DB" w:rsidR="005E24C4" w:rsidRPr="0074765F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External </w:t>
            </w:r>
            <w:r w:rsidR="00DF2AAA">
              <w:rPr>
                <w:rFonts w:ascii="Calibri" w:eastAsia="Times New Roman" w:hAnsi="Calibri" w:cs="Calibri"/>
                <w:b/>
                <w:bCs/>
                <w:color w:val="000000"/>
              </w:rPr>
              <w:t>Attendees;</w:t>
            </w:r>
          </w:p>
        </w:tc>
      </w:tr>
      <w:tr w:rsidR="005E24C4" w:rsidRPr="0074765F" w14:paraId="63F9F27E" w14:textId="77777777" w:rsidTr="00942FB2">
        <w:trPr>
          <w:trHeight w:val="300"/>
        </w:trPr>
        <w:tc>
          <w:tcPr>
            <w:tcW w:w="5000" w:type="pct"/>
            <w:gridSpan w:val="3"/>
            <w:noWrap/>
            <w:vAlign w:val="bottom"/>
            <w:hideMark/>
          </w:tcPr>
          <w:p w14:paraId="038A1951" w14:textId="60156CD0" w:rsidR="005E24C4" w:rsidRPr="0074765F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Mark O’Connell OCO Global</w:t>
            </w:r>
          </w:p>
        </w:tc>
      </w:tr>
      <w:tr w:rsidR="005E24C4" w:rsidRPr="0074765F" w14:paraId="6651B842" w14:textId="77777777" w:rsidTr="00942FB2">
        <w:trPr>
          <w:trHeight w:val="300"/>
        </w:trPr>
        <w:tc>
          <w:tcPr>
            <w:tcW w:w="5000" w:type="pct"/>
            <w:gridSpan w:val="3"/>
            <w:noWrap/>
            <w:vAlign w:val="bottom"/>
          </w:tcPr>
          <w:p w14:paraId="025DDF72" w14:textId="4BE15249" w:rsidR="005E24C4" w:rsidRPr="0074765F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Anthony McGuinness Dublin City Council</w:t>
            </w:r>
          </w:p>
        </w:tc>
      </w:tr>
      <w:tr w:rsidR="005E24C4" w:rsidRPr="0074765F" w14:paraId="74AC0E09" w14:textId="77777777" w:rsidTr="00942FB2">
        <w:trPr>
          <w:trHeight w:val="300"/>
        </w:trPr>
        <w:tc>
          <w:tcPr>
            <w:tcW w:w="5000" w:type="pct"/>
            <w:gridSpan w:val="3"/>
            <w:noWrap/>
            <w:vAlign w:val="bottom"/>
          </w:tcPr>
          <w:p w14:paraId="16EF480E" w14:textId="6901C4FC" w:rsidR="005E24C4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Mary MacSweeney Dublin City Council</w:t>
            </w:r>
          </w:p>
        </w:tc>
      </w:tr>
      <w:tr w:rsidR="005E24C4" w:rsidRPr="0074765F" w14:paraId="4CC036C5" w14:textId="77777777" w:rsidTr="00942FB2">
        <w:trPr>
          <w:trHeight w:val="300"/>
        </w:trPr>
        <w:tc>
          <w:tcPr>
            <w:tcW w:w="5000" w:type="pct"/>
            <w:gridSpan w:val="3"/>
            <w:noWrap/>
            <w:vAlign w:val="bottom"/>
          </w:tcPr>
          <w:p w14:paraId="7E563871" w14:textId="26784B37" w:rsidR="005E24C4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Caroline Power </w:t>
            </w:r>
            <w:r w:rsidR="00EB4644">
              <w:rPr>
                <w:rFonts w:ascii="Calibri" w:eastAsia="Times New Roman" w:hAnsi="Calibri" w:cs="Calibri"/>
                <w:color w:val="000000"/>
              </w:rPr>
              <w:t xml:space="preserve">Programme Manager, Dublin </w:t>
            </w:r>
            <w:r>
              <w:rPr>
                <w:rFonts w:ascii="Calibri" w:eastAsia="Times New Roman" w:hAnsi="Calibri" w:cs="Calibri"/>
                <w:color w:val="000000"/>
              </w:rPr>
              <w:t>Regional Enterprise Plan</w:t>
            </w:r>
          </w:p>
        </w:tc>
      </w:tr>
      <w:tr w:rsidR="005E24C4" w:rsidRPr="0074765F" w14:paraId="5013DE4A" w14:textId="77777777" w:rsidTr="00942FB2">
        <w:trPr>
          <w:trHeight w:val="300"/>
        </w:trPr>
        <w:tc>
          <w:tcPr>
            <w:tcW w:w="5000" w:type="pct"/>
            <w:gridSpan w:val="3"/>
            <w:noWrap/>
            <w:vAlign w:val="bottom"/>
          </w:tcPr>
          <w:p w14:paraId="2526799A" w14:textId="2F787AA1" w:rsidR="005E24C4" w:rsidRPr="00942FB2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765F">
              <w:rPr>
                <w:rFonts w:ascii="Calibri" w:eastAsia="Times New Roman" w:hAnsi="Calibri" w:cs="Calibri"/>
                <w:b/>
                <w:bCs/>
                <w:color w:val="000000"/>
              </w:rPr>
              <w:t>Representative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</w:tr>
      <w:tr w:rsidR="005E24C4" w:rsidRPr="0074765F" w14:paraId="0DE87593" w14:textId="77777777" w:rsidTr="00942FB2">
        <w:trPr>
          <w:trHeight w:val="300"/>
        </w:trPr>
        <w:tc>
          <w:tcPr>
            <w:tcW w:w="5000" w:type="pct"/>
            <w:gridSpan w:val="3"/>
            <w:noWrap/>
            <w:vAlign w:val="bottom"/>
          </w:tcPr>
          <w:p w14:paraId="252169E6" w14:textId="75C7BC68" w:rsidR="005E24C4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Harry Simpson Business Commercial Indigenous</w:t>
            </w:r>
          </w:p>
        </w:tc>
      </w:tr>
      <w:tr w:rsidR="005E24C4" w:rsidRPr="0074765F" w14:paraId="6A56A6CE" w14:textId="77777777" w:rsidTr="00942FB2">
        <w:trPr>
          <w:trHeight w:val="300"/>
        </w:trPr>
        <w:tc>
          <w:tcPr>
            <w:tcW w:w="5000" w:type="pct"/>
            <w:gridSpan w:val="3"/>
            <w:noWrap/>
            <w:vAlign w:val="bottom"/>
          </w:tcPr>
          <w:p w14:paraId="4BC89DB3" w14:textId="1140AAA1" w:rsidR="005E24C4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Lisa Rowntree</w:t>
            </w:r>
            <w:r w:rsidRPr="0074765F">
              <w:rPr>
                <w:rFonts w:ascii="Calibri" w:eastAsia="Times New Roman" w:hAnsi="Calibri" w:cs="Calibri"/>
                <w:color w:val="000000"/>
              </w:rPr>
              <w:t>, Public Participation Network</w:t>
            </w:r>
          </w:p>
        </w:tc>
      </w:tr>
    </w:tbl>
    <w:p w14:paraId="6C0D5BCC" w14:textId="77777777" w:rsidR="0074765F" w:rsidRDefault="0074765F" w:rsidP="0074765F">
      <w:pPr>
        <w:spacing w:after="0"/>
      </w:pPr>
    </w:p>
    <w:p w14:paraId="7EF41A73" w14:textId="2807F3C2" w:rsidR="00A5103A" w:rsidRDefault="00A5103A" w:rsidP="0074765F">
      <w:pPr>
        <w:spacing w:after="0"/>
        <w:rPr>
          <w:rFonts w:cstheme="minorHAnsi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16"/>
      </w:tblGrid>
      <w:tr w:rsidR="0074765F" w:rsidRPr="0074765F" w14:paraId="4F1E89FC" w14:textId="77777777" w:rsidTr="0074765F">
        <w:trPr>
          <w:trHeight w:val="300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BF34803" w14:textId="77777777" w:rsidR="0074765F" w:rsidRPr="0074765F" w:rsidRDefault="0074765F" w:rsidP="007476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765F">
              <w:rPr>
                <w:rFonts w:ascii="Calibri" w:eastAsia="Times New Roman" w:hAnsi="Calibri" w:cs="Calibri"/>
                <w:b/>
                <w:bCs/>
                <w:color w:val="000000"/>
              </w:rPr>
              <w:t>Apologies</w:t>
            </w:r>
          </w:p>
        </w:tc>
      </w:tr>
      <w:tr w:rsidR="0074765F" w:rsidRPr="0074765F" w14:paraId="5FEE4D04" w14:textId="77777777" w:rsidTr="006C180F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1A05BCA" w14:textId="2BD6860C" w:rsidR="0074765F" w:rsidRPr="0074765F" w:rsidRDefault="005E24C4" w:rsidP="00747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Miriam O’Donoghue TUD Tallaght</w:t>
            </w:r>
          </w:p>
        </w:tc>
      </w:tr>
      <w:tr w:rsidR="0074765F" w:rsidRPr="0074765F" w14:paraId="2489EDB1" w14:textId="77777777" w:rsidTr="00BC63FF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40D7D3A" w14:textId="6BF1CA7D" w:rsidR="0074765F" w:rsidRPr="0074765F" w:rsidRDefault="0074765F" w:rsidP="00747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225BD" w:rsidRPr="0074765F" w14:paraId="3326588F" w14:textId="77777777" w:rsidTr="00BC63FF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CDC86A5" w14:textId="35F20616" w:rsidR="00C225BD" w:rsidRDefault="00C225BD" w:rsidP="00747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B0F9C" w:rsidRPr="0074765F" w14:paraId="149AA402" w14:textId="77777777" w:rsidTr="00BC63FF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97EE817" w14:textId="20E04A64" w:rsidR="00AB0F9C" w:rsidRDefault="00AB0F9C" w:rsidP="00747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B0F9C" w:rsidRPr="0074765F" w14:paraId="02ACF515" w14:textId="77777777" w:rsidTr="00BC63FF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3F0A9C0" w14:textId="5792B458" w:rsidR="00AB0F9C" w:rsidRDefault="00AB0F9C" w:rsidP="00747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3519B" w:rsidRPr="0074765F" w14:paraId="29A592B1" w14:textId="77777777" w:rsidTr="00AB0F9C">
        <w:trPr>
          <w:trHeight w:val="6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030C295" w14:textId="321D81E4" w:rsidR="0013519B" w:rsidRPr="0074765F" w:rsidRDefault="0013519B" w:rsidP="00747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541F1113" w14:textId="77777777" w:rsidR="0074765F" w:rsidRPr="00213730" w:rsidRDefault="0074765F">
      <w:pPr>
        <w:rPr>
          <w:rFonts w:cstheme="minorHAnsi"/>
        </w:rPr>
      </w:pPr>
    </w:p>
    <w:p w14:paraId="51B4A22E" w14:textId="4760B2B4" w:rsidR="004A3ADE" w:rsidRPr="00AA2E93" w:rsidRDefault="0074765F" w:rsidP="0074765F">
      <w:pPr>
        <w:rPr>
          <w:rFonts w:cstheme="minorHAnsi"/>
        </w:rPr>
      </w:pPr>
      <w:r w:rsidRPr="00AA2E93">
        <w:rPr>
          <w:rStyle w:val="Strong"/>
          <w:rFonts w:cstheme="minorHAnsi"/>
          <w:b w:val="0"/>
          <w:bCs w:val="0"/>
        </w:rPr>
        <w:t>The meeting was Chaired by Cllr</w:t>
      </w:r>
      <w:r w:rsidR="008F08EA" w:rsidRPr="00AA2E93">
        <w:rPr>
          <w:rStyle w:val="Strong"/>
          <w:rFonts w:cstheme="minorHAnsi"/>
          <w:b w:val="0"/>
          <w:bCs w:val="0"/>
        </w:rPr>
        <w:t>.</w:t>
      </w:r>
      <w:r w:rsidRPr="00AA2E93">
        <w:rPr>
          <w:rStyle w:val="Strong"/>
          <w:rFonts w:cstheme="minorHAnsi"/>
          <w:b w:val="0"/>
          <w:bCs w:val="0"/>
        </w:rPr>
        <w:t xml:space="preserve"> </w:t>
      </w:r>
      <w:r w:rsidR="00BC63FF" w:rsidRPr="00AA2E93">
        <w:rPr>
          <w:rStyle w:val="Strong"/>
          <w:rFonts w:cstheme="minorHAnsi"/>
          <w:b w:val="0"/>
          <w:bCs w:val="0"/>
        </w:rPr>
        <w:t>V.</w:t>
      </w:r>
      <w:r w:rsidR="00AA2E93" w:rsidRPr="00AA2E93">
        <w:rPr>
          <w:rStyle w:val="Strong"/>
          <w:rFonts w:cstheme="minorHAnsi"/>
          <w:b w:val="0"/>
          <w:bCs w:val="0"/>
        </w:rPr>
        <w:t xml:space="preserve"> </w:t>
      </w:r>
      <w:r w:rsidR="00BC63FF" w:rsidRPr="00AA2E93">
        <w:rPr>
          <w:rStyle w:val="Strong"/>
          <w:rFonts w:cstheme="minorHAnsi"/>
          <w:b w:val="0"/>
          <w:bCs w:val="0"/>
        </w:rPr>
        <w:t>Casserly</w:t>
      </w:r>
      <w:r w:rsidRPr="00AA2E93">
        <w:rPr>
          <w:rStyle w:val="Strong"/>
          <w:rFonts w:cstheme="minorHAnsi"/>
          <w:b w:val="0"/>
          <w:bCs w:val="0"/>
        </w:rPr>
        <w:t xml:space="preserve">. </w:t>
      </w:r>
    </w:p>
    <w:p w14:paraId="4681BA18" w14:textId="7B86AB08" w:rsidR="0013519B" w:rsidRPr="00AA2E93" w:rsidRDefault="0013519B" w:rsidP="00746E3D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GB" w:eastAsia="en-GB"/>
        </w:rPr>
      </w:pPr>
      <w:r w:rsidRPr="00AA2E93">
        <w:rPr>
          <w:rFonts w:eastAsia="Times New Roman" w:cstheme="minorHAnsi"/>
          <w:lang w:val="en-GB" w:eastAsia="en-GB"/>
        </w:rPr>
        <w:t xml:space="preserve">Councillor Vicky Casserly and </w:t>
      </w:r>
      <w:r w:rsidR="00E766EB" w:rsidRPr="00AA2E93">
        <w:rPr>
          <w:rFonts w:eastAsia="Times New Roman" w:cstheme="minorHAnsi"/>
          <w:lang w:val="en-GB" w:eastAsia="en-GB"/>
        </w:rPr>
        <w:t xml:space="preserve">Jason Frehill, </w:t>
      </w:r>
      <w:r w:rsidR="00E766EB" w:rsidRPr="00AA2E93">
        <w:rPr>
          <w:rFonts w:eastAsia="Times New Roman" w:cstheme="minorHAnsi"/>
          <w:b/>
          <w:bCs/>
          <w:lang w:val="en-GB" w:eastAsia="en-GB"/>
        </w:rPr>
        <w:t>Director of Service</w:t>
      </w:r>
      <w:r w:rsidR="00E766EB" w:rsidRPr="00AA2E93">
        <w:rPr>
          <w:rFonts w:eastAsia="Times New Roman" w:cstheme="minorHAnsi"/>
          <w:lang w:val="en-GB" w:eastAsia="en-GB"/>
        </w:rPr>
        <w:t xml:space="preserve"> welcomed</w:t>
      </w:r>
      <w:r w:rsidRPr="00AA2E93">
        <w:rPr>
          <w:rFonts w:eastAsia="Times New Roman" w:cstheme="minorHAnsi"/>
          <w:lang w:val="en-GB" w:eastAsia="en-GB"/>
        </w:rPr>
        <w:t xml:space="preserve"> Mark O’Connell of OCO Global to the meeting</w:t>
      </w:r>
      <w:r w:rsidR="000A6FEC" w:rsidRPr="00AA2E93">
        <w:rPr>
          <w:rFonts w:eastAsia="Times New Roman" w:cstheme="minorHAnsi"/>
          <w:lang w:val="en-GB" w:eastAsia="en-GB"/>
        </w:rPr>
        <w:t xml:space="preserve">, and Caroline Power of DREP, and Dublin City Council </w:t>
      </w:r>
      <w:r w:rsidR="005E24C4" w:rsidRPr="00AA2E93">
        <w:rPr>
          <w:rFonts w:eastAsia="Times New Roman" w:cstheme="minorHAnsi"/>
          <w:lang w:val="en-GB" w:eastAsia="en-GB"/>
        </w:rPr>
        <w:t>staff.</w:t>
      </w:r>
    </w:p>
    <w:p w14:paraId="0BD38CDC" w14:textId="0776A0A3" w:rsidR="00746E3D" w:rsidRPr="00AA2E93" w:rsidRDefault="00746E3D" w:rsidP="00746E3D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lang w:val="en-GB" w:eastAsia="en-GB"/>
        </w:rPr>
      </w:pPr>
      <w:r w:rsidRPr="00AA2E93">
        <w:rPr>
          <w:rFonts w:eastAsia="Times New Roman" w:cstheme="minorHAnsi"/>
          <w:b/>
          <w:bCs/>
          <w:lang w:val="en-GB" w:eastAsia="en-GB"/>
        </w:rPr>
        <w:t xml:space="preserve">Headed Item 1: </w:t>
      </w:r>
      <w:r w:rsidRPr="00AA2E93">
        <w:rPr>
          <w:rFonts w:eastAsia="Times New Roman" w:cstheme="minorHAnsi"/>
          <w:b/>
          <w:lang w:val="en-GB" w:eastAsia="en-GB"/>
        </w:rPr>
        <w:t>Confirmation of Minutes</w:t>
      </w:r>
    </w:p>
    <w:p w14:paraId="4DCF8F57" w14:textId="68233BA2" w:rsidR="00746E3D" w:rsidRPr="00AA2E93" w:rsidRDefault="0013519B" w:rsidP="0085232C">
      <w:pPr>
        <w:spacing w:after="0" w:line="240" w:lineRule="auto"/>
        <w:contextualSpacing/>
        <w:jc w:val="both"/>
        <w:outlineLvl w:val="0"/>
        <w:rPr>
          <w:rFonts w:eastAsia="Times New Roman" w:cstheme="minorHAnsi"/>
          <w:lang w:val="en-GB" w:eastAsia="en-GB"/>
        </w:rPr>
      </w:pPr>
      <w:r w:rsidRPr="00AA2E93">
        <w:rPr>
          <w:rFonts w:eastAsia="Times New Roman" w:cstheme="minorHAnsi"/>
          <w:lang w:val="en-GB" w:eastAsia="en-GB"/>
        </w:rPr>
        <w:t xml:space="preserve">Minutes of </w:t>
      </w:r>
      <w:r w:rsidR="00746E3D" w:rsidRPr="00AA2E93">
        <w:rPr>
          <w:rFonts w:eastAsia="Times New Roman" w:cstheme="minorHAnsi"/>
          <w:lang w:val="en-GB" w:eastAsia="en-GB"/>
        </w:rPr>
        <w:t xml:space="preserve">EETD SPC held on </w:t>
      </w:r>
      <w:r w:rsidR="008F08EA" w:rsidRPr="00AA2E93">
        <w:rPr>
          <w:rFonts w:eastAsia="Times New Roman" w:cstheme="minorHAnsi"/>
          <w:lang w:val="en-GB" w:eastAsia="en-GB"/>
        </w:rPr>
        <w:t>1</w:t>
      </w:r>
      <w:r w:rsidR="006C180F" w:rsidRPr="00AA2E93">
        <w:rPr>
          <w:rFonts w:eastAsia="Times New Roman" w:cstheme="minorHAnsi"/>
          <w:lang w:val="en-GB" w:eastAsia="en-GB"/>
        </w:rPr>
        <w:t>4</w:t>
      </w:r>
      <w:r w:rsidR="00746E3D" w:rsidRPr="00AA2E93">
        <w:rPr>
          <w:rFonts w:eastAsia="Times New Roman" w:cstheme="minorHAnsi"/>
          <w:lang w:val="en-GB" w:eastAsia="en-GB"/>
        </w:rPr>
        <w:t xml:space="preserve">th </w:t>
      </w:r>
      <w:r w:rsidR="006C180F" w:rsidRPr="00AA2E93">
        <w:rPr>
          <w:rFonts w:eastAsia="Times New Roman" w:cstheme="minorHAnsi"/>
          <w:lang w:val="en-GB" w:eastAsia="en-GB"/>
        </w:rPr>
        <w:t>May</w:t>
      </w:r>
      <w:r w:rsidRPr="00AA2E93">
        <w:rPr>
          <w:rFonts w:eastAsia="Times New Roman" w:cstheme="minorHAnsi"/>
          <w:lang w:val="en-GB" w:eastAsia="en-GB"/>
        </w:rPr>
        <w:t xml:space="preserve"> 2025</w:t>
      </w:r>
      <w:r w:rsidR="00746E3D" w:rsidRPr="00AA2E93">
        <w:rPr>
          <w:rFonts w:eastAsia="Times New Roman" w:cstheme="minorHAnsi"/>
          <w:lang w:val="en-GB" w:eastAsia="en-GB"/>
        </w:rPr>
        <w:t>.</w:t>
      </w:r>
    </w:p>
    <w:p w14:paraId="3BADC616" w14:textId="77777777" w:rsidR="00746E3D" w:rsidRPr="00AA2E93" w:rsidRDefault="00746E3D" w:rsidP="001C6DE1">
      <w:pPr>
        <w:spacing w:after="0" w:line="240" w:lineRule="auto"/>
        <w:contextualSpacing/>
        <w:rPr>
          <w:rFonts w:eastAsia="Times New Roman" w:cstheme="minorHAnsi"/>
          <w:lang w:val="en-GB" w:eastAsia="en-GB"/>
        </w:rPr>
      </w:pPr>
    </w:p>
    <w:p w14:paraId="519F5DB8" w14:textId="37B268C2" w:rsidR="00EF677E" w:rsidRPr="00AA2E93" w:rsidRDefault="0013519B" w:rsidP="001C6DE1">
      <w:pPr>
        <w:jc w:val="both"/>
        <w:outlineLvl w:val="0"/>
        <w:rPr>
          <w:rFonts w:eastAsiaTheme="minorHAnsi" w:cstheme="minorHAnsi"/>
          <w:lang w:eastAsia="en-US"/>
        </w:rPr>
      </w:pPr>
      <w:r w:rsidRPr="00AA2E93">
        <w:rPr>
          <w:rFonts w:eastAsiaTheme="minorHAnsi" w:cstheme="minorHAnsi"/>
          <w:lang w:eastAsia="en-US"/>
        </w:rPr>
        <w:t xml:space="preserve">The Minutes were </w:t>
      </w:r>
      <w:r w:rsidR="00746E3D" w:rsidRPr="00AA2E93">
        <w:rPr>
          <w:rFonts w:eastAsiaTheme="minorHAnsi" w:cstheme="minorHAnsi"/>
          <w:lang w:eastAsia="en-US"/>
        </w:rPr>
        <w:t>Proposed</w:t>
      </w:r>
      <w:r w:rsidR="00F808F4" w:rsidRPr="00AA2E93">
        <w:rPr>
          <w:rFonts w:eastAsiaTheme="minorHAnsi" w:cstheme="minorHAnsi"/>
          <w:lang w:eastAsia="en-US"/>
        </w:rPr>
        <w:t xml:space="preserve"> Cllr V. Casserly</w:t>
      </w:r>
      <w:r w:rsidR="008F08EA" w:rsidRPr="00AA2E93">
        <w:rPr>
          <w:rFonts w:eastAsiaTheme="minorHAnsi" w:cstheme="minorHAnsi"/>
          <w:lang w:eastAsia="en-US"/>
        </w:rPr>
        <w:t xml:space="preserve"> </w:t>
      </w:r>
      <w:r w:rsidR="00746E3D" w:rsidRPr="00AA2E93">
        <w:rPr>
          <w:rFonts w:eastAsiaTheme="minorHAnsi" w:cstheme="minorHAnsi"/>
          <w:lang w:eastAsia="en-US"/>
        </w:rPr>
        <w:t xml:space="preserve">and seconded by </w:t>
      </w:r>
      <w:r w:rsidR="005E24C4" w:rsidRPr="00AA2E93">
        <w:rPr>
          <w:rFonts w:eastAsiaTheme="minorHAnsi" w:cstheme="minorHAnsi"/>
          <w:lang w:eastAsia="en-US"/>
        </w:rPr>
        <w:t>Cllr O’Hara</w:t>
      </w:r>
      <w:r w:rsidRPr="00AA2E93">
        <w:rPr>
          <w:rFonts w:eastAsiaTheme="minorHAnsi" w:cstheme="minorHAnsi"/>
          <w:lang w:eastAsia="en-US"/>
        </w:rPr>
        <w:t xml:space="preserve"> and Agreed.</w:t>
      </w:r>
    </w:p>
    <w:p w14:paraId="042EF54D" w14:textId="0C33F233" w:rsidR="00746E3D" w:rsidRPr="00AA2E93" w:rsidRDefault="00746E3D" w:rsidP="00746E3D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val="en-GB" w:eastAsia="en-GB"/>
        </w:rPr>
      </w:pPr>
      <w:r w:rsidRPr="00AA2E93">
        <w:rPr>
          <w:rFonts w:eastAsia="Times New Roman" w:cstheme="minorHAnsi"/>
          <w:b/>
          <w:bCs/>
          <w:lang w:val="en-GB" w:eastAsia="en-GB"/>
        </w:rPr>
        <w:t xml:space="preserve">Headed Item 2: </w:t>
      </w:r>
      <w:r w:rsidR="0013519B" w:rsidRPr="00AA2E93">
        <w:rPr>
          <w:rFonts w:eastAsia="Times New Roman" w:cstheme="minorHAnsi"/>
          <w:b/>
          <w:bCs/>
          <w:lang w:val="en-GB" w:eastAsia="en-GB"/>
        </w:rPr>
        <w:t xml:space="preserve">County Economic Strategy </w:t>
      </w:r>
    </w:p>
    <w:p w14:paraId="3D43D541" w14:textId="4A819296" w:rsidR="0013519B" w:rsidRPr="00AA2E93" w:rsidRDefault="0013519B" w:rsidP="00746E3D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GB" w:eastAsia="en-GB"/>
        </w:rPr>
      </w:pPr>
      <w:r w:rsidRPr="00AA2E93">
        <w:rPr>
          <w:rFonts w:eastAsia="Times New Roman" w:cstheme="minorHAnsi"/>
          <w:lang w:val="en-GB" w:eastAsia="en-GB"/>
        </w:rPr>
        <w:t xml:space="preserve">Mark O’Connell of OCO Global presented the progress report on the development of the County Economic Strategy. </w:t>
      </w:r>
    </w:p>
    <w:p w14:paraId="1F6E78F3" w14:textId="1E49DFB0" w:rsidR="0013519B" w:rsidRPr="00AA2E93" w:rsidRDefault="00F808F4" w:rsidP="00746E3D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GB" w:eastAsia="en-GB"/>
        </w:rPr>
      </w:pPr>
      <w:r w:rsidRPr="00AA2E93">
        <w:rPr>
          <w:rFonts w:eastAsia="Times New Roman" w:cstheme="minorHAnsi"/>
          <w:lang w:val="en-GB" w:eastAsia="en-GB"/>
        </w:rPr>
        <w:t>Following the presentation,</w:t>
      </w:r>
      <w:r w:rsidR="008F08EA" w:rsidRPr="00AA2E93">
        <w:rPr>
          <w:rFonts w:eastAsia="Times New Roman" w:cstheme="minorHAnsi"/>
          <w:lang w:val="en-GB" w:eastAsia="en-GB"/>
        </w:rPr>
        <w:t xml:space="preserve"> </w:t>
      </w:r>
      <w:r w:rsidR="0013519B" w:rsidRPr="00AA2E93">
        <w:rPr>
          <w:rFonts w:eastAsia="Times New Roman" w:cstheme="minorHAnsi"/>
          <w:lang w:val="en-GB" w:eastAsia="en-GB"/>
        </w:rPr>
        <w:t>an interactive discussion took place and questions raised by</w:t>
      </w:r>
      <w:r w:rsidRPr="00AA2E93">
        <w:rPr>
          <w:rFonts w:eastAsia="Times New Roman" w:cstheme="minorHAnsi"/>
          <w:lang w:val="en-GB" w:eastAsia="en-GB"/>
        </w:rPr>
        <w:t xml:space="preserve"> </w:t>
      </w:r>
      <w:r w:rsidR="008F08EA" w:rsidRPr="00AA2E93">
        <w:rPr>
          <w:rFonts w:eastAsia="Times New Roman" w:cstheme="minorHAnsi"/>
          <w:lang w:val="en-GB" w:eastAsia="en-GB"/>
        </w:rPr>
        <w:t>Cllr</w:t>
      </w:r>
      <w:r w:rsidR="0013519B" w:rsidRPr="00AA2E93">
        <w:rPr>
          <w:rFonts w:eastAsia="Times New Roman" w:cstheme="minorHAnsi"/>
          <w:lang w:val="en-GB" w:eastAsia="en-GB"/>
        </w:rPr>
        <w:t>s</w:t>
      </w:r>
      <w:r w:rsidR="008F08EA" w:rsidRPr="00AA2E93">
        <w:rPr>
          <w:rFonts w:eastAsia="Times New Roman" w:cstheme="minorHAnsi"/>
          <w:lang w:val="en-GB" w:eastAsia="en-GB"/>
        </w:rPr>
        <w:t>. V.</w:t>
      </w:r>
      <w:r w:rsidRPr="00AA2E93">
        <w:rPr>
          <w:rFonts w:eastAsia="Times New Roman" w:cstheme="minorHAnsi"/>
          <w:lang w:val="en-GB" w:eastAsia="en-GB"/>
        </w:rPr>
        <w:t xml:space="preserve"> </w:t>
      </w:r>
      <w:r w:rsidR="008F08EA" w:rsidRPr="00AA2E93">
        <w:rPr>
          <w:rFonts w:eastAsia="Times New Roman" w:cstheme="minorHAnsi"/>
          <w:lang w:val="en-GB" w:eastAsia="en-GB"/>
        </w:rPr>
        <w:t>Casserly</w:t>
      </w:r>
      <w:r w:rsidR="0013519B" w:rsidRPr="00AA2E93">
        <w:rPr>
          <w:rFonts w:eastAsia="Times New Roman" w:cstheme="minorHAnsi"/>
          <w:lang w:val="en-GB" w:eastAsia="en-GB"/>
        </w:rPr>
        <w:t xml:space="preserve">, P. Kearns and </w:t>
      </w:r>
      <w:r w:rsidR="006C180F" w:rsidRPr="00AA2E93">
        <w:rPr>
          <w:rFonts w:eastAsia="Times New Roman" w:cstheme="minorHAnsi"/>
          <w:lang w:val="en-GB" w:eastAsia="en-GB"/>
        </w:rPr>
        <w:t>J. Sinnott</w:t>
      </w:r>
      <w:r w:rsidR="00AA2E93" w:rsidRPr="00AA2E93">
        <w:rPr>
          <w:rFonts w:eastAsia="Times New Roman" w:cstheme="minorHAnsi"/>
          <w:lang w:val="en-GB" w:eastAsia="en-GB"/>
        </w:rPr>
        <w:t>, and sectoral representative Harry Simpson,</w:t>
      </w:r>
      <w:r w:rsidR="0013519B" w:rsidRPr="00AA2E93">
        <w:rPr>
          <w:rFonts w:eastAsia="Times New Roman" w:cstheme="minorHAnsi"/>
          <w:lang w:val="en-GB" w:eastAsia="en-GB"/>
        </w:rPr>
        <w:t xml:space="preserve"> were addressed by Jason Frehill, and Mark O’Connell.</w:t>
      </w:r>
    </w:p>
    <w:p w14:paraId="72F71670" w14:textId="653853E2" w:rsidR="0013519B" w:rsidRPr="00AA2E93" w:rsidRDefault="0013519B" w:rsidP="00746E3D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val="en-GB" w:eastAsia="en-GB"/>
        </w:rPr>
      </w:pPr>
      <w:r w:rsidRPr="00AA2E93">
        <w:rPr>
          <w:rFonts w:eastAsia="Times New Roman" w:cstheme="minorHAnsi"/>
          <w:b/>
          <w:bCs/>
          <w:lang w:val="en-GB" w:eastAsia="en-GB"/>
        </w:rPr>
        <w:t xml:space="preserve">The Report </w:t>
      </w:r>
      <w:r w:rsidR="00971379" w:rsidRPr="00AA2E93">
        <w:rPr>
          <w:rFonts w:eastAsia="Times New Roman" w:cstheme="minorHAnsi"/>
          <w:b/>
          <w:bCs/>
          <w:lang w:val="en-GB" w:eastAsia="en-GB"/>
        </w:rPr>
        <w:t xml:space="preserve">on the item </w:t>
      </w:r>
      <w:r w:rsidRPr="00AA2E93">
        <w:rPr>
          <w:rFonts w:eastAsia="Times New Roman" w:cstheme="minorHAnsi"/>
          <w:b/>
          <w:bCs/>
          <w:lang w:val="en-GB" w:eastAsia="en-GB"/>
        </w:rPr>
        <w:t>was Noted.</w:t>
      </w:r>
    </w:p>
    <w:p w14:paraId="11228BD3" w14:textId="3D1A43AB" w:rsidR="0085232C" w:rsidRPr="00AA2E93" w:rsidRDefault="0085232C" w:rsidP="0085232C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val="en-GB" w:eastAsia="en-GB"/>
        </w:rPr>
      </w:pPr>
      <w:r w:rsidRPr="00AA2E93">
        <w:rPr>
          <w:rFonts w:eastAsia="Times New Roman" w:cstheme="minorHAnsi"/>
          <w:b/>
          <w:bCs/>
          <w:lang w:val="en-GB" w:eastAsia="en-GB"/>
        </w:rPr>
        <w:t xml:space="preserve">Headed Item 3: </w:t>
      </w:r>
      <w:r w:rsidR="006C180F" w:rsidRPr="00AA2E93">
        <w:rPr>
          <w:rFonts w:eastAsia="Times New Roman" w:cstheme="minorHAnsi"/>
          <w:b/>
          <w:bCs/>
          <w:lang w:val="en-GB" w:eastAsia="en-GB"/>
        </w:rPr>
        <w:t>Dublin Regional Enterprise Plan</w:t>
      </w:r>
    </w:p>
    <w:p w14:paraId="0A8CA039" w14:textId="4F4E3A55" w:rsidR="00971379" w:rsidRPr="00AA2E93" w:rsidRDefault="006C180F" w:rsidP="0085232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GB" w:eastAsia="en-GB"/>
        </w:rPr>
      </w:pPr>
      <w:r w:rsidRPr="00AA2E93">
        <w:rPr>
          <w:rFonts w:eastAsia="Times New Roman" w:cstheme="minorHAnsi"/>
          <w:lang w:val="en-GB" w:eastAsia="en-GB"/>
        </w:rPr>
        <w:t>Ms Caroline Power, DREP, Programme Manager gave a report updating progress on the Regional Plan.</w:t>
      </w:r>
    </w:p>
    <w:p w14:paraId="444A0A96" w14:textId="02E7AA16" w:rsidR="006C4F0A" w:rsidRPr="00AA2E93" w:rsidRDefault="006C180F" w:rsidP="0085232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GB" w:eastAsia="en-GB"/>
        </w:rPr>
      </w:pPr>
      <w:r w:rsidRPr="00AA2E93">
        <w:rPr>
          <w:rFonts w:eastAsia="Times New Roman" w:cstheme="minorHAnsi"/>
          <w:lang w:val="en-GB" w:eastAsia="en-GB"/>
        </w:rPr>
        <w:t xml:space="preserve">Following the presentation </w:t>
      </w:r>
      <w:r w:rsidR="004E4B31" w:rsidRPr="00AA2E93">
        <w:rPr>
          <w:rFonts w:eastAsia="Times New Roman" w:cstheme="minorHAnsi"/>
          <w:lang w:val="en-GB" w:eastAsia="en-GB"/>
        </w:rPr>
        <w:t xml:space="preserve">Cllr. </w:t>
      </w:r>
      <w:r w:rsidR="00E83897" w:rsidRPr="00AA2E93">
        <w:rPr>
          <w:rFonts w:eastAsia="Times New Roman" w:cstheme="minorHAnsi"/>
          <w:lang w:val="en-GB" w:eastAsia="en-GB"/>
        </w:rPr>
        <w:t>P. Kearns</w:t>
      </w:r>
      <w:r w:rsidRPr="00AA2E93">
        <w:rPr>
          <w:rFonts w:eastAsia="Times New Roman" w:cstheme="minorHAnsi"/>
          <w:lang w:val="en-GB" w:eastAsia="en-GB"/>
        </w:rPr>
        <w:t xml:space="preserve"> raised some issues, and discussion followed, with contributions by Caroline Power and Jason Frehill.</w:t>
      </w:r>
    </w:p>
    <w:p w14:paraId="673D3F8D" w14:textId="766AAB8A" w:rsidR="00847E5D" w:rsidRPr="00AA2E93" w:rsidRDefault="00847E5D" w:rsidP="0085232C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val="en-GB" w:eastAsia="en-GB"/>
        </w:rPr>
      </w:pPr>
      <w:r w:rsidRPr="00AA2E93">
        <w:rPr>
          <w:rFonts w:eastAsia="Times New Roman" w:cstheme="minorHAnsi"/>
          <w:b/>
          <w:bCs/>
          <w:lang w:val="en-GB" w:eastAsia="en-GB"/>
        </w:rPr>
        <w:t>The report on the item was Noted.</w:t>
      </w:r>
    </w:p>
    <w:p w14:paraId="03849A5D" w14:textId="5E5B99B4" w:rsidR="0085232C" w:rsidRPr="00AA2E93" w:rsidRDefault="006C4F0A" w:rsidP="00CE60BD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val="en-GB" w:eastAsia="en-GB"/>
        </w:rPr>
      </w:pPr>
      <w:r w:rsidRPr="00AA2E93">
        <w:rPr>
          <w:rFonts w:eastAsia="Times New Roman" w:cstheme="minorHAnsi"/>
          <w:b/>
          <w:bCs/>
          <w:lang w:val="en-GB" w:eastAsia="en-GB"/>
        </w:rPr>
        <w:t xml:space="preserve">Headed Item 4: </w:t>
      </w:r>
      <w:r w:rsidR="006C180F" w:rsidRPr="00AA2E93">
        <w:rPr>
          <w:rFonts w:eastAsia="Times New Roman" w:cstheme="minorHAnsi"/>
          <w:b/>
          <w:bCs/>
          <w:lang w:val="en-GB" w:eastAsia="en-GB"/>
        </w:rPr>
        <w:t>The Dublin Region Brand Activation</w:t>
      </w:r>
    </w:p>
    <w:p w14:paraId="3D28224A" w14:textId="23672770" w:rsidR="00DF6740" w:rsidRPr="00AA2E93" w:rsidRDefault="006C180F" w:rsidP="00850897">
      <w:pPr>
        <w:spacing w:after="0" w:line="240" w:lineRule="auto"/>
        <w:jc w:val="both"/>
        <w:rPr>
          <w:rFonts w:eastAsia="Times New Roman" w:cstheme="minorHAnsi"/>
          <w:lang w:val="en-GB" w:eastAsia="en-GB"/>
        </w:rPr>
      </w:pPr>
      <w:r w:rsidRPr="00AA2E93">
        <w:rPr>
          <w:rFonts w:eastAsia="Times New Roman" w:cstheme="minorHAnsi"/>
          <w:lang w:val="en-GB" w:eastAsia="en-GB"/>
        </w:rPr>
        <w:t xml:space="preserve">Presentation by Anthony Mc Guinness, of Dublin City Council, as Lead Authority. Discussions took place after the </w:t>
      </w:r>
      <w:r w:rsidR="00AA2E93" w:rsidRPr="00AA2E93">
        <w:rPr>
          <w:rFonts w:eastAsia="Times New Roman" w:cstheme="minorHAnsi"/>
          <w:lang w:val="en-GB" w:eastAsia="en-GB"/>
        </w:rPr>
        <w:t>presentation, with contributions from Cllr Casserly and Jason Frehill.</w:t>
      </w:r>
    </w:p>
    <w:p w14:paraId="046DA901" w14:textId="77777777" w:rsidR="00DF6740" w:rsidRPr="00AA2E93" w:rsidRDefault="00DF6740" w:rsidP="00850897">
      <w:pPr>
        <w:spacing w:after="0" w:line="240" w:lineRule="auto"/>
        <w:jc w:val="both"/>
        <w:rPr>
          <w:rFonts w:eastAsia="Times New Roman" w:cstheme="minorHAnsi"/>
          <w:b/>
          <w:bCs/>
          <w:lang w:val="en-GB" w:eastAsia="en-GB"/>
        </w:rPr>
      </w:pPr>
    </w:p>
    <w:p w14:paraId="1B21CB9A" w14:textId="016F62B0" w:rsidR="00847E5D" w:rsidRPr="00AA2E93" w:rsidRDefault="00847E5D" w:rsidP="00850897">
      <w:pPr>
        <w:spacing w:after="0" w:line="240" w:lineRule="auto"/>
        <w:jc w:val="both"/>
        <w:rPr>
          <w:rFonts w:eastAsia="Times New Roman" w:cstheme="minorHAnsi"/>
          <w:b/>
          <w:bCs/>
          <w:lang w:val="en-GB" w:eastAsia="en-GB"/>
        </w:rPr>
      </w:pPr>
      <w:r w:rsidRPr="00AA2E93">
        <w:rPr>
          <w:rFonts w:eastAsia="Times New Roman" w:cstheme="minorHAnsi"/>
          <w:b/>
          <w:bCs/>
          <w:lang w:val="en-GB" w:eastAsia="en-GB"/>
        </w:rPr>
        <w:t xml:space="preserve">The report </w:t>
      </w:r>
      <w:r w:rsidR="00DF6740" w:rsidRPr="00AA2E93">
        <w:rPr>
          <w:rFonts w:eastAsia="Times New Roman" w:cstheme="minorHAnsi"/>
          <w:b/>
          <w:bCs/>
          <w:lang w:val="en-GB" w:eastAsia="en-GB"/>
        </w:rPr>
        <w:t xml:space="preserve">on the item </w:t>
      </w:r>
      <w:r w:rsidRPr="00AA2E93">
        <w:rPr>
          <w:rFonts w:eastAsia="Times New Roman" w:cstheme="minorHAnsi"/>
          <w:b/>
          <w:bCs/>
          <w:lang w:val="en-GB" w:eastAsia="en-GB"/>
        </w:rPr>
        <w:t>was Noted.</w:t>
      </w:r>
    </w:p>
    <w:p w14:paraId="51824FC6" w14:textId="26CCAA34" w:rsidR="006C4F0A" w:rsidRPr="00AA2E93" w:rsidRDefault="006C4F0A" w:rsidP="00CE60BD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val="en-GB" w:eastAsia="en-GB"/>
        </w:rPr>
      </w:pPr>
      <w:r w:rsidRPr="00AA2E93">
        <w:rPr>
          <w:rFonts w:eastAsia="Times New Roman" w:cstheme="minorHAnsi"/>
          <w:b/>
          <w:bCs/>
          <w:lang w:val="en-GB" w:eastAsia="en-GB"/>
        </w:rPr>
        <w:t xml:space="preserve">Headed Item </w:t>
      </w:r>
      <w:r w:rsidR="006C180F" w:rsidRPr="00AA2E93">
        <w:rPr>
          <w:rFonts w:eastAsia="Times New Roman" w:cstheme="minorHAnsi"/>
          <w:b/>
          <w:bCs/>
          <w:lang w:val="en-GB" w:eastAsia="en-GB"/>
        </w:rPr>
        <w:t>5</w:t>
      </w:r>
      <w:r w:rsidRPr="00AA2E93">
        <w:rPr>
          <w:rFonts w:eastAsia="Times New Roman" w:cstheme="minorHAnsi"/>
          <w:b/>
          <w:bCs/>
          <w:lang w:val="en-GB" w:eastAsia="en-GB"/>
        </w:rPr>
        <w:t>: A.O.B.</w:t>
      </w:r>
    </w:p>
    <w:p w14:paraId="6B9C1353" w14:textId="252E0E71" w:rsidR="009315E9" w:rsidRPr="00AA2E93" w:rsidRDefault="006C180F" w:rsidP="00CE60BD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GB" w:eastAsia="en-GB"/>
        </w:rPr>
      </w:pPr>
      <w:r w:rsidRPr="00AA2E93">
        <w:rPr>
          <w:rFonts w:eastAsia="Times New Roman" w:cstheme="minorHAnsi"/>
          <w:lang w:val="en-GB" w:eastAsia="en-GB"/>
        </w:rPr>
        <w:t>Cllr O Toole requested that a Business Award for Sole Traders be introduced as part of the South Dublin Chamber</w:t>
      </w:r>
      <w:r w:rsidR="00AA2E93" w:rsidRPr="00AA2E93">
        <w:rPr>
          <w:rFonts w:eastAsia="Times New Roman" w:cstheme="minorHAnsi"/>
          <w:lang w:val="en-GB" w:eastAsia="en-GB"/>
        </w:rPr>
        <w:t xml:space="preserve"> Awards and Local Enterprise Awards.</w:t>
      </w:r>
      <w:r w:rsidRPr="00AA2E93">
        <w:rPr>
          <w:rFonts w:eastAsia="Times New Roman" w:cstheme="minorHAnsi"/>
          <w:lang w:val="en-GB" w:eastAsia="en-GB"/>
        </w:rPr>
        <w:t xml:space="preserve"> Jason Frehill undertook to follow up</w:t>
      </w:r>
      <w:r w:rsidR="00AA2E93" w:rsidRPr="00AA2E93">
        <w:rPr>
          <w:rFonts w:eastAsia="Times New Roman" w:cstheme="minorHAnsi"/>
          <w:lang w:val="en-GB" w:eastAsia="en-GB"/>
        </w:rPr>
        <w:t xml:space="preserve"> with South Dublin Chamber regarding their awards and noted it for the LEAs.</w:t>
      </w:r>
    </w:p>
    <w:p w14:paraId="240AEF9A" w14:textId="2B98C1A7" w:rsidR="006C180F" w:rsidRPr="00AA2E93" w:rsidRDefault="006C180F" w:rsidP="00CE60BD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GB" w:eastAsia="en-GB"/>
        </w:rPr>
      </w:pPr>
      <w:r w:rsidRPr="00AA2E93">
        <w:rPr>
          <w:rFonts w:eastAsia="Times New Roman" w:cstheme="minorHAnsi"/>
          <w:lang w:val="en-GB" w:eastAsia="en-GB"/>
        </w:rPr>
        <w:t>Jason Frehill advised the Committees that a Feasibility Study Report on a potential Food Hub</w:t>
      </w:r>
      <w:r w:rsidR="00AA2E93" w:rsidRPr="00AA2E93">
        <w:rPr>
          <w:rFonts w:eastAsia="Times New Roman" w:cstheme="minorHAnsi"/>
          <w:lang w:val="en-GB" w:eastAsia="en-GB"/>
        </w:rPr>
        <w:t xml:space="preserve"> will be</w:t>
      </w:r>
      <w:r w:rsidRPr="00AA2E93">
        <w:rPr>
          <w:rFonts w:eastAsia="Times New Roman" w:cstheme="minorHAnsi"/>
          <w:lang w:val="en-GB" w:eastAsia="en-GB"/>
        </w:rPr>
        <w:t xml:space="preserve"> brought to the November SPC Meeting.</w:t>
      </w:r>
    </w:p>
    <w:p w14:paraId="7A740310" w14:textId="513A5025" w:rsidR="00746E3D" w:rsidRPr="00AA2E93" w:rsidRDefault="00746E3D" w:rsidP="0085232C">
      <w:pPr>
        <w:rPr>
          <w:rFonts w:ascii="Arial" w:eastAsiaTheme="minorHAnsi" w:hAnsi="Arial" w:cs="Arial"/>
          <w:b/>
          <w:bCs/>
          <w:lang w:eastAsia="en-US"/>
        </w:rPr>
      </w:pPr>
      <w:r w:rsidRPr="00AA2E93">
        <w:rPr>
          <w:rFonts w:eastAsia="Times New Roman" w:cstheme="minorHAnsi"/>
          <w:b/>
          <w:bCs/>
          <w:lang w:val="en-GB" w:eastAsia="en-GB"/>
        </w:rPr>
        <w:t xml:space="preserve">The meeting ended at </w:t>
      </w:r>
      <w:r w:rsidR="006C180F" w:rsidRPr="00AA2E93">
        <w:rPr>
          <w:rFonts w:eastAsia="Times New Roman" w:cstheme="minorHAnsi"/>
          <w:b/>
          <w:bCs/>
          <w:lang w:val="en-GB" w:eastAsia="en-GB"/>
        </w:rPr>
        <w:t>18.50</w:t>
      </w:r>
      <w:r w:rsidRPr="00AA2E93">
        <w:rPr>
          <w:rFonts w:eastAsia="Times New Roman" w:cstheme="minorHAnsi"/>
          <w:b/>
          <w:bCs/>
          <w:lang w:val="en-GB" w:eastAsia="en-GB"/>
        </w:rPr>
        <w:t xml:space="preserve"> p.m. </w:t>
      </w:r>
    </w:p>
    <w:p w14:paraId="0ECD234A" w14:textId="62FD4D02" w:rsidR="004A3ADE" w:rsidRPr="00AA2E93" w:rsidRDefault="009315E9" w:rsidP="00746E3D">
      <w:pPr>
        <w:spacing w:before="100" w:beforeAutospacing="1" w:after="100" w:afterAutospacing="1" w:line="240" w:lineRule="auto"/>
        <w:jc w:val="both"/>
        <w:rPr>
          <w:rFonts w:cstheme="minorHAnsi"/>
          <w:b/>
          <w:bCs/>
        </w:rPr>
      </w:pPr>
      <w:r w:rsidRPr="00AA2E93">
        <w:rPr>
          <w:rFonts w:eastAsia="Times New Roman" w:cstheme="minorHAnsi"/>
          <w:b/>
          <w:bCs/>
          <w:lang w:val="en-GB" w:eastAsia="en-GB"/>
        </w:rPr>
        <w:lastRenderedPageBreak/>
        <w:t xml:space="preserve">The Chairperson </w:t>
      </w:r>
      <w:r w:rsidR="00746E3D" w:rsidRPr="00AA2E93">
        <w:rPr>
          <w:rFonts w:eastAsia="Times New Roman" w:cstheme="minorHAnsi"/>
          <w:b/>
          <w:bCs/>
          <w:lang w:val="en-GB" w:eastAsia="en-GB"/>
        </w:rPr>
        <w:t>Cllr</w:t>
      </w:r>
      <w:r w:rsidR="006C4F0A" w:rsidRPr="00AA2E93">
        <w:rPr>
          <w:rFonts w:eastAsia="Times New Roman" w:cstheme="minorHAnsi"/>
          <w:b/>
          <w:bCs/>
          <w:lang w:val="en-GB" w:eastAsia="en-GB"/>
        </w:rPr>
        <w:t>.</w:t>
      </w:r>
      <w:r w:rsidR="00746E3D" w:rsidRPr="00AA2E93">
        <w:rPr>
          <w:rFonts w:eastAsia="Times New Roman" w:cstheme="minorHAnsi"/>
          <w:b/>
          <w:bCs/>
          <w:lang w:val="en-GB" w:eastAsia="en-GB"/>
        </w:rPr>
        <w:t xml:space="preserve"> </w:t>
      </w:r>
      <w:r w:rsidR="006C4F0A" w:rsidRPr="00AA2E93">
        <w:rPr>
          <w:rFonts w:eastAsia="Times New Roman" w:cstheme="minorHAnsi"/>
          <w:b/>
          <w:bCs/>
          <w:lang w:val="en-GB" w:eastAsia="en-GB"/>
        </w:rPr>
        <w:t>V.</w:t>
      </w:r>
      <w:r w:rsidRPr="00AA2E93">
        <w:rPr>
          <w:rFonts w:eastAsia="Times New Roman" w:cstheme="minorHAnsi"/>
          <w:b/>
          <w:bCs/>
          <w:lang w:val="en-GB" w:eastAsia="en-GB"/>
        </w:rPr>
        <w:t xml:space="preserve"> </w:t>
      </w:r>
      <w:r w:rsidR="006C4F0A" w:rsidRPr="00AA2E93">
        <w:rPr>
          <w:rFonts w:eastAsia="Times New Roman" w:cstheme="minorHAnsi"/>
          <w:b/>
          <w:bCs/>
          <w:lang w:val="en-GB" w:eastAsia="en-GB"/>
        </w:rPr>
        <w:t>Casserly</w:t>
      </w:r>
      <w:r w:rsidR="00746E3D" w:rsidRPr="00AA2E93">
        <w:rPr>
          <w:rFonts w:eastAsia="Times New Roman" w:cstheme="minorHAnsi"/>
          <w:b/>
          <w:bCs/>
          <w:lang w:val="en-GB" w:eastAsia="en-GB"/>
        </w:rPr>
        <w:t xml:space="preserve"> concluded the meeting</w:t>
      </w:r>
      <w:r w:rsidR="00A47232" w:rsidRPr="00AA2E93">
        <w:rPr>
          <w:rFonts w:eastAsia="Times New Roman" w:cstheme="minorHAnsi"/>
          <w:b/>
          <w:bCs/>
          <w:lang w:val="en-GB" w:eastAsia="en-GB"/>
        </w:rPr>
        <w:t xml:space="preserve">. </w:t>
      </w:r>
    </w:p>
    <w:sectPr w:rsidR="004A3ADE" w:rsidRPr="00AA2E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D8527" w14:textId="77777777" w:rsidR="001D0ABB" w:rsidRDefault="001D0ABB" w:rsidP="006C180F">
      <w:pPr>
        <w:spacing w:after="0" w:line="240" w:lineRule="auto"/>
      </w:pPr>
      <w:r>
        <w:separator/>
      </w:r>
    </w:p>
  </w:endnote>
  <w:endnote w:type="continuationSeparator" w:id="0">
    <w:p w14:paraId="783127D5" w14:textId="77777777" w:rsidR="001D0ABB" w:rsidRDefault="001D0ABB" w:rsidP="006C1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0EF4C" w14:textId="77777777" w:rsidR="006C180F" w:rsidRDefault="006C18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BB24" w14:textId="77777777" w:rsidR="006C180F" w:rsidRDefault="006C18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0494C" w14:textId="77777777" w:rsidR="006C180F" w:rsidRDefault="006C18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24C31" w14:textId="77777777" w:rsidR="001D0ABB" w:rsidRDefault="001D0ABB" w:rsidP="006C180F">
      <w:pPr>
        <w:spacing w:after="0" w:line="240" w:lineRule="auto"/>
      </w:pPr>
      <w:r>
        <w:separator/>
      </w:r>
    </w:p>
  </w:footnote>
  <w:footnote w:type="continuationSeparator" w:id="0">
    <w:p w14:paraId="5B21F205" w14:textId="77777777" w:rsidR="001D0ABB" w:rsidRDefault="001D0ABB" w:rsidP="006C1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42118" w14:textId="77777777" w:rsidR="006C180F" w:rsidRDefault="006C18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C3564" w14:textId="43ECAA56" w:rsidR="006C180F" w:rsidRDefault="006C18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ED500" w14:textId="77777777" w:rsidR="006C180F" w:rsidRDefault="006C18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3DDD"/>
    <w:multiLevelType w:val="hybridMultilevel"/>
    <w:tmpl w:val="8B44285C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83479"/>
    <w:multiLevelType w:val="hybridMultilevel"/>
    <w:tmpl w:val="09929A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038B1"/>
    <w:multiLevelType w:val="hybridMultilevel"/>
    <w:tmpl w:val="50ECC450"/>
    <w:lvl w:ilvl="0" w:tplc="AA923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84548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00E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5CA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F0E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621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548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0C6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F08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9FC1708"/>
    <w:multiLevelType w:val="hybridMultilevel"/>
    <w:tmpl w:val="7BF83E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53239"/>
    <w:multiLevelType w:val="hybridMultilevel"/>
    <w:tmpl w:val="D2D002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693339">
    <w:abstractNumId w:val="1"/>
  </w:num>
  <w:num w:numId="2" w16cid:durableId="793520512">
    <w:abstractNumId w:val="3"/>
  </w:num>
  <w:num w:numId="3" w16cid:durableId="1841502280">
    <w:abstractNumId w:val="0"/>
  </w:num>
  <w:num w:numId="4" w16cid:durableId="739328216">
    <w:abstractNumId w:val="2"/>
  </w:num>
  <w:num w:numId="5" w16cid:durableId="365715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3A"/>
    <w:rsid w:val="00023011"/>
    <w:rsid w:val="000331D7"/>
    <w:rsid w:val="000A6FEC"/>
    <w:rsid w:val="000F1622"/>
    <w:rsid w:val="0013519B"/>
    <w:rsid w:val="00146FBC"/>
    <w:rsid w:val="00182BDE"/>
    <w:rsid w:val="00186915"/>
    <w:rsid w:val="001C6DE1"/>
    <w:rsid w:val="001D0ABB"/>
    <w:rsid w:val="00213730"/>
    <w:rsid w:val="00222D65"/>
    <w:rsid w:val="0023281A"/>
    <w:rsid w:val="0025297D"/>
    <w:rsid w:val="002530E0"/>
    <w:rsid w:val="00273364"/>
    <w:rsid w:val="003024B0"/>
    <w:rsid w:val="0031320C"/>
    <w:rsid w:val="003D79E2"/>
    <w:rsid w:val="00437DDE"/>
    <w:rsid w:val="004505DD"/>
    <w:rsid w:val="004A3ADE"/>
    <w:rsid w:val="004C5253"/>
    <w:rsid w:val="004E4B31"/>
    <w:rsid w:val="0055381C"/>
    <w:rsid w:val="00584607"/>
    <w:rsid w:val="005E24C4"/>
    <w:rsid w:val="006C180F"/>
    <w:rsid w:val="006C4F0A"/>
    <w:rsid w:val="006E37BC"/>
    <w:rsid w:val="00730F8A"/>
    <w:rsid w:val="00746E3D"/>
    <w:rsid w:val="0074765F"/>
    <w:rsid w:val="007B2409"/>
    <w:rsid w:val="007E0B85"/>
    <w:rsid w:val="00814946"/>
    <w:rsid w:val="00817A3C"/>
    <w:rsid w:val="00847E5D"/>
    <w:rsid w:val="0085058C"/>
    <w:rsid w:val="00850897"/>
    <w:rsid w:val="0085232C"/>
    <w:rsid w:val="00886315"/>
    <w:rsid w:val="008B0A8D"/>
    <w:rsid w:val="008B39BE"/>
    <w:rsid w:val="008D1BF9"/>
    <w:rsid w:val="008F08EA"/>
    <w:rsid w:val="009315E9"/>
    <w:rsid w:val="00942FB2"/>
    <w:rsid w:val="00971379"/>
    <w:rsid w:val="009A1F70"/>
    <w:rsid w:val="00A1072A"/>
    <w:rsid w:val="00A15762"/>
    <w:rsid w:val="00A47232"/>
    <w:rsid w:val="00A5103A"/>
    <w:rsid w:val="00AA2E93"/>
    <w:rsid w:val="00AB0F9C"/>
    <w:rsid w:val="00AD0228"/>
    <w:rsid w:val="00AD3BA3"/>
    <w:rsid w:val="00B069D4"/>
    <w:rsid w:val="00B23362"/>
    <w:rsid w:val="00B50C9D"/>
    <w:rsid w:val="00B72A90"/>
    <w:rsid w:val="00BC2195"/>
    <w:rsid w:val="00BC63FF"/>
    <w:rsid w:val="00BC650C"/>
    <w:rsid w:val="00C13D5B"/>
    <w:rsid w:val="00C225BD"/>
    <w:rsid w:val="00C468EE"/>
    <w:rsid w:val="00C62FCB"/>
    <w:rsid w:val="00C714E6"/>
    <w:rsid w:val="00C8547C"/>
    <w:rsid w:val="00C86895"/>
    <w:rsid w:val="00CE60BD"/>
    <w:rsid w:val="00CF6262"/>
    <w:rsid w:val="00D020AC"/>
    <w:rsid w:val="00D56D2D"/>
    <w:rsid w:val="00D643E4"/>
    <w:rsid w:val="00D95879"/>
    <w:rsid w:val="00DA6E34"/>
    <w:rsid w:val="00DA75F3"/>
    <w:rsid w:val="00DE6D31"/>
    <w:rsid w:val="00DF2AAA"/>
    <w:rsid w:val="00DF4C1B"/>
    <w:rsid w:val="00DF6740"/>
    <w:rsid w:val="00E57616"/>
    <w:rsid w:val="00E766EB"/>
    <w:rsid w:val="00E83897"/>
    <w:rsid w:val="00EA03A3"/>
    <w:rsid w:val="00EB4644"/>
    <w:rsid w:val="00EF677E"/>
    <w:rsid w:val="00F04735"/>
    <w:rsid w:val="00F808F4"/>
    <w:rsid w:val="00F97C22"/>
    <w:rsid w:val="00FD0AA9"/>
    <w:rsid w:val="00FD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00AC73D7"/>
  <w15:chartTrackingRefBased/>
  <w15:docId w15:val="{C614EE84-3FC8-4956-9F0C-BBE8B4CB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03A"/>
    <w:rPr>
      <w:rFonts w:eastAsiaTheme="minorEastAsia"/>
      <w:lang w:eastAsia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46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A510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val="en-GB" w:eastAsia="en-GB"/>
    </w:rPr>
  </w:style>
  <w:style w:type="paragraph" w:customStyle="1" w:styleId="replyimage">
    <w:name w:val="replyimage"/>
    <w:basedOn w:val="Normal"/>
    <w:rsid w:val="00A5103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plymain">
    <w:name w:val="replymain"/>
    <w:basedOn w:val="Normal"/>
    <w:rsid w:val="00A510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GB" w:eastAsia="en-GB"/>
    </w:rPr>
  </w:style>
  <w:style w:type="table" w:customStyle="1" w:styleId="TableGrid1">
    <w:name w:val="Table Grid1"/>
    <w:basedOn w:val="TableNormal"/>
    <w:next w:val="TableGrid"/>
    <w:rsid w:val="00A51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5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8460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8460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IE"/>
    </w:rPr>
  </w:style>
  <w:style w:type="paragraph" w:styleId="ListParagraph">
    <w:name w:val="List Paragraph"/>
    <w:basedOn w:val="Normal"/>
    <w:uiPriority w:val="34"/>
    <w:qFormat/>
    <w:rsid w:val="00DA6E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C18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80F"/>
    <w:rPr>
      <w:rFonts w:eastAsiaTheme="minorEastAsia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6C18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80F"/>
    <w:rPr>
      <w:rFonts w:eastAsiaTheme="minorEastAsia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intranet/viewdocument.aspx?id=de9efb17-d90a-43f2-a068-a1a20109008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1BD27-7FE7-4378-A746-FFB1A0B68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1593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Mulhern</dc:creator>
  <cp:keywords/>
  <dc:description/>
  <cp:lastModifiedBy>Brian Booth</cp:lastModifiedBy>
  <cp:revision>5</cp:revision>
  <cp:lastPrinted>2025-11-04T10:58:00Z</cp:lastPrinted>
  <dcterms:created xsi:type="dcterms:W3CDTF">2025-09-11T13:38:00Z</dcterms:created>
  <dcterms:modified xsi:type="dcterms:W3CDTF">2025-11-04T15:06:00Z</dcterms:modified>
</cp:coreProperties>
</file>