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E26E" w14:textId="1E29C9B6" w:rsidR="00902DA5" w:rsidRPr="00902DA5" w:rsidRDefault="00F9742D"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SDCC</w:t>
      </w:r>
      <w:r w:rsidR="00902DA5" w:rsidRPr="00902DA5">
        <w:rPr>
          <w:rFonts w:ascii="SDCC Sans" w:eastAsia="Times New Roman" w:hAnsi="SDCC Sans" w:cs="Times New Roman"/>
          <w:kern w:val="0"/>
          <w:lang w:eastAsia="en-IE"/>
          <w14:ligatures w14:val="none"/>
        </w:rPr>
        <w:t xml:space="preserve"> Libraries is committed to an equitable and strategic approach to library development across the County. The recently developed framework </w:t>
      </w:r>
      <w:r w:rsidR="00902DA5" w:rsidRPr="00902DA5">
        <w:rPr>
          <w:rFonts w:ascii="SDCC Sans" w:eastAsia="Times New Roman" w:hAnsi="SDCC Sans" w:cs="Times New Roman"/>
          <w:i/>
          <w:iCs/>
          <w:kern w:val="0"/>
          <w:lang w:eastAsia="en-IE"/>
          <w14:ligatures w14:val="none"/>
        </w:rPr>
        <w:t xml:space="preserve">Criteria for Prioritising Libraries Capital Projects </w:t>
      </w:r>
      <w:r w:rsidR="00902DA5" w:rsidRPr="00902DA5">
        <w:rPr>
          <w:rFonts w:ascii="SDCC Sans" w:eastAsia="Times New Roman" w:hAnsi="SDCC Sans" w:cs="Times New Roman"/>
          <w:kern w:val="0"/>
          <w:lang w:eastAsia="en-IE"/>
          <w14:ligatures w14:val="none"/>
        </w:rPr>
        <w:t>(</w:t>
      </w:r>
      <w:r w:rsidR="00574178" w:rsidRPr="00E629BA">
        <w:rPr>
          <w:rFonts w:ascii="SDCC Sans" w:eastAsia="Times New Roman" w:hAnsi="SDCC Sans" w:cs="Times New Roman"/>
          <w:kern w:val="0"/>
          <w:lang w:eastAsia="en-IE"/>
          <w14:ligatures w14:val="none"/>
        </w:rPr>
        <w:t xml:space="preserve">SDCC Libraries, </w:t>
      </w:r>
      <w:r w:rsidR="00902DA5" w:rsidRPr="00902DA5">
        <w:rPr>
          <w:rFonts w:ascii="SDCC Sans" w:eastAsia="Times New Roman" w:hAnsi="SDCC Sans" w:cs="Times New Roman"/>
          <w:kern w:val="0"/>
          <w:lang w:eastAsia="en-IE"/>
          <w14:ligatures w14:val="none"/>
        </w:rPr>
        <w:t>June 2025)</w:t>
      </w:r>
      <w:r w:rsidR="00902DA5" w:rsidRPr="00E629BA">
        <w:rPr>
          <w:rFonts w:ascii="SDCC Sans" w:eastAsia="Times New Roman" w:hAnsi="SDCC Sans" w:cs="Times New Roman"/>
          <w:i/>
          <w:iCs/>
          <w:kern w:val="0"/>
          <w:lang w:eastAsia="en-IE"/>
          <w14:ligatures w14:val="none"/>
        </w:rPr>
        <w:t xml:space="preserve"> </w:t>
      </w:r>
      <w:r w:rsidR="00902DA5" w:rsidRPr="00902DA5">
        <w:rPr>
          <w:rFonts w:ascii="SDCC Sans" w:eastAsia="Times New Roman" w:hAnsi="SDCC Sans" w:cs="Times New Roman"/>
          <w:kern w:val="0"/>
          <w:lang w:eastAsia="en-IE"/>
          <w14:ligatures w14:val="none"/>
        </w:rPr>
        <w:t xml:space="preserve">provides an evidence-based methodology for identifying, comparing and prioritising areas for new or enhanced library services. This is aligned with national strategies such as </w:t>
      </w:r>
      <w:r w:rsidR="00F36FD4" w:rsidRPr="00E629BA">
        <w:rPr>
          <w:rFonts w:ascii="SDCC Sans" w:eastAsia="Times New Roman" w:hAnsi="SDCC Sans" w:cs="Times New Roman"/>
          <w:i/>
          <w:iCs/>
          <w:kern w:val="0"/>
          <w:lang w:eastAsia="en-IE"/>
          <w14:ligatures w14:val="none"/>
        </w:rPr>
        <w:t>T</w:t>
      </w:r>
      <w:r w:rsidR="00902DA5" w:rsidRPr="00E629BA">
        <w:rPr>
          <w:rFonts w:ascii="SDCC Sans" w:eastAsia="Times New Roman" w:hAnsi="SDCC Sans" w:cs="Times New Roman"/>
          <w:i/>
          <w:iCs/>
          <w:kern w:val="0"/>
          <w:lang w:eastAsia="en-IE"/>
          <w14:ligatures w14:val="none"/>
        </w:rPr>
        <w:t>he Library is the Place: National Public Library Strategy 2023-2027</w:t>
      </w:r>
      <w:r w:rsidR="00902DA5" w:rsidRPr="00902DA5">
        <w:rPr>
          <w:rFonts w:ascii="SDCC Sans" w:eastAsia="Times New Roman" w:hAnsi="SDCC Sans" w:cs="Times New Roman"/>
          <w:kern w:val="0"/>
          <w:lang w:eastAsia="en-IE"/>
          <w14:ligatures w14:val="none"/>
        </w:rPr>
        <w:t xml:space="preserve">, </w:t>
      </w:r>
      <w:r w:rsidR="00902DA5" w:rsidRPr="00902DA5">
        <w:rPr>
          <w:rFonts w:ascii="SDCC Sans" w:eastAsia="Times New Roman" w:hAnsi="SDCC Sans" w:cs="Times New Roman"/>
          <w:i/>
          <w:iCs/>
          <w:kern w:val="0"/>
          <w:lang w:eastAsia="en-IE"/>
          <w14:ligatures w14:val="none"/>
        </w:rPr>
        <w:t>Our Library, Our Future</w:t>
      </w:r>
      <w:r w:rsidR="00902DA5" w:rsidRPr="00E629BA">
        <w:rPr>
          <w:rFonts w:ascii="SDCC Sans" w:eastAsia="Times New Roman" w:hAnsi="SDCC Sans" w:cs="Times New Roman"/>
          <w:i/>
          <w:iCs/>
          <w:kern w:val="0"/>
          <w:lang w:eastAsia="en-IE"/>
          <w14:ligatures w14:val="none"/>
        </w:rPr>
        <w:t>: South Dublin Libraries Development Plan 2023-2027</w:t>
      </w:r>
      <w:r w:rsidR="00902DA5" w:rsidRPr="00902DA5">
        <w:rPr>
          <w:rFonts w:ascii="SDCC Sans" w:eastAsia="Times New Roman" w:hAnsi="SDCC Sans" w:cs="Times New Roman"/>
          <w:kern w:val="0"/>
          <w:lang w:eastAsia="en-IE"/>
          <w14:ligatures w14:val="none"/>
        </w:rPr>
        <w:t xml:space="preserve">, and the </w:t>
      </w:r>
      <w:r w:rsidR="00902DA5" w:rsidRPr="00902DA5">
        <w:rPr>
          <w:rFonts w:ascii="SDCC Sans" w:eastAsia="Times New Roman" w:hAnsi="SDCC Sans" w:cs="Times New Roman"/>
          <w:i/>
          <w:iCs/>
          <w:kern w:val="0"/>
          <w:lang w:eastAsia="en-IE"/>
          <w14:ligatures w14:val="none"/>
        </w:rPr>
        <w:t>Public Library Standards and Benchmarks</w:t>
      </w:r>
      <w:r w:rsidR="00902DA5" w:rsidRPr="00902DA5">
        <w:rPr>
          <w:rFonts w:ascii="SDCC Sans" w:eastAsia="Times New Roman" w:hAnsi="SDCC Sans" w:cs="Times New Roman"/>
          <w:kern w:val="0"/>
          <w:lang w:eastAsia="en-IE"/>
          <w14:ligatures w14:val="none"/>
        </w:rPr>
        <w:t xml:space="preserve"> issued by the Department of Rural and Community Development (DRCD).</w:t>
      </w:r>
    </w:p>
    <w:p w14:paraId="7872C23E" w14:textId="77777777" w:rsidR="00902DA5" w:rsidRPr="00902DA5" w:rsidRDefault="00902DA5" w:rsidP="00902DA5">
      <w:pPr>
        <w:spacing w:before="100" w:beforeAutospacing="1" w:after="100" w:afterAutospacing="1" w:line="240" w:lineRule="auto"/>
        <w:outlineLvl w:val="2"/>
        <w:rPr>
          <w:rFonts w:ascii="SDCC Sans" w:eastAsia="Times New Roman" w:hAnsi="SDCC Sans" w:cs="Times New Roman"/>
          <w:b/>
          <w:bCs/>
          <w:kern w:val="0"/>
          <w:lang w:eastAsia="en-IE"/>
          <w14:ligatures w14:val="none"/>
        </w:rPr>
      </w:pPr>
      <w:r w:rsidRPr="00902DA5">
        <w:rPr>
          <w:rFonts w:ascii="SDCC Sans" w:eastAsia="Times New Roman" w:hAnsi="SDCC Sans" w:cs="Times New Roman"/>
          <w:b/>
          <w:bCs/>
          <w:kern w:val="0"/>
          <w:lang w:eastAsia="en-IE"/>
          <w14:ligatures w14:val="none"/>
        </w:rPr>
        <w:t>1. Library Network and Coverage Gaps</w:t>
      </w:r>
    </w:p>
    <w:p w14:paraId="6592B716" w14:textId="52B75611" w:rsidR="00902DA5" w:rsidRPr="00902DA5"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 xml:space="preserve">SDCC currently operates six full-time branches and one part-time branch, with new libraries at Citywest </w:t>
      </w:r>
      <w:r w:rsidRPr="00E629BA">
        <w:rPr>
          <w:rFonts w:ascii="SDCC Sans" w:eastAsia="Times New Roman" w:hAnsi="SDCC Sans" w:cs="Times New Roman"/>
          <w:kern w:val="0"/>
          <w:lang w:eastAsia="en-IE"/>
          <w14:ligatures w14:val="none"/>
        </w:rPr>
        <w:t xml:space="preserve">and Adamstown </w:t>
      </w:r>
      <w:r w:rsidRPr="00902DA5">
        <w:rPr>
          <w:rFonts w:ascii="SDCC Sans" w:eastAsia="Times New Roman" w:hAnsi="SDCC Sans" w:cs="Times New Roman"/>
          <w:kern w:val="0"/>
          <w:lang w:eastAsia="en-IE"/>
          <w14:ligatures w14:val="none"/>
        </w:rPr>
        <w:t xml:space="preserve">in the </w:t>
      </w:r>
      <w:r w:rsidR="00F9742D" w:rsidRPr="00E629BA">
        <w:rPr>
          <w:rFonts w:ascii="SDCC Sans" w:eastAsia="Times New Roman" w:hAnsi="SDCC Sans" w:cs="Times New Roman"/>
          <w:kern w:val="0"/>
          <w:lang w:eastAsia="en-IE"/>
          <w14:ligatures w14:val="none"/>
        </w:rPr>
        <w:t>construction</w:t>
      </w:r>
      <w:r w:rsidRPr="00902DA5">
        <w:rPr>
          <w:rFonts w:ascii="SDCC Sans" w:eastAsia="Times New Roman" w:hAnsi="SDCC Sans" w:cs="Times New Roman"/>
          <w:kern w:val="0"/>
          <w:lang w:eastAsia="en-IE"/>
          <w14:ligatures w14:val="none"/>
        </w:rPr>
        <w:t xml:space="preserve"> and planning stages.</w:t>
      </w:r>
    </w:p>
    <w:p w14:paraId="7407ECAE" w14:textId="5A7CE869" w:rsidR="00902DA5" w:rsidRPr="00E629BA"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A GIS-based coverage and walkability study undertaken as part of the capital framework identified service gaps in areas including Rathcoole</w:t>
      </w:r>
      <w:r w:rsidRPr="00E629BA">
        <w:rPr>
          <w:rFonts w:ascii="SDCC Sans" w:eastAsia="Times New Roman" w:hAnsi="SDCC Sans" w:cs="Times New Roman"/>
          <w:kern w:val="0"/>
          <w:lang w:eastAsia="en-IE"/>
          <w14:ligatures w14:val="none"/>
        </w:rPr>
        <w:t xml:space="preserve"> and </w:t>
      </w:r>
      <w:r w:rsidRPr="00902DA5">
        <w:rPr>
          <w:rFonts w:ascii="SDCC Sans" w:eastAsia="Times New Roman" w:hAnsi="SDCC Sans" w:cs="Times New Roman"/>
          <w:kern w:val="0"/>
          <w:lang w:eastAsia="en-IE"/>
          <w14:ligatures w14:val="none"/>
        </w:rPr>
        <w:t>Newcastle. These are locations lying outside the 2.5 km sustainable travel catchment of an existing or planned branch.</w:t>
      </w:r>
      <w:r w:rsidR="00F9742D" w:rsidRPr="00E629BA">
        <w:rPr>
          <w:rFonts w:ascii="SDCC Sans" w:eastAsia="Times New Roman" w:hAnsi="SDCC Sans" w:cs="Times New Roman"/>
          <w:kern w:val="0"/>
          <w:lang w:eastAsia="en-IE"/>
          <w14:ligatures w14:val="none"/>
        </w:rPr>
        <w:t xml:space="preserve"> </w:t>
      </w:r>
    </w:p>
    <w:p w14:paraId="0AAD3234" w14:textId="02AD971B" w:rsidR="00F36FD4" w:rsidRPr="00E629BA" w:rsidRDefault="00F36FD4"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 xml:space="preserve">It should be noted that as well as population, other considerations for the prioritisation of library capital projects include: </w:t>
      </w:r>
    </w:p>
    <w:p w14:paraId="2A2A41AA" w14:textId="7C3E6F4C"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Social Need</w:t>
      </w:r>
    </w:p>
    <w:p w14:paraId="064ACB8E" w14:textId="669501EC"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Complexity of Project</w:t>
      </w:r>
    </w:p>
    <w:p w14:paraId="75345BE4" w14:textId="6390AB75"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Potential for External Funding/Grant Aid</w:t>
      </w:r>
    </w:p>
    <w:p w14:paraId="088A72E0" w14:textId="49991CFA"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Range of Ultimate Cost</w:t>
      </w:r>
    </w:p>
    <w:p w14:paraId="2BFF27C2" w14:textId="46BA7250"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Current Location/Library Provision</w:t>
      </w:r>
    </w:p>
    <w:p w14:paraId="5E223FA0" w14:textId="7B074C4C" w:rsidR="00F36FD4" w:rsidRPr="00E629BA" w:rsidRDefault="00F36FD4" w:rsidP="00F36FD4">
      <w:pPr>
        <w:pStyle w:val="ListParagraph"/>
        <w:numPr>
          <w:ilvl w:val="0"/>
          <w:numId w:val="4"/>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Alignment with County Development Plan, Local Area Plans and/or Strategic Development Zones</w:t>
      </w:r>
    </w:p>
    <w:p w14:paraId="6F0FC838" w14:textId="77777777" w:rsidR="00902DA5" w:rsidRPr="00902DA5" w:rsidRDefault="00902DA5" w:rsidP="00902DA5">
      <w:pPr>
        <w:spacing w:before="100" w:beforeAutospacing="1" w:after="100" w:afterAutospacing="1" w:line="240" w:lineRule="auto"/>
        <w:outlineLvl w:val="2"/>
        <w:rPr>
          <w:rFonts w:ascii="SDCC Sans" w:eastAsia="Times New Roman" w:hAnsi="SDCC Sans" w:cs="Times New Roman"/>
          <w:b/>
          <w:bCs/>
          <w:kern w:val="0"/>
          <w:lang w:eastAsia="en-IE"/>
          <w14:ligatures w14:val="none"/>
        </w:rPr>
      </w:pPr>
      <w:r w:rsidRPr="00902DA5">
        <w:rPr>
          <w:rFonts w:ascii="SDCC Sans" w:eastAsia="Times New Roman" w:hAnsi="SDCC Sans" w:cs="Times New Roman"/>
          <w:b/>
          <w:bCs/>
          <w:kern w:val="0"/>
          <w:lang w:eastAsia="en-IE"/>
          <w14:ligatures w14:val="none"/>
        </w:rPr>
        <w:t>2. Population Benchmarks</w:t>
      </w:r>
    </w:p>
    <w:p w14:paraId="064E541D" w14:textId="77777777" w:rsidR="00F9742D" w:rsidRPr="00E629BA" w:rsidRDefault="00F36FD4" w:rsidP="00F9742D">
      <w:pPr>
        <w:spacing w:before="100" w:beforeAutospacing="1" w:after="100" w:afterAutospacing="1" w:line="240" w:lineRule="auto"/>
        <w:rPr>
          <w:rFonts w:ascii="SDCC Sans" w:hAnsi="SDCC Sans"/>
        </w:rPr>
      </w:pPr>
      <w:r w:rsidRPr="00E629BA">
        <w:rPr>
          <w:rFonts w:ascii="SDCC Sans" w:eastAsia="Times New Roman" w:hAnsi="SDCC Sans" w:cs="Times New Roman"/>
          <w:kern w:val="0"/>
          <w:lang w:eastAsia="en-IE"/>
          <w14:ligatures w14:val="none"/>
        </w:rPr>
        <w:t xml:space="preserve">The current standards and benchmarks for library development </w:t>
      </w:r>
      <w:r w:rsidR="00902DA5" w:rsidRPr="00902DA5">
        <w:rPr>
          <w:rFonts w:ascii="SDCC Sans" w:eastAsia="Times New Roman" w:hAnsi="SDCC Sans" w:cs="Times New Roman"/>
          <w:i/>
          <w:iCs/>
          <w:kern w:val="0"/>
          <w:lang w:eastAsia="en-IE"/>
          <w14:ligatures w14:val="none"/>
        </w:rPr>
        <w:t>(DRCD)</w:t>
      </w:r>
      <w:r w:rsidRPr="00E629BA">
        <w:rPr>
          <w:rFonts w:ascii="SDCC Sans" w:eastAsia="Times New Roman" w:hAnsi="SDCC Sans" w:cs="Times New Roman"/>
          <w:i/>
          <w:iCs/>
          <w:kern w:val="0"/>
          <w:lang w:eastAsia="en-IE"/>
          <w14:ligatures w14:val="none"/>
        </w:rPr>
        <w:t xml:space="preserve"> </w:t>
      </w:r>
      <w:r w:rsidRPr="00E629BA">
        <w:rPr>
          <w:rFonts w:ascii="SDCC Sans" w:eastAsia="Times New Roman" w:hAnsi="SDCC Sans" w:cs="Times New Roman"/>
          <w:kern w:val="0"/>
          <w:lang w:eastAsia="en-IE"/>
          <w14:ligatures w14:val="none"/>
        </w:rPr>
        <w:t>state</w:t>
      </w:r>
      <w:r w:rsidR="00902DA5" w:rsidRPr="00902DA5">
        <w:rPr>
          <w:rFonts w:ascii="SDCC Sans" w:eastAsia="Times New Roman" w:hAnsi="SDCC Sans" w:cs="Times New Roman"/>
          <w:kern w:val="0"/>
          <w:lang w:eastAsia="en-IE"/>
          <w14:ligatures w14:val="none"/>
        </w:rPr>
        <w:t>:</w:t>
      </w:r>
      <w:r w:rsidR="00F9742D" w:rsidRPr="00E629BA">
        <w:rPr>
          <w:rFonts w:ascii="SDCC Sans" w:hAnsi="SDCC Sans"/>
        </w:rPr>
        <w:t xml:space="preserve"> </w:t>
      </w:r>
    </w:p>
    <w:p w14:paraId="4B80F3AB" w14:textId="50B4F544" w:rsidR="00902DA5" w:rsidRPr="00902DA5" w:rsidRDefault="00F9742D" w:rsidP="00F9742D">
      <w:p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hAnsi="SDCC Sans"/>
        </w:rPr>
        <w:t>“</w:t>
      </w:r>
      <w:r w:rsidRPr="00E629BA">
        <w:rPr>
          <w:rFonts w:ascii="SDCC Sans" w:eastAsia="Times New Roman" w:hAnsi="SDCC Sans" w:cs="Times New Roman"/>
          <w:kern w:val="0"/>
          <w:lang w:eastAsia="en-IE"/>
          <w14:ligatures w14:val="none"/>
        </w:rPr>
        <w:t>For the development of a static library, the minimum population within the catchment area should be no less than 3,000. The catchment population will be determined by population density, proximity to other branches, economic and social activity of the population centre”</w:t>
      </w:r>
    </w:p>
    <w:p w14:paraId="2D10D38B" w14:textId="77777777" w:rsidR="00902DA5" w:rsidRPr="00902DA5"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“The minimum size for a new branch serving a population of 3,000 within the catchment area should be 500 m</w:t>
      </w:r>
      <w:r w:rsidRPr="00902DA5">
        <w:rPr>
          <w:rFonts w:ascii="Cambria" w:eastAsia="Times New Roman" w:hAnsi="Cambria" w:cs="Cambria"/>
          <w:kern w:val="0"/>
          <w:lang w:eastAsia="en-IE"/>
          <w14:ligatures w14:val="none"/>
        </w:rPr>
        <w:t>²</w:t>
      </w:r>
      <w:r w:rsidRPr="00902DA5">
        <w:rPr>
          <w:rFonts w:ascii="SDCC Sans" w:eastAsia="Times New Roman" w:hAnsi="SDCC Sans" w:cs="Times New Roman"/>
          <w:kern w:val="0"/>
          <w:lang w:eastAsia="en-IE"/>
          <w14:ligatures w14:val="none"/>
        </w:rPr>
        <w:t>.</w:t>
      </w:r>
      <w:r w:rsidRPr="00902DA5">
        <w:rPr>
          <w:rFonts w:ascii="SDCC Sans" w:eastAsia="Times New Roman" w:hAnsi="SDCC Sans" w:cs="SDCC Sans"/>
          <w:kern w:val="0"/>
          <w:lang w:eastAsia="en-IE"/>
          <w14:ligatures w14:val="none"/>
        </w:rPr>
        <w:t>”</w:t>
      </w:r>
    </w:p>
    <w:p w14:paraId="21D11418" w14:textId="77777777" w:rsidR="00902DA5" w:rsidRPr="00902DA5" w:rsidRDefault="00902DA5" w:rsidP="00902DA5">
      <w:pPr>
        <w:spacing w:before="100" w:beforeAutospacing="1" w:after="100" w:afterAutospacing="1" w:line="240" w:lineRule="auto"/>
        <w:outlineLvl w:val="2"/>
        <w:rPr>
          <w:rFonts w:ascii="SDCC Sans" w:eastAsia="Times New Roman" w:hAnsi="SDCC Sans" w:cs="Times New Roman"/>
          <w:b/>
          <w:bCs/>
          <w:kern w:val="0"/>
          <w:lang w:eastAsia="en-IE"/>
          <w14:ligatures w14:val="none"/>
        </w:rPr>
      </w:pPr>
      <w:r w:rsidRPr="00902DA5">
        <w:rPr>
          <w:rFonts w:ascii="SDCC Sans" w:eastAsia="Times New Roman" w:hAnsi="SDCC Sans" w:cs="Times New Roman"/>
          <w:b/>
          <w:bCs/>
          <w:kern w:val="0"/>
          <w:lang w:eastAsia="en-IE"/>
          <w14:ligatures w14:val="none"/>
        </w:rPr>
        <w:t>3. Area Assessments</w:t>
      </w:r>
    </w:p>
    <w:p w14:paraId="1C144AED" w14:textId="77777777" w:rsidR="00902DA5" w:rsidRPr="00E629BA" w:rsidRDefault="00902DA5" w:rsidP="00902DA5">
      <w:pPr>
        <w:spacing w:before="100" w:beforeAutospacing="1" w:after="100" w:afterAutospacing="1" w:line="240" w:lineRule="auto"/>
        <w:rPr>
          <w:rFonts w:ascii="SDCC Sans" w:eastAsia="Times New Roman" w:hAnsi="SDCC Sans" w:cs="Times New Roman"/>
          <w:b/>
          <w:bCs/>
          <w:kern w:val="0"/>
          <w:lang w:eastAsia="en-IE"/>
          <w14:ligatures w14:val="none"/>
        </w:rPr>
      </w:pPr>
      <w:r w:rsidRPr="00902DA5">
        <w:rPr>
          <w:rFonts w:ascii="SDCC Sans" w:eastAsia="Times New Roman" w:hAnsi="SDCC Sans" w:cs="Times New Roman"/>
          <w:b/>
          <w:bCs/>
          <w:kern w:val="0"/>
          <w:lang w:eastAsia="en-IE"/>
          <w14:ligatures w14:val="none"/>
        </w:rPr>
        <w:t>(a) Rathcoole</w:t>
      </w:r>
      <w:r w:rsidRPr="00E629BA">
        <w:rPr>
          <w:rFonts w:ascii="SDCC Sans" w:eastAsia="Times New Roman" w:hAnsi="SDCC Sans" w:cs="Times New Roman"/>
          <w:b/>
          <w:bCs/>
          <w:kern w:val="0"/>
          <w:lang w:eastAsia="en-IE"/>
          <w14:ligatures w14:val="none"/>
        </w:rPr>
        <w:t xml:space="preserve"> and </w:t>
      </w:r>
      <w:proofErr w:type="spellStart"/>
      <w:r w:rsidRPr="00902DA5">
        <w:rPr>
          <w:rFonts w:ascii="SDCC Sans" w:eastAsia="Times New Roman" w:hAnsi="SDCC Sans" w:cs="Times New Roman"/>
          <w:b/>
          <w:bCs/>
          <w:kern w:val="0"/>
          <w:lang w:eastAsia="en-IE"/>
          <w14:ligatures w14:val="none"/>
        </w:rPr>
        <w:t>Saggart</w:t>
      </w:r>
      <w:proofErr w:type="spellEnd"/>
      <w:r w:rsidRPr="00902DA5">
        <w:rPr>
          <w:rFonts w:ascii="SDCC Sans" w:eastAsia="Times New Roman" w:hAnsi="SDCC Sans" w:cs="Times New Roman"/>
          <w:b/>
          <w:bCs/>
          <w:kern w:val="0"/>
          <w:lang w:eastAsia="en-IE"/>
          <w14:ligatures w14:val="none"/>
        </w:rPr>
        <w:t xml:space="preserve"> </w:t>
      </w:r>
    </w:p>
    <w:p w14:paraId="354AC541" w14:textId="39C029E7" w:rsidR="00902DA5" w:rsidRPr="00902DA5"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lastRenderedPageBreak/>
        <w:t>Current combined population: approx. 10,000–12,000, with further growth anticipated along the Citywest–</w:t>
      </w:r>
      <w:proofErr w:type="spellStart"/>
      <w:r w:rsidRPr="00902DA5">
        <w:rPr>
          <w:rFonts w:ascii="SDCC Sans" w:eastAsia="Times New Roman" w:hAnsi="SDCC Sans" w:cs="Times New Roman"/>
          <w:kern w:val="0"/>
          <w:lang w:eastAsia="en-IE"/>
          <w14:ligatures w14:val="none"/>
        </w:rPr>
        <w:t>Saggart</w:t>
      </w:r>
      <w:proofErr w:type="spellEnd"/>
      <w:r w:rsidRPr="00902DA5">
        <w:rPr>
          <w:rFonts w:ascii="SDCC Sans" w:eastAsia="Times New Roman" w:hAnsi="SDCC Sans" w:cs="Times New Roman"/>
          <w:kern w:val="0"/>
          <w:lang w:eastAsia="en-IE"/>
          <w14:ligatures w14:val="none"/>
        </w:rPr>
        <w:t>–Rathcoole corridor (projected &gt;15,000 by 2036).</w:t>
      </w:r>
    </w:p>
    <w:p w14:paraId="591538A4" w14:textId="77777777" w:rsidR="00574178" w:rsidRPr="00E629BA" w:rsidRDefault="00902DA5" w:rsidP="00902DA5">
      <w:pPr>
        <w:numPr>
          <w:ilvl w:val="0"/>
          <w:numId w:val="1"/>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The forthcoming Citywest Library (approx. 1,600 m</w:t>
      </w:r>
      <w:r w:rsidRPr="00902DA5">
        <w:rPr>
          <w:rFonts w:ascii="Cambria" w:eastAsia="Times New Roman" w:hAnsi="Cambria" w:cs="Cambria"/>
          <w:kern w:val="0"/>
          <w:lang w:eastAsia="en-IE"/>
          <w14:ligatures w14:val="none"/>
        </w:rPr>
        <w:t>²</w:t>
      </w:r>
      <w:r w:rsidRPr="00902DA5">
        <w:rPr>
          <w:rFonts w:ascii="SDCC Sans" w:eastAsia="Times New Roman" w:hAnsi="SDCC Sans" w:cs="Times New Roman"/>
          <w:kern w:val="0"/>
          <w:lang w:eastAsia="en-IE"/>
          <w14:ligatures w14:val="none"/>
        </w:rPr>
        <w:t xml:space="preserve">) will serve </w:t>
      </w:r>
      <w:proofErr w:type="spellStart"/>
      <w:r w:rsidR="00F9742D" w:rsidRPr="00E629BA">
        <w:rPr>
          <w:rFonts w:ascii="SDCC Sans" w:eastAsia="Times New Roman" w:hAnsi="SDCC Sans" w:cs="Times New Roman"/>
          <w:kern w:val="0"/>
          <w:lang w:eastAsia="en-IE"/>
          <w14:ligatures w14:val="none"/>
        </w:rPr>
        <w:t>Saggart</w:t>
      </w:r>
      <w:proofErr w:type="spellEnd"/>
      <w:r w:rsidR="00574178" w:rsidRPr="00E629BA">
        <w:rPr>
          <w:rFonts w:ascii="SDCC Sans" w:eastAsia="Times New Roman" w:hAnsi="SDCC Sans" w:cs="Times New Roman"/>
          <w:kern w:val="0"/>
          <w:lang w:eastAsia="en-IE"/>
          <w14:ligatures w14:val="none"/>
        </w:rPr>
        <w:t xml:space="preserve">. </w:t>
      </w:r>
    </w:p>
    <w:p w14:paraId="4F05E84D" w14:textId="37E9CB2B" w:rsidR="00902DA5" w:rsidRPr="00E629BA" w:rsidRDefault="00902DA5" w:rsidP="00574178">
      <w:pPr>
        <w:numPr>
          <w:ilvl w:val="0"/>
          <w:numId w:val="1"/>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Rathcoole remains on the outer edge of the service catchment.</w:t>
      </w:r>
      <w:r w:rsidR="00574178" w:rsidRPr="00E629BA">
        <w:rPr>
          <w:rFonts w:ascii="SDCC Sans" w:eastAsia="Times New Roman" w:hAnsi="SDCC Sans" w:cs="Times New Roman"/>
          <w:kern w:val="0"/>
          <w:lang w:eastAsia="en-IE"/>
          <w14:ligatures w14:val="none"/>
        </w:rPr>
        <w:t xml:space="preserve"> </w:t>
      </w:r>
      <w:r w:rsidRPr="00902DA5">
        <w:rPr>
          <w:rFonts w:ascii="SDCC Sans" w:eastAsia="Times New Roman" w:hAnsi="SDCC Sans" w:cs="Times New Roman"/>
          <w:kern w:val="0"/>
          <w:lang w:eastAsia="en-IE"/>
          <w14:ligatures w14:val="none"/>
        </w:rPr>
        <w:t xml:space="preserve">Rathcoole </w:t>
      </w:r>
      <w:r w:rsidRPr="00E629BA">
        <w:rPr>
          <w:rFonts w:ascii="SDCC Sans" w:eastAsia="Times New Roman" w:hAnsi="SDCC Sans" w:cs="Times New Roman"/>
          <w:kern w:val="0"/>
          <w:lang w:eastAsia="en-IE"/>
          <w14:ligatures w14:val="none"/>
        </w:rPr>
        <w:t xml:space="preserve">is therefore identified </w:t>
      </w:r>
      <w:r w:rsidRPr="00902DA5">
        <w:rPr>
          <w:rFonts w:ascii="SDCC Sans" w:eastAsia="Times New Roman" w:hAnsi="SDCC Sans" w:cs="Times New Roman"/>
          <w:kern w:val="0"/>
          <w:lang w:eastAsia="en-IE"/>
          <w14:ligatures w14:val="none"/>
        </w:rPr>
        <w:t xml:space="preserve">as a candidate for a </w:t>
      </w:r>
      <w:r w:rsidRPr="00E629BA">
        <w:rPr>
          <w:rFonts w:ascii="SDCC Sans" w:eastAsia="Times New Roman" w:hAnsi="SDCC Sans" w:cs="Times New Roman"/>
          <w:kern w:val="0"/>
          <w:lang w:eastAsia="en-IE"/>
          <w14:ligatures w14:val="none"/>
        </w:rPr>
        <w:t xml:space="preserve">small </w:t>
      </w:r>
      <w:r w:rsidR="00F9742D" w:rsidRPr="00E629BA">
        <w:rPr>
          <w:rFonts w:ascii="SDCC Sans" w:eastAsia="Times New Roman" w:hAnsi="SDCC Sans" w:cs="Times New Roman"/>
          <w:kern w:val="0"/>
          <w:lang w:eastAsia="en-IE"/>
          <w14:ligatures w14:val="none"/>
        </w:rPr>
        <w:t>library</w:t>
      </w:r>
      <w:r w:rsidRPr="00E629BA">
        <w:rPr>
          <w:rFonts w:ascii="SDCC Sans" w:eastAsia="Times New Roman" w:hAnsi="SDCC Sans" w:cs="Times New Roman"/>
          <w:kern w:val="0"/>
          <w:lang w:eastAsia="en-IE"/>
          <w14:ligatures w14:val="none"/>
        </w:rPr>
        <w:t>/satellite hub</w:t>
      </w:r>
      <w:r w:rsidR="00574178" w:rsidRPr="00E629BA">
        <w:rPr>
          <w:rFonts w:ascii="SDCC Sans" w:eastAsia="Times New Roman" w:hAnsi="SDCC Sans" w:cs="Times New Roman"/>
          <w:kern w:val="0"/>
          <w:lang w:eastAsia="en-IE"/>
          <w14:ligatures w14:val="none"/>
        </w:rPr>
        <w:t xml:space="preserve">. This project is considered a current capital priority and is at initiation stage. </w:t>
      </w:r>
    </w:p>
    <w:p w14:paraId="32089ECB" w14:textId="4E7C684F" w:rsidR="00F9742D" w:rsidRPr="00902DA5" w:rsidRDefault="00F9742D" w:rsidP="00902DA5">
      <w:pPr>
        <w:numPr>
          <w:ilvl w:val="0"/>
          <w:numId w:val="1"/>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Services are currently provided through the Mobile Library weekly public stops.</w:t>
      </w:r>
    </w:p>
    <w:p w14:paraId="30ADA991" w14:textId="77777777" w:rsidR="00902DA5" w:rsidRPr="00902DA5"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b/>
          <w:bCs/>
          <w:kern w:val="0"/>
          <w:lang w:eastAsia="en-IE"/>
          <w14:ligatures w14:val="none"/>
        </w:rPr>
        <w:t>(b) Newcastle</w:t>
      </w:r>
    </w:p>
    <w:p w14:paraId="114EE01E" w14:textId="77777777" w:rsidR="00902DA5" w:rsidRPr="00902DA5" w:rsidRDefault="00902DA5" w:rsidP="00902DA5">
      <w:pPr>
        <w:numPr>
          <w:ilvl w:val="0"/>
          <w:numId w:val="2"/>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Current population: 5,566 (2025), projected to reach approximately 6,000 by 2028.</w:t>
      </w:r>
    </w:p>
    <w:p w14:paraId="19F89A78" w14:textId="77777777" w:rsidR="00902DA5" w:rsidRPr="00E629BA" w:rsidRDefault="00902DA5" w:rsidP="00902DA5">
      <w:pPr>
        <w:numPr>
          <w:ilvl w:val="0"/>
          <w:numId w:val="2"/>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Located beyond the 2.5 km catchment of any existing or planned library.</w:t>
      </w:r>
    </w:p>
    <w:p w14:paraId="1FCE132A" w14:textId="65F1BFDF" w:rsidR="00F9742D" w:rsidRPr="00902DA5" w:rsidRDefault="00F9742D" w:rsidP="00F9742D">
      <w:pPr>
        <w:numPr>
          <w:ilvl w:val="0"/>
          <w:numId w:val="2"/>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Services are currently provided through the Mobile Library weekly public stops.</w:t>
      </w:r>
    </w:p>
    <w:p w14:paraId="658547A3" w14:textId="3D959517" w:rsidR="00902DA5" w:rsidRPr="00902DA5" w:rsidRDefault="00902DA5" w:rsidP="00574178">
      <w:pPr>
        <w:numPr>
          <w:ilvl w:val="0"/>
          <w:numId w:val="2"/>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While Newcastle has grown, it</w:t>
      </w:r>
      <w:r w:rsidR="00F9742D" w:rsidRPr="00E629BA">
        <w:rPr>
          <w:rFonts w:ascii="SDCC Sans" w:eastAsia="Times New Roman" w:hAnsi="SDCC Sans" w:cs="Times New Roman"/>
          <w:kern w:val="0"/>
          <w:lang w:eastAsia="en-IE"/>
          <w14:ligatures w14:val="none"/>
        </w:rPr>
        <w:t xml:space="preserve"> is likely to </w:t>
      </w:r>
      <w:r w:rsidRPr="00902DA5">
        <w:rPr>
          <w:rFonts w:ascii="SDCC Sans" w:eastAsia="Times New Roman" w:hAnsi="SDCC Sans" w:cs="Times New Roman"/>
          <w:kern w:val="0"/>
          <w:lang w:eastAsia="en-IE"/>
          <w14:ligatures w14:val="none"/>
        </w:rPr>
        <w:t>remain</w:t>
      </w:r>
      <w:r w:rsidR="00F9742D" w:rsidRPr="00E629BA">
        <w:rPr>
          <w:rFonts w:ascii="SDCC Sans" w:eastAsia="Times New Roman" w:hAnsi="SDCC Sans" w:cs="Times New Roman"/>
          <w:kern w:val="0"/>
          <w:lang w:eastAsia="en-IE"/>
          <w14:ligatures w14:val="none"/>
        </w:rPr>
        <w:t xml:space="preserve"> relatively </w:t>
      </w:r>
      <w:r w:rsidRPr="00902DA5">
        <w:rPr>
          <w:rFonts w:ascii="SDCC Sans" w:eastAsia="Times New Roman" w:hAnsi="SDCC Sans" w:cs="Times New Roman"/>
          <w:kern w:val="0"/>
          <w:lang w:eastAsia="en-IE"/>
          <w14:ligatures w14:val="none"/>
        </w:rPr>
        <w:t>separate</w:t>
      </w:r>
      <w:r w:rsidR="00F9742D" w:rsidRPr="00E629BA">
        <w:rPr>
          <w:rFonts w:ascii="SDCC Sans" w:eastAsia="Times New Roman" w:hAnsi="SDCC Sans" w:cs="Times New Roman"/>
          <w:kern w:val="0"/>
          <w:lang w:eastAsia="en-IE"/>
          <w14:ligatures w14:val="none"/>
        </w:rPr>
        <w:t xml:space="preserve"> from other urban/residential developments in the years to come. </w:t>
      </w:r>
      <w:r w:rsidRPr="00902DA5">
        <w:rPr>
          <w:rFonts w:ascii="SDCC Sans" w:eastAsia="Times New Roman" w:hAnsi="SDCC Sans" w:cs="Times New Roman"/>
          <w:kern w:val="0"/>
          <w:lang w:eastAsia="en-IE"/>
          <w14:ligatures w14:val="none"/>
        </w:rPr>
        <w:t>It is therefore recognised as a candidate location for a future small branch or hub (circa 500 m</w:t>
      </w:r>
      <w:r w:rsidRPr="00902DA5">
        <w:rPr>
          <w:rFonts w:ascii="Cambria" w:eastAsia="Times New Roman" w:hAnsi="Cambria" w:cs="Cambria"/>
          <w:kern w:val="0"/>
          <w:lang w:eastAsia="en-IE"/>
          <w14:ligatures w14:val="none"/>
        </w:rPr>
        <w:t>²</w:t>
      </w:r>
      <w:r w:rsidRPr="00902DA5">
        <w:rPr>
          <w:rFonts w:ascii="SDCC Sans" w:eastAsia="Times New Roman" w:hAnsi="SDCC Sans" w:cs="Times New Roman"/>
          <w:kern w:val="0"/>
          <w:lang w:eastAsia="en-IE"/>
          <w14:ligatures w14:val="none"/>
        </w:rPr>
        <w:t>), subject to inclusion in the next County Development Plan (2029–2034).</w:t>
      </w:r>
    </w:p>
    <w:p w14:paraId="451A351F" w14:textId="7C38741C" w:rsidR="00902DA5" w:rsidRPr="00902DA5" w:rsidRDefault="00F9742D" w:rsidP="00902DA5">
      <w:pPr>
        <w:spacing w:before="100" w:beforeAutospacing="1" w:after="100" w:afterAutospacing="1" w:line="240" w:lineRule="auto"/>
        <w:outlineLvl w:val="2"/>
        <w:rPr>
          <w:rFonts w:ascii="SDCC Sans" w:eastAsia="Times New Roman" w:hAnsi="SDCC Sans" w:cs="Times New Roman"/>
          <w:b/>
          <w:bCs/>
          <w:kern w:val="0"/>
          <w:lang w:eastAsia="en-IE"/>
          <w14:ligatures w14:val="none"/>
        </w:rPr>
      </w:pPr>
      <w:r w:rsidRPr="00E629BA">
        <w:rPr>
          <w:rFonts w:ascii="SDCC Sans" w:eastAsia="Times New Roman" w:hAnsi="SDCC Sans" w:cs="Times New Roman"/>
          <w:b/>
          <w:bCs/>
          <w:kern w:val="0"/>
          <w:lang w:eastAsia="en-IE"/>
          <w14:ligatures w14:val="none"/>
        </w:rPr>
        <w:t>4</w:t>
      </w:r>
      <w:r w:rsidR="00902DA5" w:rsidRPr="00902DA5">
        <w:rPr>
          <w:rFonts w:ascii="SDCC Sans" w:eastAsia="Times New Roman" w:hAnsi="SDCC Sans" w:cs="Times New Roman"/>
          <w:b/>
          <w:bCs/>
          <w:kern w:val="0"/>
          <w:lang w:eastAsia="en-IE"/>
          <w14:ligatures w14:val="none"/>
        </w:rPr>
        <w:t>. Conclusion and Recommendation</w:t>
      </w:r>
    </w:p>
    <w:p w14:paraId="1974B83C" w14:textId="77777777" w:rsidR="00902DA5" w:rsidRPr="00902DA5" w:rsidRDefault="00902DA5" w:rsidP="00902DA5">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Both Rathcoole–</w:t>
      </w:r>
      <w:proofErr w:type="spellStart"/>
      <w:r w:rsidRPr="00902DA5">
        <w:rPr>
          <w:rFonts w:ascii="SDCC Sans" w:eastAsia="Times New Roman" w:hAnsi="SDCC Sans" w:cs="Times New Roman"/>
          <w:kern w:val="0"/>
          <w:lang w:eastAsia="en-IE"/>
          <w14:ligatures w14:val="none"/>
        </w:rPr>
        <w:t>Saggart</w:t>
      </w:r>
      <w:proofErr w:type="spellEnd"/>
      <w:r w:rsidRPr="00902DA5">
        <w:rPr>
          <w:rFonts w:ascii="SDCC Sans" w:eastAsia="Times New Roman" w:hAnsi="SDCC Sans" w:cs="Times New Roman"/>
          <w:kern w:val="0"/>
          <w:lang w:eastAsia="en-IE"/>
          <w14:ligatures w14:val="none"/>
        </w:rPr>
        <w:t xml:space="preserve"> and Newcastle meet or approach national population thresholds for enhanced library provision.</w:t>
      </w:r>
    </w:p>
    <w:p w14:paraId="5139F462" w14:textId="77777777" w:rsidR="00902DA5" w:rsidRPr="00E629BA" w:rsidRDefault="00902DA5" w:rsidP="00902DA5">
      <w:pPr>
        <w:numPr>
          <w:ilvl w:val="0"/>
          <w:numId w:val="3"/>
        </w:numPr>
        <w:spacing w:before="100" w:beforeAutospacing="1" w:after="100" w:afterAutospacing="1" w:line="240" w:lineRule="auto"/>
        <w:rPr>
          <w:rFonts w:ascii="SDCC Sans" w:eastAsia="Times New Roman" w:hAnsi="SDCC Sans" w:cs="Times New Roman"/>
          <w:kern w:val="0"/>
          <w:lang w:eastAsia="en-IE"/>
          <w14:ligatures w14:val="none"/>
        </w:rPr>
      </w:pPr>
      <w:proofErr w:type="spellStart"/>
      <w:r w:rsidRPr="00902DA5">
        <w:rPr>
          <w:rFonts w:ascii="SDCC Sans" w:eastAsia="Times New Roman" w:hAnsi="SDCC Sans" w:cs="Times New Roman"/>
          <w:kern w:val="0"/>
          <w:lang w:eastAsia="en-IE"/>
          <w14:ligatures w14:val="none"/>
        </w:rPr>
        <w:t>Saggart</w:t>
      </w:r>
      <w:proofErr w:type="spellEnd"/>
      <w:r w:rsidRPr="00902DA5">
        <w:rPr>
          <w:rFonts w:ascii="SDCC Sans" w:eastAsia="Times New Roman" w:hAnsi="SDCC Sans" w:cs="Times New Roman"/>
          <w:kern w:val="0"/>
          <w:lang w:eastAsia="en-IE"/>
          <w14:ligatures w14:val="none"/>
        </w:rPr>
        <w:t xml:space="preserve">: </w:t>
      </w:r>
      <w:r w:rsidRPr="00E629BA">
        <w:rPr>
          <w:rFonts w:ascii="SDCC Sans" w:eastAsia="Times New Roman" w:hAnsi="SDCC Sans" w:cs="Times New Roman"/>
          <w:kern w:val="0"/>
          <w:lang w:eastAsia="en-IE"/>
          <w14:ligatures w14:val="none"/>
        </w:rPr>
        <w:t xml:space="preserve">Will be served by the new Citywest Library. </w:t>
      </w:r>
    </w:p>
    <w:p w14:paraId="2DCCA4B3" w14:textId="52E742F7" w:rsidR="00902DA5" w:rsidRPr="00902DA5" w:rsidRDefault="00902DA5" w:rsidP="00902DA5">
      <w:pPr>
        <w:numPr>
          <w:ilvl w:val="0"/>
          <w:numId w:val="3"/>
        </w:numPr>
        <w:spacing w:before="100" w:beforeAutospacing="1" w:after="100" w:afterAutospacing="1" w:line="240" w:lineRule="auto"/>
        <w:rPr>
          <w:rFonts w:ascii="SDCC Sans" w:eastAsia="Times New Roman" w:hAnsi="SDCC Sans" w:cs="Times New Roman"/>
          <w:kern w:val="0"/>
          <w:lang w:eastAsia="en-IE"/>
          <w14:ligatures w14:val="none"/>
        </w:rPr>
      </w:pPr>
      <w:r w:rsidRPr="00E629BA">
        <w:rPr>
          <w:rFonts w:ascii="SDCC Sans" w:eastAsia="Times New Roman" w:hAnsi="SDCC Sans" w:cs="Times New Roman"/>
          <w:kern w:val="0"/>
          <w:lang w:eastAsia="en-IE"/>
          <w14:ligatures w14:val="none"/>
        </w:rPr>
        <w:t xml:space="preserve">Rathcoole: </w:t>
      </w:r>
      <w:r w:rsidRPr="00902DA5">
        <w:rPr>
          <w:rFonts w:ascii="SDCC Sans" w:eastAsia="Times New Roman" w:hAnsi="SDCC Sans" w:cs="Times New Roman"/>
          <w:kern w:val="0"/>
          <w:lang w:eastAsia="en-IE"/>
          <w14:ligatures w14:val="none"/>
        </w:rPr>
        <w:t xml:space="preserve">The area is suitable for the development of a </w:t>
      </w:r>
      <w:r w:rsidRPr="00E629BA">
        <w:rPr>
          <w:rFonts w:ascii="SDCC Sans" w:eastAsia="Times New Roman" w:hAnsi="SDCC Sans" w:cs="Times New Roman"/>
          <w:kern w:val="0"/>
          <w:lang w:eastAsia="en-IE"/>
          <w14:ligatures w14:val="none"/>
        </w:rPr>
        <w:t>small branch/</w:t>
      </w:r>
      <w:r w:rsidRPr="00902DA5">
        <w:rPr>
          <w:rFonts w:ascii="SDCC Sans" w:eastAsia="Times New Roman" w:hAnsi="SDCC Sans" w:cs="Times New Roman"/>
          <w:kern w:val="0"/>
          <w:lang w:eastAsia="en-IE"/>
          <w14:ligatures w14:val="none"/>
        </w:rPr>
        <w:t>satellite libra</w:t>
      </w:r>
      <w:r w:rsidR="00F36FD4" w:rsidRPr="00E629BA">
        <w:rPr>
          <w:rFonts w:ascii="SDCC Sans" w:eastAsia="Times New Roman" w:hAnsi="SDCC Sans" w:cs="Times New Roman"/>
          <w:kern w:val="0"/>
          <w:lang w:eastAsia="en-IE"/>
          <w14:ligatures w14:val="none"/>
        </w:rPr>
        <w:t xml:space="preserve">ry </w:t>
      </w:r>
      <w:r w:rsidRPr="00902DA5">
        <w:rPr>
          <w:rFonts w:ascii="SDCC Sans" w:eastAsia="Times New Roman" w:hAnsi="SDCC Sans" w:cs="Times New Roman"/>
          <w:kern w:val="0"/>
          <w:lang w:eastAsia="en-IE"/>
          <w14:ligatures w14:val="none"/>
        </w:rPr>
        <w:t xml:space="preserve">hub, </w:t>
      </w:r>
      <w:r w:rsidR="00F9742D" w:rsidRPr="00E629BA">
        <w:rPr>
          <w:rFonts w:ascii="SDCC Sans" w:eastAsia="Times New Roman" w:hAnsi="SDCC Sans" w:cs="Times New Roman"/>
          <w:kern w:val="0"/>
          <w:lang w:eastAsia="en-IE"/>
          <w14:ligatures w14:val="none"/>
        </w:rPr>
        <w:t>linked to</w:t>
      </w:r>
      <w:r w:rsidRPr="00902DA5">
        <w:rPr>
          <w:rFonts w:ascii="SDCC Sans" w:eastAsia="Times New Roman" w:hAnsi="SDCC Sans" w:cs="Times New Roman"/>
          <w:kern w:val="0"/>
          <w:lang w:eastAsia="en-IE"/>
          <w14:ligatures w14:val="none"/>
        </w:rPr>
        <w:t xml:space="preserve"> the new Citywest Library catchment to serve the expanding population.</w:t>
      </w:r>
      <w:r w:rsidR="00574178" w:rsidRPr="00E629BA">
        <w:rPr>
          <w:rFonts w:ascii="SDCC Sans" w:eastAsia="Times New Roman" w:hAnsi="SDCC Sans" w:cs="Times New Roman"/>
          <w:kern w:val="0"/>
          <w:lang w:eastAsia="en-IE"/>
          <w14:ligatures w14:val="none"/>
        </w:rPr>
        <w:t xml:space="preserve"> This project is considered a current capital priority and is at initiation stage.</w:t>
      </w:r>
    </w:p>
    <w:p w14:paraId="1ED724C5" w14:textId="77777777" w:rsidR="00902DA5" w:rsidRPr="00902DA5" w:rsidRDefault="00902DA5" w:rsidP="00902DA5">
      <w:pPr>
        <w:numPr>
          <w:ilvl w:val="0"/>
          <w:numId w:val="3"/>
        </w:num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Newcastle: Recommended for future inclusion in the next County Development Plan (2029–2034) as a local library hub (approx. 500 m</w:t>
      </w:r>
      <w:r w:rsidRPr="00902DA5">
        <w:rPr>
          <w:rFonts w:ascii="Cambria" w:eastAsia="Times New Roman" w:hAnsi="Cambria" w:cs="Cambria"/>
          <w:kern w:val="0"/>
          <w:lang w:eastAsia="en-IE"/>
          <w14:ligatures w14:val="none"/>
        </w:rPr>
        <w:t>²</w:t>
      </w:r>
      <w:r w:rsidRPr="00902DA5">
        <w:rPr>
          <w:rFonts w:ascii="SDCC Sans" w:eastAsia="Times New Roman" w:hAnsi="SDCC Sans" w:cs="Times New Roman"/>
          <w:kern w:val="0"/>
          <w:lang w:eastAsia="en-IE"/>
          <w14:ligatures w14:val="none"/>
        </w:rPr>
        <w:t>). Interim outreach and mobile services will continue to provide access.</w:t>
      </w:r>
    </w:p>
    <w:p w14:paraId="0C7BF090" w14:textId="60859D85" w:rsidR="00955484" w:rsidRPr="00CF2064" w:rsidRDefault="00902DA5" w:rsidP="00CF2064">
      <w:pPr>
        <w:spacing w:before="100" w:beforeAutospacing="1" w:after="100" w:afterAutospacing="1" w:line="240" w:lineRule="auto"/>
        <w:rPr>
          <w:rFonts w:ascii="SDCC Sans" w:eastAsia="Times New Roman" w:hAnsi="SDCC Sans" w:cs="Times New Roman"/>
          <w:kern w:val="0"/>
          <w:lang w:eastAsia="en-IE"/>
          <w14:ligatures w14:val="none"/>
        </w:rPr>
      </w:pPr>
      <w:r w:rsidRPr="00902DA5">
        <w:rPr>
          <w:rFonts w:ascii="SDCC Sans" w:eastAsia="Times New Roman" w:hAnsi="SDCC Sans" w:cs="Times New Roman"/>
          <w:kern w:val="0"/>
          <w:lang w:eastAsia="en-IE"/>
          <w14:ligatures w14:val="none"/>
        </w:rPr>
        <w:t xml:space="preserve">These recommendations are consistent with the SDCC Capital Prioritisation Framework and with the </w:t>
      </w:r>
      <w:r w:rsidRPr="00902DA5">
        <w:rPr>
          <w:rFonts w:ascii="SDCC Sans" w:eastAsia="Times New Roman" w:hAnsi="SDCC Sans" w:cs="Times New Roman"/>
          <w:i/>
          <w:iCs/>
          <w:kern w:val="0"/>
          <w:lang w:eastAsia="en-IE"/>
          <w14:ligatures w14:val="none"/>
        </w:rPr>
        <w:t>Public Library Standards and Benchmarks (DRCD)</w:t>
      </w:r>
      <w:r w:rsidRPr="00902DA5">
        <w:rPr>
          <w:rFonts w:ascii="SDCC Sans" w:eastAsia="Times New Roman" w:hAnsi="SDCC Sans" w:cs="Times New Roman"/>
          <w:kern w:val="0"/>
          <w:lang w:eastAsia="en-IE"/>
          <w14:ligatures w14:val="none"/>
        </w:rPr>
        <w:t xml:space="preserve">. </w:t>
      </w:r>
    </w:p>
    <w:sectPr w:rsidR="00955484" w:rsidRPr="00CF2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DCC Sans">
    <w:panose1 w:val="000000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4BDC"/>
    <w:multiLevelType w:val="multilevel"/>
    <w:tmpl w:val="082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D285D"/>
    <w:multiLevelType w:val="multilevel"/>
    <w:tmpl w:val="5D7E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45A83"/>
    <w:multiLevelType w:val="hybridMultilevel"/>
    <w:tmpl w:val="5BF64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CE5A7B"/>
    <w:multiLevelType w:val="multilevel"/>
    <w:tmpl w:val="C9F0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00822">
    <w:abstractNumId w:val="1"/>
  </w:num>
  <w:num w:numId="2" w16cid:durableId="1632899719">
    <w:abstractNumId w:val="3"/>
  </w:num>
  <w:num w:numId="3" w16cid:durableId="765803986">
    <w:abstractNumId w:val="0"/>
  </w:num>
  <w:num w:numId="4" w16cid:durableId="59447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A5"/>
    <w:rsid w:val="000362F0"/>
    <w:rsid w:val="00350AF3"/>
    <w:rsid w:val="00440939"/>
    <w:rsid w:val="00574178"/>
    <w:rsid w:val="00700F55"/>
    <w:rsid w:val="00902DA5"/>
    <w:rsid w:val="00955484"/>
    <w:rsid w:val="00CF2064"/>
    <w:rsid w:val="00D8758D"/>
    <w:rsid w:val="00E629BA"/>
    <w:rsid w:val="00F36FD4"/>
    <w:rsid w:val="00F9742D"/>
    <w:rsid w:val="00FF7A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1183"/>
  <w15:chartTrackingRefBased/>
  <w15:docId w15:val="{D8DC03BF-55AE-4AE2-A1E4-925489C8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DA5"/>
    <w:rPr>
      <w:rFonts w:eastAsiaTheme="majorEastAsia" w:cstheme="majorBidi"/>
      <w:color w:val="272727" w:themeColor="text1" w:themeTint="D8"/>
    </w:rPr>
  </w:style>
  <w:style w:type="paragraph" w:styleId="Title">
    <w:name w:val="Title"/>
    <w:basedOn w:val="Normal"/>
    <w:next w:val="Normal"/>
    <w:link w:val="TitleChar"/>
    <w:uiPriority w:val="10"/>
    <w:qFormat/>
    <w:rsid w:val="00902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DA5"/>
    <w:pPr>
      <w:spacing w:before="160"/>
      <w:jc w:val="center"/>
    </w:pPr>
    <w:rPr>
      <w:i/>
      <w:iCs/>
      <w:color w:val="404040" w:themeColor="text1" w:themeTint="BF"/>
    </w:rPr>
  </w:style>
  <w:style w:type="character" w:customStyle="1" w:styleId="QuoteChar">
    <w:name w:val="Quote Char"/>
    <w:basedOn w:val="DefaultParagraphFont"/>
    <w:link w:val="Quote"/>
    <w:uiPriority w:val="29"/>
    <w:rsid w:val="00902DA5"/>
    <w:rPr>
      <w:i/>
      <w:iCs/>
      <w:color w:val="404040" w:themeColor="text1" w:themeTint="BF"/>
    </w:rPr>
  </w:style>
  <w:style w:type="paragraph" w:styleId="ListParagraph">
    <w:name w:val="List Paragraph"/>
    <w:basedOn w:val="Normal"/>
    <w:uiPriority w:val="34"/>
    <w:qFormat/>
    <w:rsid w:val="00902DA5"/>
    <w:pPr>
      <w:ind w:left="720"/>
      <w:contextualSpacing/>
    </w:pPr>
  </w:style>
  <w:style w:type="character" w:styleId="IntenseEmphasis">
    <w:name w:val="Intense Emphasis"/>
    <w:basedOn w:val="DefaultParagraphFont"/>
    <w:uiPriority w:val="21"/>
    <w:qFormat/>
    <w:rsid w:val="00902DA5"/>
    <w:rPr>
      <w:i/>
      <w:iCs/>
      <w:color w:val="0F4761" w:themeColor="accent1" w:themeShade="BF"/>
    </w:rPr>
  </w:style>
  <w:style w:type="paragraph" w:styleId="IntenseQuote">
    <w:name w:val="Intense Quote"/>
    <w:basedOn w:val="Normal"/>
    <w:next w:val="Normal"/>
    <w:link w:val="IntenseQuoteChar"/>
    <w:uiPriority w:val="30"/>
    <w:qFormat/>
    <w:rsid w:val="00902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DA5"/>
    <w:rPr>
      <w:i/>
      <w:iCs/>
      <w:color w:val="0F4761" w:themeColor="accent1" w:themeShade="BF"/>
    </w:rPr>
  </w:style>
  <w:style w:type="character" w:styleId="IntenseReference">
    <w:name w:val="Intense Reference"/>
    <w:basedOn w:val="DefaultParagraphFont"/>
    <w:uiPriority w:val="32"/>
    <w:qFormat/>
    <w:rsid w:val="00902D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Sile Coleman</cp:lastModifiedBy>
  <cp:revision>5</cp:revision>
  <dcterms:created xsi:type="dcterms:W3CDTF">2025-11-11T17:44:00Z</dcterms:created>
  <dcterms:modified xsi:type="dcterms:W3CDTF">2025-11-12T14:12:00Z</dcterms:modified>
</cp:coreProperties>
</file>