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38422" w14:textId="3FA988EC" w:rsidR="00E353EE" w:rsidRPr="00E353EE" w:rsidRDefault="00AA6057" w:rsidP="00E353EE">
      <w:pPr>
        <w:pStyle w:val="replyheader"/>
        <w:jc w:val="center"/>
        <w:rPr>
          <w:rFonts w:ascii="Arial" w:hAnsi="Arial" w:cs="Arial"/>
          <w:b/>
          <w:bCs/>
          <w:color w:val="000000"/>
          <w:sz w:val="31"/>
          <w:szCs w:val="31"/>
          <w:u w:val="single"/>
        </w:rPr>
      </w:pPr>
      <w:r>
        <w:rPr>
          <w:rFonts w:ascii="Arial" w:hAnsi="Arial" w:cs="Arial"/>
          <w:b/>
          <w:bCs/>
          <w:color w:val="000000"/>
          <w:sz w:val="31"/>
          <w:szCs w:val="31"/>
          <w:u w:val="single"/>
        </w:rPr>
        <w:t>expedite</w:t>
      </w:r>
      <w:r w:rsidR="00E353EE" w:rsidRPr="003E5E45">
        <w:rPr>
          <w:rFonts w:ascii="Arial" w:hAnsi="Arial" w:cs="Arial"/>
          <w:b/>
          <w:bCs/>
          <w:color w:val="000000"/>
          <w:sz w:val="31"/>
          <w:szCs w:val="31"/>
          <w:u w:val="single"/>
        </w:rPr>
        <w:t>COMHAIRLE CONTAE ÁTHA CLIATH THEAS</w:t>
      </w:r>
      <w:r w:rsidR="00E353EE" w:rsidRPr="003E5E45">
        <w:rPr>
          <w:rFonts w:ascii="Arial" w:hAnsi="Arial" w:cs="Arial"/>
          <w:b/>
          <w:bCs/>
          <w:color w:val="000000"/>
          <w:sz w:val="31"/>
          <w:szCs w:val="31"/>
          <w:u w:val="single"/>
        </w:rPr>
        <w:br/>
        <w:t>SOUTH DUBLIN COUNTY COUNCIL</w:t>
      </w:r>
    </w:p>
    <w:p w14:paraId="1D019FEB" w14:textId="504F8E3F" w:rsidR="00E353EE" w:rsidRDefault="006601CA" w:rsidP="006601CA">
      <w:pPr>
        <w:jc w:val="center"/>
        <w:rPr>
          <w:b/>
          <w:bCs/>
        </w:rPr>
      </w:pPr>
      <w:r w:rsidRPr="006601CA">
        <w:rPr>
          <w:rFonts w:ascii="Arial" w:hAnsi="Arial" w:cs="Arial"/>
          <w:noProof/>
          <w:color w:val="000000"/>
        </w:rPr>
        <w:drawing>
          <wp:inline distT="0" distB="0" distL="0" distR="0" wp14:anchorId="7E21EBB3" wp14:editId="7FBEA868">
            <wp:extent cx="1695450" cy="981075"/>
            <wp:effectExtent l="0" t="0" r="0" b="9525"/>
            <wp:docPr id="2143392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392703" name=""/>
                    <pic:cNvPicPr/>
                  </pic:nvPicPr>
                  <pic:blipFill>
                    <a:blip r:embed="rId7"/>
                    <a:stretch>
                      <a:fillRect/>
                    </a:stretch>
                  </pic:blipFill>
                  <pic:spPr>
                    <a:xfrm>
                      <a:off x="0" y="0"/>
                      <a:ext cx="1695450" cy="981075"/>
                    </a:xfrm>
                    <a:prstGeom prst="rect">
                      <a:avLst/>
                    </a:prstGeom>
                  </pic:spPr>
                </pic:pic>
              </a:graphicData>
            </a:graphic>
          </wp:inline>
        </w:drawing>
      </w:r>
    </w:p>
    <w:p w14:paraId="219E15ED" w14:textId="07E3D7A2" w:rsidR="00F8712D" w:rsidRPr="008312D0" w:rsidRDefault="00F8712D" w:rsidP="00F8712D">
      <w:pPr>
        <w:pStyle w:val="replymain"/>
        <w:jc w:val="center"/>
        <w:rPr>
          <w:rFonts w:ascii="SDCC Sans" w:hAnsi="SDCC Sans"/>
          <w:b/>
          <w:bCs/>
          <w:sz w:val="22"/>
          <w:szCs w:val="22"/>
          <w:u w:val="single"/>
        </w:rPr>
      </w:pPr>
      <w:r w:rsidRPr="008312D0">
        <w:rPr>
          <w:rFonts w:ascii="SDCC Sans" w:hAnsi="SDCC Sans"/>
          <w:b/>
          <w:bCs/>
          <w:sz w:val="22"/>
          <w:szCs w:val="22"/>
          <w:u w:val="single"/>
        </w:rPr>
        <w:t>MEETING OF HOUSING SPC</w:t>
      </w:r>
    </w:p>
    <w:p w14:paraId="48BBF964" w14:textId="4395C6F1" w:rsidR="00F8712D" w:rsidRPr="008312D0" w:rsidRDefault="00F51E2E" w:rsidP="00F8712D">
      <w:pPr>
        <w:pStyle w:val="NormalWeb"/>
        <w:jc w:val="center"/>
        <w:rPr>
          <w:rStyle w:val="underline"/>
          <w:rFonts w:ascii="SDCC Sans" w:hAnsi="SDCC Sans"/>
          <w:b/>
          <w:bCs/>
          <w:sz w:val="22"/>
          <w:szCs w:val="22"/>
          <w:u w:val="single"/>
        </w:rPr>
      </w:pPr>
      <w:r>
        <w:rPr>
          <w:rStyle w:val="underline"/>
          <w:rFonts w:ascii="SDCC Sans" w:hAnsi="SDCC Sans"/>
          <w:b/>
          <w:bCs/>
          <w:sz w:val="22"/>
          <w:szCs w:val="22"/>
          <w:u w:val="single"/>
        </w:rPr>
        <w:t>Report</w:t>
      </w:r>
      <w:r w:rsidR="00F8712D" w:rsidRPr="008312D0">
        <w:rPr>
          <w:rStyle w:val="underline"/>
          <w:rFonts w:ascii="SDCC Sans" w:hAnsi="SDCC Sans"/>
          <w:b/>
          <w:bCs/>
          <w:sz w:val="22"/>
          <w:szCs w:val="22"/>
          <w:u w:val="single"/>
        </w:rPr>
        <w:t xml:space="preserve"> of the </w:t>
      </w:r>
      <w:r w:rsidR="00BA49AB" w:rsidRPr="008312D0">
        <w:rPr>
          <w:rStyle w:val="underline"/>
          <w:rFonts w:ascii="SDCC Sans" w:hAnsi="SDCC Sans"/>
          <w:b/>
          <w:bCs/>
          <w:sz w:val="22"/>
          <w:szCs w:val="22"/>
          <w:u w:val="single"/>
        </w:rPr>
        <w:t xml:space="preserve">September </w:t>
      </w:r>
      <w:r w:rsidR="00F8712D" w:rsidRPr="008312D0">
        <w:rPr>
          <w:rStyle w:val="underline"/>
          <w:rFonts w:ascii="SDCC Sans" w:hAnsi="SDCC Sans"/>
          <w:b/>
          <w:bCs/>
          <w:sz w:val="22"/>
          <w:szCs w:val="22"/>
          <w:u w:val="single"/>
        </w:rPr>
        <w:t>Housing SPC Meeting</w:t>
      </w:r>
    </w:p>
    <w:p w14:paraId="6E5B586D" w14:textId="6277913C" w:rsidR="00F8712D" w:rsidRPr="008312D0" w:rsidRDefault="00F8712D" w:rsidP="00F8712D">
      <w:pPr>
        <w:pStyle w:val="NormalWeb"/>
        <w:jc w:val="center"/>
        <w:rPr>
          <w:rFonts w:ascii="SDCC Sans" w:hAnsi="SDCC Sans"/>
          <w:b/>
          <w:bCs/>
          <w:sz w:val="22"/>
          <w:szCs w:val="22"/>
          <w:u w:val="single"/>
        </w:rPr>
      </w:pPr>
      <w:r w:rsidRPr="008312D0">
        <w:rPr>
          <w:rStyle w:val="underline"/>
          <w:rFonts w:ascii="SDCC Sans" w:hAnsi="SDCC Sans"/>
          <w:b/>
          <w:bCs/>
          <w:sz w:val="22"/>
          <w:szCs w:val="22"/>
          <w:u w:val="single"/>
        </w:rPr>
        <w:t xml:space="preserve">held on </w:t>
      </w:r>
      <w:r w:rsidRPr="008312D0">
        <w:rPr>
          <w:rFonts w:ascii="SDCC Sans" w:hAnsi="SDCC Sans"/>
          <w:b/>
          <w:bCs/>
          <w:sz w:val="22"/>
          <w:szCs w:val="22"/>
          <w:u w:val="single"/>
        </w:rPr>
        <w:t xml:space="preserve">Thursday, </w:t>
      </w:r>
      <w:r w:rsidR="00BA49AB" w:rsidRPr="008312D0">
        <w:rPr>
          <w:rFonts w:ascii="SDCC Sans" w:hAnsi="SDCC Sans"/>
          <w:b/>
          <w:bCs/>
          <w:sz w:val="22"/>
          <w:szCs w:val="22"/>
          <w:u w:val="single"/>
        </w:rPr>
        <w:t>September 11</w:t>
      </w:r>
      <w:r w:rsidR="009E083F" w:rsidRPr="008312D0">
        <w:rPr>
          <w:rFonts w:ascii="SDCC Sans" w:hAnsi="SDCC Sans"/>
          <w:b/>
          <w:bCs/>
          <w:sz w:val="22"/>
          <w:szCs w:val="22"/>
          <w:u w:val="single"/>
          <w:vertAlign w:val="superscript"/>
        </w:rPr>
        <w:t>th</w:t>
      </w:r>
      <w:r w:rsidRPr="008312D0">
        <w:rPr>
          <w:rFonts w:ascii="SDCC Sans" w:hAnsi="SDCC Sans"/>
          <w:b/>
          <w:bCs/>
          <w:sz w:val="22"/>
          <w:szCs w:val="22"/>
          <w:u w:val="single"/>
        </w:rPr>
        <w:t>, 202</w:t>
      </w:r>
      <w:r w:rsidR="009E083F" w:rsidRPr="008312D0">
        <w:rPr>
          <w:rFonts w:ascii="SDCC Sans" w:hAnsi="SDCC Sans"/>
          <w:b/>
          <w:bCs/>
          <w:sz w:val="22"/>
          <w:szCs w:val="22"/>
          <w:u w:val="single"/>
        </w:rPr>
        <w:t>5</w:t>
      </w:r>
      <w:r w:rsidRPr="008312D0">
        <w:rPr>
          <w:rFonts w:ascii="SDCC Sans" w:hAnsi="SDCC Sans"/>
          <w:b/>
          <w:bCs/>
          <w:sz w:val="22"/>
          <w:szCs w:val="22"/>
          <w:u w:val="single"/>
        </w:rPr>
        <w:t xml:space="preserve"> @ 5.30pm</w:t>
      </w:r>
    </w:p>
    <w:p w14:paraId="415C4B67" w14:textId="77777777" w:rsidR="00F8712D" w:rsidRPr="008312D0" w:rsidRDefault="00F8712D" w:rsidP="00F8712D">
      <w:pPr>
        <w:pStyle w:val="NormalWeb"/>
        <w:jc w:val="center"/>
        <w:rPr>
          <w:rFonts w:ascii="SDCC Sans" w:hAnsi="SDCC Sans"/>
          <w:b/>
          <w:bCs/>
          <w:sz w:val="22"/>
          <w:szCs w:val="22"/>
          <w:u w:val="single"/>
        </w:rPr>
      </w:pPr>
      <w:r w:rsidRPr="008312D0">
        <w:rPr>
          <w:rFonts w:ascii="SDCC Sans" w:hAnsi="SDCC Sans"/>
          <w:b/>
          <w:bCs/>
          <w:sz w:val="22"/>
          <w:szCs w:val="22"/>
          <w:u w:val="single"/>
        </w:rPr>
        <w:t>Hybrid Meeting – Council Chamber and Via Microsoft Teams</w:t>
      </w:r>
    </w:p>
    <w:p w14:paraId="4DA90562" w14:textId="4A24DAD8" w:rsidR="00FF490A" w:rsidRPr="008312D0" w:rsidRDefault="00F8712D" w:rsidP="00FF490A">
      <w:pPr>
        <w:pStyle w:val="NormalWeb"/>
        <w:jc w:val="both"/>
        <w:rPr>
          <w:rFonts w:ascii="SDCC Sans" w:hAnsi="SDCC Sans"/>
          <w:sz w:val="22"/>
          <w:szCs w:val="22"/>
        </w:rPr>
      </w:pPr>
      <w:r w:rsidRPr="008312D0">
        <w:rPr>
          <w:rStyle w:val="Strong"/>
          <w:rFonts w:ascii="SDCC Sans" w:hAnsi="SDCC Sans"/>
          <w:sz w:val="22"/>
          <w:szCs w:val="22"/>
        </w:rPr>
        <w:t>In Attendance</w:t>
      </w:r>
      <w:r w:rsidRPr="008312D0">
        <w:rPr>
          <w:rFonts w:ascii="SDCC Sans" w:hAnsi="SDCC Sans"/>
          <w:sz w:val="22"/>
          <w:szCs w:val="22"/>
        </w:rPr>
        <w:t>: Cllr</w:t>
      </w:r>
      <w:r w:rsidR="00F35030" w:rsidRPr="008312D0">
        <w:rPr>
          <w:rFonts w:ascii="SDCC Sans" w:hAnsi="SDCC Sans"/>
          <w:sz w:val="22"/>
          <w:szCs w:val="22"/>
        </w:rPr>
        <w:t>.</w:t>
      </w:r>
      <w:r w:rsidRPr="008312D0">
        <w:rPr>
          <w:rFonts w:ascii="SDCC Sans" w:hAnsi="SDCC Sans"/>
          <w:sz w:val="22"/>
          <w:szCs w:val="22"/>
        </w:rPr>
        <w:t xml:space="preserve"> </w:t>
      </w:r>
      <w:r w:rsidR="00F35030" w:rsidRPr="008312D0">
        <w:rPr>
          <w:rFonts w:ascii="SDCC Sans" w:hAnsi="SDCC Sans"/>
          <w:sz w:val="22"/>
          <w:szCs w:val="22"/>
        </w:rPr>
        <w:t xml:space="preserve">M. </w:t>
      </w:r>
      <w:r w:rsidRPr="008312D0">
        <w:rPr>
          <w:rFonts w:ascii="SDCC Sans" w:hAnsi="SDCC Sans"/>
          <w:sz w:val="22"/>
          <w:szCs w:val="22"/>
        </w:rPr>
        <w:t>Duff (Chair), Cllr</w:t>
      </w:r>
      <w:r w:rsidR="00F35030" w:rsidRPr="008312D0">
        <w:rPr>
          <w:rFonts w:ascii="SDCC Sans" w:hAnsi="SDCC Sans"/>
          <w:sz w:val="22"/>
          <w:szCs w:val="22"/>
        </w:rPr>
        <w:t>.</w:t>
      </w:r>
      <w:r w:rsidRPr="008312D0">
        <w:rPr>
          <w:rFonts w:ascii="SDCC Sans" w:hAnsi="SDCC Sans"/>
          <w:sz w:val="22"/>
          <w:szCs w:val="22"/>
        </w:rPr>
        <w:t xml:space="preserve"> W</w:t>
      </w:r>
      <w:r w:rsidR="00F35030" w:rsidRPr="008312D0">
        <w:rPr>
          <w:rFonts w:ascii="SDCC Sans" w:hAnsi="SDCC Sans"/>
          <w:sz w:val="22"/>
          <w:szCs w:val="22"/>
        </w:rPr>
        <w:t xml:space="preserve">. </w:t>
      </w:r>
      <w:r w:rsidRPr="008312D0">
        <w:rPr>
          <w:rFonts w:ascii="SDCC Sans" w:hAnsi="SDCC Sans"/>
          <w:sz w:val="22"/>
          <w:szCs w:val="22"/>
        </w:rPr>
        <w:t>Carey, Cllr</w:t>
      </w:r>
      <w:r w:rsidR="00F35030" w:rsidRPr="008312D0">
        <w:rPr>
          <w:rFonts w:ascii="SDCC Sans" w:hAnsi="SDCC Sans"/>
          <w:sz w:val="22"/>
          <w:szCs w:val="22"/>
        </w:rPr>
        <w:t>.</w:t>
      </w:r>
      <w:r w:rsidRPr="008312D0">
        <w:rPr>
          <w:rFonts w:ascii="SDCC Sans" w:hAnsi="SDCC Sans"/>
          <w:sz w:val="22"/>
          <w:szCs w:val="22"/>
        </w:rPr>
        <w:t xml:space="preserve"> M</w:t>
      </w:r>
      <w:r w:rsidR="00F35030" w:rsidRPr="008312D0">
        <w:rPr>
          <w:rFonts w:ascii="SDCC Sans" w:hAnsi="SDCC Sans"/>
          <w:sz w:val="22"/>
          <w:szCs w:val="22"/>
        </w:rPr>
        <w:t>.</w:t>
      </w:r>
      <w:r w:rsidRPr="008312D0">
        <w:rPr>
          <w:rFonts w:ascii="SDCC Sans" w:hAnsi="SDCC Sans"/>
          <w:sz w:val="22"/>
          <w:szCs w:val="22"/>
        </w:rPr>
        <w:t xml:space="preserve"> Johansson, Cllr</w:t>
      </w:r>
      <w:r w:rsidR="00F35030" w:rsidRPr="008312D0">
        <w:rPr>
          <w:rFonts w:ascii="SDCC Sans" w:hAnsi="SDCC Sans"/>
          <w:sz w:val="22"/>
          <w:szCs w:val="22"/>
        </w:rPr>
        <w:t>.</w:t>
      </w:r>
      <w:r w:rsidRPr="008312D0">
        <w:rPr>
          <w:rFonts w:ascii="SDCC Sans" w:hAnsi="SDCC Sans"/>
          <w:sz w:val="22"/>
          <w:szCs w:val="22"/>
        </w:rPr>
        <w:t xml:space="preserve"> J</w:t>
      </w:r>
      <w:r w:rsidR="00F35030" w:rsidRPr="008312D0">
        <w:rPr>
          <w:rFonts w:ascii="SDCC Sans" w:hAnsi="SDCC Sans"/>
          <w:sz w:val="22"/>
          <w:szCs w:val="22"/>
        </w:rPr>
        <w:t>.</w:t>
      </w:r>
      <w:r w:rsidRPr="008312D0">
        <w:rPr>
          <w:rFonts w:ascii="SDCC Sans" w:hAnsi="SDCC Sans"/>
          <w:sz w:val="22"/>
          <w:szCs w:val="22"/>
        </w:rPr>
        <w:t xml:space="preserve"> Tuffy, Cllr</w:t>
      </w:r>
      <w:r w:rsidR="00F35030" w:rsidRPr="008312D0">
        <w:rPr>
          <w:rFonts w:ascii="SDCC Sans" w:hAnsi="SDCC Sans"/>
          <w:sz w:val="22"/>
          <w:szCs w:val="22"/>
        </w:rPr>
        <w:t>.</w:t>
      </w:r>
      <w:r w:rsidRPr="008312D0">
        <w:rPr>
          <w:rFonts w:ascii="SDCC Sans" w:hAnsi="SDCC Sans"/>
          <w:sz w:val="22"/>
          <w:szCs w:val="22"/>
        </w:rPr>
        <w:t xml:space="preserve"> C</w:t>
      </w:r>
      <w:r w:rsidR="00F35030" w:rsidRPr="008312D0">
        <w:rPr>
          <w:rFonts w:ascii="SDCC Sans" w:hAnsi="SDCC Sans"/>
          <w:sz w:val="22"/>
          <w:szCs w:val="22"/>
        </w:rPr>
        <w:t>.</w:t>
      </w:r>
      <w:r w:rsidRPr="008312D0">
        <w:rPr>
          <w:rFonts w:ascii="SDCC Sans" w:hAnsi="SDCC Sans"/>
          <w:sz w:val="22"/>
          <w:szCs w:val="22"/>
        </w:rPr>
        <w:t xml:space="preserve"> </w:t>
      </w:r>
      <w:bookmarkStart w:id="0" w:name="_Hlk184379092"/>
      <w:r w:rsidRPr="008312D0">
        <w:rPr>
          <w:rFonts w:ascii="SDCC Sans" w:hAnsi="SDCC Sans"/>
          <w:sz w:val="22"/>
          <w:szCs w:val="22"/>
        </w:rPr>
        <w:t>Brady</w:t>
      </w:r>
      <w:bookmarkEnd w:id="0"/>
      <w:r w:rsidR="00BA49AB" w:rsidRPr="008312D0">
        <w:rPr>
          <w:rFonts w:ascii="SDCC Sans" w:hAnsi="SDCC Sans"/>
          <w:sz w:val="22"/>
          <w:szCs w:val="22"/>
        </w:rPr>
        <w:t xml:space="preserve">, Cllr. A. Smyth, </w:t>
      </w:r>
      <w:r w:rsidR="00DF1D2E" w:rsidRPr="008312D0">
        <w:rPr>
          <w:rFonts w:ascii="SDCC Sans" w:hAnsi="SDCC Sans"/>
          <w:sz w:val="22"/>
          <w:szCs w:val="22"/>
        </w:rPr>
        <w:t>Motuba Misori</w:t>
      </w:r>
      <w:r w:rsidR="00BD443F" w:rsidRPr="008312D0">
        <w:rPr>
          <w:rFonts w:ascii="SDCC Sans" w:hAnsi="SDCC Sans"/>
          <w:sz w:val="22"/>
          <w:szCs w:val="22"/>
        </w:rPr>
        <w:t xml:space="preserve"> (PPN)</w:t>
      </w:r>
      <w:r w:rsidR="00DF1D2E" w:rsidRPr="008312D0">
        <w:rPr>
          <w:rFonts w:ascii="SDCC Sans" w:hAnsi="SDCC Sans"/>
          <w:sz w:val="22"/>
          <w:szCs w:val="22"/>
        </w:rPr>
        <w:t>, Betty Tyrrell- Collard</w:t>
      </w:r>
      <w:r w:rsidR="00BD443F" w:rsidRPr="008312D0">
        <w:rPr>
          <w:rFonts w:ascii="SDCC Sans" w:hAnsi="SDCC Sans"/>
          <w:sz w:val="22"/>
          <w:szCs w:val="22"/>
        </w:rPr>
        <w:t xml:space="preserve"> (ICTU)</w:t>
      </w:r>
      <w:r w:rsidR="00BA49AB" w:rsidRPr="008312D0">
        <w:rPr>
          <w:rFonts w:ascii="SDCC Sans" w:hAnsi="SDCC Sans"/>
          <w:sz w:val="22"/>
          <w:szCs w:val="22"/>
        </w:rPr>
        <w:t>, Krystyna Zalewska (Community)</w:t>
      </w:r>
      <w:r w:rsidR="00F35030" w:rsidRPr="008312D0">
        <w:rPr>
          <w:rFonts w:ascii="SDCC Sans" w:hAnsi="SDCC Sans"/>
          <w:sz w:val="22"/>
          <w:szCs w:val="22"/>
        </w:rPr>
        <w:t xml:space="preserve"> </w:t>
      </w:r>
    </w:p>
    <w:p w14:paraId="4B5E68A7" w14:textId="466A6519" w:rsidR="00F35030" w:rsidRPr="008312D0" w:rsidRDefault="00F8712D" w:rsidP="00FF490A">
      <w:pPr>
        <w:pStyle w:val="NormalWeb"/>
        <w:jc w:val="both"/>
        <w:rPr>
          <w:rFonts w:ascii="SDCC Sans" w:hAnsi="SDCC Sans"/>
          <w:sz w:val="22"/>
          <w:szCs w:val="22"/>
        </w:rPr>
      </w:pPr>
      <w:r w:rsidRPr="008312D0">
        <w:rPr>
          <w:rStyle w:val="Strong"/>
          <w:rFonts w:ascii="SDCC Sans" w:hAnsi="SDCC Sans"/>
          <w:sz w:val="22"/>
          <w:szCs w:val="22"/>
        </w:rPr>
        <w:t>Apologies:</w:t>
      </w:r>
      <w:r w:rsidR="00BA49AB" w:rsidRPr="008312D0">
        <w:rPr>
          <w:rFonts w:ascii="SDCC Sans" w:hAnsi="SDCC Sans"/>
          <w:sz w:val="22"/>
          <w:szCs w:val="22"/>
        </w:rPr>
        <w:t xml:space="preserve"> I</w:t>
      </w:r>
      <w:r w:rsidR="004F38F8" w:rsidRPr="008312D0">
        <w:rPr>
          <w:rFonts w:ascii="SDCC Sans" w:hAnsi="SDCC Sans"/>
          <w:sz w:val="22"/>
          <w:szCs w:val="22"/>
        </w:rPr>
        <w:t xml:space="preserve">sabelle </w:t>
      </w:r>
      <w:r w:rsidR="00BA49AB" w:rsidRPr="008312D0">
        <w:rPr>
          <w:rFonts w:ascii="SDCC Sans" w:hAnsi="SDCC Sans"/>
          <w:sz w:val="22"/>
          <w:szCs w:val="22"/>
        </w:rPr>
        <w:t>Gallagher (DC)</w:t>
      </w:r>
    </w:p>
    <w:p w14:paraId="39A04E04" w14:textId="007EDD6D" w:rsidR="00F8712D" w:rsidRPr="008312D0" w:rsidRDefault="00F8712D" w:rsidP="006A3B9E">
      <w:pPr>
        <w:pStyle w:val="NormalWeb"/>
        <w:jc w:val="both"/>
        <w:rPr>
          <w:rFonts w:ascii="SDCC Sans" w:hAnsi="SDCC Sans"/>
          <w:sz w:val="22"/>
          <w:szCs w:val="22"/>
        </w:rPr>
      </w:pPr>
      <w:r w:rsidRPr="008312D0">
        <w:rPr>
          <w:rStyle w:val="Strong"/>
          <w:rFonts w:ascii="SDCC Sans" w:hAnsi="SDCC Sans"/>
          <w:sz w:val="22"/>
          <w:szCs w:val="22"/>
        </w:rPr>
        <w:t>Officials Present:</w:t>
      </w:r>
      <w:r w:rsidRPr="008312D0">
        <w:rPr>
          <w:rStyle w:val="Strong"/>
          <w:rFonts w:ascii="Cambria" w:hAnsi="Cambria" w:cs="Cambria"/>
          <w:sz w:val="22"/>
          <w:szCs w:val="22"/>
        </w:rPr>
        <w:t>  </w:t>
      </w:r>
      <w:r w:rsidRPr="008312D0">
        <w:rPr>
          <w:rFonts w:ascii="SDCC Sans" w:hAnsi="SDCC Sans"/>
          <w:sz w:val="22"/>
          <w:szCs w:val="22"/>
        </w:rPr>
        <w:t>E</w:t>
      </w:r>
      <w:r w:rsidR="00F35030" w:rsidRPr="008312D0">
        <w:rPr>
          <w:rFonts w:ascii="SDCC Sans" w:hAnsi="SDCC Sans"/>
          <w:sz w:val="22"/>
          <w:szCs w:val="22"/>
        </w:rPr>
        <w:t>laine</w:t>
      </w:r>
      <w:r w:rsidRPr="008312D0">
        <w:rPr>
          <w:rFonts w:ascii="SDCC Sans" w:hAnsi="SDCC Sans"/>
          <w:sz w:val="22"/>
          <w:szCs w:val="22"/>
        </w:rPr>
        <w:t xml:space="preserve"> Leech (Director </w:t>
      </w:r>
      <w:r w:rsidR="00BA49AB" w:rsidRPr="008312D0">
        <w:rPr>
          <w:rFonts w:ascii="SDCC Sans" w:hAnsi="SDCC Sans"/>
          <w:sz w:val="22"/>
          <w:szCs w:val="22"/>
        </w:rPr>
        <w:t>of HD</w:t>
      </w:r>
      <w:r w:rsidRPr="008312D0">
        <w:rPr>
          <w:rFonts w:ascii="SDCC Sans" w:hAnsi="SDCC Sans"/>
          <w:sz w:val="22"/>
          <w:szCs w:val="22"/>
        </w:rPr>
        <w:t>), V</w:t>
      </w:r>
      <w:r w:rsidR="00F35030" w:rsidRPr="008312D0">
        <w:rPr>
          <w:rFonts w:ascii="SDCC Sans" w:hAnsi="SDCC Sans"/>
          <w:sz w:val="22"/>
          <w:szCs w:val="22"/>
        </w:rPr>
        <w:t>ivienne</w:t>
      </w:r>
      <w:r w:rsidRPr="008312D0">
        <w:rPr>
          <w:rFonts w:ascii="SDCC Sans" w:hAnsi="SDCC Sans"/>
          <w:sz w:val="22"/>
          <w:szCs w:val="22"/>
        </w:rPr>
        <w:t xml:space="preserve"> Hartnett, (SEO H</w:t>
      </w:r>
      <w:r w:rsidR="00BA49AB" w:rsidRPr="008312D0">
        <w:rPr>
          <w:rFonts w:ascii="SDCC Sans" w:hAnsi="SDCC Sans"/>
          <w:sz w:val="22"/>
          <w:szCs w:val="22"/>
        </w:rPr>
        <w:t>D</w:t>
      </w:r>
      <w:r w:rsidRPr="008312D0">
        <w:rPr>
          <w:rFonts w:ascii="SDCC Sans" w:hAnsi="SDCC Sans"/>
          <w:sz w:val="22"/>
          <w:szCs w:val="22"/>
        </w:rPr>
        <w:t>), F</w:t>
      </w:r>
      <w:r w:rsidR="00F35030" w:rsidRPr="008312D0">
        <w:rPr>
          <w:rFonts w:ascii="SDCC Sans" w:hAnsi="SDCC Sans"/>
          <w:sz w:val="22"/>
          <w:szCs w:val="22"/>
        </w:rPr>
        <w:t xml:space="preserve">iona </w:t>
      </w:r>
      <w:r w:rsidRPr="008312D0">
        <w:rPr>
          <w:rFonts w:ascii="SDCC Sans" w:hAnsi="SDCC Sans"/>
          <w:sz w:val="22"/>
          <w:szCs w:val="22"/>
        </w:rPr>
        <w:t xml:space="preserve">Hendley (A/SEO </w:t>
      </w:r>
      <w:r w:rsidR="00BA49AB" w:rsidRPr="008312D0">
        <w:rPr>
          <w:rFonts w:ascii="SDCC Sans" w:hAnsi="SDCC Sans"/>
          <w:sz w:val="22"/>
          <w:szCs w:val="22"/>
        </w:rPr>
        <w:t>HD</w:t>
      </w:r>
      <w:r w:rsidRPr="008312D0">
        <w:rPr>
          <w:rFonts w:ascii="SDCC Sans" w:hAnsi="SDCC Sans"/>
          <w:sz w:val="22"/>
          <w:szCs w:val="22"/>
        </w:rPr>
        <w:t>), Amanda Mills (SEO H</w:t>
      </w:r>
      <w:r w:rsidR="00BA49AB" w:rsidRPr="008312D0">
        <w:rPr>
          <w:rFonts w:ascii="SDCC Sans" w:hAnsi="SDCC Sans"/>
          <w:sz w:val="22"/>
          <w:szCs w:val="22"/>
        </w:rPr>
        <w:t>D</w:t>
      </w:r>
      <w:r w:rsidRPr="008312D0">
        <w:rPr>
          <w:rFonts w:ascii="SDCC Sans" w:hAnsi="SDCC Sans"/>
          <w:sz w:val="22"/>
          <w:szCs w:val="22"/>
        </w:rPr>
        <w:t xml:space="preserve">), </w:t>
      </w:r>
      <w:r w:rsidR="001C03C4" w:rsidRPr="008312D0">
        <w:rPr>
          <w:rFonts w:ascii="SDCC Sans" w:hAnsi="SDCC Sans"/>
          <w:sz w:val="22"/>
          <w:szCs w:val="22"/>
        </w:rPr>
        <w:t>Michael Murtagh (SEO H</w:t>
      </w:r>
      <w:r w:rsidR="00BA49AB" w:rsidRPr="008312D0">
        <w:rPr>
          <w:rFonts w:ascii="SDCC Sans" w:hAnsi="SDCC Sans"/>
          <w:sz w:val="22"/>
          <w:szCs w:val="22"/>
        </w:rPr>
        <w:t>D</w:t>
      </w:r>
      <w:r w:rsidR="001C03C4" w:rsidRPr="008312D0">
        <w:rPr>
          <w:rFonts w:ascii="SDCC Sans" w:hAnsi="SDCC Sans"/>
          <w:sz w:val="22"/>
          <w:szCs w:val="22"/>
        </w:rPr>
        <w:t>), M</w:t>
      </w:r>
      <w:r w:rsidRPr="008312D0">
        <w:rPr>
          <w:rFonts w:ascii="SDCC Sans" w:hAnsi="SDCC Sans"/>
          <w:sz w:val="22"/>
          <w:szCs w:val="22"/>
        </w:rPr>
        <w:t xml:space="preserve">ary Connell (AO HD), </w:t>
      </w:r>
      <w:r w:rsidR="00BA49AB" w:rsidRPr="008312D0">
        <w:rPr>
          <w:rFonts w:ascii="SDCC Sans" w:hAnsi="SDCC Sans"/>
          <w:sz w:val="22"/>
          <w:szCs w:val="22"/>
        </w:rPr>
        <w:t>Sean Barron</w:t>
      </w:r>
      <w:r w:rsidRPr="008312D0">
        <w:rPr>
          <w:rFonts w:ascii="SDCC Sans" w:hAnsi="SDCC Sans"/>
          <w:sz w:val="22"/>
          <w:szCs w:val="22"/>
        </w:rPr>
        <w:t xml:space="preserve"> (</w:t>
      </w:r>
      <w:r w:rsidR="001C03C4" w:rsidRPr="008312D0">
        <w:rPr>
          <w:rFonts w:ascii="SDCC Sans" w:hAnsi="SDCC Sans"/>
          <w:sz w:val="22"/>
          <w:szCs w:val="22"/>
        </w:rPr>
        <w:t>SSO</w:t>
      </w:r>
      <w:r w:rsidRPr="008312D0">
        <w:rPr>
          <w:rFonts w:ascii="SDCC Sans" w:hAnsi="SDCC Sans"/>
          <w:sz w:val="22"/>
          <w:szCs w:val="22"/>
        </w:rPr>
        <w:t xml:space="preserve"> H</w:t>
      </w:r>
      <w:r w:rsidR="00BA49AB" w:rsidRPr="008312D0">
        <w:rPr>
          <w:rFonts w:ascii="SDCC Sans" w:hAnsi="SDCC Sans"/>
          <w:sz w:val="22"/>
          <w:szCs w:val="22"/>
        </w:rPr>
        <w:t>D</w:t>
      </w:r>
      <w:r w:rsidRPr="008312D0">
        <w:rPr>
          <w:rFonts w:ascii="SDCC Sans" w:hAnsi="SDCC Sans"/>
          <w:sz w:val="22"/>
          <w:szCs w:val="22"/>
        </w:rPr>
        <w:t>).</w:t>
      </w:r>
    </w:p>
    <w:p w14:paraId="30BC97AE" w14:textId="172E12D5" w:rsidR="005B69DB" w:rsidRPr="008312D0" w:rsidRDefault="00F8712D" w:rsidP="006A3B9E">
      <w:pPr>
        <w:jc w:val="both"/>
        <w:rPr>
          <w:rFonts w:ascii="SDCC Sans" w:hAnsi="SDCC Sans" w:cs="Times New Roman"/>
          <w:b/>
          <w:bCs/>
        </w:rPr>
      </w:pPr>
      <w:r w:rsidRPr="008312D0">
        <w:rPr>
          <w:rFonts w:ascii="SDCC Sans" w:hAnsi="SDCC Sans" w:cs="Times New Roman"/>
        </w:rPr>
        <w:t>The Chair Cllr. Duff opened the meeting at 5.30</w:t>
      </w:r>
      <w:r w:rsidR="004549A1" w:rsidRPr="008312D0">
        <w:rPr>
          <w:rFonts w:ascii="SDCC Sans" w:hAnsi="SDCC Sans" w:cs="Times New Roman"/>
        </w:rPr>
        <w:t xml:space="preserve">pm. </w:t>
      </w:r>
    </w:p>
    <w:p w14:paraId="426A49AB" w14:textId="0B900FD8" w:rsidR="164BD16C" w:rsidRPr="008312D0" w:rsidRDefault="00581DB0" w:rsidP="006A3B9E">
      <w:pPr>
        <w:jc w:val="both"/>
        <w:rPr>
          <w:rFonts w:ascii="SDCC Sans" w:hAnsi="SDCC Sans" w:cs="Times New Roman"/>
          <w:b/>
          <w:bCs/>
        </w:rPr>
      </w:pPr>
      <w:r w:rsidRPr="008312D0">
        <w:rPr>
          <w:rFonts w:ascii="SDCC Sans" w:hAnsi="SDCC Sans" w:cs="Times New Roman"/>
          <w:b/>
          <w:bCs/>
        </w:rPr>
        <w:t xml:space="preserve">Agenda Item No. 1: </w:t>
      </w:r>
      <w:r w:rsidR="164BD16C" w:rsidRPr="008312D0">
        <w:rPr>
          <w:rFonts w:ascii="SDCC Sans" w:hAnsi="SDCC Sans" w:cs="Times New Roman"/>
          <w:b/>
          <w:bCs/>
        </w:rPr>
        <w:t>Minutes of the previous meeting</w:t>
      </w:r>
    </w:p>
    <w:p w14:paraId="67552F52" w14:textId="6DF72337" w:rsidR="57B5C426" w:rsidRPr="008312D0" w:rsidRDefault="5DED0E53" w:rsidP="006A3B9E">
      <w:pPr>
        <w:jc w:val="both"/>
        <w:rPr>
          <w:rFonts w:ascii="SDCC Sans" w:eastAsia="Times New Roman" w:hAnsi="SDCC Sans" w:cs="Times New Roman"/>
          <w:lang w:val="en-IE" w:eastAsia="en-IE"/>
        </w:rPr>
      </w:pPr>
      <w:r w:rsidRPr="008312D0">
        <w:rPr>
          <w:rFonts w:ascii="SDCC Sans" w:eastAsia="Times New Roman" w:hAnsi="SDCC Sans" w:cs="Times New Roman"/>
          <w:lang w:val="en-IE" w:eastAsia="en-IE"/>
        </w:rPr>
        <w:t>The m</w:t>
      </w:r>
      <w:r w:rsidR="57B5C426" w:rsidRPr="008312D0">
        <w:rPr>
          <w:rFonts w:ascii="SDCC Sans" w:eastAsia="Times New Roman" w:hAnsi="SDCC Sans" w:cs="Times New Roman"/>
          <w:lang w:val="en-IE" w:eastAsia="en-IE"/>
        </w:rPr>
        <w:t>inutes</w:t>
      </w:r>
      <w:r w:rsidR="5B18A6FD" w:rsidRPr="008312D0">
        <w:rPr>
          <w:rFonts w:ascii="SDCC Sans" w:eastAsia="Times New Roman" w:hAnsi="SDCC Sans" w:cs="Times New Roman"/>
          <w:lang w:val="en-IE" w:eastAsia="en-IE"/>
        </w:rPr>
        <w:t xml:space="preserve"> of the </w:t>
      </w:r>
      <w:r w:rsidR="00102397" w:rsidRPr="008312D0">
        <w:rPr>
          <w:rFonts w:ascii="SDCC Sans" w:eastAsia="Times New Roman" w:hAnsi="SDCC Sans" w:cs="Times New Roman"/>
          <w:lang w:val="en-IE" w:eastAsia="en-IE"/>
        </w:rPr>
        <w:t xml:space="preserve">Housing SPC held on the </w:t>
      </w:r>
      <w:r w:rsidR="00BA49AB" w:rsidRPr="008312D0">
        <w:rPr>
          <w:rFonts w:ascii="SDCC Sans" w:eastAsia="Times New Roman" w:hAnsi="SDCC Sans" w:cs="Times New Roman"/>
          <w:lang w:val="en-IE" w:eastAsia="en-IE"/>
        </w:rPr>
        <w:t>8</w:t>
      </w:r>
      <w:r w:rsidR="00102397" w:rsidRPr="008312D0">
        <w:rPr>
          <w:rFonts w:ascii="SDCC Sans" w:eastAsia="Times New Roman" w:hAnsi="SDCC Sans" w:cs="Times New Roman"/>
          <w:lang w:val="en-IE" w:eastAsia="en-IE"/>
        </w:rPr>
        <w:t xml:space="preserve">th </w:t>
      </w:r>
      <w:r w:rsidR="00BE0D64" w:rsidRPr="008312D0">
        <w:rPr>
          <w:rFonts w:ascii="SDCC Sans" w:eastAsia="Times New Roman" w:hAnsi="SDCC Sans" w:cs="Times New Roman"/>
          <w:lang w:val="en-IE" w:eastAsia="en-IE"/>
        </w:rPr>
        <w:t xml:space="preserve">of </w:t>
      </w:r>
      <w:r w:rsidR="00BA49AB" w:rsidRPr="008312D0">
        <w:rPr>
          <w:rFonts w:ascii="SDCC Sans" w:eastAsia="Times New Roman" w:hAnsi="SDCC Sans" w:cs="Times New Roman"/>
          <w:lang w:val="en-IE" w:eastAsia="en-IE"/>
        </w:rPr>
        <w:t>May</w:t>
      </w:r>
      <w:r w:rsidR="00102397" w:rsidRPr="008312D0">
        <w:rPr>
          <w:rFonts w:ascii="SDCC Sans" w:eastAsia="Times New Roman" w:hAnsi="SDCC Sans" w:cs="Times New Roman"/>
          <w:lang w:val="en-IE" w:eastAsia="en-IE"/>
        </w:rPr>
        <w:t xml:space="preserve"> 202</w:t>
      </w:r>
      <w:r w:rsidR="001C03C4" w:rsidRPr="008312D0">
        <w:rPr>
          <w:rFonts w:ascii="SDCC Sans" w:eastAsia="Times New Roman" w:hAnsi="SDCC Sans" w:cs="Times New Roman"/>
          <w:lang w:val="en-IE" w:eastAsia="en-IE"/>
        </w:rPr>
        <w:t>5</w:t>
      </w:r>
      <w:r w:rsidR="00102397" w:rsidRPr="008312D0">
        <w:rPr>
          <w:rFonts w:ascii="SDCC Sans" w:eastAsia="Times New Roman" w:hAnsi="SDCC Sans" w:cs="Times New Roman"/>
          <w:lang w:val="en-IE" w:eastAsia="en-IE"/>
        </w:rPr>
        <w:t xml:space="preserve"> were proposed by Cllr.</w:t>
      </w:r>
      <w:r w:rsidR="00BA49AB" w:rsidRPr="008312D0">
        <w:rPr>
          <w:rFonts w:ascii="SDCC Sans" w:eastAsia="Times New Roman" w:hAnsi="SDCC Sans" w:cs="Times New Roman"/>
          <w:lang w:val="en-IE" w:eastAsia="en-IE"/>
        </w:rPr>
        <w:t xml:space="preserve"> Brady</w:t>
      </w:r>
      <w:r w:rsidR="00102397" w:rsidRPr="008312D0">
        <w:rPr>
          <w:rFonts w:ascii="SDCC Sans" w:eastAsia="Times New Roman" w:hAnsi="SDCC Sans" w:cs="Times New Roman"/>
          <w:lang w:val="en-IE" w:eastAsia="en-IE"/>
        </w:rPr>
        <w:t xml:space="preserve">, seconded by Cllr. </w:t>
      </w:r>
      <w:r w:rsidR="00BA49AB" w:rsidRPr="008312D0">
        <w:rPr>
          <w:rFonts w:ascii="SDCC Sans" w:eastAsia="Times New Roman" w:hAnsi="SDCC Sans" w:cs="Times New Roman"/>
          <w:lang w:val="en-IE" w:eastAsia="en-IE"/>
        </w:rPr>
        <w:t>Duff</w:t>
      </w:r>
      <w:r w:rsidR="00102397" w:rsidRPr="008312D0">
        <w:rPr>
          <w:rFonts w:ascii="SDCC Sans" w:eastAsia="Times New Roman" w:hAnsi="SDCC Sans" w:cs="Times New Roman"/>
          <w:lang w:val="en-IE" w:eastAsia="en-IE"/>
        </w:rPr>
        <w:t xml:space="preserve"> and agreed.  </w:t>
      </w:r>
    </w:p>
    <w:p w14:paraId="450DD63C" w14:textId="77777777" w:rsidR="00BA49AB" w:rsidRPr="008312D0" w:rsidRDefault="00581DB0" w:rsidP="00BA49AB">
      <w:pPr>
        <w:jc w:val="both"/>
        <w:rPr>
          <w:rFonts w:ascii="SDCC Sans" w:hAnsi="SDCC Sans"/>
        </w:rPr>
      </w:pPr>
      <w:r w:rsidRPr="008312D0">
        <w:rPr>
          <w:rFonts w:ascii="SDCC Sans" w:hAnsi="SDCC Sans" w:cs="Times New Roman"/>
          <w:b/>
          <w:bCs/>
        </w:rPr>
        <w:t xml:space="preserve">Agenda Item No. 2: </w:t>
      </w:r>
      <w:r w:rsidR="556D6957" w:rsidRPr="008312D0">
        <w:rPr>
          <w:rFonts w:ascii="SDCC Sans" w:hAnsi="SDCC Sans" w:cs="Times New Roman"/>
          <w:b/>
          <w:bCs/>
        </w:rPr>
        <w:t>Matters arisin</w:t>
      </w:r>
      <w:r w:rsidR="00BA49AB" w:rsidRPr="008312D0">
        <w:rPr>
          <w:rFonts w:ascii="SDCC Sans" w:hAnsi="SDCC Sans" w:cs="Times New Roman"/>
          <w:b/>
          <w:bCs/>
        </w:rPr>
        <w:t>g</w:t>
      </w:r>
      <w:r w:rsidR="006B4FE6" w:rsidRPr="008312D0">
        <w:rPr>
          <w:rFonts w:ascii="SDCC Sans" w:hAnsi="SDCC Sans"/>
        </w:rPr>
        <w:t>.</w:t>
      </w:r>
    </w:p>
    <w:p w14:paraId="77760CD7" w14:textId="491F6744" w:rsidR="00102397" w:rsidRPr="008312D0" w:rsidRDefault="00BA49AB" w:rsidP="00BA49AB">
      <w:pPr>
        <w:jc w:val="both"/>
        <w:rPr>
          <w:rFonts w:ascii="SDCC Sans" w:eastAsia="Times New Roman" w:hAnsi="SDCC Sans" w:cs="Times New Roman"/>
          <w:lang w:val="en-IE" w:eastAsia="en-IE"/>
        </w:rPr>
      </w:pPr>
      <w:r w:rsidRPr="008312D0">
        <w:rPr>
          <w:rFonts w:ascii="SDCC Sans" w:eastAsia="Times New Roman" w:hAnsi="SDCC Sans" w:cs="Times New Roman"/>
          <w:lang w:val="en-IE" w:eastAsia="en-IE"/>
        </w:rPr>
        <w:t>There were no matters arising</w:t>
      </w:r>
      <w:r w:rsidR="00F35E78" w:rsidRPr="008312D0">
        <w:rPr>
          <w:rFonts w:ascii="SDCC Sans" w:eastAsia="Times New Roman" w:hAnsi="SDCC Sans" w:cs="Times New Roman"/>
          <w:lang w:val="en-IE" w:eastAsia="en-IE"/>
        </w:rPr>
        <w:t xml:space="preserve">      </w:t>
      </w:r>
      <w:r w:rsidR="004C632E" w:rsidRPr="008312D0">
        <w:rPr>
          <w:rFonts w:ascii="SDCC Sans" w:eastAsia="Times New Roman" w:hAnsi="SDCC Sans" w:cs="Times New Roman"/>
          <w:lang w:val="en-IE" w:eastAsia="en-IE"/>
        </w:rPr>
        <w:t xml:space="preserve">  </w:t>
      </w:r>
    </w:p>
    <w:p w14:paraId="71547466" w14:textId="783D80F8" w:rsidR="556D6957" w:rsidRPr="008312D0" w:rsidRDefault="00E44D32" w:rsidP="006A3B9E">
      <w:pPr>
        <w:jc w:val="both"/>
        <w:rPr>
          <w:rFonts w:ascii="SDCC Sans" w:hAnsi="SDCC Sans" w:cs="Times New Roman"/>
          <w:b/>
          <w:bCs/>
        </w:rPr>
      </w:pPr>
      <w:r w:rsidRPr="008312D0">
        <w:rPr>
          <w:rFonts w:ascii="SDCC Sans" w:hAnsi="SDCC Sans" w:cs="Times New Roman"/>
          <w:b/>
          <w:bCs/>
        </w:rPr>
        <w:t xml:space="preserve">Agenda Item No. 3 – </w:t>
      </w:r>
      <w:r w:rsidR="00BA49AB" w:rsidRPr="008312D0">
        <w:rPr>
          <w:rFonts w:ascii="SDCC Sans" w:hAnsi="SDCC Sans" w:cs="Times New Roman"/>
          <w:b/>
          <w:bCs/>
        </w:rPr>
        <w:t xml:space="preserve">Modular Homeless Housing Proposal </w:t>
      </w:r>
      <w:r w:rsidR="556D6957" w:rsidRPr="008312D0">
        <w:rPr>
          <w:rFonts w:ascii="SDCC Sans" w:hAnsi="SDCC Sans" w:cs="Times New Roman"/>
          <w:b/>
          <w:bCs/>
        </w:rPr>
        <w:t xml:space="preserve"> </w:t>
      </w:r>
    </w:p>
    <w:p w14:paraId="3318EF37" w14:textId="27186D78" w:rsidR="00973986" w:rsidRPr="008312D0" w:rsidRDefault="003A6224" w:rsidP="007B35C7">
      <w:pPr>
        <w:pStyle w:val="NormalWeb"/>
        <w:jc w:val="both"/>
        <w:rPr>
          <w:rFonts w:ascii="SDCC Sans" w:hAnsi="SDCC Sans"/>
          <w:sz w:val="22"/>
          <w:szCs w:val="22"/>
        </w:rPr>
      </w:pPr>
      <w:r w:rsidRPr="008312D0">
        <w:rPr>
          <w:rFonts w:ascii="SDCC Sans" w:hAnsi="SDCC Sans"/>
          <w:sz w:val="22"/>
          <w:szCs w:val="22"/>
        </w:rPr>
        <w:t xml:space="preserve">C. Harte, County Architect gave a presentation on a proposed modular housing project, which forms part of the </w:t>
      </w:r>
      <w:r w:rsidRPr="008312D0">
        <w:rPr>
          <w:rStyle w:val="Strong"/>
          <w:rFonts w:ascii="SDCC Sans" w:hAnsi="SDCC Sans"/>
          <w:b w:val="0"/>
          <w:bCs w:val="0"/>
          <w:sz w:val="22"/>
          <w:szCs w:val="22"/>
        </w:rPr>
        <w:t>Dublin Regional Homeless Plan 2025–2027</w:t>
      </w:r>
      <w:r w:rsidRPr="008312D0">
        <w:rPr>
          <w:rFonts w:ascii="SDCC Sans" w:hAnsi="SDCC Sans"/>
          <w:sz w:val="22"/>
          <w:szCs w:val="22"/>
        </w:rPr>
        <w:t xml:space="preserve">, which aims to reduce reliance on the private sector for emergency accommodation.  The </w:t>
      </w:r>
      <w:r w:rsidR="00F51E2E">
        <w:rPr>
          <w:rFonts w:ascii="SDCC Sans" w:hAnsi="SDCC Sans"/>
          <w:sz w:val="22"/>
          <w:szCs w:val="22"/>
        </w:rPr>
        <w:t>c</w:t>
      </w:r>
      <w:r w:rsidRPr="008312D0">
        <w:rPr>
          <w:rFonts w:ascii="SDCC Sans" w:hAnsi="SDCC Sans"/>
          <w:sz w:val="22"/>
          <w:szCs w:val="22"/>
        </w:rPr>
        <w:t xml:space="preserve">ouncil proposes to develop a modular housing scheme consisting of </w:t>
      </w:r>
      <w:r w:rsidRPr="008312D0">
        <w:rPr>
          <w:rStyle w:val="Strong"/>
          <w:rFonts w:ascii="SDCC Sans" w:hAnsi="SDCC Sans"/>
          <w:b w:val="0"/>
          <w:bCs w:val="0"/>
          <w:sz w:val="22"/>
          <w:szCs w:val="22"/>
        </w:rPr>
        <w:t>16–20 transitional homes</w:t>
      </w:r>
      <w:r w:rsidRPr="008312D0">
        <w:rPr>
          <w:rFonts w:ascii="SDCC Sans" w:hAnsi="SDCC Sans"/>
          <w:sz w:val="22"/>
          <w:szCs w:val="22"/>
        </w:rPr>
        <w:t xml:space="preserve"> for local individuals and families at risk of homelessness. The </w:t>
      </w:r>
      <w:r w:rsidRPr="008312D0">
        <w:rPr>
          <w:rStyle w:val="Strong"/>
          <w:rFonts w:ascii="SDCC Sans" w:hAnsi="SDCC Sans"/>
          <w:b w:val="0"/>
          <w:bCs w:val="0"/>
          <w:sz w:val="22"/>
          <w:szCs w:val="22"/>
        </w:rPr>
        <w:t>location of the site is yet to be confirmed</w:t>
      </w:r>
      <w:r w:rsidRPr="008312D0">
        <w:rPr>
          <w:rFonts w:ascii="SDCC Sans" w:hAnsi="SDCC Sans"/>
          <w:sz w:val="22"/>
          <w:szCs w:val="22"/>
        </w:rPr>
        <w:t>.</w:t>
      </w:r>
      <w:r w:rsidR="007B35C7" w:rsidRPr="008312D0">
        <w:rPr>
          <w:rFonts w:ascii="SDCC Sans" w:hAnsi="SDCC Sans"/>
          <w:sz w:val="22"/>
          <w:szCs w:val="22"/>
        </w:rPr>
        <w:t xml:space="preserve">  </w:t>
      </w:r>
      <w:r w:rsidRPr="008312D0">
        <w:rPr>
          <w:rFonts w:ascii="SDCC Sans" w:hAnsi="SDCC Sans"/>
          <w:sz w:val="22"/>
          <w:szCs w:val="22"/>
        </w:rPr>
        <w:t>C. Harte outlined</w:t>
      </w:r>
      <w:r w:rsidR="00F51E2E">
        <w:rPr>
          <w:rFonts w:ascii="SDCC Sans" w:hAnsi="SDCC Sans"/>
          <w:sz w:val="22"/>
          <w:szCs w:val="22"/>
        </w:rPr>
        <w:t xml:space="preserve"> that m</w:t>
      </w:r>
      <w:r w:rsidRPr="008312D0">
        <w:rPr>
          <w:rFonts w:ascii="SDCC Sans" w:hAnsi="SDCC Sans"/>
          <w:sz w:val="22"/>
          <w:szCs w:val="22"/>
        </w:rPr>
        <w:t xml:space="preserve">odular homes are required to meet </w:t>
      </w:r>
      <w:r w:rsidRPr="008312D0">
        <w:rPr>
          <w:rStyle w:val="Strong"/>
          <w:rFonts w:ascii="SDCC Sans" w:hAnsi="SDCC Sans"/>
          <w:b w:val="0"/>
          <w:bCs w:val="0"/>
          <w:sz w:val="22"/>
          <w:szCs w:val="22"/>
        </w:rPr>
        <w:t>the same building standards</w:t>
      </w:r>
      <w:r w:rsidRPr="008312D0">
        <w:rPr>
          <w:rFonts w:ascii="SDCC Sans" w:hAnsi="SDCC Sans"/>
          <w:sz w:val="22"/>
          <w:szCs w:val="22"/>
        </w:rPr>
        <w:t xml:space="preserve"> as traditional builds. Cost savings may arise due to </w:t>
      </w:r>
      <w:r w:rsidRPr="008312D0">
        <w:rPr>
          <w:rStyle w:val="Strong"/>
          <w:rFonts w:ascii="SDCC Sans" w:hAnsi="SDCC Sans"/>
          <w:b w:val="0"/>
          <w:bCs w:val="0"/>
          <w:sz w:val="22"/>
          <w:szCs w:val="22"/>
        </w:rPr>
        <w:t>increased predictability in procurement and construction timelines</w:t>
      </w:r>
      <w:r w:rsidRPr="008312D0">
        <w:rPr>
          <w:rFonts w:ascii="SDCC Sans" w:hAnsi="SDCC Sans"/>
          <w:sz w:val="22"/>
          <w:szCs w:val="22"/>
        </w:rPr>
        <w:t xml:space="preserve">, rather than through lower build quality or standards.  It was noted that, as these are </w:t>
      </w:r>
      <w:r w:rsidRPr="008312D0">
        <w:rPr>
          <w:rFonts w:ascii="SDCC Sans" w:hAnsi="SDCC Sans"/>
          <w:sz w:val="22"/>
          <w:szCs w:val="22"/>
        </w:rPr>
        <w:lastRenderedPageBreak/>
        <w:t xml:space="preserve">transitional homes, </w:t>
      </w:r>
      <w:r w:rsidRPr="008312D0">
        <w:rPr>
          <w:rStyle w:val="Strong"/>
          <w:rFonts w:ascii="SDCC Sans" w:hAnsi="SDCC Sans"/>
          <w:b w:val="0"/>
          <w:bCs w:val="0"/>
          <w:sz w:val="22"/>
          <w:szCs w:val="22"/>
        </w:rPr>
        <w:t>potential future refurbishment costs</w:t>
      </w:r>
      <w:r w:rsidRPr="008312D0">
        <w:rPr>
          <w:rFonts w:ascii="SDCC Sans" w:hAnsi="SDCC Sans"/>
          <w:sz w:val="22"/>
          <w:szCs w:val="22"/>
        </w:rPr>
        <w:t xml:space="preserve"> will also be considered as part of the overall project planning.  Images of modular housing developments in Ireland and across Europe were included in the presentation for reference.  The project will proceed to </w:t>
      </w:r>
      <w:r w:rsidRPr="008312D0">
        <w:rPr>
          <w:rStyle w:val="Strong"/>
          <w:rFonts w:ascii="SDCC Sans" w:hAnsi="SDCC Sans"/>
          <w:b w:val="0"/>
          <w:bCs w:val="0"/>
          <w:sz w:val="22"/>
          <w:szCs w:val="22"/>
        </w:rPr>
        <w:t>procurement</w:t>
      </w:r>
      <w:r w:rsidRPr="008312D0">
        <w:rPr>
          <w:rFonts w:ascii="SDCC Sans" w:hAnsi="SDCC Sans"/>
          <w:sz w:val="22"/>
          <w:szCs w:val="22"/>
        </w:rPr>
        <w:t xml:space="preserve"> following the finalisation of the </w:t>
      </w:r>
      <w:r w:rsidRPr="008312D0">
        <w:rPr>
          <w:rStyle w:val="Strong"/>
          <w:rFonts w:ascii="SDCC Sans" w:hAnsi="SDCC Sans"/>
          <w:b w:val="0"/>
          <w:bCs w:val="0"/>
          <w:sz w:val="22"/>
          <w:szCs w:val="22"/>
        </w:rPr>
        <w:t xml:space="preserve">design </w:t>
      </w:r>
      <w:r w:rsidR="00A2302E" w:rsidRPr="008312D0">
        <w:rPr>
          <w:rStyle w:val="Strong"/>
          <w:rFonts w:ascii="SDCC Sans" w:hAnsi="SDCC Sans"/>
          <w:b w:val="0"/>
          <w:bCs w:val="0"/>
          <w:sz w:val="22"/>
          <w:szCs w:val="22"/>
        </w:rPr>
        <w:t>brief</w:t>
      </w:r>
      <w:r w:rsidR="00A2302E" w:rsidRPr="008312D0">
        <w:rPr>
          <w:rFonts w:ascii="SDCC Sans" w:hAnsi="SDCC Sans"/>
          <w:sz w:val="22"/>
          <w:szCs w:val="22"/>
        </w:rPr>
        <w:t xml:space="preserve"> and</w:t>
      </w:r>
      <w:r w:rsidRPr="008312D0">
        <w:rPr>
          <w:rFonts w:ascii="SDCC Sans" w:hAnsi="SDCC Sans"/>
          <w:sz w:val="22"/>
          <w:szCs w:val="22"/>
        </w:rPr>
        <w:t xml:space="preserve"> will be brought forward as a </w:t>
      </w:r>
      <w:r w:rsidRPr="008312D0">
        <w:rPr>
          <w:rStyle w:val="Strong"/>
          <w:rFonts w:ascii="SDCC Sans" w:hAnsi="SDCC Sans"/>
          <w:b w:val="0"/>
          <w:bCs w:val="0"/>
          <w:sz w:val="22"/>
          <w:szCs w:val="22"/>
        </w:rPr>
        <w:t>Part 8 planning application</w:t>
      </w:r>
      <w:r w:rsidRPr="008312D0">
        <w:rPr>
          <w:rFonts w:ascii="SDCC Sans" w:hAnsi="SDCC Sans"/>
          <w:sz w:val="22"/>
          <w:szCs w:val="22"/>
        </w:rPr>
        <w:t xml:space="preserve">.  </w:t>
      </w:r>
      <w:r w:rsidRPr="008312D0">
        <w:rPr>
          <w:rStyle w:val="Strong"/>
          <w:rFonts w:ascii="SDCC Sans" w:hAnsi="SDCC Sans"/>
          <w:b w:val="0"/>
          <w:bCs w:val="0"/>
          <w:sz w:val="22"/>
          <w:szCs w:val="22"/>
        </w:rPr>
        <w:t>C</w:t>
      </w:r>
      <w:r w:rsidRPr="008312D0">
        <w:rPr>
          <w:rFonts w:ascii="SDCC Sans" w:hAnsi="SDCC Sans"/>
          <w:sz w:val="22"/>
          <w:szCs w:val="22"/>
        </w:rPr>
        <w:t>.</w:t>
      </w:r>
      <w:r w:rsidR="007B35C7" w:rsidRPr="008312D0">
        <w:rPr>
          <w:rFonts w:ascii="SDCC Sans" w:hAnsi="SDCC Sans"/>
          <w:sz w:val="22"/>
          <w:szCs w:val="22"/>
        </w:rPr>
        <w:t xml:space="preserve">  </w:t>
      </w:r>
      <w:r w:rsidR="004C55AF" w:rsidRPr="008312D0">
        <w:rPr>
          <w:rFonts w:ascii="SDCC Sans" w:hAnsi="SDCC Sans"/>
          <w:sz w:val="22"/>
          <w:szCs w:val="22"/>
        </w:rPr>
        <w:t xml:space="preserve">The report was </w:t>
      </w:r>
      <w:r w:rsidR="00237D2E" w:rsidRPr="008312D0">
        <w:rPr>
          <w:rFonts w:ascii="SDCC Sans" w:hAnsi="SDCC Sans"/>
          <w:sz w:val="22"/>
          <w:szCs w:val="22"/>
        </w:rPr>
        <w:t xml:space="preserve">broadly </w:t>
      </w:r>
      <w:r w:rsidR="004C55AF" w:rsidRPr="008312D0">
        <w:rPr>
          <w:rFonts w:ascii="SDCC Sans" w:hAnsi="SDCC Sans"/>
          <w:sz w:val="22"/>
          <w:szCs w:val="22"/>
        </w:rPr>
        <w:t xml:space="preserve">welcomed by the members of the committee. </w:t>
      </w:r>
    </w:p>
    <w:p w14:paraId="5E5BABE0" w14:textId="77777777" w:rsidR="00F51E2E" w:rsidRDefault="00D43D88" w:rsidP="005F2AFD">
      <w:pPr>
        <w:pStyle w:val="NormalWeb"/>
        <w:jc w:val="both"/>
        <w:rPr>
          <w:rFonts w:ascii="SDCC Sans" w:hAnsi="SDCC Sans"/>
          <w:sz w:val="22"/>
          <w:szCs w:val="22"/>
        </w:rPr>
      </w:pPr>
      <w:r w:rsidRPr="008312D0">
        <w:rPr>
          <w:rFonts w:ascii="SDCC Sans" w:hAnsi="SDCC Sans"/>
          <w:sz w:val="22"/>
          <w:szCs w:val="22"/>
        </w:rPr>
        <w:t>Cllr. Duff queried the expected date of delivery for the modular homes. It was confirmed that while it is not possible to estimate a delivery date at this time, the scheme is being treated as a priority, and the committee will be updated shortly with an indicative timeframe.</w:t>
      </w:r>
      <w:r w:rsidR="005F2AFD" w:rsidRPr="008312D0">
        <w:rPr>
          <w:rFonts w:ascii="SDCC Sans" w:hAnsi="SDCC Sans"/>
          <w:sz w:val="22"/>
          <w:szCs w:val="22"/>
        </w:rPr>
        <w:t xml:space="preserve">  </w:t>
      </w:r>
      <w:r w:rsidR="00237D2E" w:rsidRPr="008312D0">
        <w:rPr>
          <w:rFonts w:ascii="SDCC Sans" w:hAnsi="SDCC Sans"/>
          <w:sz w:val="22"/>
          <w:szCs w:val="22"/>
        </w:rPr>
        <w:t xml:space="preserve">Cllr. </w:t>
      </w:r>
      <w:r w:rsidR="00973986" w:rsidRPr="008312D0">
        <w:rPr>
          <w:rFonts w:ascii="SDCC Sans" w:hAnsi="SDCC Sans"/>
          <w:sz w:val="22"/>
          <w:szCs w:val="22"/>
        </w:rPr>
        <w:t>Johansson</w:t>
      </w:r>
      <w:r w:rsidR="00237D2E" w:rsidRPr="008312D0">
        <w:rPr>
          <w:rFonts w:ascii="SDCC Sans" w:hAnsi="SDCC Sans"/>
          <w:sz w:val="22"/>
          <w:szCs w:val="22"/>
        </w:rPr>
        <w:t xml:space="preserve"> </w:t>
      </w:r>
      <w:r w:rsidRPr="008312D0">
        <w:rPr>
          <w:rFonts w:ascii="SDCC Sans" w:hAnsi="SDCC Sans"/>
          <w:sz w:val="22"/>
          <w:szCs w:val="22"/>
        </w:rPr>
        <w:t xml:space="preserve"> raised the issue of site selection and emphasised the importance of existing utility connections. She also queried whether the selected site must be already zoned for residential use, noting that the public may be more supportive of a brownfield site. It was confirmed that the land must be zoned for housing, and proximity to public transport links is a key consideration.</w:t>
      </w:r>
      <w:r w:rsidR="005F2AFD" w:rsidRPr="008312D0">
        <w:rPr>
          <w:rFonts w:ascii="SDCC Sans" w:hAnsi="SDCC Sans"/>
          <w:sz w:val="22"/>
          <w:szCs w:val="22"/>
        </w:rPr>
        <w:t xml:space="preserve">  </w:t>
      </w:r>
      <w:r w:rsidR="00237D2E" w:rsidRPr="008312D0">
        <w:rPr>
          <w:rFonts w:ascii="SDCC Sans" w:hAnsi="SDCC Sans"/>
          <w:sz w:val="22"/>
          <w:szCs w:val="22"/>
        </w:rPr>
        <w:t xml:space="preserve">Cllr. Brady </w:t>
      </w:r>
      <w:r w:rsidRPr="008312D0">
        <w:rPr>
          <w:rFonts w:ascii="SDCC Sans" w:hAnsi="SDCC Sans"/>
          <w:sz w:val="22"/>
          <w:szCs w:val="22"/>
        </w:rPr>
        <w:t xml:space="preserve">asked why the project was limited to a maximum of 20 homes. It was acknowledged that the scheme represents a significant capital investment in temporary accommodation.  </w:t>
      </w:r>
    </w:p>
    <w:p w14:paraId="1BB1F659" w14:textId="711E7590" w:rsidR="000C5D6A" w:rsidRPr="008312D0" w:rsidRDefault="005F2AFD" w:rsidP="005F2AFD">
      <w:pPr>
        <w:pStyle w:val="NormalWeb"/>
        <w:jc w:val="both"/>
        <w:rPr>
          <w:rFonts w:ascii="SDCC Sans" w:hAnsi="SDCC Sans"/>
          <w:sz w:val="22"/>
          <w:szCs w:val="22"/>
        </w:rPr>
      </w:pPr>
      <w:r w:rsidRPr="008312D0">
        <w:rPr>
          <w:rFonts w:ascii="SDCC Sans" w:hAnsi="SDCC Sans"/>
          <w:sz w:val="22"/>
          <w:szCs w:val="22"/>
        </w:rPr>
        <w:t>Cllr. C</w:t>
      </w:r>
      <w:r w:rsidR="00973986" w:rsidRPr="008312D0">
        <w:rPr>
          <w:rFonts w:ascii="SDCC Sans" w:hAnsi="SDCC Sans"/>
          <w:sz w:val="22"/>
          <w:szCs w:val="22"/>
        </w:rPr>
        <w:t>arey</w:t>
      </w:r>
      <w:r w:rsidRPr="008312D0">
        <w:rPr>
          <w:rFonts w:ascii="SDCC Sans" w:hAnsi="SDCC Sans"/>
          <w:sz w:val="22"/>
          <w:szCs w:val="22"/>
        </w:rPr>
        <w:t xml:space="preserve"> expressed concern that families may remain in temporary accommodation long-term, potentially leading to overcrowding and delays in moving to permanent housing.</w:t>
      </w:r>
      <w:r w:rsidR="00855816" w:rsidRPr="008312D0">
        <w:rPr>
          <w:rFonts w:ascii="SDCC Sans" w:hAnsi="SDCC Sans"/>
          <w:sz w:val="22"/>
          <w:szCs w:val="22"/>
        </w:rPr>
        <w:t xml:space="preserve"> </w:t>
      </w:r>
      <w:r w:rsidR="00F51E2E" w:rsidRPr="008312D0">
        <w:rPr>
          <w:rFonts w:ascii="SDCC Sans" w:hAnsi="SDCC Sans"/>
          <w:sz w:val="22"/>
          <w:szCs w:val="22"/>
        </w:rPr>
        <w:t>E. Leech</w:t>
      </w:r>
      <w:r w:rsidRPr="008312D0">
        <w:rPr>
          <w:rFonts w:ascii="SDCC Sans" w:hAnsi="SDCC Sans"/>
          <w:sz w:val="22"/>
          <w:szCs w:val="22"/>
        </w:rPr>
        <w:t xml:space="preserve"> stated that the project aims to provide an alternative to current emergency accommodation, where individuals and families will be supported until they are allocated a permanent home or secure private rented accommodation. The construction of permanent homes will continue in parallel, with this project intended to reduce reliance on the private sector for emergency accommodation.  </w:t>
      </w:r>
      <w:r w:rsidR="0037143B" w:rsidRPr="008312D0">
        <w:rPr>
          <w:rFonts w:ascii="SDCC Sans" w:hAnsi="SDCC Sans"/>
          <w:sz w:val="22"/>
          <w:szCs w:val="22"/>
        </w:rPr>
        <w:t xml:space="preserve">It was acknowledged that this will be a learning </w:t>
      </w:r>
      <w:r w:rsidR="003A6224" w:rsidRPr="008312D0">
        <w:rPr>
          <w:rFonts w:ascii="SDCC Sans" w:hAnsi="SDCC Sans"/>
          <w:sz w:val="22"/>
          <w:szCs w:val="22"/>
        </w:rPr>
        <w:t>curve,</w:t>
      </w:r>
      <w:r w:rsidR="0037143B" w:rsidRPr="008312D0">
        <w:rPr>
          <w:rFonts w:ascii="SDCC Sans" w:hAnsi="SDCC Sans"/>
          <w:sz w:val="22"/>
          <w:szCs w:val="22"/>
        </w:rPr>
        <w:t xml:space="preserve"> but that best practice will be implemented further to looking at transitionary housing in other jurisdictions. </w:t>
      </w:r>
    </w:p>
    <w:p w14:paraId="50DE229C" w14:textId="6FB7C82E" w:rsidR="00250FFB" w:rsidRPr="008312D0" w:rsidRDefault="002B5EAB" w:rsidP="0037143B">
      <w:pPr>
        <w:pStyle w:val="NormalWeb"/>
        <w:spacing w:before="0" w:beforeAutospacing="0" w:after="0" w:afterAutospacing="0"/>
        <w:rPr>
          <w:rFonts w:ascii="SDCC Sans" w:hAnsi="SDCC Sans"/>
          <w:sz w:val="22"/>
          <w:szCs w:val="22"/>
        </w:rPr>
      </w:pPr>
      <w:r w:rsidRPr="008312D0">
        <w:rPr>
          <w:rFonts w:ascii="SDCC Sans" w:hAnsi="SDCC Sans"/>
          <w:sz w:val="22"/>
          <w:szCs w:val="22"/>
        </w:rPr>
        <w:t xml:space="preserve">The report was noted. </w:t>
      </w:r>
    </w:p>
    <w:p w14:paraId="28F018C4" w14:textId="77777777" w:rsidR="0037143B" w:rsidRPr="008312D0" w:rsidRDefault="0037143B" w:rsidP="0037143B">
      <w:pPr>
        <w:pStyle w:val="NormalWeb"/>
        <w:spacing w:before="0" w:beforeAutospacing="0" w:after="0" w:afterAutospacing="0"/>
        <w:rPr>
          <w:rFonts w:ascii="SDCC Sans" w:hAnsi="SDCC Sans"/>
          <w:sz w:val="22"/>
          <w:szCs w:val="22"/>
        </w:rPr>
      </w:pPr>
    </w:p>
    <w:p w14:paraId="02BAAE13" w14:textId="05976DAF" w:rsidR="7EB1C79D" w:rsidRPr="008312D0" w:rsidRDefault="7EB1C79D" w:rsidP="006A3B9E">
      <w:pPr>
        <w:jc w:val="both"/>
        <w:rPr>
          <w:rFonts w:ascii="SDCC Sans" w:hAnsi="SDCC Sans" w:cs="Times New Roman"/>
          <w:b/>
          <w:bCs/>
        </w:rPr>
      </w:pPr>
      <w:r w:rsidRPr="008312D0">
        <w:rPr>
          <w:rFonts w:ascii="SDCC Sans" w:hAnsi="SDCC Sans" w:cs="Times New Roman"/>
          <w:b/>
          <w:bCs/>
        </w:rPr>
        <w:t xml:space="preserve">Agenda Item </w:t>
      </w:r>
      <w:r w:rsidR="00E44D32" w:rsidRPr="008312D0">
        <w:rPr>
          <w:rFonts w:ascii="SDCC Sans" w:hAnsi="SDCC Sans" w:cs="Times New Roman"/>
          <w:b/>
          <w:bCs/>
        </w:rPr>
        <w:t>N</w:t>
      </w:r>
      <w:r w:rsidRPr="008312D0">
        <w:rPr>
          <w:rFonts w:ascii="SDCC Sans" w:hAnsi="SDCC Sans" w:cs="Times New Roman"/>
          <w:b/>
          <w:bCs/>
        </w:rPr>
        <w:t>o</w:t>
      </w:r>
      <w:r w:rsidR="00E44D32" w:rsidRPr="008312D0">
        <w:rPr>
          <w:rFonts w:ascii="SDCC Sans" w:hAnsi="SDCC Sans" w:cs="Times New Roman"/>
          <w:b/>
          <w:bCs/>
        </w:rPr>
        <w:t>.</w:t>
      </w:r>
      <w:r w:rsidRPr="008312D0">
        <w:rPr>
          <w:rFonts w:ascii="SDCC Sans" w:hAnsi="SDCC Sans" w:cs="Times New Roman"/>
          <w:b/>
          <w:bCs/>
        </w:rPr>
        <w:t xml:space="preserve"> 4 – </w:t>
      </w:r>
      <w:r w:rsidR="0037143B" w:rsidRPr="008312D0">
        <w:rPr>
          <w:rFonts w:ascii="SDCC Sans" w:hAnsi="SDCC Sans" w:cs="Times New Roman"/>
          <w:b/>
          <w:bCs/>
        </w:rPr>
        <w:t xml:space="preserve">Report on Housing Rents </w:t>
      </w:r>
    </w:p>
    <w:p w14:paraId="51D21D75" w14:textId="5BF57DE5" w:rsidR="005F2AFD" w:rsidRPr="008312D0" w:rsidRDefault="005F2AFD" w:rsidP="005F2AFD">
      <w:pPr>
        <w:pStyle w:val="NormalWeb"/>
        <w:jc w:val="both"/>
        <w:rPr>
          <w:rFonts w:ascii="SDCC Sans" w:hAnsi="SDCC Sans"/>
          <w:sz w:val="22"/>
          <w:szCs w:val="22"/>
        </w:rPr>
      </w:pPr>
      <w:bookmarkStart w:id="1" w:name="_Hlk187329305"/>
      <w:r w:rsidRPr="008312D0">
        <w:rPr>
          <w:rFonts w:ascii="SDCC Sans" w:hAnsi="SDCC Sans"/>
          <w:sz w:val="22"/>
          <w:szCs w:val="22"/>
        </w:rPr>
        <w:t xml:space="preserve">M. Murtagh presented a report on Housing Rents.  The report included details on the number of rent accounts, the current average </w:t>
      </w:r>
      <w:r w:rsidR="00A2302E" w:rsidRPr="008312D0">
        <w:rPr>
          <w:rFonts w:ascii="SDCC Sans" w:hAnsi="SDCC Sans"/>
          <w:sz w:val="22"/>
          <w:szCs w:val="22"/>
        </w:rPr>
        <w:t>rent,</w:t>
      </w:r>
      <w:r w:rsidRPr="008312D0">
        <w:rPr>
          <w:rFonts w:ascii="SDCC Sans" w:hAnsi="SDCC Sans"/>
          <w:sz w:val="22"/>
          <w:szCs w:val="22"/>
        </w:rPr>
        <w:t xml:space="preserve"> and the income thresholds applicable to social housing.  The committee was informed of the introduction of a new online rent payment facility – "Quick Pay", which has been well received, with 604 tenants using the system in the previous week. Cllr. </w:t>
      </w:r>
      <w:r w:rsidR="00973986" w:rsidRPr="008312D0">
        <w:rPr>
          <w:rFonts w:ascii="SDCC Sans" w:hAnsi="SDCC Sans"/>
          <w:sz w:val="22"/>
          <w:szCs w:val="22"/>
        </w:rPr>
        <w:t>Johansson</w:t>
      </w:r>
      <w:r w:rsidRPr="008312D0">
        <w:rPr>
          <w:rFonts w:ascii="SDCC Sans" w:hAnsi="SDCC Sans"/>
          <w:sz w:val="22"/>
          <w:szCs w:val="22"/>
        </w:rPr>
        <w:t xml:space="preserve"> referred to the upcoming review regarding the </w:t>
      </w:r>
      <w:r w:rsidR="00973986" w:rsidRPr="008312D0">
        <w:rPr>
          <w:rFonts w:ascii="SDCC Sans" w:hAnsi="SDCC Sans"/>
          <w:sz w:val="22"/>
          <w:szCs w:val="22"/>
        </w:rPr>
        <w:t>removal</w:t>
      </w:r>
      <w:r w:rsidRPr="008312D0">
        <w:rPr>
          <w:rFonts w:ascii="SDCC Sans" w:hAnsi="SDCC Sans"/>
          <w:sz w:val="22"/>
          <w:szCs w:val="22"/>
        </w:rPr>
        <w:t xml:space="preserve"> of the exemption  </w:t>
      </w:r>
      <w:r w:rsidR="00973986" w:rsidRPr="008312D0">
        <w:rPr>
          <w:rFonts w:ascii="SDCC Sans" w:hAnsi="SDCC Sans"/>
          <w:sz w:val="22"/>
          <w:szCs w:val="22"/>
        </w:rPr>
        <w:t xml:space="preserve">for the </w:t>
      </w:r>
      <w:r w:rsidRPr="008312D0">
        <w:rPr>
          <w:rFonts w:ascii="SDCC Sans" w:hAnsi="SDCC Sans"/>
          <w:sz w:val="22"/>
          <w:szCs w:val="22"/>
        </w:rPr>
        <w:t xml:space="preserve">Working Family Payment (WFP) in rent assessments. She noted that including the WFP as assessable income could act as a disincentive to work for families. It was clarified that the </w:t>
      </w:r>
      <w:r w:rsidR="00F51E2E">
        <w:rPr>
          <w:rFonts w:ascii="SDCC Sans" w:hAnsi="SDCC Sans"/>
          <w:sz w:val="22"/>
          <w:szCs w:val="22"/>
        </w:rPr>
        <w:t>in</w:t>
      </w:r>
      <w:r w:rsidRPr="008312D0">
        <w:rPr>
          <w:rFonts w:ascii="SDCC Sans" w:hAnsi="SDCC Sans"/>
          <w:sz w:val="22"/>
          <w:szCs w:val="22"/>
        </w:rPr>
        <w:t xml:space="preserve">clusion of the WFP for rent purposes is consistent with the practice of neighbouring local authorities.  </w:t>
      </w:r>
      <w:r w:rsidR="00F51E2E" w:rsidRPr="008312D0">
        <w:rPr>
          <w:rFonts w:ascii="SDCC Sans" w:hAnsi="SDCC Sans"/>
          <w:sz w:val="22"/>
          <w:szCs w:val="22"/>
        </w:rPr>
        <w:t>E. Leech</w:t>
      </w:r>
      <w:r w:rsidRPr="008312D0">
        <w:rPr>
          <w:rFonts w:ascii="SDCC Sans" w:hAnsi="SDCC Sans"/>
          <w:sz w:val="22"/>
          <w:szCs w:val="22"/>
        </w:rPr>
        <w:t xml:space="preserve"> stated that the setting of differential rents is an Executive function.  It was confirmed that rent payments from tenants of Approved Housing Body (AHB) properties are paid directly to the relevant AHB. </w:t>
      </w:r>
      <w:r w:rsidR="00A2302E" w:rsidRPr="008312D0">
        <w:rPr>
          <w:rFonts w:ascii="SDCC Sans" w:hAnsi="SDCC Sans"/>
          <w:sz w:val="22"/>
          <w:szCs w:val="22"/>
        </w:rPr>
        <w:t>and</w:t>
      </w:r>
      <w:r w:rsidRPr="008312D0">
        <w:rPr>
          <w:rFonts w:ascii="SDCC Sans" w:hAnsi="SDCC Sans"/>
          <w:sz w:val="22"/>
          <w:szCs w:val="22"/>
        </w:rPr>
        <w:t xml:space="preserve"> </w:t>
      </w:r>
      <w:bookmarkEnd w:id="1"/>
    </w:p>
    <w:p w14:paraId="5F8173C3" w14:textId="00D3A0F2" w:rsidR="00664A56" w:rsidRPr="008312D0" w:rsidRDefault="00664A56" w:rsidP="005F2AFD">
      <w:pPr>
        <w:pStyle w:val="NormalWeb"/>
        <w:jc w:val="both"/>
        <w:rPr>
          <w:rFonts w:ascii="SDCC Sans" w:hAnsi="SDCC Sans"/>
          <w:sz w:val="22"/>
          <w:szCs w:val="22"/>
        </w:rPr>
      </w:pPr>
      <w:r w:rsidRPr="008312D0">
        <w:rPr>
          <w:rFonts w:ascii="SDCC Sans" w:hAnsi="SDCC Sans"/>
          <w:sz w:val="22"/>
          <w:szCs w:val="22"/>
        </w:rPr>
        <w:t xml:space="preserve">The </w:t>
      </w:r>
      <w:r w:rsidR="006A3B9E" w:rsidRPr="008312D0">
        <w:rPr>
          <w:rFonts w:ascii="SDCC Sans" w:hAnsi="SDCC Sans"/>
          <w:sz w:val="22"/>
          <w:szCs w:val="22"/>
        </w:rPr>
        <w:t>r</w:t>
      </w:r>
      <w:r w:rsidRPr="008312D0">
        <w:rPr>
          <w:rFonts w:ascii="SDCC Sans" w:hAnsi="SDCC Sans"/>
          <w:sz w:val="22"/>
          <w:szCs w:val="22"/>
        </w:rPr>
        <w:t xml:space="preserve">eport was noted. </w:t>
      </w:r>
    </w:p>
    <w:p w14:paraId="2B02C2E7" w14:textId="77777777" w:rsidR="00AA5E1B" w:rsidRPr="008312D0" w:rsidRDefault="0068557C" w:rsidP="00AA5E1B">
      <w:pPr>
        <w:spacing w:after="0"/>
        <w:rPr>
          <w:rFonts w:ascii="SDCC Sans" w:hAnsi="SDCC Sans"/>
        </w:rPr>
      </w:pPr>
      <w:bookmarkStart w:id="2" w:name="_Hlk187061115"/>
      <w:r w:rsidRPr="008312D0">
        <w:rPr>
          <w:rFonts w:ascii="SDCC Sans" w:hAnsi="SDCC Sans" w:cs="Times New Roman"/>
          <w:b/>
          <w:bCs/>
        </w:rPr>
        <w:lastRenderedPageBreak/>
        <w:t xml:space="preserve">Agenda Item No </w:t>
      </w:r>
      <w:r w:rsidR="00CA7AB4" w:rsidRPr="008312D0">
        <w:rPr>
          <w:rFonts w:ascii="SDCC Sans" w:hAnsi="SDCC Sans" w:cs="Times New Roman"/>
          <w:b/>
          <w:bCs/>
        </w:rPr>
        <w:t>5</w:t>
      </w:r>
      <w:r w:rsidRPr="008312D0">
        <w:rPr>
          <w:rFonts w:ascii="SDCC Sans" w:hAnsi="SDCC Sans" w:cs="Times New Roman"/>
          <w:b/>
          <w:bCs/>
        </w:rPr>
        <w:t xml:space="preserve"> –</w:t>
      </w:r>
      <w:r w:rsidR="00CA7AB4" w:rsidRPr="008312D0">
        <w:rPr>
          <w:rFonts w:ascii="SDCC Sans" w:hAnsi="SDCC Sans" w:cs="Times New Roman"/>
          <w:b/>
          <w:bCs/>
        </w:rPr>
        <w:t xml:space="preserve"> Housing Delivery Report </w:t>
      </w:r>
      <w:r w:rsidRPr="008312D0">
        <w:rPr>
          <w:rFonts w:ascii="SDCC Sans" w:hAnsi="SDCC Sans" w:cs="Times New Roman"/>
          <w:b/>
          <w:bCs/>
        </w:rPr>
        <w:t xml:space="preserve"> </w:t>
      </w:r>
      <w:r w:rsidR="00CA7AB4" w:rsidRPr="008312D0">
        <w:rPr>
          <w:rFonts w:ascii="SDCC Sans" w:hAnsi="SDCC Sans" w:cs="Times New Roman"/>
          <w:b/>
          <w:bCs/>
        </w:rPr>
        <w:br/>
      </w:r>
    </w:p>
    <w:p w14:paraId="287C3B5A" w14:textId="746F0962" w:rsidR="00AA5E1B" w:rsidRPr="008312D0" w:rsidRDefault="00AA5E1B" w:rsidP="00973986">
      <w:pPr>
        <w:spacing w:after="0"/>
        <w:jc w:val="both"/>
        <w:rPr>
          <w:rFonts w:ascii="SDCC Sans" w:hAnsi="SDCC Sans"/>
        </w:rPr>
      </w:pPr>
      <w:r w:rsidRPr="008312D0">
        <w:rPr>
          <w:rFonts w:ascii="SDCC Sans" w:hAnsi="SDCC Sans"/>
        </w:rPr>
        <w:t xml:space="preserve">V. Hartnett presented the Housing Delivery Report, providing an update on the current pipeline of housing developments. It was noted that the </w:t>
      </w:r>
      <w:r w:rsidR="00F51E2E">
        <w:rPr>
          <w:rFonts w:ascii="SDCC Sans" w:hAnsi="SDCC Sans"/>
        </w:rPr>
        <w:t>c</w:t>
      </w:r>
      <w:r w:rsidRPr="008312D0">
        <w:rPr>
          <w:rFonts w:ascii="SDCC Sans" w:hAnsi="SDCC Sans"/>
        </w:rPr>
        <w:t>ouncil is on track to meet its housing delivery target in 2025.  The report included information on the delivery of large development sites</w:t>
      </w:r>
      <w:r w:rsidR="00F51E2E">
        <w:rPr>
          <w:rFonts w:ascii="SDCC Sans" w:hAnsi="SDCC Sans"/>
        </w:rPr>
        <w:t xml:space="preserve"> and</w:t>
      </w:r>
      <w:r w:rsidRPr="008312D0">
        <w:rPr>
          <w:rFonts w:ascii="SDCC Sans" w:hAnsi="SDCC Sans"/>
        </w:rPr>
        <w:t xml:space="preserve"> direct build programme, Approved Housing Body (AHB) developments, and delivery under Part V.  The committee was advised that the Part 8 public consultation process for the proposed development at Stocking Avenue will close for submissions on 12th September. It was further noted that additional funding has been made available by the D</w:t>
      </w:r>
      <w:r w:rsidR="00F51E2E">
        <w:rPr>
          <w:rFonts w:ascii="SDCC Sans" w:hAnsi="SDCC Sans"/>
        </w:rPr>
        <w:t xml:space="preserve">HLGH </w:t>
      </w:r>
      <w:r w:rsidRPr="008312D0">
        <w:rPr>
          <w:rFonts w:ascii="SDCC Sans" w:hAnsi="SDCC Sans"/>
        </w:rPr>
        <w:t>for the Housing Acquisition Programme. There are strict criteria attached to the use of this funding, and the committee will be kept informed of developments in this regard.</w:t>
      </w:r>
      <w:r w:rsidR="00973986" w:rsidRPr="008312D0">
        <w:rPr>
          <w:rFonts w:ascii="SDCC Sans" w:hAnsi="SDCC Sans"/>
        </w:rPr>
        <w:t xml:space="preserve">  </w:t>
      </w:r>
      <w:r w:rsidRPr="008312D0">
        <w:rPr>
          <w:rFonts w:ascii="SDCC Sans" w:hAnsi="SDCC Sans"/>
        </w:rPr>
        <w:t xml:space="preserve">Cllr. Carey </w:t>
      </w:r>
      <w:r w:rsidR="008312D0" w:rsidRPr="008312D0">
        <w:rPr>
          <w:rFonts w:ascii="SDCC Sans" w:hAnsi="SDCC Sans"/>
        </w:rPr>
        <w:t xml:space="preserve">raised a query </w:t>
      </w:r>
      <w:r w:rsidRPr="008312D0">
        <w:rPr>
          <w:rFonts w:ascii="SDCC Sans" w:hAnsi="SDCC Sans"/>
        </w:rPr>
        <w:t>regarding the Lindisfarne development. It was acknowledged that delays had occurred due to issues with the ESB; however, it was confirmed that four homes are to be delivered shortly, with the remaining units expected to be delivered in Q4 2025</w:t>
      </w:r>
      <w:r w:rsidRPr="0048284D">
        <w:rPr>
          <w:rFonts w:ascii="SDCC Sans" w:hAnsi="SDCC Sans"/>
          <w:color w:val="EE0000"/>
        </w:rPr>
        <w:t>.</w:t>
      </w:r>
      <w:r w:rsidR="00A104B3" w:rsidRPr="0048284D">
        <w:rPr>
          <w:rFonts w:ascii="SDCC Sans" w:hAnsi="SDCC Sans"/>
          <w:color w:val="EE0000"/>
        </w:rPr>
        <w:t xml:space="preserve">  </w:t>
      </w:r>
      <w:r w:rsidRPr="008312D0">
        <w:rPr>
          <w:rFonts w:ascii="SDCC Sans" w:hAnsi="SDCC Sans"/>
        </w:rPr>
        <w:t xml:space="preserve">A question was raised regarding the local allocation of age-friendly housing. Members agreed on the importance of maintaining a consistent supply of such accommodation. A discussion followed, during which it was confirmed that the </w:t>
      </w:r>
      <w:r w:rsidR="00F51E2E">
        <w:rPr>
          <w:rFonts w:ascii="SDCC Sans" w:hAnsi="SDCC Sans"/>
        </w:rPr>
        <w:t>c</w:t>
      </w:r>
      <w:r w:rsidRPr="008312D0">
        <w:rPr>
          <w:rFonts w:ascii="SDCC Sans" w:hAnsi="SDCC Sans"/>
        </w:rPr>
        <w:t>ouncil has an ambitious programme for the provision of age-friendly housing.</w:t>
      </w:r>
      <w:r w:rsidR="00A104B3" w:rsidRPr="008312D0">
        <w:rPr>
          <w:rFonts w:ascii="SDCC Sans" w:hAnsi="SDCC Sans"/>
        </w:rPr>
        <w:t xml:space="preserve">  </w:t>
      </w:r>
      <w:r w:rsidRPr="008312D0">
        <w:rPr>
          <w:rFonts w:ascii="SDCC Sans" w:hAnsi="SDCC Sans"/>
        </w:rPr>
        <w:t>Cllr. B</w:t>
      </w:r>
      <w:r w:rsidR="00A104B3" w:rsidRPr="008312D0">
        <w:rPr>
          <w:rFonts w:ascii="SDCC Sans" w:hAnsi="SDCC Sans"/>
        </w:rPr>
        <w:t>rady</w:t>
      </w:r>
      <w:r w:rsidRPr="008312D0">
        <w:rPr>
          <w:rFonts w:ascii="SDCC Sans" w:hAnsi="SDCC Sans"/>
        </w:rPr>
        <w:t xml:space="preserve"> asked whether delivery of age-friendly homes could be scaled up, particularly in response to demand from older persons wishing to remain in their communities but seeking to downsize. It was noted that to facilitate rightsizing within the community, smaller infill developments in areas close to public transport and health services.</w:t>
      </w:r>
      <w:r w:rsidR="00973986" w:rsidRPr="008312D0">
        <w:rPr>
          <w:rFonts w:ascii="SDCC Sans" w:hAnsi="SDCC Sans"/>
        </w:rPr>
        <w:t xml:space="preserve">  </w:t>
      </w:r>
      <w:r w:rsidR="00A2302E" w:rsidRPr="008312D0">
        <w:rPr>
          <w:rFonts w:ascii="SDCC Sans" w:hAnsi="SDCC Sans"/>
        </w:rPr>
        <w:t>E. Leech</w:t>
      </w:r>
      <w:r w:rsidRPr="008312D0">
        <w:rPr>
          <w:rFonts w:ascii="SDCC Sans" w:hAnsi="SDCC Sans"/>
        </w:rPr>
        <w:t xml:space="preserve"> stated that </w:t>
      </w:r>
      <w:r w:rsidR="00F51E2E">
        <w:rPr>
          <w:rFonts w:ascii="SDCC Sans" w:hAnsi="SDCC Sans"/>
        </w:rPr>
        <w:t>SDCC</w:t>
      </w:r>
      <w:r w:rsidRPr="008312D0">
        <w:rPr>
          <w:rFonts w:ascii="SDCC Sans" w:hAnsi="SDCC Sans"/>
        </w:rPr>
        <w:t xml:space="preserve"> is to the forefront of age-friendly housing deliver</w:t>
      </w:r>
      <w:r w:rsidR="00F51E2E">
        <w:rPr>
          <w:rFonts w:ascii="SDCC Sans" w:hAnsi="SDCC Sans"/>
        </w:rPr>
        <w:t xml:space="preserve">y and </w:t>
      </w:r>
      <w:r w:rsidRPr="008312D0">
        <w:rPr>
          <w:rFonts w:ascii="SDCC Sans" w:hAnsi="SDCC Sans"/>
        </w:rPr>
        <w:t>that the forthcoming</w:t>
      </w:r>
      <w:r w:rsidR="00F51E2E">
        <w:rPr>
          <w:rFonts w:ascii="SDCC Sans" w:hAnsi="SDCC Sans"/>
        </w:rPr>
        <w:t xml:space="preserve"> new National</w:t>
      </w:r>
      <w:r w:rsidRPr="008312D0">
        <w:rPr>
          <w:rFonts w:ascii="SDCC Sans" w:hAnsi="SDCC Sans"/>
        </w:rPr>
        <w:t xml:space="preserve"> Housing Plan will include a focus on rightsizing.</w:t>
      </w:r>
      <w:r w:rsidR="00F51E2E">
        <w:rPr>
          <w:rFonts w:ascii="SDCC Sans" w:hAnsi="SDCC Sans"/>
        </w:rPr>
        <w:t xml:space="preserve"> </w:t>
      </w:r>
      <w:r w:rsidRPr="008312D0">
        <w:rPr>
          <w:rFonts w:ascii="SDCC Sans" w:hAnsi="SDCC Sans"/>
        </w:rPr>
        <w:t>It was acknowledged</w:t>
      </w:r>
      <w:r w:rsidR="00F51E2E">
        <w:rPr>
          <w:rFonts w:ascii="SDCC Sans" w:hAnsi="SDCC Sans"/>
        </w:rPr>
        <w:t xml:space="preserve"> by the committee</w:t>
      </w:r>
      <w:r w:rsidRPr="008312D0">
        <w:rPr>
          <w:rFonts w:ascii="SDCC Sans" w:hAnsi="SDCC Sans"/>
        </w:rPr>
        <w:t xml:space="preserve"> that this represents a positive development</w:t>
      </w:r>
      <w:r w:rsidR="00A104B3" w:rsidRPr="008312D0">
        <w:rPr>
          <w:rFonts w:ascii="SDCC Sans" w:hAnsi="SDCC Sans"/>
        </w:rPr>
        <w:t xml:space="preserve">.  </w:t>
      </w:r>
    </w:p>
    <w:p w14:paraId="2F980C92" w14:textId="4F9E8DA8" w:rsidR="004446D6" w:rsidRPr="008312D0" w:rsidRDefault="004446D6" w:rsidP="00E5198D">
      <w:pPr>
        <w:pStyle w:val="NormalWeb"/>
        <w:jc w:val="both"/>
        <w:rPr>
          <w:rFonts w:ascii="SDCC Sans" w:eastAsiaTheme="minorHAnsi" w:hAnsi="SDCC Sans" w:cstheme="minorBidi"/>
          <w:sz w:val="22"/>
          <w:szCs w:val="22"/>
          <w:lang w:val="en-GB" w:eastAsia="en-US"/>
        </w:rPr>
      </w:pPr>
      <w:r w:rsidRPr="008312D0">
        <w:rPr>
          <w:rFonts w:ascii="SDCC Sans" w:eastAsiaTheme="minorHAnsi" w:hAnsi="SDCC Sans" w:cstheme="minorBidi"/>
          <w:sz w:val="22"/>
          <w:szCs w:val="22"/>
          <w:lang w:val="en-GB" w:eastAsia="en-US"/>
        </w:rPr>
        <w:t xml:space="preserve">The </w:t>
      </w:r>
      <w:r w:rsidR="006A3B9E" w:rsidRPr="008312D0">
        <w:rPr>
          <w:rFonts w:ascii="SDCC Sans" w:eastAsiaTheme="minorHAnsi" w:hAnsi="SDCC Sans" w:cstheme="minorBidi"/>
          <w:sz w:val="22"/>
          <w:szCs w:val="22"/>
          <w:lang w:val="en-GB" w:eastAsia="en-US"/>
        </w:rPr>
        <w:t>R</w:t>
      </w:r>
      <w:r w:rsidR="4FF4FE31" w:rsidRPr="008312D0">
        <w:rPr>
          <w:rFonts w:ascii="SDCC Sans" w:eastAsiaTheme="minorHAnsi" w:hAnsi="SDCC Sans" w:cstheme="minorBidi"/>
          <w:sz w:val="22"/>
          <w:szCs w:val="22"/>
          <w:lang w:val="en-GB" w:eastAsia="en-US"/>
        </w:rPr>
        <w:t xml:space="preserve">eport was noted. </w:t>
      </w:r>
      <w:bookmarkEnd w:id="2"/>
    </w:p>
    <w:p w14:paraId="424F904C" w14:textId="62B42AEF" w:rsidR="00473A85" w:rsidRPr="008312D0" w:rsidRDefault="381C572D" w:rsidP="006A3B9E">
      <w:pPr>
        <w:jc w:val="both"/>
        <w:rPr>
          <w:rFonts w:ascii="SDCC Sans" w:hAnsi="SDCC Sans" w:cs="Times New Roman"/>
          <w:b/>
          <w:bCs/>
          <w:lang w:val="en-IE"/>
        </w:rPr>
      </w:pPr>
      <w:bookmarkStart w:id="3" w:name="_Hlk209684234"/>
      <w:r w:rsidRPr="008312D0">
        <w:rPr>
          <w:rFonts w:ascii="SDCC Sans" w:hAnsi="SDCC Sans" w:cs="Times New Roman"/>
          <w:b/>
          <w:bCs/>
        </w:rPr>
        <w:t>Agenda Item No</w:t>
      </w:r>
      <w:r w:rsidR="48A1C978" w:rsidRPr="008312D0">
        <w:rPr>
          <w:rFonts w:ascii="SDCC Sans" w:hAnsi="SDCC Sans" w:cs="Times New Roman"/>
          <w:b/>
          <w:bCs/>
        </w:rPr>
        <w:t xml:space="preserve"> </w:t>
      </w:r>
      <w:r w:rsidR="00E5198D" w:rsidRPr="008312D0">
        <w:rPr>
          <w:rFonts w:ascii="SDCC Sans" w:hAnsi="SDCC Sans" w:cs="Times New Roman"/>
          <w:b/>
          <w:bCs/>
        </w:rPr>
        <w:t>6</w:t>
      </w:r>
      <w:r w:rsidR="48A1C978" w:rsidRPr="008312D0">
        <w:rPr>
          <w:rFonts w:ascii="SDCC Sans" w:hAnsi="SDCC Sans" w:cs="Times New Roman"/>
          <w:b/>
          <w:bCs/>
        </w:rPr>
        <w:t xml:space="preserve"> </w:t>
      </w:r>
      <w:bookmarkEnd w:id="3"/>
      <w:r w:rsidR="48A1C978" w:rsidRPr="008312D0">
        <w:rPr>
          <w:rFonts w:ascii="SDCC Sans" w:hAnsi="SDCC Sans" w:cs="Times New Roman"/>
          <w:b/>
          <w:bCs/>
        </w:rPr>
        <w:t xml:space="preserve">– </w:t>
      </w:r>
      <w:r w:rsidR="00E5198D" w:rsidRPr="008312D0">
        <w:rPr>
          <w:rFonts w:ascii="SDCC Sans" w:hAnsi="SDCC Sans" w:cs="Times New Roman"/>
          <w:b/>
          <w:bCs/>
        </w:rPr>
        <w:t>Housing Allocations Report</w:t>
      </w:r>
      <w:r w:rsidR="004446D6" w:rsidRPr="008312D0">
        <w:rPr>
          <w:rFonts w:ascii="SDCC Sans" w:hAnsi="SDCC Sans" w:cs="Times New Roman"/>
          <w:b/>
          <w:bCs/>
          <w:lang w:val="en-IE"/>
        </w:rPr>
        <w:t xml:space="preserve"> </w:t>
      </w:r>
    </w:p>
    <w:p w14:paraId="2CE3C783" w14:textId="12905F91" w:rsidR="00A104B3" w:rsidRPr="008312D0" w:rsidRDefault="00A104B3" w:rsidP="00A104B3">
      <w:pPr>
        <w:pStyle w:val="NormalWeb"/>
        <w:jc w:val="both"/>
        <w:rPr>
          <w:rFonts w:ascii="SDCC Sans" w:eastAsiaTheme="minorHAnsi" w:hAnsi="SDCC Sans" w:cstheme="minorBidi"/>
          <w:sz w:val="22"/>
          <w:szCs w:val="22"/>
          <w:lang w:val="en-GB" w:eastAsia="en-US"/>
        </w:rPr>
      </w:pPr>
      <w:r w:rsidRPr="008312D0">
        <w:rPr>
          <w:rFonts w:ascii="SDCC Sans" w:eastAsiaTheme="minorHAnsi" w:hAnsi="SDCC Sans" w:cstheme="minorBidi"/>
          <w:sz w:val="22"/>
          <w:szCs w:val="22"/>
          <w:lang w:val="en-GB" w:eastAsia="en-US"/>
        </w:rPr>
        <w:t>A.</w:t>
      </w:r>
      <w:r w:rsidR="00A2302E" w:rsidRPr="008312D0">
        <w:rPr>
          <w:rFonts w:ascii="SDCC Sans" w:eastAsiaTheme="minorHAnsi" w:hAnsi="SDCC Sans" w:cstheme="minorBidi"/>
          <w:sz w:val="22"/>
          <w:szCs w:val="22"/>
          <w:lang w:val="en-GB" w:eastAsia="en-US"/>
        </w:rPr>
        <w:t xml:space="preserve"> </w:t>
      </w:r>
      <w:r w:rsidRPr="008312D0">
        <w:rPr>
          <w:rFonts w:ascii="SDCC Sans" w:eastAsiaTheme="minorHAnsi" w:hAnsi="SDCC Sans" w:cstheme="minorBidi"/>
          <w:sz w:val="22"/>
          <w:szCs w:val="22"/>
          <w:lang w:val="en-GB" w:eastAsia="en-US"/>
        </w:rPr>
        <w:t xml:space="preserve">Mills delivered a report providing an update on social housing. The committee was presented with current information relating to the social housing list. It was noted that there has been a slight increase in the number of housing applications from 2024 to 2025.  The report included details on the number of allocations made during this period and the categories under which those allocations were assigned. The reasons behind the 238 refusals of accommodation during the reporting period were also outlined.  A query was raised regarding whether applicants could amend their preferences under the Choice-Based Lettings (CBL) system. It was confirmed that such amendments are not permitted. In response to a question about why allocations in Lucan were comparatively low, it was explained that this is due to the limited number of housing </w:t>
      </w:r>
      <w:r w:rsidR="00AB4D2A" w:rsidRPr="008312D0">
        <w:rPr>
          <w:rFonts w:ascii="SDCC Sans" w:eastAsiaTheme="minorHAnsi" w:hAnsi="SDCC Sans" w:cstheme="minorBidi"/>
          <w:sz w:val="22"/>
          <w:szCs w:val="22"/>
          <w:lang w:val="en-GB" w:eastAsia="en-US"/>
        </w:rPr>
        <w:t>units</w:t>
      </w:r>
      <w:r w:rsidR="00AB4D2A">
        <w:rPr>
          <w:rFonts w:ascii="SDCC Sans" w:eastAsiaTheme="minorHAnsi" w:hAnsi="SDCC Sans" w:cstheme="minorBidi"/>
          <w:sz w:val="22"/>
          <w:szCs w:val="22"/>
          <w:lang w:val="en-GB" w:eastAsia="en-US"/>
        </w:rPr>
        <w:t xml:space="preserve"> </w:t>
      </w:r>
      <w:r w:rsidR="00AB4D2A" w:rsidRPr="008312D0">
        <w:rPr>
          <w:rFonts w:ascii="SDCC Sans" w:eastAsiaTheme="minorHAnsi" w:hAnsi="SDCC Sans" w:cstheme="minorBidi"/>
          <w:sz w:val="22"/>
          <w:szCs w:val="22"/>
          <w:lang w:val="en-GB" w:eastAsia="en-US"/>
        </w:rPr>
        <w:t>available</w:t>
      </w:r>
      <w:r w:rsidRPr="008312D0">
        <w:rPr>
          <w:rFonts w:ascii="SDCC Sans" w:eastAsiaTheme="minorHAnsi" w:hAnsi="SDCC Sans" w:cstheme="minorBidi"/>
          <w:sz w:val="22"/>
          <w:szCs w:val="22"/>
          <w:lang w:val="en-GB" w:eastAsia="en-US"/>
        </w:rPr>
        <w:t xml:space="preserve"> in that </w:t>
      </w:r>
      <w:r w:rsidR="00A2302E" w:rsidRPr="008312D0">
        <w:rPr>
          <w:rFonts w:ascii="SDCC Sans" w:eastAsiaTheme="minorHAnsi" w:hAnsi="SDCC Sans" w:cstheme="minorBidi"/>
          <w:sz w:val="22"/>
          <w:szCs w:val="22"/>
          <w:lang w:val="en-GB" w:eastAsia="en-US"/>
        </w:rPr>
        <w:t>area</w:t>
      </w:r>
      <w:r w:rsidR="00AB4D2A">
        <w:rPr>
          <w:rFonts w:ascii="SDCC Sans" w:eastAsiaTheme="minorHAnsi" w:hAnsi="SDCC Sans" w:cstheme="minorBidi"/>
          <w:sz w:val="22"/>
          <w:szCs w:val="22"/>
          <w:lang w:val="en-GB" w:eastAsia="en-US"/>
        </w:rPr>
        <w:t xml:space="preserve"> to date this year</w:t>
      </w:r>
      <w:r w:rsidR="00A2302E" w:rsidRPr="008312D0">
        <w:rPr>
          <w:rFonts w:ascii="SDCC Sans" w:eastAsiaTheme="minorHAnsi" w:hAnsi="SDCC Sans" w:cstheme="minorBidi"/>
          <w:sz w:val="22"/>
          <w:szCs w:val="22"/>
          <w:lang w:val="en-GB" w:eastAsia="en-US"/>
        </w:rPr>
        <w:t>.</w:t>
      </w:r>
      <w:r w:rsidR="0033616F" w:rsidRPr="008312D0">
        <w:rPr>
          <w:rFonts w:ascii="SDCC Sans" w:eastAsiaTheme="minorHAnsi" w:hAnsi="SDCC Sans" w:cstheme="minorBidi"/>
          <w:sz w:val="22"/>
          <w:szCs w:val="22"/>
          <w:lang w:val="en-GB" w:eastAsia="en-US"/>
        </w:rPr>
        <w:t xml:space="preserve">. A request was made as to whether it would be possible to expedite works to properties under the Disabled Persons Grant. It was confirmed that the timeline for such works is based on assessed need, with times varying depending on the </w:t>
      </w:r>
      <w:r w:rsidR="00AA6057">
        <w:rPr>
          <w:rFonts w:ascii="SDCC Sans" w:eastAsiaTheme="minorHAnsi" w:hAnsi="SDCC Sans" w:cstheme="minorBidi"/>
          <w:sz w:val="22"/>
          <w:szCs w:val="22"/>
          <w:lang w:val="en-GB" w:eastAsia="en-US"/>
        </w:rPr>
        <w:t xml:space="preserve">category of works in </w:t>
      </w:r>
      <w:r w:rsidR="00AA6057">
        <w:rPr>
          <w:rFonts w:ascii="SDCC Sans" w:eastAsiaTheme="minorHAnsi" w:hAnsi="SDCC Sans" w:cstheme="minorBidi"/>
          <w:sz w:val="22"/>
          <w:szCs w:val="22"/>
          <w:lang w:val="en-GB" w:eastAsia="en-US"/>
        </w:rPr>
        <w:lastRenderedPageBreak/>
        <w:t xml:space="preserve">the medical reports. </w:t>
      </w:r>
      <w:r w:rsidR="00AB4D2A" w:rsidRPr="008312D0">
        <w:rPr>
          <w:rFonts w:ascii="SDCC Sans" w:eastAsiaTheme="minorHAnsi" w:hAnsi="SDCC Sans" w:cstheme="minorBidi"/>
          <w:sz w:val="22"/>
          <w:szCs w:val="22"/>
          <w:lang w:val="en-GB" w:eastAsia="en-US"/>
        </w:rPr>
        <w:t>A further request was made</w:t>
      </w:r>
      <w:r w:rsidR="00AB4D2A">
        <w:rPr>
          <w:rFonts w:ascii="SDCC Sans" w:eastAsiaTheme="minorHAnsi" w:hAnsi="SDCC Sans" w:cstheme="minorBidi"/>
          <w:sz w:val="22"/>
          <w:szCs w:val="22"/>
          <w:lang w:val="en-GB" w:eastAsia="en-US"/>
        </w:rPr>
        <w:t xml:space="preserve"> in relation</w:t>
      </w:r>
      <w:r w:rsidR="00AB4D2A" w:rsidRPr="008312D0">
        <w:rPr>
          <w:rFonts w:ascii="SDCC Sans" w:eastAsiaTheme="minorHAnsi" w:hAnsi="SDCC Sans" w:cstheme="minorBidi"/>
          <w:sz w:val="22"/>
          <w:szCs w:val="22"/>
          <w:lang w:val="en-GB" w:eastAsia="en-US"/>
        </w:rPr>
        <w:t xml:space="preserve"> to the Private Grants Section to revise the format of</w:t>
      </w:r>
      <w:r w:rsidR="00AB4D2A">
        <w:rPr>
          <w:rFonts w:ascii="SDCC Sans" w:eastAsiaTheme="minorHAnsi" w:hAnsi="SDCC Sans" w:cstheme="minorBidi"/>
          <w:sz w:val="22"/>
          <w:szCs w:val="22"/>
          <w:lang w:val="en-GB" w:eastAsia="en-US"/>
        </w:rPr>
        <w:t xml:space="preserve"> the application process. </w:t>
      </w:r>
      <w:r w:rsidR="0033616F" w:rsidRPr="008312D0">
        <w:rPr>
          <w:rFonts w:ascii="SDCC Sans" w:eastAsiaTheme="minorHAnsi" w:hAnsi="SDCC Sans" w:cstheme="minorBidi"/>
          <w:sz w:val="22"/>
          <w:szCs w:val="22"/>
          <w:lang w:val="en-GB" w:eastAsia="en-US"/>
        </w:rPr>
        <w:t>A review</w:t>
      </w:r>
      <w:r w:rsidR="00AA6057">
        <w:rPr>
          <w:rFonts w:ascii="SDCC Sans" w:eastAsiaTheme="minorHAnsi" w:hAnsi="SDCC Sans" w:cstheme="minorBidi"/>
          <w:sz w:val="22"/>
          <w:szCs w:val="22"/>
          <w:lang w:val="en-GB" w:eastAsia="en-US"/>
        </w:rPr>
        <w:t xml:space="preserve"> will be undertaken of the </w:t>
      </w:r>
      <w:r w:rsidRPr="008312D0">
        <w:rPr>
          <w:rFonts w:ascii="SDCC Sans" w:eastAsiaTheme="minorHAnsi" w:hAnsi="SDCC Sans" w:cstheme="minorBidi"/>
          <w:sz w:val="22"/>
          <w:szCs w:val="22"/>
          <w:lang w:val="en-GB" w:eastAsia="en-US"/>
        </w:rPr>
        <w:t xml:space="preserve">letters issued to </w:t>
      </w:r>
      <w:r w:rsidR="00AA6057">
        <w:rPr>
          <w:rFonts w:ascii="SDCC Sans" w:eastAsiaTheme="minorHAnsi" w:hAnsi="SDCC Sans" w:cstheme="minorBidi"/>
          <w:sz w:val="22"/>
          <w:szCs w:val="22"/>
          <w:lang w:val="en-GB" w:eastAsia="en-US"/>
        </w:rPr>
        <w:t xml:space="preserve">private </w:t>
      </w:r>
      <w:r w:rsidRPr="008312D0">
        <w:rPr>
          <w:rFonts w:ascii="SDCC Sans" w:eastAsiaTheme="minorHAnsi" w:hAnsi="SDCC Sans" w:cstheme="minorBidi"/>
          <w:sz w:val="22"/>
          <w:szCs w:val="22"/>
          <w:lang w:val="en-GB" w:eastAsia="en-US"/>
        </w:rPr>
        <w:t xml:space="preserve">grant applicants, so that the level of grant assistance being provided is stated more clearly. M. Murtagh confirmed that the correspondence will be reviewed.  </w:t>
      </w:r>
    </w:p>
    <w:p w14:paraId="2FF60600" w14:textId="5157B5BC" w:rsidR="006A3B9E" w:rsidRPr="008312D0" w:rsidRDefault="006A3B9E" w:rsidP="00A104B3">
      <w:pPr>
        <w:pStyle w:val="NormalWeb"/>
        <w:jc w:val="both"/>
        <w:rPr>
          <w:rFonts w:ascii="SDCC Sans" w:eastAsiaTheme="minorHAnsi" w:hAnsi="SDCC Sans" w:cstheme="minorBidi"/>
          <w:sz w:val="22"/>
          <w:szCs w:val="22"/>
          <w:lang w:val="en-GB" w:eastAsia="en-US"/>
        </w:rPr>
      </w:pPr>
      <w:r w:rsidRPr="008312D0">
        <w:rPr>
          <w:rFonts w:ascii="SDCC Sans" w:eastAsiaTheme="minorHAnsi" w:hAnsi="SDCC Sans" w:cstheme="minorBidi"/>
          <w:sz w:val="22"/>
          <w:szCs w:val="22"/>
          <w:lang w:val="en-GB" w:eastAsia="en-US"/>
        </w:rPr>
        <w:t>The Report was noted.</w:t>
      </w:r>
    </w:p>
    <w:p w14:paraId="7417BAB9" w14:textId="774606AD" w:rsidR="00A104B3" w:rsidRPr="008312D0" w:rsidRDefault="00160639" w:rsidP="006A3B9E">
      <w:pPr>
        <w:jc w:val="both"/>
        <w:rPr>
          <w:rFonts w:ascii="SDCC Sans" w:eastAsia="Times New Roman" w:hAnsi="SDCC Sans" w:cs="Times New Roman"/>
          <w:lang w:val="en-IE" w:eastAsia="en-IE"/>
        </w:rPr>
      </w:pPr>
      <w:r w:rsidRPr="008312D0">
        <w:rPr>
          <w:rFonts w:ascii="SDCC Sans" w:hAnsi="SDCC Sans" w:cs="Times New Roman"/>
          <w:b/>
          <w:bCs/>
        </w:rPr>
        <w:t>Agenda Item No 7 – Housing Customer Service Centre</w:t>
      </w:r>
    </w:p>
    <w:p w14:paraId="282C6F1E" w14:textId="1D3B18C8" w:rsidR="00A104B3" w:rsidRPr="008312D0" w:rsidRDefault="008312D0" w:rsidP="00A2302E">
      <w:pPr>
        <w:pStyle w:val="NormalWeb"/>
        <w:jc w:val="both"/>
        <w:rPr>
          <w:rFonts w:ascii="SDCC Sans" w:eastAsiaTheme="minorHAnsi" w:hAnsi="SDCC Sans" w:cstheme="minorBidi"/>
          <w:sz w:val="22"/>
          <w:szCs w:val="22"/>
          <w:lang w:val="en-GB" w:eastAsia="en-US"/>
        </w:rPr>
      </w:pPr>
      <w:r w:rsidRPr="008312D0">
        <w:rPr>
          <w:rFonts w:ascii="SDCC Sans" w:eastAsiaTheme="minorHAnsi" w:hAnsi="SDCC Sans" w:cstheme="minorBidi"/>
          <w:sz w:val="22"/>
          <w:szCs w:val="22"/>
          <w:lang w:val="en-GB" w:eastAsia="en-US"/>
        </w:rPr>
        <w:t>E. Leech</w:t>
      </w:r>
      <w:r w:rsidR="00A104B3" w:rsidRPr="008312D0">
        <w:rPr>
          <w:rFonts w:ascii="SDCC Sans" w:eastAsiaTheme="minorHAnsi" w:hAnsi="SDCC Sans" w:cstheme="minorBidi"/>
          <w:sz w:val="22"/>
          <w:szCs w:val="22"/>
          <w:lang w:val="en-GB" w:eastAsia="en-US"/>
        </w:rPr>
        <w:t xml:space="preserve"> presented an update on the Housing Customer Service Centre. Statistics were provided on the number of appointments facilitated to date in 2025.</w:t>
      </w:r>
      <w:r w:rsidR="00A2302E" w:rsidRPr="008312D0">
        <w:rPr>
          <w:rFonts w:ascii="SDCC Sans" w:eastAsiaTheme="minorHAnsi" w:hAnsi="SDCC Sans" w:cstheme="minorBidi"/>
          <w:sz w:val="22"/>
          <w:szCs w:val="22"/>
          <w:lang w:val="en-GB" w:eastAsia="en-US"/>
        </w:rPr>
        <w:t xml:space="preserve">  </w:t>
      </w:r>
      <w:r w:rsidR="00A104B3" w:rsidRPr="008312D0">
        <w:rPr>
          <w:rFonts w:ascii="SDCC Sans" w:eastAsiaTheme="minorHAnsi" w:hAnsi="SDCC Sans" w:cstheme="minorBidi"/>
          <w:sz w:val="22"/>
          <w:szCs w:val="22"/>
          <w:lang w:val="en-GB" w:eastAsia="en-US"/>
        </w:rPr>
        <w:t>In response to feedback from Elected Members, it was confirmed that two dedicated staff members will be assigned to the Housing Service Centre. These staff members will be available to assist members of the public who need information or application forms and assistance in accessing and using Housing Online. Self-service portals will be available at the centre for members of the public to access Housing Online independently, with staff support available where needed.</w:t>
      </w:r>
      <w:r w:rsidR="00A2302E" w:rsidRPr="008312D0">
        <w:rPr>
          <w:rFonts w:ascii="SDCC Sans" w:eastAsiaTheme="minorHAnsi" w:hAnsi="SDCC Sans" w:cstheme="minorBidi"/>
          <w:sz w:val="22"/>
          <w:szCs w:val="22"/>
          <w:lang w:val="en-GB" w:eastAsia="en-US"/>
        </w:rPr>
        <w:t xml:space="preserve">  </w:t>
      </w:r>
      <w:r w:rsidR="00A104B3" w:rsidRPr="008312D0">
        <w:rPr>
          <w:rFonts w:ascii="SDCC Sans" w:eastAsiaTheme="minorHAnsi" w:hAnsi="SDCC Sans" w:cstheme="minorBidi"/>
          <w:sz w:val="22"/>
          <w:szCs w:val="22"/>
          <w:lang w:val="en-GB" w:eastAsia="en-US"/>
        </w:rPr>
        <w:t xml:space="preserve">Further statistics were provided on the use of Housing Online, including data on maintenance requests and the number of social housing applications submitted through the platform. It was noted that Housing Online is a key element of the </w:t>
      </w:r>
      <w:r w:rsidR="00AB4D2A">
        <w:rPr>
          <w:rFonts w:ascii="SDCC Sans" w:eastAsiaTheme="minorHAnsi" w:hAnsi="SDCC Sans" w:cstheme="minorBidi"/>
          <w:sz w:val="22"/>
          <w:szCs w:val="22"/>
          <w:lang w:val="en-GB" w:eastAsia="en-US"/>
        </w:rPr>
        <w:t>c</w:t>
      </w:r>
      <w:r w:rsidR="00A104B3" w:rsidRPr="008312D0">
        <w:rPr>
          <w:rFonts w:ascii="SDCC Sans" w:eastAsiaTheme="minorHAnsi" w:hAnsi="SDCC Sans" w:cstheme="minorBidi"/>
          <w:sz w:val="22"/>
          <w:szCs w:val="22"/>
          <w:lang w:val="en-GB" w:eastAsia="en-US"/>
        </w:rPr>
        <w:t>ouncil’s Digital Strategy.</w:t>
      </w:r>
      <w:r w:rsidR="00A2302E" w:rsidRPr="008312D0">
        <w:rPr>
          <w:rFonts w:ascii="SDCC Sans" w:eastAsiaTheme="minorHAnsi" w:hAnsi="SDCC Sans" w:cstheme="minorBidi"/>
          <w:sz w:val="22"/>
          <w:szCs w:val="22"/>
          <w:lang w:val="en-GB" w:eastAsia="en-US"/>
        </w:rPr>
        <w:t xml:space="preserve">  </w:t>
      </w:r>
      <w:r w:rsidR="00A104B3" w:rsidRPr="008312D0">
        <w:rPr>
          <w:rFonts w:ascii="SDCC Sans" w:eastAsiaTheme="minorHAnsi" w:hAnsi="SDCC Sans" w:cstheme="minorBidi"/>
          <w:sz w:val="22"/>
          <w:szCs w:val="22"/>
          <w:lang w:val="en-GB" w:eastAsia="en-US"/>
        </w:rPr>
        <w:t xml:space="preserve">Members were advised that if an enquiry is more complex or requires further follow-up, an appointment with the relevant staff member can be </w:t>
      </w:r>
      <w:r w:rsidR="00A2302E" w:rsidRPr="008312D0">
        <w:rPr>
          <w:rFonts w:ascii="SDCC Sans" w:eastAsiaTheme="minorHAnsi" w:hAnsi="SDCC Sans" w:cstheme="minorBidi"/>
          <w:sz w:val="22"/>
          <w:szCs w:val="22"/>
          <w:lang w:val="en-GB" w:eastAsia="en-US"/>
        </w:rPr>
        <w:t>arranged. Information</w:t>
      </w:r>
      <w:r w:rsidR="00A104B3" w:rsidRPr="008312D0">
        <w:rPr>
          <w:rFonts w:ascii="SDCC Sans" w:eastAsiaTheme="minorHAnsi" w:hAnsi="SDCC Sans" w:cstheme="minorBidi"/>
          <w:sz w:val="22"/>
          <w:szCs w:val="22"/>
          <w:lang w:val="en-GB" w:eastAsia="en-US"/>
        </w:rPr>
        <w:t xml:space="preserve"> was also presented on the volume of customer care queries, member representations, and phone calls responded to by the Housing Service, demonstrating the high level of day-to-day activity.</w:t>
      </w:r>
      <w:r w:rsidR="00A2302E" w:rsidRPr="008312D0">
        <w:rPr>
          <w:rFonts w:ascii="SDCC Sans" w:eastAsiaTheme="minorHAnsi" w:hAnsi="SDCC Sans" w:cstheme="minorBidi"/>
          <w:sz w:val="22"/>
          <w:szCs w:val="22"/>
          <w:lang w:val="en-GB" w:eastAsia="en-US"/>
        </w:rPr>
        <w:t xml:space="preserve">  The committee positively received the report</w:t>
      </w:r>
      <w:r w:rsidR="00A104B3" w:rsidRPr="008312D0">
        <w:rPr>
          <w:rFonts w:ascii="SDCC Sans" w:eastAsiaTheme="minorHAnsi" w:hAnsi="SDCC Sans" w:cstheme="minorBidi"/>
          <w:sz w:val="22"/>
          <w:szCs w:val="22"/>
          <w:lang w:val="en-GB" w:eastAsia="en-US"/>
        </w:rPr>
        <w:t>. Cllr. S</w:t>
      </w:r>
      <w:r w:rsidR="00A2302E" w:rsidRPr="008312D0">
        <w:rPr>
          <w:rFonts w:ascii="SDCC Sans" w:eastAsiaTheme="minorHAnsi" w:hAnsi="SDCC Sans" w:cstheme="minorBidi"/>
          <w:sz w:val="22"/>
          <w:szCs w:val="22"/>
          <w:lang w:val="en-GB" w:eastAsia="en-US"/>
        </w:rPr>
        <w:t>myth</w:t>
      </w:r>
      <w:r w:rsidR="00A104B3" w:rsidRPr="008312D0">
        <w:rPr>
          <w:rFonts w:ascii="SDCC Sans" w:eastAsiaTheme="minorHAnsi" w:hAnsi="SDCC Sans" w:cstheme="minorBidi"/>
          <w:sz w:val="22"/>
          <w:szCs w:val="22"/>
          <w:lang w:val="en-GB" w:eastAsia="en-US"/>
        </w:rPr>
        <w:t xml:space="preserve"> emphasised the importance of ensuring that members of the public, particularly older people, are supported in using Housing Online.</w:t>
      </w:r>
      <w:r w:rsidR="00973986" w:rsidRPr="008312D0">
        <w:rPr>
          <w:rFonts w:ascii="SDCC Sans" w:eastAsiaTheme="minorHAnsi" w:hAnsi="SDCC Sans" w:cstheme="minorBidi"/>
          <w:sz w:val="22"/>
          <w:szCs w:val="22"/>
          <w:lang w:val="en-GB" w:eastAsia="en-US"/>
        </w:rPr>
        <w:t xml:space="preserve"> </w:t>
      </w:r>
      <w:r w:rsidR="00A104B3" w:rsidRPr="008312D0">
        <w:rPr>
          <w:rFonts w:ascii="SDCC Sans" w:eastAsiaTheme="minorHAnsi" w:hAnsi="SDCC Sans" w:cstheme="minorBidi"/>
          <w:sz w:val="22"/>
          <w:szCs w:val="22"/>
          <w:lang w:val="en-GB" w:eastAsia="en-US"/>
        </w:rPr>
        <w:t>Cllr. B</w:t>
      </w:r>
      <w:r w:rsidR="00A2302E" w:rsidRPr="008312D0">
        <w:rPr>
          <w:rFonts w:ascii="SDCC Sans" w:eastAsiaTheme="minorHAnsi" w:hAnsi="SDCC Sans" w:cstheme="minorBidi"/>
          <w:sz w:val="22"/>
          <w:szCs w:val="22"/>
          <w:lang w:val="en-GB" w:eastAsia="en-US"/>
        </w:rPr>
        <w:t>rady</w:t>
      </w:r>
      <w:r w:rsidR="00A104B3" w:rsidRPr="008312D0">
        <w:rPr>
          <w:rFonts w:ascii="SDCC Sans" w:eastAsiaTheme="minorHAnsi" w:hAnsi="SDCC Sans" w:cstheme="minorBidi"/>
          <w:sz w:val="22"/>
          <w:szCs w:val="22"/>
          <w:lang w:val="en-GB" w:eastAsia="en-US"/>
        </w:rPr>
        <w:t xml:space="preserve"> proposed holding an open day to assist members of the public who are not digitally literate, as an alternative to individual staff training </w:t>
      </w:r>
      <w:r w:rsidR="00A2302E" w:rsidRPr="008312D0">
        <w:rPr>
          <w:rFonts w:ascii="SDCC Sans" w:eastAsiaTheme="minorHAnsi" w:hAnsi="SDCC Sans" w:cstheme="minorBidi"/>
          <w:sz w:val="22"/>
          <w:szCs w:val="22"/>
          <w:lang w:val="en-GB" w:eastAsia="en-US"/>
        </w:rPr>
        <w:t>s</w:t>
      </w:r>
      <w:r w:rsidR="00A104B3" w:rsidRPr="008312D0">
        <w:rPr>
          <w:rFonts w:ascii="SDCC Sans" w:eastAsiaTheme="minorHAnsi" w:hAnsi="SDCC Sans" w:cstheme="minorBidi"/>
          <w:sz w:val="22"/>
          <w:szCs w:val="22"/>
          <w:lang w:val="en-GB" w:eastAsia="en-US"/>
        </w:rPr>
        <w:t xml:space="preserve">essions. It was agreed that the possibility of outreach training sessions will be explored, potentially to be held in local libraries or with older persons’ </w:t>
      </w:r>
      <w:r w:rsidR="00A2302E" w:rsidRPr="008312D0">
        <w:rPr>
          <w:rFonts w:ascii="SDCC Sans" w:eastAsiaTheme="minorHAnsi" w:hAnsi="SDCC Sans" w:cstheme="minorBidi"/>
          <w:sz w:val="22"/>
          <w:szCs w:val="22"/>
          <w:lang w:val="en-GB" w:eastAsia="en-US"/>
        </w:rPr>
        <w:t>groups. It</w:t>
      </w:r>
      <w:r w:rsidR="00A104B3" w:rsidRPr="008312D0">
        <w:rPr>
          <w:rFonts w:ascii="SDCC Sans" w:eastAsiaTheme="minorHAnsi" w:hAnsi="SDCC Sans" w:cstheme="minorBidi"/>
          <w:sz w:val="22"/>
          <w:szCs w:val="22"/>
          <w:lang w:val="en-GB" w:eastAsia="en-US"/>
        </w:rPr>
        <w:t xml:space="preserve"> was noted that a generic demonstration of Housing Online will need to be developed and that tutorials are currently available online.</w:t>
      </w:r>
      <w:r w:rsidR="00A2302E" w:rsidRPr="008312D0">
        <w:rPr>
          <w:rFonts w:ascii="SDCC Sans" w:eastAsiaTheme="minorHAnsi" w:hAnsi="SDCC Sans" w:cstheme="minorBidi"/>
          <w:sz w:val="22"/>
          <w:szCs w:val="22"/>
          <w:lang w:val="en-GB" w:eastAsia="en-US"/>
        </w:rPr>
        <w:t xml:space="preserve"> </w:t>
      </w:r>
      <w:r w:rsidR="00A104B3" w:rsidRPr="008312D0">
        <w:rPr>
          <w:rFonts w:ascii="SDCC Sans" w:eastAsiaTheme="minorHAnsi" w:hAnsi="SDCC Sans" w:cstheme="minorBidi"/>
          <w:sz w:val="22"/>
          <w:szCs w:val="22"/>
          <w:lang w:val="en-GB" w:eastAsia="en-US"/>
        </w:rPr>
        <w:t>An update on the operation of the Housing Service Centre will be provided to the committee in early 2026.</w:t>
      </w:r>
    </w:p>
    <w:p w14:paraId="416725FD" w14:textId="7323AA26" w:rsidR="00973986" w:rsidRPr="008312D0" w:rsidRDefault="00A2302E" w:rsidP="00A2302E">
      <w:pPr>
        <w:pStyle w:val="NormalWeb"/>
        <w:rPr>
          <w:rFonts w:ascii="SDCC Sans" w:hAnsi="SDCC Sans"/>
          <w:sz w:val="22"/>
          <w:szCs w:val="22"/>
        </w:rPr>
      </w:pPr>
      <w:r w:rsidRPr="008312D0">
        <w:rPr>
          <w:rFonts w:ascii="SDCC Sans" w:eastAsiaTheme="minorHAnsi" w:hAnsi="SDCC Sans" w:cstheme="minorBidi"/>
          <w:sz w:val="22"/>
          <w:szCs w:val="22"/>
          <w:lang w:val="en-GB" w:eastAsia="en-US"/>
        </w:rPr>
        <w:t xml:space="preserve">The Report was noted.  </w:t>
      </w:r>
    </w:p>
    <w:p w14:paraId="3CD8606D" w14:textId="534C0C3F" w:rsidR="000B43AF" w:rsidRPr="008312D0" w:rsidRDefault="000B43AF" w:rsidP="0006491A">
      <w:pPr>
        <w:rPr>
          <w:rFonts w:ascii="SDCC Sans" w:hAnsi="SDCC Sans" w:cs="Times New Roman"/>
          <w:b/>
          <w:bCs/>
        </w:rPr>
      </w:pPr>
      <w:r w:rsidRPr="008312D0">
        <w:rPr>
          <w:rFonts w:ascii="SDCC Sans" w:hAnsi="SDCC Sans" w:cs="Times New Roman"/>
          <w:b/>
          <w:bCs/>
        </w:rPr>
        <w:t xml:space="preserve">Agenda Item No </w:t>
      </w:r>
      <w:r w:rsidR="00F25291" w:rsidRPr="008312D0">
        <w:rPr>
          <w:rFonts w:ascii="SDCC Sans" w:hAnsi="SDCC Sans" w:cs="Times New Roman"/>
          <w:b/>
          <w:bCs/>
        </w:rPr>
        <w:t>8</w:t>
      </w:r>
      <w:r w:rsidRPr="008312D0">
        <w:rPr>
          <w:rFonts w:ascii="SDCC Sans" w:hAnsi="SDCC Sans" w:cs="Times New Roman"/>
          <w:b/>
          <w:bCs/>
        </w:rPr>
        <w:t xml:space="preserve"> – </w:t>
      </w:r>
      <w:r w:rsidR="0006491A" w:rsidRPr="008312D0">
        <w:rPr>
          <w:rFonts w:ascii="SDCC Sans" w:hAnsi="SDCC Sans" w:cs="Times New Roman"/>
          <w:b/>
          <w:bCs/>
        </w:rPr>
        <w:t>Reports for Noting: Traveller Accommodation Programme</w:t>
      </w:r>
      <w:r w:rsidR="00BE0D64" w:rsidRPr="008312D0">
        <w:rPr>
          <w:rFonts w:ascii="SDCC Sans" w:hAnsi="SDCC Sans" w:cs="Times New Roman"/>
          <w:b/>
          <w:bCs/>
        </w:rPr>
        <w:t xml:space="preserve"> 2025 – 2029; Housing Disability Steering Group</w:t>
      </w:r>
    </w:p>
    <w:p w14:paraId="53C2DAF0" w14:textId="24058661" w:rsidR="00A2302E" w:rsidRPr="008312D0" w:rsidRDefault="00A2302E" w:rsidP="00A2302E">
      <w:pPr>
        <w:jc w:val="both"/>
        <w:rPr>
          <w:rFonts w:ascii="SDCC Sans" w:hAnsi="SDCC Sans"/>
        </w:rPr>
      </w:pPr>
      <w:r w:rsidRPr="008312D0">
        <w:rPr>
          <w:rFonts w:ascii="SDCC Sans" w:hAnsi="SDCC Sans"/>
        </w:rPr>
        <w:t>F. Hendley presented a report on the Traveller Accommodation Programme 2025-2025. Cllr. Tuffy raised a query regarding the allocation of the new dwellings at Adamstown. It was stated that several options are currently under consideration, including advertising the properties through the Choice-Based Letting (CBL) system or making direct offers to families residing on an existing site who have expressed a wish to relocate.</w:t>
      </w:r>
    </w:p>
    <w:p w14:paraId="5956C0C1" w14:textId="7D2606D1" w:rsidR="00A2302E" w:rsidRPr="008312D0" w:rsidRDefault="00A2302E" w:rsidP="00A2302E">
      <w:pPr>
        <w:jc w:val="both"/>
        <w:rPr>
          <w:rFonts w:ascii="SDCC Sans" w:hAnsi="SDCC Sans"/>
        </w:rPr>
      </w:pPr>
      <w:r w:rsidRPr="008312D0">
        <w:rPr>
          <w:rFonts w:ascii="SDCC Sans" w:hAnsi="SDCC Sans"/>
        </w:rPr>
        <w:lastRenderedPageBreak/>
        <w:t xml:space="preserve">A. Mills presented information on the Housing Disability Steering Group.  </w:t>
      </w:r>
    </w:p>
    <w:p w14:paraId="7671EB05" w14:textId="260E8EFB" w:rsidR="00BE0D64" w:rsidRPr="008312D0" w:rsidRDefault="00DF7DC0" w:rsidP="0006491A">
      <w:pPr>
        <w:rPr>
          <w:rFonts w:ascii="SDCC Sans" w:eastAsia="Times New Roman" w:hAnsi="SDCC Sans" w:cs="Times New Roman"/>
          <w:lang w:val="en-IE" w:eastAsia="en-IE"/>
        </w:rPr>
      </w:pPr>
      <w:r>
        <w:rPr>
          <w:rFonts w:ascii="SDCC Sans" w:eastAsia="Times New Roman" w:hAnsi="SDCC Sans" w:cs="Times New Roman"/>
          <w:lang w:val="en-IE" w:eastAsia="en-IE"/>
        </w:rPr>
        <w:t xml:space="preserve">The </w:t>
      </w:r>
      <w:r w:rsidR="00BE0D64" w:rsidRPr="008312D0">
        <w:rPr>
          <w:rFonts w:ascii="SDCC Sans" w:eastAsia="Times New Roman" w:hAnsi="SDCC Sans" w:cs="Times New Roman"/>
          <w:lang w:val="en-IE" w:eastAsia="en-IE"/>
        </w:rPr>
        <w:t xml:space="preserve">Reports were noted. </w:t>
      </w:r>
    </w:p>
    <w:p w14:paraId="7B1EAFFD" w14:textId="0E87F3BF" w:rsidR="00A54DD5" w:rsidRPr="008312D0" w:rsidRDefault="4A74D73D" w:rsidP="00BE0D64">
      <w:pPr>
        <w:jc w:val="both"/>
        <w:rPr>
          <w:rFonts w:ascii="SDCC Sans" w:hAnsi="SDCC Sans" w:cs="Times New Roman"/>
          <w:b/>
          <w:bCs/>
        </w:rPr>
      </w:pPr>
      <w:r w:rsidRPr="008312D0">
        <w:rPr>
          <w:rFonts w:ascii="SDCC Sans" w:hAnsi="SDCC Sans" w:cs="Times New Roman"/>
          <w:b/>
          <w:bCs/>
        </w:rPr>
        <w:t xml:space="preserve">Agenda </w:t>
      </w:r>
      <w:r w:rsidR="47682034" w:rsidRPr="008312D0">
        <w:rPr>
          <w:rFonts w:ascii="SDCC Sans" w:hAnsi="SDCC Sans" w:cs="Times New Roman"/>
          <w:b/>
          <w:bCs/>
        </w:rPr>
        <w:t>Item no</w:t>
      </w:r>
      <w:r w:rsidR="3DCFFBC0" w:rsidRPr="008312D0">
        <w:rPr>
          <w:rFonts w:ascii="SDCC Sans" w:hAnsi="SDCC Sans" w:cs="Times New Roman"/>
          <w:b/>
          <w:bCs/>
        </w:rPr>
        <w:t xml:space="preserve"> </w:t>
      </w:r>
      <w:r w:rsidR="003C40B8" w:rsidRPr="008312D0">
        <w:rPr>
          <w:rFonts w:ascii="SDCC Sans" w:hAnsi="SDCC Sans" w:cs="Times New Roman"/>
          <w:b/>
          <w:bCs/>
        </w:rPr>
        <w:t>10</w:t>
      </w:r>
      <w:r w:rsidR="000D628F" w:rsidRPr="008312D0">
        <w:rPr>
          <w:rFonts w:ascii="SDCC Sans" w:hAnsi="SDCC Sans" w:cs="Times New Roman"/>
          <w:b/>
          <w:bCs/>
        </w:rPr>
        <w:t xml:space="preserve"> – </w:t>
      </w:r>
      <w:r w:rsidR="00BE0D64" w:rsidRPr="008312D0">
        <w:rPr>
          <w:rFonts w:ascii="SDCC Sans" w:hAnsi="SDCC Sans" w:cs="Times New Roman"/>
          <w:b/>
          <w:bCs/>
        </w:rPr>
        <w:t xml:space="preserve">Any Other Business </w:t>
      </w:r>
    </w:p>
    <w:p w14:paraId="65048CAA" w14:textId="06214215" w:rsidR="00A2302E" w:rsidRPr="008312D0" w:rsidRDefault="00A2302E" w:rsidP="00A2302E">
      <w:pPr>
        <w:pStyle w:val="NormalWeb"/>
        <w:jc w:val="both"/>
        <w:rPr>
          <w:rFonts w:ascii="SDCC Sans" w:eastAsiaTheme="minorHAnsi" w:hAnsi="SDCC Sans" w:cstheme="minorBidi"/>
          <w:sz w:val="22"/>
          <w:szCs w:val="22"/>
          <w:lang w:val="en-GB" w:eastAsia="en-US"/>
        </w:rPr>
      </w:pPr>
      <w:r w:rsidRPr="008312D0">
        <w:rPr>
          <w:rFonts w:ascii="SDCC Sans" w:eastAsiaTheme="minorHAnsi" w:hAnsi="SDCC Sans" w:cstheme="minorBidi"/>
          <w:sz w:val="22"/>
          <w:szCs w:val="22"/>
          <w:lang w:val="en-GB" w:eastAsia="en-US"/>
        </w:rPr>
        <w:t xml:space="preserve">M. Misori raised a query regarding the requirement to define the relationship with South Dublin County Council on the Housing Application form. It was clarified that this is a prescribed question applicable to all applicants. </w:t>
      </w:r>
      <w:r w:rsidR="00AB4D2A">
        <w:rPr>
          <w:rFonts w:ascii="SDCC Sans" w:eastAsiaTheme="minorHAnsi" w:hAnsi="SDCC Sans" w:cstheme="minorBidi"/>
          <w:sz w:val="22"/>
          <w:szCs w:val="22"/>
          <w:lang w:val="en-GB" w:eastAsia="en-US"/>
        </w:rPr>
        <w:t>I</w:t>
      </w:r>
      <w:r w:rsidRPr="008312D0">
        <w:rPr>
          <w:rFonts w:ascii="SDCC Sans" w:eastAsiaTheme="minorHAnsi" w:hAnsi="SDCC Sans" w:cstheme="minorBidi"/>
          <w:sz w:val="22"/>
          <w:szCs w:val="22"/>
          <w:lang w:val="en-GB" w:eastAsia="en-US"/>
        </w:rPr>
        <w:t>t was agreed that this matter would be followed up outside the Committee.</w:t>
      </w:r>
      <w:r w:rsidR="005F5DA8">
        <w:rPr>
          <w:rFonts w:ascii="SDCC Sans" w:eastAsiaTheme="minorHAnsi" w:hAnsi="SDCC Sans" w:cstheme="minorBidi"/>
          <w:sz w:val="22"/>
          <w:szCs w:val="22"/>
          <w:lang w:val="en-GB" w:eastAsia="en-US"/>
        </w:rPr>
        <w:t xml:space="preserve"> </w:t>
      </w:r>
      <w:r w:rsidRPr="008312D0">
        <w:rPr>
          <w:rFonts w:ascii="SDCC Sans" w:eastAsiaTheme="minorHAnsi" w:hAnsi="SDCC Sans" w:cstheme="minorBidi"/>
          <w:sz w:val="22"/>
          <w:szCs w:val="22"/>
          <w:lang w:val="en-GB" w:eastAsia="en-US"/>
        </w:rPr>
        <w:t>E.</w:t>
      </w:r>
      <w:r w:rsidR="00F52CFA">
        <w:rPr>
          <w:rFonts w:ascii="SDCC Sans" w:eastAsiaTheme="minorHAnsi" w:hAnsi="SDCC Sans" w:cstheme="minorBidi"/>
          <w:sz w:val="22"/>
          <w:szCs w:val="22"/>
          <w:lang w:val="en-GB" w:eastAsia="en-US"/>
        </w:rPr>
        <w:t xml:space="preserve"> </w:t>
      </w:r>
      <w:r w:rsidRPr="008312D0">
        <w:rPr>
          <w:rFonts w:ascii="SDCC Sans" w:eastAsiaTheme="minorHAnsi" w:hAnsi="SDCC Sans" w:cstheme="minorBidi"/>
          <w:sz w:val="22"/>
          <w:szCs w:val="22"/>
          <w:lang w:val="en-GB" w:eastAsia="en-US"/>
        </w:rPr>
        <w:t>L</w:t>
      </w:r>
      <w:r w:rsidR="00F52CFA">
        <w:rPr>
          <w:rFonts w:ascii="SDCC Sans" w:eastAsiaTheme="minorHAnsi" w:hAnsi="SDCC Sans" w:cstheme="minorBidi"/>
          <w:sz w:val="22"/>
          <w:szCs w:val="22"/>
          <w:lang w:val="en-GB" w:eastAsia="en-US"/>
        </w:rPr>
        <w:t>eech</w:t>
      </w:r>
      <w:r w:rsidRPr="008312D0">
        <w:rPr>
          <w:rFonts w:ascii="SDCC Sans" w:eastAsiaTheme="minorHAnsi" w:hAnsi="SDCC Sans" w:cstheme="minorBidi"/>
          <w:sz w:val="22"/>
          <w:szCs w:val="22"/>
          <w:lang w:val="en-GB" w:eastAsia="en-US"/>
        </w:rPr>
        <w:t xml:space="preserve"> informed the Committee that two policies are currently under review: the Revised Allocations Scheme and the Tenant Participation Strategy. Members of the Committee were invited to participate in a working group to contribute to the development of these policies, should they wish to do so, they can contact the Housing Administration team in this regard.  </w:t>
      </w:r>
    </w:p>
    <w:p w14:paraId="2D737CA0" w14:textId="18FBF197" w:rsidR="00BE0D64" w:rsidRPr="007B35C7" w:rsidRDefault="00BE0D64" w:rsidP="00BE0D64">
      <w:pPr>
        <w:jc w:val="both"/>
        <w:rPr>
          <w:rFonts w:ascii="SDCC Sans" w:eastAsia="Times New Roman" w:hAnsi="SDCC Sans" w:cs="Times New Roman"/>
          <w:sz w:val="24"/>
          <w:szCs w:val="24"/>
          <w:lang w:val="en-IE" w:eastAsia="en-IE"/>
        </w:rPr>
      </w:pPr>
      <w:r w:rsidRPr="008312D0">
        <w:rPr>
          <w:rFonts w:ascii="SDCC Sans" w:eastAsia="Times New Roman" w:hAnsi="SDCC Sans" w:cs="Times New Roman"/>
          <w:lang w:val="en-IE" w:eastAsia="en-IE"/>
        </w:rPr>
        <w:t>The meeting concluded at 7pm.</w:t>
      </w:r>
      <w:r w:rsidR="00F25291" w:rsidRPr="008312D0">
        <w:rPr>
          <w:rFonts w:ascii="SDCC Sans" w:eastAsia="Times New Roman" w:hAnsi="SDCC Sans" w:cs="Times New Roman"/>
          <w:lang w:val="en-IE" w:eastAsia="en-IE"/>
        </w:rPr>
        <w:t xml:space="preserve">  The date for next meeting i</w:t>
      </w:r>
      <w:r w:rsidR="006A4645" w:rsidRPr="008312D0">
        <w:rPr>
          <w:rFonts w:ascii="SDCC Sans" w:eastAsia="Times New Roman" w:hAnsi="SDCC Sans" w:cs="Times New Roman"/>
          <w:lang w:val="en-IE" w:eastAsia="en-IE"/>
        </w:rPr>
        <w:t>s 19</w:t>
      </w:r>
      <w:r w:rsidR="006A4645" w:rsidRPr="008312D0">
        <w:rPr>
          <w:rFonts w:ascii="SDCC Sans" w:eastAsia="Times New Roman" w:hAnsi="SDCC Sans" w:cs="Times New Roman"/>
          <w:vertAlign w:val="superscript"/>
          <w:lang w:val="en-IE" w:eastAsia="en-IE"/>
        </w:rPr>
        <w:t>th</w:t>
      </w:r>
      <w:r w:rsidR="006A4645" w:rsidRPr="008312D0">
        <w:rPr>
          <w:rFonts w:ascii="SDCC Sans" w:eastAsia="Times New Roman" w:hAnsi="SDCC Sans" w:cs="Times New Roman"/>
          <w:lang w:val="en-IE" w:eastAsia="en-IE"/>
        </w:rPr>
        <w:t xml:space="preserve"> November </w:t>
      </w:r>
      <w:r w:rsidR="00F25291" w:rsidRPr="008312D0">
        <w:rPr>
          <w:rFonts w:ascii="SDCC Sans" w:eastAsia="Times New Roman" w:hAnsi="SDCC Sans" w:cs="Times New Roman"/>
          <w:lang w:val="en-IE" w:eastAsia="en-IE"/>
        </w:rPr>
        <w:t>2025</w:t>
      </w:r>
      <w:r w:rsidR="00A2302E" w:rsidRPr="008312D0">
        <w:rPr>
          <w:rFonts w:ascii="SDCC Sans" w:eastAsia="Times New Roman" w:hAnsi="SDCC Sans" w:cs="Times New Roman"/>
          <w:lang w:val="en-IE" w:eastAsia="en-IE"/>
        </w:rPr>
        <w:t xml:space="preserve"> at 5.30pm</w:t>
      </w:r>
      <w:r w:rsidR="006A4645" w:rsidRPr="008312D0">
        <w:rPr>
          <w:rFonts w:ascii="SDCC Sans" w:eastAsia="Times New Roman" w:hAnsi="SDCC Sans" w:cs="Times New Roman"/>
          <w:lang w:val="en-IE" w:eastAsia="en-IE"/>
        </w:rPr>
        <w:t xml:space="preserve">.  </w:t>
      </w:r>
      <w:r w:rsidR="00F25291" w:rsidRPr="008312D0">
        <w:rPr>
          <w:rFonts w:ascii="SDCC Sans" w:eastAsia="Times New Roman" w:hAnsi="SDCC Sans" w:cs="Times New Roman"/>
          <w:lang w:val="en-IE" w:eastAsia="en-IE"/>
        </w:rPr>
        <w:t xml:space="preserve">  </w:t>
      </w:r>
      <w:r w:rsidRPr="008312D0">
        <w:rPr>
          <w:rFonts w:ascii="SDCC Sans" w:eastAsia="Times New Roman" w:hAnsi="SDCC Sans" w:cs="Times New Roman"/>
          <w:lang w:val="en-IE" w:eastAsia="en-IE"/>
        </w:rPr>
        <w:t xml:space="preserve">  </w:t>
      </w:r>
    </w:p>
    <w:sectPr w:rsidR="00BE0D64" w:rsidRPr="007B35C7">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F8A9" w14:textId="77777777" w:rsidR="00C623FC" w:rsidRDefault="00C623FC">
      <w:pPr>
        <w:spacing w:after="0" w:line="240" w:lineRule="auto"/>
      </w:pPr>
      <w:r>
        <w:separator/>
      </w:r>
    </w:p>
  </w:endnote>
  <w:endnote w:type="continuationSeparator" w:id="0">
    <w:p w14:paraId="66BEE6E1" w14:textId="77777777" w:rsidR="00C623FC" w:rsidRDefault="00C6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DCC Sans">
    <w:panose1 w:val="000000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9C7EC2" w14:paraId="48743EBC" w14:textId="77777777" w:rsidTr="5B9C7EC2">
      <w:trPr>
        <w:trHeight w:val="300"/>
      </w:trPr>
      <w:tc>
        <w:tcPr>
          <w:tcW w:w="3005" w:type="dxa"/>
        </w:tcPr>
        <w:p w14:paraId="4315407E" w14:textId="57C351B9" w:rsidR="5B9C7EC2" w:rsidRDefault="5B9C7EC2" w:rsidP="5B9C7EC2">
          <w:pPr>
            <w:pStyle w:val="Header"/>
            <w:ind w:left="-115"/>
          </w:pPr>
        </w:p>
      </w:tc>
      <w:tc>
        <w:tcPr>
          <w:tcW w:w="3005" w:type="dxa"/>
        </w:tcPr>
        <w:p w14:paraId="6D52ADD5" w14:textId="4C8EAB5B" w:rsidR="5B9C7EC2" w:rsidRDefault="5B9C7EC2" w:rsidP="5B9C7EC2">
          <w:pPr>
            <w:pStyle w:val="Header"/>
            <w:jc w:val="center"/>
          </w:pPr>
          <w:r>
            <w:fldChar w:fldCharType="begin"/>
          </w:r>
          <w:r>
            <w:instrText>PAGE</w:instrText>
          </w:r>
          <w:r>
            <w:fldChar w:fldCharType="separate"/>
          </w:r>
          <w:r w:rsidR="000E1DB4">
            <w:rPr>
              <w:noProof/>
            </w:rPr>
            <w:t>1</w:t>
          </w:r>
          <w:r>
            <w:fldChar w:fldCharType="end"/>
          </w:r>
        </w:p>
      </w:tc>
      <w:tc>
        <w:tcPr>
          <w:tcW w:w="3005" w:type="dxa"/>
        </w:tcPr>
        <w:p w14:paraId="1AE488E2" w14:textId="73665615" w:rsidR="5B9C7EC2" w:rsidRDefault="5B9C7EC2" w:rsidP="5B9C7EC2">
          <w:pPr>
            <w:pStyle w:val="Header"/>
            <w:ind w:right="-115"/>
            <w:jc w:val="right"/>
          </w:pPr>
        </w:p>
      </w:tc>
    </w:tr>
  </w:tbl>
  <w:p w14:paraId="47707934" w14:textId="66EE672C" w:rsidR="5B9C7EC2" w:rsidRDefault="5B9C7EC2" w:rsidP="5B9C7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FBA18" w14:textId="77777777" w:rsidR="00C623FC" w:rsidRDefault="00C623FC">
      <w:pPr>
        <w:spacing w:after="0" w:line="240" w:lineRule="auto"/>
      </w:pPr>
      <w:r>
        <w:separator/>
      </w:r>
    </w:p>
  </w:footnote>
  <w:footnote w:type="continuationSeparator" w:id="0">
    <w:p w14:paraId="736BEA91" w14:textId="77777777" w:rsidR="00C623FC" w:rsidRDefault="00C62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9C7EC2" w14:paraId="746DA540" w14:textId="77777777" w:rsidTr="5B9C7EC2">
      <w:trPr>
        <w:trHeight w:val="300"/>
      </w:trPr>
      <w:tc>
        <w:tcPr>
          <w:tcW w:w="3005" w:type="dxa"/>
        </w:tcPr>
        <w:p w14:paraId="6EE46524" w14:textId="2F078F6B" w:rsidR="5B9C7EC2" w:rsidRDefault="5B9C7EC2" w:rsidP="5B9C7EC2">
          <w:pPr>
            <w:pStyle w:val="Header"/>
            <w:ind w:left="-115"/>
          </w:pPr>
        </w:p>
      </w:tc>
      <w:tc>
        <w:tcPr>
          <w:tcW w:w="3005" w:type="dxa"/>
        </w:tcPr>
        <w:p w14:paraId="38F751D9" w14:textId="43E13B01" w:rsidR="5B9C7EC2" w:rsidRDefault="5B9C7EC2" w:rsidP="5B9C7EC2">
          <w:pPr>
            <w:pStyle w:val="Header"/>
            <w:jc w:val="center"/>
          </w:pPr>
        </w:p>
      </w:tc>
      <w:tc>
        <w:tcPr>
          <w:tcW w:w="3005" w:type="dxa"/>
        </w:tcPr>
        <w:p w14:paraId="1FA3D469" w14:textId="243FCEA8" w:rsidR="5B9C7EC2" w:rsidRDefault="5B9C7EC2" w:rsidP="5B9C7EC2">
          <w:pPr>
            <w:pStyle w:val="Header"/>
            <w:ind w:right="-115"/>
            <w:jc w:val="right"/>
          </w:pPr>
        </w:p>
      </w:tc>
    </w:tr>
  </w:tbl>
  <w:p w14:paraId="21FE5517" w14:textId="21F76F1D" w:rsidR="5B9C7EC2" w:rsidRDefault="5B9C7EC2" w:rsidP="5B9C7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109F"/>
    <w:multiLevelType w:val="hybridMultilevel"/>
    <w:tmpl w:val="40C41CA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064D42"/>
    <w:multiLevelType w:val="hybridMultilevel"/>
    <w:tmpl w:val="A0DA5D28"/>
    <w:lvl w:ilvl="0" w:tplc="AA46F06A">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EA86DF6"/>
    <w:multiLevelType w:val="multilevel"/>
    <w:tmpl w:val="7DC80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B6D39"/>
    <w:multiLevelType w:val="hybridMultilevel"/>
    <w:tmpl w:val="D01A2BAC"/>
    <w:lvl w:ilvl="0" w:tplc="18090015">
      <w:start w:val="1"/>
      <w:numFmt w:val="upp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3D54D1"/>
    <w:multiLevelType w:val="multilevel"/>
    <w:tmpl w:val="1B829D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9A623E"/>
    <w:multiLevelType w:val="hybridMultilevel"/>
    <w:tmpl w:val="D7A8EDBC"/>
    <w:lvl w:ilvl="0" w:tplc="033A482A">
      <w:start w:val="1"/>
      <w:numFmt w:val="lowerRoman"/>
      <w:lvlText w:val="(%1)"/>
      <w:lvlJc w:val="left"/>
      <w:pPr>
        <w:ind w:left="360" w:hanging="360"/>
      </w:pPr>
    </w:lvl>
    <w:lvl w:ilvl="1" w:tplc="D318C43E">
      <w:start w:val="1"/>
      <w:numFmt w:val="lowerLetter"/>
      <w:lvlText w:val="%2."/>
      <w:lvlJc w:val="left"/>
      <w:pPr>
        <w:ind w:left="1080" w:hanging="360"/>
      </w:pPr>
    </w:lvl>
    <w:lvl w:ilvl="2" w:tplc="27D2163C">
      <w:start w:val="1"/>
      <w:numFmt w:val="lowerRoman"/>
      <w:lvlText w:val="%3."/>
      <w:lvlJc w:val="right"/>
      <w:pPr>
        <w:ind w:left="1800" w:hanging="180"/>
      </w:pPr>
    </w:lvl>
    <w:lvl w:ilvl="3" w:tplc="5D7CD3E0">
      <w:start w:val="1"/>
      <w:numFmt w:val="decimal"/>
      <w:lvlText w:val="%4."/>
      <w:lvlJc w:val="left"/>
      <w:pPr>
        <w:ind w:left="2520" w:hanging="360"/>
      </w:pPr>
    </w:lvl>
    <w:lvl w:ilvl="4" w:tplc="F2E86606">
      <w:start w:val="1"/>
      <w:numFmt w:val="lowerLetter"/>
      <w:lvlText w:val="%5."/>
      <w:lvlJc w:val="left"/>
      <w:pPr>
        <w:ind w:left="3240" w:hanging="360"/>
      </w:pPr>
    </w:lvl>
    <w:lvl w:ilvl="5" w:tplc="7512911A">
      <w:start w:val="1"/>
      <w:numFmt w:val="lowerRoman"/>
      <w:lvlText w:val="%6."/>
      <w:lvlJc w:val="right"/>
      <w:pPr>
        <w:ind w:left="3960" w:hanging="180"/>
      </w:pPr>
    </w:lvl>
    <w:lvl w:ilvl="6" w:tplc="16F2AF64">
      <w:start w:val="1"/>
      <w:numFmt w:val="decimal"/>
      <w:lvlText w:val="%7."/>
      <w:lvlJc w:val="left"/>
      <w:pPr>
        <w:ind w:left="4680" w:hanging="360"/>
      </w:pPr>
    </w:lvl>
    <w:lvl w:ilvl="7" w:tplc="1276A0D8">
      <w:start w:val="1"/>
      <w:numFmt w:val="lowerLetter"/>
      <w:lvlText w:val="%8."/>
      <w:lvlJc w:val="left"/>
      <w:pPr>
        <w:ind w:left="5400" w:hanging="360"/>
      </w:pPr>
    </w:lvl>
    <w:lvl w:ilvl="8" w:tplc="FBAEF5AA">
      <w:start w:val="1"/>
      <w:numFmt w:val="lowerRoman"/>
      <w:lvlText w:val="%9."/>
      <w:lvlJc w:val="right"/>
      <w:pPr>
        <w:ind w:left="6120" w:hanging="180"/>
      </w:pPr>
    </w:lvl>
  </w:abstractNum>
  <w:abstractNum w:abstractNumId="6" w15:restartNumberingAfterBreak="0">
    <w:nsid w:val="17967CEF"/>
    <w:multiLevelType w:val="multilevel"/>
    <w:tmpl w:val="721E41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B90BC6"/>
    <w:multiLevelType w:val="hybridMultilevel"/>
    <w:tmpl w:val="99F6D8A0"/>
    <w:lvl w:ilvl="0" w:tplc="BCE2C88E">
      <w:start w:val="1"/>
      <w:numFmt w:val="upperLetter"/>
      <w:lvlText w:val="%1."/>
      <w:lvlJc w:val="left"/>
      <w:pPr>
        <w:ind w:left="440" w:hanging="360"/>
      </w:pPr>
      <w:rPr>
        <w:rFonts w:hint="default"/>
        <w:b w:val="0"/>
        <w:color w:val="FF0000"/>
      </w:rPr>
    </w:lvl>
    <w:lvl w:ilvl="1" w:tplc="18090019" w:tentative="1">
      <w:start w:val="1"/>
      <w:numFmt w:val="lowerLetter"/>
      <w:lvlText w:val="%2."/>
      <w:lvlJc w:val="left"/>
      <w:pPr>
        <w:ind w:left="1160" w:hanging="360"/>
      </w:pPr>
    </w:lvl>
    <w:lvl w:ilvl="2" w:tplc="1809001B" w:tentative="1">
      <w:start w:val="1"/>
      <w:numFmt w:val="lowerRoman"/>
      <w:lvlText w:val="%3."/>
      <w:lvlJc w:val="right"/>
      <w:pPr>
        <w:ind w:left="1880" w:hanging="180"/>
      </w:pPr>
    </w:lvl>
    <w:lvl w:ilvl="3" w:tplc="1809000F" w:tentative="1">
      <w:start w:val="1"/>
      <w:numFmt w:val="decimal"/>
      <w:lvlText w:val="%4."/>
      <w:lvlJc w:val="left"/>
      <w:pPr>
        <w:ind w:left="2600" w:hanging="360"/>
      </w:pPr>
    </w:lvl>
    <w:lvl w:ilvl="4" w:tplc="18090019" w:tentative="1">
      <w:start w:val="1"/>
      <w:numFmt w:val="lowerLetter"/>
      <w:lvlText w:val="%5."/>
      <w:lvlJc w:val="left"/>
      <w:pPr>
        <w:ind w:left="3320" w:hanging="360"/>
      </w:pPr>
    </w:lvl>
    <w:lvl w:ilvl="5" w:tplc="1809001B" w:tentative="1">
      <w:start w:val="1"/>
      <w:numFmt w:val="lowerRoman"/>
      <w:lvlText w:val="%6."/>
      <w:lvlJc w:val="right"/>
      <w:pPr>
        <w:ind w:left="4040" w:hanging="180"/>
      </w:pPr>
    </w:lvl>
    <w:lvl w:ilvl="6" w:tplc="1809000F" w:tentative="1">
      <w:start w:val="1"/>
      <w:numFmt w:val="decimal"/>
      <w:lvlText w:val="%7."/>
      <w:lvlJc w:val="left"/>
      <w:pPr>
        <w:ind w:left="4760" w:hanging="360"/>
      </w:pPr>
    </w:lvl>
    <w:lvl w:ilvl="7" w:tplc="18090019" w:tentative="1">
      <w:start w:val="1"/>
      <w:numFmt w:val="lowerLetter"/>
      <w:lvlText w:val="%8."/>
      <w:lvlJc w:val="left"/>
      <w:pPr>
        <w:ind w:left="5480" w:hanging="360"/>
      </w:pPr>
    </w:lvl>
    <w:lvl w:ilvl="8" w:tplc="1809001B" w:tentative="1">
      <w:start w:val="1"/>
      <w:numFmt w:val="lowerRoman"/>
      <w:lvlText w:val="%9."/>
      <w:lvlJc w:val="right"/>
      <w:pPr>
        <w:ind w:left="6200" w:hanging="180"/>
      </w:pPr>
    </w:lvl>
  </w:abstractNum>
  <w:abstractNum w:abstractNumId="8" w15:restartNumberingAfterBreak="0">
    <w:nsid w:val="21B25466"/>
    <w:multiLevelType w:val="multilevel"/>
    <w:tmpl w:val="0BE8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03939"/>
    <w:multiLevelType w:val="hybridMultilevel"/>
    <w:tmpl w:val="E334CB56"/>
    <w:lvl w:ilvl="0" w:tplc="546AEB92">
      <w:start w:val="1"/>
      <w:numFmt w:val="decimal"/>
      <w:lvlText w:val="%1."/>
      <w:lvlJc w:val="left"/>
      <w:pPr>
        <w:tabs>
          <w:tab w:val="num" w:pos="720"/>
        </w:tabs>
        <w:ind w:left="720" w:hanging="360"/>
      </w:pPr>
    </w:lvl>
    <w:lvl w:ilvl="1" w:tplc="DA3E1A4A" w:tentative="1">
      <w:start w:val="1"/>
      <w:numFmt w:val="decimal"/>
      <w:lvlText w:val="%2."/>
      <w:lvlJc w:val="left"/>
      <w:pPr>
        <w:tabs>
          <w:tab w:val="num" w:pos="1440"/>
        </w:tabs>
        <w:ind w:left="1440" w:hanging="360"/>
      </w:pPr>
    </w:lvl>
    <w:lvl w:ilvl="2" w:tplc="00700AFA" w:tentative="1">
      <w:start w:val="1"/>
      <w:numFmt w:val="decimal"/>
      <w:lvlText w:val="%3."/>
      <w:lvlJc w:val="left"/>
      <w:pPr>
        <w:tabs>
          <w:tab w:val="num" w:pos="2160"/>
        </w:tabs>
        <w:ind w:left="2160" w:hanging="360"/>
      </w:pPr>
    </w:lvl>
    <w:lvl w:ilvl="3" w:tplc="849CE8EE" w:tentative="1">
      <w:start w:val="1"/>
      <w:numFmt w:val="decimal"/>
      <w:lvlText w:val="%4."/>
      <w:lvlJc w:val="left"/>
      <w:pPr>
        <w:tabs>
          <w:tab w:val="num" w:pos="2880"/>
        </w:tabs>
        <w:ind w:left="2880" w:hanging="360"/>
      </w:pPr>
    </w:lvl>
    <w:lvl w:ilvl="4" w:tplc="762019EA" w:tentative="1">
      <w:start w:val="1"/>
      <w:numFmt w:val="decimal"/>
      <w:lvlText w:val="%5."/>
      <w:lvlJc w:val="left"/>
      <w:pPr>
        <w:tabs>
          <w:tab w:val="num" w:pos="3600"/>
        </w:tabs>
        <w:ind w:left="3600" w:hanging="360"/>
      </w:pPr>
    </w:lvl>
    <w:lvl w:ilvl="5" w:tplc="A89E45EA" w:tentative="1">
      <w:start w:val="1"/>
      <w:numFmt w:val="decimal"/>
      <w:lvlText w:val="%6."/>
      <w:lvlJc w:val="left"/>
      <w:pPr>
        <w:tabs>
          <w:tab w:val="num" w:pos="4320"/>
        </w:tabs>
        <w:ind w:left="4320" w:hanging="360"/>
      </w:pPr>
    </w:lvl>
    <w:lvl w:ilvl="6" w:tplc="A7421C6C" w:tentative="1">
      <w:start w:val="1"/>
      <w:numFmt w:val="decimal"/>
      <w:lvlText w:val="%7."/>
      <w:lvlJc w:val="left"/>
      <w:pPr>
        <w:tabs>
          <w:tab w:val="num" w:pos="5040"/>
        </w:tabs>
        <w:ind w:left="5040" w:hanging="360"/>
      </w:pPr>
    </w:lvl>
    <w:lvl w:ilvl="7" w:tplc="B4F6D246" w:tentative="1">
      <w:start w:val="1"/>
      <w:numFmt w:val="decimal"/>
      <w:lvlText w:val="%8."/>
      <w:lvlJc w:val="left"/>
      <w:pPr>
        <w:tabs>
          <w:tab w:val="num" w:pos="5760"/>
        </w:tabs>
        <w:ind w:left="5760" w:hanging="360"/>
      </w:pPr>
    </w:lvl>
    <w:lvl w:ilvl="8" w:tplc="7C9AB6C2" w:tentative="1">
      <w:start w:val="1"/>
      <w:numFmt w:val="decimal"/>
      <w:lvlText w:val="%9."/>
      <w:lvlJc w:val="left"/>
      <w:pPr>
        <w:tabs>
          <w:tab w:val="num" w:pos="6480"/>
        </w:tabs>
        <w:ind w:left="6480" w:hanging="360"/>
      </w:pPr>
    </w:lvl>
  </w:abstractNum>
  <w:abstractNum w:abstractNumId="10" w15:restartNumberingAfterBreak="0">
    <w:nsid w:val="28F15024"/>
    <w:multiLevelType w:val="multilevel"/>
    <w:tmpl w:val="813078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0834DF"/>
    <w:multiLevelType w:val="hybridMultilevel"/>
    <w:tmpl w:val="0CA2F0CC"/>
    <w:lvl w:ilvl="0" w:tplc="7ACC7EE6">
      <w:start w:val="1"/>
      <w:numFmt w:val="bullet"/>
      <w:lvlText w:val="•"/>
      <w:lvlJc w:val="left"/>
      <w:pPr>
        <w:tabs>
          <w:tab w:val="num" w:pos="720"/>
        </w:tabs>
        <w:ind w:left="720" w:hanging="360"/>
      </w:pPr>
      <w:rPr>
        <w:rFonts w:ascii="Arial" w:hAnsi="Arial" w:hint="default"/>
      </w:rPr>
    </w:lvl>
    <w:lvl w:ilvl="1" w:tplc="B3D0DEF2" w:tentative="1">
      <w:start w:val="1"/>
      <w:numFmt w:val="bullet"/>
      <w:lvlText w:val="•"/>
      <w:lvlJc w:val="left"/>
      <w:pPr>
        <w:tabs>
          <w:tab w:val="num" w:pos="1440"/>
        </w:tabs>
        <w:ind w:left="1440" w:hanging="360"/>
      </w:pPr>
      <w:rPr>
        <w:rFonts w:ascii="Arial" w:hAnsi="Arial" w:hint="default"/>
      </w:rPr>
    </w:lvl>
    <w:lvl w:ilvl="2" w:tplc="A2B2FE46" w:tentative="1">
      <w:start w:val="1"/>
      <w:numFmt w:val="bullet"/>
      <w:lvlText w:val="•"/>
      <w:lvlJc w:val="left"/>
      <w:pPr>
        <w:tabs>
          <w:tab w:val="num" w:pos="2160"/>
        </w:tabs>
        <w:ind w:left="2160" w:hanging="360"/>
      </w:pPr>
      <w:rPr>
        <w:rFonts w:ascii="Arial" w:hAnsi="Arial" w:hint="default"/>
      </w:rPr>
    </w:lvl>
    <w:lvl w:ilvl="3" w:tplc="82E4C548" w:tentative="1">
      <w:start w:val="1"/>
      <w:numFmt w:val="bullet"/>
      <w:lvlText w:val="•"/>
      <w:lvlJc w:val="left"/>
      <w:pPr>
        <w:tabs>
          <w:tab w:val="num" w:pos="2880"/>
        </w:tabs>
        <w:ind w:left="2880" w:hanging="360"/>
      </w:pPr>
      <w:rPr>
        <w:rFonts w:ascii="Arial" w:hAnsi="Arial" w:hint="default"/>
      </w:rPr>
    </w:lvl>
    <w:lvl w:ilvl="4" w:tplc="F7BEEB84" w:tentative="1">
      <w:start w:val="1"/>
      <w:numFmt w:val="bullet"/>
      <w:lvlText w:val="•"/>
      <w:lvlJc w:val="left"/>
      <w:pPr>
        <w:tabs>
          <w:tab w:val="num" w:pos="3600"/>
        </w:tabs>
        <w:ind w:left="3600" w:hanging="360"/>
      </w:pPr>
      <w:rPr>
        <w:rFonts w:ascii="Arial" w:hAnsi="Arial" w:hint="default"/>
      </w:rPr>
    </w:lvl>
    <w:lvl w:ilvl="5" w:tplc="E10AE2B4" w:tentative="1">
      <w:start w:val="1"/>
      <w:numFmt w:val="bullet"/>
      <w:lvlText w:val="•"/>
      <w:lvlJc w:val="left"/>
      <w:pPr>
        <w:tabs>
          <w:tab w:val="num" w:pos="4320"/>
        </w:tabs>
        <w:ind w:left="4320" w:hanging="360"/>
      </w:pPr>
      <w:rPr>
        <w:rFonts w:ascii="Arial" w:hAnsi="Arial" w:hint="default"/>
      </w:rPr>
    </w:lvl>
    <w:lvl w:ilvl="6" w:tplc="B350883C" w:tentative="1">
      <w:start w:val="1"/>
      <w:numFmt w:val="bullet"/>
      <w:lvlText w:val="•"/>
      <w:lvlJc w:val="left"/>
      <w:pPr>
        <w:tabs>
          <w:tab w:val="num" w:pos="5040"/>
        </w:tabs>
        <w:ind w:left="5040" w:hanging="360"/>
      </w:pPr>
      <w:rPr>
        <w:rFonts w:ascii="Arial" w:hAnsi="Arial" w:hint="default"/>
      </w:rPr>
    </w:lvl>
    <w:lvl w:ilvl="7" w:tplc="0EFEA19C" w:tentative="1">
      <w:start w:val="1"/>
      <w:numFmt w:val="bullet"/>
      <w:lvlText w:val="•"/>
      <w:lvlJc w:val="left"/>
      <w:pPr>
        <w:tabs>
          <w:tab w:val="num" w:pos="5760"/>
        </w:tabs>
        <w:ind w:left="5760" w:hanging="360"/>
      </w:pPr>
      <w:rPr>
        <w:rFonts w:ascii="Arial" w:hAnsi="Arial" w:hint="default"/>
      </w:rPr>
    </w:lvl>
    <w:lvl w:ilvl="8" w:tplc="65A83A8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16015B"/>
    <w:multiLevelType w:val="hybridMultilevel"/>
    <w:tmpl w:val="F6A4BD94"/>
    <w:lvl w:ilvl="0" w:tplc="91A4DC9E">
      <w:start w:val="1"/>
      <w:numFmt w:val="bullet"/>
      <w:lvlText w:val=""/>
      <w:lvlJc w:val="left"/>
      <w:pPr>
        <w:ind w:left="720" w:hanging="360"/>
      </w:pPr>
      <w:rPr>
        <w:rFonts w:ascii="Symbol" w:hAnsi="Symbol" w:hint="default"/>
      </w:rPr>
    </w:lvl>
    <w:lvl w:ilvl="1" w:tplc="44D27A4E">
      <w:start w:val="1"/>
      <w:numFmt w:val="bullet"/>
      <w:lvlText w:val="o"/>
      <w:lvlJc w:val="left"/>
      <w:pPr>
        <w:ind w:left="1440" w:hanging="360"/>
      </w:pPr>
      <w:rPr>
        <w:rFonts w:ascii="Courier New" w:hAnsi="Courier New" w:hint="default"/>
      </w:rPr>
    </w:lvl>
    <w:lvl w:ilvl="2" w:tplc="8940F406">
      <w:start w:val="1"/>
      <w:numFmt w:val="bullet"/>
      <w:lvlText w:val=""/>
      <w:lvlJc w:val="left"/>
      <w:pPr>
        <w:ind w:left="2160" w:hanging="360"/>
      </w:pPr>
      <w:rPr>
        <w:rFonts w:ascii="Wingdings" w:hAnsi="Wingdings" w:hint="default"/>
      </w:rPr>
    </w:lvl>
    <w:lvl w:ilvl="3" w:tplc="144AD09E">
      <w:start w:val="1"/>
      <w:numFmt w:val="bullet"/>
      <w:lvlText w:val=""/>
      <w:lvlJc w:val="left"/>
      <w:pPr>
        <w:ind w:left="2880" w:hanging="360"/>
      </w:pPr>
      <w:rPr>
        <w:rFonts w:ascii="Symbol" w:hAnsi="Symbol" w:hint="default"/>
      </w:rPr>
    </w:lvl>
    <w:lvl w:ilvl="4" w:tplc="F45295AA">
      <w:start w:val="1"/>
      <w:numFmt w:val="bullet"/>
      <w:lvlText w:val="o"/>
      <w:lvlJc w:val="left"/>
      <w:pPr>
        <w:ind w:left="3600" w:hanging="360"/>
      </w:pPr>
      <w:rPr>
        <w:rFonts w:ascii="Courier New" w:hAnsi="Courier New" w:hint="default"/>
      </w:rPr>
    </w:lvl>
    <w:lvl w:ilvl="5" w:tplc="09C2AD4A">
      <w:start w:val="1"/>
      <w:numFmt w:val="bullet"/>
      <w:lvlText w:val=""/>
      <w:lvlJc w:val="left"/>
      <w:pPr>
        <w:ind w:left="4320" w:hanging="360"/>
      </w:pPr>
      <w:rPr>
        <w:rFonts w:ascii="Wingdings" w:hAnsi="Wingdings" w:hint="default"/>
      </w:rPr>
    </w:lvl>
    <w:lvl w:ilvl="6" w:tplc="5DA6FFAC">
      <w:start w:val="1"/>
      <w:numFmt w:val="bullet"/>
      <w:lvlText w:val=""/>
      <w:lvlJc w:val="left"/>
      <w:pPr>
        <w:ind w:left="5040" w:hanging="360"/>
      </w:pPr>
      <w:rPr>
        <w:rFonts w:ascii="Symbol" w:hAnsi="Symbol" w:hint="default"/>
      </w:rPr>
    </w:lvl>
    <w:lvl w:ilvl="7" w:tplc="F95C0308">
      <w:start w:val="1"/>
      <w:numFmt w:val="bullet"/>
      <w:lvlText w:val="o"/>
      <w:lvlJc w:val="left"/>
      <w:pPr>
        <w:ind w:left="5760" w:hanging="360"/>
      </w:pPr>
      <w:rPr>
        <w:rFonts w:ascii="Courier New" w:hAnsi="Courier New" w:hint="default"/>
      </w:rPr>
    </w:lvl>
    <w:lvl w:ilvl="8" w:tplc="B92A3886">
      <w:start w:val="1"/>
      <w:numFmt w:val="bullet"/>
      <w:lvlText w:val=""/>
      <w:lvlJc w:val="left"/>
      <w:pPr>
        <w:ind w:left="6480" w:hanging="360"/>
      </w:pPr>
      <w:rPr>
        <w:rFonts w:ascii="Wingdings" w:hAnsi="Wingdings" w:hint="default"/>
      </w:rPr>
    </w:lvl>
  </w:abstractNum>
  <w:abstractNum w:abstractNumId="13" w15:restartNumberingAfterBreak="0">
    <w:nsid w:val="33A33776"/>
    <w:multiLevelType w:val="multilevel"/>
    <w:tmpl w:val="66EE3416"/>
    <w:lvl w:ilvl="0">
      <w:start w:val="1"/>
      <w:numFmt w:val="bullet"/>
      <w:lvlText w:val=""/>
      <w:lvlJc w:val="left"/>
      <w:pPr>
        <w:tabs>
          <w:tab w:val="num" w:pos="502"/>
        </w:tabs>
        <w:ind w:left="502" w:hanging="360"/>
      </w:pPr>
      <w:rPr>
        <w:rFonts w:ascii="Symbol" w:hAnsi="Symbol" w:hint="default"/>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4" w15:restartNumberingAfterBreak="0">
    <w:nsid w:val="3AD078A6"/>
    <w:multiLevelType w:val="multilevel"/>
    <w:tmpl w:val="B2A87C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07F506"/>
    <w:multiLevelType w:val="hybridMultilevel"/>
    <w:tmpl w:val="91FAB8D2"/>
    <w:lvl w:ilvl="0" w:tplc="D114839C">
      <w:start w:val="1"/>
      <w:numFmt w:val="bullet"/>
      <w:lvlText w:val=""/>
      <w:lvlJc w:val="left"/>
      <w:pPr>
        <w:ind w:left="720" w:hanging="360"/>
      </w:pPr>
      <w:rPr>
        <w:rFonts w:ascii="Symbol" w:hAnsi="Symbol" w:hint="default"/>
      </w:rPr>
    </w:lvl>
    <w:lvl w:ilvl="1" w:tplc="56D2373E">
      <w:start w:val="1"/>
      <w:numFmt w:val="bullet"/>
      <w:lvlText w:val="o"/>
      <w:lvlJc w:val="left"/>
      <w:pPr>
        <w:ind w:left="1440" w:hanging="360"/>
      </w:pPr>
      <w:rPr>
        <w:rFonts w:ascii="Courier New" w:hAnsi="Courier New" w:hint="default"/>
      </w:rPr>
    </w:lvl>
    <w:lvl w:ilvl="2" w:tplc="C28C31B0">
      <w:start w:val="1"/>
      <w:numFmt w:val="bullet"/>
      <w:lvlText w:val=""/>
      <w:lvlJc w:val="left"/>
      <w:pPr>
        <w:ind w:left="2160" w:hanging="360"/>
      </w:pPr>
      <w:rPr>
        <w:rFonts w:ascii="Wingdings" w:hAnsi="Wingdings" w:hint="default"/>
      </w:rPr>
    </w:lvl>
    <w:lvl w:ilvl="3" w:tplc="B914C1AC">
      <w:start w:val="1"/>
      <w:numFmt w:val="bullet"/>
      <w:lvlText w:val=""/>
      <w:lvlJc w:val="left"/>
      <w:pPr>
        <w:ind w:left="2880" w:hanging="360"/>
      </w:pPr>
      <w:rPr>
        <w:rFonts w:ascii="Symbol" w:hAnsi="Symbol" w:hint="default"/>
      </w:rPr>
    </w:lvl>
    <w:lvl w:ilvl="4" w:tplc="70D8769C">
      <w:start w:val="1"/>
      <w:numFmt w:val="bullet"/>
      <w:lvlText w:val="o"/>
      <w:lvlJc w:val="left"/>
      <w:pPr>
        <w:ind w:left="3600" w:hanging="360"/>
      </w:pPr>
      <w:rPr>
        <w:rFonts w:ascii="Courier New" w:hAnsi="Courier New" w:hint="default"/>
      </w:rPr>
    </w:lvl>
    <w:lvl w:ilvl="5" w:tplc="98DCDD02">
      <w:start w:val="1"/>
      <w:numFmt w:val="bullet"/>
      <w:lvlText w:val=""/>
      <w:lvlJc w:val="left"/>
      <w:pPr>
        <w:ind w:left="4320" w:hanging="360"/>
      </w:pPr>
      <w:rPr>
        <w:rFonts w:ascii="Wingdings" w:hAnsi="Wingdings" w:hint="default"/>
      </w:rPr>
    </w:lvl>
    <w:lvl w:ilvl="6" w:tplc="13DAF516">
      <w:start w:val="1"/>
      <w:numFmt w:val="bullet"/>
      <w:lvlText w:val=""/>
      <w:lvlJc w:val="left"/>
      <w:pPr>
        <w:ind w:left="5040" w:hanging="360"/>
      </w:pPr>
      <w:rPr>
        <w:rFonts w:ascii="Symbol" w:hAnsi="Symbol" w:hint="default"/>
      </w:rPr>
    </w:lvl>
    <w:lvl w:ilvl="7" w:tplc="0BA634D8">
      <w:start w:val="1"/>
      <w:numFmt w:val="bullet"/>
      <w:lvlText w:val="o"/>
      <w:lvlJc w:val="left"/>
      <w:pPr>
        <w:ind w:left="5760" w:hanging="360"/>
      </w:pPr>
      <w:rPr>
        <w:rFonts w:ascii="Courier New" w:hAnsi="Courier New" w:hint="default"/>
      </w:rPr>
    </w:lvl>
    <w:lvl w:ilvl="8" w:tplc="BA7821B0">
      <w:start w:val="1"/>
      <w:numFmt w:val="bullet"/>
      <w:lvlText w:val=""/>
      <w:lvlJc w:val="left"/>
      <w:pPr>
        <w:ind w:left="6480" w:hanging="360"/>
      </w:pPr>
      <w:rPr>
        <w:rFonts w:ascii="Wingdings" w:hAnsi="Wingdings" w:hint="default"/>
      </w:rPr>
    </w:lvl>
  </w:abstractNum>
  <w:abstractNum w:abstractNumId="16" w15:restartNumberingAfterBreak="0">
    <w:nsid w:val="3BD80EBB"/>
    <w:multiLevelType w:val="multilevel"/>
    <w:tmpl w:val="9FFE8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753BFF"/>
    <w:multiLevelType w:val="multilevel"/>
    <w:tmpl w:val="D546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0568BD"/>
    <w:multiLevelType w:val="multilevel"/>
    <w:tmpl w:val="7DC802DA"/>
    <w:lvl w:ilvl="0">
      <w:start w:val="1"/>
      <w:numFmt w:val="bullet"/>
      <w:lvlText w:val=""/>
      <w:lvlJc w:val="left"/>
      <w:pPr>
        <w:tabs>
          <w:tab w:val="num" w:pos="643"/>
        </w:tabs>
        <w:ind w:left="643"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FB6A65"/>
    <w:multiLevelType w:val="multilevel"/>
    <w:tmpl w:val="CC28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17049E"/>
    <w:multiLevelType w:val="multilevel"/>
    <w:tmpl w:val="AB381D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EF09B2"/>
    <w:multiLevelType w:val="multilevel"/>
    <w:tmpl w:val="524A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F3192B"/>
    <w:multiLevelType w:val="hybridMultilevel"/>
    <w:tmpl w:val="955437C4"/>
    <w:lvl w:ilvl="0" w:tplc="DD20C53E">
      <w:start w:val="1"/>
      <w:numFmt w:val="upperLetter"/>
      <w:lvlText w:val="%1."/>
      <w:lvlJc w:val="left"/>
      <w:pPr>
        <w:ind w:left="795" w:hanging="43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9B535E"/>
    <w:multiLevelType w:val="multilevel"/>
    <w:tmpl w:val="F7D2DB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394F24"/>
    <w:multiLevelType w:val="multilevel"/>
    <w:tmpl w:val="9822E3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F2CFC6"/>
    <w:multiLevelType w:val="hybridMultilevel"/>
    <w:tmpl w:val="9572C1D0"/>
    <w:lvl w:ilvl="0" w:tplc="D632BD34">
      <w:start w:val="1"/>
      <w:numFmt w:val="upperRoman"/>
      <w:lvlText w:val="(%1)"/>
      <w:lvlJc w:val="left"/>
      <w:pPr>
        <w:ind w:left="720" w:hanging="360"/>
      </w:pPr>
    </w:lvl>
    <w:lvl w:ilvl="1" w:tplc="09EE3582">
      <w:start w:val="1"/>
      <w:numFmt w:val="lowerLetter"/>
      <w:lvlText w:val="%2."/>
      <w:lvlJc w:val="left"/>
      <w:pPr>
        <w:ind w:left="1440" w:hanging="360"/>
      </w:pPr>
    </w:lvl>
    <w:lvl w:ilvl="2" w:tplc="4178047A">
      <w:start w:val="1"/>
      <w:numFmt w:val="lowerRoman"/>
      <w:lvlText w:val="%3."/>
      <w:lvlJc w:val="right"/>
      <w:pPr>
        <w:ind w:left="2160" w:hanging="180"/>
      </w:pPr>
    </w:lvl>
    <w:lvl w:ilvl="3" w:tplc="315C0B74">
      <w:start w:val="1"/>
      <w:numFmt w:val="decimal"/>
      <w:lvlText w:val="%4."/>
      <w:lvlJc w:val="left"/>
      <w:pPr>
        <w:ind w:left="2880" w:hanging="360"/>
      </w:pPr>
    </w:lvl>
    <w:lvl w:ilvl="4" w:tplc="9D4CE004">
      <w:start w:val="1"/>
      <w:numFmt w:val="lowerLetter"/>
      <w:lvlText w:val="%5."/>
      <w:lvlJc w:val="left"/>
      <w:pPr>
        <w:ind w:left="3600" w:hanging="360"/>
      </w:pPr>
    </w:lvl>
    <w:lvl w:ilvl="5" w:tplc="9FBC81C4">
      <w:start w:val="1"/>
      <w:numFmt w:val="lowerRoman"/>
      <w:lvlText w:val="%6."/>
      <w:lvlJc w:val="right"/>
      <w:pPr>
        <w:ind w:left="4320" w:hanging="180"/>
      </w:pPr>
    </w:lvl>
    <w:lvl w:ilvl="6" w:tplc="9FDC228A">
      <w:start w:val="1"/>
      <w:numFmt w:val="decimal"/>
      <w:lvlText w:val="%7."/>
      <w:lvlJc w:val="left"/>
      <w:pPr>
        <w:ind w:left="5040" w:hanging="360"/>
      </w:pPr>
    </w:lvl>
    <w:lvl w:ilvl="7" w:tplc="58B806A8">
      <w:start w:val="1"/>
      <w:numFmt w:val="lowerLetter"/>
      <w:lvlText w:val="%8."/>
      <w:lvlJc w:val="left"/>
      <w:pPr>
        <w:ind w:left="5760" w:hanging="360"/>
      </w:pPr>
    </w:lvl>
    <w:lvl w:ilvl="8" w:tplc="CE286574">
      <w:start w:val="1"/>
      <w:numFmt w:val="lowerRoman"/>
      <w:lvlText w:val="%9."/>
      <w:lvlJc w:val="right"/>
      <w:pPr>
        <w:ind w:left="6480" w:hanging="180"/>
      </w:pPr>
    </w:lvl>
  </w:abstractNum>
  <w:abstractNum w:abstractNumId="26" w15:restartNumberingAfterBreak="0">
    <w:nsid w:val="55AD8D0D"/>
    <w:multiLevelType w:val="hybridMultilevel"/>
    <w:tmpl w:val="92684D2E"/>
    <w:lvl w:ilvl="0" w:tplc="316A1570">
      <w:start w:val="1"/>
      <w:numFmt w:val="bullet"/>
      <w:lvlText w:val=""/>
      <w:lvlJc w:val="left"/>
      <w:pPr>
        <w:ind w:left="720" w:hanging="360"/>
      </w:pPr>
      <w:rPr>
        <w:rFonts w:ascii="Symbol" w:hAnsi="Symbol" w:hint="default"/>
      </w:rPr>
    </w:lvl>
    <w:lvl w:ilvl="1" w:tplc="C56C70EA">
      <w:start w:val="1"/>
      <w:numFmt w:val="bullet"/>
      <w:lvlText w:val="o"/>
      <w:lvlJc w:val="left"/>
      <w:pPr>
        <w:ind w:left="1440" w:hanging="360"/>
      </w:pPr>
      <w:rPr>
        <w:rFonts w:ascii="Courier New" w:hAnsi="Courier New" w:hint="default"/>
      </w:rPr>
    </w:lvl>
    <w:lvl w:ilvl="2" w:tplc="55ECAD7C">
      <w:start w:val="1"/>
      <w:numFmt w:val="bullet"/>
      <w:lvlText w:val=""/>
      <w:lvlJc w:val="left"/>
      <w:pPr>
        <w:ind w:left="2160" w:hanging="360"/>
      </w:pPr>
      <w:rPr>
        <w:rFonts w:ascii="Wingdings" w:hAnsi="Wingdings" w:hint="default"/>
      </w:rPr>
    </w:lvl>
    <w:lvl w:ilvl="3" w:tplc="E9E6D71E">
      <w:start w:val="1"/>
      <w:numFmt w:val="bullet"/>
      <w:lvlText w:val=""/>
      <w:lvlJc w:val="left"/>
      <w:pPr>
        <w:ind w:left="2880" w:hanging="360"/>
      </w:pPr>
      <w:rPr>
        <w:rFonts w:ascii="Symbol" w:hAnsi="Symbol" w:hint="default"/>
      </w:rPr>
    </w:lvl>
    <w:lvl w:ilvl="4" w:tplc="18A49CD0">
      <w:start w:val="1"/>
      <w:numFmt w:val="bullet"/>
      <w:lvlText w:val="o"/>
      <w:lvlJc w:val="left"/>
      <w:pPr>
        <w:ind w:left="3600" w:hanging="360"/>
      </w:pPr>
      <w:rPr>
        <w:rFonts w:ascii="Courier New" w:hAnsi="Courier New" w:hint="default"/>
      </w:rPr>
    </w:lvl>
    <w:lvl w:ilvl="5" w:tplc="69962ED4">
      <w:start w:val="1"/>
      <w:numFmt w:val="bullet"/>
      <w:lvlText w:val=""/>
      <w:lvlJc w:val="left"/>
      <w:pPr>
        <w:ind w:left="4320" w:hanging="360"/>
      </w:pPr>
      <w:rPr>
        <w:rFonts w:ascii="Wingdings" w:hAnsi="Wingdings" w:hint="default"/>
      </w:rPr>
    </w:lvl>
    <w:lvl w:ilvl="6" w:tplc="0AD6388E">
      <w:start w:val="1"/>
      <w:numFmt w:val="bullet"/>
      <w:lvlText w:val=""/>
      <w:lvlJc w:val="left"/>
      <w:pPr>
        <w:ind w:left="5040" w:hanging="360"/>
      </w:pPr>
      <w:rPr>
        <w:rFonts w:ascii="Symbol" w:hAnsi="Symbol" w:hint="default"/>
      </w:rPr>
    </w:lvl>
    <w:lvl w:ilvl="7" w:tplc="19BC8526">
      <w:start w:val="1"/>
      <w:numFmt w:val="bullet"/>
      <w:lvlText w:val="o"/>
      <w:lvlJc w:val="left"/>
      <w:pPr>
        <w:ind w:left="5760" w:hanging="360"/>
      </w:pPr>
      <w:rPr>
        <w:rFonts w:ascii="Courier New" w:hAnsi="Courier New" w:hint="default"/>
      </w:rPr>
    </w:lvl>
    <w:lvl w:ilvl="8" w:tplc="8654E3AA">
      <w:start w:val="1"/>
      <w:numFmt w:val="bullet"/>
      <w:lvlText w:val=""/>
      <w:lvlJc w:val="left"/>
      <w:pPr>
        <w:ind w:left="6480" w:hanging="360"/>
      </w:pPr>
      <w:rPr>
        <w:rFonts w:ascii="Wingdings" w:hAnsi="Wingdings" w:hint="default"/>
      </w:rPr>
    </w:lvl>
  </w:abstractNum>
  <w:abstractNum w:abstractNumId="27" w15:restartNumberingAfterBreak="0">
    <w:nsid w:val="582378BA"/>
    <w:multiLevelType w:val="hybridMultilevel"/>
    <w:tmpl w:val="ADD66AB4"/>
    <w:lvl w:ilvl="0" w:tplc="ECECD37C">
      <w:start w:val="1"/>
      <w:numFmt w:val="bullet"/>
      <w:lvlText w:val="-"/>
      <w:lvlJc w:val="left"/>
      <w:pPr>
        <w:tabs>
          <w:tab w:val="num" w:pos="720"/>
        </w:tabs>
        <w:ind w:left="720" w:hanging="360"/>
      </w:pPr>
      <w:rPr>
        <w:rFonts w:ascii="Arial" w:hAnsi="Arial" w:hint="default"/>
      </w:rPr>
    </w:lvl>
    <w:lvl w:ilvl="1" w:tplc="EF2E7828" w:tentative="1">
      <w:start w:val="1"/>
      <w:numFmt w:val="bullet"/>
      <w:lvlText w:val="-"/>
      <w:lvlJc w:val="left"/>
      <w:pPr>
        <w:tabs>
          <w:tab w:val="num" w:pos="1440"/>
        </w:tabs>
        <w:ind w:left="1440" w:hanging="360"/>
      </w:pPr>
      <w:rPr>
        <w:rFonts w:ascii="Arial" w:hAnsi="Arial" w:hint="default"/>
      </w:rPr>
    </w:lvl>
    <w:lvl w:ilvl="2" w:tplc="13564AEE" w:tentative="1">
      <w:start w:val="1"/>
      <w:numFmt w:val="bullet"/>
      <w:lvlText w:val="-"/>
      <w:lvlJc w:val="left"/>
      <w:pPr>
        <w:tabs>
          <w:tab w:val="num" w:pos="2160"/>
        </w:tabs>
        <w:ind w:left="2160" w:hanging="360"/>
      </w:pPr>
      <w:rPr>
        <w:rFonts w:ascii="Arial" w:hAnsi="Arial" w:hint="default"/>
      </w:rPr>
    </w:lvl>
    <w:lvl w:ilvl="3" w:tplc="F686F4DA" w:tentative="1">
      <w:start w:val="1"/>
      <w:numFmt w:val="bullet"/>
      <w:lvlText w:val="-"/>
      <w:lvlJc w:val="left"/>
      <w:pPr>
        <w:tabs>
          <w:tab w:val="num" w:pos="2880"/>
        </w:tabs>
        <w:ind w:left="2880" w:hanging="360"/>
      </w:pPr>
      <w:rPr>
        <w:rFonts w:ascii="Arial" w:hAnsi="Arial" w:hint="default"/>
      </w:rPr>
    </w:lvl>
    <w:lvl w:ilvl="4" w:tplc="D65C1596" w:tentative="1">
      <w:start w:val="1"/>
      <w:numFmt w:val="bullet"/>
      <w:lvlText w:val="-"/>
      <w:lvlJc w:val="left"/>
      <w:pPr>
        <w:tabs>
          <w:tab w:val="num" w:pos="3600"/>
        </w:tabs>
        <w:ind w:left="3600" w:hanging="360"/>
      </w:pPr>
      <w:rPr>
        <w:rFonts w:ascii="Arial" w:hAnsi="Arial" w:hint="default"/>
      </w:rPr>
    </w:lvl>
    <w:lvl w:ilvl="5" w:tplc="614C1734" w:tentative="1">
      <w:start w:val="1"/>
      <w:numFmt w:val="bullet"/>
      <w:lvlText w:val="-"/>
      <w:lvlJc w:val="left"/>
      <w:pPr>
        <w:tabs>
          <w:tab w:val="num" w:pos="4320"/>
        </w:tabs>
        <w:ind w:left="4320" w:hanging="360"/>
      </w:pPr>
      <w:rPr>
        <w:rFonts w:ascii="Arial" w:hAnsi="Arial" w:hint="default"/>
      </w:rPr>
    </w:lvl>
    <w:lvl w:ilvl="6" w:tplc="7B8E7486" w:tentative="1">
      <w:start w:val="1"/>
      <w:numFmt w:val="bullet"/>
      <w:lvlText w:val="-"/>
      <w:lvlJc w:val="left"/>
      <w:pPr>
        <w:tabs>
          <w:tab w:val="num" w:pos="5040"/>
        </w:tabs>
        <w:ind w:left="5040" w:hanging="360"/>
      </w:pPr>
      <w:rPr>
        <w:rFonts w:ascii="Arial" w:hAnsi="Arial" w:hint="default"/>
      </w:rPr>
    </w:lvl>
    <w:lvl w:ilvl="7" w:tplc="CCD0BE88" w:tentative="1">
      <w:start w:val="1"/>
      <w:numFmt w:val="bullet"/>
      <w:lvlText w:val="-"/>
      <w:lvlJc w:val="left"/>
      <w:pPr>
        <w:tabs>
          <w:tab w:val="num" w:pos="5760"/>
        </w:tabs>
        <w:ind w:left="5760" w:hanging="360"/>
      </w:pPr>
      <w:rPr>
        <w:rFonts w:ascii="Arial" w:hAnsi="Arial" w:hint="default"/>
      </w:rPr>
    </w:lvl>
    <w:lvl w:ilvl="8" w:tplc="EFE4A2D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986A0C"/>
    <w:multiLevelType w:val="multilevel"/>
    <w:tmpl w:val="312603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5F4715"/>
    <w:multiLevelType w:val="hybridMultilevel"/>
    <w:tmpl w:val="5C467668"/>
    <w:lvl w:ilvl="0" w:tplc="15942B04">
      <w:start w:val="1"/>
      <w:numFmt w:val="bullet"/>
      <w:lvlText w:val="•"/>
      <w:lvlJc w:val="left"/>
      <w:pPr>
        <w:tabs>
          <w:tab w:val="num" w:pos="720"/>
        </w:tabs>
        <w:ind w:left="720" w:hanging="360"/>
      </w:pPr>
      <w:rPr>
        <w:rFonts w:ascii="Arial" w:hAnsi="Arial" w:hint="default"/>
      </w:rPr>
    </w:lvl>
    <w:lvl w:ilvl="1" w:tplc="8DF2FF76" w:tentative="1">
      <w:start w:val="1"/>
      <w:numFmt w:val="bullet"/>
      <w:lvlText w:val="•"/>
      <w:lvlJc w:val="left"/>
      <w:pPr>
        <w:tabs>
          <w:tab w:val="num" w:pos="1440"/>
        </w:tabs>
        <w:ind w:left="1440" w:hanging="360"/>
      </w:pPr>
      <w:rPr>
        <w:rFonts w:ascii="Arial" w:hAnsi="Arial" w:hint="default"/>
      </w:rPr>
    </w:lvl>
    <w:lvl w:ilvl="2" w:tplc="DBE22860" w:tentative="1">
      <w:start w:val="1"/>
      <w:numFmt w:val="bullet"/>
      <w:lvlText w:val="•"/>
      <w:lvlJc w:val="left"/>
      <w:pPr>
        <w:tabs>
          <w:tab w:val="num" w:pos="2160"/>
        </w:tabs>
        <w:ind w:left="2160" w:hanging="360"/>
      </w:pPr>
      <w:rPr>
        <w:rFonts w:ascii="Arial" w:hAnsi="Arial" w:hint="default"/>
      </w:rPr>
    </w:lvl>
    <w:lvl w:ilvl="3" w:tplc="56CE7FE4" w:tentative="1">
      <w:start w:val="1"/>
      <w:numFmt w:val="bullet"/>
      <w:lvlText w:val="•"/>
      <w:lvlJc w:val="left"/>
      <w:pPr>
        <w:tabs>
          <w:tab w:val="num" w:pos="2880"/>
        </w:tabs>
        <w:ind w:left="2880" w:hanging="360"/>
      </w:pPr>
      <w:rPr>
        <w:rFonts w:ascii="Arial" w:hAnsi="Arial" w:hint="default"/>
      </w:rPr>
    </w:lvl>
    <w:lvl w:ilvl="4" w:tplc="F6860B34" w:tentative="1">
      <w:start w:val="1"/>
      <w:numFmt w:val="bullet"/>
      <w:lvlText w:val="•"/>
      <w:lvlJc w:val="left"/>
      <w:pPr>
        <w:tabs>
          <w:tab w:val="num" w:pos="3600"/>
        </w:tabs>
        <w:ind w:left="3600" w:hanging="360"/>
      </w:pPr>
      <w:rPr>
        <w:rFonts w:ascii="Arial" w:hAnsi="Arial" w:hint="default"/>
      </w:rPr>
    </w:lvl>
    <w:lvl w:ilvl="5" w:tplc="13225960" w:tentative="1">
      <w:start w:val="1"/>
      <w:numFmt w:val="bullet"/>
      <w:lvlText w:val="•"/>
      <w:lvlJc w:val="left"/>
      <w:pPr>
        <w:tabs>
          <w:tab w:val="num" w:pos="4320"/>
        </w:tabs>
        <w:ind w:left="4320" w:hanging="360"/>
      </w:pPr>
      <w:rPr>
        <w:rFonts w:ascii="Arial" w:hAnsi="Arial" w:hint="default"/>
      </w:rPr>
    </w:lvl>
    <w:lvl w:ilvl="6" w:tplc="1D408062" w:tentative="1">
      <w:start w:val="1"/>
      <w:numFmt w:val="bullet"/>
      <w:lvlText w:val="•"/>
      <w:lvlJc w:val="left"/>
      <w:pPr>
        <w:tabs>
          <w:tab w:val="num" w:pos="5040"/>
        </w:tabs>
        <w:ind w:left="5040" w:hanging="360"/>
      </w:pPr>
      <w:rPr>
        <w:rFonts w:ascii="Arial" w:hAnsi="Arial" w:hint="default"/>
      </w:rPr>
    </w:lvl>
    <w:lvl w:ilvl="7" w:tplc="AC409998" w:tentative="1">
      <w:start w:val="1"/>
      <w:numFmt w:val="bullet"/>
      <w:lvlText w:val="•"/>
      <w:lvlJc w:val="left"/>
      <w:pPr>
        <w:tabs>
          <w:tab w:val="num" w:pos="5760"/>
        </w:tabs>
        <w:ind w:left="5760" w:hanging="360"/>
      </w:pPr>
      <w:rPr>
        <w:rFonts w:ascii="Arial" w:hAnsi="Arial" w:hint="default"/>
      </w:rPr>
    </w:lvl>
    <w:lvl w:ilvl="8" w:tplc="E466D51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B920EF1"/>
    <w:multiLevelType w:val="multilevel"/>
    <w:tmpl w:val="DB98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0C5D49"/>
    <w:multiLevelType w:val="multilevel"/>
    <w:tmpl w:val="E766B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BD30AE"/>
    <w:multiLevelType w:val="hybridMultilevel"/>
    <w:tmpl w:val="63AC149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CAC24B3"/>
    <w:multiLevelType w:val="hybridMultilevel"/>
    <w:tmpl w:val="560A487E"/>
    <w:lvl w:ilvl="0" w:tplc="6A024F00">
      <w:start w:val="1"/>
      <w:numFmt w:val="bullet"/>
      <w:lvlText w:val="•"/>
      <w:lvlJc w:val="left"/>
      <w:pPr>
        <w:tabs>
          <w:tab w:val="num" w:pos="720"/>
        </w:tabs>
        <w:ind w:left="720" w:hanging="360"/>
      </w:pPr>
      <w:rPr>
        <w:rFonts w:ascii="Arial" w:hAnsi="Arial" w:hint="default"/>
      </w:rPr>
    </w:lvl>
    <w:lvl w:ilvl="1" w:tplc="07E8BAB8" w:tentative="1">
      <w:start w:val="1"/>
      <w:numFmt w:val="bullet"/>
      <w:lvlText w:val="•"/>
      <w:lvlJc w:val="left"/>
      <w:pPr>
        <w:tabs>
          <w:tab w:val="num" w:pos="1440"/>
        </w:tabs>
        <w:ind w:left="1440" w:hanging="360"/>
      </w:pPr>
      <w:rPr>
        <w:rFonts w:ascii="Arial" w:hAnsi="Arial" w:hint="default"/>
      </w:rPr>
    </w:lvl>
    <w:lvl w:ilvl="2" w:tplc="BFB4E6F6" w:tentative="1">
      <w:start w:val="1"/>
      <w:numFmt w:val="bullet"/>
      <w:lvlText w:val="•"/>
      <w:lvlJc w:val="left"/>
      <w:pPr>
        <w:tabs>
          <w:tab w:val="num" w:pos="2160"/>
        </w:tabs>
        <w:ind w:left="2160" w:hanging="360"/>
      </w:pPr>
      <w:rPr>
        <w:rFonts w:ascii="Arial" w:hAnsi="Arial" w:hint="default"/>
      </w:rPr>
    </w:lvl>
    <w:lvl w:ilvl="3" w:tplc="2BA26268" w:tentative="1">
      <w:start w:val="1"/>
      <w:numFmt w:val="bullet"/>
      <w:lvlText w:val="•"/>
      <w:lvlJc w:val="left"/>
      <w:pPr>
        <w:tabs>
          <w:tab w:val="num" w:pos="2880"/>
        </w:tabs>
        <w:ind w:left="2880" w:hanging="360"/>
      </w:pPr>
      <w:rPr>
        <w:rFonts w:ascii="Arial" w:hAnsi="Arial" w:hint="default"/>
      </w:rPr>
    </w:lvl>
    <w:lvl w:ilvl="4" w:tplc="A3568666" w:tentative="1">
      <w:start w:val="1"/>
      <w:numFmt w:val="bullet"/>
      <w:lvlText w:val="•"/>
      <w:lvlJc w:val="left"/>
      <w:pPr>
        <w:tabs>
          <w:tab w:val="num" w:pos="3600"/>
        </w:tabs>
        <w:ind w:left="3600" w:hanging="360"/>
      </w:pPr>
      <w:rPr>
        <w:rFonts w:ascii="Arial" w:hAnsi="Arial" w:hint="default"/>
      </w:rPr>
    </w:lvl>
    <w:lvl w:ilvl="5" w:tplc="6DCCC0E0" w:tentative="1">
      <w:start w:val="1"/>
      <w:numFmt w:val="bullet"/>
      <w:lvlText w:val="•"/>
      <w:lvlJc w:val="left"/>
      <w:pPr>
        <w:tabs>
          <w:tab w:val="num" w:pos="4320"/>
        </w:tabs>
        <w:ind w:left="4320" w:hanging="360"/>
      </w:pPr>
      <w:rPr>
        <w:rFonts w:ascii="Arial" w:hAnsi="Arial" w:hint="default"/>
      </w:rPr>
    </w:lvl>
    <w:lvl w:ilvl="6" w:tplc="F6C0BD58" w:tentative="1">
      <w:start w:val="1"/>
      <w:numFmt w:val="bullet"/>
      <w:lvlText w:val="•"/>
      <w:lvlJc w:val="left"/>
      <w:pPr>
        <w:tabs>
          <w:tab w:val="num" w:pos="5040"/>
        </w:tabs>
        <w:ind w:left="5040" w:hanging="360"/>
      </w:pPr>
      <w:rPr>
        <w:rFonts w:ascii="Arial" w:hAnsi="Arial" w:hint="default"/>
      </w:rPr>
    </w:lvl>
    <w:lvl w:ilvl="7" w:tplc="8D86CE0C" w:tentative="1">
      <w:start w:val="1"/>
      <w:numFmt w:val="bullet"/>
      <w:lvlText w:val="•"/>
      <w:lvlJc w:val="left"/>
      <w:pPr>
        <w:tabs>
          <w:tab w:val="num" w:pos="5760"/>
        </w:tabs>
        <w:ind w:left="5760" w:hanging="360"/>
      </w:pPr>
      <w:rPr>
        <w:rFonts w:ascii="Arial" w:hAnsi="Arial" w:hint="default"/>
      </w:rPr>
    </w:lvl>
    <w:lvl w:ilvl="8" w:tplc="36F84EC6" w:tentative="1">
      <w:start w:val="1"/>
      <w:numFmt w:val="bullet"/>
      <w:lvlText w:val="•"/>
      <w:lvlJc w:val="left"/>
      <w:pPr>
        <w:tabs>
          <w:tab w:val="num" w:pos="6480"/>
        </w:tabs>
        <w:ind w:left="6480" w:hanging="360"/>
      </w:pPr>
      <w:rPr>
        <w:rFonts w:ascii="Arial" w:hAnsi="Arial" w:hint="default"/>
      </w:rPr>
    </w:lvl>
  </w:abstractNum>
  <w:num w:numId="1" w16cid:durableId="1053429453">
    <w:abstractNumId w:val="12"/>
  </w:num>
  <w:num w:numId="2" w16cid:durableId="2011829031">
    <w:abstractNumId w:val="26"/>
  </w:num>
  <w:num w:numId="3" w16cid:durableId="969477118">
    <w:abstractNumId w:val="5"/>
  </w:num>
  <w:num w:numId="4" w16cid:durableId="658969895">
    <w:abstractNumId w:val="15"/>
  </w:num>
  <w:num w:numId="5" w16cid:durableId="1500847966">
    <w:abstractNumId w:val="25"/>
  </w:num>
  <w:num w:numId="6" w16cid:durableId="900822789">
    <w:abstractNumId w:val="14"/>
  </w:num>
  <w:num w:numId="7" w16cid:durableId="1072002639">
    <w:abstractNumId w:val="2"/>
  </w:num>
  <w:num w:numId="8" w16cid:durableId="427698853">
    <w:abstractNumId w:val="31"/>
  </w:num>
  <w:num w:numId="9" w16cid:durableId="282005954">
    <w:abstractNumId w:val="20"/>
  </w:num>
  <w:num w:numId="10" w16cid:durableId="1079594661">
    <w:abstractNumId w:val="6"/>
  </w:num>
  <w:num w:numId="11" w16cid:durableId="1689021334">
    <w:abstractNumId w:val="16"/>
  </w:num>
  <w:num w:numId="12" w16cid:durableId="1174954063">
    <w:abstractNumId w:val="4"/>
  </w:num>
  <w:num w:numId="13" w16cid:durableId="1916012335">
    <w:abstractNumId w:val="10"/>
  </w:num>
  <w:num w:numId="14" w16cid:durableId="1359817424">
    <w:abstractNumId w:val="24"/>
  </w:num>
  <w:num w:numId="15" w16cid:durableId="303973464">
    <w:abstractNumId w:val="28"/>
  </w:num>
  <w:num w:numId="16" w16cid:durableId="1259749585">
    <w:abstractNumId w:val="23"/>
  </w:num>
  <w:num w:numId="17" w16cid:durableId="1010837344">
    <w:abstractNumId w:val="18"/>
  </w:num>
  <w:num w:numId="18" w16cid:durableId="596405239">
    <w:abstractNumId w:val="11"/>
  </w:num>
  <w:num w:numId="19" w16cid:durableId="1824736968">
    <w:abstractNumId w:val="9"/>
  </w:num>
  <w:num w:numId="20" w16cid:durableId="1303535294">
    <w:abstractNumId w:val="27"/>
  </w:num>
  <w:num w:numId="21" w16cid:durableId="1847014779">
    <w:abstractNumId w:val="13"/>
  </w:num>
  <w:num w:numId="22" w16cid:durableId="701251385">
    <w:abstractNumId w:val="30"/>
  </w:num>
  <w:num w:numId="23" w16cid:durableId="763068208">
    <w:abstractNumId w:val="8"/>
  </w:num>
  <w:num w:numId="24" w16cid:durableId="694693222">
    <w:abstractNumId w:val="1"/>
  </w:num>
  <w:num w:numId="25" w16cid:durableId="1853256368">
    <w:abstractNumId w:val="0"/>
  </w:num>
  <w:num w:numId="26" w16cid:durableId="880629117">
    <w:abstractNumId w:val="22"/>
  </w:num>
  <w:num w:numId="27" w16cid:durableId="458765616">
    <w:abstractNumId w:val="32"/>
  </w:num>
  <w:num w:numId="28" w16cid:durableId="1857303641">
    <w:abstractNumId w:val="3"/>
  </w:num>
  <w:num w:numId="29" w16cid:durableId="440103959">
    <w:abstractNumId w:val="7"/>
  </w:num>
  <w:num w:numId="30" w16cid:durableId="432752893">
    <w:abstractNumId w:val="21"/>
  </w:num>
  <w:num w:numId="31" w16cid:durableId="1347176062">
    <w:abstractNumId w:val="29"/>
  </w:num>
  <w:num w:numId="32" w16cid:durableId="749885860">
    <w:abstractNumId w:val="33"/>
  </w:num>
  <w:num w:numId="33" w16cid:durableId="1835534871">
    <w:abstractNumId w:val="19"/>
  </w:num>
  <w:num w:numId="34" w16cid:durableId="5666461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07EBF5"/>
    <w:rsid w:val="00011446"/>
    <w:rsid w:val="00011762"/>
    <w:rsid w:val="00013815"/>
    <w:rsid w:val="00014122"/>
    <w:rsid w:val="00014E71"/>
    <w:rsid w:val="00015DF6"/>
    <w:rsid w:val="00017856"/>
    <w:rsid w:val="000218E0"/>
    <w:rsid w:val="0002547F"/>
    <w:rsid w:val="000428A5"/>
    <w:rsid w:val="000429B9"/>
    <w:rsid w:val="000521DF"/>
    <w:rsid w:val="00052E67"/>
    <w:rsid w:val="000563F3"/>
    <w:rsid w:val="00061E9A"/>
    <w:rsid w:val="000621FA"/>
    <w:rsid w:val="00063634"/>
    <w:rsid w:val="0006491A"/>
    <w:rsid w:val="00064D3B"/>
    <w:rsid w:val="000652F7"/>
    <w:rsid w:val="0007226B"/>
    <w:rsid w:val="00072DC4"/>
    <w:rsid w:val="00075CE4"/>
    <w:rsid w:val="00077BB3"/>
    <w:rsid w:val="00080104"/>
    <w:rsid w:val="000862ED"/>
    <w:rsid w:val="000A0837"/>
    <w:rsid w:val="000A17F5"/>
    <w:rsid w:val="000A1FE0"/>
    <w:rsid w:val="000A21E3"/>
    <w:rsid w:val="000A2287"/>
    <w:rsid w:val="000A24B6"/>
    <w:rsid w:val="000A4829"/>
    <w:rsid w:val="000A7599"/>
    <w:rsid w:val="000B069B"/>
    <w:rsid w:val="000B43AF"/>
    <w:rsid w:val="000B5A51"/>
    <w:rsid w:val="000C1FBA"/>
    <w:rsid w:val="000C5636"/>
    <w:rsid w:val="000C5D6A"/>
    <w:rsid w:val="000D3325"/>
    <w:rsid w:val="000D628F"/>
    <w:rsid w:val="000E1DB4"/>
    <w:rsid w:val="000E38E5"/>
    <w:rsid w:val="000E4886"/>
    <w:rsid w:val="000E7447"/>
    <w:rsid w:val="000E7DAC"/>
    <w:rsid w:val="000F5260"/>
    <w:rsid w:val="000F5E06"/>
    <w:rsid w:val="00101E05"/>
    <w:rsid w:val="00101F06"/>
    <w:rsid w:val="00102397"/>
    <w:rsid w:val="0011052C"/>
    <w:rsid w:val="00112CFF"/>
    <w:rsid w:val="00113CAA"/>
    <w:rsid w:val="00120B77"/>
    <w:rsid w:val="001235A3"/>
    <w:rsid w:val="00123853"/>
    <w:rsid w:val="00130780"/>
    <w:rsid w:val="00142F46"/>
    <w:rsid w:val="001454DB"/>
    <w:rsid w:val="0014764B"/>
    <w:rsid w:val="00160639"/>
    <w:rsid w:val="00160ECA"/>
    <w:rsid w:val="0016679C"/>
    <w:rsid w:val="00166ED3"/>
    <w:rsid w:val="0016758D"/>
    <w:rsid w:val="001775DC"/>
    <w:rsid w:val="0018006C"/>
    <w:rsid w:val="00192C6A"/>
    <w:rsid w:val="00194DDA"/>
    <w:rsid w:val="001953C2"/>
    <w:rsid w:val="001A443E"/>
    <w:rsid w:val="001B7805"/>
    <w:rsid w:val="001B7E59"/>
    <w:rsid w:val="001C03C4"/>
    <w:rsid w:val="001D0DE9"/>
    <w:rsid w:val="001D425A"/>
    <w:rsid w:val="001E7EB6"/>
    <w:rsid w:val="001F378A"/>
    <w:rsid w:val="00202A12"/>
    <w:rsid w:val="002056ED"/>
    <w:rsid w:val="00215CE8"/>
    <w:rsid w:val="00216B58"/>
    <w:rsid w:val="0022735C"/>
    <w:rsid w:val="00231571"/>
    <w:rsid w:val="00234963"/>
    <w:rsid w:val="0023771D"/>
    <w:rsid w:val="00237D2E"/>
    <w:rsid w:val="00250FFB"/>
    <w:rsid w:val="00251D6E"/>
    <w:rsid w:val="00283C22"/>
    <w:rsid w:val="00284804"/>
    <w:rsid w:val="00297E56"/>
    <w:rsid w:val="002A1017"/>
    <w:rsid w:val="002A1BE9"/>
    <w:rsid w:val="002B26EF"/>
    <w:rsid w:val="002B4203"/>
    <w:rsid w:val="002B42D3"/>
    <w:rsid w:val="002B569F"/>
    <w:rsid w:val="002B5EAB"/>
    <w:rsid w:val="002B6416"/>
    <w:rsid w:val="002C16DD"/>
    <w:rsid w:val="002C2C71"/>
    <w:rsid w:val="002C4107"/>
    <w:rsid w:val="002D1713"/>
    <w:rsid w:val="002E065B"/>
    <w:rsid w:val="002E2D32"/>
    <w:rsid w:val="002F1B0E"/>
    <w:rsid w:val="002F24B9"/>
    <w:rsid w:val="002F33C6"/>
    <w:rsid w:val="002F36DB"/>
    <w:rsid w:val="00305296"/>
    <w:rsid w:val="00305CA4"/>
    <w:rsid w:val="00307F6D"/>
    <w:rsid w:val="00313007"/>
    <w:rsid w:val="00323683"/>
    <w:rsid w:val="00323B79"/>
    <w:rsid w:val="0032663E"/>
    <w:rsid w:val="00330957"/>
    <w:rsid w:val="00331AF3"/>
    <w:rsid w:val="003340EF"/>
    <w:rsid w:val="00334144"/>
    <w:rsid w:val="00334F19"/>
    <w:rsid w:val="0033616F"/>
    <w:rsid w:val="0033690A"/>
    <w:rsid w:val="003402FA"/>
    <w:rsid w:val="00352EE7"/>
    <w:rsid w:val="00363A44"/>
    <w:rsid w:val="00367BE7"/>
    <w:rsid w:val="0037143B"/>
    <w:rsid w:val="00372686"/>
    <w:rsid w:val="00372F67"/>
    <w:rsid w:val="00373875"/>
    <w:rsid w:val="003757C2"/>
    <w:rsid w:val="00396237"/>
    <w:rsid w:val="003A6224"/>
    <w:rsid w:val="003B0D45"/>
    <w:rsid w:val="003B6932"/>
    <w:rsid w:val="003C0E51"/>
    <w:rsid w:val="003C0F23"/>
    <w:rsid w:val="003C40B8"/>
    <w:rsid w:val="003C6B6C"/>
    <w:rsid w:val="003C72DF"/>
    <w:rsid w:val="003D01AF"/>
    <w:rsid w:val="003D2956"/>
    <w:rsid w:val="003F033C"/>
    <w:rsid w:val="003F05F4"/>
    <w:rsid w:val="003F6EF9"/>
    <w:rsid w:val="003F7CA3"/>
    <w:rsid w:val="003F7EF9"/>
    <w:rsid w:val="0040149E"/>
    <w:rsid w:val="00403C47"/>
    <w:rsid w:val="00403F9F"/>
    <w:rsid w:val="00413314"/>
    <w:rsid w:val="0041565F"/>
    <w:rsid w:val="004221B1"/>
    <w:rsid w:val="00423C7C"/>
    <w:rsid w:val="0042723F"/>
    <w:rsid w:val="00430B8B"/>
    <w:rsid w:val="00433F0F"/>
    <w:rsid w:val="00441A0E"/>
    <w:rsid w:val="004446D6"/>
    <w:rsid w:val="0045364B"/>
    <w:rsid w:val="00454692"/>
    <w:rsid w:val="004549A1"/>
    <w:rsid w:val="00454FBC"/>
    <w:rsid w:val="00457FB8"/>
    <w:rsid w:val="004604C2"/>
    <w:rsid w:val="00472148"/>
    <w:rsid w:val="00472B70"/>
    <w:rsid w:val="00473A85"/>
    <w:rsid w:val="00480510"/>
    <w:rsid w:val="0048284D"/>
    <w:rsid w:val="00483A92"/>
    <w:rsid w:val="00483E42"/>
    <w:rsid w:val="00485B1F"/>
    <w:rsid w:val="00490E54"/>
    <w:rsid w:val="0049406A"/>
    <w:rsid w:val="00497EBF"/>
    <w:rsid w:val="004A1E02"/>
    <w:rsid w:val="004A7308"/>
    <w:rsid w:val="004B282D"/>
    <w:rsid w:val="004B2DAD"/>
    <w:rsid w:val="004B2ED4"/>
    <w:rsid w:val="004B3156"/>
    <w:rsid w:val="004B358B"/>
    <w:rsid w:val="004B5064"/>
    <w:rsid w:val="004B509B"/>
    <w:rsid w:val="004C0C1B"/>
    <w:rsid w:val="004C2058"/>
    <w:rsid w:val="004C27F2"/>
    <w:rsid w:val="004C55AF"/>
    <w:rsid w:val="004C632E"/>
    <w:rsid w:val="004D2BF5"/>
    <w:rsid w:val="004D3520"/>
    <w:rsid w:val="004D75A6"/>
    <w:rsid w:val="004D7F0E"/>
    <w:rsid w:val="004E2D45"/>
    <w:rsid w:val="004E6F67"/>
    <w:rsid w:val="004E779F"/>
    <w:rsid w:val="004F1875"/>
    <w:rsid w:val="004F38F8"/>
    <w:rsid w:val="004F4A3F"/>
    <w:rsid w:val="004F510C"/>
    <w:rsid w:val="004F6426"/>
    <w:rsid w:val="004F703E"/>
    <w:rsid w:val="004F7611"/>
    <w:rsid w:val="00501EED"/>
    <w:rsid w:val="00502E0F"/>
    <w:rsid w:val="00505CEC"/>
    <w:rsid w:val="0051163C"/>
    <w:rsid w:val="00512E02"/>
    <w:rsid w:val="00514659"/>
    <w:rsid w:val="0052062C"/>
    <w:rsid w:val="00520DA4"/>
    <w:rsid w:val="00523582"/>
    <w:rsid w:val="0052389F"/>
    <w:rsid w:val="00525225"/>
    <w:rsid w:val="00536010"/>
    <w:rsid w:val="005368E7"/>
    <w:rsid w:val="0054314F"/>
    <w:rsid w:val="00547702"/>
    <w:rsid w:val="005627ED"/>
    <w:rsid w:val="00570714"/>
    <w:rsid w:val="00581DB0"/>
    <w:rsid w:val="005879FB"/>
    <w:rsid w:val="00590433"/>
    <w:rsid w:val="00593245"/>
    <w:rsid w:val="005958DC"/>
    <w:rsid w:val="005A2915"/>
    <w:rsid w:val="005A6B7A"/>
    <w:rsid w:val="005A7858"/>
    <w:rsid w:val="005B12A3"/>
    <w:rsid w:val="005B69DB"/>
    <w:rsid w:val="005C5B9D"/>
    <w:rsid w:val="005D4A83"/>
    <w:rsid w:val="005E1C16"/>
    <w:rsid w:val="005E7594"/>
    <w:rsid w:val="005F1E04"/>
    <w:rsid w:val="005F2AFD"/>
    <w:rsid w:val="005F5DA8"/>
    <w:rsid w:val="006009CB"/>
    <w:rsid w:val="006018E4"/>
    <w:rsid w:val="006044DB"/>
    <w:rsid w:val="006119E0"/>
    <w:rsid w:val="00614CB3"/>
    <w:rsid w:val="00630025"/>
    <w:rsid w:val="00633324"/>
    <w:rsid w:val="00637B8D"/>
    <w:rsid w:val="006455C5"/>
    <w:rsid w:val="00651440"/>
    <w:rsid w:val="006601CA"/>
    <w:rsid w:val="0066202C"/>
    <w:rsid w:val="00664A56"/>
    <w:rsid w:val="00671CD4"/>
    <w:rsid w:val="0067298B"/>
    <w:rsid w:val="00673758"/>
    <w:rsid w:val="0068557C"/>
    <w:rsid w:val="00686339"/>
    <w:rsid w:val="00690D7E"/>
    <w:rsid w:val="006915F1"/>
    <w:rsid w:val="00691CD2"/>
    <w:rsid w:val="00692CF9"/>
    <w:rsid w:val="00693003"/>
    <w:rsid w:val="006A287A"/>
    <w:rsid w:val="006A3B9E"/>
    <w:rsid w:val="006A4645"/>
    <w:rsid w:val="006A6CCB"/>
    <w:rsid w:val="006B4FE6"/>
    <w:rsid w:val="006B60DA"/>
    <w:rsid w:val="006C00DB"/>
    <w:rsid w:val="006C3550"/>
    <w:rsid w:val="006C422F"/>
    <w:rsid w:val="006C61AA"/>
    <w:rsid w:val="006D5961"/>
    <w:rsid w:val="006E06EA"/>
    <w:rsid w:val="006E670A"/>
    <w:rsid w:val="006F1AD7"/>
    <w:rsid w:val="006F62FB"/>
    <w:rsid w:val="006F6F6B"/>
    <w:rsid w:val="007050B1"/>
    <w:rsid w:val="00705830"/>
    <w:rsid w:val="00710230"/>
    <w:rsid w:val="00712F67"/>
    <w:rsid w:val="0071562D"/>
    <w:rsid w:val="007225D5"/>
    <w:rsid w:val="0072488D"/>
    <w:rsid w:val="007264C9"/>
    <w:rsid w:val="00727B6C"/>
    <w:rsid w:val="007335E8"/>
    <w:rsid w:val="00743C91"/>
    <w:rsid w:val="00750263"/>
    <w:rsid w:val="00750B68"/>
    <w:rsid w:val="007512E4"/>
    <w:rsid w:val="00751D1E"/>
    <w:rsid w:val="00755203"/>
    <w:rsid w:val="007569FE"/>
    <w:rsid w:val="00760A01"/>
    <w:rsid w:val="00761745"/>
    <w:rsid w:val="00761D99"/>
    <w:rsid w:val="00762F18"/>
    <w:rsid w:val="00765A21"/>
    <w:rsid w:val="00765C98"/>
    <w:rsid w:val="00766CC5"/>
    <w:rsid w:val="00766D28"/>
    <w:rsid w:val="007673B4"/>
    <w:rsid w:val="00774E5A"/>
    <w:rsid w:val="00780DAC"/>
    <w:rsid w:val="0078197A"/>
    <w:rsid w:val="007827A7"/>
    <w:rsid w:val="007871BB"/>
    <w:rsid w:val="00787F67"/>
    <w:rsid w:val="007901CB"/>
    <w:rsid w:val="007942E6"/>
    <w:rsid w:val="007948CF"/>
    <w:rsid w:val="007949AE"/>
    <w:rsid w:val="00797E65"/>
    <w:rsid w:val="007A3909"/>
    <w:rsid w:val="007B00D2"/>
    <w:rsid w:val="007B35C7"/>
    <w:rsid w:val="007D1F62"/>
    <w:rsid w:val="007D4D83"/>
    <w:rsid w:val="007E652E"/>
    <w:rsid w:val="007E7F0C"/>
    <w:rsid w:val="007F3F56"/>
    <w:rsid w:val="008003AC"/>
    <w:rsid w:val="00806274"/>
    <w:rsid w:val="00810567"/>
    <w:rsid w:val="008124A8"/>
    <w:rsid w:val="0081412F"/>
    <w:rsid w:val="00817FA2"/>
    <w:rsid w:val="008228FE"/>
    <w:rsid w:val="008312D0"/>
    <w:rsid w:val="00836468"/>
    <w:rsid w:val="00837D55"/>
    <w:rsid w:val="0084098C"/>
    <w:rsid w:val="00846665"/>
    <w:rsid w:val="00846D1A"/>
    <w:rsid w:val="00851DDE"/>
    <w:rsid w:val="00855816"/>
    <w:rsid w:val="00862120"/>
    <w:rsid w:val="0086251C"/>
    <w:rsid w:val="008637B8"/>
    <w:rsid w:val="0088032B"/>
    <w:rsid w:val="00882FA8"/>
    <w:rsid w:val="0088562D"/>
    <w:rsid w:val="00885F7A"/>
    <w:rsid w:val="00886550"/>
    <w:rsid w:val="008865F9"/>
    <w:rsid w:val="008867FF"/>
    <w:rsid w:val="00887E0B"/>
    <w:rsid w:val="0089033C"/>
    <w:rsid w:val="008923DF"/>
    <w:rsid w:val="008934C7"/>
    <w:rsid w:val="008A56F4"/>
    <w:rsid w:val="008A5C64"/>
    <w:rsid w:val="008A72F6"/>
    <w:rsid w:val="008B4255"/>
    <w:rsid w:val="008B4288"/>
    <w:rsid w:val="008B7330"/>
    <w:rsid w:val="008C185C"/>
    <w:rsid w:val="008C2472"/>
    <w:rsid w:val="008D08CE"/>
    <w:rsid w:val="008D371B"/>
    <w:rsid w:val="008D480F"/>
    <w:rsid w:val="008E24DF"/>
    <w:rsid w:val="008E57E3"/>
    <w:rsid w:val="008F2D85"/>
    <w:rsid w:val="008F4382"/>
    <w:rsid w:val="008F7D35"/>
    <w:rsid w:val="00900032"/>
    <w:rsid w:val="00916660"/>
    <w:rsid w:val="0093489E"/>
    <w:rsid w:val="009378E3"/>
    <w:rsid w:val="0093F48E"/>
    <w:rsid w:val="0095370A"/>
    <w:rsid w:val="00956681"/>
    <w:rsid w:val="00966EFE"/>
    <w:rsid w:val="00972302"/>
    <w:rsid w:val="00973986"/>
    <w:rsid w:val="00976ACB"/>
    <w:rsid w:val="00980623"/>
    <w:rsid w:val="009815CB"/>
    <w:rsid w:val="00990043"/>
    <w:rsid w:val="00990045"/>
    <w:rsid w:val="00993399"/>
    <w:rsid w:val="00995C84"/>
    <w:rsid w:val="009A0793"/>
    <w:rsid w:val="009A6061"/>
    <w:rsid w:val="009B032D"/>
    <w:rsid w:val="009B06E2"/>
    <w:rsid w:val="009B3DEA"/>
    <w:rsid w:val="009C0276"/>
    <w:rsid w:val="009C64C6"/>
    <w:rsid w:val="009D3BF6"/>
    <w:rsid w:val="009E083F"/>
    <w:rsid w:val="009E40D5"/>
    <w:rsid w:val="009E7A22"/>
    <w:rsid w:val="009F2423"/>
    <w:rsid w:val="009F5308"/>
    <w:rsid w:val="009F7C00"/>
    <w:rsid w:val="00A00190"/>
    <w:rsid w:val="00A03A89"/>
    <w:rsid w:val="00A04680"/>
    <w:rsid w:val="00A062FE"/>
    <w:rsid w:val="00A104B3"/>
    <w:rsid w:val="00A14FDD"/>
    <w:rsid w:val="00A17F0B"/>
    <w:rsid w:val="00A2302E"/>
    <w:rsid w:val="00A24A52"/>
    <w:rsid w:val="00A27B8A"/>
    <w:rsid w:val="00A310B9"/>
    <w:rsid w:val="00A5227A"/>
    <w:rsid w:val="00A54DD5"/>
    <w:rsid w:val="00A6797C"/>
    <w:rsid w:val="00A8255F"/>
    <w:rsid w:val="00A85A17"/>
    <w:rsid w:val="00A8717C"/>
    <w:rsid w:val="00A902EE"/>
    <w:rsid w:val="00A9295C"/>
    <w:rsid w:val="00A946DB"/>
    <w:rsid w:val="00A973C2"/>
    <w:rsid w:val="00AA1113"/>
    <w:rsid w:val="00AA4259"/>
    <w:rsid w:val="00AA4343"/>
    <w:rsid w:val="00AA5E1B"/>
    <w:rsid w:val="00AA6057"/>
    <w:rsid w:val="00AB0BBF"/>
    <w:rsid w:val="00AB0D2E"/>
    <w:rsid w:val="00AB21AE"/>
    <w:rsid w:val="00AB2B3B"/>
    <w:rsid w:val="00AB2F4A"/>
    <w:rsid w:val="00AB4D2A"/>
    <w:rsid w:val="00AB5D8C"/>
    <w:rsid w:val="00AC2FD4"/>
    <w:rsid w:val="00AC3B4D"/>
    <w:rsid w:val="00AD3DDB"/>
    <w:rsid w:val="00AD3F49"/>
    <w:rsid w:val="00AE2123"/>
    <w:rsid w:val="00AE272F"/>
    <w:rsid w:val="00AE2BA8"/>
    <w:rsid w:val="00AE2E64"/>
    <w:rsid w:val="00AE61CE"/>
    <w:rsid w:val="00AE74DE"/>
    <w:rsid w:val="00AF0535"/>
    <w:rsid w:val="00AF0ED1"/>
    <w:rsid w:val="00AF4EE7"/>
    <w:rsid w:val="00AF65FE"/>
    <w:rsid w:val="00B012A0"/>
    <w:rsid w:val="00B0239E"/>
    <w:rsid w:val="00B02EB8"/>
    <w:rsid w:val="00B0427B"/>
    <w:rsid w:val="00B04460"/>
    <w:rsid w:val="00B1038F"/>
    <w:rsid w:val="00B13AC5"/>
    <w:rsid w:val="00B213B9"/>
    <w:rsid w:val="00B22529"/>
    <w:rsid w:val="00B3603D"/>
    <w:rsid w:val="00B400D9"/>
    <w:rsid w:val="00B424CF"/>
    <w:rsid w:val="00B43AEE"/>
    <w:rsid w:val="00B45942"/>
    <w:rsid w:val="00B55000"/>
    <w:rsid w:val="00B57BA5"/>
    <w:rsid w:val="00B60844"/>
    <w:rsid w:val="00B71FD4"/>
    <w:rsid w:val="00B72D66"/>
    <w:rsid w:val="00B748B9"/>
    <w:rsid w:val="00B75D8A"/>
    <w:rsid w:val="00B804D2"/>
    <w:rsid w:val="00B82EC3"/>
    <w:rsid w:val="00B8451F"/>
    <w:rsid w:val="00B848CE"/>
    <w:rsid w:val="00B870D3"/>
    <w:rsid w:val="00B87442"/>
    <w:rsid w:val="00BA2781"/>
    <w:rsid w:val="00BA4732"/>
    <w:rsid w:val="00BA49AB"/>
    <w:rsid w:val="00BA6380"/>
    <w:rsid w:val="00BA6EC4"/>
    <w:rsid w:val="00BA7358"/>
    <w:rsid w:val="00BB0E6D"/>
    <w:rsid w:val="00BC7698"/>
    <w:rsid w:val="00BD0A61"/>
    <w:rsid w:val="00BD443F"/>
    <w:rsid w:val="00BDCE64"/>
    <w:rsid w:val="00BE0D64"/>
    <w:rsid w:val="00BE2E20"/>
    <w:rsid w:val="00BE3955"/>
    <w:rsid w:val="00BE5744"/>
    <w:rsid w:val="00BE7C52"/>
    <w:rsid w:val="00BF56F3"/>
    <w:rsid w:val="00BF7D7E"/>
    <w:rsid w:val="00C10844"/>
    <w:rsid w:val="00C21BB9"/>
    <w:rsid w:val="00C24AC1"/>
    <w:rsid w:val="00C24E10"/>
    <w:rsid w:val="00C3359D"/>
    <w:rsid w:val="00C35D05"/>
    <w:rsid w:val="00C35E7D"/>
    <w:rsid w:val="00C415F8"/>
    <w:rsid w:val="00C428E0"/>
    <w:rsid w:val="00C503C9"/>
    <w:rsid w:val="00C567C0"/>
    <w:rsid w:val="00C623FC"/>
    <w:rsid w:val="00C63118"/>
    <w:rsid w:val="00C670EC"/>
    <w:rsid w:val="00C70C11"/>
    <w:rsid w:val="00C7786F"/>
    <w:rsid w:val="00C80962"/>
    <w:rsid w:val="00C81855"/>
    <w:rsid w:val="00C832A5"/>
    <w:rsid w:val="00C83A7A"/>
    <w:rsid w:val="00CA0FC7"/>
    <w:rsid w:val="00CA517C"/>
    <w:rsid w:val="00CA7AB4"/>
    <w:rsid w:val="00CB08C9"/>
    <w:rsid w:val="00CB3291"/>
    <w:rsid w:val="00CB4B7D"/>
    <w:rsid w:val="00CB615D"/>
    <w:rsid w:val="00CB63E0"/>
    <w:rsid w:val="00CC12B6"/>
    <w:rsid w:val="00CD15CB"/>
    <w:rsid w:val="00CD2957"/>
    <w:rsid w:val="00CD74D3"/>
    <w:rsid w:val="00CE0296"/>
    <w:rsid w:val="00CE1296"/>
    <w:rsid w:val="00CF0E9C"/>
    <w:rsid w:val="00CF355F"/>
    <w:rsid w:val="00D005EC"/>
    <w:rsid w:val="00D11901"/>
    <w:rsid w:val="00D23584"/>
    <w:rsid w:val="00D34972"/>
    <w:rsid w:val="00D3642C"/>
    <w:rsid w:val="00D41D70"/>
    <w:rsid w:val="00D42F11"/>
    <w:rsid w:val="00D43D88"/>
    <w:rsid w:val="00D466CB"/>
    <w:rsid w:val="00D57E7F"/>
    <w:rsid w:val="00D6506C"/>
    <w:rsid w:val="00D70B70"/>
    <w:rsid w:val="00D728C6"/>
    <w:rsid w:val="00D77653"/>
    <w:rsid w:val="00D85AAA"/>
    <w:rsid w:val="00D87575"/>
    <w:rsid w:val="00D87F29"/>
    <w:rsid w:val="00DA2E72"/>
    <w:rsid w:val="00DA4276"/>
    <w:rsid w:val="00DB319C"/>
    <w:rsid w:val="00DB3426"/>
    <w:rsid w:val="00DC2084"/>
    <w:rsid w:val="00DC418A"/>
    <w:rsid w:val="00DC6595"/>
    <w:rsid w:val="00DD3B49"/>
    <w:rsid w:val="00DD48E1"/>
    <w:rsid w:val="00DE371D"/>
    <w:rsid w:val="00DF1D2E"/>
    <w:rsid w:val="00DF511C"/>
    <w:rsid w:val="00DF7DC0"/>
    <w:rsid w:val="00E023E8"/>
    <w:rsid w:val="00E02C0C"/>
    <w:rsid w:val="00E04B36"/>
    <w:rsid w:val="00E06AC0"/>
    <w:rsid w:val="00E229DB"/>
    <w:rsid w:val="00E3019C"/>
    <w:rsid w:val="00E353EE"/>
    <w:rsid w:val="00E35FCD"/>
    <w:rsid w:val="00E44D32"/>
    <w:rsid w:val="00E50B2C"/>
    <w:rsid w:val="00E5198D"/>
    <w:rsid w:val="00E5310E"/>
    <w:rsid w:val="00E53EE7"/>
    <w:rsid w:val="00E76232"/>
    <w:rsid w:val="00E82131"/>
    <w:rsid w:val="00E836AA"/>
    <w:rsid w:val="00E97C3E"/>
    <w:rsid w:val="00EA54FB"/>
    <w:rsid w:val="00EB6578"/>
    <w:rsid w:val="00EC4C67"/>
    <w:rsid w:val="00ED471F"/>
    <w:rsid w:val="00ED6A00"/>
    <w:rsid w:val="00EE0613"/>
    <w:rsid w:val="00EE2100"/>
    <w:rsid w:val="00EE5B32"/>
    <w:rsid w:val="00EF14E8"/>
    <w:rsid w:val="00EF44FD"/>
    <w:rsid w:val="00EF58B3"/>
    <w:rsid w:val="00F01549"/>
    <w:rsid w:val="00F07251"/>
    <w:rsid w:val="00F07BD6"/>
    <w:rsid w:val="00F25291"/>
    <w:rsid w:val="00F25481"/>
    <w:rsid w:val="00F26DCB"/>
    <w:rsid w:val="00F27D13"/>
    <w:rsid w:val="00F3247C"/>
    <w:rsid w:val="00F328F1"/>
    <w:rsid w:val="00F32CA5"/>
    <w:rsid w:val="00F35030"/>
    <w:rsid w:val="00F35E78"/>
    <w:rsid w:val="00F43E08"/>
    <w:rsid w:val="00F446F5"/>
    <w:rsid w:val="00F44765"/>
    <w:rsid w:val="00F51E2E"/>
    <w:rsid w:val="00F52CFA"/>
    <w:rsid w:val="00F54375"/>
    <w:rsid w:val="00F63944"/>
    <w:rsid w:val="00F75F0F"/>
    <w:rsid w:val="00F839C2"/>
    <w:rsid w:val="00F8712D"/>
    <w:rsid w:val="00F90BDE"/>
    <w:rsid w:val="00F90DCD"/>
    <w:rsid w:val="00F91300"/>
    <w:rsid w:val="00F94E66"/>
    <w:rsid w:val="00FA1769"/>
    <w:rsid w:val="00FA222A"/>
    <w:rsid w:val="00FB30FF"/>
    <w:rsid w:val="00FB40FF"/>
    <w:rsid w:val="00FB7B29"/>
    <w:rsid w:val="00FC002B"/>
    <w:rsid w:val="00FC0EC0"/>
    <w:rsid w:val="00FC3BDB"/>
    <w:rsid w:val="00FD0C81"/>
    <w:rsid w:val="00FD60E0"/>
    <w:rsid w:val="00FD698E"/>
    <w:rsid w:val="00FE14B8"/>
    <w:rsid w:val="00FE3911"/>
    <w:rsid w:val="00FE3ACA"/>
    <w:rsid w:val="00FE4B59"/>
    <w:rsid w:val="00FE5425"/>
    <w:rsid w:val="00FF490A"/>
    <w:rsid w:val="00FF75B0"/>
    <w:rsid w:val="015078CF"/>
    <w:rsid w:val="01E99492"/>
    <w:rsid w:val="01EEDE8E"/>
    <w:rsid w:val="02C97924"/>
    <w:rsid w:val="038564F3"/>
    <w:rsid w:val="038AAEEF"/>
    <w:rsid w:val="038AE626"/>
    <w:rsid w:val="0425C244"/>
    <w:rsid w:val="0559AEF4"/>
    <w:rsid w:val="058ABC96"/>
    <w:rsid w:val="05C06CA2"/>
    <w:rsid w:val="05D515F3"/>
    <w:rsid w:val="06BD05B5"/>
    <w:rsid w:val="06C0F635"/>
    <w:rsid w:val="06E87BDC"/>
    <w:rsid w:val="070F22F2"/>
    <w:rsid w:val="072B51E3"/>
    <w:rsid w:val="076D4D7A"/>
    <w:rsid w:val="0776781A"/>
    <w:rsid w:val="079CEA47"/>
    <w:rsid w:val="07C786E1"/>
    <w:rsid w:val="07CA54B1"/>
    <w:rsid w:val="07DD9186"/>
    <w:rsid w:val="08419D46"/>
    <w:rsid w:val="08844C3D"/>
    <w:rsid w:val="08B3DB20"/>
    <w:rsid w:val="08B60E73"/>
    <w:rsid w:val="093264C5"/>
    <w:rsid w:val="09390533"/>
    <w:rsid w:val="095D0997"/>
    <w:rsid w:val="0970A91E"/>
    <w:rsid w:val="099B276F"/>
    <w:rsid w:val="0A07C376"/>
    <w:rsid w:val="0A5C7E8B"/>
    <w:rsid w:val="0A8B3364"/>
    <w:rsid w:val="0B793E08"/>
    <w:rsid w:val="0C705B6A"/>
    <w:rsid w:val="0D412410"/>
    <w:rsid w:val="0D9AD937"/>
    <w:rsid w:val="0E542397"/>
    <w:rsid w:val="0F31C3C9"/>
    <w:rsid w:val="0FDFEAA2"/>
    <w:rsid w:val="1070D74C"/>
    <w:rsid w:val="10D55CC3"/>
    <w:rsid w:val="10F0B41A"/>
    <w:rsid w:val="11139D45"/>
    <w:rsid w:val="1143CC8D"/>
    <w:rsid w:val="1160C4A8"/>
    <w:rsid w:val="120846F7"/>
    <w:rsid w:val="120FB80E"/>
    <w:rsid w:val="12D52F17"/>
    <w:rsid w:val="12DF9CEE"/>
    <w:rsid w:val="12F8CEB9"/>
    <w:rsid w:val="13BE68FF"/>
    <w:rsid w:val="143215AA"/>
    <w:rsid w:val="14346207"/>
    <w:rsid w:val="144B3E07"/>
    <w:rsid w:val="144C66BB"/>
    <w:rsid w:val="146E77B3"/>
    <w:rsid w:val="14ABEAFD"/>
    <w:rsid w:val="1513F594"/>
    <w:rsid w:val="15DFA3F5"/>
    <w:rsid w:val="164BD16C"/>
    <w:rsid w:val="17029C58"/>
    <w:rsid w:val="17449E47"/>
    <w:rsid w:val="179C893E"/>
    <w:rsid w:val="188E9061"/>
    <w:rsid w:val="18A03DA6"/>
    <w:rsid w:val="1A4B6E9C"/>
    <w:rsid w:val="1B2588F6"/>
    <w:rsid w:val="1BB389F3"/>
    <w:rsid w:val="1BC63123"/>
    <w:rsid w:val="1BD210C9"/>
    <w:rsid w:val="1BDF5980"/>
    <w:rsid w:val="1CA52B42"/>
    <w:rsid w:val="1CDB3500"/>
    <w:rsid w:val="1D482C7F"/>
    <w:rsid w:val="1DB3DFCB"/>
    <w:rsid w:val="1E4F2929"/>
    <w:rsid w:val="1EBFBBD8"/>
    <w:rsid w:val="1EDFB8DF"/>
    <w:rsid w:val="1F4FB02C"/>
    <w:rsid w:val="1F6FCA44"/>
    <w:rsid w:val="2013DB04"/>
    <w:rsid w:val="2099A246"/>
    <w:rsid w:val="210B5A69"/>
    <w:rsid w:val="2198B65B"/>
    <w:rsid w:val="220E7DE4"/>
    <w:rsid w:val="2228899C"/>
    <w:rsid w:val="224A6318"/>
    <w:rsid w:val="22BB9A96"/>
    <w:rsid w:val="2308A90E"/>
    <w:rsid w:val="234B7BC6"/>
    <w:rsid w:val="23A19206"/>
    <w:rsid w:val="23C00831"/>
    <w:rsid w:val="23D9308E"/>
    <w:rsid w:val="2522D40A"/>
    <w:rsid w:val="256D1369"/>
    <w:rsid w:val="25E1CDB0"/>
    <w:rsid w:val="25E7E5D0"/>
    <w:rsid w:val="25F33B58"/>
    <w:rsid w:val="261CD4D7"/>
    <w:rsid w:val="26B9620C"/>
    <w:rsid w:val="277AE91E"/>
    <w:rsid w:val="277FDA36"/>
    <w:rsid w:val="278F0BB9"/>
    <w:rsid w:val="27BEA1BC"/>
    <w:rsid w:val="27D8DF4A"/>
    <w:rsid w:val="28739D29"/>
    <w:rsid w:val="28A4B42B"/>
    <w:rsid w:val="28B88157"/>
    <w:rsid w:val="28BDE43F"/>
    <w:rsid w:val="2926F284"/>
    <w:rsid w:val="295CB469"/>
    <w:rsid w:val="29C60540"/>
    <w:rsid w:val="2A40848C"/>
    <w:rsid w:val="2A487212"/>
    <w:rsid w:val="2A9C7F53"/>
    <w:rsid w:val="2AB77AF8"/>
    <w:rsid w:val="2ABFAA48"/>
    <w:rsid w:val="2B3B9FE1"/>
    <w:rsid w:val="2B3F98A1"/>
    <w:rsid w:val="2BD3A168"/>
    <w:rsid w:val="2C836D75"/>
    <w:rsid w:val="2C930D7C"/>
    <w:rsid w:val="2CD77042"/>
    <w:rsid w:val="2CDFE34E"/>
    <w:rsid w:val="2D28E91C"/>
    <w:rsid w:val="2D48D171"/>
    <w:rsid w:val="2D66EA77"/>
    <w:rsid w:val="2D78254E"/>
    <w:rsid w:val="2DD101A5"/>
    <w:rsid w:val="2E773963"/>
    <w:rsid w:val="2F093C05"/>
    <w:rsid w:val="2F1BE335"/>
    <w:rsid w:val="2F27C2DB"/>
    <w:rsid w:val="301309C4"/>
    <w:rsid w:val="306586B1"/>
    <w:rsid w:val="3097B51F"/>
    <w:rsid w:val="309DA37F"/>
    <w:rsid w:val="3106A56B"/>
    <w:rsid w:val="3126BC7C"/>
    <w:rsid w:val="3151B008"/>
    <w:rsid w:val="31B7562F"/>
    <w:rsid w:val="31E5A53D"/>
    <w:rsid w:val="32356AF1"/>
    <w:rsid w:val="330B4D5E"/>
    <w:rsid w:val="33683847"/>
    <w:rsid w:val="33698D16"/>
    <w:rsid w:val="33A65C20"/>
    <w:rsid w:val="33EF5458"/>
    <w:rsid w:val="351C051A"/>
    <w:rsid w:val="35571CD9"/>
    <w:rsid w:val="359E7F0C"/>
    <w:rsid w:val="362FBC18"/>
    <w:rsid w:val="3639EFC2"/>
    <w:rsid w:val="365DD1C9"/>
    <w:rsid w:val="37222C03"/>
    <w:rsid w:val="3726F51A"/>
    <w:rsid w:val="374682A7"/>
    <w:rsid w:val="3762143C"/>
    <w:rsid w:val="3770C42F"/>
    <w:rsid w:val="37972423"/>
    <w:rsid w:val="37A3F2AC"/>
    <w:rsid w:val="37B029BF"/>
    <w:rsid w:val="37CAC05F"/>
    <w:rsid w:val="37D23AB7"/>
    <w:rsid w:val="381C572D"/>
    <w:rsid w:val="3822B8FD"/>
    <w:rsid w:val="3826092F"/>
    <w:rsid w:val="3877B898"/>
    <w:rsid w:val="388B8418"/>
    <w:rsid w:val="38C2C57B"/>
    <w:rsid w:val="390BBE9E"/>
    <w:rsid w:val="39719084"/>
    <w:rsid w:val="39A93FB7"/>
    <w:rsid w:val="39C1D990"/>
    <w:rsid w:val="3A0C68F7"/>
    <w:rsid w:val="3A68D4B4"/>
    <w:rsid w:val="3B0D60E5"/>
    <w:rsid w:val="3B22288C"/>
    <w:rsid w:val="3B48D0F5"/>
    <w:rsid w:val="3B5DA9F1"/>
    <w:rsid w:val="3BDB0C2A"/>
    <w:rsid w:val="3C8EF364"/>
    <w:rsid w:val="3CA93146"/>
    <w:rsid w:val="3CAC7DF8"/>
    <w:rsid w:val="3CC0A5DC"/>
    <w:rsid w:val="3CF97A52"/>
    <w:rsid w:val="3DCFFBC0"/>
    <w:rsid w:val="3E4B5433"/>
    <w:rsid w:val="3E59C94E"/>
    <w:rsid w:val="3E7CB0DA"/>
    <w:rsid w:val="3E8CB92B"/>
    <w:rsid w:val="3E954AB3"/>
    <w:rsid w:val="3F3C45D7"/>
    <w:rsid w:val="3F62B395"/>
    <w:rsid w:val="3FD39D0D"/>
    <w:rsid w:val="3FE0D208"/>
    <w:rsid w:val="3FF37938"/>
    <w:rsid w:val="4018813B"/>
    <w:rsid w:val="4034A7E4"/>
    <w:rsid w:val="40839801"/>
    <w:rsid w:val="409EE399"/>
    <w:rsid w:val="40B4F10C"/>
    <w:rsid w:val="4111B5DB"/>
    <w:rsid w:val="4129D227"/>
    <w:rsid w:val="417CA269"/>
    <w:rsid w:val="41812B58"/>
    <w:rsid w:val="41998626"/>
    <w:rsid w:val="4232665E"/>
    <w:rsid w:val="424F97AA"/>
    <w:rsid w:val="42F3C60B"/>
    <w:rsid w:val="43206050"/>
    <w:rsid w:val="432B19FA"/>
    <w:rsid w:val="4364C316"/>
    <w:rsid w:val="4385AC4D"/>
    <w:rsid w:val="44057822"/>
    <w:rsid w:val="4415EBFF"/>
    <w:rsid w:val="44A8D155"/>
    <w:rsid w:val="44C6EA5B"/>
    <w:rsid w:val="44F41F8D"/>
    <w:rsid w:val="44FC47E0"/>
    <w:rsid w:val="45009377"/>
    <w:rsid w:val="454F1B9E"/>
    <w:rsid w:val="457240E8"/>
    <w:rsid w:val="4646CA3B"/>
    <w:rsid w:val="4650138C"/>
    <w:rsid w:val="46600690"/>
    <w:rsid w:val="472308CD"/>
    <w:rsid w:val="472F791E"/>
    <w:rsid w:val="475BB80D"/>
    <w:rsid w:val="47682034"/>
    <w:rsid w:val="47EBE3ED"/>
    <w:rsid w:val="47FDA363"/>
    <w:rsid w:val="484EBA36"/>
    <w:rsid w:val="489E6F8D"/>
    <w:rsid w:val="48A1C978"/>
    <w:rsid w:val="48B98F32"/>
    <w:rsid w:val="48BED92E"/>
    <w:rsid w:val="49381300"/>
    <w:rsid w:val="499A5B7E"/>
    <w:rsid w:val="49D1BD0D"/>
    <w:rsid w:val="49F733DF"/>
    <w:rsid w:val="4A3938B0"/>
    <w:rsid w:val="4A74D73D"/>
    <w:rsid w:val="4B354425"/>
    <w:rsid w:val="4BF12FF4"/>
    <w:rsid w:val="4C07EBF5"/>
    <w:rsid w:val="4C2E6866"/>
    <w:rsid w:val="4C636372"/>
    <w:rsid w:val="4C6DD4C0"/>
    <w:rsid w:val="4C8AB588"/>
    <w:rsid w:val="4CACC680"/>
    <w:rsid w:val="4CC3904B"/>
    <w:rsid w:val="4CD1FC40"/>
    <w:rsid w:val="4D5AB096"/>
    <w:rsid w:val="4D69B5B8"/>
    <w:rsid w:val="4D8EEFE2"/>
    <w:rsid w:val="4DB4BCC9"/>
    <w:rsid w:val="4E4FB39B"/>
    <w:rsid w:val="4E5B2571"/>
    <w:rsid w:val="4E679AEB"/>
    <w:rsid w:val="4EA4D35D"/>
    <w:rsid w:val="4EFDFD35"/>
    <w:rsid w:val="4F0DBA73"/>
    <w:rsid w:val="4F40EB25"/>
    <w:rsid w:val="4F6372A2"/>
    <w:rsid w:val="4FF4FE31"/>
    <w:rsid w:val="50118A88"/>
    <w:rsid w:val="50925158"/>
    <w:rsid w:val="50B2888C"/>
    <w:rsid w:val="50B49D3F"/>
    <w:rsid w:val="50B4A74D"/>
    <w:rsid w:val="50C4A117"/>
    <w:rsid w:val="50DAF873"/>
    <w:rsid w:val="50F415F7"/>
    <w:rsid w:val="5102A528"/>
    <w:rsid w:val="519F3BAD"/>
    <w:rsid w:val="51AED60C"/>
    <w:rsid w:val="51C8D498"/>
    <w:rsid w:val="51F74BAA"/>
    <w:rsid w:val="5250E553"/>
    <w:rsid w:val="52BFE8D9"/>
    <w:rsid w:val="52E32117"/>
    <w:rsid w:val="532324BE"/>
    <w:rsid w:val="53492B4A"/>
    <w:rsid w:val="53D15C8D"/>
    <w:rsid w:val="5414C599"/>
    <w:rsid w:val="5436E3C5"/>
    <w:rsid w:val="54ABF723"/>
    <w:rsid w:val="54B305EF"/>
    <w:rsid w:val="5500755A"/>
    <w:rsid w:val="550990D5"/>
    <w:rsid w:val="551414E1"/>
    <w:rsid w:val="556D6957"/>
    <w:rsid w:val="557F6E7C"/>
    <w:rsid w:val="55C99281"/>
    <w:rsid w:val="5604AA40"/>
    <w:rsid w:val="565C7576"/>
    <w:rsid w:val="56663756"/>
    <w:rsid w:val="5677F6CC"/>
    <w:rsid w:val="56AFE542"/>
    <w:rsid w:val="5708FD4F"/>
    <w:rsid w:val="5733E29B"/>
    <w:rsid w:val="576E8487"/>
    <w:rsid w:val="57B5C426"/>
    <w:rsid w:val="57E397E5"/>
    <w:rsid w:val="57FB95FC"/>
    <w:rsid w:val="57FE8367"/>
    <w:rsid w:val="584BB5A3"/>
    <w:rsid w:val="587FC81E"/>
    <w:rsid w:val="5993E20A"/>
    <w:rsid w:val="599D188F"/>
    <w:rsid w:val="59A5C59E"/>
    <w:rsid w:val="59AA4D92"/>
    <w:rsid w:val="59C9A7A5"/>
    <w:rsid w:val="5A60D4AA"/>
    <w:rsid w:val="5B18A6FD"/>
    <w:rsid w:val="5B3A9259"/>
    <w:rsid w:val="5B9C7EC2"/>
    <w:rsid w:val="5BDC6E72"/>
    <w:rsid w:val="5C4BF242"/>
    <w:rsid w:val="5CA93097"/>
    <w:rsid w:val="5CB70908"/>
    <w:rsid w:val="5CCA0704"/>
    <w:rsid w:val="5CD1F48A"/>
    <w:rsid w:val="5CE1EE54"/>
    <w:rsid w:val="5D01FD38"/>
    <w:rsid w:val="5D0B873F"/>
    <w:rsid w:val="5D1F26C6"/>
    <w:rsid w:val="5D5D432E"/>
    <w:rsid w:val="5D783ED3"/>
    <w:rsid w:val="5DB800F6"/>
    <w:rsid w:val="5DE7C2A3"/>
    <w:rsid w:val="5DED0E53"/>
    <w:rsid w:val="5EBAF727"/>
    <w:rsid w:val="5EE9D0F6"/>
    <w:rsid w:val="5F60AB78"/>
    <w:rsid w:val="5F839304"/>
    <w:rsid w:val="5F98341D"/>
    <w:rsid w:val="5F9AC070"/>
    <w:rsid w:val="5F9C2CDD"/>
    <w:rsid w:val="5FA67400"/>
    <w:rsid w:val="5FB06948"/>
    <w:rsid w:val="6009954C"/>
    <w:rsid w:val="60217C9C"/>
    <w:rsid w:val="6056C788"/>
    <w:rsid w:val="6077CE73"/>
    <w:rsid w:val="6094E3F0"/>
    <w:rsid w:val="60CFAD4C"/>
    <w:rsid w:val="61044972"/>
    <w:rsid w:val="61429CCF"/>
    <w:rsid w:val="614C39A9"/>
    <w:rsid w:val="617151CE"/>
    <w:rsid w:val="61A3100C"/>
    <w:rsid w:val="61BD4CFD"/>
    <w:rsid w:val="62421200"/>
    <w:rsid w:val="6283CCC4"/>
    <w:rsid w:val="635D3330"/>
    <w:rsid w:val="635E675A"/>
    <w:rsid w:val="63C78EDE"/>
    <w:rsid w:val="64368114"/>
    <w:rsid w:val="64575E5A"/>
    <w:rsid w:val="64C21AED"/>
    <w:rsid w:val="64F4EDBF"/>
    <w:rsid w:val="65322631"/>
    <w:rsid w:val="65822E66"/>
    <w:rsid w:val="65BB6D86"/>
    <w:rsid w:val="65C312DB"/>
    <w:rsid w:val="6651E7E9"/>
    <w:rsid w:val="6677B12F"/>
    <w:rsid w:val="6688D09A"/>
    <w:rsid w:val="66C37286"/>
    <w:rsid w:val="66CDF692"/>
    <w:rsid w:val="66D9D371"/>
    <w:rsid w:val="67718A6C"/>
    <w:rsid w:val="67ABDC16"/>
    <w:rsid w:val="67BB7B2D"/>
    <w:rsid w:val="682C8E81"/>
    <w:rsid w:val="6831D87D"/>
    <w:rsid w:val="68344A26"/>
    <w:rsid w:val="68B87C48"/>
    <w:rsid w:val="693262D0"/>
    <w:rsid w:val="69958C10"/>
    <w:rsid w:val="6B315C71"/>
    <w:rsid w:val="6B5C41BD"/>
    <w:rsid w:val="6B618BB9"/>
    <w:rsid w:val="6B8DC82E"/>
    <w:rsid w:val="6B96E3A9"/>
    <w:rsid w:val="6C32545F"/>
    <w:rsid w:val="6CFFFFA4"/>
    <w:rsid w:val="6D0549A0"/>
    <w:rsid w:val="6D89D8C0"/>
    <w:rsid w:val="6E2ABCB1"/>
    <w:rsid w:val="6E83E8B5"/>
    <w:rsid w:val="6EC568F0"/>
    <w:rsid w:val="6ED90877"/>
    <w:rsid w:val="6F3034CE"/>
    <w:rsid w:val="6F6E7D15"/>
    <w:rsid w:val="7037A066"/>
    <w:rsid w:val="70E5574F"/>
    <w:rsid w:val="7105C582"/>
    <w:rsid w:val="712375D3"/>
    <w:rsid w:val="7130FD97"/>
    <w:rsid w:val="71511627"/>
    <w:rsid w:val="716DFD61"/>
    <w:rsid w:val="71B59143"/>
    <w:rsid w:val="71D8BAC3"/>
    <w:rsid w:val="7261C039"/>
    <w:rsid w:val="735D745B"/>
    <w:rsid w:val="736F4128"/>
    <w:rsid w:val="7398DA13"/>
    <w:rsid w:val="748B7DE6"/>
    <w:rsid w:val="74BD4312"/>
    <w:rsid w:val="74F9FAE7"/>
    <w:rsid w:val="750B1189"/>
    <w:rsid w:val="750CFE59"/>
    <w:rsid w:val="7534AA74"/>
    <w:rsid w:val="7594F79A"/>
    <w:rsid w:val="75D4D5EF"/>
    <w:rsid w:val="75FC30F2"/>
    <w:rsid w:val="766A183E"/>
    <w:rsid w:val="767DBFC3"/>
    <w:rsid w:val="76A6A4C1"/>
    <w:rsid w:val="76D07AD5"/>
    <w:rsid w:val="7715950D"/>
    <w:rsid w:val="771C9DC9"/>
    <w:rsid w:val="77699530"/>
    <w:rsid w:val="784AAC0D"/>
    <w:rsid w:val="78C8569D"/>
    <w:rsid w:val="78E1F735"/>
    <w:rsid w:val="7910D767"/>
    <w:rsid w:val="792D5585"/>
    <w:rsid w:val="7931EA23"/>
    <w:rsid w:val="796E4823"/>
    <w:rsid w:val="79755CDE"/>
    <w:rsid w:val="79CCBDE0"/>
    <w:rsid w:val="79EB71FD"/>
    <w:rsid w:val="7A50C27F"/>
    <w:rsid w:val="7AA135F2"/>
    <w:rsid w:val="7AA6269B"/>
    <w:rsid w:val="7AA84712"/>
    <w:rsid w:val="7AACA7C8"/>
    <w:rsid w:val="7AB1B45B"/>
    <w:rsid w:val="7ABE673E"/>
    <w:rsid w:val="7AC5D025"/>
    <w:rsid w:val="7ADB6A21"/>
    <w:rsid w:val="7B0E89B3"/>
    <w:rsid w:val="7B112D3F"/>
    <w:rsid w:val="7B6E6232"/>
    <w:rsid w:val="7B87425E"/>
    <w:rsid w:val="7B945D71"/>
    <w:rsid w:val="7BD320F2"/>
    <w:rsid w:val="7BE38B22"/>
    <w:rsid w:val="7C441773"/>
    <w:rsid w:val="7CF03964"/>
    <w:rsid w:val="7D16236E"/>
    <w:rsid w:val="7DD8D6B4"/>
    <w:rsid w:val="7DDFE7D4"/>
    <w:rsid w:val="7DE4488A"/>
    <w:rsid w:val="7DEBEBAC"/>
    <w:rsid w:val="7DF60800"/>
    <w:rsid w:val="7DF6EFBA"/>
    <w:rsid w:val="7E23726A"/>
    <w:rsid w:val="7E588A6F"/>
    <w:rsid w:val="7EB1C79D"/>
    <w:rsid w:val="7EF69253"/>
    <w:rsid w:val="7F5606C9"/>
    <w:rsid w:val="7F8018EB"/>
    <w:rsid w:val="7F91D861"/>
    <w:rsid w:val="7FBB9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7EBF5"/>
  <w15:chartTrackingRefBased/>
  <w15:docId w15:val="{AFD45CFF-3D40-4FF9-9C6A-1E834F87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replyheader">
    <w:name w:val="replyheader"/>
    <w:basedOn w:val="Normal"/>
    <w:rsid w:val="00E353E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NormalWeb">
    <w:name w:val="Normal (Web)"/>
    <w:basedOn w:val="Normal"/>
    <w:uiPriority w:val="99"/>
    <w:unhideWhenUsed/>
    <w:rsid w:val="00473A85"/>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Hyperlink">
    <w:name w:val="Hyperlink"/>
    <w:basedOn w:val="DefaultParagraphFont"/>
    <w:uiPriority w:val="99"/>
    <w:unhideWhenUsed/>
    <w:rsid w:val="00473A85"/>
    <w:rPr>
      <w:color w:val="0563C1" w:themeColor="hyperlink"/>
      <w:u w:val="single"/>
    </w:rPr>
  </w:style>
  <w:style w:type="character" w:styleId="UnresolvedMention">
    <w:name w:val="Unresolved Mention"/>
    <w:basedOn w:val="DefaultParagraphFont"/>
    <w:uiPriority w:val="99"/>
    <w:semiHidden/>
    <w:unhideWhenUsed/>
    <w:rsid w:val="00473A85"/>
    <w:rPr>
      <w:color w:val="605E5C"/>
      <w:shd w:val="clear" w:color="auto" w:fill="E1DFDD"/>
    </w:rPr>
  </w:style>
  <w:style w:type="paragraph" w:customStyle="1" w:styleId="replymain">
    <w:name w:val="replymain"/>
    <w:basedOn w:val="Normal"/>
    <w:rsid w:val="00F8712D"/>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underline">
    <w:name w:val="underline"/>
    <w:basedOn w:val="DefaultParagraphFont"/>
    <w:rsid w:val="00F8712D"/>
  </w:style>
  <w:style w:type="character" w:styleId="Strong">
    <w:name w:val="Strong"/>
    <w:basedOn w:val="DefaultParagraphFont"/>
    <w:uiPriority w:val="22"/>
    <w:qFormat/>
    <w:rsid w:val="00F8712D"/>
    <w:rPr>
      <w:b/>
      <w:bCs/>
    </w:rPr>
  </w:style>
  <w:style w:type="character" w:styleId="CommentReference">
    <w:name w:val="annotation reference"/>
    <w:basedOn w:val="DefaultParagraphFont"/>
    <w:uiPriority w:val="99"/>
    <w:semiHidden/>
    <w:unhideWhenUsed/>
    <w:rsid w:val="00063634"/>
    <w:rPr>
      <w:sz w:val="16"/>
      <w:szCs w:val="16"/>
    </w:rPr>
  </w:style>
  <w:style w:type="paragraph" w:styleId="CommentText">
    <w:name w:val="annotation text"/>
    <w:basedOn w:val="Normal"/>
    <w:link w:val="CommentTextChar"/>
    <w:uiPriority w:val="99"/>
    <w:unhideWhenUsed/>
    <w:rsid w:val="00063634"/>
    <w:pPr>
      <w:spacing w:line="240" w:lineRule="auto"/>
    </w:pPr>
    <w:rPr>
      <w:sz w:val="20"/>
      <w:szCs w:val="20"/>
    </w:rPr>
  </w:style>
  <w:style w:type="character" w:customStyle="1" w:styleId="CommentTextChar">
    <w:name w:val="Comment Text Char"/>
    <w:basedOn w:val="DefaultParagraphFont"/>
    <w:link w:val="CommentText"/>
    <w:uiPriority w:val="99"/>
    <w:rsid w:val="00063634"/>
    <w:rPr>
      <w:sz w:val="20"/>
      <w:szCs w:val="20"/>
    </w:rPr>
  </w:style>
  <w:style w:type="paragraph" w:styleId="CommentSubject">
    <w:name w:val="annotation subject"/>
    <w:basedOn w:val="CommentText"/>
    <w:next w:val="CommentText"/>
    <w:link w:val="CommentSubjectChar"/>
    <w:uiPriority w:val="99"/>
    <w:semiHidden/>
    <w:unhideWhenUsed/>
    <w:rsid w:val="00063634"/>
    <w:rPr>
      <w:b/>
      <w:bCs/>
    </w:rPr>
  </w:style>
  <w:style w:type="character" w:customStyle="1" w:styleId="CommentSubjectChar">
    <w:name w:val="Comment Subject Char"/>
    <w:basedOn w:val="CommentTextChar"/>
    <w:link w:val="CommentSubject"/>
    <w:uiPriority w:val="99"/>
    <w:semiHidden/>
    <w:rsid w:val="00063634"/>
    <w:rPr>
      <w:b/>
      <w:bCs/>
      <w:sz w:val="20"/>
      <w:szCs w:val="20"/>
    </w:rPr>
  </w:style>
  <w:style w:type="character" w:styleId="Emphasis">
    <w:name w:val="Emphasis"/>
    <w:basedOn w:val="DefaultParagraphFont"/>
    <w:uiPriority w:val="20"/>
    <w:qFormat/>
    <w:rsid w:val="006B4F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2525">
      <w:bodyDiv w:val="1"/>
      <w:marLeft w:val="0"/>
      <w:marRight w:val="0"/>
      <w:marTop w:val="0"/>
      <w:marBottom w:val="0"/>
      <w:divBdr>
        <w:top w:val="none" w:sz="0" w:space="0" w:color="auto"/>
        <w:left w:val="none" w:sz="0" w:space="0" w:color="auto"/>
        <w:bottom w:val="none" w:sz="0" w:space="0" w:color="auto"/>
        <w:right w:val="none" w:sz="0" w:space="0" w:color="auto"/>
      </w:divBdr>
    </w:div>
    <w:div w:id="213583820">
      <w:bodyDiv w:val="1"/>
      <w:marLeft w:val="0"/>
      <w:marRight w:val="0"/>
      <w:marTop w:val="0"/>
      <w:marBottom w:val="0"/>
      <w:divBdr>
        <w:top w:val="none" w:sz="0" w:space="0" w:color="auto"/>
        <w:left w:val="none" w:sz="0" w:space="0" w:color="auto"/>
        <w:bottom w:val="none" w:sz="0" w:space="0" w:color="auto"/>
        <w:right w:val="none" w:sz="0" w:space="0" w:color="auto"/>
      </w:divBdr>
    </w:div>
    <w:div w:id="246693761">
      <w:bodyDiv w:val="1"/>
      <w:marLeft w:val="0"/>
      <w:marRight w:val="0"/>
      <w:marTop w:val="0"/>
      <w:marBottom w:val="0"/>
      <w:divBdr>
        <w:top w:val="none" w:sz="0" w:space="0" w:color="auto"/>
        <w:left w:val="none" w:sz="0" w:space="0" w:color="auto"/>
        <w:bottom w:val="none" w:sz="0" w:space="0" w:color="auto"/>
        <w:right w:val="none" w:sz="0" w:space="0" w:color="auto"/>
      </w:divBdr>
      <w:divsChild>
        <w:div w:id="134445994">
          <w:marLeft w:val="691"/>
          <w:marRight w:val="0"/>
          <w:marTop w:val="12"/>
          <w:marBottom w:val="0"/>
          <w:divBdr>
            <w:top w:val="none" w:sz="0" w:space="0" w:color="auto"/>
            <w:left w:val="none" w:sz="0" w:space="0" w:color="auto"/>
            <w:bottom w:val="none" w:sz="0" w:space="0" w:color="auto"/>
            <w:right w:val="none" w:sz="0" w:space="0" w:color="auto"/>
          </w:divBdr>
        </w:div>
        <w:div w:id="291987992">
          <w:marLeft w:val="302"/>
          <w:marRight w:val="0"/>
          <w:marTop w:val="12"/>
          <w:marBottom w:val="0"/>
          <w:divBdr>
            <w:top w:val="none" w:sz="0" w:space="0" w:color="auto"/>
            <w:left w:val="none" w:sz="0" w:space="0" w:color="auto"/>
            <w:bottom w:val="none" w:sz="0" w:space="0" w:color="auto"/>
            <w:right w:val="none" w:sz="0" w:space="0" w:color="auto"/>
          </w:divBdr>
        </w:div>
        <w:div w:id="344404009">
          <w:marLeft w:val="302"/>
          <w:marRight w:val="0"/>
          <w:marTop w:val="12"/>
          <w:marBottom w:val="0"/>
          <w:divBdr>
            <w:top w:val="none" w:sz="0" w:space="0" w:color="auto"/>
            <w:left w:val="none" w:sz="0" w:space="0" w:color="auto"/>
            <w:bottom w:val="none" w:sz="0" w:space="0" w:color="auto"/>
            <w:right w:val="none" w:sz="0" w:space="0" w:color="auto"/>
          </w:divBdr>
        </w:div>
        <w:div w:id="1472017552">
          <w:marLeft w:val="302"/>
          <w:marRight w:val="0"/>
          <w:marTop w:val="12"/>
          <w:marBottom w:val="0"/>
          <w:divBdr>
            <w:top w:val="none" w:sz="0" w:space="0" w:color="auto"/>
            <w:left w:val="none" w:sz="0" w:space="0" w:color="auto"/>
            <w:bottom w:val="none" w:sz="0" w:space="0" w:color="auto"/>
            <w:right w:val="none" w:sz="0" w:space="0" w:color="auto"/>
          </w:divBdr>
        </w:div>
        <w:div w:id="1703365338">
          <w:marLeft w:val="691"/>
          <w:marRight w:val="0"/>
          <w:marTop w:val="12"/>
          <w:marBottom w:val="0"/>
          <w:divBdr>
            <w:top w:val="none" w:sz="0" w:space="0" w:color="auto"/>
            <w:left w:val="none" w:sz="0" w:space="0" w:color="auto"/>
            <w:bottom w:val="none" w:sz="0" w:space="0" w:color="auto"/>
            <w:right w:val="none" w:sz="0" w:space="0" w:color="auto"/>
          </w:divBdr>
        </w:div>
        <w:div w:id="1948660736">
          <w:marLeft w:val="691"/>
          <w:marRight w:val="0"/>
          <w:marTop w:val="12"/>
          <w:marBottom w:val="0"/>
          <w:divBdr>
            <w:top w:val="none" w:sz="0" w:space="0" w:color="auto"/>
            <w:left w:val="none" w:sz="0" w:space="0" w:color="auto"/>
            <w:bottom w:val="none" w:sz="0" w:space="0" w:color="auto"/>
            <w:right w:val="none" w:sz="0" w:space="0" w:color="auto"/>
          </w:divBdr>
        </w:div>
      </w:divsChild>
    </w:div>
    <w:div w:id="383602417">
      <w:bodyDiv w:val="1"/>
      <w:marLeft w:val="0"/>
      <w:marRight w:val="0"/>
      <w:marTop w:val="0"/>
      <w:marBottom w:val="0"/>
      <w:divBdr>
        <w:top w:val="none" w:sz="0" w:space="0" w:color="auto"/>
        <w:left w:val="none" w:sz="0" w:space="0" w:color="auto"/>
        <w:bottom w:val="none" w:sz="0" w:space="0" w:color="auto"/>
        <w:right w:val="none" w:sz="0" w:space="0" w:color="auto"/>
      </w:divBdr>
    </w:div>
    <w:div w:id="402486993">
      <w:bodyDiv w:val="1"/>
      <w:marLeft w:val="0"/>
      <w:marRight w:val="0"/>
      <w:marTop w:val="0"/>
      <w:marBottom w:val="0"/>
      <w:divBdr>
        <w:top w:val="none" w:sz="0" w:space="0" w:color="auto"/>
        <w:left w:val="none" w:sz="0" w:space="0" w:color="auto"/>
        <w:bottom w:val="none" w:sz="0" w:space="0" w:color="auto"/>
        <w:right w:val="none" w:sz="0" w:space="0" w:color="auto"/>
      </w:divBdr>
    </w:div>
    <w:div w:id="735667448">
      <w:bodyDiv w:val="1"/>
      <w:marLeft w:val="0"/>
      <w:marRight w:val="0"/>
      <w:marTop w:val="0"/>
      <w:marBottom w:val="0"/>
      <w:divBdr>
        <w:top w:val="none" w:sz="0" w:space="0" w:color="auto"/>
        <w:left w:val="none" w:sz="0" w:space="0" w:color="auto"/>
        <w:bottom w:val="none" w:sz="0" w:space="0" w:color="auto"/>
        <w:right w:val="none" w:sz="0" w:space="0" w:color="auto"/>
      </w:divBdr>
    </w:div>
    <w:div w:id="841164634">
      <w:bodyDiv w:val="1"/>
      <w:marLeft w:val="0"/>
      <w:marRight w:val="0"/>
      <w:marTop w:val="0"/>
      <w:marBottom w:val="0"/>
      <w:divBdr>
        <w:top w:val="none" w:sz="0" w:space="0" w:color="auto"/>
        <w:left w:val="none" w:sz="0" w:space="0" w:color="auto"/>
        <w:bottom w:val="none" w:sz="0" w:space="0" w:color="auto"/>
        <w:right w:val="none" w:sz="0" w:space="0" w:color="auto"/>
      </w:divBdr>
    </w:div>
    <w:div w:id="971980047">
      <w:bodyDiv w:val="1"/>
      <w:marLeft w:val="0"/>
      <w:marRight w:val="0"/>
      <w:marTop w:val="0"/>
      <w:marBottom w:val="0"/>
      <w:divBdr>
        <w:top w:val="none" w:sz="0" w:space="0" w:color="auto"/>
        <w:left w:val="none" w:sz="0" w:space="0" w:color="auto"/>
        <w:bottom w:val="none" w:sz="0" w:space="0" w:color="auto"/>
        <w:right w:val="none" w:sz="0" w:space="0" w:color="auto"/>
      </w:divBdr>
      <w:divsChild>
        <w:div w:id="216868097">
          <w:marLeft w:val="187"/>
          <w:marRight w:val="0"/>
          <w:marTop w:val="12"/>
          <w:marBottom w:val="0"/>
          <w:divBdr>
            <w:top w:val="none" w:sz="0" w:space="0" w:color="auto"/>
            <w:left w:val="none" w:sz="0" w:space="0" w:color="auto"/>
            <w:bottom w:val="none" w:sz="0" w:space="0" w:color="auto"/>
            <w:right w:val="none" w:sz="0" w:space="0" w:color="auto"/>
          </w:divBdr>
        </w:div>
        <w:div w:id="675231373">
          <w:marLeft w:val="187"/>
          <w:marRight w:val="0"/>
          <w:marTop w:val="12"/>
          <w:marBottom w:val="0"/>
          <w:divBdr>
            <w:top w:val="none" w:sz="0" w:space="0" w:color="auto"/>
            <w:left w:val="none" w:sz="0" w:space="0" w:color="auto"/>
            <w:bottom w:val="none" w:sz="0" w:space="0" w:color="auto"/>
            <w:right w:val="none" w:sz="0" w:space="0" w:color="auto"/>
          </w:divBdr>
        </w:div>
        <w:div w:id="680545356">
          <w:marLeft w:val="187"/>
          <w:marRight w:val="0"/>
          <w:marTop w:val="12"/>
          <w:marBottom w:val="0"/>
          <w:divBdr>
            <w:top w:val="none" w:sz="0" w:space="0" w:color="auto"/>
            <w:left w:val="none" w:sz="0" w:space="0" w:color="auto"/>
            <w:bottom w:val="none" w:sz="0" w:space="0" w:color="auto"/>
            <w:right w:val="none" w:sz="0" w:space="0" w:color="auto"/>
          </w:divBdr>
        </w:div>
        <w:div w:id="1386489317">
          <w:marLeft w:val="187"/>
          <w:marRight w:val="0"/>
          <w:marTop w:val="12"/>
          <w:marBottom w:val="0"/>
          <w:divBdr>
            <w:top w:val="none" w:sz="0" w:space="0" w:color="auto"/>
            <w:left w:val="none" w:sz="0" w:space="0" w:color="auto"/>
            <w:bottom w:val="none" w:sz="0" w:space="0" w:color="auto"/>
            <w:right w:val="none" w:sz="0" w:space="0" w:color="auto"/>
          </w:divBdr>
        </w:div>
        <w:div w:id="2111389458">
          <w:marLeft w:val="187"/>
          <w:marRight w:val="0"/>
          <w:marTop w:val="12"/>
          <w:marBottom w:val="0"/>
          <w:divBdr>
            <w:top w:val="none" w:sz="0" w:space="0" w:color="auto"/>
            <w:left w:val="none" w:sz="0" w:space="0" w:color="auto"/>
            <w:bottom w:val="none" w:sz="0" w:space="0" w:color="auto"/>
            <w:right w:val="none" w:sz="0" w:space="0" w:color="auto"/>
          </w:divBdr>
        </w:div>
      </w:divsChild>
    </w:div>
    <w:div w:id="1191142983">
      <w:bodyDiv w:val="1"/>
      <w:marLeft w:val="0"/>
      <w:marRight w:val="0"/>
      <w:marTop w:val="0"/>
      <w:marBottom w:val="0"/>
      <w:divBdr>
        <w:top w:val="none" w:sz="0" w:space="0" w:color="auto"/>
        <w:left w:val="none" w:sz="0" w:space="0" w:color="auto"/>
        <w:bottom w:val="none" w:sz="0" w:space="0" w:color="auto"/>
        <w:right w:val="none" w:sz="0" w:space="0" w:color="auto"/>
      </w:divBdr>
    </w:div>
    <w:div w:id="1421633917">
      <w:bodyDiv w:val="1"/>
      <w:marLeft w:val="0"/>
      <w:marRight w:val="0"/>
      <w:marTop w:val="0"/>
      <w:marBottom w:val="0"/>
      <w:divBdr>
        <w:top w:val="none" w:sz="0" w:space="0" w:color="auto"/>
        <w:left w:val="none" w:sz="0" w:space="0" w:color="auto"/>
        <w:bottom w:val="none" w:sz="0" w:space="0" w:color="auto"/>
        <w:right w:val="none" w:sz="0" w:space="0" w:color="auto"/>
      </w:divBdr>
    </w:div>
    <w:div w:id="1755933607">
      <w:bodyDiv w:val="1"/>
      <w:marLeft w:val="0"/>
      <w:marRight w:val="0"/>
      <w:marTop w:val="0"/>
      <w:marBottom w:val="0"/>
      <w:divBdr>
        <w:top w:val="none" w:sz="0" w:space="0" w:color="auto"/>
        <w:left w:val="none" w:sz="0" w:space="0" w:color="auto"/>
        <w:bottom w:val="none" w:sz="0" w:space="0" w:color="auto"/>
        <w:right w:val="none" w:sz="0" w:space="0" w:color="auto"/>
      </w:divBdr>
    </w:div>
    <w:div w:id="1966811472">
      <w:bodyDiv w:val="1"/>
      <w:marLeft w:val="0"/>
      <w:marRight w:val="0"/>
      <w:marTop w:val="0"/>
      <w:marBottom w:val="0"/>
      <w:divBdr>
        <w:top w:val="none" w:sz="0" w:space="0" w:color="auto"/>
        <w:left w:val="none" w:sz="0" w:space="0" w:color="auto"/>
        <w:bottom w:val="none" w:sz="0" w:space="0" w:color="auto"/>
        <w:right w:val="none" w:sz="0" w:space="0" w:color="auto"/>
      </w:divBdr>
    </w:div>
    <w:div w:id="197205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1796</Words>
  <Characters>10239</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Keane</dc:creator>
  <cp:keywords/>
  <dc:description/>
  <cp:lastModifiedBy>Mark Brown</cp:lastModifiedBy>
  <cp:revision>2</cp:revision>
  <dcterms:created xsi:type="dcterms:W3CDTF">2025-10-06T13:52:00Z</dcterms:created>
  <dcterms:modified xsi:type="dcterms:W3CDTF">2025-10-06T13:52:00Z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bc9eb89cfdf2c9d501a68a2a837cfd93dfc7de7d067108f939aed976ae1a6997</vt:lpwstr>
  </property>
</Properties>
</file>