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820A7" w14:textId="427130A4" w:rsidR="00176DA7" w:rsidRPr="00D719EB" w:rsidRDefault="00D377C5" w:rsidP="00176DA7">
      <w:pPr>
        <w:spacing w:before="21"/>
        <w:ind w:right="51"/>
        <w:jc w:val="center"/>
        <w:rPr>
          <w:b/>
          <w:sz w:val="24"/>
          <w:szCs w:val="24"/>
        </w:rPr>
      </w:pPr>
      <w:r>
        <w:rPr>
          <w:b/>
          <w:sz w:val="24"/>
          <w:szCs w:val="24"/>
        </w:rPr>
        <w:t>1</w:t>
      </w:r>
      <w:r w:rsidR="00176DA7" w:rsidRPr="00D719EB">
        <w:rPr>
          <w:b/>
          <w:sz w:val="24"/>
          <w:szCs w:val="24"/>
        </w:rPr>
        <w:t>COMHAIRLE CONTAE ÁTHA CLIATH THEAS</w:t>
      </w:r>
    </w:p>
    <w:p w14:paraId="19E989E0" w14:textId="77777777" w:rsidR="00176DA7" w:rsidRPr="00D719EB" w:rsidRDefault="00176DA7" w:rsidP="00176DA7">
      <w:pPr>
        <w:spacing w:before="21"/>
        <w:ind w:right="51"/>
        <w:jc w:val="center"/>
        <w:rPr>
          <w:b/>
          <w:sz w:val="24"/>
          <w:szCs w:val="24"/>
        </w:rPr>
      </w:pPr>
      <w:r w:rsidRPr="00D719EB">
        <w:rPr>
          <w:b/>
          <w:sz w:val="24"/>
          <w:szCs w:val="24"/>
        </w:rPr>
        <w:t>SOUTH DUBLIN COUNTY COUNCIL</w:t>
      </w:r>
    </w:p>
    <w:p w14:paraId="2F5B1CBC" w14:textId="77777777" w:rsidR="00176DA7" w:rsidRPr="00CD4586" w:rsidRDefault="00176DA7" w:rsidP="00176DA7">
      <w:pPr>
        <w:spacing w:before="21"/>
        <w:ind w:right="51"/>
        <w:jc w:val="center"/>
        <w:rPr>
          <w:b/>
          <w:sz w:val="24"/>
          <w:szCs w:val="24"/>
        </w:rPr>
      </w:pPr>
    </w:p>
    <w:p w14:paraId="556A2147" w14:textId="377D670D" w:rsidR="00176DA7" w:rsidRPr="00CD4586" w:rsidRDefault="00176DA7" w:rsidP="00176DA7">
      <w:pPr>
        <w:pStyle w:val="BodyText"/>
        <w:ind w:right="51"/>
        <w:jc w:val="center"/>
        <w:rPr>
          <w:sz w:val="24"/>
          <w:szCs w:val="24"/>
        </w:rPr>
      </w:pPr>
      <w:r w:rsidRPr="00CD4586">
        <w:rPr>
          <w:noProof/>
          <w:sz w:val="24"/>
          <w:szCs w:val="24"/>
          <w:lang w:bidi="ar-SA"/>
        </w:rPr>
        <w:drawing>
          <wp:inline distT="0" distB="0" distL="0" distR="0" wp14:anchorId="38528F81" wp14:editId="0E178607">
            <wp:extent cx="954405" cy="1163320"/>
            <wp:effectExtent l="0" t="0" r="0" b="0"/>
            <wp:docPr id="1"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4405" cy="1163320"/>
                    </a:xfrm>
                    <a:prstGeom prst="rect">
                      <a:avLst/>
                    </a:prstGeom>
                    <a:noFill/>
                    <a:ln>
                      <a:noFill/>
                    </a:ln>
                  </pic:spPr>
                </pic:pic>
              </a:graphicData>
            </a:graphic>
          </wp:inline>
        </w:drawing>
      </w:r>
    </w:p>
    <w:p w14:paraId="638B777C" w14:textId="77777777" w:rsidR="00176DA7" w:rsidRPr="00CD4586" w:rsidRDefault="00176DA7" w:rsidP="00176DA7">
      <w:pPr>
        <w:pStyle w:val="BodyText"/>
        <w:ind w:right="51"/>
        <w:jc w:val="center"/>
        <w:rPr>
          <w:b/>
          <w:sz w:val="24"/>
          <w:szCs w:val="24"/>
        </w:rPr>
      </w:pPr>
    </w:p>
    <w:p w14:paraId="7873AFF4" w14:textId="77777777" w:rsidR="00176DA7" w:rsidRPr="00CD4586" w:rsidRDefault="00176DA7" w:rsidP="00176DA7">
      <w:pPr>
        <w:ind w:right="51"/>
        <w:jc w:val="center"/>
        <w:rPr>
          <w:b/>
          <w:sz w:val="24"/>
          <w:szCs w:val="24"/>
        </w:rPr>
      </w:pPr>
      <w:r w:rsidRPr="00CD4586">
        <w:rPr>
          <w:b/>
          <w:sz w:val="24"/>
          <w:szCs w:val="24"/>
          <w:u w:val="single"/>
        </w:rPr>
        <w:t>MEETING OF SOUTH DUBLIN COUNTY COUNCIL</w:t>
      </w:r>
    </w:p>
    <w:p w14:paraId="093210AA" w14:textId="77777777" w:rsidR="00176DA7" w:rsidRPr="00CD4586" w:rsidRDefault="00176DA7" w:rsidP="00176DA7">
      <w:pPr>
        <w:pStyle w:val="BodyText"/>
        <w:spacing w:before="9"/>
        <w:ind w:right="51"/>
        <w:jc w:val="center"/>
        <w:rPr>
          <w:b/>
          <w:sz w:val="24"/>
          <w:szCs w:val="24"/>
        </w:rPr>
      </w:pPr>
    </w:p>
    <w:p w14:paraId="60B60852" w14:textId="5E67E7F3" w:rsidR="00176DA7" w:rsidRPr="00CD4586" w:rsidRDefault="00176DA7" w:rsidP="00176DA7">
      <w:pPr>
        <w:spacing w:line="0" w:lineRule="atLeast"/>
        <w:ind w:right="51"/>
        <w:jc w:val="center"/>
        <w:rPr>
          <w:rFonts w:eastAsia="Arial"/>
          <w:b/>
          <w:sz w:val="24"/>
          <w:szCs w:val="24"/>
          <w:u w:val="single"/>
        </w:rPr>
      </w:pPr>
      <w:r w:rsidRPr="00CD4586">
        <w:rPr>
          <w:rFonts w:eastAsia="Arial"/>
          <w:b/>
          <w:sz w:val="24"/>
          <w:szCs w:val="24"/>
          <w:u w:val="single"/>
        </w:rPr>
        <w:t xml:space="preserve">Monday, </w:t>
      </w:r>
      <w:r w:rsidR="00380AE4">
        <w:rPr>
          <w:rFonts w:eastAsia="Arial"/>
          <w:b/>
          <w:sz w:val="24"/>
          <w:szCs w:val="24"/>
          <w:u w:val="single"/>
        </w:rPr>
        <w:t>8</w:t>
      </w:r>
      <w:r w:rsidR="00380AE4">
        <w:rPr>
          <w:rFonts w:eastAsia="Arial"/>
          <w:b/>
          <w:sz w:val="24"/>
          <w:szCs w:val="24"/>
          <w:u w:val="single"/>
          <w:vertAlign w:val="superscript"/>
        </w:rPr>
        <w:t>th</w:t>
      </w:r>
      <w:r>
        <w:rPr>
          <w:rFonts w:eastAsia="Arial"/>
          <w:b/>
          <w:sz w:val="24"/>
          <w:szCs w:val="24"/>
          <w:u w:val="single"/>
        </w:rPr>
        <w:t xml:space="preserve"> </w:t>
      </w:r>
      <w:r w:rsidR="00A62CC7">
        <w:rPr>
          <w:rFonts w:eastAsia="Arial"/>
          <w:b/>
          <w:sz w:val="24"/>
          <w:szCs w:val="24"/>
          <w:u w:val="single"/>
        </w:rPr>
        <w:t>September</w:t>
      </w:r>
      <w:r w:rsidRPr="00CD4586">
        <w:rPr>
          <w:rFonts w:eastAsia="Arial"/>
          <w:b/>
          <w:sz w:val="24"/>
          <w:szCs w:val="24"/>
          <w:u w:val="single"/>
        </w:rPr>
        <w:t xml:space="preserve"> 20</w:t>
      </w:r>
      <w:r>
        <w:rPr>
          <w:rFonts w:eastAsia="Arial"/>
          <w:b/>
          <w:sz w:val="24"/>
          <w:szCs w:val="24"/>
          <w:u w:val="single"/>
        </w:rPr>
        <w:t>2</w:t>
      </w:r>
      <w:r w:rsidR="00A62CC7">
        <w:rPr>
          <w:rFonts w:eastAsia="Arial"/>
          <w:b/>
          <w:sz w:val="24"/>
          <w:szCs w:val="24"/>
          <w:u w:val="single"/>
        </w:rPr>
        <w:t>5</w:t>
      </w:r>
    </w:p>
    <w:p w14:paraId="426A2554" w14:textId="77777777" w:rsidR="00176DA7" w:rsidRPr="00CD4586" w:rsidRDefault="00176DA7" w:rsidP="00176DA7">
      <w:pPr>
        <w:pStyle w:val="BodyText"/>
        <w:spacing w:before="10"/>
        <w:ind w:right="51"/>
        <w:jc w:val="center"/>
        <w:rPr>
          <w:b/>
          <w:sz w:val="24"/>
          <w:szCs w:val="24"/>
        </w:rPr>
      </w:pPr>
    </w:p>
    <w:p w14:paraId="7D26E4CC" w14:textId="1C124EC0" w:rsidR="00176DA7" w:rsidRPr="00CD4586" w:rsidRDefault="00176DA7" w:rsidP="00176DA7">
      <w:pPr>
        <w:spacing w:before="51"/>
        <w:ind w:right="51"/>
        <w:jc w:val="center"/>
        <w:rPr>
          <w:b/>
          <w:sz w:val="24"/>
          <w:szCs w:val="24"/>
        </w:rPr>
      </w:pPr>
      <w:r w:rsidRPr="00CD4586">
        <w:rPr>
          <w:b/>
          <w:sz w:val="24"/>
          <w:szCs w:val="24"/>
          <w:u w:val="single"/>
        </w:rPr>
        <w:t>HEADED ITEM</w:t>
      </w:r>
      <w:r w:rsidRPr="00CD4586">
        <w:rPr>
          <w:b/>
          <w:spacing w:val="-3"/>
          <w:sz w:val="24"/>
          <w:szCs w:val="24"/>
          <w:u w:val="single"/>
        </w:rPr>
        <w:t xml:space="preserve"> </w:t>
      </w:r>
      <w:r w:rsidRPr="00CD4586">
        <w:rPr>
          <w:b/>
          <w:sz w:val="24"/>
          <w:szCs w:val="24"/>
          <w:u w:val="single"/>
        </w:rPr>
        <w:t>NO.</w:t>
      </w:r>
      <w:r w:rsidR="00D719EB">
        <w:rPr>
          <w:b/>
          <w:sz w:val="24"/>
          <w:szCs w:val="24"/>
          <w:u w:val="single"/>
        </w:rPr>
        <w:t xml:space="preserve"> </w:t>
      </w:r>
      <w:r w:rsidR="00D377C5">
        <w:rPr>
          <w:b/>
          <w:sz w:val="24"/>
          <w:szCs w:val="24"/>
          <w:u w:val="single"/>
        </w:rPr>
        <w:t>10</w:t>
      </w:r>
    </w:p>
    <w:p w14:paraId="58246BC8" w14:textId="77777777" w:rsidR="00176DA7" w:rsidRPr="00CD4586" w:rsidRDefault="00176DA7" w:rsidP="00176DA7">
      <w:pPr>
        <w:pStyle w:val="BodyText"/>
        <w:spacing w:before="12"/>
        <w:ind w:right="51"/>
        <w:jc w:val="center"/>
        <w:rPr>
          <w:sz w:val="24"/>
          <w:szCs w:val="24"/>
        </w:rPr>
      </w:pPr>
    </w:p>
    <w:p w14:paraId="307E30DD" w14:textId="4D7DDC56" w:rsidR="00176DA7" w:rsidRPr="00176DA7" w:rsidRDefault="00176DA7" w:rsidP="00176DA7">
      <w:pPr>
        <w:jc w:val="center"/>
        <w:rPr>
          <w:b/>
          <w:sz w:val="24"/>
          <w:szCs w:val="24"/>
          <w:u w:val="single"/>
        </w:rPr>
      </w:pPr>
      <w:r w:rsidRPr="00C03080">
        <w:rPr>
          <w:b/>
          <w:sz w:val="24"/>
          <w:szCs w:val="24"/>
          <w:u w:val="single"/>
        </w:rPr>
        <w:t xml:space="preserve">Chief Executive’s Report on Public Consultation </w:t>
      </w:r>
      <w:r w:rsidR="00D719EB">
        <w:rPr>
          <w:b/>
          <w:sz w:val="24"/>
          <w:szCs w:val="24"/>
          <w:u w:val="single"/>
        </w:rPr>
        <w:t>for</w:t>
      </w:r>
      <w:r w:rsidRPr="00C03080">
        <w:rPr>
          <w:b/>
          <w:sz w:val="24"/>
          <w:szCs w:val="24"/>
          <w:u w:val="single"/>
        </w:rPr>
        <w:t xml:space="preserve"> </w:t>
      </w:r>
      <w:r w:rsidRPr="00176DA7">
        <w:rPr>
          <w:b/>
          <w:sz w:val="24"/>
          <w:szCs w:val="24"/>
          <w:u w:val="single"/>
        </w:rPr>
        <w:t xml:space="preserve">Proposed Development </w:t>
      </w:r>
      <w:r w:rsidR="00A05816">
        <w:rPr>
          <w:b/>
          <w:sz w:val="24"/>
          <w:szCs w:val="24"/>
          <w:u w:val="single"/>
        </w:rPr>
        <w:t>at the Existing Ballyroan Community &amp; Youth Centre, Marian Road, Rathfarnham, Dublin 14 in the Curtilage of the Church of the Holy Spirit [Protected Structure, RPS 264] and Minor Alterations to Existing Storage Unit at Ballyroan Public Library, Orchardstown Villas, Rathfarnham, Dublin 14.</w:t>
      </w:r>
    </w:p>
    <w:p w14:paraId="41B623B4" w14:textId="77777777" w:rsidR="00176DA7" w:rsidRDefault="00176DA7" w:rsidP="00176DA7">
      <w:pPr>
        <w:ind w:right="51"/>
        <w:rPr>
          <w:b/>
          <w:sz w:val="24"/>
          <w:szCs w:val="24"/>
          <w:u w:val="single"/>
        </w:rPr>
      </w:pPr>
    </w:p>
    <w:p w14:paraId="038499F8" w14:textId="77777777" w:rsidR="00176DA7" w:rsidRDefault="00176DA7" w:rsidP="00176DA7">
      <w:pPr>
        <w:ind w:right="51"/>
        <w:rPr>
          <w:b/>
          <w:sz w:val="24"/>
          <w:szCs w:val="24"/>
          <w:u w:val="single"/>
        </w:rPr>
      </w:pPr>
    </w:p>
    <w:p w14:paraId="2E9E0651" w14:textId="7F6520C5" w:rsidR="00D719EB" w:rsidRDefault="00D719EB">
      <w:pPr>
        <w:spacing w:after="160" w:line="259" w:lineRule="auto"/>
        <w:rPr>
          <w:b/>
          <w:sz w:val="24"/>
          <w:szCs w:val="24"/>
          <w:u w:val="single"/>
        </w:rPr>
      </w:pPr>
      <w:r>
        <w:rPr>
          <w:b/>
          <w:sz w:val="24"/>
          <w:szCs w:val="24"/>
          <w:u w:val="single"/>
        </w:rPr>
        <w:br w:type="page"/>
      </w:r>
    </w:p>
    <w:p w14:paraId="65A7337B" w14:textId="77777777" w:rsidR="00D719EB" w:rsidRDefault="00D719EB" w:rsidP="00176DA7">
      <w:pPr>
        <w:ind w:right="51"/>
        <w:rPr>
          <w:b/>
          <w:sz w:val="24"/>
          <w:szCs w:val="24"/>
          <w:u w:val="single"/>
        </w:rPr>
      </w:pPr>
    </w:p>
    <w:p w14:paraId="11136FF3" w14:textId="3483E72D" w:rsidR="00176DA7" w:rsidRDefault="008C190A" w:rsidP="00A03315">
      <w:pPr>
        <w:ind w:firstLine="220"/>
        <w:rPr>
          <w:b/>
          <w:bCs/>
          <w:sz w:val="24"/>
          <w:szCs w:val="24"/>
        </w:rPr>
      </w:pPr>
      <w:r>
        <w:rPr>
          <w:b/>
          <w:bCs/>
          <w:sz w:val="24"/>
          <w:szCs w:val="24"/>
        </w:rPr>
        <w:t xml:space="preserve">1.0 </w:t>
      </w:r>
      <w:r w:rsidR="00176DA7" w:rsidRPr="00A03315">
        <w:rPr>
          <w:b/>
          <w:bCs/>
          <w:sz w:val="24"/>
          <w:szCs w:val="24"/>
        </w:rPr>
        <w:t>Introduction</w:t>
      </w:r>
      <w:r w:rsidR="00A03315" w:rsidRPr="00A03315">
        <w:rPr>
          <w:b/>
          <w:bCs/>
          <w:sz w:val="24"/>
          <w:szCs w:val="24"/>
        </w:rPr>
        <w:t xml:space="preserve"> </w:t>
      </w:r>
      <w:r w:rsidR="004A3322">
        <w:rPr>
          <w:b/>
          <w:bCs/>
          <w:sz w:val="24"/>
          <w:szCs w:val="24"/>
        </w:rPr>
        <w:t>&amp; Legislative Background</w:t>
      </w:r>
    </w:p>
    <w:p w14:paraId="159AF732" w14:textId="77777777" w:rsidR="008C190A" w:rsidRDefault="008C190A" w:rsidP="00F648B4">
      <w:pPr>
        <w:rPr>
          <w:b/>
          <w:bCs/>
          <w:sz w:val="24"/>
          <w:szCs w:val="24"/>
        </w:rPr>
      </w:pPr>
    </w:p>
    <w:p w14:paraId="0A170F22" w14:textId="77777777" w:rsidR="004A3322" w:rsidRPr="003F3F12" w:rsidRDefault="004A3322" w:rsidP="004A3322">
      <w:pPr>
        <w:pStyle w:val="BodyText"/>
        <w:ind w:left="220"/>
        <w:jc w:val="both"/>
        <w:rPr>
          <w:sz w:val="24"/>
          <w:szCs w:val="24"/>
        </w:rPr>
      </w:pPr>
      <w:r w:rsidRPr="00C03080">
        <w:rPr>
          <w:sz w:val="24"/>
          <w:szCs w:val="24"/>
        </w:rPr>
        <w:t xml:space="preserve">In accordance with the requirements of Part XI Planning and Development Act, 2000 (as amended) (the Act) and Part 8 of the Planning and Development Regulations, 2001 (as amended) (the Regulations), South Dublin County Council is seeking planning consent to </w:t>
      </w:r>
      <w:r>
        <w:rPr>
          <w:sz w:val="24"/>
          <w:szCs w:val="24"/>
        </w:rPr>
        <w:t>carry out a proposed d</w:t>
      </w:r>
      <w:r w:rsidRPr="003F3F12">
        <w:rPr>
          <w:sz w:val="24"/>
          <w:szCs w:val="24"/>
        </w:rPr>
        <w:t xml:space="preserve">evelopment at the Existing Ballyroan Community &amp; Youth Centre, Marian Road, Rathfarnham, Dublin 14 in the </w:t>
      </w:r>
      <w:r>
        <w:rPr>
          <w:sz w:val="24"/>
          <w:szCs w:val="24"/>
        </w:rPr>
        <w:t>c</w:t>
      </w:r>
      <w:r w:rsidRPr="003F3F12">
        <w:rPr>
          <w:sz w:val="24"/>
          <w:szCs w:val="24"/>
        </w:rPr>
        <w:t>urtilage of the Church of the Holy Spirit [</w:t>
      </w:r>
      <w:r>
        <w:rPr>
          <w:sz w:val="24"/>
          <w:szCs w:val="24"/>
        </w:rPr>
        <w:t>p</w:t>
      </w:r>
      <w:r w:rsidRPr="003F3F12">
        <w:rPr>
          <w:sz w:val="24"/>
          <w:szCs w:val="24"/>
        </w:rPr>
        <w:t xml:space="preserve">rotected </w:t>
      </w:r>
      <w:r>
        <w:rPr>
          <w:sz w:val="24"/>
          <w:szCs w:val="24"/>
        </w:rPr>
        <w:t>s</w:t>
      </w:r>
      <w:r w:rsidRPr="003F3F12">
        <w:rPr>
          <w:sz w:val="24"/>
          <w:szCs w:val="24"/>
        </w:rPr>
        <w:t xml:space="preserve">tructure, RPS 264] and </w:t>
      </w:r>
      <w:r>
        <w:rPr>
          <w:sz w:val="24"/>
          <w:szCs w:val="24"/>
        </w:rPr>
        <w:t>m</w:t>
      </w:r>
      <w:r w:rsidRPr="003F3F12">
        <w:rPr>
          <w:sz w:val="24"/>
          <w:szCs w:val="24"/>
        </w:rPr>
        <w:t xml:space="preserve">inor </w:t>
      </w:r>
      <w:r>
        <w:rPr>
          <w:sz w:val="24"/>
          <w:szCs w:val="24"/>
        </w:rPr>
        <w:t>a</w:t>
      </w:r>
      <w:r w:rsidRPr="003F3F12">
        <w:rPr>
          <w:sz w:val="24"/>
          <w:szCs w:val="24"/>
        </w:rPr>
        <w:t xml:space="preserve">lterations to </w:t>
      </w:r>
      <w:r>
        <w:rPr>
          <w:sz w:val="24"/>
          <w:szCs w:val="24"/>
        </w:rPr>
        <w:t>e</w:t>
      </w:r>
      <w:r w:rsidRPr="003F3F12">
        <w:rPr>
          <w:sz w:val="24"/>
          <w:szCs w:val="24"/>
        </w:rPr>
        <w:t xml:space="preserve">xisting </w:t>
      </w:r>
      <w:r>
        <w:rPr>
          <w:sz w:val="24"/>
          <w:szCs w:val="24"/>
        </w:rPr>
        <w:t>s</w:t>
      </w:r>
      <w:r w:rsidRPr="003F3F12">
        <w:rPr>
          <w:sz w:val="24"/>
          <w:szCs w:val="24"/>
        </w:rPr>
        <w:t xml:space="preserve">torage </w:t>
      </w:r>
      <w:r>
        <w:rPr>
          <w:sz w:val="24"/>
          <w:szCs w:val="24"/>
        </w:rPr>
        <w:t>u</w:t>
      </w:r>
      <w:r w:rsidRPr="003F3F12">
        <w:rPr>
          <w:sz w:val="24"/>
          <w:szCs w:val="24"/>
        </w:rPr>
        <w:t>nit at Ballyroan Public Library, Orchardstown Villas, Rathfarnham, Dublin 14.</w:t>
      </w:r>
    </w:p>
    <w:p w14:paraId="31AC31B7" w14:textId="77777777" w:rsidR="004A3322" w:rsidRPr="00CD4586" w:rsidRDefault="004A3322" w:rsidP="004A3322">
      <w:pPr>
        <w:pStyle w:val="Heading1"/>
        <w:tabs>
          <w:tab w:val="left" w:pos="581"/>
        </w:tabs>
        <w:spacing w:before="41"/>
        <w:ind w:left="0" w:firstLine="0"/>
        <w:jc w:val="left"/>
        <w:rPr>
          <w:rFonts w:ascii="Calibri" w:hAnsi="Calibri"/>
          <w:b/>
        </w:rPr>
      </w:pPr>
    </w:p>
    <w:p w14:paraId="35FC1352" w14:textId="77777777" w:rsidR="004A3322" w:rsidRPr="00CD4586" w:rsidRDefault="004A3322" w:rsidP="004A3322">
      <w:pPr>
        <w:pStyle w:val="BodyText"/>
        <w:spacing w:before="1"/>
        <w:ind w:left="220" w:right="213"/>
        <w:jc w:val="both"/>
        <w:rPr>
          <w:sz w:val="24"/>
          <w:szCs w:val="24"/>
        </w:rPr>
      </w:pPr>
      <w:r w:rsidRPr="00CD4586">
        <w:rPr>
          <w:sz w:val="24"/>
          <w:szCs w:val="24"/>
        </w:rPr>
        <w:t xml:space="preserve">Section 179 (3) </w:t>
      </w:r>
      <w:r>
        <w:rPr>
          <w:sz w:val="24"/>
          <w:szCs w:val="24"/>
        </w:rPr>
        <w:t xml:space="preserve">(b) </w:t>
      </w:r>
      <w:r w:rsidRPr="00CD4586">
        <w:rPr>
          <w:sz w:val="24"/>
          <w:szCs w:val="24"/>
        </w:rPr>
        <w:t>of the Act, requires that the Chief Executive shall, after the end of the public consultation</w:t>
      </w:r>
      <w:r w:rsidRPr="00CD4586">
        <w:rPr>
          <w:spacing w:val="-10"/>
          <w:sz w:val="24"/>
          <w:szCs w:val="24"/>
        </w:rPr>
        <w:t xml:space="preserve"> </w:t>
      </w:r>
      <w:r w:rsidRPr="00CD4586">
        <w:rPr>
          <w:sz w:val="24"/>
          <w:szCs w:val="24"/>
        </w:rPr>
        <w:t>period,</w:t>
      </w:r>
      <w:r w:rsidRPr="00CD4586">
        <w:rPr>
          <w:spacing w:val="-10"/>
          <w:sz w:val="24"/>
          <w:szCs w:val="24"/>
        </w:rPr>
        <w:t xml:space="preserve"> </w:t>
      </w:r>
      <w:r w:rsidRPr="00CD4586">
        <w:rPr>
          <w:sz w:val="24"/>
          <w:szCs w:val="24"/>
        </w:rPr>
        <w:t>prepare</w:t>
      </w:r>
      <w:r w:rsidRPr="00CD4586">
        <w:rPr>
          <w:spacing w:val="-7"/>
          <w:sz w:val="24"/>
          <w:szCs w:val="24"/>
        </w:rPr>
        <w:t xml:space="preserve"> </w:t>
      </w:r>
      <w:r w:rsidRPr="00CD4586">
        <w:rPr>
          <w:sz w:val="24"/>
          <w:szCs w:val="24"/>
        </w:rPr>
        <w:t>a</w:t>
      </w:r>
      <w:r w:rsidRPr="00CD4586">
        <w:rPr>
          <w:spacing w:val="-11"/>
          <w:sz w:val="24"/>
          <w:szCs w:val="24"/>
        </w:rPr>
        <w:t xml:space="preserve"> </w:t>
      </w:r>
      <w:r w:rsidRPr="00CD4586">
        <w:rPr>
          <w:sz w:val="24"/>
          <w:szCs w:val="24"/>
        </w:rPr>
        <w:t>written</w:t>
      </w:r>
      <w:r w:rsidRPr="00CD4586">
        <w:rPr>
          <w:spacing w:val="-9"/>
          <w:sz w:val="24"/>
          <w:szCs w:val="24"/>
        </w:rPr>
        <w:t xml:space="preserve"> </w:t>
      </w:r>
      <w:r w:rsidRPr="00CD4586">
        <w:rPr>
          <w:sz w:val="24"/>
          <w:szCs w:val="24"/>
        </w:rPr>
        <w:t>report</w:t>
      </w:r>
      <w:r w:rsidRPr="00CD4586">
        <w:rPr>
          <w:spacing w:val="-10"/>
          <w:sz w:val="24"/>
          <w:szCs w:val="24"/>
        </w:rPr>
        <w:t xml:space="preserve"> </w:t>
      </w:r>
      <w:r w:rsidRPr="00CD4586">
        <w:rPr>
          <w:sz w:val="24"/>
          <w:szCs w:val="24"/>
        </w:rPr>
        <w:t>in</w:t>
      </w:r>
      <w:r w:rsidRPr="00CD4586">
        <w:rPr>
          <w:spacing w:val="-9"/>
          <w:sz w:val="24"/>
          <w:szCs w:val="24"/>
        </w:rPr>
        <w:t xml:space="preserve"> </w:t>
      </w:r>
      <w:r w:rsidRPr="00CD4586">
        <w:rPr>
          <w:sz w:val="24"/>
          <w:szCs w:val="24"/>
        </w:rPr>
        <w:t>relation</w:t>
      </w:r>
      <w:r w:rsidRPr="00CD4586">
        <w:rPr>
          <w:spacing w:val="-9"/>
          <w:sz w:val="24"/>
          <w:szCs w:val="24"/>
        </w:rPr>
        <w:t xml:space="preserve"> </w:t>
      </w:r>
      <w:r w:rsidRPr="00CD4586">
        <w:rPr>
          <w:sz w:val="24"/>
          <w:szCs w:val="24"/>
        </w:rPr>
        <w:t>to</w:t>
      </w:r>
      <w:r w:rsidRPr="00CD4586">
        <w:rPr>
          <w:spacing w:val="-10"/>
          <w:sz w:val="24"/>
          <w:szCs w:val="24"/>
        </w:rPr>
        <w:t xml:space="preserve"> </w:t>
      </w:r>
      <w:r w:rsidRPr="00CD4586">
        <w:rPr>
          <w:sz w:val="24"/>
          <w:szCs w:val="24"/>
        </w:rPr>
        <w:t>the</w:t>
      </w:r>
      <w:r w:rsidRPr="00CD4586">
        <w:rPr>
          <w:spacing w:val="-10"/>
          <w:sz w:val="24"/>
          <w:szCs w:val="24"/>
        </w:rPr>
        <w:t xml:space="preserve"> </w:t>
      </w:r>
      <w:r w:rsidRPr="00CD4586">
        <w:rPr>
          <w:sz w:val="24"/>
          <w:szCs w:val="24"/>
        </w:rPr>
        <w:t>proposed</w:t>
      </w:r>
      <w:r w:rsidRPr="00CD4586">
        <w:rPr>
          <w:spacing w:val="-8"/>
          <w:sz w:val="24"/>
          <w:szCs w:val="24"/>
        </w:rPr>
        <w:t xml:space="preserve"> </w:t>
      </w:r>
      <w:r w:rsidRPr="00CD4586">
        <w:rPr>
          <w:sz w:val="24"/>
          <w:szCs w:val="24"/>
        </w:rPr>
        <w:t>development</w:t>
      </w:r>
      <w:r w:rsidRPr="00CD4586">
        <w:rPr>
          <w:spacing w:val="-10"/>
          <w:sz w:val="24"/>
          <w:szCs w:val="24"/>
        </w:rPr>
        <w:t xml:space="preserve"> </w:t>
      </w:r>
      <w:r w:rsidRPr="00CD4586">
        <w:rPr>
          <w:sz w:val="24"/>
          <w:szCs w:val="24"/>
        </w:rPr>
        <w:t>and</w:t>
      </w:r>
      <w:r w:rsidRPr="00CD4586">
        <w:rPr>
          <w:spacing w:val="-9"/>
          <w:sz w:val="24"/>
          <w:szCs w:val="24"/>
        </w:rPr>
        <w:t xml:space="preserve"> </w:t>
      </w:r>
      <w:r w:rsidRPr="00CD4586">
        <w:rPr>
          <w:sz w:val="24"/>
          <w:szCs w:val="24"/>
        </w:rPr>
        <w:t>submit</w:t>
      </w:r>
      <w:r w:rsidRPr="00CD4586">
        <w:rPr>
          <w:spacing w:val="-8"/>
          <w:sz w:val="24"/>
          <w:szCs w:val="24"/>
        </w:rPr>
        <w:t xml:space="preserve"> </w:t>
      </w:r>
      <w:r w:rsidRPr="00CD4586">
        <w:rPr>
          <w:sz w:val="24"/>
          <w:szCs w:val="24"/>
        </w:rPr>
        <w:t>the report to the</w:t>
      </w:r>
      <w:r w:rsidRPr="00CD4586">
        <w:rPr>
          <w:spacing w:val="-6"/>
          <w:sz w:val="24"/>
          <w:szCs w:val="24"/>
        </w:rPr>
        <w:t xml:space="preserve"> </w:t>
      </w:r>
      <w:r>
        <w:rPr>
          <w:sz w:val="24"/>
          <w:szCs w:val="24"/>
        </w:rPr>
        <w:t>Elected M</w:t>
      </w:r>
      <w:r w:rsidRPr="00CD4586">
        <w:rPr>
          <w:sz w:val="24"/>
          <w:szCs w:val="24"/>
        </w:rPr>
        <w:t>embers</w:t>
      </w:r>
      <w:r>
        <w:rPr>
          <w:sz w:val="24"/>
          <w:szCs w:val="24"/>
        </w:rPr>
        <w:t xml:space="preserve"> of the Council</w:t>
      </w:r>
      <w:r w:rsidRPr="00CD4586">
        <w:rPr>
          <w:sz w:val="24"/>
          <w:szCs w:val="24"/>
        </w:rPr>
        <w:t>.</w:t>
      </w:r>
    </w:p>
    <w:p w14:paraId="227E0277" w14:textId="77777777" w:rsidR="004A3322" w:rsidRPr="00CD4586" w:rsidRDefault="004A3322" w:rsidP="004A3322">
      <w:pPr>
        <w:pStyle w:val="BodyText"/>
        <w:jc w:val="both"/>
        <w:rPr>
          <w:sz w:val="24"/>
          <w:szCs w:val="24"/>
        </w:rPr>
      </w:pPr>
    </w:p>
    <w:p w14:paraId="57314241" w14:textId="77777777" w:rsidR="004A3322" w:rsidRPr="00CD4586" w:rsidRDefault="004A3322" w:rsidP="004A3322">
      <w:pPr>
        <w:pStyle w:val="BodyText"/>
        <w:spacing w:before="1"/>
        <w:ind w:left="220"/>
        <w:jc w:val="both"/>
        <w:rPr>
          <w:sz w:val="24"/>
          <w:szCs w:val="24"/>
        </w:rPr>
      </w:pPr>
      <w:r w:rsidRPr="00CD4586">
        <w:rPr>
          <w:sz w:val="24"/>
          <w:szCs w:val="24"/>
        </w:rPr>
        <w:t>Section 179</w:t>
      </w:r>
      <w:r>
        <w:rPr>
          <w:sz w:val="24"/>
          <w:szCs w:val="24"/>
        </w:rPr>
        <w:t xml:space="preserve"> (3) </w:t>
      </w:r>
      <w:r w:rsidRPr="00CD4586">
        <w:rPr>
          <w:sz w:val="24"/>
          <w:szCs w:val="24"/>
        </w:rPr>
        <w:t>(b) of the Act outlines that a report shall—</w:t>
      </w:r>
    </w:p>
    <w:p w14:paraId="17C7AC34" w14:textId="77777777" w:rsidR="004A3322" w:rsidRPr="00CD4586" w:rsidRDefault="004A3322" w:rsidP="004A3322">
      <w:pPr>
        <w:pStyle w:val="ListParagraph"/>
        <w:widowControl w:val="0"/>
        <w:numPr>
          <w:ilvl w:val="0"/>
          <w:numId w:val="6"/>
        </w:numPr>
        <w:tabs>
          <w:tab w:val="left" w:pos="941"/>
        </w:tabs>
        <w:autoSpaceDE w:val="0"/>
        <w:autoSpaceDN w:val="0"/>
        <w:ind w:right="211"/>
        <w:jc w:val="both"/>
        <w:rPr>
          <w:sz w:val="24"/>
          <w:szCs w:val="24"/>
        </w:rPr>
      </w:pPr>
      <w:r w:rsidRPr="00CD4586">
        <w:rPr>
          <w:sz w:val="24"/>
          <w:szCs w:val="24"/>
        </w:rPr>
        <w:t>Describe the nature and extent of the proposed development and the principal features thereof, and shall include an appropriate plan of the development and appropriate map of the relevant</w:t>
      </w:r>
      <w:r w:rsidRPr="00CD4586">
        <w:rPr>
          <w:spacing w:val="-2"/>
          <w:sz w:val="24"/>
          <w:szCs w:val="24"/>
        </w:rPr>
        <w:t xml:space="preserve"> </w:t>
      </w:r>
      <w:r w:rsidRPr="00CD4586">
        <w:rPr>
          <w:sz w:val="24"/>
          <w:szCs w:val="24"/>
        </w:rPr>
        <w:t>area;</w:t>
      </w:r>
    </w:p>
    <w:p w14:paraId="622612A4" w14:textId="77777777" w:rsidR="004A3322" w:rsidRPr="00CD4586" w:rsidRDefault="004A3322" w:rsidP="004A3322">
      <w:pPr>
        <w:pStyle w:val="ListParagraph"/>
        <w:widowControl w:val="0"/>
        <w:numPr>
          <w:ilvl w:val="0"/>
          <w:numId w:val="6"/>
        </w:numPr>
        <w:tabs>
          <w:tab w:val="left" w:pos="941"/>
        </w:tabs>
        <w:autoSpaceDE w:val="0"/>
        <w:autoSpaceDN w:val="0"/>
        <w:ind w:right="214"/>
        <w:jc w:val="both"/>
        <w:rPr>
          <w:sz w:val="24"/>
          <w:szCs w:val="24"/>
        </w:rPr>
      </w:pPr>
      <w:r w:rsidRPr="00CD4586">
        <w:rPr>
          <w:sz w:val="24"/>
          <w:szCs w:val="24"/>
        </w:rPr>
        <w:t xml:space="preserve">Evaluate whether or not the proposed development would be consistent with the proper planning and sustainable development of the area to which the development relates, having regard to the provisions of the </w:t>
      </w:r>
      <w:r>
        <w:rPr>
          <w:sz w:val="24"/>
          <w:szCs w:val="24"/>
        </w:rPr>
        <w:t>De</w:t>
      </w:r>
      <w:r w:rsidRPr="00CD4586">
        <w:rPr>
          <w:sz w:val="24"/>
          <w:szCs w:val="24"/>
        </w:rPr>
        <w:t xml:space="preserve">velopment </w:t>
      </w:r>
      <w:r>
        <w:rPr>
          <w:sz w:val="24"/>
          <w:szCs w:val="24"/>
        </w:rPr>
        <w:t>P</w:t>
      </w:r>
      <w:r w:rsidRPr="00CD4586">
        <w:rPr>
          <w:sz w:val="24"/>
          <w:szCs w:val="24"/>
        </w:rPr>
        <w:t>lan and giving the reasons and the considerations for the</w:t>
      </w:r>
      <w:r w:rsidRPr="00CD4586">
        <w:rPr>
          <w:spacing w:val="-5"/>
          <w:sz w:val="24"/>
          <w:szCs w:val="24"/>
        </w:rPr>
        <w:t xml:space="preserve"> </w:t>
      </w:r>
      <w:r w:rsidRPr="00CD4586">
        <w:rPr>
          <w:sz w:val="24"/>
          <w:szCs w:val="24"/>
        </w:rPr>
        <w:t>evaluation;</w:t>
      </w:r>
    </w:p>
    <w:p w14:paraId="69A60FEB" w14:textId="77777777" w:rsidR="004A3322" w:rsidRPr="00CD4586" w:rsidRDefault="004A3322" w:rsidP="004A3322">
      <w:pPr>
        <w:pStyle w:val="ListParagraph"/>
        <w:widowControl w:val="0"/>
        <w:numPr>
          <w:ilvl w:val="0"/>
          <w:numId w:val="6"/>
        </w:numPr>
        <w:tabs>
          <w:tab w:val="left" w:pos="941"/>
        </w:tabs>
        <w:autoSpaceDE w:val="0"/>
        <w:autoSpaceDN w:val="0"/>
        <w:ind w:right="218"/>
        <w:jc w:val="both"/>
        <w:rPr>
          <w:sz w:val="24"/>
          <w:szCs w:val="24"/>
        </w:rPr>
      </w:pPr>
      <w:r w:rsidRPr="00CD4586">
        <w:rPr>
          <w:sz w:val="24"/>
          <w:szCs w:val="24"/>
        </w:rPr>
        <w:t>List the persons or bodies who made submissions or observations with respect to the proposed</w:t>
      </w:r>
      <w:r w:rsidRPr="00CD4586">
        <w:rPr>
          <w:spacing w:val="-1"/>
          <w:sz w:val="24"/>
          <w:szCs w:val="24"/>
        </w:rPr>
        <w:t xml:space="preserve"> </w:t>
      </w:r>
      <w:r w:rsidRPr="00CD4586">
        <w:rPr>
          <w:sz w:val="24"/>
          <w:szCs w:val="24"/>
        </w:rPr>
        <w:t>development;</w:t>
      </w:r>
    </w:p>
    <w:p w14:paraId="22BD8B41" w14:textId="77777777" w:rsidR="004A3322" w:rsidRPr="00CD4586" w:rsidRDefault="004A3322" w:rsidP="004A3322">
      <w:pPr>
        <w:pStyle w:val="ListParagraph"/>
        <w:widowControl w:val="0"/>
        <w:numPr>
          <w:ilvl w:val="0"/>
          <w:numId w:val="6"/>
        </w:numPr>
        <w:tabs>
          <w:tab w:val="left" w:pos="941"/>
        </w:tabs>
        <w:autoSpaceDE w:val="0"/>
        <w:autoSpaceDN w:val="0"/>
        <w:ind w:right="213"/>
        <w:jc w:val="both"/>
        <w:rPr>
          <w:sz w:val="24"/>
          <w:szCs w:val="24"/>
        </w:rPr>
      </w:pPr>
      <w:r w:rsidRPr="00CD4586">
        <w:rPr>
          <w:sz w:val="24"/>
          <w:szCs w:val="24"/>
        </w:rPr>
        <w:t>Summarise the issues, with respect to the proper planning and sustainable development of the area in which the proposed development would be situated, raised in any such submissions or observations, and give the response of the Chief Executive thereto;</w:t>
      </w:r>
      <w:r w:rsidRPr="00CD4586">
        <w:rPr>
          <w:spacing w:val="-18"/>
          <w:sz w:val="24"/>
          <w:szCs w:val="24"/>
        </w:rPr>
        <w:t xml:space="preserve"> </w:t>
      </w:r>
      <w:r w:rsidRPr="00CD4586">
        <w:rPr>
          <w:sz w:val="24"/>
          <w:szCs w:val="24"/>
        </w:rPr>
        <w:t>and</w:t>
      </w:r>
      <w:r>
        <w:rPr>
          <w:sz w:val="24"/>
          <w:szCs w:val="24"/>
        </w:rPr>
        <w:t>,</w:t>
      </w:r>
    </w:p>
    <w:p w14:paraId="5C941122" w14:textId="77777777" w:rsidR="004A3322" w:rsidRPr="00CD4586" w:rsidRDefault="004A3322" w:rsidP="004A3322">
      <w:pPr>
        <w:pStyle w:val="ListParagraph"/>
        <w:widowControl w:val="0"/>
        <w:numPr>
          <w:ilvl w:val="0"/>
          <w:numId w:val="6"/>
        </w:numPr>
        <w:tabs>
          <w:tab w:val="left" w:pos="941"/>
        </w:tabs>
        <w:autoSpaceDE w:val="0"/>
        <w:autoSpaceDN w:val="0"/>
        <w:ind w:right="212"/>
        <w:jc w:val="both"/>
        <w:rPr>
          <w:sz w:val="24"/>
          <w:szCs w:val="24"/>
        </w:rPr>
      </w:pPr>
      <w:r w:rsidRPr="00CD4586">
        <w:rPr>
          <w:sz w:val="24"/>
          <w:szCs w:val="24"/>
        </w:rPr>
        <w:t>Recommend whether</w:t>
      </w:r>
      <w:r>
        <w:rPr>
          <w:sz w:val="24"/>
          <w:szCs w:val="24"/>
        </w:rPr>
        <w:t xml:space="preserve"> </w:t>
      </w:r>
      <w:r w:rsidRPr="00CD4586">
        <w:rPr>
          <w:sz w:val="24"/>
          <w:szCs w:val="24"/>
        </w:rPr>
        <w:t>or not the proposed development should be proceeded with as proposed,</w:t>
      </w:r>
      <w:r w:rsidRPr="00CD4586">
        <w:rPr>
          <w:spacing w:val="-13"/>
          <w:sz w:val="24"/>
          <w:szCs w:val="24"/>
        </w:rPr>
        <w:t xml:space="preserve"> </w:t>
      </w:r>
      <w:r w:rsidRPr="00CD4586">
        <w:rPr>
          <w:sz w:val="24"/>
          <w:szCs w:val="24"/>
        </w:rPr>
        <w:t>or</w:t>
      </w:r>
      <w:r w:rsidRPr="00CD4586">
        <w:rPr>
          <w:spacing w:val="-9"/>
          <w:sz w:val="24"/>
          <w:szCs w:val="24"/>
        </w:rPr>
        <w:t xml:space="preserve"> </w:t>
      </w:r>
      <w:r w:rsidRPr="00CD4586">
        <w:rPr>
          <w:sz w:val="24"/>
          <w:szCs w:val="24"/>
        </w:rPr>
        <w:t>as</w:t>
      </w:r>
      <w:r w:rsidRPr="00CD4586">
        <w:rPr>
          <w:spacing w:val="-12"/>
          <w:sz w:val="24"/>
          <w:szCs w:val="24"/>
        </w:rPr>
        <w:t xml:space="preserve"> </w:t>
      </w:r>
      <w:r w:rsidRPr="00CD4586">
        <w:rPr>
          <w:sz w:val="24"/>
          <w:szCs w:val="24"/>
        </w:rPr>
        <w:t>varied</w:t>
      </w:r>
      <w:r w:rsidRPr="00CD4586">
        <w:rPr>
          <w:spacing w:val="-12"/>
          <w:sz w:val="24"/>
          <w:szCs w:val="24"/>
        </w:rPr>
        <w:t xml:space="preserve"> </w:t>
      </w:r>
      <w:r w:rsidRPr="00CD4586">
        <w:rPr>
          <w:sz w:val="24"/>
          <w:szCs w:val="24"/>
        </w:rPr>
        <w:t>or</w:t>
      </w:r>
      <w:r w:rsidRPr="00CD4586">
        <w:rPr>
          <w:spacing w:val="-15"/>
          <w:sz w:val="24"/>
          <w:szCs w:val="24"/>
        </w:rPr>
        <w:t xml:space="preserve"> </w:t>
      </w:r>
      <w:r w:rsidRPr="00CD4586">
        <w:rPr>
          <w:sz w:val="24"/>
          <w:szCs w:val="24"/>
        </w:rPr>
        <w:t>modified</w:t>
      </w:r>
      <w:r w:rsidRPr="00CD4586">
        <w:rPr>
          <w:spacing w:val="-9"/>
          <w:sz w:val="24"/>
          <w:szCs w:val="24"/>
        </w:rPr>
        <w:t xml:space="preserve"> </w:t>
      </w:r>
      <w:r w:rsidRPr="00CD4586">
        <w:rPr>
          <w:sz w:val="24"/>
          <w:szCs w:val="24"/>
        </w:rPr>
        <w:t>as</w:t>
      </w:r>
      <w:r w:rsidRPr="00CD4586">
        <w:rPr>
          <w:spacing w:val="-12"/>
          <w:sz w:val="24"/>
          <w:szCs w:val="24"/>
        </w:rPr>
        <w:t xml:space="preserve"> </w:t>
      </w:r>
      <w:r w:rsidRPr="00CD4586">
        <w:rPr>
          <w:sz w:val="24"/>
          <w:szCs w:val="24"/>
        </w:rPr>
        <w:t>recommended</w:t>
      </w:r>
      <w:r w:rsidRPr="00CD4586">
        <w:rPr>
          <w:spacing w:val="-12"/>
          <w:sz w:val="24"/>
          <w:szCs w:val="24"/>
        </w:rPr>
        <w:t xml:space="preserve"> </w:t>
      </w:r>
      <w:r w:rsidRPr="00CD4586">
        <w:rPr>
          <w:sz w:val="24"/>
          <w:szCs w:val="24"/>
        </w:rPr>
        <w:t>in</w:t>
      </w:r>
      <w:r w:rsidRPr="00CD4586">
        <w:rPr>
          <w:spacing w:val="-14"/>
          <w:sz w:val="24"/>
          <w:szCs w:val="24"/>
        </w:rPr>
        <w:t xml:space="preserve"> </w:t>
      </w:r>
      <w:r w:rsidRPr="00CD4586">
        <w:rPr>
          <w:sz w:val="24"/>
          <w:szCs w:val="24"/>
        </w:rPr>
        <w:t>the</w:t>
      </w:r>
      <w:r w:rsidRPr="00CD4586">
        <w:rPr>
          <w:spacing w:val="-9"/>
          <w:sz w:val="24"/>
          <w:szCs w:val="24"/>
        </w:rPr>
        <w:t xml:space="preserve"> </w:t>
      </w:r>
      <w:r w:rsidRPr="00CD4586">
        <w:rPr>
          <w:sz w:val="24"/>
          <w:szCs w:val="24"/>
        </w:rPr>
        <w:t>report,</w:t>
      </w:r>
      <w:r w:rsidRPr="00CD4586">
        <w:rPr>
          <w:spacing w:val="-14"/>
          <w:sz w:val="24"/>
          <w:szCs w:val="24"/>
        </w:rPr>
        <w:t xml:space="preserve"> </w:t>
      </w:r>
      <w:r w:rsidRPr="00CD4586">
        <w:rPr>
          <w:sz w:val="24"/>
          <w:szCs w:val="24"/>
        </w:rPr>
        <w:t>or</w:t>
      </w:r>
      <w:r w:rsidRPr="00CD4586">
        <w:rPr>
          <w:spacing w:val="-9"/>
          <w:sz w:val="24"/>
          <w:szCs w:val="24"/>
        </w:rPr>
        <w:t xml:space="preserve"> </w:t>
      </w:r>
      <w:r w:rsidRPr="00CD4586">
        <w:rPr>
          <w:sz w:val="24"/>
          <w:szCs w:val="24"/>
        </w:rPr>
        <w:t>should</w:t>
      </w:r>
      <w:r w:rsidRPr="00CD4586">
        <w:rPr>
          <w:spacing w:val="-11"/>
          <w:sz w:val="24"/>
          <w:szCs w:val="24"/>
        </w:rPr>
        <w:t xml:space="preserve"> </w:t>
      </w:r>
      <w:r w:rsidRPr="00CD4586">
        <w:rPr>
          <w:sz w:val="24"/>
          <w:szCs w:val="24"/>
        </w:rPr>
        <w:t>not</w:t>
      </w:r>
      <w:r w:rsidRPr="00CD4586">
        <w:rPr>
          <w:spacing w:val="-11"/>
          <w:sz w:val="24"/>
          <w:szCs w:val="24"/>
        </w:rPr>
        <w:t xml:space="preserve"> </w:t>
      </w:r>
      <w:r w:rsidRPr="00CD4586">
        <w:rPr>
          <w:sz w:val="24"/>
          <w:szCs w:val="24"/>
        </w:rPr>
        <w:t>be</w:t>
      </w:r>
      <w:r w:rsidRPr="00CD4586">
        <w:rPr>
          <w:spacing w:val="-11"/>
          <w:sz w:val="24"/>
          <w:szCs w:val="24"/>
        </w:rPr>
        <w:t xml:space="preserve"> </w:t>
      </w:r>
      <w:r w:rsidRPr="00CD4586">
        <w:rPr>
          <w:sz w:val="24"/>
          <w:szCs w:val="24"/>
        </w:rPr>
        <w:t>proceeded with, as the case may</w:t>
      </w:r>
      <w:r w:rsidRPr="00CD4586">
        <w:rPr>
          <w:spacing w:val="-5"/>
          <w:sz w:val="24"/>
          <w:szCs w:val="24"/>
        </w:rPr>
        <w:t xml:space="preserve"> </w:t>
      </w:r>
      <w:r w:rsidRPr="00CD4586">
        <w:rPr>
          <w:sz w:val="24"/>
          <w:szCs w:val="24"/>
        </w:rPr>
        <w:t>be.</w:t>
      </w:r>
    </w:p>
    <w:p w14:paraId="37621AFF" w14:textId="77777777" w:rsidR="004A3322" w:rsidRPr="00CD4586" w:rsidRDefault="004A3322" w:rsidP="004A3322">
      <w:pPr>
        <w:pStyle w:val="BodyText"/>
        <w:spacing w:before="11"/>
        <w:jc w:val="both"/>
        <w:rPr>
          <w:sz w:val="24"/>
          <w:szCs w:val="24"/>
        </w:rPr>
      </w:pPr>
    </w:p>
    <w:p w14:paraId="36906A9A" w14:textId="11A00991" w:rsidR="004A3322" w:rsidRPr="004A3322" w:rsidRDefault="004A3322" w:rsidP="004A3322">
      <w:pPr>
        <w:pStyle w:val="BodyText"/>
        <w:spacing w:before="1"/>
        <w:ind w:left="220" w:right="211"/>
        <w:jc w:val="both"/>
        <w:rPr>
          <w:sz w:val="24"/>
          <w:szCs w:val="24"/>
        </w:rPr>
      </w:pPr>
      <w:r w:rsidRPr="00CD4586">
        <w:rPr>
          <w:sz w:val="24"/>
          <w:szCs w:val="24"/>
        </w:rPr>
        <w:t xml:space="preserve">Under Section 179(4) of the Act, the </w:t>
      </w:r>
      <w:r>
        <w:rPr>
          <w:sz w:val="24"/>
          <w:szCs w:val="24"/>
        </w:rPr>
        <w:t>E</w:t>
      </w:r>
      <w:r w:rsidRPr="00CD4586">
        <w:rPr>
          <w:sz w:val="24"/>
          <w:szCs w:val="24"/>
        </w:rPr>
        <w:t xml:space="preserve">lected </w:t>
      </w:r>
      <w:r>
        <w:rPr>
          <w:sz w:val="24"/>
          <w:szCs w:val="24"/>
        </w:rPr>
        <w:t>M</w:t>
      </w:r>
      <w:r w:rsidRPr="00CD4586">
        <w:rPr>
          <w:sz w:val="24"/>
          <w:szCs w:val="24"/>
        </w:rPr>
        <w:t>embers shall, as soon as practica</w:t>
      </w:r>
      <w:r>
        <w:rPr>
          <w:sz w:val="24"/>
          <w:szCs w:val="24"/>
        </w:rPr>
        <w:t>ble</w:t>
      </w:r>
      <w:r w:rsidRPr="00CD4586">
        <w:rPr>
          <w:sz w:val="24"/>
          <w:szCs w:val="24"/>
        </w:rPr>
        <w:t>, consider the proposed</w:t>
      </w:r>
      <w:r w:rsidRPr="00CD4586">
        <w:rPr>
          <w:spacing w:val="-8"/>
          <w:sz w:val="24"/>
          <w:szCs w:val="24"/>
        </w:rPr>
        <w:t xml:space="preserve"> </w:t>
      </w:r>
      <w:r w:rsidRPr="00CD4586">
        <w:rPr>
          <w:sz w:val="24"/>
          <w:szCs w:val="24"/>
        </w:rPr>
        <w:t>development</w:t>
      </w:r>
      <w:r w:rsidRPr="00CD4586">
        <w:rPr>
          <w:spacing w:val="-7"/>
          <w:sz w:val="24"/>
          <w:szCs w:val="24"/>
        </w:rPr>
        <w:t xml:space="preserve"> </w:t>
      </w:r>
      <w:r w:rsidRPr="00CD4586">
        <w:rPr>
          <w:sz w:val="24"/>
          <w:szCs w:val="24"/>
        </w:rPr>
        <w:t>and</w:t>
      </w:r>
      <w:r w:rsidRPr="00CD4586">
        <w:rPr>
          <w:spacing w:val="-8"/>
          <w:sz w:val="24"/>
          <w:szCs w:val="24"/>
        </w:rPr>
        <w:t xml:space="preserve"> </w:t>
      </w:r>
      <w:r w:rsidRPr="00CD4586">
        <w:rPr>
          <w:sz w:val="24"/>
          <w:szCs w:val="24"/>
        </w:rPr>
        <w:t>the</w:t>
      </w:r>
      <w:r w:rsidRPr="00CD4586">
        <w:rPr>
          <w:spacing w:val="-8"/>
          <w:sz w:val="24"/>
          <w:szCs w:val="24"/>
        </w:rPr>
        <w:t xml:space="preserve"> </w:t>
      </w:r>
      <w:r w:rsidRPr="00CD4586">
        <w:rPr>
          <w:sz w:val="24"/>
          <w:szCs w:val="24"/>
        </w:rPr>
        <w:t>report</w:t>
      </w:r>
      <w:r w:rsidRPr="00CD4586">
        <w:rPr>
          <w:spacing w:val="-6"/>
          <w:sz w:val="24"/>
          <w:szCs w:val="24"/>
        </w:rPr>
        <w:t xml:space="preserve"> </w:t>
      </w:r>
      <w:r w:rsidRPr="00CD4586">
        <w:rPr>
          <w:sz w:val="24"/>
          <w:szCs w:val="24"/>
        </w:rPr>
        <w:t>of</w:t>
      </w:r>
      <w:r w:rsidRPr="00CD4586">
        <w:rPr>
          <w:spacing w:val="-10"/>
          <w:sz w:val="24"/>
          <w:szCs w:val="24"/>
        </w:rPr>
        <w:t xml:space="preserve"> </w:t>
      </w:r>
      <w:r w:rsidRPr="00CD4586">
        <w:rPr>
          <w:sz w:val="24"/>
          <w:szCs w:val="24"/>
        </w:rPr>
        <w:t>the</w:t>
      </w:r>
      <w:r w:rsidRPr="00CD4586">
        <w:rPr>
          <w:spacing w:val="-8"/>
          <w:sz w:val="24"/>
          <w:szCs w:val="24"/>
        </w:rPr>
        <w:t xml:space="preserve"> </w:t>
      </w:r>
      <w:r w:rsidRPr="00CD4586">
        <w:rPr>
          <w:sz w:val="24"/>
          <w:szCs w:val="24"/>
        </w:rPr>
        <w:t>Chief</w:t>
      </w:r>
      <w:r w:rsidRPr="00CD4586">
        <w:rPr>
          <w:spacing w:val="-7"/>
          <w:sz w:val="24"/>
          <w:szCs w:val="24"/>
        </w:rPr>
        <w:t xml:space="preserve"> </w:t>
      </w:r>
      <w:r w:rsidRPr="00CD4586">
        <w:rPr>
          <w:sz w:val="24"/>
          <w:szCs w:val="24"/>
        </w:rPr>
        <w:t>Executive.</w:t>
      </w:r>
      <w:r w:rsidRPr="00CD4586">
        <w:rPr>
          <w:spacing w:val="-7"/>
          <w:sz w:val="24"/>
          <w:szCs w:val="24"/>
        </w:rPr>
        <w:t xml:space="preserve"> </w:t>
      </w:r>
      <w:r>
        <w:rPr>
          <w:spacing w:val="-7"/>
          <w:sz w:val="24"/>
          <w:szCs w:val="24"/>
        </w:rPr>
        <w:t xml:space="preserve"> </w:t>
      </w:r>
      <w:r w:rsidRPr="00CD4586">
        <w:rPr>
          <w:sz w:val="24"/>
          <w:szCs w:val="24"/>
        </w:rPr>
        <w:t>Following</w:t>
      </w:r>
      <w:r w:rsidRPr="00CD4586">
        <w:rPr>
          <w:spacing w:val="-8"/>
          <w:sz w:val="24"/>
          <w:szCs w:val="24"/>
        </w:rPr>
        <w:t xml:space="preserve"> </w:t>
      </w:r>
      <w:r w:rsidRPr="00CD4586">
        <w:rPr>
          <w:sz w:val="24"/>
          <w:szCs w:val="24"/>
        </w:rPr>
        <w:t>the</w:t>
      </w:r>
      <w:r w:rsidRPr="00CD4586">
        <w:rPr>
          <w:spacing w:val="-10"/>
          <w:sz w:val="24"/>
          <w:szCs w:val="24"/>
        </w:rPr>
        <w:t xml:space="preserve"> </w:t>
      </w:r>
      <w:r w:rsidRPr="00CD4586">
        <w:rPr>
          <w:sz w:val="24"/>
          <w:szCs w:val="24"/>
        </w:rPr>
        <w:t>consideration</w:t>
      </w:r>
      <w:r w:rsidRPr="00CD4586">
        <w:rPr>
          <w:spacing w:val="-10"/>
          <w:sz w:val="24"/>
          <w:szCs w:val="24"/>
        </w:rPr>
        <w:t xml:space="preserve"> </w:t>
      </w:r>
      <w:r w:rsidRPr="00CD4586">
        <w:rPr>
          <w:sz w:val="24"/>
          <w:szCs w:val="24"/>
        </w:rPr>
        <w:t>of</w:t>
      </w:r>
      <w:r w:rsidRPr="00CD4586">
        <w:rPr>
          <w:spacing w:val="-7"/>
          <w:sz w:val="24"/>
          <w:szCs w:val="24"/>
        </w:rPr>
        <w:t xml:space="preserve"> </w:t>
      </w:r>
      <w:r w:rsidRPr="00CD4586">
        <w:rPr>
          <w:sz w:val="24"/>
          <w:szCs w:val="24"/>
        </w:rPr>
        <w:t>the</w:t>
      </w:r>
      <w:r w:rsidRPr="00CD4586">
        <w:rPr>
          <w:spacing w:val="-8"/>
          <w:sz w:val="24"/>
          <w:szCs w:val="24"/>
        </w:rPr>
        <w:t xml:space="preserve"> </w:t>
      </w:r>
      <w:r w:rsidRPr="00CD4586">
        <w:rPr>
          <w:sz w:val="24"/>
          <w:szCs w:val="24"/>
        </w:rPr>
        <w:t xml:space="preserve">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w:t>
      </w:r>
      <w:r>
        <w:rPr>
          <w:sz w:val="24"/>
          <w:szCs w:val="24"/>
        </w:rPr>
        <w:t xml:space="preserve"> </w:t>
      </w:r>
      <w:r w:rsidRPr="00CD4586">
        <w:rPr>
          <w:sz w:val="24"/>
          <w:szCs w:val="24"/>
        </w:rPr>
        <w:t>A resolution must be passed not later than six (6) weeks after receipt of th</w:t>
      </w:r>
      <w:r>
        <w:rPr>
          <w:sz w:val="24"/>
          <w:szCs w:val="24"/>
        </w:rPr>
        <w:t>e</w:t>
      </w:r>
      <w:r w:rsidRPr="00CD4586">
        <w:rPr>
          <w:sz w:val="24"/>
          <w:szCs w:val="24"/>
        </w:rPr>
        <w:t xml:space="preserve"> Chief Executive's</w:t>
      </w:r>
      <w:r w:rsidRPr="00CD4586">
        <w:rPr>
          <w:spacing w:val="-5"/>
          <w:sz w:val="24"/>
          <w:szCs w:val="24"/>
        </w:rPr>
        <w:t xml:space="preserve"> </w:t>
      </w:r>
      <w:r w:rsidRPr="00CD4586">
        <w:rPr>
          <w:sz w:val="24"/>
          <w:szCs w:val="24"/>
        </w:rPr>
        <w:t>report.</w:t>
      </w:r>
    </w:p>
    <w:p w14:paraId="57FFC435" w14:textId="77777777" w:rsidR="004A3322" w:rsidRDefault="004A3322" w:rsidP="00F648B4">
      <w:pPr>
        <w:rPr>
          <w:b/>
          <w:bCs/>
          <w:sz w:val="24"/>
          <w:szCs w:val="24"/>
        </w:rPr>
      </w:pPr>
    </w:p>
    <w:p w14:paraId="7345859F" w14:textId="5C8912B8" w:rsidR="003F3F12" w:rsidRDefault="008C190A" w:rsidP="008C190A">
      <w:pPr>
        <w:pStyle w:val="BodyText"/>
        <w:ind w:left="220"/>
        <w:jc w:val="both"/>
        <w:rPr>
          <w:sz w:val="24"/>
          <w:szCs w:val="24"/>
        </w:rPr>
      </w:pPr>
      <w:r w:rsidRPr="008C190A">
        <w:rPr>
          <w:sz w:val="24"/>
          <w:szCs w:val="24"/>
        </w:rPr>
        <w:t xml:space="preserve">The purpose of this Chief Executive’s Report is to present the outcome of the consultation programme </w:t>
      </w:r>
      <w:r>
        <w:rPr>
          <w:sz w:val="24"/>
          <w:szCs w:val="24"/>
        </w:rPr>
        <w:t xml:space="preserve">carried out on the proposed </w:t>
      </w:r>
      <w:r w:rsidR="00380AE4">
        <w:rPr>
          <w:sz w:val="24"/>
          <w:szCs w:val="24"/>
        </w:rPr>
        <w:t>d</w:t>
      </w:r>
      <w:r w:rsidR="003F3F12" w:rsidRPr="003F3F12">
        <w:rPr>
          <w:sz w:val="24"/>
          <w:szCs w:val="24"/>
        </w:rPr>
        <w:t>evelopment</w:t>
      </w:r>
      <w:r w:rsidR="004A3322">
        <w:rPr>
          <w:sz w:val="24"/>
          <w:szCs w:val="24"/>
        </w:rPr>
        <w:t xml:space="preserve">, </w:t>
      </w:r>
      <w:r>
        <w:rPr>
          <w:sz w:val="24"/>
          <w:szCs w:val="24"/>
        </w:rPr>
        <w:t>to respond to the submissions made during the consultation period and to make recommendations in relation to the proposed development where appropriate.</w:t>
      </w:r>
    </w:p>
    <w:p w14:paraId="2216FB27" w14:textId="77777777" w:rsidR="008C190A" w:rsidRDefault="008C190A" w:rsidP="008C190A">
      <w:pPr>
        <w:pStyle w:val="BodyText"/>
        <w:ind w:left="220"/>
        <w:jc w:val="both"/>
        <w:rPr>
          <w:sz w:val="24"/>
          <w:szCs w:val="24"/>
        </w:rPr>
      </w:pPr>
    </w:p>
    <w:p w14:paraId="30A13987" w14:textId="77777777" w:rsidR="004A3322" w:rsidRDefault="004A3322" w:rsidP="004A3322">
      <w:pPr>
        <w:ind w:firstLine="220"/>
        <w:rPr>
          <w:b/>
          <w:bCs/>
          <w:sz w:val="24"/>
          <w:szCs w:val="24"/>
        </w:rPr>
      </w:pPr>
      <w:r>
        <w:rPr>
          <w:b/>
          <w:bCs/>
          <w:sz w:val="24"/>
          <w:szCs w:val="24"/>
        </w:rPr>
        <w:lastRenderedPageBreak/>
        <w:t>1.0 Part 8 Proposal</w:t>
      </w:r>
    </w:p>
    <w:p w14:paraId="3428C1F1" w14:textId="77777777" w:rsidR="004A3322" w:rsidRDefault="004A3322" w:rsidP="004A3322">
      <w:pPr>
        <w:rPr>
          <w:b/>
          <w:bCs/>
          <w:sz w:val="24"/>
          <w:szCs w:val="24"/>
        </w:rPr>
      </w:pPr>
    </w:p>
    <w:p w14:paraId="1AA5027C" w14:textId="77777777" w:rsidR="004A3322" w:rsidRPr="00A03315" w:rsidRDefault="004A3322" w:rsidP="004A3322">
      <w:pPr>
        <w:ind w:firstLine="220"/>
        <w:rPr>
          <w:b/>
          <w:bCs/>
          <w:sz w:val="24"/>
          <w:szCs w:val="24"/>
        </w:rPr>
      </w:pPr>
      <w:r>
        <w:rPr>
          <w:b/>
          <w:bCs/>
          <w:sz w:val="24"/>
          <w:szCs w:val="24"/>
        </w:rPr>
        <w:t>1.1</w:t>
      </w:r>
      <w:r>
        <w:rPr>
          <w:b/>
          <w:bCs/>
          <w:sz w:val="24"/>
          <w:szCs w:val="24"/>
        </w:rPr>
        <w:tab/>
      </w:r>
      <w:r w:rsidRPr="00A03315">
        <w:rPr>
          <w:b/>
          <w:bCs/>
          <w:sz w:val="24"/>
          <w:szCs w:val="24"/>
        </w:rPr>
        <w:t>Site</w:t>
      </w:r>
      <w:r w:rsidRPr="00A03315">
        <w:rPr>
          <w:b/>
          <w:bCs/>
          <w:spacing w:val="-3"/>
          <w:sz w:val="24"/>
          <w:szCs w:val="24"/>
        </w:rPr>
        <w:t xml:space="preserve"> </w:t>
      </w:r>
      <w:r w:rsidRPr="00A03315">
        <w:rPr>
          <w:b/>
          <w:bCs/>
          <w:sz w:val="24"/>
          <w:szCs w:val="24"/>
        </w:rPr>
        <w:t>Description</w:t>
      </w:r>
    </w:p>
    <w:p w14:paraId="475D10E9" w14:textId="77777777" w:rsidR="004A3322" w:rsidRPr="003F3F12" w:rsidRDefault="004A3322" w:rsidP="004A3322">
      <w:pPr>
        <w:pStyle w:val="BodyText"/>
        <w:ind w:left="220"/>
        <w:jc w:val="both"/>
        <w:rPr>
          <w:sz w:val="24"/>
          <w:szCs w:val="24"/>
        </w:rPr>
      </w:pPr>
      <w:r w:rsidRPr="003F3F12">
        <w:rPr>
          <w:sz w:val="24"/>
          <w:szCs w:val="24"/>
        </w:rPr>
        <w:t xml:space="preserve">The community centre site is located within Ballyroan parish lands.  The parish lands has a total site area of approximately 0.77 hectares and is bounded to the east by the Rosemount District Centre Plaza; to the south by the Anne Devlin Park Road; to the north by the commercial units of the Rosemount District Centre and the Ballyroan Library (including public car park); and to the west by Orchardstown Villas road. The parish land site is occupied by the Ballyroan Church of the Holy Spirit [Protected Structure, RPS 264] located centrally on the site; the Ruah Pastoral Centre to the north-west corner of the site and the Ballyroan Community &amp; Youth Centre and subject of this Part 8 application on the north-east corner.  </w:t>
      </w:r>
    </w:p>
    <w:p w14:paraId="585E8785" w14:textId="77777777" w:rsidR="004A3322" w:rsidRPr="003F3F12" w:rsidRDefault="004A3322" w:rsidP="004A3322">
      <w:pPr>
        <w:pStyle w:val="BodyText"/>
        <w:ind w:left="220"/>
        <w:jc w:val="both"/>
        <w:rPr>
          <w:sz w:val="24"/>
          <w:szCs w:val="24"/>
        </w:rPr>
      </w:pPr>
    </w:p>
    <w:p w14:paraId="3D81E118" w14:textId="77777777" w:rsidR="004A3322" w:rsidRPr="003F3F12" w:rsidRDefault="004A3322" w:rsidP="004A3322">
      <w:pPr>
        <w:pStyle w:val="BodyText"/>
        <w:ind w:left="220"/>
        <w:jc w:val="both"/>
        <w:rPr>
          <w:sz w:val="24"/>
          <w:szCs w:val="24"/>
        </w:rPr>
      </w:pPr>
      <w:r w:rsidRPr="003F3F12">
        <w:rPr>
          <w:sz w:val="24"/>
          <w:szCs w:val="24"/>
        </w:rPr>
        <w:t xml:space="preserve">The Ballyroan Community &amp; Youth Centre is a self-contained development within the Ballyroan parish lands and occupies a site area of approximately 0.08 hectares, which includes a screened external play area to the west of the centre, which is used by the childcare </w:t>
      </w:r>
      <w:r>
        <w:rPr>
          <w:sz w:val="24"/>
          <w:szCs w:val="24"/>
        </w:rPr>
        <w:t>facility</w:t>
      </w:r>
      <w:r w:rsidRPr="003F3F12">
        <w:rPr>
          <w:sz w:val="24"/>
          <w:szCs w:val="24"/>
        </w:rPr>
        <w:t xml:space="preserve"> within the centre. </w:t>
      </w:r>
    </w:p>
    <w:p w14:paraId="3AA51F26" w14:textId="77777777" w:rsidR="004A3322" w:rsidRDefault="004A3322" w:rsidP="004A3322">
      <w:pPr>
        <w:pStyle w:val="BodyText"/>
        <w:spacing w:before="11"/>
        <w:jc w:val="both"/>
        <w:rPr>
          <w:sz w:val="24"/>
          <w:szCs w:val="24"/>
        </w:rPr>
      </w:pPr>
      <w:r w:rsidRPr="00096066">
        <w:rPr>
          <w:rFonts w:ascii="Arial" w:hAnsi="Arial" w:cs="Arial"/>
          <w:noProof/>
          <w14:ligatures w14:val="standardContextual"/>
        </w:rPr>
        <w:drawing>
          <wp:anchor distT="0" distB="0" distL="114300" distR="114300" simplePos="0" relativeHeight="251662336" behindDoc="1" locked="0" layoutInCell="1" allowOverlap="1" wp14:anchorId="4C559870" wp14:editId="0AC5E71E">
            <wp:simplePos x="0" y="0"/>
            <wp:positionH relativeFrom="margin">
              <wp:posOffset>241300</wp:posOffset>
            </wp:positionH>
            <wp:positionV relativeFrom="paragraph">
              <wp:posOffset>137795</wp:posOffset>
            </wp:positionV>
            <wp:extent cx="5310000" cy="3596400"/>
            <wp:effectExtent l="0" t="0" r="5080" b="4445"/>
            <wp:wrapNone/>
            <wp:docPr id="1394745650" name="Picture 2" descr="Aerial view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27330" name="Picture 2" descr="Aerial view of a neighborhood&#10;&#10;AI-generated content may be incorrect."/>
                    <pic:cNvPicPr/>
                  </pic:nvPicPr>
                  <pic:blipFill rotWithShape="1">
                    <a:blip r:embed="rId9" cstate="print">
                      <a:extLst>
                        <a:ext uri="{28A0092B-C50C-407E-A947-70E740481C1C}">
                          <a14:useLocalDpi xmlns:a14="http://schemas.microsoft.com/office/drawing/2010/main" val="0"/>
                        </a:ext>
                      </a:extLst>
                    </a:blip>
                    <a:srcRect t="3624"/>
                    <a:stretch/>
                  </pic:blipFill>
                  <pic:spPr bwMode="auto">
                    <a:xfrm>
                      <a:off x="0" y="0"/>
                      <a:ext cx="5310000" cy="359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A8CEF1" w14:textId="77777777" w:rsidR="004A3322" w:rsidRDefault="004A3322" w:rsidP="004A3322">
      <w:pPr>
        <w:pStyle w:val="BodyText"/>
        <w:spacing w:before="11"/>
        <w:jc w:val="both"/>
        <w:rPr>
          <w:sz w:val="24"/>
          <w:szCs w:val="24"/>
        </w:rPr>
      </w:pPr>
    </w:p>
    <w:p w14:paraId="4617E119" w14:textId="77777777" w:rsidR="004A3322" w:rsidRDefault="004A3322" w:rsidP="004A3322">
      <w:pPr>
        <w:pStyle w:val="BodyText"/>
        <w:spacing w:before="11"/>
        <w:jc w:val="both"/>
        <w:rPr>
          <w:sz w:val="24"/>
          <w:szCs w:val="24"/>
        </w:rPr>
      </w:pPr>
    </w:p>
    <w:p w14:paraId="1D234524" w14:textId="77777777" w:rsidR="004A3322" w:rsidRDefault="004A3322" w:rsidP="004A3322">
      <w:pPr>
        <w:pStyle w:val="BodyText"/>
        <w:spacing w:before="11"/>
        <w:jc w:val="both"/>
        <w:rPr>
          <w:sz w:val="24"/>
          <w:szCs w:val="24"/>
        </w:rPr>
      </w:pPr>
    </w:p>
    <w:p w14:paraId="6D202D5F" w14:textId="77777777" w:rsidR="004A3322" w:rsidRDefault="004A3322" w:rsidP="004A3322">
      <w:pPr>
        <w:pStyle w:val="BodyText"/>
        <w:spacing w:before="11"/>
        <w:jc w:val="both"/>
        <w:rPr>
          <w:sz w:val="24"/>
          <w:szCs w:val="24"/>
        </w:rPr>
      </w:pPr>
    </w:p>
    <w:p w14:paraId="067997AA" w14:textId="77777777" w:rsidR="004A3322" w:rsidRDefault="004A3322" w:rsidP="004A3322">
      <w:pPr>
        <w:pStyle w:val="BodyText"/>
        <w:spacing w:before="11"/>
        <w:jc w:val="both"/>
        <w:rPr>
          <w:sz w:val="24"/>
          <w:szCs w:val="24"/>
        </w:rPr>
      </w:pPr>
    </w:p>
    <w:p w14:paraId="01BC1BDE" w14:textId="77777777" w:rsidR="004A3322" w:rsidRDefault="004A3322" w:rsidP="004A3322">
      <w:pPr>
        <w:pStyle w:val="BodyText"/>
        <w:spacing w:before="11"/>
        <w:jc w:val="both"/>
        <w:rPr>
          <w:sz w:val="24"/>
          <w:szCs w:val="24"/>
        </w:rPr>
      </w:pPr>
    </w:p>
    <w:p w14:paraId="2885D596" w14:textId="77777777" w:rsidR="004A3322" w:rsidRDefault="004A3322" w:rsidP="004A3322">
      <w:pPr>
        <w:pStyle w:val="BodyText"/>
        <w:spacing w:before="11"/>
        <w:jc w:val="both"/>
        <w:rPr>
          <w:sz w:val="24"/>
          <w:szCs w:val="24"/>
        </w:rPr>
      </w:pPr>
    </w:p>
    <w:p w14:paraId="315FAF57" w14:textId="77777777" w:rsidR="004A3322" w:rsidRDefault="004A3322" w:rsidP="004A3322">
      <w:pPr>
        <w:pStyle w:val="BodyText"/>
        <w:spacing w:before="11"/>
        <w:jc w:val="both"/>
        <w:rPr>
          <w:sz w:val="24"/>
          <w:szCs w:val="24"/>
        </w:rPr>
      </w:pPr>
    </w:p>
    <w:p w14:paraId="3ED670E6" w14:textId="77777777" w:rsidR="004A3322" w:rsidRDefault="004A3322" w:rsidP="004A3322">
      <w:pPr>
        <w:pStyle w:val="BodyText"/>
        <w:spacing w:before="11"/>
        <w:jc w:val="both"/>
        <w:rPr>
          <w:sz w:val="24"/>
          <w:szCs w:val="24"/>
        </w:rPr>
      </w:pPr>
    </w:p>
    <w:p w14:paraId="43B60EA8" w14:textId="77777777" w:rsidR="004A3322" w:rsidRDefault="004A3322" w:rsidP="004A3322">
      <w:pPr>
        <w:pStyle w:val="BodyText"/>
        <w:spacing w:before="11"/>
        <w:jc w:val="both"/>
        <w:rPr>
          <w:sz w:val="24"/>
          <w:szCs w:val="24"/>
        </w:rPr>
      </w:pPr>
    </w:p>
    <w:p w14:paraId="3A5D1A79" w14:textId="77777777" w:rsidR="004A3322" w:rsidRDefault="004A3322" w:rsidP="004A3322">
      <w:pPr>
        <w:pStyle w:val="BodyText"/>
        <w:spacing w:before="11"/>
        <w:jc w:val="both"/>
        <w:rPr>
          <w:sz w:val="24"/>
          <w:szCs w:val="24"/>
        </w:rPr>
      </w:pPr>
    </w:p>
    <w:p w14:paraId="20CD6CD3" w14:textId="77777777" w:rsidR="004A3322" w:rsidRDefault="004A3322" w:rsidP="004A3322">
      <w:pPr>
        <w:pStyle w:val="BodyText"/>
        <w:spacing w:before="11"/>
        <w:jc w:val="both"/>
        <w:rPr>
          <w:sz w:val="24"/>
          <w:szCs w:val="24"/>
        </w:rPr>
      </w:pPr>
    </w:p>
    <w:p w14:paraId="03D49E77" w14:textId="77777777" w:rsidR="004A3322" w:rsidRDefault="004A3322" w:rsidP="004A3322">
      <w:pPr>
        <w:pStyle w:val="BodyText"/>
        <w:spacing w:before="11"/>
        <w:jc w:val="both"/>
        <w:rPr>
          <w:sz w:val="24"/>
          <w:szCs w:val="24"/>
        </w:rPr>
      </w:pPr>
    </w:p>
    <w:p w14:paraId="0ECFFD78" w14:textId="77777777" w:rsidR="004A3322" w:rsidRDefault="004A3322" w:rsidP="004A3322">
      <w:pPr>
        <w:pStyle w:val="BodyText"/>
        <w:spacing w:before="11"/>
        <w:jc w:val="both"/>
        <w:rPr>
          <w:sz w:val="24"/>
          <w:szCs w:val="24"/>
        </w:rPr>
      </w:pPr>
    </w:p>
    <w:p w14:paraId="5C3BADF2" w14:textId="77777777" w:rsidR="004A3322" w:rsidRDefault="004A3322" w:rsidP="004A3322">
      <w:pPr>
        <w:pStyle w:val="BodyText"/>
        <w:spacing w:before="11"/>
        <w:jc w:val="both"/>
        <w:rPr>
          <w:sz w:val="24"/>
          <w:szCs w:val="24"/>
        </w:rPr>
      </w:pPr>
    </w:p>
    <w:p w14:paraId="788D1672" w14:textId="77777777" w:rsidR="004A3322" w:rsidRDefault="004A3322" w:rsidP="004A3322">
      <w:pPr>
        <w:pStyle w:val="BodyText"/>
        <w:spacing w:before="11"/>
        <w:jc w:val="both"/>
        <w:rPr>
          <w:sz w:val="24"/>
          <w:szCs w:val="24"/>
        </w:rPr>
      </w:pPr>
    </w:p>
    <w:p w14:paraId="57A30514" w14:textId="77777777" w:rsidR="004A3322" w:rsidRDefault="004A3322" w:rsidP="004A3322">
      <w:pPr>
        <w:pStyle w:val="BodyText"/>
        <w:spacing w:before="11"/>
        <w:jc w:val="both"/>
        <w:rPr>
          <w:sz w:val="24"/>
          <w:szCs w:val="24"/>
        </w:rPr>
      </w:pPr>
    </w:p>
    <w:p w14:paraId="2406BF3D" w14:textId="77777777" w:rsidR="004A3322" w:rsidRDefault="004A3322" w:rsidP="004A3322">
      <w:pPr>
        <w:pStyle w:val="BodyText"/>
        <w:spacing w:before="11"/>
        <w:jc w:val="both"/>
        <w:rPr>
          <w:sz w:val="24"/>
          <w:szCs w:val="24"/>
        </w:rPr>
      </w:pPr>
    </w:p>
    <w:p w14:paraId="31E33B03" w14:textId="77777777" w:rsidR="004A3322" w:rsidRPr="00096066" w:rsidRDefault="004A3322" w:rsidP="004A3322">
      <w:pPr>
        <w:pStyle w:val="TableParagraph"/>
        <w:ind w:right="187"/>
        <w:rPr>
          <w:rFonts w:ascii="Arial" w:hAnsi="Arial" w:cs="Arial"/>
        </w:rPr>
      </w:pPr>
    </w:p>
    <w:p w14:paraId="755BB03D" w14:textId="77777777" w:rsidR="004A3322" w:rsidRPr="00096066" w:rsidRDefault="004A3322" w:rsidP="004A3322">
      <w:pPr>
        <w:pStyle w:val="TableParagraph"/>
        <w:ind w:left="220" w:right="187"/>
        <w:rPr>
          <w:rFonts w:ascii="Arial" w:hAnsi="Arial" w:cs="Arial"/>
          <w:sz w:val="18"/>
          <w:szCs w:val="18"/>
        </w:rPr>
      </w:pPr>
      <w:r w:rsidRPr="00096066">
        <w:rPr>
          <w:rFonts w:ascii="Arial" w:hAnsi="Arial" w:cs="Arial"/>
          <w:b/>
          <w:bCs/>
          <w:sz w:val="18"/>
          <w:szCs w:val="18"/>
        </w:rPr>
        <w:t>Fig. 1.</w:t>
      </w:r>
      <w:r>
        <w:rPr>
          <w:rFonts w:ascii="Arial" w:hAnsi="Arial" w:cs="Arial"/>
          <w:b/>
          <w:bCs/>
          <w:sz w:val="18"/>
          <w:szCs w:val="18"/>
        </w:rPr>
        <w:t>0</w:t>
      </w:r>
      <w:r w:rsidRPr="00096066">
        <w:rPr>
          <w:rFonts w:ascii="Arial" w:hAnsi="Arial" w:cs="Arial"/>
          <w:b/>
          <w:bCs/>
          <w:sz w:val="18"/>
          <w:szCs w:val="18"/>
        </w:rPr>
        <w:t>:</w:t>
      </w:r>
      <w:r w:rsidRPr="00096066">
        <w:rPr>
          <w:rFonts w:ascii="Arial" w:hAnsi="Arial" w:cs="Arial"/>
          <w:sz w:val="18"/>
          <w:szCs w:val="18"/>
        </w:rPr>
        <w:t xml:space="preserve"> Aerial Photograph taken from Google Maps of the Rosemount District Centre today, the Rosemount District Centre outlined in yellow and Parish lands outlined in red. Buildings indicated, include (A) Public Library, (B) shop units, (C) Church, (D) Church boiler house, (E) Ballyroan Community &amp; Youth Centre, (F) Public car park, (G) Pastoral Centre, (H) Library car park.</w:t>
      </w:r>
    </w:p>
    <w:p w14:paraId="5984FF4E" w14:textId="77777777" w:rsidR="004A3322" w:rsidRDefault="004A3322" w:rsidP="004A3322">
      <w:pPr>
        <w:pStyle w:val="BodyText"/>
        <w:ind w:left="220"/>
        <w:jc w:val="both"/>
        <w:rPr>
          <w:sz w:val="24"/>
          <w:szCs w:val="24"/>
        </w:rPr>
      </w:pPr>
    </w:p>
    <w:p w14:paraId="5E4349F2" w14:textId="77777777" w:rsidR="004A3322" w:rsidRDefault="004A3322" w:rsidP="004A3322">
      <w:pPr>
        <w:pStyle w:val="BodyText"/>
        <w:ind w:left="220"/>
        <w:jc w:val="both"/>
        <w:rPr>
          <w:sz w:val="24"/>
          <w:szCs w:val="24"/>
        </w:rPr>
      </w:pPr>
      <w:r>
        <w:rPr>
          <w:sz w:val="24"/>
          <w:szCs w:val="24"/>
        </w:rPr>
        <w:t>The history of the community centre, the Church of the Holy Spirit and the Rosemount District Centre is set out in detail in the Architectural Impact Assessment Report prepared by SDCC Architects’ Department.</w:t>
      </w:r>
    </w:p>
    <w:p w14:paraId="5678B75B" w14:textId="77777777" w:rsidR="004A3322" w:rsidRDefault="004A3322" w:rsidP="004A3322">
      <w:pPr>
        <w:pStyle w:val="BodyText"/>
        <w:ind w:left="220"/>
        <w:jc w:val="both"/>
        <w:rPr>
          <w:sz w:val="24"/>
          <w:szCs w:val="24"/>
        </w:rPr>
      </w:pPr>
    </w:p>
    <w:p w14:paraId="701F1438" w14:textId="77777777" w:rsidR="004A3322" w:rsidRDefault="004A3322" w:rsidP="004A3322">
      <w:pPr>
        <w:pStyle w:val="BodyText"/>
        <w:ind w:left="220"/>
        <w:jc w:val="both"/>
        <w:rPr>
          <w:sz w:val="24"/>
          <w:szCs w:val="24"/>
        </w:rPr>
      </w:pPr>
      <w:r w:rsidRPr="006F3A48">
        <w:rPr>
          <w:sz w:val="24"/>
          <w:szCs w:val="24"/>
        </w:rPr>
        <w:t xml:space="preserve">Records indicate the Rosemount District Centre development, including parish lands, was developed on a greenfield site to serve as a commercial, civic and pastoral hub for the new </w:t>
      </w:r>
      <w:r w:rsidRPr="006F3A48">
        <w:rPr>
          <w:sz w:val="24"/>
          <w:szCs w:val="24"/>
        </w:rPr>
        <w:lastRenderedPageBreak/>
        <w:t>suburbia planned for the Ballyroan area in the mid-1960s</w:t>
      </w:r>
      <w:r>
        <w:rPr>
          <w:sz w:val="24"/>
          <w:szCs w:val="24"/>
        </w:rPr>
        <w:t xml:space="preserve"> and was </w:t>
      </w:r>
      <w:r w:rsidRPr="006F3A48">
        <w:rPr>
          <w:sz w:val="24"/>
          <w:szCs w:val="24"/>
        </w:rPr>
        <w:t xml:space="preserve">master planned </w:t>
      </w:r>
      <w:r>
        <w:rPr>
          <w:sz w:val="24"/>
          <w:szCs w:val="24"/>
        </w:rPr>
        <w:t xml:space="preserve">to include: </w:t>
      </w:r>
      <w:r w:rsidRPr="006F3A48">
        <w:rPr>
          <w:sz w:val="24"/>
          <w:szCs w:val="24"/>
        </w:rPr>
        <w:t>a public library to the northwest</w:t>
      </w:r>
      <w:r>
        <w:rPr>
          <w:sz w:val="24"/>
          <w:szCs w:val="24"/>
        </w:rPr>
        <w:t>;</w:t>
      </w:r>
      <w:r w:rsidRPr="006F3A48">
        <w:rPr>
          <w:sz w:val="24"/>
          <w:szCs w:val="24"/>
        </w:rPr>
        <w:t xml:space="preserve"> a row of privately owned shop units with street frontage to the northeast</w:t>
      </w:r>
      <w:r>
        <w:rPr>
          <w:sz w:val="24"/>
          <w:szCs w:val="24"/>
        </w:rPr>
        <w:t xml:space="preserve">; </w:t>
      </w:r>
      <w:r w:rsidRPr="006F3A48">
        <w:rPr>
          <w:sz w:val="24"/>
          <w:szCs w:val="24"/>
        </w:rPr>
        <w:t>a new church with boiler house and parish hall constructed on parish lands to the south</w:t>
      </w:r>
      <w:r>
        <w:rPr>
          <w:sz w:val="24"/>
          <w:szCs w:val="24"/>
        </w:rPr>
        <w:t>;</w:t>
      </w:r>
      <w:r w:rsidRPr="006F3A48">
        <w:rPr>
          <w:sz w:val="24"/>
          <w:szCs w:val="24"/>
        </w:rPr>
        <w:t xml:space="preserve"> </w:t>
      </w:r>
      <w:r>
        <w:rPr>
          <w:sz w:val="24"/>
          <w:szCs w:val="24"/>
        </w:rPr>
        <w:t xml:space="preserve">and </w:t>
      </w:r>
      <w:r w:rsidRPr="006F3A48">
        <w:rPr>
          <w:sz w:val="24"/>
          <w:szCs w:val="24"/>
        </w:rPr>
        <w:t xml:space="preserve"> a strip of public carparking along the eastern boundary, off Marian Road.</w:t>
      </w:r>
    </w:p>
    <w:p w14:paraId="73579357" w14:textId="77777777" w:rsidR="004A3322" w:rsidRDefault="004A3322" w:rsidP="004A3322">
      <w:pPr>
        <w:pStyle w:val="BodyText"/>
        <w:ind w:left="220"/>
        <w:jc w:val="both"/>
        <w:rPr>
          <w:sz w:val="24"/>
          <w:szCs w:val="24"/>
        </w:rPr>
      </w:pPr>
    </w:p>
    <w:p w14:paraId="01BC5922" w14:textId="77777777" w:rsidR="004A3322" w:rsidRPr="006F3A48" w:rsidRDefault="004A3322" w:rsidP="004A3322">
      <w:pPr>
        <w:pStyle w:val="BodyText"/>
        <w:ind w:left="220"/>
        <w:jc w:val="both"/>
        <w:rPr>
          <w:sz w:val="24"/>
          <w:szCs w:val="24"/>
        </w:rPr>
      </w:pPr>
      <w:r w:rsidRPr="006F3A48">
        <w:rPr>
          <w:sz w:val="24"/>
          <w:szCs w:val="24"/>
        </w:rPr>
        <w:t>Constructed in 196</w:t>
      </w:r>
      <w:r>
        <w:rPr>
          <w:sz w:val="24"/>
          <w:szCs w:val="24"/>
        </w:rPr>
        <w:t>7, ‘</w:t>
      </w:r>
      <w:r w:rsidRPr="006F3A48">
        <w:rPr>
          <w:sz w:val="24"/>
          <w:szCs w:val="24"/>
        </w:rPr>
        <w:t>The Church of the Holy Spirit</w:t>
      </w:r>
      <w:r>
        <w:rPr>
          <w:sz w:val="24"/>
          <w:szCs w:val="24"/>
        </w:rPr>
        <w:t>’</w:t>
      </w:r>
      <w:r w:rsidRPr="006F3A48">
        <w:rPr>
          <w:sz w:val="24"/>
          <w:szCs w:val="24"/>
        </w:rPr>
        <w:t xml:space="preserve">, designed by Irish architect Raymond F. Mac Donnell (-2014) remains a visually prominent landmark in the Ballyroan neighbourhood and is one of the youngest protected structures in Ireland </w:t>
      </w:r>
      <w:r>
        <w:rPr>
          <w:sz w:val="24"/>
          <w:szCs w:val="24"/>
        </w:rPr>
        <w:t xml:space="preserve">(R.P.S. No. 264) </w:t>
      </w:r>
      <w:r w:rsidRPr="006F3A48">
        <w:rPr>
          <w:sz w:val="24"/>
          <w:szCs w:val="24"/>
        </w:rPr>
        <w:t>and received protected status due to its highly technical and imaginative design.</w:t>
      </w:r>
      <w:r>
        <w:rPr>
          <w:sz w:val="24"/>
          <w:szCs w:val="24"/>
        </w:rPr>
        <w:t xml:space="preserve">  The parish hall and subject of this Part 8 application was constructed c.1970, also by Raymond F. Mac Donnell.  The proportions, incline and design of the clay pitched roof of the hall carefully echo the roof design of the neighbouring church, which together form an attractive composition on the street front.  </w:t>
      </w:r>
    </w:p>
    <w:p w14:paraId="31B42FD0" w14:textId="77777777" w:rsidR="004A3322" w:rsidRPr="006F3A48" w:rsidRDefault="004A3322" w:rsidP="004A3322">
      <w:pPr>
        <w:pStyle w:val="BodyText"/>
        <w:ind w:left="220"/>
        <w:jc w:val="both"/>
        <w:rPr>
          <w:sz w:val="24"/>
          <w:szCs w:val="24"/>
        </w:rPr>
      </w:pPr>
    </w:p>
    <w:p w14:paraId="689B1CD3" w14:textId="77777777" w:rsidR="004A3322" w:rsidRDefault="004A3322" w:rsidP="004A3322">
      <w:pPr>
        <w:pStyle w:val="BodyText"/>
        <w:ind w:left="220"/>
        <w:jc w:val="both"/>
        <w:rPr>
          <w:sz w:val="24"/>
          <w:szCs w:val="24"/>
        </w:rPr>
      </w:pPr>
      <w:r>
        <w:rPr>
          <w:sz w:val="24"/>
          <w:szCs w:val="24"/>
        </w:rPr>
        <w:t>In 2008, Box Architects were commissioned by South Dublin County Council to carry out development and upgrade works to the area, to include:</w:t>
      </w:r>
    </w:p>
    <w:p w14:paraId="21ADA877" w14:textId="77777777" w:rsidR="004A3322" w:rsidRDefault="004A3322" w:rsidP="004A3322">
      <w:pPr>
        <w:pStyle w:val="BodyText"/>
        <w:ind w:left="220"/>
        <w:jc w:val="both"/>
        <w:rPr>
          <w:sz w:val="24"/>
          <w:szCs w:val="24"/>
        </w:rPr>
      </w:pPr>
    </w:p>
    <w:p w14:paraId="1E24A098" w14:textId="77777777" w:rsidR="004A3322" w:rsidRDefault="004A3322" w:rsidP="00054CF7">
      <w:pPr>
        <w:pStyle w:val="BodyText"/>
        <w:numPr>
          <w:ilvl w:val="0"/>
          <w:numId w:val="25"/>
        </w:numPr>
        <w:jc w:val="both"/>
        <w:rPr>
          <w:sz w:val="24"/>
          <w:szCs w:val="24"/>
        </w:rPr>
      </w:pPr>
      <w:r>
        <w:rPr>
          <w:sz w:val="24"/>
          <w:szCs w:val="24"/>
        </w:rPr>
        <w:t>The upgrade and extension of the Parish Hall to become the new Ballyroan Community &amp; Youth Centre,</w:t>
      </w:r>
    </w:p>
    <w:p w14:paraId="7E31A601" w14:textId="77777777" w:rsidR="004A3322" w:rsidRDefault="004A3322" w:rsidP="00054CF7">
      <w:pPr>
        <w:pStyle w:val="BodyText"/>
        <w:numPr>
          <w:ilvl w:val="0"/>
          <w:numId w:val="25"/>
        </w:numPr>
        <w:jc w:val="both"/>
        <w:rPr>
          <w:sz w:val="24"/>
          <w:szCs w:val="24"/>
        </w:rPr>
      </w:pPr>
      <w:r>
        <w:rPr>
          <w:sz w:val="24"/>
          <w:szCs w:val="24"/>
        </w:rPr>
        <w:t>Construction of a new Pastoral Centre,</w:t>
      </w:r>
    </w:p>
    <w:p w14:paraId="51BA7CCF" w14:textId="77777777" w:rsidR="004A3322" w:rsidRDefault="004A3322" w:rsidP="00054CF7">
      <w:pPr>
        <w:pStyle w:val="BodyText"/>
        <w:numPr>
          <w:ilvl w:val="0"/>
          <w:numId w:val="25"/>
        </w:numPr>
        <w:jc w:val="both"/>
        <w:rPr>
          <w:sz w:val="24"/>
          <w:szCs w:val="24"/>
        </w:rPr>
      </w:pPr>
      <w:r>
        <w:rPr>
          <w:sz w:val="24"/>
          <w:szCs w:val="24"/>
        </w:rPr>
        <w:t>The extension /upgrade of Ballyroan Library.</w:t>
      </w:r>
    </w:p>
    <w:p w14:paraId="7A52E232" w14:textId="77777777" w:rsidR="004A3322" w:rsidRDefault="004A3322" w:rsidP="004A3322">
      <w:pPr>
        <w:pStyle w:val="BodyText"/>
        <w:ind w:left="940"/>
        <w:jc w:val="both"/>
        <w:rPr>
          <w:sz w:val="24"/>
          <w:szCs w:val="24"/>
        </w:rPr>
      </w:pPr>
    </w:p>
    <w:p w14:paraId="58BC7F90" w14:textId="77777777" w:rsidR="004A3322" w:rsidRDefault="004A3322" w:rsidP="004A3322">
      <w:pPr>
        <w:pStyle w:val="BodyText"/>
        <w:ind w:left="220"/>
        <w:jc w:val="both"/>
        <w:rPr>
          <w:sz w:val="24"/>
          <w:szCs w:val="24"/>
        </w:rPr>
      </w:pPr>
      <w:r>
        <w:rPr>
          <w:sz w:val="24"/>
          <w:szCs w:val="24"/>
        </w:rPr>
        <w:t xml:space="preserve">This works also included public realm enhancement works, consisting of new pedestrian link and civic space on parish lands and upgrade of the Ballyroan Library car park. </w:t>
      </w:r>
    </w:p>
    <w:p w14:paraId="5276AAA0" w14:textId="77777777" w:rsidR="004A3322" w:rsidRPr="00CD4586" w:rsidRDefault="004A3322" w:rsidP="004A3322">
      <w:pPr>
        <w:pStyle w:val="BodyText"/>
        <w:spacing w:before="11"/>
        <w:jc w:val="both"/>
        <w:rPr>
          <w:sz w:val="24"/>
          <w:szCs w:val="24"/>
        </w:rPr>
      </w:pPr>
    </w:p>
    <w:p w14:paraId="2D7CAADF" w14:textId="77777777" w:rsidR="004A3322" w:rsidRPr="00402193" w:rsidRDefault="004A3322" w:rsidP="004A3322">
      <w:pPr>
        <w:ind w:firstLine="220"/>
        <w:rPr>
          <w:b/>
          <w:bCs/>
          <w:sz w:val="24"/>
          <w:szCs w:val="24"/>
        </w:rPr>
      </w:pPr>
      <w:r w:rsidRPr="00402193">
        <w:rPr>
          <w:b/>
          <w:bCs/>
          <w:sz w:val="24"/>
          <w:szCs w:val="24"/>
        </w:rPr>
        <w:t>1.2</w:t>
      </w:r>
      <w:r>
        <w:rPr>
          <w:b/>
          <w:bCs/>
          <w:sz w:val="24"/>
          <w:szCs w:val="24"/>
        </w:rPr>
        <w:tab/>
        <w:t>Nature and Extent of Proposal</w:t>
      </w:r>
    </w:p>
    <w:p w14:paraId="22B3F253" w14:textId="785391F3" w:rsidR="004A3322" w:rsidRPr="003F3F12" w:rsidRDefault="004A3322" w:rsidP="004A3322">
      <w:pPr>
        <w:pStyle w:val="BodyText"/>
        <w:ind w:left="220"/>
        <w:jc w:val="both"/>
        <w:rPr>
          <w:sz w:val="24"/>
          <w:szCs w:val="24"/>
        </w:rPr>
      </w:pPr>
      <w:r w:rsidRPr="008600DB">
        <w:rPr>
          <w:sz w:val="24"/>
          <w:szCs w:val="24"/>
        </w:rPr>
        <w:t xml:space="preserve">The existing Ballyroan Community &amp; Youth Centre </w:t>
      </w:r>
      <w:r>
        <w:rPr>
          <w:sz w:val="24"/>
          <w:szCs w:val="24"/>
        </w:rPr>
        <w:t xml:space="preserve">(area GFA </w:t>
      </w:r>
      <w:r w:rsidR="00B36BC6">
        <w:rPr>
          <w:sz w:val="24"/>
          <w:szCs w:val="24"/>
        </w:rPr>
        <w:t>575</w:t>
      </w:r>
      <w:r>
        <w:rPr>
          <w:sz w:val="24"/>
          <w:szCs w:val="24"/>
        </w:rPr>
        <w:t xml:space="preserve"> m</w:t>
      </w:r>
      <w:r w:rsidRPr="00402193">
        <w:rPr>
          <w:sz w:val="24"/>
          <w:szCs w:val="24"/>
          <w:vertAlign w:val="superscript"/>
        </w:rPr>
        <w:t>2</w:t>
      </w:r>
      <w:r>
        <w:rPr>
          <w:sz w:val="24"/>
          <w:szCs w:val="24"/>
        </w:rPr>
        <w:t xml:space="preserve">) </w:t>
      </w:r>
      <w:r w:rsidRPr="008600DB">
        <w:rPr>
          <w:sz w:val="24"/>
          <w:szCs w:val="24"/>
        </w:rPr>
        <w:t>provides essential community services for the Ballyroan community and includes a community hall; community café; meeting rooms; childcare facilities including external play area; staff office; sanitary facilities and a meals-on-wheels kitchen.</w:t>
      </w:r>
      <w:r>
        <w:rPr>
          <w:sz w:val="24"/>
          <w:szCs w:val="24"/>
        </w:rPr>
        <w:t xml:space="preserve">  </w:t>
      </w:r>
      <w:r w:rsidRPr="003F3F12">
        <w:rPr>
          <w:sz w:val="24"/>
          <w:szCs w:val="24"/>
        </w:rPr>
        <w:t>Due to a growing demand for community services</w:t>
      </w:r>
      <w:r>
        <w:rPr>
          <w:sz w:val="24"/>
          <w:szCs w:val="24"/>
        </w:rPr>
        <w:t xml:space="preserve"> in the area</w:t>
      </w:r>
      <w:r w:rsidRPr="003F3F12">
        <w:rPr>
          <w:sz w:val="24"/>
          <w:szCs w:val="24"/>
        </w:rPr>
        <w:t xml:space="preserve">, the existing </w:t>
      </w:r>
      <w:r>
        <w:rPr>
          <w:sz w:val="24"/>
          <w:szCs w:val="24"/>
        </w:rPr>
        <w:t xml:space="preserve">community centre </w:t>
      </w:r>
      <w:r w:rsidRPr="003F3F12">
        <w:rPr>
          <w:sz w:val="24"/>
          <w:szCs w:val="24"/>
        </w:rPr>
        <w:t>building</w:t>
      </w:r>
      <w:r>
        <w:rPr>
          <w:sz w:val="24"/>
          <w:szCs w:val="24"/>
        </w:rPr>
        <w:t xml:space="preserve"> is under significant pressure and</w:t>
      </w:r>
      <w:r w:rsidRPr="003F3F12">
        <w:rPr>
          <w:sz w:val="24"/>
          <w:szCs w:val="24"/>
        </w:rPr>
        <w:t xml:space="preserve"> requires upgrade</w:t>
      </w:r>
      <w:r>
        <w:rPr>
          <w:sz w:val="24"/>
          <w:szCs w:val="24"/>
        </w:rPr>
        <w:t xml:space="preserve">, accessibility enhancement and extension </w:t>
      </w:r>
      <w:r w:rsidRPr="003F3F12">
        <w:rPr>
          <w:sz w:val="24"/>
          <w:szCs w:val="24"/>
        </w:rPr>
        <w:t>works, with additional space needed for additional staff offices, meeting rooms and childcare accommodation</w:t>
      </w:r>
      <w:r>
        <w:rPr>
          <w:sz w:val="24"/>
          <w:szCs w:val="24"/>
        </w:rPr>
        <w:t xml:space="preserve"> to meet local needs and to continue to serve the widest possible number of users.</w:t>
      </w:r>
    </w:p>
    <w:p w14:paraId="6C640E4D" w14:textId="77777777" w:rsidR="004A3322" w:rsidRDefault="004A3322" w:rsidP="004A3322">
      <w:pPr>
        <w:pStyle w:val="BodyText"/>
        <w:jc w:val="both"/>
        <w:rPr>
          <w:lang w:eastAsia="en-GB" w:bidi="ar-SA"/>
        </w:rPr>
      </w:pPr>
    </w:p>
    <w:p w14:paraId="558589FF" w14:textId="77777777" w:rsidR="004A3322" w:rsidRPr="003F3F12" w:rsidRDefault="004A3322" w:rsidP="004A3322">
      <w:pPr>
        <w:pStyle w:val="BodyText"/>
        <w:ind w:left="220"/>
        <w:jc w:val="both"/>
        <w:rPr>
          <w:sz w:val="24"/>
          <w:szCs w:val="24"/>
        </w:rPr>
      </w:pPr>
      <w:r>
        <w:rPr>
          <w:sz w:val="24"/>
          <w:szCs w:val="24"/>
        </w:rPr>
        <w:t>Proposed w</w:t>
      </w:r>
      <w:r w:rsidRPr="003F3F12">
        <w:rPr>
          <w:sz w:val="24"/>
          <w:szCs w:val="24"/>
        </w:rPr>
        <w:t>orks to comprise of:</w:t>
      </w:r>
    </w:p>
    <w:p w14:paraId="7F0BD65F" w14:textId="339EFB96" w:rsidR="004A3322" w:rsidRDefault="004A3322" w:rsidP="004A3322">
      <w:pPr>
        <w:pStyle w:val="BodyText"/>
        <w:numPr>
          <w:ilvl w:val="0"/>
          <w:numId w:val="4"/>
        </w:numPr>
        <w:jc w:val="both"/>
        <w:rPr>
          <w:sz w:val="24"/>
          <w:szCs w:val="24"/>
        </w:rPr>
      </w:pPr>
      <w:r w:rsidRPr="003F3F12">
        <w:rPr>
          <w:sz w:val="24"/>
          <w:szCs w:val="24"/>
        </w:rPr>
        <w:t>Rearrangement /upgrade of the community centre interior</w:t>
      </w:r>
      <w:r>
        <w:rPr>
          <w:sz w:val="24"/>
          <w:szCs w:val="24"/>
        </w:rPr>
        <w:t xml:space="preserve"> -</w:t>
      </w:r>
      <w:r>
        <w:rPr>
          <w:i/>
          <w:iCs/>
          <w:sz w:val="24"/>
          <w:szCs w:val="24"/>
        </w:rPr>
        <w:t xml:space="preserve"> to create a new meeting room and reception area at the building entrance, new accessible WC and additional office space</w:t>
      </w:r>
      <w:r w:rsidRPr="003F3F12">
        <w:rPr>
          <w:sz w:val="24"/>
          <w:szCs w:val="24"/>
        </w:rPr>
        <w:t>.</w:t>
      </w:r>
    </w:p>
    <w:p w14:paraId="042BF972" w14:textId="77777777" w:rsidR="004A3322" w:rsidRDefault="004A3322" w:rsidP="004A3322">
      <w:pPr>
        <w:pStyle w:val="BodyText"/>
        <w:numPr>
          <w:ilvl w:val="0"/>
          <w:numId w:val="4"/>
        </w:numPr>
        <w:jc w:val="both"/>
        <w:rPr>
          <w:sz w:val="24"/>
          <w:szCs w:val="24"/>
        </w:rPr>
      </w:pPr>
      <w:r w:rsidRPr="003F3F12">
        <w:rPr>
          <w:sz w:val="24"/>
          <w:szCs w:val="24"/>
        </w:rPr>
        <w:t>New single-storey flat roof extension</w:t>
      </w:r>
      <w:r>
        <w:rPr>
          <w:sz w:val="24"/>
          <w:szCs w:val="24"/>
        </w:rPr>
        <w:t xml:space="preserve"> (area GFA 75 m</w:t>
      </w:r>
      <w:r w:rsidRPr="00402193">
        <w:rPr>
          <w:sz w:val="24"/>
          <w:szCs w:val="24"/>
          <w:vertAlign w:val="superscript"/>
        </w:rPr>
        <w:t>2</w:t>
      </w:r>
      <w:r>
        <w:rPr>
          <w:sz w:val="24"/>
          <w:szCs w:val="24"/>
        </w:rPr>
        <w:t xml:space="preserve">) </w:t>
      </w:r>
      <w:r>
        <w:rPr>
          <w:i/>
          <w:iCs/>
          <w:sz w:val="24"/>
          <w:szCs w:val="24"/>
        </w:rPr>
        <w:t>– for additional childcare accommodation, designed to meet Tusla requirements.</w:t>
      </w:r>
    </w:p>
    <w:p w14:paraId="260D3281" w14:textId="77777777" w:rsidR="004A3322" w:rsidRDefault="004A3322" w:rsidP="004A3322">
      <w:pPr>
        <w:pStyle w:val="BodyText"/>
        <w:numPr>
          <w:ilvl w:val="0"/>
          <w:numId w:val="4"/>
        </w:numPr>
        <w:jc w:val="both"/>
        <w:rPr>
          <w:sz w:val="24"/>
          <w:szCs w:val="24"/>
        </w:rPr>
      </w:pPr>
      <w:r w:rsidRPr="003F3F12">
        <w:rPr>
          <w:sz w:val="24"/>
          <w:szCs w:val="24"/>
        </w:rPr>
        <w:t>Accessibility enhancement works to the existing community centre entrance</w:t>
      </w:r>
      <w:r>
        <w:rPr>
          <w:sz w:val="24"/>
          <w:szCs w:val="24"/>
        </w:rPr>
        <w:t xml:space="preserve"> –</w:t>
      </w:r>
      <w:r>
        <w:rPr>
          <w:i/>
          <w:iCs/>
          <w:sz w:val="24"/>
          <w:szCs w:val="24"/>
        </w:rPr>
        <w:t xml:space="preserve"> to comply with current Building Regulations (Part M) requirements</w:t>
      </w:r>
      <w:r w:rsidRPr="003F3F12">
        <w:rPr>
          <w:sz w:val="24"/>
          <w:szCs w:val="24"/>
        </w:rPr>
        <w:t>, and new accessible entrance to the rear of the centre (subject to landowner consent)</w:t>
      </w:r>
      <w:r>
        <w:rPr>
          <w:sz w:val="24"/>
          <w:szCs w:val="24"/>
        </w:rPr>
        <w:t xml:space="preserve"> – </w:t>
      </w:r>
      <w:r>
        <w:rPr>
          <w:i/>
          <w:iCs/>
          <w:sz w:val="24"/>
          <w:szCs w:val="24"/>
        </w:rPr>
        <w:t>to serve the proposed childcare accommodation</w:t>
      </w:r>
      <w:r w:rsidRPr="003F3F12">
        <w:rPr>
          <w:sz w:val="24"/>
          <w:szCs w:val="24"/>
        </w:rPr>
        <w:t>.</w:t>
      </w:r>
    </w:p>
    <w:p w14:paraId="63573928" w14:textId="77777777" w:rsidR="004A3322" w:rsidRDefault="004A3322" w:rsidP="004A3322">
      <w:pPr>
        <w:pStyle w:val="BodyText"/>
        <w:numPr>
          <w:ilvl w:val="0"/>
          <w:numId w:val="4"/>
        </w:numPr>
        <w:jc w:val="both"/>
        <w:rPr>
          <w:sz w:val="24"/>
          <w:szCs w:val="24"/>
        </w:rPr>
      </w:pPr>
      <w:r w:rsidRPr="003F3F12">
        <w:rPr>
          <w:sz w:val="24"/>
          <w:szCs w:val="24"/>
        </w:rPr>
        <w:lastRenderedPageBreak/>
        <w:t>Minor alterations to existing parish boiler house.</w:t>
      </w:r>
    </w:p>
    <w:p w14:paraId="24389983" w14:textId="77777777" w:rsidR="004A3322" w:rsidRDefault="004A3322" w:rsidP="004A3322">
      <w:pPr>
        <w:pStyle w:val="BodyText"/>
        <w:numPr>
          <w:ilvl w:val="0"/>
          <w:numId w:val="4"/>
        </w:numPr>
        <w:jc w:val="both"/>
        <w:rPr>
          <w:sz w:val="24"/>
          <w:szCs w:val="24"/>
        </w:rPr>
      </w:pPr>
      <w:r w:rsidRPr="003F3F12">
        <w:rPr>
          <w:sz w:val="24"/>
          <w:szCs w:val="24"/>
        </w:rPr>
        <w:t>New external screened community centre bin store</w:t>
      </w:r>
      <w:r>
        <w:rPr>
          <w:sz w:val="24"/>
          <w:szCs w:val="24"/>
        </w:rPr>
        <w:t xml:space="preserve"> – </w:t>
      </w:r>
      <w:r w:rsidRPr="00402193">
        <w:rPr>
          <w:i/>
          <w:iCs/>
          <w:sz w:val="24"/>
          <w:szCs w:val="24"/>
        </w:rPr>
        <w:t>to relocate existing bins out of the children’s play area to accommodate the new extension</w:t>
      </w:r>
      <w:r w:rsidRPr="003F3F12">
        <w:rPr>
          <w:sz w:val="24"/>
          <w:szCs w:val="24"/>
        </w:rPr>
        <w:t>.</w:t>
      </w:r>
    </w:p>
    <w:p w14:paraId="2A65F23C" w14:textId="77777777" w:rsidR="004A3322" w:rsidRDefault="004A3322" w:rsidP="004A3322">
      <w:pPr>
        <w:pStyle w:val="BodyText"/>
        <w:numPr>
          <w:ilvl w:val="0"/>
          <w:numId w:val="4"/>
        </w:numPr>
        <w:jc w:val="both"/>
        <w:rPr>
          <w:sz w:val="24"/>
          <w:szCs w:val="24"/>
        </w:rPr>
      </w:pPr>
      <w:r w:rsidRPr="003F3F12">
        <w:rPr>
          <w:sz w:val="24"/>
          <w:szCs w:val="24"/>
        </w:rPr>
        <w:t>New solar panels to south facing pitched roof</w:t>
      </w:r>
      <w:r>
        <w:rPr>
          <w:sz w:val="24"/>
          <w:szCs w:val="24"/>
        </w:rPr>
        <w:t xml:space="preserve"> </w:t>
      </w:r>
      <w:r>
        <w:t xml:space="preserve">– </w:t>
      </w:r>
      <w:r w:rsidRPr="00402193">
        <w:rPr>
          <w:i/>
          <w:iCs/>
          <w:sz w:val="24"/>
          <w:szCs w:val="24"/>
        </w:rPr>
        <w:t>to help meet SDCC climate targets for 2030.</w:t>
      </w:r>
    </w:p>
    <w:p w14:paraId="240AB1C1" w14:textId="77777777" w:rsidR="004A3322" w:rsidRDefault="004A3322" w:rsidP="004A3322">
      <w:pPr>
        <w:pStyle w:val="BodyText"/>
        <w:numPr>
          <w:ilvl w:val="0"/>
          <w:numId w:val="4"/>
        </w:numPr>
        <w:jc w:val="both"/>
        <w:rPr>
          <w:sz w:val="24"/>
          <w:szCs w:val="24"/>
        </w:rPr>
      </w:pPr>
      <w:r w:rsidRPr="003F3F12">
        <w:rPr>
          <w:sz w:val="24"/>
          <w:szCs w:val="24"/>
        </w:rPr>
        <w:t>Refurbishment /upgrade of the existing concrete pavers to the south and west of the community centre building (subject to landowner consent and final details to be agreed with the relevant SDCC internal departments).</w:t>
      </w:r>
    </w:p>
    <w:p w14:paraId="4951F74E" w14:textId="77777777" w:rsidR="004A3322" w:rsidRPr="003F3F12" w:rsidRDefault="004A3322" w:rsidP="004A3322">
      <w:pPr>
        <w:pStyle w:val="BodyText"/>
        <w:numPr>
          <w:ilvl w:val="0"/>
          <w:numId w:val="4"/>
        </w:numPr>
        <w:jc w:val="both"/>
        <w:rPr>
          <w:sz w:val="24"/>
          <w:szCs w:val="24"/>
        </w:rPr>
      </w:pPr>
      <w:r w:rsidRPr="003F3F12">
        <w:rPr>
          <w:sz w:val="24"/>
          <w:szCs w:val="24"/>
        </w:rPr>
        <w:t>All associated ancillary site works as may be required in adjacent lands but not limited to foul and surface water drainage and utility supplies.</w:t>
      </w:r>
    </w:p>
    <w:p w14:paraId="68893C08" w14:textId="77777777" w:rsidR="004A3322" w:rsidRDefault="004A3322" w:rsidP="004A3322">
      <w:pPr>
        <w:pStyle w:val="BodyText"/>
        <w:spacing w:before="1"/>
        <w:rPr>
          <w:sz w:val="24"/>
          <w:szCs w:val="24"/>
        </w:rPr>
      </w:pPr>
    </w:p>
    <w:p w14:paraId="73D0F0CB" w14:textId="77777777" w:rsidR="004A3322" w:rsidRPr="00701885" w:rsidRDefault="004A3322" w:rsidP="004A3322">
      <w:pPr>
        <w:pStyle w:val="BodyText"/>
        <w:ind w:left="220"/>
        <w:jc w:val="both"/>
        <w:rPr>
          <w:sz w:val="24"/>
          <w:szCs w:val="24"/>
        </w:rPr>
      </w:pPr>
      <w:r w:rsidRPr="00701885">
        <w:rPr>
          <w:sz w:val="24"/>
          <w:szCs w:val="24"/>
        </w:rPr>
        <w:t>Detailed plans, drawings, and reports in relation to the proposed development are available at the following link:</w:t>
      </w:r>
    </w:p>
    <w:p w14:paraId="31B29F8C" w14:textId="77777777" w:rsidR="004A3322" w:rsidRDefault="004A3322" w:rsidP="004A3322">
      <w:pPr>
        <w:pStyle w:val="BodyText"/>
        <w:spacing w:before="1"/>
        <w:ind w:left="220"/>
        <w:rPr>
          <w:sz w:val="24"/>
          <w:szCs w:val="24"/>
        </w:rP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1"/>
      </w:tblGrid>
      <w:tr w:rsidR="004A3322" w:rsidRPr="00D34004" w14:paraId="72957043" w14:textId="77777777" w:rsidTr="00B540A1">
        <w:tc>
          <w:tcPr>
            <w:tcW w:w="9247" w:type="dxa"/>
          </w:tcPr>
          <w:p w14:paraId="2C9F84D1" w14:textId="77777777" w:rsidR="004A3322" w:rsidRPr="00A05816" w:rsidRDefault="004A3322" w:rsidP="00B540A1">
            <w:pPr>
              <w:rPr>
                <w:rStyle w:val="Hyperlink"/>
                <w:rFonts w:eastAsia="Times New Roman" w:cs="Calibri"/>
                <w:sz w:val="24"/>
                <w:szCs w:val="24"/>
                <w:lang w:val="en-GB"/>
              </w:rPr>
            </w:pPr>
            <w:hyperlink r:id="rId10" w:history="1">
              <w:r w:rsidRPr="00A05816">
                <w:rPr>
                  <w:rStyle w:val="Hyperlink"/>
                  <w:rFonts w:eastAsia="Times New Roman" w:cs="Calibri"/>
                  <w:sz w:val="24"/>
                  <w:szCs w:val="24"/>
                  <w:lang w:val="en-GB"/>
                </w:rPr>
                <w:t>01_County Architects Report</w:t>
              </w:r>
            </w:hyperlink>
          </w:p>
          <w:p w14:paraId="7EB72049" w14:textId="77777777" w:rsidR="004A3322" w:rsidRPr="00A05816" w:rsidRDefault="004A3322" w:rsidP="00B540A1">
            <w:pPr>
              <w:rPr>
                <w:rStyle w:val="Hyperlink"/>
                <w:rFonts w:eastAsia="Times New Roman" w:cs="Calibri"/>
                <w:sz w:val="24"/>
                <w:szCs w:val="24"/>
                <w:lang w:val="en-GB"/>
              </w:rPr>
            </w:pPr>
            <w:r w:rsidRPr="00A05816">
              <w:rPr>
                <w:rStyle w:val="Hyperlink"/>
                <w:rFonts w:eastAsia="Times New Roman" w:cs="Calibri"/>
                <w:sz w:val="24"/>
                <w:szCs w:val="24"/>
                <w:lang w:val="en-GB"/>
              </w:rPr>
              <w:t>02_</w:t>
            </w:r>
            <w:hyperlink r:id="rId11" w:history="1">
              <w:r w:rsidRPr="00A05816">
                <w:rPr>
                  <w:rStyle w:val="Hyperlink"/>
                  <w:rFonts w:eastAsia="Times New Roman" w:cs="Calibri"/>
                  <w:sz w:val="24"/>
                  <w:szCs w:val="24"/>
                  <w:lang w:val="en-GB"/>
                </w:rPr>
                <w:t>Site</w:t>
              </w:r>
            </w:hyperlink>
            <w:r w:rsidRPr="00A05816">
              <w:rPr>
                <w:rStyle w:val="Hyperlink"/>
                <w:rFonts w:eastAsia="Times New Roman" w:cs="Calibri"/>
                <w:sz w:val="24"/>
                <w:szCs w:val="24"/>
                <w:lang w:val="en-GB"/>
              </w:rPr>
              <w:t xml:space="preserve"> Notice</w:t>
            </w:r>
          </w:p>
          <w:p w14:paraId="525E92F8" w14:textId="77777777" w:rsidR="004A3322" w:rsidRPr="00A05816" w:rsidRDefault="004A3322" w:rsidP="00B540A1">
            <w:pPr>
              <w:rPr>
                <w:rStyle w:val="Hyperlink"/>
                <w:rFonts w:eastAsia="Times New Roman" w:cs="Calibri"/>
                <w:sz w:val="24"/>
                <w:szCs w:val="24"/>
                <w:lang w:val="en-GB"/>
              </w:rPr>
            </w:pPr>
            <w:r w:rsidRPr="00A05816">
              <w:rPr>
                <w:rStyle w:val="Hyperlink"/>
                <w:rFonts w:eastAsia="Times New Roman" w:cs="Calibri"/>
                <w:sz w:val="24"/>
                <w:szCs w:val="24"/>
                <w:lang w:val="en-GB"/>
              </w:rPr>
              <w:t>03_</w:t>
            </w:r>
            <w:hyperlink r:id="rId12" w:history="1">
              <w:r w:rsidRPr="00A05816">
                <w:rPr>
                  <w:rStyle w:val="Hyperlink"/>
                  <w:rFonts w:eastAsia="Times New Roman" w:cs="Calibri"/>
                  <w:sz w:val="24"/>
                  <w:szCs w:val="24"/>
                  <w:lang w:val="en-GB"/>
                </w:rPr>
                <w:t>Newspaper</w:t>
              </w:r>
            </w:hyperlink>
            <w:r w:rsidRPr="00A05816">
              <w:rPr>
                <w:rStyle w:val="Hyperlink"/>
                <w:rFonts w:eastAsia="Times New Roman" w:cs="Calibri"/>
                <w:sz w:val="24"/>
                <w:szCs w:val="24"/>
                <w:lang w:val="en-GB"/>
              </w:rPr>
              <w:t xml:space="preserve"> Notice</w:t>
            </w:r>
          </w:p>
          <w:p w14:paraId="11391714" w14:textId="77777777" w:rsidR="004A3322" w:rsidRPr="00A05816" w:rsidRDefault="004A3322" w:rsidP="00B540A1">
            <w:pPr>
              <w:rPr>
                <w:rStyle w:val="Hyperlink"/>
                <w:rFonts w:eastAsia="Times New Roman" w:cs="Calibri"/>
                <w:sz w:val="24"/>
                <w:szCs w:val="24"/>
                <w:lang w:val="en-GB"/>
              </w:rPr>
            </w:pPr>
            <w:r w:rsidRPr="00A05816">
              <w:rPr>
                <w:rStyle w:val="Hyperlink"/>
                <w:rFonts w:eastAsia="Times New Roman" w:cs="Calibri"/>
                <w:sz w:val="24"/>
                <w:szCs w:val="24"/>
                <w:lang w:val="en-GB"/>
              </w:rPr>
              <w:t>04_</w:t>
            </w:r>
            <w:hyperlink r:id="rId13" w:history="1">
              <w:r w:rsidRPr="00A05816">
                <w:rPr>
                  <w:rStyle w:val="Hyperlink"/>
                  <w:rFonts w:eastAsia="Times New Roman" w:cs="Calibri"/>
                  <w:sz w:val="24"/>
                  <w:szCs w:val="24"/>
                  <w:lang w:val="en-GB"/>
                </w:rPr>
                <w:t>Newspaper</w:t>
              </w:r>
            </w:hyperlink>
            <w:r w:rsidRPr="00A05816">
              <w:rPr>
                <w:rStyle w:val="Hyperlink"/>
                <w:rFonts w:eastAsia="Times New Roman" w:cs="Calibri"/>
                <w:sz w:val="24"/>
                <w:szCs w:val="24"/>
                <w:lang w:val="en-GB"/>
              </w:rPr>
              <w:t xml:space="preserve"> Notice in Tallaght Echo</w:t>
            </w:r>
          </w:p>
          <w:p w14:paraId="56370BB8" w14:textId="77777777" w:rsidR="004A3322" w:rsidRPr="00A05816" w:rsidRDefault="004A3322" w:rsidP="00B540A1">
            <w:pPr>
              <w:rPr>
                <w:rStyle w:val="Hyperlink"/>
                <w:rFonts w:eastAsia="Times New Roman" w:cs="Calibri"/>
                <w:sz w:val="24"/>
                <w:szCs w:val="24"/>
                <w:lang w:val="en-GB"/>
              </w:rPr>
            </w:pPr>
            <w:r w:rsidRPr="00A05816">
              <w:rPr>
                <w:rStyle w:val="Hyperlink"/>
                <w:rFonts w:eastAsia="Times New Roman" w:cs="Calibri"/>
                <w:sz w:val="24"/>
                <w:szCs w:val="24"/>
                <w:lang w:val="en-GB"/>
              </w:rPr>
              <w:t>05_</w:t>
            </w:r>
            <w:hyperlink r:id="rId14" w:history="1">
              <w:r w:rsidRPr="00A05816">
                <w:rPr>
                  <w:rStyle w:val="Hyperlink"/>
                  <w:rFonts w:eastAsia="Times New Roman" w:cs="Calibri"/>
                  <w:sz w:val="24"/>
                  <w:szCs w:val="24"/>
                  <w:lang w:val="en-GB"/>
                </w:rPr>
                <w:t>Architectural</w:t>
              </w:r>
            </w:hyperlink>
            <w:r w:rsidRPr="00A05816">
              <w:rPr>
                <w:rStyle w:val="Hyperlink"/>
                <w:rFonts w:eastAsia="Times New Roman" w:cs="Calibri"/>
                <w:sz w:val="24"/>
                <w:szCs w:val="24"/>
                <w:lang w:val="en-GB"/>
              </w:rPr>
              <w:t xml:space="preserve"> Impact Assessment</w:t>
            </w:r>
          </w:p>
          <w:p w14:paraId="18C96731" w14:textId="77777777" w:rsidR="004A3322" w:rsidRPr="00A05816" w:rsidRDefault="004A3322" w:rsidP="00B540A1">
            <w:pPr>
              <w:rPr>
                <w:rStyle w:val="Hyperlink"/>
                <w:rFonts w:eastAsia="Times New Roman" w:cs="Calibri"/>
                <w:sz w:val="24"/>
                <w:szCs w:val="24"/>
                <w:lang w:val="en-GB"/>
              </w:rPr>
            </w:pPr>
            <w:r>
              <w:rPr>
                <w:rStyle w:val="Hyperlink"/>
                <w:rFonts w:eastAsia="Times New Roman" w:cs="Calibri"/>
                <w:sz w:val="24"/>
                <w:szCs w:val="24"/>
                <w:lang w:val="en-GB"/>
              </w:rPr>
              <w:fldChar w:fldCharType="begin"/>
            </w:r>
            <w:r>
              <w:rPr>
                <w:rStyle w:val="Hyperlink"/>
                <w:rFonts w:eastAsia="Times New Roman" w:cs="Calibri"/>
                <w:sz w:val="24"/>
                <w:szCs w:val="24"/>
                <w:lang w:val="en-GB"/>
              </w:rPr>
              <w:instrText>HYPERLINK "https://consult.sdublincoco.ie/en/consultation/ballyroan-community-youth-centre-upgrade-and-extension-works"</w:instrText>
            </w:r>
            <w:r>
              <w:rPr>
                <w:rStyle w:val="Hyperlink"/>
                <w:rFonts w:eastAsia="Times New Roman" w:cs="Calibri"/>
                <w:sz w:val="24"/>
                <w:szCs w:val="24"/>
                <w:lang w:val="en-GB"/>
              </w:rPr>
            </w:r>
            <w:r>
              <w:rPr>
                <w:rStyle w:val="Hyperlink"/>
                <w:rFonts w:eastAsia="Times New Roman" w:cs="Calibri"/>
                <w:sz w:val="24"/>
                <w:szCs w:val="24"/>
                <w:lang w:val="en-GB"/>
              </w:rPr>
              <w:fldChar w:fldCharType="separate"/>
            </w:r>
            <w:r w:rsidRPr="00A05816">
              <w:rPr>
                <w:rStyle w:val="Hyperlink"/>
                <w:rFonts w:eastAsia="Times New Roman" w:cs="Calibri"/>
                <w:sz w:val="24"/>
                <w:szCs w:val="24"/>
                <w:lang w:val="en-GB"/>
              </w:rPr>
              <w:t>06_AA Determination</w:t>
            </w:r>
          </w:p>
          <w:p w14:paraId="01887202" w14:textId="77777777" w:rsidR="004A3322" w:rsidRPr="00A05816" w:rsidRDefault="004A3322" w:rsidP="00B540A1">
            <w:pPr>
              <w:rPr>
                <w:rStyle w:val="Hyperlink"/>
                <w:rFonts w:eastAsia="Times New Roman" w:cs="Calibri"/>
                <w:sz w:val="24"/>
                <w:szCs w:val="24"/>
                <w:lang w:val="en-GB"/>
              </w:rPr>
            </w:pPr>
            <w:r>
              <w:rPr>
                <w:rStyle w:val="Hyperlink"/>
                <w:rFonts w:eastAsia="Times New Roman" w:cs="Calibri"/>
                <w:sz w:val="24"/>
                <w:szCs w:val="24"/>
                <w:lang w:val="en-GB"/>
              </w:rPr>
              <w:fldChar w:fldCharType="end"/>
            </w:r>
            <w:r w:rsidRPr="00A05816">
              <w:rPr>
                <w:rStyle w:val="Hyperlink"/>
                <w:rFonts w:eastAsia="Times New Roman" w:cs="Calibri"/>
                <w:sz w:val="24"/>
                <w:szCs w:val="24"/>
                <w:lang w:val="en-GB"/>
              </w:rPr>
              <w:t>07_AA Screeening Report</w:t>
            </w:r>
          </w:p>
          <w:p w14:paraId="6A8A7AD6" w14:textId="77777777" w:rsidR="004A3322" w:rsidRPr="00A05816" w:rsidRDefault="004A3322" w:rsidP="00B540A1">
            <w:pPr>
              <w:rPr>
                <w:rStyle w:val="Hyperlink"/>
                <w:rFonts w:eastAsia="Times New Roman" w:cs="Calibri"/>
                <w:sz w:val="24"/>
                <w:szCs w:val="24"/>
                <w:lang w:val="en-GB"/>
              </w:rPr>
            </w:pPr>
            <w:hyperlink r:id="rId15" w:history="1">
              <w:r w:rsidRPr="00A05816">
                <w:rPr>
                  <w:rStyle w:val="Hyperlink"/>
                  <w:rFonts w:eastAsia="Times New Roman" w:cs="Calibri"/>
                  <w:sz w:val="24"/>
                  <w:szCs w:val="24"/>
                  <w:lang w:val="en-GB"/>
                </w:rPr>
                <w:t>08_EIA Determination</w:t>
              </w:r>
            </w:hyperlink>
          </w:p>
          <w:p w14:paraId="5D9741DA" w14:textId="77777777" w:rsidR="004A3322" w:rsidRPr="00A05816" w:rsidRDefault="004A3322" w:rsidP="00B540A1">
            <w:pPr>
              <w:rPr>
                <w:rStyle w:val="Hyperlink"/>
                <w:rFonts w:eastAsia="Times New Roman" w:cs="Calibri"/>
                <w:sz w:val="24"/>
                <w:szCs w:val="24"/>
                <w:lang w:val="en-GB"/>
              </w:rPr>
            </w:pPr>
            <w:hyperlink r:id="rId16" w:history="1">
              <w:r w:rsidRPr="00A05816">
                <w:rPr>
                  <w:rStyle w:val="Hyperlink"/>
                  <w:rFonts w:eastAsia="Times New Roman" w:cs="Calibri"/>
                  <w:sz w:val="24"/>
                  <w:szCs w:val="24"/>
                  <w:lang w:val="en-GB"/>
                </w:rPr>
                <w:t>09_EIA Screening Report</w:t>
              </w:r>
            </w:hyperlink>
          </w:p>
          <w:p w14:paraId="0EC632E6" w14:textId="77777777" w:rsidR="004A3322" w:rsidRPr="00A05816" w:rsidRDefault="004A3322" w:rsidP="00B540A1">
            <w:pPr>
              <w:rPr>
                <w:rStyle w:val="Hyperlink"/>
                <w:rFonts w:eastAsia="Times New Roman" w:cs="Calibri"/>
                <w:sz w:val="24"/>
                <w:szCs w:val="24"/>
                <w:lang w:val="en-GB"/>
              </w:rPr>
            </w:pPr>
            <w:hyperlink r:id="rId17" w:history="1">
              <w:r w:rsidRPr="00A05816">
                <w:rPr>
                  <w:rStyle w:val="Hyperlink"/>
                  <w:rFonts w:eastAsia="Times New Roman" w:cs="Calibri"/>
                  <w:sz w:val="24"/>
                  <w:szCs w:val="24"/>
                  <w:lang w:val="en-GB"/>
                </w:rPr>
                <w:t>10_Drainage Design Statement</w:t>
              </w:r>
            </w:hyperlink>
          </w:p>
          <w:p w14:paraId="649B47D7" w14:textId="77777777" w:rsidR="004A3322" w:rsidRPr="00A05816" w:rsidRDefault="004A3322" w:rsidP="00B540A1">
            <w:pPr>
              <w:rPr>
                <w:rStyle w:val="Hyperlink"/>
                <w:rFonts w:eastAsia="Times New Roman" w:cs="Calibri"/>
                <w:sz w:val="24"/>
                <w:szCs w:val="24"/>
                <w:lang w:val="en-GB"/>
              </w:rPr>
            </w:pPr>
            <w:hyperlink r:id="rId18" w:history="1">
              <w:r w:rsidRPr="00A05816">
                <w:rPr>
                  <w:rStyle w:val="Hyperlink"/>
                  <w:rFonts w:eastAsia="Times New Roman" w:cs="Calibri"/>
                  <w:sz w:val="24"/>
                  <w:szCs w:val="24"/>
                  <w:lang w:val="en-GB"/>
                </w:rPr>
                <w:t>11_Ballyroan Parish_Letter of Consent</w:t>
              </w:r>
            </w:hyperlink>
          </w:p>
          <w:p w14:paraId="341FFC57" w14:textId="77777777" w:rsidR="004A3322" w:rsidRPr="00A05816" w:rsidRDefault="004A3322" w:rsidP="00B540A1">
            <w:pPr>
              <w:rPr>
                <w:rStyle w:val="Hyperlink"/>
                <w:rFonts w:eastAsia="Times New Roman" w:cs="Calibri"/>
                <w:sz w:val="24"/>
                <w:szCs w:val="24"/>
                <w:lang w:val="en-GB"/>
              </w:rPr>
            </w:pPr>
            <w:hyperlink r:id="rId19" w:history="1">
              <w:r w:rsidRPr="00A05816">
                <w:rPr>
                  <w:rStyle w:val="Hyperlink"/>
                  <w:rFonts w:eastAsia="Times New Roman" w:cs="Calibri"/>
                  <w:sz w:val="24"/>
                  <w:szCs w:val="24"/>
                  <w:lang w:val="en-GB"/>
                </w:rPr>
                <w:t>12_Drawing Issue Register</w:t>
              </w:r>
            </w:hyperlink>
          </w:p>
          <w:p w14:paraId="4A206B66" w14:textId="77777777" w:rsidR="004A3322" w:rsidRPr="00A05816" w:rsidRDefault="004A3322" w:rsidP="00B540A1">
            <w:pPr>
              <w:rPr>
                <w:rStyle w:val="Hyperlink"/>
                <w:rFonts w:eastAsia="Times New Roman" w:cs="Calibri"/>
                <w:sz w:val="24"/>
                <w:szCs w:val="24"/>
                <w:lang w:val="en-GB"/>
              </w:rPr>
            </w:pPr>
            <w:hyperlink r:id="rId20" w:history="1">
              <w:r w:rsidRPr="00A05816">
                <w:rPr>
                  <w:rStyle w:val="Hyperlink"/>
                  <w:rFonts w:eastAsia="Times New Roman" w:cs="Calibri"/>
                  <w:sz w:val="24"/>
                  <w:szCs w:val="24"/>
                  <w:lang w:val="en-GB"/>
                </w:rPr>
                <w:t>Sheet P01_Site Location Plan</w:t>
              </w:r>
            </w:hyperlink>
          </w:p>
          <w:p w14:paraId="58C50111" w14:textId="77777777" w:rsidR="004A3322" w:rsidRPr="00A05816" w:rsidRDefault="004A3322" w:rsidP="00B540A1">
            <w:pPr>
              <w:rPr>
                <w:rStyle w:val="Hyperlink"/>
                <w:rFonts w:eastAsia="Times New Roman" w:cs="Calibri"/>
                <w:sz w:val="24"/>
                <w:szCs w:val="24"/>
                <w:lang w:val="en-GB"/>
              </w:rPr>
            </w:pPr>
            <w:hyperlink r:id="rId21" w:history="1">
              <w:r w:rsidRPr="00A05816">
                <w:rPr>
                  <w:rStyle w:val="Hyperlink"/>
                  <w:rFonts w:eastAsia="Times New Roman" w:cs="Calibri"/>
                  <w:sz w:val="24"/>
                  <w:szCs w:val="24"/>
                  <w:lang w:val="en-GB"/>
                </w:rPr>
                <w:t>Sheet P02_Site Layout Plans</w:t>
              </w:r>
            </w:hyperlink>
          </w:p>
          <w:p w14:paraId="18C6E14A" w14:textId="77777777" w:rsidR="004A3322" w:rsidRPr="00A05816" w:rsidRDefault="004A3322" w:rsidP="00B540A1">
            <w:pPr>
              <w:rPr>
                <w:rStyle w:val="Hyperlink"/>
                <w:rFonts w:eastAsia="Times New Roman" w:cs="Calibri"/>
                <w:sz w:val="24"/>
                <w:szCs w:val="24"/>
                <w:lang w:val="en-GB"/>
              </w:rPr>
            </w:pPr>
            <w:hyperlink r:id="rId22" w:history="1">
              <w:r w:rsidRPr="00A05816">
                <w:rPr>
                  <w:rStyle w:val="Hyperlink"/>
                  <w:rFonts w:eastAsia="Times New Roman" w:cs="Calibri"/>
                  <w:sz w:val="24"/>
                  <w:szCs w:val="24"/>
                  <w:lang w:val="en-GB"/>
                </w:rPr>
                <w:t>Sheet P03_Floor Plan_Existing</w:t>
              </w:r>
            </w:hyperlink>
          </w:p>
          <w:p w14:paraId="20BD8DE1" w14:textId="77777777" w:rsidR="004A3322" w:rsidRPr="00A05816" w:rsidRDefault="004A3322" w:rsidP="00B540A1">
            <w:pPr>
              <w:rPr>
                <w:rStyle w:val="Hyperlink"/>
                <w:rFonts w:eastAsia="Times New Roman" w:cs="Calibri"/>
                <w:sz w:val="24"/>
                <w:szCs w:val="24"/>
                <w:lang w:val="en-GB"/>
              </w:rPr>
            </w:pPr>
            <w:hyperlink r:id="rId23" w:history="1">
              <w:r w:rsidRPr="00A05816">
                <w:rPr>
                  <w:rStyle w:val="Hyperlink"/>
                  <w:rFonts w:eastAsia="Times New Roman" w:cs="Calibri"/>
                  <w:sz w:val="24"/>
                  <w:szCs w:val="24"/>
                  <w:lang w:val="en-GB"/>
                </w:rPr>
                <w:t>Sheet P04_Floor Plan_Proposed</w:t>
              </w:r>
            </w:hyperlink>
          </w:p>
          <w:p w14:paraId="22F8BAD8" w14:textId="77777777" w:rsidR="004A3322" w:rsidRPr="00A05816" w:rsidRDefault="004A3322" w:rsidP="00B540A1">
            <w:pPr>
              <w:rPr>
                <w:rStyle w:val="Hyperlink"/>
                <w:rFonts w:eastAsia="Times New Roman" w:cs="Calibri"/>
                <w:sz w:val="24"/>
                <w:szCs w:val="24"/>
                <w:lang w:val="en-GB"/>
              </w:rPr>
            </w:pPr>
            <w:hyperlink r:id="rId24" w:history="1">
              <w:r w:rsidRPr="00A05816">
                <w:rPr>
                  <w:rStyle w:val="Hyperlink"/>
                  <w:rFonts w:eastAsia="Times New Roman" w:cs="Calibri"/>
                  <w:sz w:val="24"/>
                  <w:szCs w:val="24"/>
                  <w:lang w:val="en-GB"/>
                </w:rPr>
                <w:t>Sheet P05_Elevations_Existing</w:t>
              </w:r>
            </w:hyperlink>
          </w:p>
          <w:p w14:paraId="3B24BC99" w14:textId="77777777" w:rsidR="004A3322" w:rsidRPr="00A05816" w:rsidRDefault="004A3322" w:rsidP="00B540A1">
            <w:pPr>
              <w:rPr>
                <w:rStyle w:val="Hyperlink"/>
                <w:rFonts w:eastAsia="Times New Roman" w:cs="Calibri"/>
                <w:sz w:val="24"/>
                <w:szCs w:val="24"/>
                <w:lang w:val="en-GB"/>
              </w:rPr>
            </w:pPr>
            <w:hyperlink r:id="rId25" w:history="1">
              <w:r w:rsidRPr="00A05816">
                <w:rPr>
                  <w:rStyle w:val="Hyperlink"/>
                  <w:rFonts w:eastAsia="Times New Roman" w:cs="Calibri"/>
                  <w:sz w:val="24"/>
                  <w:szCs w:val="24"/>
                  <w:lang w:val="en-GB"/>
                </w:rPr>
                <w:t>Sheet P06_Elevations_Proposed</w:t>
              </w:r>
            </w:hyperlink>
          </w:p>
          <w:p w14:paraId="0B64020B" w14:textId="77777777" w:rsidR="004A3322" w:rsidRPr="00A05816" w:rsidRDefault="004A3322" w:rsidP="00B540A1">
            <w:pPr>
              <w:rPr>
                <w:rStyle w:val="Hyperlink"/>
                <w:rFonts w:eastAsia="Times New Roman" w:cs="Calibri"/>
                <w:sz w:val="24"/>
                <w:szCs w:val="24"/>
                <w:lang w:val="en-GB"/>
              </w:rPr>
            </w:pPr>
            <w:hyperlink r:id="rId26" w:history="1">
              <w:r w:rsidRPr="00A05816">
                <w:rPr>
                  <w:rStyle w:val="Hyperlink"/>
                  <w:rFonts w:eastAsia="Times New Roman" w:cs="Calibri"/>
                  <w:sz w:val="24"/>
                  <w:szCs w:val="24"/>
                  <w:lang w:val="en-GB"/>
                </w:rPr>
                <w:t>Sheet P07_3D Images_Proposed</w:t>
              </w:r>
            </w:hyperlink>
          </w:p>
          <w:p w14:paraId="16AF05EA" w14:textId="77777777" w:rsidR="004A3322" w:rsidRPr="00A05816" w:rsidRDefault="004A3322" w:rsidP="00B540A1">
            <w:pPr>
              <w:rPr>
                <w:rStyle w:val="Hyperlink"/>
                <w:rFonts w:eastAsia="Times New Roman" w:cs="Calibri"/>
                <w:sz w:val="24"/>
                <w:szCs w:val="24"/>
                <w:lang w:val="en-GB"/>
              </w:rPr>
            </w:pPr>
            <w:hyperlink r:id="rId27" w:history="1">
              <w:r w:rsidRPr="00A05816">
                <w:rPr>
                  <w:rStyle w:val="Hyperlink"/>
                  <w:rFonts w:eastAsia="Times New Roman" w:cs="Calibri"/>
                  <w:sz w:val="24"/>
                  <w:szCs w:val="24"/>
                  <w:lang w:val="en-GB"/>
                </w:rPr>
                <w:t>Sheet P08_Minor Works to Library</w:t>
              </w:r>
            </w:hyperlink>
          </w:p>
          <w:p w14:paraId="53829209" w14:textId="77777777" w:rsidR="004A3322" w:rsidRPr="00A05816" w:rsidRDefault="004A3322" w:rsidP="00B540A1">
            <w:pPr>
              <w:rPr>
                <w:rStyle w:val="Hyperlink"/>
                <w:rFonts w:eastAsia="Times New Roman" w:cs="Calibri"/>
                <w:sz w:val="24"/>
                <w:szCs w:val="24"/>
                <w:lang w:val="en-GB"/>
              </w:rPr>
            </w:pPr>
            <w:hyperlink r:id="rId28" w:history="1">
              <w:r w:rsidRPr="00A05816">
                <w:rPr>
                  <w:rStyle w:val="Hyperlink"/>
                  <w:rFonts w:eastAsia="Times New Roman" w:cs="Calibri"/>
                  <w:sz w:val="24"/>
                  <w:szCs w:val="24"/>
                  <w:lang w:val="en-GB"/>
                </w:rPr>
                <w:t>Sheet P09_Roof and SW Drainage Plans</w:t>
              </w:r>
            </w:hyperlink>
          </w:p>
          <w:p w14:paraId="53294DAB" w14:textId="77777777" w:rsidR="004A3322" w:rsidRPr="00D34004" w:rsidRDefault="004A3322" w:rsidP="00B540A1">
            <w:pPr>
              <w:rPr>
                <w:rFonts w:ascii="Times New Roman" w:eastAsia="Times New Roman" w:hAnsi="Times New Roman"/>
                <w:sz w:val="24"/>
                <w:szCs w:val="24"/>
              </w:rPr>
            </w:pPr>
          </w:p>
        </w:tc>
      </w:tr>
    </w:tbl>
    <w:p w14:paraId="6A009DB1" w14:textId="77777777" w:rsidR="004A3322" w:rsidRDefault="004A3322" w:rsidP="004A3322">
      <w:pPr>
        <w:pStyle w:val="BodyText"/>
        <w:spacing w:before="1"/>
        <w:rPr>
          <w:sz w:val="24"/>
          <w:szCs w:val="24"/>
        </w:rPr>
      </w:pPr>
    </w:p>
    <w:p w14:paraId="34AE8A1C" w14:textId="77777777" w:rsidR="004A3322" w:rsidRPr="003A1469" w:rsidRDefault="004A3322" w:rsidP="004A3322">
      <w:pPr>
        <w:ind w:firstLine="220"/>
        <w:rPr>
          <w:b/>
          <w:bCs/>
          <w:sz w:val="24"/>
          <w:szCs w:val="24"/>
        </w:rPr>
      </w:pPr>
      <w:r>
        <w:rPr>
          <w:b/>
          <w:bCs/>
          <w:sz w:val="24"/>
          <w:szCs w:val="24"/>
        </w:rPr>
        <w:t>1.3</w:t>
      </w:r>
      <w:r>
        <w:rPr>
          <w:b/>
          <w:bCs/>
          <w:sz w:val="24"/>
          <w:szCs w:val="24"/>
        </w:rPr>
        <w:tab/>
      </w:r>
      <w:r w:rsidRPr="003A1469">
        <w:rPr>
          <w:b/>
          <w:bCs/>
          <w:sz w:val="24"/>
          <w:szCs w:val="24"/>
        </w:rPr>
        <w:t>Site Constraints</w:t>
      </w:r>
    </w:p>
    <w:p w14:paraId="26F522D9" w14:textId="77777777" w:rsidR="004A3322" w:rsidRPr="00B041C9" w:rsidRDefault="004A3322" w:rsidP="004A3322">
      <w:pPr>
        <w:pStyle w:val="BodyText"/>
        <w:ind w:left="220" w:right="217"/>
        <w:jc w:val="both"/>
        <w:rPr>
          <w:sz w:val="24"/>
          <w:szCs w:val="24"/>
        </w:rPr>
      </w:pPr>
      <w:r w:rsidRPr="00B041C9">
        <w:rPr>
          <w:sz w:val="24"/>
          <w:szCs w:val="24"/>
        </w:rPr>
        <w:t>The proposed development concerns upgrade and extension to an existing community centre building.  The existing site is generally level.  Records indicate that all relevant services are available, and the proposed development has been considered as part of the overall planning/zoning for the area.  The proposed development will avail of the existing service connections on site, currently serving the existing centre.</w:t>
      </w:r>
    </w:p>
    <w:p w14:paraId="2546AE08" w14:textId="77777777" w:rsidR="004A3322" w:rsidRDefault="004A3322" w:rsidP="004A3322"/>
    <w:p w14:paraId="238F4286" w14:textId="77777777" w:rsidR="004A3322" w:rsidRDefault="004A3322" w:rsidP="004A3322">
      <w:pPr>
        <w:spacing w:after="160" w:line="259" w:lineRule="auto"/>
      </w:pPr>
      <w:r>
        <w:br w:type="page"/>
      </w:r>
    </w:p>
    <w:p w14:paraId="49F7CB72" w14:textId="77777777" w:rsidR="004A3322" w:rsidRPr="003A1469" w:rsidRDefault="004A3322" w:rsidP="004A3322">
      <w:pPr>
        <w:ind w:firstLine="220"/>
        <w:rPr>
          <w:b/>
          <w:bCs/>
          <w:sz w:val="24"/>
          <w:szCs w:val="24"/>
        </w:rPr>
      </w:pPr>
      <w:r w:rsidRPr="003A1469">
        <w:rPr>
          <w:b/>
          <w:bCs/>
          <w:sz w:val="24"/>
          <w:szCs w:val="24"/>
        </w:rPr>
        <w:lastRenderedPageBreak/>
        <w:t xml:space="preserve">2.0 Policy Context and Project </w:t>
      </w:r>
      <w:r>
        <w:rPr>
          <w:b/>
          <w:bCs/>
          <w:sz w:val="24"/>
          <w:szCs w:val="24"/>
        </w:rPr>
        <w:t>B</w:t>
      </w:r>
      <w:r w:rsidRPr="003A1469">
        <w:rPr>
          <w:b/>
          <w:bCs/>
          <w:sz w:val="24"/>
          <w:szCs w:val="24"/>
        </w:rPr>
        <w:t>ackground.</w:t>
      </w:r>
    </w:p>
    <w:p w14:paraId="4244BA2B" w14:textId="77777777" w:rsidR="004A3322" w:rsidRDefault="004A3322" w:rsidP="004A3322"/>
    <w:p w14:paraId="61A6D0B8" w14:textId="77777777" w:rsidR="004A3322" w:rsidRPr="003A1469" w:rsidRDefault="004A3322" w:rsidP="004A3322">
      <w:pPr>
        <w:ind w:firstLine="220"/>
        <w:rPr>
          <w:b/>
          <w:bCs/>
          <w:sz w:val="24"/>
          <w:szCs w:val="24"/>
        </w:rPr>
      </w:pPr>
      <w:r w:rsidRPr="003A1469">
        <w:rPr>
          <w:b/>
          <w:bCs/>
          <w:sz w:val="24"/>
          <w:szCs w:val="24"/>
        </w:rPr>
        <w:t>2.1</w:t>
      </w:r>
      <w:r>
        <w:rPr>
          <w:b/>
          <w:bCs/>
          <w:sz w:val="24"/>
          <w:szCs w:val="24"/>
        </w:rPr>
        <w:tab/>
      </w:r>
      <w:r w:rsidRPr="003A1469">
        <w:rPr>
          <w:b/>
          <w:bCs/>
          <w:sz w:val="24"/>
          <w:szCs w:val="24"/>
        </w:rPr>
        <w:t>Planning /Zoning for the site</w:t>
      </w:r>
    </w:p>
    <w:p w14:paraId="57A21F86" w14:textId="77777777" w:rsidR="004A3322" w:rsidRPr="00B041C9" w:rsidRDefault="004A3322" w:rsidP="004A3322">
      <w:pPr>
        <w:pStyle w:val="BodyText"/>
        <w:ind w:left="220" w:right="217"/>
        <w:jc w:val="both"/>
        <w:rPr>
          <w:sz w:val="24"/>
          <w:szCs w:val="24"/>
        </w:rPr>
      </w:pPr>
      <w:r w:rsidRPr="00B041C9">
        <w:rPr>
          <w:noProof/>
          <w:sz w:val="24"/>
          <w:szCs w:val="24"/>
        </w:rPr>
        <w:drawing>
          <wp:anchor distT="0" distB="0" distL="114300" distR="114300" simplePos="0" relativeHeight="251663360" behindDoc="1" locked="0" layoutInCell="1" allowOverlap="1" wp14:anchorId="654028FC" wp14:editId="69714980">
            <wp:simplePos x="0" y="0"/>
            <wp:positionH relativeFrom="column">
              <wp:posOffset>3107690</wp:posOffset>
            </wp:positionH>
            <wp:positionV relativeFrom="paragraph">
              <wp:posOffset>12065</wp:posOffset>
            </wp:positionV>
            <wp:extent cx="2508885" cy="3710305"/>
            <wp:effectExtent l="0" t="0" r="5715" b="4445"/>
            <wp:wrapTight wrapText="bothSides">
              <wp:wrapPolygon edited="0">
                <wp:start x="0" y="0"/>
                <wp:lineTo x="0" y="21515"/>
                <wp:lineTo x="21485" y="21515"/>
                <wp:lineTo x="21485" y="0"/>
                <wp:lineTo x="0" y="0"/>
              </wp:wrapPolygon>
            </wp:wrapTight>
            <wp:docPr id="1057233877" name="Picture 9"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69340" name="Picture 9" descr="A map of a neighborhood&#10;&#10;Description automatically generated"/>
                    <pic:cNvPicPr/>
                  </pic:nvPicPr>
                  <pic:blipFill rotWithShape="1">
                    <a:blip r:embed="rId29" cstate="print">
                      <a:extLst>
                        <a:ext uri="{28A0092B-C50C-407E-A947-70E740481C1C}">
                          <a14:useLocalDpi xmlns:a14="http://schemas.microsoft.com/office/drawing/2010/main" val="0"/>
                        </a:ext>
                      </a:extLst>
                    </a:blip>
                    <a:srcRect l="33720" r="21994"/>
                    <a:stretch>
                      <a:fillRect/>
                    </a:stretch>
                  </pic:blipFill>
                  <pic:spPr bwMode="auto">
                    <a:xfrm>
                      <a:off x="0" y="0"/>
                      <a:ext cx="2508885" cy="371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41C9">
        <w:rPr>
          <w:sz w:val="24"/>
          <w:szCs w:val="24"/>
        </w:rPr>
        <w:t>The Ballyroan Community &amp; Youth Centre site is located in the Rosemount District Centre.  Under the “South Dublin County Council Development Plan 2022 – 2028”, these lands are zoned ‘To protect, improve and provide for the future development of Local Centres’ (Objective LC). Lands uses that are listed as ‘permitted in principle’ include ‘Childcare Facilities’, and ‘Community Centres’</w:t>
      </w:r>
      <w:r>
        <w:rPr>
          <w:sz w:val="24"/>
          <w:szCs w:val="24"/>
        </w:rPr>
        <w:t>.</w:t>
      </w:r>
    </w:p>
    <w:p w14:paraId="01A03B1D" w14:textId="77777777" w:rsidR="004A3322" w:rsidRPr="00B041C9" w:rsidRDefault="004A3322" w:rsidP="004A3322">
      <w:pPr>
        <w:pStyle w:val="BodyText"/>
        <w:ind w:left="220" w:right="217"/>
        <w:jc w:val="both"/>
        <w:rPr>
          <w:sz w:val="24"/>
          <w:szCs w:val="24"/>
        </w:rPr>
      </w:pPr>
    </w:p>
    <w:p w14:paraId="0F9A914F" w14:textId="3683426A" w:rsidR="004A3322" w:rsidRPr="00B032CB" w:rsidRDefault="004A3322" w:rsidP="00B032CB">
      <w:pPr>
        <w:pStyle w:val="BodyText"/>
        <w:ind w:left="220" w:right="217"/>
        <w:jc w:val="both"/>
        <w:rPr>
          <w:sz w:val="24"/>
          <w:szCs w:val="24"/>
        </w:rPr>
      </w:pPr>
      <w:r w:rsidRPr="00B041C9">
        <w:rPr>
          <w:sz w:val="24"/>
          <w:szCs w:val="24"/>
        </w:rPr>
        <w:t xml:space="preserve">The Ballyroan Community &amp; Youth Centre site is </w:t>
      </w:r>
      <w:r>
        <w:rPr>
          <w:sz w:val="24"/>
          <w:szCs w:val="24"/>
        </w:rPr>
        <w:t xml:space="preserve">also </w:t>
      </w:r>
      <w:r w:rsidRPr="00B041C9">
        <w:rPr>
          <w:sz w:val="24"/>
          <w:szCs w:val="24"/>
        </w:rPr>
        <w:t xml:space="preserve">located within the curtilage of The Church of The Holy Spirit, which is included on the Council’s Record of Protected Structures with reference number 264, and is afforded protection under the Planning and Development Act (2000), as amended.  The church is also mentioned in the National Inventory of Architectural Heritage (NIAH) survey of South Dublin County Area, under Registry Number 11216039. </w:t>
      </w:r>
      <w:r w:rsidR="00B032CB">
        <w:rPr>
          <w:sz w:val="24"/>
          <w:szCs w:val="24"/>
        </w:rPr>
        <w:tab/>
      </w:r>
      <w:r w:rsidR="00B032CB">
        <w:rPr>
          <w:sz w:val="24"/>
          <w:szCs w:val="24"/>
        </w:rPr>
        <w:tab/>
      </w:r>
      <w:r w:rsidR="00B032CB">
        <w:rPr>
          <w:sz w:val="24"/>
          <w:szCs w:val="24"/>
        </w:rPr>
        <w:tab/>
      </w:r>
      <w:r w:rsidRPr="00096066">
        <w:rPr>
          <w:rFonts w:ascii="Arial" w:hAnsi="Arial" w:cs="Arial"/>
          <w:b/>
          <w:bCs/>
          <w:sz w:val="18"/>
          <w:szCs w:val="18"/>
        </w:rPr>
        <w:t xml:space="preserve">Fig. </w:t>
      </w:r>
      <w:r>
        <w:rPr>
          <w:rFonts w:ascii="Arial" w:hAnsi="Arial" w:cs="Arial"/>
          <w:b/>
          <w:bCs/>
          <w:sz w:val="18"/>
          <w:szCs w:val="18"/>
        </w:rPr>
        <w:t>2</w:t>
      </w:r>
      <w:r w:rsidRPr="00096066">
        <w:rPr>
          <w:rFonts w:ascii="Arial" w:hAnsi="Arial" w:cs="Arial"/>
          <w:b/>
          <w:bCs/>
          <w:sz w:val="18"/>
          <w:szCs w:val="18"/>
        </w:rPr>
        <w:t>.</w:t>
      </w:r>
      <w:r>
        <w:rPr>
          <w:rFonts w:ascii="Arial" w:hAnsi="Arial" w:cs="Arial"/>
          <w:b/>
          <w:bCs/>
          <w:sz w:val="18"/>
          <w:szCs w:val="18"/>
        </w:rPr>
        <w:t>0</w:t>
      </w:r>
      <w:r w:rsidRPr="00096066">
        <w:rPr>
          <w:rFonts w:ascii="Arial" w:hAnsi="Arial" w:cs="Arial"/>
          <w:b/>
          <w:bCs/>
          <w:sz w:val="18"/>
          <w:szCs w:val="18"/>
        </w:rPr>
        <w:t>:</w:t>
      </w:r>
      <w:r w:rsidRPr="00096066">
        <w:rPr>
          <w:rFonts w:ascii="Arial" w:hAnsi="Arial" w:cs="Arial"/>
          <w:sz w:val="18"/>
          <w:szCs w:val="18"/>
        </w:rPr>
        <w:t xml:space="preserve"> </w:t>
      </w:r>
      <w:r>
        <w:rPr>
          <w:rFonts w:ascii="Arial" w:hAnsi="Arial" w:cs="Arial"/>
          <w:sz w:val="18"/>
          <w:szCs w:val="18"/>
        </w:rPr>
        <w:t>Zoning Map</w:t>
      </w:r>
      <w:r w:rsidRPr="00096066">
        <w:rPr>
          <w:rFonts w:ascii="Arial" w:hAnsi="Arial" w:cs="Arial"/>
          <w:sz w:val="18"/>
          <w:szCs w:val="18"/>
        </w:rPr>
        <w:t>.</w:t>
      </w:r>
    </w:p>
    <w:p w14:paraId="37C540C4" w14:textId="77777777" w:rsidR="004A3322" w:rsidRDefault="004A3322" w:rsidP="004A3322"/>
    <w:p w14:paraId="25527A78" w14:textId="77777777" w:rsidR="004A3322" w:rsidRPr="00A50219" w:rsidRDefault="004A3322" w:rsidP="004A3322">
      <w:pPr>
        <w:pStyle w:val="BodyText"/>
        <w:ind w:left="220" w:right="217"/>
        <w:jc w:val="both"/>
        <w:rPr>
          <w:sz w:val="24"/>
          <w:szCs w:val="24"/>
        </w:rPr>
      </w:pPr>
      <w:r w:rsidRPr="00A50219">
        <w:rPr>
          <w:sz w:val="24"/>
          <w:szCs w:val="24"/>
        </w:rPr>
        <w:t>The development plan policies which are relevant to the site</w:t>
      </w:r>
      <w:r>
        <w:rPr>
          <w:sz w:val="24"/>
          <w:szCs w:val="24"/>
        </w:rPr>
        <w:t xml:space="preserve"> include</w:t>
      </w:r>
      <w:r w:rsidRPr="00A50219">
        <w:rPr>
          <w:sz w:val="24"/>
          <w:szCs w:val="24"/>
        </w:rPr>
        <w:t>:</w:t>
      </w:r>
    </w:p>
    <w:p w14:paraId="68310A35" w14:textId="77777777" w:rsidR="004A3322" w:rsidRPr="00A50219" w:rsidRDefault="004A3322" w:rsidP="004A3322">
      <w:pPr>
        <w:pStyle w:val="BodyText"/>
        <w:ind w:left="220" w:right="217"/>
        <w:jc w:val="both"/>
        <w:rPr>
          <w:sz w:val="24"/>
          <w:szCs w:val="24"/>
        </w:rPr>
      </w:pPr>
    </w:p>
    <w:p w14:paraId="3C61916F" w14:textId="77777777" w:rsidR="004A3322" w:rsidRPr="00A50219" w:rsidRDefault="004A3322" w:rsidP="004A3322">
      <w:pPr>
        <w:pStyle w:val="BodyText"/>
        <w:ind w:left="220" w:right="217"/>
        <w:jc w:val="both"/>
        <w:rPr>
          <w:sz w:val="24"/>
          <w:szCs w:val="24"/>
          <w:u w:val="single"/>
        </w:rPr>
      </w:pPr>
      <w:r w:rsidRPr="00A50219">
        <w:rPr>
          <w:sz w:val="24"/>
          <w:szCs w:val="24"/>
          <w:u w:val="single"/>
        </w:rPr>
        <w:t>Policy NCBH19: Protected Structures</w:t>
      </w:r>
    </w:p>
    <w:p w14:paraId="061524AC" w14:textId="77777777" w:rsidR="004A3322" w:rsidRPr="00A50219" w:rsidRDefault="004A3322" w:rsidP="004A3322">
      <w:pPr>
        <w:pStyle w:val="BodyText"/>
        <w:ind w:left="220" w:right="217"/>
        <w:jc w:val="both"/>
        <w:rPr>
          <w:sz w:val="24"/>
          <w:szCs w:val="24"/>
        </w:rPr>
      </w:pPr>
      <w:r w:rsidRPr="00A50219">
        <w:rPr>
          <w:sz w:val="24"/>
          <w:szCs w:val="24"/>
        </w:rPr>
        <w:t>Conserve and protect buildings, structures and sites contained in the Record of Protected Structures and carefully consider any proposals for development that would affect the setting, special character or appearance of a Protected Structure including its historic curtilage, both directly and indirectly.</w:t>
      </w:r>
    </w:p>
    <w:p w14:paraId="742C89B0" w14:textId="77777777" w:rsidR="004A3322" w:rsidRPr="00A50219" w:rsidRDefault="004A3322" w:rsidP="004A3322">
      <w:pPr>
        <w:pStyle w:val="BodyText"/>
        <w:ind w:left="220" w:right="217"/>
        <w:jc w:val="both"/>
        <w:rPr>
          <w:sz w:val="24"/>
          <w:szCs w:val="24"/>
        </w:rPr>
      </w:pPr>
    </w:p>
    <w:p w14:paraId="6BAB0F69" w14:textId="77777777" w:rsidR="004A3322" w:rsidRPr="00A50219" w:rsidRDefault="004A3322" w:rsidP="004A3322">
      <w:pPr>
        <w:pStyle w:val="BodyText"/>
        <w:ind w:left="220" w:right="217"/>
        <w:jc w:val="both"/>
        <w:rPr>
          <w:sz w:val="24"/>
          <w:szCs w:val="24"/>
          <w:u w:val="single"/>
        </w:rPr>
      </w:pPr>
      <w:r w:rsidRPr="00A50219">
        <w:rPr>
          <w:sz w:val="24"/>
          <w:szCs w:val="24"/>
          <w:u w:val="single"/>
        </w:rPr>
        <w:t xml:space="preserve">NCBH19 Objective 1: </w:t>
      </w:r>
    </w:p>
    <w:p w14:paraId="1C7B0D55" w14:textId="77777777" w:rsidR="004A3322" w:rsidRPr="00A50219" w:rsidRDefault="004A3322" w:rsidP="004A3322">
      <w:pPr>
        <w:pStyle w:val="BodyText"/>
        <w:ind w:left="220" w:right="217"/>
        <w:jc w:val="both"/>
        <w:rPr>
          <w:sz w:val="24"/>
          <w:szCs w:val="24"/>
        </w:rPr>
      </w:pPr>
      <w:r w:rsidRPr="00A50219">
        <w:rPr>
          <w:sz w:val="24"/>
          <w:szCs w:val="24"/>
        </w:rPr>
        <w:t>To ensure the protection of all structures (or parts of structures) and their immediate surroundings including the curtilage and attendant grounds of structures identified in the Record of Protected Structures.</w:t>
      </w:r>
    </w:p>
    <w:p w14:paraId="37BB35CB" w14:textId="77777777" w:rsidR="004A3322" w:rsidRPr="00A50219" w:rsidRDefault="004A3322" w:rsidP="004A3322">
      <w:pPr>
        <w:pStyle w:val="BodyText"/>
        <w:ind w:left="220" w:right="217"/>
        <w:jc w:val="both"/>
        <w:rPr>
          <w:sz w:val="24"/>
          <w:szCs w:val="24"/>
        </w:rPr>
      </w:pPr>
    </w:p>
    <w:p w14:paraId="240B8444" w14:textId="77777777" w:rsidR="004A3322" w:rsidRPr="00A50219" w:rsidRDefault="004A3322" w:rsidP="004A3322">
      <w:pPr>
        <w:pStyle w:val="BodyText"/>
        <w:ind w:left="220" w:right="217"/>
        <w:jc w:val="both"/>
        <w:rPr>
          <w:sz w:val="24"/>
          <w:szCs w:val="24"/>
          <w:u w:val="single"/>
        </w:rPr>
      </w:pPr>
      <w:r w:rsidRPr="00A50219">
        <w:rPr>
          <w:sz w:val="24"/>
          <w:szCs w:val="24"/>
          <w:u w:val="single"/>
        </w:rPr>
        <w:t>NCBH19 Objective 2:</w:t>
      </w:r>
    </w:p>
    <w:p w14:paraId="68DDDE2C" w14:textId="77777777" w:rsidR="004A3322" w:rsidRPr="00A50219" w:rsidRDefault="004A3322" w:rsidP="004A3322">
      <w:pPr>
        <w:pStyle w:val="BodyText"/>
        <w:ind w:left="220" w:right="217"/>
        <w:jc w:val="both"/>
        <w:rPr>
          <w:sz w:val="24"/>
          <w:szCs w:val="24"/>
        </w:rPr>
      </w:pPr>
      <w:r w:rsidRPr="00A50219">
        <w:rPr>
          <w:sz w:val="24"/>
          <w:szCs w:val="24"/>
        </w:rPr>
        <w:t>To ensure that all development proposals that affect a Protected Structure and its setting including proposals to extend, alter or refurbish any Protected Structure are sympathetic to its special character and integrity and are appropriate in terms of architectural treatment,</w:t>
      </w:r>
      <w:r>
        <w:rPr>
          <w:sz w:val="24"/>
          <w:szCs w:val="24"/>
        </w:rPr>
        <w:t xml:space="preserve"> </w:t>
      </w:r>
      <w:r w:rsidRPr="00A50219">
        <w:rPr>
          <w:sz w:val="24"/>
          <w:szCs w:val="24"/>
        </w:rPr>
        <w:t>character, scale and form. All such proposals shall be consistent with the Architectural Heritage Protection Guidelines for Planning Authorities, DAHG (2011 or any superseding documents) including the principles of conservation.</w:t>
      </w:r>
    </w:p>
    <w:p w14:paraId="22A1240A" w14:textId="77777777" w:rsidR="004A3322" w:rsidRDefault="004A3322" w:rsidP="004A3322">
      <w:pPr>
        <w:pStyle w:val="BodyText"/>
        <w:ind w:left="220" w:right="217"/>
        <w:jc w:val="both"/>
        <w:rPr>
          <w:sz w:val="24"/>
          <w:szCs w:val="24"/>
        </w:rPr>
      </w:pPr>
    </w:p>
    <w:p w14:paraId="1AF0563F" w14:textId="77777777" w:rsidR="004A3322" w:rsidRDefault="004A3322" w:rsidP="004A3322">
      <w:pPr>
        <w:pStyle w:val="BodyText"/>
        <w:ind w:left="220" w:right="217"/>
        <w:jc w:val="both"/>
        <w:rPr>
          <w:sz w:val="24"/>
          <w:szCs w:val="24"/>
        </w:rPr>
      </w:pPr>
    </w:p>
    <w:p w14:paraId="112974B9" w14:textId="77777777" w:rsidR="004A3322" w:rsidRPr="00A50219" w:rsidRDefault="004A3322" w:rsidP="004A3322">
      <w:pPr>
        <w:pStyle w:val="BodyText"/>
        <w:ind w:left="220" w:right="217"/>
        <w:jc w:val="both"/>
        <w:rPr>
          <w:sz w:val="24"/>
          <w:szCs w:val="24"/>
        </w:rPr>
      </w:pPr>
    </w:p>
    <w:p w14:paraId="7E6F9BC5" w14:textId="77777777" w:rsidR="004A3322" w:rsidRPr="00A50219" w:rsidRDefault="004A3322" w:rsidP="004A3322">
      <w:pPr>
        <w:pStyle w:val="BodyText"/>
        <w:ind w:left="220" w:right="217"/>
        <w:jc w:val="both"/>
        <w:rPr>
          <w:sz w:val="24"/>
          <w:szCs w:val="24"/>
          <w:u w:val="single"/>
        </w:rPr>
      </w:pPr>
      <w:r w:rsidRPr="00A50219">
        <w:rPr>
          <w:sz w:val="24"/>
          <w:szCs w:val="24"/>
          <w:u w:val="single"/>
        </w:rPr>
        <w:t>Policy COS1: Social Inclusion and Community Development</w:t>
      </w:r>
    </w:p>
    <w:p w14:paraId="1AB7C81C" w14:textId="77777777" w:rsidR="004A3322" w:rsidRPr="00A50219" w:rsidRDefault="004A3322" w:rsidP="004A3322">
      <w:pPr>
        <w:pStyle w:val="BodyText"/>
        <w:ind w:left="220" w:right="217"/>
        <w:jc w:val="both"/>
        <w:rPr>
          <w:sz w:val="24"/>
          <w:szCs w:val="24"/>
        </w:rPr>
      </w:pPr>
      <w:r w:rsidRPr="00A50219">
        <w:rPr>
          <w:sz w:val="24"/>
          <w:szCs w:val="24"/>
        </w:rPr>
        <w:t>Promote social inclusion and community development and encourage active participation and social integration of minority and marginalized groups, consistent with RPO 9.1 and RPO 9.2 of the RSES</w:t>
      </w:r>
      <w:r>
        <w:rPr>
          <w:sz w:val="24"/>
          <w:szCs w:val="24"/>
        </w:rPr>
        <w:t>.</w:t>
      </w:r>
    </w:p>
    <w:p w14:paraId="1784913F" w14:textId="77777777" w:rsidR="004A3322" w:rsidRPr="00A50219" w:rsidRDefault="004A3322" w:rsidP="004A3322">
      <w:pPr>
        <w:pStyle w:val="BodyText"/>
        <w:ind w:left="220" w:right="217"/>
        <w:jc w:val="both"/>
        <w:rPr>
          <w:sz w:val="24"/>
          <w:szCs w:val="24"/>
        </w:rPr>
      </w:pPr>
    </w:p>
    <w:p w14:paraId="53C4E4C5" w14:textId="77777777" w:rsidR="004A3322" w:rsidRPr="00A50219" w:rsidRDefault="004A3322" w:rsidP="004A3322">
      <w:pPr>
        <w:pStyle w:val="BodyText"/>
        <w:ind w:left="220" w:right="217"/>
        <w:jc w:val="both"/>
        <w:rPr>
          <w:sz w:val="24"/>
          <w:szCs w:val="24"/>
          <w:u w:val="single"/>
        </w:rPr>
      </w:pPr>
      <w:r w:rsidRPr="00A50219">
        <w:rPr>
          <w:sz w:val="24"/>
          <w:szCs w:val="24"/>
          <w:u w:val="single"/>
        </w:rPr>
        <w:t>COS1 Objective 1:</w:t>
      </w:r>
    </w:p>
    <w:p w14:paraId="43892CF6" w14:textId="77777777" w:rsidR="004A3322" w:rsidRPr="00A50219" w:rsidRDefault="004A3322" w:rsidP="004A3322">
      <w:pPr>
        <w:pStyle w:val="BodyText"/>
        <w:ind w:left="220" w:right="217"/>
        <w:jc w:val="both"/>
        <w:rPr>
          <w:sz w:val="24"/>
          <w:szCs w:val="24"/>
        </w:rPr>
      </w:pPr>
      <w:r w:rsidRPr="00A50219">
        <w:rPr>
          <w:sz w:val="24"/>
          <w:szCs w:val="24"/>
        </w:rPr>
        <w:t>To provide appropriate and accessible community facilities to meet the needs of all citizens of the County, comprising of a fast-growing young population and including an ageing population, consistent with NPOs 28 and 30 of the NPF.</w:t>
      </w:r>
    </w:p>
    <w:p w14:paraId="008EB994" w14:textId="77777777" w:rsidR="004A3322" w:rsidRPr="00A50219" w:rsidRDefault="004A3322" w:rsidP="004A3322">
      <w:pPr>
        <w:pStyle w:val="BodyText"/>
        <w:ind w:left="220" w:right="217"/>
        <w:jc w:val="both"/>
        <w:rPr>
          <w:sz w:val="24"/>
          <w:szCs w:val="24"/>
        </w:rPr>
      </w:pPr>
    </w:p>
    <w:p w14:paraId="7E721EEE" w14:textId="77777777" w:rsidR="004A3322" w:rsidRPr="00A50219" w:rsidRDefault="004A3322" w:rsidP="004A3322">
      <w:pPr>
        <w:pStyle w:val="BodyText"/>
        <w:ind w:left="220" w:right="217"/>
        <w:jc w:val="both"/>
        <w:rPr>
          <w:sz w:val="24"/>
          <w:szCs w:val="24"/>
          <w:u w:val="single"/>
        </w:rPr>
      </w:pPr>
      <w:r w:rsidRPr="00A50219">
        <w:rPr>
          <w:sz w:val="24"/>
          <w:szCs w:val="24"/>
          <w:u w:val="single"/>
        </w:rPr>
        <w:t>COS1 Objective 4:</w:t>
      </w:r>
    </w:p>
    <w:p w14:paraId="7B198B31" w14:textId="77777777" w:rsidR="004A3322" w:rsidRPr="00A50219" w:rsidRDefault="004A3322" w:rsidP="004A3322">
      <w:pPr>
        <w:pStyle w:val="BodyText"/>
        <w:ind w:left="220" w:right="217"/>
        <w:jc w:val="both"/>
        <w:rPr>
          <w:sz w:val="24"/>
          <w:szCs w:val="24"/>
        </w:rPr>
      </w:pPr>
      <w:r w:rsidRPr="00A50219">
        <w:rPr>
          <w:sz w:val="24"/>
          <w:szCs w:val="24"/>
        </w:rPr>
        <w:t>To support the improvement, maintenance, upgrade and refurbishment of existing community based facilities and changing rooms within the County to meet current and future needs.</w:t>
      </w:r>
    </w:p>
    <w:p w14:paraId="1DFDD069" w14:textId="77777777" w:rsidR="004A3322" w:rsidRPr="00A50219" w:rsidRDefault="004A3322" w:rsidP="004A3322">
      <w:pPr>
        <w:pStyle w:val="BodyText"/>
        <w:ind w:left="220" w:right="217"/>
        <w:jc w:val="both"/>
        <w:rPr>
          <w:sz w:val="24"/>
          <w:szCs w:val="24"/>
        </w:rPr>
      </w:pPr>
    </w:p>
    <w:p w14:paraId="2D311E7E" w14:textId="77777777" w:rsidR="004A3322" w:rsidRPr="00A50219" w:rsidRDefault="004A3322" w:rsidP="004A3322">
      <w:pPr>
        <w:pStyle w:val="BodyText"/>
        <w:ind w:left="220" w:right="217"/>
        <w:jc w:val="both"/>
        <w:rPr>
          <w:sz w:val="24"/>
          <w:szCs w:val="24"/>
          <w:u w:val="single"/>
        </w:rPr>
      </w:pPr>
      <w:r w:rsidRPr="00A50219">
        <w:rPr>
          <w:sz w:val="24"/>
          <w:szCs w:val="24"/>
          <w:u w:val="single"/>
        </w:rPr>
        <w:t>Policy COS2: Social /Community Infrastructure</w:t>
      </w:r>
    </w:p>
    <w:p w14:paraId="506B9327" w14:textId="77777777" w:rsidR="004A3322" w:rsidRPr="00A50219" w:rsidRDefault="004A3322" w:rsidP="004A3322">
      <w:pPr>
        <w:pStyle w:val="BodyText"/>
        <w:ind w:left="220" w:right="217"/>
        <w:jc w:val="both"/>
        <w:rPr>
          <w:sz w:val="24"/>
          <w:szCs w:val="24"/>
        </w:rPr>
      </w:pPr>
      <w:r w:rsidRPr="00A50219">
        <w:rPr>
          <w:sz w:val="24"/>
          <w:szCs w:val="24"/>
        </w:rPr>
        <w:t>Support the planned provision of a range of universally accessible and well-connected social, community, cultural and recreational facilities, close to the communities they serve, consistent with RPO 9.14 of the RSES. (See also Chapter 5: Quality Design and Healthy Placemaking)</w:t>
      </w:r>
    </w:p>
    <w:p w14:paraId="49F90EAB" w14:textId="77777777" w:rsidR="004A3322" w:rsidRPr="00A50219" w:rsidRDefault="004A3322" w:rsidP="004A3322">
      <w:pPr>
        <w:pStyle w:val="BodyText"/>
        <w:ind w:left="220" w:right="217"/>
        <w:jc w:val="both"/>
        <w:rPr>
          <w:sz w:val="24"/>
          <w:szCs w:val="24"/>
        </w:rPr>
      </w:pPr>
    </w:p>
    <w:p w14:paraId="72B4853E" w14:textId="77777777" w:rsidR="004A3322" w:rsidRPr="00A50219" w:rsidRDefault="004A3322" w:rsidP="004A3322">
      <w:pPr>
        <w:pStyle w:val="BodyText"/>
        <w:ind w:left="220" w:right="217"/>
        <w:jc w:val="both"/>
        <w:rPr>
          <w:sz w:val="24"/>
          <w:szCs w:val="24"/>
          <w:u w:val="single"/>
        </w:rPr>
      </w:pPr>
      <w:r w:rsidRPr="00A50219">
        <w:rPr>
          <w:sz w:val="24"/>
          <w:szCs w:val="24"/>
          <w:u w:val="single"/>
        </w:rPr>
        <w:t>COS2 Objective 3:</w:t>
      </w:r>
    </w:p>
    <w:p w14:paraId="12689489" w14:textId="77777777" w:rsidR="004A3322" w:rsidRPr="00A50219" w:rsidRDefault="004A3322" w:rsidP="004A3322">
      <w:pPr>
        <w:pStyle w:val="BodyText"/>
        <w:ind w:left="220" w:right="217"/>
        <w:jc w:val="both"/>
        <w:rPr>
          <w:sz w:val="24"/>
          <w:szCs w:val="24"/>
        </w:rPr>
      </w:pPr>
      <w:r w:rsidRPr="00A50219">
        <w:rPr>
          <w:sz w:val="24"/>
          <w:szCs w:val="24"/>
        </w:rPr>
        <w:t>To protect and enhance existing community facilities, and to support the development and expansion of new and existing facilities and services, in proximity to the populations they serve, where their need is identified.</w:t>
      </w:r>
    </w:p>
    <w:p w14:paraId="51170CBB" w14:textId="77777777" w:rsidR="004A3322" w:rsidRPr="00A50219" w:rsidRDefault="004A3322" w:rsidP="004A3322">
      <w:pPr>
        <w:pStyle w:val="BodyText"/>
        <w:ind w:left="220" w:right="217"/>
        <w:jc w:val="both"/>
        <w:rPr>
          <w:sz w:val="24"/>
          <w:szCs w:val="24"/>
        </w:rPr>
      </w:pPr>
    </w:p>
    <w:p w14:paraId="7C504E47" w14:textId="77777777" w:rsidR="004A3322" w:rsidRPr="00A50219" w:rsidRDefault="004A3322" w:rsidP="004A3322">
      <w:pPr>
        <w:pStyle w:val="BodyText"/>
        <w:ind w:left="220" w:right="217"/>
        <w:jc w:val="both"/>
        <w:rPr>
          <w:sz w:val="24"/>
          <w:szCs w:val="24"/>
          <w:u w:val="single"/>
        </w:rPr>
      </w:pPr>
      <w:r w:rsidRPr="00A50219">
        <w:rPr>
          <w:sz w:val="24"/>
          <w:szCs w:val="24"/>
          <w:u w:val="single"/>
        </w:rPr>
        <w:t>COS2 Objective 5:</w:t>
      </w:r>
    </w:p>
    <w:p w14:paraId="2FD7ECA9" w14:textId="77777777" w:rsidR="004A3322" w:rsidRPr="00A50219" w:rsidRDefault="004A3322" w:rsidP="004A3322">
      <w:pPr>
        <w:pStyle w:val="BodyText"/>
        <w:ind w:left="220" w:right="217"/>
        <w:jc w:val="both"/>
        <w:rPr>
          <w:sz w:val="24"/>
          <w:szCs w:val="24"/>
        </w:rPr>
      </w:pPr>
      <w:r w:rsidRPr="00A50219">
        <w:rPr>
          <w:sz w:val="24"/>
          <w:szCs w:val="24"/>
        </w:rPr>
        <w:t>To promote accessible and inclusive social infrastructure for a range of users by adopting a universal design approach where feasible and to provide for an age friendly society in which people of all ages can live full, active, valued and healthy lives, consistent with RPO 9.12 and RPO 9.13 of the RSES and having regard to Building for Everyone: A Universal Design Approach – Planning and Policy’ (2012).</w:t>
      </w:r>
    </w:p>
    <w:p w14:paraId="099ED468" w14:textId="77777777" w:rsidR="004A3322" w:rsidRPr="00A50219" w:rsidRDefault="004A3322" w:rsidP="004A3322">
      <w:pPr>
        <w:pStyle w:val="BodyText"/>
        <w:ind w:left="220" w:right="217"/>
        <w:jc w:val="both"/>
        <w:rPr>
          <w:sz w:val="24"/>
          <w:szCs w:val="24"/>
        </w:rPr>
      </w:pPr>
    </w:p>
    <w:p w14:paraId="2D47586C" w14:textId="77777777" w:rsidR="004A3322" w:rsidRPr="00A50219" w:rsidRDefault="004A3322" w:rsidP="004A3322">
      <w:pPr>
        <w:pStyle w:val="BodyText"/>
        <w:ind w:left="220" w:right="217"/>
        <w:jc w:val="both"/>
        <w:rPr>
          <w:sz w:val="24"/>
          <w:szCs w:val="24"/>
          <w:u w:val="single"/>
        </w:rPr>
      </w:pPr>
      <w:r w:rsidRPr="00A50219">
        <w:rPr>
          <w:sz w:val="24"/>
          <w:szCs w:val="24"/>
          <w:u w:val="single"/>
        </w:rPr>
        <w:t>COS2 Objective 6:</w:t>
      </w:r>
    </w:p>
    <w:p w14:paraId="2517FB61" w14:textId="77777777" w:rsidR="004A3322" w:rsidRPr="00A50219" w:rsidRDefault="004A3322" w:rsidP="004A3322">
      <w:pPr>
        <w:pStyle w:val="BodyText"/>
        <w:ind w:left="220" w:right="217"/>
        <w:jc w:val="both"/>
        <w:rPr>
          <w:sz w:val="24"/>
          <w:szCs w:val="24"/>
        </w:rPr>
      </w:pPr>
      <w:r w:rsidRPr="00A50219">
        <w:rPr>
          <w:sz w:val="24"/>
          <w:szCs w:val="24"/>
        </w:rPr>
        <w:t>To ensure that social, community, cultural and recreational facilities are provided in a manner which reduces climate impact by supporting and promoting the following measures:</w:t>
      </w:r>
    </w:p>
    <w:p w14:paraId="24139168" w14:textId="77777777" w:rsidR="004A3322" w:rsidRPr="00A50219" w:rsidRDefault="004A3322" w:rsidP="004A3322">
      <w:pPr>
        <w:pStyle w:val="BodyText"/>
        <w:numPr>
          <w:ilvl w:val="0"/>
          <w:numId w:val="7"/>
        </w:numPr>
        <w:ind w:right="217"/>
        <w:jc w:val="both"/>
        <w:rPr>
          <w:sz w:val="24"/>
          <w:szCs w:val="24"/>
        </w:rPr>
      </w:pPr>
      <w:r w:rsidRPr="00A50219">
        <w:rPr>
          <w:sz w:val="24"/>
          <w:szCs w:val="24"/>
        </w:rPr>
        <w:t>Provision of facilities within walkable distances of communities and on public transport routes;</w:t>
      </w:r>
    </w:p>
    <w:p w14:paraId="1DBDFC1B" w14:textId="77777777" w:rsidR="004A3322" w:rsidRPr="00A50219" w:rsidRDefault="004A3322" w:rsidP="004A3322">
      <w:pPr>
        <w:pStyle w:val="BodyText"/>
        <w:numPr>
          <w:ilvl w:val="0"/>
          <w:numId w:val="7"/>
        </w:numPr>
        <w:ind w:right="217"/>
        <w:jc w:val="both"/>
        <w:rPr>
          <w:sz w:val="24"/>
          <w:szCs w:val="24"/>
        </w:rPr>
      </w:pPr>
      <w:r w:rsidRPr="00A50219">
        <w:rPr>
          <w:sz w:val="24"/>
          <w:szCs w:val="24"/>
        </w:rPr>
        <w:t>Promotion of walking and cycling and use of public transport via permeability and mobility management measures;</w:t>
      </w:r>
    </w:p>
    <w:p w14:paraId="1C7D4990" w14:textId="77777777" w:rsidR="004A3322" w:rsidRPr="00A50219" w:rsidRDefault="004A3322" w:rsidP="004A3322">
      <w:pPr>
        <w:pStyle w:val="BodyText"/>
        <w:numPr>
          <w:ilvl w:val="0"/>
          <w:numId w:val="7"/>
        </w:numPr>
        <w:ind w:right="217"/>
        <w:jc w:val="both"/>
        <w:rPr>
          <w:sz w:val="24"/>
          <w:szCs w:val="24"/>
        </w:rPr>
      </w:pPr>
      <w:r w:rsidRPr="00A50219">
        <w:rPr>
          <w:sz w:val="24"/>
          <w:szCs w:val="24"/>
        </w:rPr>
        <w:t>Co-location, clustering and sharing of community facilities to increase efficient use and reduce trips;</w:t>
      </w:r>
    </w:p>
    <w:p w14:paraId="0D7BE42B" w14:textId="77777777" w:rsidR="004A3322" w:rsidRPr="00A50219" w:rsidRDefault="004A3322" w:rsidP="004A3322">
      <w:pPr>
        <w:pStyle w:val="BodyText"/>
        <w:numPr>
          <w:ilvl w:val="0"/>
          <w:numId w:val="7"/>
        </w:numPr>
        <w:ind w:right="217"/>
        <w:jc w:val="both"/>
        <w:rPr>
          <w:sz w:val="24"/>
          <w:szCs w:val="24"/>
        </w:rPr>
      </w:pPr>
      <w:r w:rsidRPr="00A50219">
        <w:rPr>
          <w:sz w:val="24"/>
          <w:szCs w:val="24"/>
        </w:rPr>
        <w:t>Location, siting and design to promote climate mitigation and adaptation for example, taking advantage of solar gain;</w:t>
      </w:r>
    </w:p>
    <w:p w14:paraId="64ED0AB4" w14:textId="77777777" w:rsidR="004A3322" w:rsidRPr="00A50219" w:rsidRDefault="004A3322" w:rsidP="004A3322">
      <w:pPr>
        <w:pStyle w:val="BodyText"/>
        <w:numPr>
          <w:ilvl w:val="0"/>
          <w:numId w:val="7"/>
        </w:numPr>
        <w:ind w:right="217"/>
        <w:jc w:val="both"/>
        <w:rPr>
          <w:sz w:val="24"/>
          <w:szCs w:val="24"/>
        </w:rPr>
      </w:pPr>
      <w:r w:rsidRPr="00A50219">
        <w:rPr>
          <w:sz w:val="24"/>
          <w:szCs w:val="24"/>
        </w:rPr>
        <w:t>Sourcing power from renewables such as wind and solar energy;</w:t>
      </w:r>
    </w:p>
    <w:p w14:paraId="74C0875C" w14:textId="77777777" w:rsidR="004A3322" w:rsidRDefault="004A3322" w:rsidP="004A3322">
      <w:pPr>
        <w:pStyle w:val="BodyText"/>
        <w:numPr>
          <w:ilvl w:val="0"/>
          <w:numId w:val="7"/>
        </w:numPr>
        <w:ind w:right="217"/>
        <w:jc w:val="both"/>
        <w:rPr>
          <w:sz w:val="24"/>
          <w:szCs w:val="24"/>
        </w:rPr>
      </w:pPr>
      <w:r w:rsidRPr="00A50219">
        <w:rPr>
          <w:sz w:val="24"/>
          <w:szCs w:val="24"/>
        </w:rPr>
        <w:lastRenderedPageBreak/>
        <w:t>Use of alternative energy technologies such as heat pumps;</w:t>
      </w:r>
    </w:p>
    <w:p w14:paraId="1915CAD0" w14:textId="77777777" w:rsidR="004A3322" w:rsidRDefault="004A3322" w:rsidP="004A3322">
      <w:pPr>
        <w:pStyle w:val="BodyText"/>
        <w:numPr>
          <w:ilvl w:val="0"/>
          <w:numId w:val="7"/>
        </w:numPr>
        <w:ind w:right="217"/>
        <w:jc w:val="both"/>
        <w:rPr>
          <w:sz w:val="24"/>
          <w:szCs w:val="24"/>
        </w:rPr>
      </w:pPr>
      <w:r w:rsidRPr="00A50219">
        <w:rPr>
          <w:sz w:val="24"/>
          <w:szCs w:val="24"/>
        </w:rPr>
        <w:t>Energy-proofing of community buildings;</w:t>
      </w:r>
    </w:p>
    <w:p w14:paraId="741240BC" w14:textId="77777777" w:rsidR="004A3322" w:rsidRPr="00A50219" w:rsidRDefault="004A3322" w:rsidP="004A3322">
      <w:pPr>
        <w:pStyle w:val="BodyText"/>
        <w:numPr>
          <w:ilvl w:val="0"/>
          <w:numId w:val="7"/>
        </w:numPr>
        <w:ind w:right="217"/>
        <w:jc w:val="both"/>
        <w:rPr>
          <w:sz w:val="24"/>
          <w:szCs w:val="24"/>
        </w:rPr>
      </w:pPr>
      <w:r w:rsidRPr="00A50219">
        <w:rPr>
          <w:sz w:val="24"/>
          <w:szCs w:val="24"/>
        </w:rPr>
        <w:t>Additional tree planting and adapting management regimes in parks and public open spaces to allow more wild areas in order to increase opportunities for carbon sequestration.</w:t>
      </w:r>
    </w:p>
    <w:p w14:paraId="7B4A6ED2" w14:textId="77777777" w:rsidR="004A3322" w:rsidRPr="00A50219" w:rsidRDefault="004A3322" w:rsidP="004A3322">
      <w:pPr>
        <w:pStyle w:val="BodyText"/>
        <w:ind w:left="220" w:right="217"/>
        <w:jc w:val="both"/>
        <w:rPr>
          <w:sz w:val="24"/>
          <w:szCs w:val="24"/>
        </w:rPr>
      </w:pPr>
    </w:p>
    <w:p w14:paraId="718A584F" w14:textId="77777777" w:rsidR="004A3322" w:rsidRPr="00A50219" w:rsidRDefault="004A3322" w:rsidP="004A3322">
      <w:pPr>
        <w:pStyle w:val="BodyText"/>
        <w:ind w:left="220" w:right="217"/>
        <w:jc w:val="both"/>
        <w:rPr>
          <w:sz w:val="24"/>
          <w:szCs w:val="24"/>
          <w:u w:val="single"/>
        </w:rPr>
      </w:pPr>
      <w:r w:rsidRPr="00A50219">
        <w:rPr>
          <w:sz w:val="24"/>
          <w:szCs w:val="24"/>
          <w:u w:val="single"/>
        </w:rPr>
        <w:t>Policy COS3: Community Centres</w:t>
      </w:r>
    </w:p>
    <w:p w14:paraId="636ACFCD" w14:textId="77777777" w:rsidR="004A3322" w:rsidRPr="00A50219" w:rsidRDefault="004A3322" w:rsidP="004A3322">
      <w:pPr>
        <w:pStyle w:val="BodyText"/>
        <w:ind w:left="220" w:right="217"/>
        <w:jc w:val="both"/>
        <w:rPr>
          <w:sz w:val="24"/>
          <w:szCs w:val="24"/>
        </w:rPr>
      </w:pPr>
      <w:r w:rsidRPr="00A50219">
        <w:rPr>
          <w:sz w:val="24"/>
          <w:szCs w:val="24"/>
        </w:rPr>
        <w:t>Ensure that communities across the county have access to</w:t>
      </w:r>
      <w:r>
        <w:rPr>
          <w:sz w:val="24"/>
          <w:szCs w:val="24"/>
        </w:rPr>
        <w:t xml:space="preserve"> </w:t>
      </w:r>
      <w:r w:rsidRPr="00A50219">
        <w:rPr>
          <w:sz w:val="24"/>
          <w:szCs w:val="24"/>
        </w:rPr>
        <w:t>multifunctional and intergenerational community centres that provide a focal point for community activities.</w:t>
      </w:r>
    </w:p>
    <w:p w14:paraId="13B2C41E" w14:textId="77777777" w:rsidR="004A3322" w:rsidRPr="00A50219" w:rsidRDefault="004A3322" w:rsidP="004A3322">
      <w:pPr>
        <w:pStyle w:val="BodyText"/>
        <w:ind w:left="220" w:right="217"/>
        <w:jc w:val="both"/>
        <w:rPr>
          <w:sz w:val="24"/>
          <w:szCs w:val="24"/>
        </w:rPr>
      </w:pPr>
    </w:p>
    <w:p w14:paraId="4C1A61CE" w14:textId="77777777" w:rsidR="004A3322" w:rsidRPr="00A50219" w:rsidRDefault="004A3322" w:rsidP="004A3322">
      <w:pPr>
        <w:pStyle w:val="BodyText"/>
        <w:ind w:left="220" w:right="217"/>
        <w:jc w:val="both"/>
        <w:rPr>
          <w:sz w:val="24"/>
          <w:szCs w:val="24"/>
          <w:u w:val="single"/>
        </w:rPr>
      </w:pPr>
      <w:r w:rsidRPr="00A50219">
        <w:rPr>
          <w:sz w:val="24"/>
          <w:szCs w:val="24"/>
          <w:u w:val="single"/>
        </w:rPr>
        <w:t>COS3 Objective 1:</w:t>
      </w:r>
    </w:p>
    <w:p w14:paraId="2B26EA70" w14:textId="77777777" w:rsidR="004A3322" w:rsidRPr="00A50219" w:rsidRDefault="004A3322" w:rsidP="004A3322">
      <w:pPr>
        <w:pStyle w:val="BodyText"/>
        <w:ind w:left="220" w:right="217"/>
        <w:jc w:val="both"/>
        <w:rPr>
          <w:sz w:val="24"/>
          <w:szCs w:val="24"/>
        </w:rPr>
      </w:pPr>
      <w:r w:rsidRPr="00A50219">
        <w:rPr>
          <w:sz w:val="24"/>
          <w:szCs w:val="24"/>
        </w:rPr>
        <w:t>To investigate, where new provision is required to meet the needs of the population, the feasibility of extending existing community centres on suitable sites, where siting, layout, design, access and other planning considerations allow.</w:t>
      </w:r>
    </w:p>
    <w:p w14:paraId="0EFC92EC" w14:textId="77777777" w:rsidR="004A3322" w:rsidRPr="00A50219" w:rsidRDefault="004A3322" w:rsidP="004A3322">
      <w:pPr>
        <w:pStyle w:val="BodyText"/>
        <w:ind w:left="220" w:right="217"/>
        <w:jc w:val="both"/>
        <w:rPr>
          <w:sz w:val="24"/>
          <w:szCs w:val="24"/>
        </w:rPr>
      </w:pPr>
    </w:p>
    <w:p w14:paraId="0A9D1F1C" w14:textId="77777777" w:rsidR="004A3322" w:rsidRPr="00A50219" w:rsidRDefault="004A3322" w:rsidP="004A3322">
      <w:pPr>
        <w:pStyle w:val="BodyText"/>
        <w:ind w:left="220" w:right="217"/>
        <w:jc w:val="both"/>
        <w:rPr>
          <w:sz w:val="24"/>
          <w:szCs w:val="24"/>
          <w:u w:val="single"/>
        </w:rPr>
      </w:pPr>
      <w:r w:rsidRPr="00A50219">
        <w:rPr>
          <w:sz w:val="24"/>
          <w:szCs w:val="24"/>
          <w:u w:val="single"/>
        </w:rPr>
        <w:t>COS3 Objective 4:</w:t>
      </w:r>
    </w:p>
    <w:p w14:paraId="48BF3190" w14:textId="77777777" w:rsidR="004A3322" w:rsidRPr="00A50219" w:rsidRDefault="004A3322" w:rsidP="004A3322">
      <w:pPr>
        <w:pStyle w:val="BodyText"/>
        <w:ind w:left="220" w:right="217"/>
        <w:jc w:val="both"/>
        <w:rPr>
          <w:sz w:val="24"/>
          <w:szCs w:val="24"/>
        </w:rPr>
      </w:pPr>
      <w:r w:rsidRPr="00A50219">
        <w:rPr>
          <w:sz w:val="24"/>
          <w:szCs w:val="24"/>
        </w:rPr>
        <w:t>To ensure that community buildings are multi-functional and adaptable, can be used by all age cohorts (intergenerational), providing for indoor and supporting outdoor use, for example, café seating areas, and are accessible to as many different users as possible including our teens and young people.</w:t>
      </w:r>
    </w:p>
    <w:p w14:paraId="69DD4A96" w14:textId="77777777" w:rsidR="004A3322" w:rsidRDefault="004A3322" w:rsidP="004A3322"/>
    <w:p w14:paraId="69833E32" w14:textId="77777777" w:rsidR="004A3322" w:rsidRPr="00187A58" w:rsidRDefault="004A3322" w:rsidP="004A3322">
      <w:pPr>
        <w:ind w:firstLine="220"/>
        <w:rPr>
          <w:b/>
          <w:bCs/>
          <w:sz w:val="24"/>
          <w:szCs w:val="24"/>
        </w:rPr>
      </w:pPr>
      <w:r>
        <w:rPr>
          <w:b/>
          <w:bCs/>
          <w:sz w:val="24"/>
          <w:szCs w:val="24"/>
        </w:rPr>
        <w:t>2.2</w:t>
      </w:r>
      <w:r>
        <w:rPr>
          <w:b/>
          <w:bCs/>
          <w:sz w:val="24"/>
          <w:szCs w:val="24"/>
        </w:rPr>
        <w:tab/>
      </w:r>
      <w:r w:rsidRPr="00187A58">
        <w:rPr>
          <w:b/>
          <w:bCs/>
          <w:sz w:val="24"/>
          <w:szCs w:val="24"/>
        </w:rPr>
        <w:t>Conclusion</w:t>
      </w:r>
    </w:p>
    <w:p w14:paraId="6AF5FEF8" w14:textId="77777777" w:rsidR="004A3322" w:rsidRDefault="004A3322" w:rsidP="004A3322">
      <w:pPr>
        <w:pStyle w:val="BodyText"/>
        <w:ind w:left="220" w:right="217"/>
        <w:jc w:val="both"/>
        <w:rPr>
          <w:sz w:val="24"/>
          <w:szCs w:val="24"/>
        </w:rPr>
      </w:pPr>
      <w:r w:rsidRPr="00187A58">
        <w:rPr>
          <w:sz w:val="24"/>
          <w:szCs w:val="24"/>
        </w:rPr>
        <w:t>The development is consistent with the above polic</w:t>
      </w:r>
      <w:r>
        <w:rPr>
          <w:sz w:val="24"/>
          <w:szCs w:val="24"/>
        </w:rPr>
        <w:t>ies</w:t>
      </w:r>
      <w:r w:rsidRPr="00187A58">
        <w:rPr>
          <w:sz w:val="24"/>
          <w:szCs w:val="24"/>
        </w:rPr>
        <w:t xml:space="preserve"> and supports SDCC’s objective to </w:t>
      </w:r>
      <w:r w:rsidRPr="00A50219">
        <w:rPr>
          <w:sz w:val="24"/>
          <w:szCs w:val="24"/>
        </w:rPr>
        <w:t>carefully consider any proposals for development that would affect the setting, special character or appearance of a Protected Structure including its historic curtilage, both directly and indirectly</w:t>
      </w:r>
      <w:r>
        <w:rPr>
          <w:sz w:val="24"/>
          <w:szCs w:val="24"/>
        </w:rPr>
        <w:t>.  Further details on this and the measures taken to meet this objective, can be found in the Architectural Impact Assessment Report prepared by SDCC Architects Department, which the Council’s Architectural Conservation Officer has noted in their conservation report to be consistent with SDCC conservation policy and best practice.</w:t>
      </w:r>
    </w:p>
    <w:p w14:paraId="7A436521" w14:textId="77777777" w:rsidR="004A3322" w:rsidRDefault="004A3322" w:rsidP="004A3322">
      <w:pPr>
        <w:pStyle w:val="BodyText"/>
        <w:ind w:left="220" w:right="217"/>
        <w:jc w:val="both"/>
        <w:rPr>
          <w:sz w:val="24"/>
          <w:szCs w:val="24"/>
        </w:rPr>
      </w:pPr>
    </w:p>
    <w:p w14:paraId="068B98B4" w14:textId="77777777" w:rsidR="004A3322" w:rsidRPr="00187A58" w:rsidRDefault="004A3322" w:rsidP="004A3322">
      <w:pPr>
        <w:pStyle w:val="BodyText"/>
        <w:ind w:left="220" w:right="217"/>
        <w:jc w:val="both"/>
        <w:rPr>
          <w:sz w:val="24"/>
          <w:szCs w:val="24"/>
        </w:rPr>
      </w:pPr>
      <w:r>
        <w:rPr>
          <w:sz w:val="24"/>
          <w:szCs w:val="24"/>
        </w:rPr>
        <w:t xml:space="preserve">The proposed extension, accessibility enhancement works and internal reordering works of the existing Community Centre will enhance the existing childcare and community facilities provided at the centre, which is consistent with the permitted land uses and zoning under </w:t>
      </w:r>
      <w:r w:rsidRPr="00B041C9">
        <w:rPr>
          <w:sz w:val="24"/>
          <w:szCs w:val="24"/>
        </w:rPr>
        <w:t>South Dublin County Council Development Plan 2022–2028</w:t>
      </w:r>
      <w:r>
        <w:rPr>
          <w:sz w:val="24"/>
          <w:szCs w:val="24"/>
        </w:rPr>
        <w:t xml:space="preserve"> for the site, </w:t>
      </w:r>
      <w:r w:rsidRPr="00B041C9">
        <w:rPr>
          <w:sz w:val="24"/>
          <w:szCs w:val="24"/>
        </w:rPr>
        <w:t>‘To protect, improve and provide for the future development of Local Centres’ (Objective LC)</w:t>
      </w:r>
      <w:r>
        <w:rPr>
          <w:sz w:val="24"/>
          <w:szCs w:val="24"/>
        </w:rPr>
        <w:t xml:space="preserve"> and the above policies and objectives to provide appropriate and accessible community facilities to meet the needs of all citizens of the County and to support the development and expansion of new and existing facilities and services, in proximity to the populations they serve, where their need is identified.</w:t>
      </w:r>
    </w:p>
    <w:p w14:paraId="346DF2A7" w14:textId="77777777" w:rsidR="004A3322" w:rsidRDefault="004A3322" w:rsidP="004A3322">
      <w:pPr>
        <w:pStyle w:val="BodyText"/>
        <w:ind w:left="220" w:right="217"/>
        <w:jc w:val="both"/>
        <w:rPr>
          <w:sz w:val="24"/>
          <w:szCs w:val="24"/>
        </w:rPr>
      </w:pPr>
    </w:p>
    <w:p w14:paraId="7902D285" w14:textId="77777777" w:rsidR="004A3322" w:rsidRDefault="004A3322" w:rsidP="004A3322">
      <w:pPr>
        <w:pStyle w:val="BodyText"/>
        <w:ind w:left="220" w:right="217"/>
        <w:jc w:val="both"/>
        <w:rPr>
          <w:sz w:val="24"/>
          <w:szCs w:val="24"/>
        </w:rPr>
      </w:pPr>
      <w:r>
        <w:rPr>
          <w:sz w:val="24"/>
          <w:szCs w:val="24"/>
        </w:rPr>
        <w:t>The design of the proposed childcare accommodation for the centre has been reviewed by South Dublin County Childcare Committee (SDCCC), who have confirmed the proposed accommodation is compliant with Tusla requirements.</w:t>
      </w:r>
    </w:p>
    <w:p w14:paraId="7C53410F" w14:textId="77777777" w:rsidR="004A3322" w:rsidRDefault="004A3322" w:rsidP="004A3322">
      <w:pPr>
        <w:pStyle w:val="BodyText"/>
        <w:ind w:left="220" w:right="217"/>
        <w:jc w:val="both"/>
        <w:rPr>
          <w:sz w:val="24"/>
          <w:szCs w:val="24"/>
        </w:rPr>
      </w:pPr>
    </w:p>
    <w:p w14:paraId="20F3C952" w14:textId="77777777" w:rsidR="004A3322" w:rsidRDefault="004A3322" w:rsidP="004A3322">
      <w:pPr>
        <w:pStyle w:val="BodyText"/>
        <w:ind w:left="220" w:right="217"/>
        <w:jc w:val="both"/>
        <w:rPr>
          <w:sz w:val="24"/>
          <w:szCs w:val="24"/>
        </w:rPr>
      </w:pPr>
      <w:r>
        <w:rPr>
          <w:sz w:val="24"/>
          <w:szCs w:val="24"/>
        </w:rPr>
        <w:t xml:space="preserve">Existing </w:t>
      </w:r>
      <w:r w:rsidRPr="001E5495">
        <w:rPr>
          <w:sz w:val="24"/>
          <w:szCs w:val="24"/>
        </w:rPr>
        <w:t xml:space="preserve">road’s access and capacity to the centre are within acceptable and safe limits. The existing centre fronts onto the recently upgraded Rosemount District Centre Plaza, </w:t>
      </w:r>
      <w:r w:rsidRPr="001E5495">
        <w:rPr>
          <w:sz w:val="24"/>
          <w:szCs w:val="24"/>
        </w:rPr>
        <w:lastRenderedPageBreak/>
        <w:t xml:space="preserve">with ample car parking available for staff and visitors to the centre.   </w:t>
      </w:r>
    </w:p>
    <w:p w14:paraId="437F25C8" w14:textId="77777777" w:rsidR="004A3322" w:rsidRPr="001E5495" w:rsidRDefault="004A3322" w:rsidP="004A3322">
      <w:pPr>
        <w:pStyle w:val="BodyText"/>
        <w:ind w:left="220" w:right="217"/>
        <w:jc w:val="both"/>
        <w:rPr>
          <w:sz w:val="24"/>
          <w:szCs w:val="24"/>
        </w:rPr>
      </w:pPr>
    </w:p>
    <w:p w14:paraId="7FD93F12" w14:textId="77777777" w:rsidR="004A3322" w:rsidRPr="001E5495" w:rsidRDefault="004A3322" w:rsidP="004A3322">
      <w:pPr>
        <w:pStyle w:val="BodyText"/>
        <w:ind w:left="220" w:right="217"/>
        <w:jc w:val="both"/>
        <w:rPr>
          <w:sz w:val="24"/>
          <w:szCs w:val="24"/>
        </w:rPr>
      </w:pPr>
      <w:r w:rsidRPr="001E5495">
        <w:rPr>
          <w:sz w:val="24"/>
          <w:szCs w:val="24"/>
        </w:rPr>
        <w:t xml:space="preserve">As such, the proposed development is consistent with SDCC’s </w:t>
      </w:r>
      <w:r>
        <w:rPr>
          <w:sz w:val="24"/>
          <w:szCs w:val="24"/>
        </w:rPr>
        <w:t xml:space="preserve">planning and development </w:t>
      </w:r>
      <w:r w:rsidRPr="001E5495">
        <w:rPr>
          <w:sz w:val="24"/>
          <w:szCs w:val="24"/>
        </w:rPr>
        <w:t>polic</w:t>
      </w:r>
      <w:r>
        <w:rPr>
          <w:sz w:val="24"/>
          <w:szCs w:val="24"/>
        </w:rPr>
        <w:t>ies</w:t>
      </w:r>
      <w:r w:rsidRPr="001E5495">
        <w:rPr>
          <w:sz w:val="24"/>
          <w:szCs w:val="24"/>
        </w:rPr>
        <w:t xml:space="preserve">. </w:t>
      </w:r>
    </w:p>
    <w:p w14:paraId="6F406BCD" w14:textId="77777777" w:rsidR="00D93FE7" w:rsidRDefault="00D93FE7" w:rsidP="003A1469"/>
    <w:p w14:paraId="767D6C27" w14:textId="2C01FDFD" w:rsidR="00176DA7" w:rsidRDefault="001E5495" w:rsidP="001E5495">
      <w:pPr>
        <w:ind w:firstLine="220"/>
        <w:rPr>
          <w:b/>
          <w:bCs/>
          <w:sz w:val="24"/>
          <w:szCs w:val="24"/>
        </w:rPr>
      </w:pPr>
      <w:r w:rsidRPr="001E5495">
        <w:rPr>
          <w:b/>
          <w:bCs/>
          <w:sz w:val="24"/>
          <w:szCs w:val="24"/>
        </w:rPr>
        <w:t>3.0</w:t>
      </w:r>
      <w:r>
        <w:rPr>
          <w:b/>
          <w:bCs/>
          <w:sz w:val="24"/>
          <w:szCs w:val="24"/>
        </w:rPr>
        <w:tab/>
      </w:r>
      <w:r w:rsidR="00B032CB">
        <w:rPr>
          <w:b/>
          <w:bCs/>
          <w:sz w:val="24"/>
          <w:szCs w:val="24"/>
        </w:rPr>
        <w:t>Screening Determinations /Part 8 Process</w:t>
      </w:r>
    </w:p>
    <w:p w14:paraId="71F9F45E" w14:textId="77777777" w:rsidR="001E5495" w:rsidRDefault="001E5495" w:rsidP="001E5495">
      <w:pPr>
        <w:ind w:firstLine="220"/>
        <w:rPr>
          <w:b/>
          <w:bCs/>
          <w:sz w:val="24"/>
          <w:szCs w:val="24"/>
        </w:rPr>
      </w:pPr>
    </w:p>
    <w:p w14:paraId="36CEA058" w14:textId="49186970" w:rsidR="00B032CB" w:rsidRDefault="00B032CB" w:rsidP="00B032CB">
      <w:pPr>
        <w:ind w:firstLine="220"/>
        <w:rPr>
          <w:b/>
          <w:bCs/>
          <w:sz w:val="24"/>
          <w:szCs w:val="24"/>
        </w:rPr>
      </w:pPr>
      <w:r>
        <w:rPr>
          <w:b/>
          <w:bCs/>
          <w:sz w:val="24"/>
          <w:szCs w:val="24"/>
        </w:rPr>
        <w:t>3.1  Screening Determinations</w:t>
      </w:r>
    </w:p>
    <w:p w14:paraId="3871E242" w14:textId="71D7A071" w:rsidR="00F648B4" w:rsidRDefault="000A2B0D" w:rsidP="00176DA7">
      <w:pPr>
        <w:pStyle w:val="BodyText"/>
        <w:ind w:left="220" w:right="214"/>
        <w:jc w:val="both"/>
        <w:rPr>
          <w:sz w:val="24"/>
          <w:szCs w:val="24"/>
        </w:rPr>
      </w:pPr>
      <w:r w:rsidRPr="000A2B0D">
        <w:rPr>
          <w:sz w:val="24"/>
          <w:szCs w:val="24"/>
        </w:rPr>
        <w:t xml:space="preserve">The </w:t>
      </w:r>
      <w:r w:rsidR="00F648B4">
        <w:rPr>
          <w:sz w:val="24"/>
          <w:szCs w:val="24"/>
        </w:rPr>
        <w:t>proposal has</w:t>
      </w:r>
      <w:r w:rsidR="001E5495">
        <w:rPr>
          <w:sz w:val="24"/>
          <w:szCs w:val="24"/>
        </w:rPr>
        <w:t xml:space="preserve"> undergone</w:t>
      </w:r>
      <w:r w:rsidRPr="000A2B0D">
        <w:rPr>
          <w:sz w:val="24"/>
          <w:szCs w:val="24"/>
        </w:rPr>
        <w:t xml:space="preserve"> Appropriate Assessment (AA) Screening under the Habitats Directive (92/43/EEC)</w:t>
      </w:r>
      <w:r w:rsidR="00F648B4">
        <w:rPr>
          <w:sz w:val="24"/>
          <w:szCs w:val="24"/>
        </w:rPr>
        <w:t>.  South Dublin County Council has determined that the implementation of the proposed development would not likely to have significant adverse effects on the integrity or conservation objectives of any Natura 2000 network of sites.</w:t>
      </w:r>
    </w:p>
    <w:p w14:paraId="56CC9292" w14:textId="77777777" w:rsidR="00F648B4" w:rsidRDefault="00F648B4" w:rsidP="00176DA7">
      <w:pPr>
        <w:pStyle w:val="BodyText"/>
        <w:ind w:left="220" w:right="214"/>
        <w:jc w:val="both"/>
        <w:rPr>
          <w:sz w:val="24"/>
          <w:szCs w:val="24"/>
        </w:rPr>
      </w:pPr>
    </w:p>
    <w:p w14:paraId="0A4BAB63" w14:textId="7A1B7CCC" w:rsidR="000A2B0D" w:rsidRDefault="00F648B4" w:rsidP="00F648B4">
      <w:pPr>
        <w:pStyle w:val="BodyText"/>
        <w:ind w:left="220" w:right="214"/>
        <w:jc w:val="both"/>
        <w:rPr>
          <w:sz w:val="24"/>
          <w:szCs w:val="24"/>
        </w:rPr>
      </w:pPr>
      <w:r>
        <w:rPr>
          <w:sz w:val="24"/>
          <w:szCs w:val="24"/>
        </w:rPr>
        <w:t xml:space="preserve">The proposal has also undergone </w:t>
      </w:r>
      <w:r w:rsidR="000A2B0D" w:rsidRPr="000A2B0D">
        <w:rPr>
          <w:sz w:val="24"/>
          <w:szCs w:val="24"/>
        </w:rPr>
        <w:t xml:space="preserve">Environmental Impact Assessment (EIA) Screening under the EIA Directive 2014/52/EU. </w:t>
      </w:r>
      <w:r>
        <w:rPr>
          <w:sz w:val="24"/>
          <w:szCs w:val="24"/>
        </w:rPr>
        <w:t>South Dublin County Council has determined</w:t>
      </w:r>
      <w:r w:rsidR="000A2B0D" w:rsidRPr="000A2B0D">
        <w:rPr>
          <w:sz w:val="24"/>
          <w:szCs w:val="24"/>
        </w:rPr>
        <w:t xml:space="preserve"> that there is no real likelihood of significant effects on the environment arising from the proposed development and a determination has been made that an EIA is not required.</w:t>
      </w:r>
    </w:p>
    <w:p w14:paraId="3AF7039A" w14:textId="77777777" w:rsidR="00D93FE7" w:rsidRDefault="00D93FE7" w:rsidP="001E5495">
      <w:pPr>
        <w:pStyle w:val="BodyText"/>
        <w:spacing w:before="10"/>
        <w:jc w:val="both"/>
        <w:rPr>
          <w:sz w:val="24"/>
          <w:szCs w:val="24"/>
        </w:rPr>
      </w:pPr>
    </w:p>
    <w:p w14:paraId="339BC2F6" w14:textId="2239699E" w:rsidR="00B032CB" w:rsidRPr="00B032CB" w:rsidRDefault="00B032CB" w:rsidP="00B032CB">
      <w:pPr>
        <w:ind w:firstLine="220"/>
        <w:rPr>
          <w:b/>
          <w:bCs/>
          <w:sz w:val="24"/>
          <w:szCs w:val="24"/>
        </w:rPr>
      </w:pPr>
      <w:r w:rsidRPr="001E5495">
        <w:rPr>
          <w:b/>
          <w:bCs/>
          <w:sz w:val="24"/>
          <w:szCs w:val="24"/>
        </w:rPr>
        <w:t>3.2</w:t>
      </w:r>
      <w:r>
        <w:rPr>
          <w:b/>
          <w:bCs/>
          <w:sz w:val="24"/>
          <w:szCs w:val="24"/>
        </w:rPr>
        <w:tab/>
      </w:r>
      <w:r w:rsidRPr="001E5495">
        <w:rPr>
          <w:b/>
          <w:bCs/>
          <w:sz w:val="24"/>
          <w:szCs w:val="24"/>
        </w:rPr>
        <w:t>Public Notices and Consultation Process</w:t>
      </w:r>
    </w:p>
    <w:p w14:paraId="77A4EAED" w14:textId="331B175B" w:rsidR="00B032CB" w:rsidRDefault="00B032CB" w:rsidP="00B032CB">
      <w:pPr>
        <w:pStyle w:val="BodyText"/>
        <w:ind w:left="220"/>
        <w:jc w:val="both"/>
        <w:rPr>
          <w:sz w:val="24"/>
          <w:szCs w:val="24"/>
        </w:rPr>
      </w:pPr>
      <w:r>
        <w:rPr>
          <w:sz w:val="24"/>
          <w:szCs w:val="24"/>
        </w:rPr>
        <w:t>On the 26</w:t>
      </w:r>
      <w:r w:rsidRPr="008C190A">
        <w:rPr>
          <w:sz w:val="24"/>
          <w:szCs w:val="24"/>
        </w:rPr>
        <w:t>th</w:t>
      </w:r>
      <w:r>
        <w:rPr>
          <w:sz w:val="24"/>
          <w:szCs w:val="24"/>
        </w:rPr>
        <w:t xml:space="preserve"> June 2025, South Dublin County Council (SDCC) gave notice that it had prepared a Part 8 for the proposed d</w:t>
      </w:r>
      <w:r w:rsidRPr="003F3F12">
        <w:rPr>
          <w:sz w:val="24"/>
          <w:szCs w:val="24"/>
        </w:rPr>
        <w:t xml:space="preserve">evelopment at the Existing Ballyroan Community &amp; Youth Centre, Marian Road, Rathfarnham, Dublin 14 in the </w:t>
      </w:r>
      <w:r>
        <w:rPr>
          <w:sz w:val="24"/>
          <w:szCs w:val="24"/>
        </w:rPr>
        <w:t>c</w:t>
      </w:r>
      <w:r w:rsidRPr="003F3F12">
        <w:rPr>
          <w:sz w:val="24"/>
          <w:szCs w:val="24"/>
        </w:rPr>
        <w:t>urtilage of the Church of the Holy Spirit [</w:t>
      </w:r>
      <w:r w:rsidR="00B36BC6">
        <w:rPr>
          <w:sz w:val="24"/>
          <w:szCs w:val="24"/>
        </w:rPr>
        <w:t>P</w:t>
      </w:r>
      <w:r w:rsidRPr="003F3F12">
        <w:rPr>
          <w:sz w:val="24"/>
          <w:szCs w:val="24"/>
        </w:rPr>
        <w:t xml:space="preserve">rotected </w:t>
      </w:r>
      <w:r w:rsidR="00B36BC6">
        <w:rPr>
          <w:sz w:val="24"/>
          <w:szCs w:val="24"/>
        </w:rPr>
        <w:t>S</w:t>
      </w:r>
      <w:r w:rsidRPr="003F3F12">
        <w:rPr>
          <w:sz w:val="24"/>
          <w:szCs w:val="24"/>
        </w:rPr>
        <w:t xml:space="preserve">tructure, RPS 264] and </w:t>
      </w:r>
      <w:r>
        <w:rPr>
          <w:sz w:val="24"/>
          <w:szCs w:val="24"/>
        </w:rPr>
        <w:t>m</w:t>
      </w:r>
      <w:r w:rsidRPr="003F3F12">
        <w:rPr>
          <w:sz w:val="24"/>
          <w:szCs w:val="24"/>
        </w:rPr>
        <w:t xml:space="preserve">inor </w:t>
      </w:r>
      <w:r>
        <w:rPr>
          <w:sz w:val="24"/>
          <w:szCs w:val="24"/>
        </w:rPr>
        <w:t>a</w:t>
      </w:r>
      <w:r w:rsidRPr="003F3F12">
        <w:rPr>
          <w:sz w:val="24"/>
          <w:szCs w:val="24"/>
        </w:rPr>
        <w:t xml:space="preserve">lterations to </w:t>
      </w:r>
      <w:r>
        <w:rPr>
          <w:sz w:val="24"/>
          <w:szCs w:val="24"/>
        </w:rPr>
        <w:t>e</w:t>
      </w:r>
      <w:r w:rsidRPr="003F3F12">
        <w:rPr>
          <w:sz w:val="24"/>
          <w:szCs w:val="24"/>
        </w:rPr>
        <w:t xml:space="preserve">xisting </w:t>
      </w:r>
      <w:r>
        <w:rPr>
          <w:sz w:val="24"/>
          <w:szCs w:val="24"/>
        </w:rPr>
        <w:t>s</w:t>
      </w:r>
      <w:r w:rsidRPr="003F3F12">
        <w:rPr>
          <w:sz w:val="24"/>
          <w:szCs w:val="24"/>
        </w:rPr>
        <w:t xml:space="preserve">torage </w:t>
      </w:r>
      <w:r>
        <w:rPr>
          <w:sz w:val="24"/>
          <w:szCs w:val="24"/>
        </w:rPr>
        <w:t>u</w:t>
      </w:r>
      <w:r w:rsidRPr="003F3F12">
        <w:rPr>
          <w:sz w:val="24"/>
          <w:szCs w:val="24"/>
        </w:rPr>
        <w:t>nit at Ballyroan Public Library, Orchardstown Villas, Rathfarnham, Dublin 14</w:t>
      </w:r>
      <w:r>
        <w:rPr>
          <w:sz w:val="24"/>
          <w:szCs w:val="24"/>
        </w:rPr>
        <w:t>.</w:t>
      </w:r>
    </w:p>
    <w:p w14:paraId="77E41A67" w14:textId="77777777" w:rsidR="00B032CB" w:rsidRDefault="00B032CB" w:rsidP="00B032CB">
      <w:pPr>
        <w:pStyle w:val="BodyText"/>
        <w:ind w:left="220"/>
        <w:jc w:val="both"/>
        <w:rPr>
          <w:sz w:val="24"/>
          <w:szCs w:val="24"/>
        </w:rPr>
      </w:pPr>
    </w:p>
    <w:p w14:paraId="1B839614" w14:textId="04D5D111" w:rsidR="00B032CB" w:rsidRDefault="00B032CB" w:rsidP="00B032CB">
      <w:pPr>
        <w:pStyle w:val="BodyText"/>
        <w:ind w:left="220"/>
        <w:jc w:val="both"/>
        <w:rPr>
          <w:sz w:val="24"/>
          <w:szCs w:val="24"/>
        </w:rPr>
      </w:pPr>
      <w:r>
        <w:rPr>
          <w:sz w:val="24"/>
          <w:szCs w:val="24"/>
        </w:rPr>
        <w:t>The proposed development would consist of the following:</w:t>
      </w:r>
    </w:p>
    <w:p w14:paraId="6607D9E6" w14:textId="77777777" w:rsidR="00B032CB" w:rsidRDefault="00B032CB" w:rsidP="00B032CB">
      <w:pPr>
        <w:pStyle w:val="BodyText"/>
        <w:jc w:val="both"/>
        <w:rPr>
          <w:sz w:val="24"/>
          <w:szCs w:val="24"/>
        </w:rPr>
      </w:pPr>
    </w:p>
    <w:p w14:paraId="22214AD2" w14:textId="46076297" w:rsidR="00B032CB" w:rsidRDefault="00B032CB" w:rsidP="00B032CB">
      <w:pPr>
        <w:pStyle w:val="BodyText"/>
        <w:numPr>
          <w:ilvl w:val="0"/>
          <w:numId w:val="24"/>
        </w:numPr>
        <w:jc w:val="both"/>
        <w:rPr>
          <w:sz w:val="24"/>
          <w:szCs w:val="24"/>
        </w:rPr>
      </w:pPr>
      <w:r w:rsidRPr="003F3F12">
        <w:rPr>
          <w:sz w:val="24"/>
          <w:szCs w:val="24"/>
        </w:rPr>
        <w:t>Rearrangement /upgrade of the community centre interior</w:t>
      </w:r>
      <w:r w:rsidR="00B36BC6">
        <w:rPr>
          <w:sz w:val="24"/>
          <w:szCs w:val="24"/>
        </w:rPr>
        <w:t>.</w:t>
      </w:r>
    </w:p>
    <w:p w14:paraId="72400DB0" w14:textId="0B00BCE1" w:rsidR="00B032CB" w:rsidRDefault="00B032CB" w:rsidP="00B032CB">
      <w:pPr>
        <w:pStyle w:val="BodyText"/>
        <w:numPr>
          <w:ilvl w:val="0"/>
          <w:numId w:val="24"/>
        </w:numPr>
        <w:jc w:val="both"/>
        <w:rPr>
          <w:sz w:val="24"/>
          <w:szCs w:val="24"/>
        </w:rPr>
      </w:pPr>
      <w:r w:rsidRPr="003F3F12">
        <w:rPr>
          <w:sz w:val="24"/>
          <w:szCs w:val="24"/>
        </w:rPr>
        <w:t>New single-storey flat roof extension</w:t>
      </w:r>
      <w:r>
        <w:rPr>
          <w:sz w:val="24"/>
          <w:szCs w:val="24"/>
        </w:rPr>
        <w:t xml:space="preserve"> (area GFA 75 m</w:t>
      </w:r>
      <w:r w:rsidRPr="00402193">
        <w:rPr>
          <w:sz w:val="24"/>
          <w:szCs w:val="24"/>
          <w:vertAlign w:val="superscript"/>
        </w:rPr>
        <w:t>2</w:t>
      </w:r>
      <w:r>
        <w:rPr>
          <w:sz w:val="24"/>
          <w:szCs w:val="24"/>
        </w:rPr>
        <w:t>)</w:t>
      </w:r>
      <w:r w:rsidR="00B36BC6">
        <w:rPr>
          <w:sz w:val="24"/>
          <w:szCs w:val="24"/>
        </w:rPr>
        <w:t>.</w:t>
      </w:r>
    </w:p>
    <w:p w14:paraId="1E5A0A02" w14:textId="5050D86B" w:rsidR="00B032CB" w:rsidRDefault="00B032CB" w:rsidP="00B032CB">
      <w:pPr>
        <w:pStyle w:val="BodyText"/>
        <w:numPr>
          <w:ilvl w:val="0"/>
          <w:numId w:val="24"/>
        </w:numPr>
        <w:jc w:val="both"/>
        <w:rPr>
          <w:sz w:val="24"/>
          <w:szCs w:val="24"/>
        </w:rPr>
      </w:pPr>
      <w:r w:rsidRPr="003F3F12">
        <w:rPr>
          <w:sz w:val="24"/>
          <w:szCs w:val="24"/>
        </w:rPr>
        <w:t>Accessibility enhancement works to the existing community centre entrance and new accessible entrance to the rear of the centre (subject to landowner consent)</w:t>
      </w:r>
      <w:r w:rsidR="00B36BC6">
        <w:rPr>
          <w:sz w:val="24"/>
          <w:szCs w:val="24"/>
        </w:rPr>
        <w:t>.</w:t>
      </w:r>
    </w:p>
    <w:p w14:paraId="7F3EA5F2" w14:textId="77777777" w:rsidR="00B032CB" w:rsidRDefault="00B032CB" w:rsidP="00B032CB">
      <w:pPr>
        <w:pStyle w:val="BodyText"/>
        <w:numPr>
          <w:ilvl w:val="0"/>
          <w:numId w:val="24"/>
        </w:numPr>
        <w:jc w:val="both"/>
        <w:rPr>
          <w:sz w:val="24"/>
          <w:szCs w:val="24"/>
        </w:rPr>
      </w:pPr>
      <w:r w:rsidRPr="003F3F12">
        <w:rPr>
          <w:sz w:val="24"/>
          <w:szCs w:val="24"/>
        </w:rPr>
        <w:t>Minor alterations to existing parish boiler house.</w:t>
      </w:r>
    </w:p>
    <w:p w14:paraId="21713019" w14:textId="45CC31C4" w:rsidR="00B032CB" w:rsidRDefault="00B032CB" w:rsidP="00B032CB">
      <w:pPr>
        <w:pStyle w:val="BodyText"/>
        <w:numPr>
          <w:ilvl w:val="0"/>
          <w:numId w:val="24"/>
        </w:numPr>
        <w:jc w:val="both"/>
        <w:rPr>
          <w:sz w:val="24"/>
          <w:szCs w:val="24"/>
        </w:rPr>
      </w:pPr>
      <w:r w:rsidRPr="003F3F12">
        <w:rPr>
          <w:sz w:val="24"/>
          <w:szCs w:val="24"/>
        </w:rPr>
        <w:t>New external screened community centre bin store</w:t>
      </w:r>
      <w:r w:rsidR="00B36BC6">
        <w:rPr>
          <w:sz w:val="24"/>
          <w:szCs w:val="24"/>
        </w:rPr>
        <w:t>.</w:t>
      </w:r>
    </w:p>
    <w:p w14:paraId="0E4EFA3D" w14:textId="4786522E" w:rsidR="00B032CB" w:rsidRDefault="00B032CB" w:rsidP="00B032CB">
      <w:pPr>
        <w:pStyle w:val="BodyText"/>
        <w:numPr>
          <w:ilvl w:val="0"/>
          <w:numId w:val="24"/>
        </w:numPr>
        <w:jc w:val="both"/>
        <w:rPr>
          <w:sz w:val="24"/>
          <w:szCs w:val="24"/>
        </w:rPr>
      </w:pPr>
      <w:r w:rsidRPr="003F3F12">
        <w:rPr>
          <w:sz w:val="24"/>
          <w:szCs w:val="24"/>
        </w:rPr>
        <w:t>New solar panels to south facing pitched roof</w:t>
      </w:r>
      <w:r w:rsidR="00B36BC6">
        <w:rPr>
          <w:sz w:val="24"/>
          <w:szCs w:val="24"/>
        </w:rPr>
        <w:t>.</w:t>
      </w:r>
    </w:p>
    <w:p w14:paraId="06E2B0C2" w14:textId="77777777" w:rsidR="00B032CB" w:rsidRDefault="00B032CB" w:rsidP="00B032CB">
      <w:pPr>
        <w:pStyle w:val="BodyText"/>
        <w:numPr>
          <w:ilvl w:val="0"/>
          <w:numId w:val="24"/>
        </w:numPr>
        <w:jc w:val="both"/>
        <w:rPr>
          <w:sz w:val="24"/>
          <w:szCs w:val="24"/>
        </w:rPr>
      </w:pPr>
      <w:r w:rsidRPr="003F3F12">
        <w:rPr>
          <w:sz w:val="24"/>
          <w:szCs w:val="24"/>
        </w:rPr>
        <w:t>Refurbishment /upgrade of the existing concrete pavers to the south and west of the community centre building (subject to landowner consent and final details to be agreed with the relevant SDCC internal departments).</w:t>
      </w:r>
    </w:p>
    <w:p w14:paraId="41A3B79A" w14:textId="77777777" w:rsidR="00B032CB" w:rsidRPr="003F3F12" w:rsidRDefault="00B032CB" w:rsidP="00B032CB">
      <w:pPr>
        <w:pStyle w:val="BodyText"/>
        <w:numPr>
          <w:ilvl w:val="0"/>
          <w:numId w:val="24"/>
        </w:numPr>
        <w:jc w:val="both"/>
        <w:rPr>
          <w:sz w:val="24"/>
          <w:szCs w:val="24"/>
        </w:rPr>
      </w:pPr>
      <w:r w:rsidRPr="003F3F12">
        <w:rPr>
          <w:sz w:val="24"/>
          <w:szCs w:val="24"/>
        </w:rPr>
        <w:t>All associated ancillary site works as may be required in adjacent lands but not limited to foul and surface water drainage and utility supplies.</w:t>
      </w:r>
    </w:p>
    <w:p w14:paraId="40C76078" w14:textId="77777777" w:rsidR="00B032CB" w:rsidRDefault="00B032CB" w:rsidP="00B032CB">
      <w:pPr>
        <w:pStyle w:val="BodyText"/>
        <w:spacing w:before="11"/>
        <w:jc w:val="both"/>
        <w:rPr>
          <w:sz w:val="24"/>
          <w:szCs w:val="24"/>
        </w:rPr>
      </w:pPr>
    </w:p>
    <w:p w14:paraId="3BCCA70C" w14:textId="77777777" w:rsidR="00B032CB" w:rsidRDefault="00B032CB" w:rsidP="00B032CB">
      <w:pPr>
        <w:pStyle w:val="BodyText"/>
        <w:ind w:left="220" w:right="217"/>
        <w:jc w:val="both"/>
        <w:rPr>
          <w:sz w:val="24"/>
          <w:szCs w:val="24"/>
        </w:rPr>
      </w:pPr>
      <w:r>
        <w:rPr>
          <w:sz w:val="24"/>
          <w:szCs w:val="24"/>
        </w:rPr>
        <w:t>The Public consultation period took place from the</w:t>
      </w:r>
      <w:r w:rsidRPr="00CD4586">
        <w:rPr>
          <w:sz w:val="24"/>
          <w:szCs w:val="24"/>
        </w:rPr>
        <w:t xml:space="preserve"> </w:t>
      </w:r>
      <w:r>
        <w:rPr>
          <w:sz w:val="24"/>
          <w:szCs w:val="24"/>
        </w:rPr>
        <w:t>26</w:t>
      </w:r>
      <w:r>
        <w:rPr>
          <w:sz w:val="24"/>
          <w:szCs w:val="24"/>
          <w:vertAlign w:val="superscript"/>
        </w:rPr>
        <w:t xml:space="preserve">th </w:t>
      </w:r>
      <w:r>
        <w:rPr>
          <w:sz w:val="24"/>
          <w:szCs w:val="24"/>
        </w:rPr>
        <w:t>June</w:t>
      </w:r>
      <w:r w:rsidRPr="00CD4586">
        <w:rPr>
          <w:sz w:val="24"/>
          <w:szCs w:val="24"/>
        </w:rPr>
        <w:t xml:space="preserve"> to </w:t>
      </w:r>
      <w:r>
        <w:rPr>
          <w:sz w:val="24"/>
          <w:szCs w:val="24"/>
        </w:rPr>
        <w:t>11</w:t>
      </w:r>
      <w:r>
        <w:rPr>
          <w:sz w:val="24"/>
          <w:szCs w:val="24"/>
          <w:vertAlign w:val="superscript"/>
        </w:rPr>
        <w:t>th</w:t>
      </w:r>
      <w:r>
        <w:rPr>
          <w:sz w:val="24"/>
          <w:szCs w:val="24"/>
        </w:rPr>
        <w:t xml:space="preserve"> August </w:t>
      </w:r>
      <w:r w:rsidRPr="00CD4586">
        <w:rPr>
          <w:sz w:val="24"/>
          <w:szCs w:val="24"/>
        </w:rPr>
        <w:t>20</w:t>
      </w:r>
      <w:r>
        <w:rPr>
          <w:sz w:val="24"/>
          <w:szCs w:val="24"/>
        </w:rPr>
        <w:t>25</w:t>
      </w:r>
      <w:r w:rsidRPr="00CD4586">
        <w:rPr>
          <w:sz w:val="24"/>
          <w:szCs w:val="24"/>
        </w:rPr>
        <w:t xml:space="preserve"> inclusive</w:t>
      </w:r>
      <w:r>
        <w:rPr>
          <w:sz w:val="24"/>
          <w:szCs w:val="24"/>
        </w:rPr>
        <w:t xml:space="preserve"> (a period of 6 weeks) du</w:t>
      </w:r>
      <w:r w:rsidRPr="00CD4586">
        <w:rPr>
          <w:sz w:val="24"/>
          <w:szCs w:val="24"/>
        </w:rPr>
        <w:t xml:space="preserve">ring </w:t>
      </w:r>
      <w:r>
        <w:rPr>
          <w:sz w:val="24"/>
          <w:szCs w:val="24"/>
        </w:rPr>
        <w:t>which time information on the Proposed Part 8 Development and environmental reports were disseminated to the public and submissions were invited.</w:t>
      </w:r>
    </w:p>
    <w:p w14:paraId="35314DD4" w14:textId="77777777" w:rsidR="00B032CB" w:rsidRDefault="00B032CB" w:rsidP="00B032CB">
      <w:pPr>
        <w:pStyle w:val="BodyText"/>
        <w:ind w:left="220" w:right="217"/>
        <w:jc w:val="both"/>
        <w:rPr>
          <w:sz w:val="24"/>
          <w:szCs w:val="24"/>
        </w:rPr>
      </w:pPr>
    </w:p>
    <w:p w14:paraId="3F838905" w14:textId="77777777" w:rsidR="00B032CB" w:rsidRPr="00CD4586" w:rsidRDefault="00B032CB" w:rsidP="00B032CB">
      <w:pPr>
        <w:pStyle w:val="BodyText"/>
        <w:ind w:left="220" w:right="217"/>
        <w:jc w:val="both"/>
        <w:rPr>
          <w:sz w:val="24"/>
          <w:szCs w:val="24"/>
        </w:rPr>
      </w:pPr>
      <w:r w:rsidRPr="00CD4586">
        <w:rPr>
          <w:sz w:val="24"/>
          <w:szCs w:val="24"/>
        </w:rPr>
        <w:t>The</w:t>
      </w:r>
      <w:r w:rsidRPr="00CD4586">
        <w:rPr>
          <w:spacing w:val="-14"/>
          <w:sz w:val="24"/>
          <w:szCs w:val="24"/>
        </w:rPr>
        <w:t xml:space="preserve"> </w:t>
      </w:r>
      <w:r w:rsidRPr="00CD4586">
        <w:rPr>
          <w:sz w:val="24"/>
          <w:szCs w:val="24"/>
        </w:rPr>
        <w:t>public</w:t>
      </w:r>
      <w:r w:rsidRPr="00CD4586">
        <w:rPr>
          <w:spacing w:val="-13"/>
          <w:sz w:val="24"/>
          <w:szCs w:val="24"/>
        </w:rPr>
        <w:t xml:space="preserve"> </w:t>
      </w:r>
      <w:r w:rsidRPr="00CD4586">
        <w:rPr>
          <w:sz w:val="24"/>
          <w:szCs w:val="24"/>
        </w:rPr>
        <w:t>consultation</w:t>
      </w:r>
      <w:r w:rsidRPr="00CD4586">
        <w:rPr>
          <w:spacing w:val="-14"/>
          <w:sz w:val="24"/>
          <w:szCs w:val="24"/>
        </w:rPr>
        <w:t xml:space="preserve"> </w:t>
      </w:r>
      <w:r w:rsidRPr="00CD4586">
        <w:rPr>
          <w:sz w:val="24"/>
          <w:szCs w:val="24"/>
        </w:rPr>
        <w:t>on</w:t>
      </w:r>
      <w:r w:rsidRPr="00CD4586">
        <w:rPr>
          <w:spacing w:val="-14"/>
          <w:sz w:val="24"/>
          <w:szCs w:val="24"/>
        </w:rPr>
        <w:t xml:space="preserve"> </w:t>
      </w:r>
      <w:r w:rsidRPr="00CD4586">
        <w:rPr>
          <w:sz w:val="24"/>
          <w:szCs w:val="24"/>
        </w:rPr>
        <w:t>the</w:t>
      </w:r>
      <w:r w:rsidRPr="00CD4586">
        <w:rPr>
          <w:spacing w:val="-12"/>
          <w:sz w:val="24"/>
          <w:szCs w:val="24"/>
        </w:rPr>
        <w:t xml:space="preserve"> </w:t>
      </w:r>
      <w:r w:rsidRPr="00CD4586">
        <w:rPr>
          <w:sz w:val="24"/>
          <w:szCs w:val="24"/>
        </w:rPr>
        <w:t>proposed</w:t>
      </w:r>
      <w:r w:rsidRPr="00CD4586">
        <w:rPr>
          <w:spacing w:val="-13"/>
          <w:sz w:val="24"/>
          <w:szCs w:val="24"/>
        </w:rPr>
        <w:t xml:space="preserve"> </w:t>
      </w:r>
      <w:r w:rsidRPr="00CD4586">
        <w:rPr>
          <w:sz w:val="24"/>
          <w:szCs w:val="24"/>
        </w:rPr>
        <w:t>development included</w:t>
      </w:r>
      <w:r w:rsidRPr="00CD4586">
        <w:rPr>
          <w:spacing w:val="-14"/>
          <w:sz w:val="24"/>
          <w:szCs w:val="24"/>
        </w:rPr>
        <w:t xml:space="preserve"> </w:t>
      </w:r>
      <w:r w:rsidRPr="00CD4586">
        <w:rPr>
          <w:sz w:val="24"/>
          <w:szCs w:val="24"/>
        </w:rPr>
        <w:t>the</w:t>
      </w:r>
      <w:r w:rsidRPr="00CD4586">
        <w:rPr>
          <w:spacing w:val="-13"/>
          <w:sz w:val="24"/>
          <w:szCs w:val="24"/>
        </w:rPr>
        <w:t xml:space="preserve"> </w:t>
      </w:r>
      <w:r w:rsidRPr="00CD4586">
        <w:rPr>
          <w:sz w:val="24"/>
          <w:szCs w:val="24"/>
        </w:rPr>
        <w:t>following</w:t>
      </w:r>
      <w:r w:rsidRPr="00CD4586">
        <w:rPr>
          <w:spacing w:val="-14"/>
          <w:sz w:val="24"/>
          <w:szCs w:val="24"/>
        </w:rPr>
        <w:t xml:space="preserve"> </w:t>
      </w:r>
      <w:r w:rsidRPr="00CD4586">
        <w:rPr>
          <w:sz w:val="24"/>
          <w:szCs w:val="24"/>
        </w:rPr>
        <w:t>statutory</w:t>
      </w:r>
      <w:r w:rsidRPr="00CD4586">
        <w:rPr>
          <w:spacing w:val="-12"/>
          <w:sz w:val="24"/>
          <w:szCs w:val="24"/>
        </w:rPr>
        <w:t xml:space="preserve"> </w:t>
      </w:r>
      <w:r w:rsidRPr="00CD4586">
        <w:rPr>
          <w:sz w:val="24"/>
          <w:szCs w:val="24"/>
        </w:rPr>
        <w:lastRenderedPageBreak/>
        <w:t>and</w:t>
      </w:r>
      <w:r w:rsidRPr="00CD4586">
        <w:rPr>
          <w:spacing w:val="-14"/>
          <w:sz w:val="24"/>
          <w:szCs w:val="24"/>
        </w:rPr>
        <w:t xml:space="preserve"> </w:t>
      </w:r>
      <w:r w:rsidRPr="00CD4586">
        <w:rPr>
          <w:sz w:val="24"/>
          <w:szCs w:val="24"/>
        </w:rPr>
        <w:t>non-statutory elements:</w:t>
      </w:r>
    </w:p>
    <w:p w14:paraId="342C57D7" w14:textId="77777777" w:rsidR="00B032CB" w:rsidRDefault="00B032CB" w:rsidP="00B032CB">
      <w:pPr>
        <w:pStyle w:val="ListParagraph"/>
        <w:widowControl w:val="0"/>
        <w:numPr>
          <w:ilvl w:val="1"/>
          <w:numId w:val="1"/>
        </w:numPr>
        <w:tabs>
          <w:tab w:val="left" w:pos="940"/>
          <w:tab w:val="left" w:pos="941"/>
        </w:tabs>
        <w:autoSpaceDE w:val="0"/>
        <w:autoSpaceDN w:val="0"/>
        <w:spacing w:line="279" w:lineRule="exact"/>
        <w:jc w:val="both"/>
        <w:rPr>
          <w:sz w:val="24"/>
          <w:szCs w:val="24"/>
        </w:rPr>
      </w:pPr>
      <w:r w:rsidRPr="00CD4586">
        <w:rPr>
          <w:sz w:val="24"/>
          <w:szCs w:val="24"/>
        </w:rPr>
        <w:t xml:space="preserve">Newspaper Notice in </w:t>
      </w:r>
      <w:r>
        <w:rPr>
          <w:sz w:val="24"/>
          <w:szCs w:val="24"/>
        </w:rPr>
        <w:t>The</w:t>
      </w:r>
      <w:r w:rsidRPr="00CD4586">
        <w:rPr>
          <w:sz w:val="24"/>
          <w:szCs w:val="24"/>
        </w:rPr>
        <w:t xml:space="preserve"> </w:t>
      </w:r>
      <w:r>
        <w:rPr>
          <w:sz w:val="24"/>
          <w:szCs w:val="24"/>
        </w:rPr>
        <w:t>Echo</w:t>
      </w:r>
      <w:r w:rsidRPr="00CD4586">
        <w:rPr>
          <w:sz w:val="24"/>
          <w:szCs w:val="24"/>
        </w:rPr>
        <w:t>;</w:t>
      </w:r>
    </w:p>
    <w:p w14:paraId="24329079" w14:textId="77777777" w:rsidR="00B032CB" w:rsidRPr="00CE4D84" w:rsidRDefault="00B032CB" w:rsidP="00B032CB">
      <w:pPr>
        <w:pStyle w:val="ListParagraph"/>
        <w:widowControl w:val="0"/>
        <w:numPr>
          <w:ilvl w:val="1"/>
          <w:numId w:val="1"/>
        </w:numPr>
        <w:autoSpaceDE w:val="0"/>
        <w:autoSpaceDN w:val="0"/>
        <w:ind w:right="215"/>
        <w:jc w:val="both"/>
        <w:rPr>
          <w:sz w:val="24"/>
          <w:szCs w:val="24"/>
        </w:rPr>
      </w:pPr>
      <w:r w:rsidRPr="00CE4D84">
        <w:rPr>
          <w:sz w:val="24"/>
          <w:szCs w:val="24"/>
        </w:rPr>
        <w:t>Site Notices</w:t>
      </w:r>
      <w:r>
        <w:rPr>
          <w:sz w:val="24"/>
          <w:szCs w:val="24"/>
        </w:rPr>
        <w:t xml:space="preserve"> (6no. erected);</w:t>
      </w:r>
    </w:p>
    <w:p w14:paraId="42DD42BB" w14:textId="77777777" w:rsidR="00B032CB" w:rsidRDefault="00B032CB" w:rsidP="00B032CB">
      <w:pPr>
        <w:pStyle w:val="ListParagraph"/>
        <w:widowControl w:val="0"/>
        <w:numPr>
          <w:ilvl w:val="1"/>
          <w:numId w:val="1"/>
        </w:numPr>
        <w:tabs>
          <w:tab w:val="left" w:pos="941"/>
        </w:tabs>
        <w:autoSpaceDE w:val="0"/>
        <w:autoSpaceDN w:val="0"/>
        <w:ind w:right="215"/>
        <w:jc w:val="both"/>
        <w:rPr>
          <w:sz w:val="24"/>
          <w:szCs w:val="24"/>
        </w:rPr>
      </w:pPr>
      <w:r w:rsidRPr="00CE4D84">
        <w:rPr>
          <w:sz w:val="24"/>
          <w:szCs w:val="24"/>
        </w:rPr>
        <w:t xml:space="preserve">SDCC </w:t>
      </w:r>
      <w:r>
        <w:rPr>
          <w:sz w:val="24"/>
          <w:szCs w:val="24"/>
        </w:rPr>
        <w:t>Online</w:t>
      </w:r>
      <w:r w:rsidRPr="00CE4D84">
        <w:rPr>
          <w:sz w:val="24"/>
          <w:szCs w:val="24"/>
        </w:rPr>
        <w:t xml:space="preserve"> Consultation Portal</w:t>
      </w:r>
      <w:r>
        <w:rPr>
          <w:sz w:val="24"/>
          <w:szCs w:val="24"/>
        </w:rPr>
        <w:t xml:space="preserve"> </w:t>
      </w:r>
      <w:hyperlink r:id="rId30" w:history="1">
        <w:r w:rsidRPr="00DA7536">
          <w:rPr>
            <w:rStyle w:val="Hyperlink"/>
            <w:sz w:val="24"/>
            <w:szCs w:val="24"/>
          </w:rPr>
          <w:t>https://consult.sdublincoco.ie</w:t>
        </w:r>
      </w:hyperlink>
    </w:p>
    <w:p w14:paraId="3D55D26E" w14:textId="77777777" w:rsidR="00B032CB" w:rsidRDefault="00B032CB" w:rsidP="00B032CB">
      <w:pPr>
        <w:pStyle w:val="ListParagraph"/>
        <w:widowControl w:val="0"/>
        <w:numPr>
          <w:ilvl w:val="1"/>
          <w:numId w:val="1"/>
        </w:numPr>
        <w:tabs>
          <w:tab w:val="left" w:pos="941"/>
        </w:tabs>
        <w:autoSpaceDE w:val="0"/>
        <w:autoSpaceDN w:val="0"/>
        <w:ind w:right="215"/>
        <w:jc w:val="both"/>
        <w:rPr>
          <w:sz w:val="24"/>
          <w:szCs w:val="24"/>
        </w:rPr>
      </w:pPr>
      <w:r>
        <w:rPr>
          <w:sz w:val="24"/>
          <w:szCs w:val="24"/>
        </w:rPr>
        <w:t>Emails notifying the relevant SDCC Department’s including the council’s Architectural Conservation Officer, Library Section, Water and Drainage, Roads Maintenance;</w:t>
      </w:r>
    </w:p>
    <w:p w14:paraId="20769F47" w14:textId="77777777" w:rsidR="00B032CB" w:rsidRDefault="00B032CB" w:rsidP="00B032CB">
      <w:pPr>
        <w:pStyle w:val="ListParagraph"/>
        <w:widowControl w:val="0"/>
        <w:numPr>
          <w:ilvl w:val="1"/>
          <w:numId w:val="1"/>
        </w:numPr>
        <w:tabs>
          <w:tab w:val="left" w:pos="941"/>
        </w:tabs>
        <w:autoSpaceDE w:val="0"/>
        <w:autoSpaceDN w:val="0"/>
        <w:ind w:right="215"/>
        <w:jc w:val="both"/>
        <w:rPr>
          <w:sz w:val="24"/>
          <w:szCs w:val="24"/>
        </w:rPr>
      </w:pPr>
      <w:r>
        <w:rPr>
          <w:sz w:val="24"/>
          <w:szCs w:val="24"/>
        </w:rPr>
        <w:t xml:space="preserve">Emails notifying the Minister for </w:t>
      </w:r>
      <w:r w:rsidRPr="00BB1895">
        <w:rPr>
          <w:sz w:val="24"/>
          <w:szCs w:val="24"/>
        </w:rPr>
        <w:t>Housing, Local Government and Heritage</w:t>
      </w:r>
      <w:r>
        <w:rPr>
          <w:sz w:val="24"/>
          <w:szCs w:val="24"/>
        </w:rPr>
        <w:t xml:space="preserve"> and the relevant prescribed bodies;</w:t>
      </w:r>
      <w:r w:rsidRPr="00BB1895">
        <w:rPr>
          <w:rFonts w:cs="Calibri"/>
          <w:color w:val="1F497D"/>
        </w:rPr>
        <w:t xml:space="preserve"> </w:t>
      </w:r>
    </w:p>
    <w:p w14:paraId="01C92E0E" w14:textId="77777777" w:rsidR="00B032CB" w:rsidRPr="00DA7536" w:rsidRDefault="00B032CB" w:rsidP="00B032CB">
      <w:pPr>
        <w:pStyle w:val="ListParagraph"/>
        <w:widowControl w:val="0"/>
        <w:numPr>
          <w:ilvl w:val="1"/>
          <w:numId w:val="1"/>
        </w:numPr>
        <w:tabs>
          <w:tab w:val="left" w:pos="941"/>
        </w:tabs>
        <w:autoSpaceDE w:val="0"/>
        <w:autoSpaceDN w:val="0"/>
        <w:ind w:right="215"/>
        <w:jc w:val="both"/>
        <w:rPr>
          <w:sz w:val="24"/>
          <w:szCs w:val="24"/>
        </w:rPr>
      </w:pPr>
      <w:r w:rsidRPr="00CE4D84">
        <w:rPr>
          <w:sz w:val="24"/>
          <w:szCs w:val="24"/>
        </w:rPr>
        <w:t xml:space="preserve">Emails </w:t>
      </w:r>
      <w:r>
        <w:rPr>
          <w:sz w:val="24"/>
          <w:szCs w:val="24"/>
        </w:rPr>
        <w:t>notifying South Dublin County Childcare Committee concerning the proposed expansion of childcare facilities at the centre;</w:t>
      </w:r>
    </w:p>
    <w:p w14:paraId="1DF87899" w14:textId="77777777" w:rsidR="00B032CB" w:rsidRDefault="00B032CB" w:rsidP="00B032CB">
      <w:pPr>
        <w:pStyle w:val="ListParagraph"/>
        <w:widowControl w:val="0"/>
        <w:numPr>
          <w:ilvl w:val="1"/>
          <w:numId w:val="1"/>
        </w:numPr>
        <w:tabs>
          <w:tab w:val="left" w:pos="941"/>
        </w:tabs>
        <w:autoSpaceDE w:val="0"/>
        <w:autoSpaceDN w:val="0"/>
        <w:ind w:right="215"/>
        <w:jc w:val="both"/>
        <w:rPr>
          <w:sz w:val="24"/>
          <w:szCs w:val="24"/>
        </w:rPr>
      </w:pPr>
      <w:r w:rsidRPr="00CE4D84">
        <w:rPr>
          <w:sz w:val="24"/>
          <w:szCs w:val="24"/>
        </w:rPr>
        <w:t xml:space="preserve">Plans and particulars of the proposed scheme </w:t>
      </w:r>
      <w:r>
        <w:rPr>
          <w:sz w:val="24"/>
          <w:szCs w:val="24"/>
        </w:rPr>
        <w:t xml:space="preserve">were </w:t>
      </w:r>
      <w:r w:rsidRPr="00CE4D84">
        <w:rPr>
          <w:sz w:val="24"/>
          <w:szCs w:val="24"/>
        </w:rPr>
        <w:t>available for inspection or purchase at</w:t>
      </w:r>
      <w:r>
        <w:rPr>
          <w:sz w:val="24"/>
          <w:szCs w:val="24"/>
        </w:rPr>
        <w:t xml:space="preserve"> </w:t>
      </w:r>
      <w:r w:rsidRPr="00CE4D84">
        <w:rPr>
          <w:sz w:val="24"/>
          <w:szCs w:val="24"/>
        </w:rPr>
        <w:t>the Planning Department</w:t>
      </w:r>
      <w:r>
        <w:rPr>
          <w:sz w:val="24"/>
          <w:szCs w:val="24"/>
        </w:rPr>
        <w:t xml:space="preserve"> </w:t>
      </w:r>
      <w:r w:rsidRPr="00CE4D84">
        <w:rPr>
          <w:sz w:val="24"/>
          <w:szCs w:val="24"/>
        </w:rPr>
        <w:t>counter in the offices of South Dublin County Council, County Hall</w:t>
      </w:r>
    </w:p>
    <w:p w14:paraId="4D07BD61" w14:textId="3F792EFD" w:rsidR="00B032CB" w:rsidRPr="00B032CB" w:rsidRDefault="00B032CB" w:rsidP="00B032CB">
      <w:pPr>
        <w:pStyle w:val="ListParagraph"/>
        <w:widowControl w:val="0"/>
        <w:numPr>
          <w:ilvl w:val="1"/>
          <w:numId w:val="1"/>
        </w:numPr>
        <w:tabs>
          <w:tab w:val="left" w:pos="941"/>
        </w:tabs>
        <w:autoSpaceDE w:val="0"/>
        <w:autoSpaceDN w:val="0"/>
        <w:ind w:right="215"/>
        <w:jc w:val="both"/>
        <w:rPr>
          <w:sz w:val="24"/>
          <w:szCs w:val="24"/>
        </w:rPr>
      </w:pPr>
      <w:r>
        <w:rPr>
          <w:sz w:val="24"/>
          <w:szCs w:val="24"/>
        </w:rPr>
        <w:t>Hard copies of the plans were also available for inspection at the Ballyroan Community &amp; Youth Centre, Marian Road, Rathfarnham, Dublin 14.</w:t>
      </w:r>
    </w:p>
    <w:p w14:paraId="3ACF7BBD" w14:textId="77777777" w:rsidR="00B032CB" w:rsidRDefault="00B032CB" w:rsidP="001E5495">
      <w:pPr>
        <w:pStyle w:val="BodyText"/>
        <w:spacing w:before="10"/>
        <w:jc w:val="both"/>
        <w:rPr>
          <w:sz w:val="24"/>
          <w:szCs w:val="24"/>
        </w:rPr>
      </w:pPr>
    </w:p>
    <w:p w14:paraId="2FCBB7C1" w14:textId="34D6E1DF" w:rsidR="001E5495" w:rsidRPr="00F648B4" w:rsidRDefault="00D93FE7" w:rsidP="00F648B4">
      <w:pPr>
        <w:ind w:firstLine="220"/>
        <w:rPr>
          <w:b/>
          <w:bCs/>
          <w:sz w:val="24"/>
          <w:szCs w:val="24"/>
        </w:rPr>
      </w:pPr>
      <w:r w:rsidRPr="00D93FE7">
        <w:rPr>
          <w:b/>
          <w:bCs/>
          <w:sz w:val="24"/>
          <w:szCs w:val="24"/>
        </w:rPr>
        <w:t>4.0</w:t>
      </w:r>
      <w:r w:rsidRPr="00D93FE7">
        <w:rPr>
          <w:b/>
          <w:bCs/>
          <w:sz w:val="24"/>
          <w:szCs w:val="24"/>
        </w:rPr>
        <w:tab/>
      </w:r>
      <w:r w:rsidR="00F648B4">
        <w:rPr>
          <w:b/>
          <w:bCs/>
          <w:sz w:val="24"/>
          <w:szCs w:val="24"/>
        </w:rPr>
        <w:t>Outcome of the Public Consultation Programme</w:t>
      </w:r>
    </w:p>
    <w:p w14:paraId="28E58C18" w14:textId="51166831" w:rsidR="00F648B4" w:rsidRDefault="00F648B4" w:rsidP="00176DA7">
      <w:pPr>
        <w:spacing w:line="246" w:lineRule="auto"/>
        <w:ind w:left="220" w:right="51"/>
        <w:jc w:val="both"/>
        <w:rPr>
          <w:rFonts w:eastAsia="Arial"/>
          <w:sz w:val="24"/>
          <w:szCs w:val="24"/>
        </w:rPr>
      </w:pPr>
      <w:r>
        <w:rPr>
          <w:rFonts w:eastAsia="Arial"/>
          <w:sz w:val="24"/>
          <w:szCs w:val="24"/>
        </w:rPr>
        <w:t xml:space="preserve">The number of submissions that were received during the public consultation period came to </w:t>
      </w:r>
      <w:r w:rsidR="00AB2BC0">
        <w:rPr>
          <w:rFonts w:eastAsia="Arial"/>
          <w:sz w:val="24"/>
          <w:szCs w:val="24"/>
        </w:rPr>
        <w:t>9</w:t>
      </w:r>
      <w:r>
        <w:rPr>
          <w:rFonts w:eastAsia="Arial"/>
          <w:sz w:val="24"/>
          <w:szCs w:val="24"/>
        </w:rPr>
        <w:t xml:space="preserve">.  All submissions were read, analysed and summarised.  A list of all the persons /bodies that made submissions within the public consultation period is provided in Table 1 below. </w:t>
      </w:r>
    </w:p>
    <w:p w14:paraId="6BCC6FFC" w14:textId="63A804CD" w:rsidR="00176DA7" w:rsidRPr="00701885" w:rsidRDefault="00176DA7" w:rsidP="00AB2BC0">
      <w:pPr>
        <w:spacing w:line="246" w:lineRule="auto"/>
        <w:ind w:right="51"/>
        <w:jc w:val="both"/>
        <w:rPr>
          <w:rFonts w:eastAsia="Arial"/>
          <w:sz w:val="24"/>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4933"/>
      </w:tblGrid>
      <w:tr w:rsidR="00241839" w:rsidRPr="00981138" w14:paraId="689676D5" w14:textId="77777777" w:rsidTr="009370E1">
        <w:tc>
          <w:tcPr>
            <w:tcW w:w="3998" w:type="dxa"/>
            <w:shd w:val="clear" w:color="auto" w:fill="D9D9D9" w:themeFill="background1" w:themeFillShade="D9"/>
          </w:tcPr>
          <w:p w14:paraId="67FCD5C1" w14:textId="28EC2934" w:rsidR="00241839" w:rsidRPr="00F854B2" w:rsidRDefault="00AB2BC0" w:rsidP="00AB2BC0">
            <w:pPr>
              <w:spacing w:line="249" w:lineRule="auto"/>
              <w:ind w:right="51"/>
              <w:jc w:val="center"/>
              <w:rPr>
                <w:rFonts w:eastAsia="Arial" w:cs="Times New Roman"/>
                <w:b/>
                <w:bCs/>
                <w:sz w:val="24"/>
                <w:szCs w:val="24"/>
              </w:rPr>
            </w:pPr>
            <w:r>
              <w:rPr>
                <w:rFonts w:eastAsia="Arial" w:cs="Times New Roman"/>
                <w:b/>
                <w:bCs/>
                <w:sz w:val="24"/>
                <w:szCs w:val="24"/>
              </w:rPr>
              <w:t>Person</w:t>
            </w:r>
          </w:p>
        </w:tc>
        <w:tc>
          <w:tcPr>
            <w:tcW w:w="4933" w:type="dxa"/>
            <w:shd w:val="clear" w:color="auto" w:fill="D9D9D9" w:themeFill="background1" w:themeFillShade="D9"/>
          </w:tcPr>
          <w:p w14:paraId="69A135B6" w14:textId="1B2A07CD" w:rsidR="00241839" w:rsidRPr="00F854B2" w:rsidRDefault="00AB2BC0" w:rsidP="00AB2BC0">
            <w:pPr>
              <w:spacing w:line="249" w:lineRule="auto"/>
              <w:ind w:right="51"/>
              <w:jc w:val="center"/>
              <w:rPr>
                <w:rFonts w:eastAsia="Arial" w:cs="Times New Roman"/>
                <w:b/>
                <w:bCs/>
                <w:sz w:val="24"/>
                <w:szCs w:val="24"/>
              </w:rPr>
            </w:pPr>
            <w:r>
              <w:rPr>
                <w:rFonts w:eastAsia="Arial" w:cs="Times New Roman"/>
                <w:b/>
                <w:bCs/>
                <w:sz w:val="24"/>
                <w:szCs w:val="24"/>
              </w:rPr>
              <w:t>Company (if Applicable)</w:t>
            </w:r>
          </w:p>
        </w:tc>
      </w:tr>
      <w:tr w:rsidR="00241839" w:rsidRPr="00981138" w14:paraId="24B49156" w14:textId="77777777" w:rsidTr="007C6D91">
        <w:tc>
          <w:tcPr>
            <w:tcW w:w="3998" w:type="dxa"/>
          </w:tcPr>
          <w:p w14:paraId="6197564F" w14:textId="4A6BCF24" w:rsidR="00241839" w:rsidRPr="00981138" w:rsidRDefault="00AB2BC0" w:rsidP="00764495">
            <w:pPr>
              <w:rPr>
                <w:sz w:val="24"/>
                <w:szCs w:val="24"/>
              </w:rPr>
            </w:pPr>
            <w:r>
              <w:rPr>
                <w:rFonts w:eastAsia="Arial" w:cs="Times New Roman"/>
                <w:sz w:val="24"/>
                <w:szCs w:val="24"/>
              </w:rPr>
              <w:t>Cllr. Paddy Cosgrave</w:t>
            </w:r>
          </w:p>
        </w:tc>
        <w:tc>
          <w:tcPr>
            <w:tcW w:w="4933" w:type="dxa"/>
          </w:tcPr>
          <w:p w14:paraId="05D703AC" w14:textId="12F6727A" w:rsidR="00241839" w:rsidRPr="00981138" w:rsidRDefault="00AB2BC0" w:rsidP="00764495">
            <w:pPr>
              <w:spacing w:line="249" w:lineRule="auto"/>
              <w:ind w:right="51"/>
              <w:jc w:val="center"/>
              <w:rPr>
                <w:rFonts w:eastAsia="Arial" w:cs="Times New Roman"/>
                <w:sz w:val="24"/>
                <w:szCs w:val="24"/>
              </w:rPr>
            </w:pPr>
            <w:r>
              <w:rPr>
                <w:rFonts w:eastAsia="Arial" w:cs="Times New Roman"/>
                <w:sz w:val="24"/>
                <w:szCs w:val="24"/>
              </w:rPr>
              <w:t>Elected Member</w:t>
            </w:r>
          </w:p>
        </w:tc>
      </w:tr>
      <w:tr w:rsidR="00241839" w:rsidRPr="00981138" w14:paraId="717C4DB8" w14:textId="77777777" w:rsidTr="007C6D91">
        <w:tc>
          <w:tcPr>
            <w:tcW w:w="3998" w:type="dxa"/>
          </w:tcPr>
          <w:p w14:paraId="162A2AD4" w14:textId="4572690C" w:rsidR="00241839" w:rsidRPr="0039212D" w:rsidRDefault="00B36BC6" w:rsidP="00764495">
            <w:pPr>
              <w:rPr>
                <w:sz w:val="24"/>
                <w:szCs w:val="24"/>
              </w:rPr>
            </w:pPr>
            <w:r>
              <w:rPr>
                <w:rFonts w:eastAsia="Arial" w:cs="Times New Roman"/>
                <w:sz w:val="24"/>
                <w:szCs w:val="24"/>
              </w:rPr>
              <w:t xml:space="preserve">Mr. </w:t>
            </w:r>
            <w:r w:rsidR="00AB2BC0">
              <w:rPr>
                <w:rFonts w:eastAsia="Arial" w:cs="Times New Roman"/>
                <w:sz w:val="24"/>
                <w:szCs w:val="24"/>
              </w:rPr>
              <w:t>Alan M Long</w:t>
            </w:r>
          </w:p>
        </w:tc>
        <w:tc>
          <w:tcPr>
            <w:tcW w:w="4933" w:type="dxa"/>
          </w:tcPr>
          <w:p w14:paraId="6AB9B5B2" w14:textId="27D32040" w:rsidR="00241839" w:rsidRDefault="00AB2BC0" w:rsidP="00764495">
            <w:pPr>
              <w:spacing w:line="249" w:lineRule="auto"/>
              <w:ind w:right="51"/>
              <w:jc w:val="center"/>
              <w:rPr>
                <w:rFonts w:eastAsia="Arial" w:cs="Times New Roman"/>
                <w:sz w:val="24"/>
                <w:szCs w:val="24"/>
              </w:rPr>
            </w:pPr>
            <w:r>
              <w:rPr>
                <w:rFonts w:eastAsia="Arial" w:cs="Times New Roman"/>
                <w:sz w:val="24"/>
                <w:szCs w:val="24"/>
              </w:rPr>
              <w:t>Ballyroan Men’s Shed</w:t>
            </w:r>
          </w:p>
        </w:tc>
      </w:tr>
      <w:tr w:rsidR="009C2524" w:rsidRPr="00981138" w14:paraId="16511115" w14:textId="77777777" w:rsidTr="007C6D91">
        <w:tc>
          <w:tcPr>
            <w:tcW w:w="3998" w:type="dxa"/>
          </w:tcPr>
          <w:p w14:paraId="0D01F167" w14:textId="65419A32" w:rsidR="009C2524" w:rsidRDefault="00B36BC6" w:rsidP="00764495">
            <w:pPr>
              <w:rPr>
                <w:rFonts w:eastAsia="Arial" w:cs="Times New Roman"/>
                <w:sz w:val="24"/>
                <w:szCs w:val="24"/>
              </w:rPr>
            </w:pPr>
            <w:r>
              <w:rPr>
                <w:rFonts w:eastAsia="Arial" w:cs="Times New Roman"/>
                <w:sz w:val="24"/>
                <w:szCs w:val="24"/>
              </w:rPr>
              <w:t xml:space="preserve">Mr. </w:t>
            </w:r>
            <w:r w:rsidR="00AB2BC0">
              <w:rPr>
                <w:rFonts w:eastAsia="Arial" w:cs="Times New Roman"/>
                <w:sz w:val="24"/>
                <w:szCs w:val="24"/>
              </w:rPr>
              <w:t>Patrick D Malone</w:t>
            </w:r>
          </w:p>
        </w:tc>
        <w:tc>
          <w:tcPr>
            <w:tcW w:w="4933" w:type="dxa"/>
          </w:tcPr>
          <w:p w14:paraId="1E96B2AB" w14:textId="74735303" w:rsidR="009C2524" w:rsidRDefault="00AB2BC0" w:rsidP="00764495">
            <w:pPr>
              <w:spacing w:line="249" w:lineRule="auto"/>
              <w:ind w:right="51"/>
              <w:jc w:val="center"/>
              <w:rPr>
                <w:rFonts w:eastAsia="Arial" w:cs="Times New Roman"/>
                <w:sz w:val="24"/>
                <w:szCs w:val="24"/>
              </w:rPr>
            </w:pPr>
            <w:r>
              <w:rPr>
                <w:rFonts w:eastAsia="Arial" w:cs="Times New Roman"/>
                <w:sz w:val="24"/>
                <w:szCs w:val="24"/>
              </w:rPr>
              <w:t>Ballyroan Men’s Shed</w:t>
            </w:r>
          </w:p>
        </w:tc>
      </w:tr>
      <w:tr w:rsidR="00AB2BC0" w:rsidRPr="00981138" w14:paraId="6FA4506D" w14:textId="77777777" w:rsidTr="007C6D91">
        <w:tc>
          <w:tcPr>
            <w:tcW w:w="3998" w:type="dxa"/>
          </w:tcPr>
          <w:p w14:paraId="7B11D153" w14:textId="0E299BB9" w:rsidR="00AB2BC0" w:rsidRDefault="00B36BC6" w:rsidP="00764495">
            <w:pPr>
              <w:rPr>
                <w:rFonts w:eastAsia="Arial" w:cs="Times New Roman"/>
                <w:sz w:val="24"/>
                <w:szCs w:val="24"/>
              </w:rPr>
            </w:pPr>
            <w:r>
              <w:rPr>
                <w:rFonts w:eastAsia="Arial" w:cs="Times New Roman"/>
                <w:sz w:val="24"/>
                <w:szCs w:val="24"/>
              </w:rPr>
              <w:t xml:space="preserve">Mr. </w:t>
            </w:r>
            <w:r w:rsidR="00AB2BC0">
              <w:rPr>
                <w:rFonts w:eastAsia="Arial" w:cs="Times New Roman"/>
                <w:sz w:val="24"/>
                <w:szCs w:val="24"/>
              </w:rPr>
              <w:t>Sean O’ Connor</w:t>
            </w:r>
          </w:p>
        </w:tc>
        <w:tc>
          <w:tcPr>
            <w:tcW w:w="4933" w:type="dxa"/>
          </w:tcPr>
          <w:p w14:paraId="75985290" w14:textId="0B9DECCD" w:rsidR="00AB2BC0" w:rsidRDefault="00AB2BC0" w:rsidP="00764495">
            <w:pPr>
              <w:spacing w:line="249" w:lineRule="auto"/>
              <w:ind w:right="51"/>
              <w:jc w:val="center"/>
              <w:rPr>
                <w:rFonts w:eastAsia="Arial" w:cs="Times New Roman"/>
                <w:sz w:val="24"/>
                <w:szCs w:val="24"/>
              </w:rPr>
            </w:pPr>
            <w:r>
              <w:rPr>
                <w:rFonts w:eastAsia="Arial" w:cs="Times New Roman"/>
                <w:sz w:val="24"/>
                <w:szCs w:val="24"/>
              </w:rPr>
              <w:t>Ballyroan Men’s Shed</w:t>
            </w:r>
          </w:p>
        </w:tc>
      </w:tr>
      <w:tr w:rsidR="00AB2BC0" w:rsidRPr="00981138" w14:paraId="0A44855B" w14:textId="77777777" w:rsidTr="007C6D91">
        <w:tc>
          <w:tcPr>
            <w:tcW w:w="3998" w:type="dxa"/>
          </w:tcPr>
          <w:p w14:paraId="48517FDF" w14:textId="75C266BB" w:rsidR="00AB2BC0" w:rsidRDefault="00AB2BC0" w:rsidP="00764495">
            <w:pPr>
              <w:rPr>
                <w:rFonts w:eastAsia="Arial" w:cs="Times New Roman"/>
                <w:sz w:val="24"/>
                <w:szCs w:val="24"/>
              </w:rPr>
            </w:pPr>
            <w:r>
              <w:rPr>
                <w:rFonts w:eastAsia="Arial" w:cs="Times New Roman"/>
                <w:sz w:val="24"/>
                <w:szCs w:val="24"/>
              </w:rPr>
              <w:t>Cllr. Yvonne Collins</w:t>
            </w:r>
          </w:p>
        </w:tc>
        <w:tc>
          <w:tcPr>
            <w:tcW w:w="4933" w:type="dxa"/>
          </w:tcPr>
          <w:p w14:paraId="79A356C4" w14:textId="2B2E6C21" w:rsidR="00AB2BC0" w:rsidRDefault="00AB2BC0" w:rsidP="00764495">
            <w:pPr>
              <w:spacing w:line="249" w:lineRule="auto"/>
              <w:ind w:right="51"/>
              <w:jc w:val="center"/>
              <w:rPr>
                <w:rFonts w:eastAsia="Arial" w:cs="Times New Roman"/>
                <w:sz w:val="24"/>
                <w:szCs w:val="24"/>
              </w:rPr>
            </w:pPr>
            <w:r>
              <w:rPr>
                <w:rFonts w:eastAsia="Arial" w:cs="Times New Roman"/>
                <w:sz w:val="24"/>
                <w:szCs w:val="24"/>
              </w:rPr>
              <w:t>Elected Member</w:t>
            </w:r>
          </w:p>
        </w:tc>
      </w:tr>
      <w:tr w:rsidR="00AB2BC0" w:rsidRPr="00981138" w14:paraId="7C756AF1" w14:textId="77777777" w:rsidTr="007C6D91">
        <w:tc>
          <w:tcPr>
            <w:tcW w:w="3998" w:type="dxa"/>
          </w:tcPr>
          <w:p w14:paraId="45A3A223" w14:textId="0B250F0E" w:rsidR="00AB2BC0" w:rsidRDefault="00B36BC6" w:rsidP="00764495">
            <w:pPr>
              <w:rPr>
                <w:rFonts w:eastAsia="Arial" w:cs="Times New Roman"/>
                <w:sz w:val="24"/>
                <w:szCs w:val="24"/>
              </w:rPr>
            </w:pPr>
            <w:r>
              <w:rPr>
                <w:rFonts w:eastAsia="Arial" w:cs="Times New Roman"/>
                <w:sz w:val="24"/>
                <w:szCs w:val="24"/>
              </w:rPr>
              <w:t xml:space="preserve">Mr. </w:t>
            </w:r>
            <w:r w:rsidR="00AB2BC0">
              <w:rPr>
                <w:rFonts w:eastAsia="Arial" w:cs="Times New Roman"/>
                <w:sz w:val="24"/>
                <w:szCs w:val="24"/>
              </w:rPr>
              <w:t>Martin Sheehan</w:t>
            </w:r>
          </w:p>
        </w:tc>
        <w:tc>
          <w:tcPr>
            <w:tcW w:w="4933" w:type="dxa"/>
          </w:tcPr>
          <w:p w14:paraId="319000A4" w14:textId="77777777" w:rsidR="00AB2BC0" w:rsidRDefault="00AB2BC0" w:rsidP="00764495">
            <w:pPr>
              <w:spacing w:line="249" w:lineRule="auto"/>
              <w:ind w:right="51"/>
              <w:jc w:val="center"/>
              <w:rPr>
                <w:rFonts w:eastAsia="Arial" w:cs="Times New Roman"/>
                <w:sz w:val="24"/>
                <w:szCs w:val="24"/>
              </w:rPr>
            </w:pPr>
          </w:p>
        </w:tc>
      </w:tr>
      <w:tr w:rsidR="00AB2BC0" w:rsidRPr="00981138" w14:paraId="22DA4C3C" w14:textId="77777777" w:rsidTr="007C6D91">
        <w:tc>
          <w:tcPr>
            <w:tcW w:w="3998" w:type="dxa"/>
          </w:tcPr>
          <w:p w14:paraId="6F237A93" w14:textId="7BBC65B0" w:rsidR="00AB2BC0" w:rsidRDefault="00D077BD" w:rsidP="00764495">
            <w:pPr>
              <w:rPr>
                <w:rFonts w:eastAsia="Arial" w:cs="Times New Roman"/>
                <w:sz w:val="24"/>
                <w:szCs w:val="24"/>
              </w:rPr>
            </w:pPr>
            <w:r>
              <w:rPr>
                <w:rFonts w:eastAsia="Arial" w:cs="Times New Roman"/>
                <w:sz w:val="24"/>
                <w:szCs w:val="24"/>
              </w:rPr>
              <w:t>Mr.</w:t>
            </w:r>
            <w:r w:rsidR="00B032CB">
              <w:rPr>
                <w:rFonts w:eastAsia="Arial" w:cs="Times New Roman"/>
                <w:sz w:val="24"/>
                <w:szCs w:val="24"/>
              </w:rPr>
              <w:t xml:space="preserve"> </w:t>
            </w:r>
            <w:r w:rsidR="000E26D0">
              <w:rPr>
                <w:rFonts w:eastAsia="Arial" w:cs="Times New Roman"/>
                <w:sz w:val="24"/>
                <w:szCs w:val="24"/>
              </w:rPr>
              <w:t>O’Flaherty</w:t>
            </w:r>
          </w:p>
        </w:tc>
        <w:tc>
          <w:tcPr>
            <w:tcW w:w="4933" w:type="dxa"/>
          </w:tcPr>
          <w:p w14:paraId="3F225316" w14:textId="77777777" w:rsidR="00AB2BC0" w:rsidRDefault="00AB2BC0" w:rsidP="00764495">
            <w:pPr>
              <w:spacing w:line="249" w:lineRule="auto"/>
              <w:ind w:right="51"/>
              <w:jc w:val="center"/>
              <w:rPr>
                <w:rFonts w:eastAsia="Arial" w:cs="Times New Roman"/>
                <w:sz w:val="24"/>
                <w:szCs w:val="24"/>
              </w:rPr>
            </w:pPr>
          </w:p>
        </w:tc>
      </w:tr>
      <w:tr w:rsidR="007C6D91" w:rsidRPr="00981138" w14:paraId="40B483C1" w14:textId="77777777" w:rsidTr="007C6D91">
        <w:tc>
          <w:tcPr>
            <w:tcW w:w="3998" w:type="dxa"/>
          </w:tcPr>
          <w:p w14:paraId="38E95824" w14:textId="3FEC825A" w:rsidR="007C6D91" w:rsidRDefault="00B36BC6" w:rsidP="00764495">
            <w:pPr>
              <w:rPr>
                <w:rFonts w:eastAsia="Arial" w:cs="Times New Roman"/>
                <w:sz w:val="24"/>
                <w:szCs w:val="24"/>
              </w:rPr>
            </w:pPr>
            <w:r>
              <w:rPr>
                <w:rFonts w:eastAsia="Arial" w:cs="Times New Roman"/>
                <w:sz w:val="24"/>
                <w:szCs w:val="24"/>
              </w:rPr>
              <w:t xml:space="preserve">Mr. </w:t>
            </w:r>
            <w:r w:rsidR="007C6D91">
              <w:rPr>
                <w:rFonts w:eastAsia="Arial" w:cs="Times New Roman"/>
                <w:sz w:val="24"/>
                <w:szCs w:val="24"/>
              </w:rPr>
              <w:t>Dermot Phelan</w:t>
            </w:r>
          </w:p>
        </w:tc>
        <w:tc>
          <w:tcPr>
            <w:tcW w:w="4933" w:type="dxa"/>
          </w:tcPr>
          <w:p w14:paraId="6AE72648" w14:textId="07F713A8" w:rsidR="007C6D91" w:rsidRDefault="007C6D91" w:rsidP="00764495">
            <w:pPr>
              <w:spacing w:line="249" w:lineRule="auto"/>
              <w:ind w:right="51"/>
              <w:jc w:val="center"/>
              <w:rPr>
                <w:rFonts w:eastAsia="Arial" w:cs="Times New Roman"/>
                <w:sz w:val="24"/>
                <w:szCs w:val="24"/>
              </w:rPr>
            </w:pPr>
            <w:r>
              <w:rPr>
                <w:rFonts w:eastAsia="Arial" w:cs="Times New Roman"/>
                <w:sz w:val="24"/>
                <w:szCs w:val="24"/>
              </w:rPr>
              <w:t>Uisce Éireann</w:t>
            </w:r>
          </w:p>
        </w:tc>
      </w:tr>
      <w:tr w:rsidR="007C6D91" w:rsidRPr="00981138" w14:paraId="75DFDC13" w14:textId="77777777" w:rsidTr="007C6D91">
        <w:tc>
          <w:tcPr>
            <w:tcW w:w="3998" w:type="dxa"/>
          </w:tcPr>
          <w:p w14:paraId="4C963093" w14:textId="0D17F9B5" w:rsidR="007C6D91" w:rsidRDefault="00B36BC6" w:rsidP="00764495">
            <w:pPr>
              <w:rPr>
                <w:rFonts w:eastAsia="Arial" w:cs="Times New Roman"/>
                <w:sz w:val="24"/>
                <w:szCs w:val="24"/>
              </w:rPr>
            </w:pPr>
            <w:r>
              <w:rPr>
                <w:rFonts w:eastAsia="Arial" w:cs="Times New Roman"/>
                <w:sz w:val="24"/>
                <w:szCs w:val="24"/>
              </w:rPr>
              <w:t xml:space="preserve">Ms. </w:t>
            </w:r>
            <w:r w:rsidR="007C6D91">
              <w:rPr>
                <w:rFonts w:eastAsia="Arial" w:cs="Times New Roman"/>
                <w:sz w:val="24"/>
                <w:szCs w:val="24"/>
              </w:rPr>
              <w:t>Caroline O’Connor Hearne</w:t>
            </w:r>
          </w:p>
        </w:tc>
        <w:tc>
          <w:tcPr>
            <w:tcW w:w="4933" w:type="dxa"/>
          </w:tcPr>
          <w:p w14:paraId="38D2464D" w14:textId="52AADA12" w:rsidR="007C6D91" w:rsidRDefault="007C6D91" w:rsidP="00764495">
            <w:pPr>
              <w:spacing w:line="249" w:lineRule="auto"/>
              <w:ind w:right="51"/>
              <w:jc w:val="center"/>
              <w:rPr>
                <w:rFonts w:eastAsia="Arial" w:cs="Times New Roman"/>
                <w:sz w:val="24"/>
                <w:szCs w:val="24"/>
              </w:rPr>
            </w:pPr>
            <w:r>
              <w:rPr>
                <w:rFonts w:eastAsia="Arial" w:cs="Times New Roman"/>
                <w:sz w:val="24"/>
                <w:szCs w:val="24"/>
              </w:rPr>
              <w:t>South Dublin County Childcare Committee</w:t>
            </w:r>
          </w:p>
        </w:tc>
      </w:tr>
    </w:tbl>
    <w:p w14:paraId="5A2E1F47" w14:textId="35DBCFBB" w:rsidR="00176DA7" w:rsidRDefault="007C6D91" w:rsidP="007C6D91">
      <w:pPr>
        <w:ind w:firstLine="220"/>
        <w:rPr>
          <w:b/>
          <w:bCs/>
        </w:rPr>
      </w:pPr>
      <w:r w:rsidRPr="007C6D91">
        <w:rPr>
          <w:b/>
          <w:bCs/>
        </w:rPr>
        <w:t>Table 1: List of Persons /Bodies that made Submissions</w:t>
      </w:r>
    </w:p>
    <w:p w14:paraId="410D699B" w14:textId="77777777" w:rsidR="00667DBD" w:rsidRDefault="00667DBD" w:rsidP="004C400D">
      <w:pPr>
        <w:spacing w:line="246" w:lineRule="auto"/>
        <w:ind w:right="51"/>
        <w:jc w:val="both"/>
        <w:rPr>
          <w:rFonts w:eastAsia="Arial"/>
          <w:sz w:val="24"/>
          <w:szCs w:val="24"/>
        </w:rPr>
      </w:pPr>
    </w:p>
    <w:p w14:paraId="318B634C" w14:textId="4C9C69C2" w:rsidR="009777A2" w:rsidRPr="009777A2" w:rsidRDefault="00667DBD" w:rsidP="009777A2">
      <w:r>
        <w:rPr>
          <w:rFonts w:eastAsia="Arial"/>
          <w:sz w:val="24"/>
          <w:szCs w:val="24"/>
        </w:rPr>
        <w:t xml:space="preserve">All 9 of the valid submissions received by the Council during the public consultation period were read, summarised and analysed.  </w:t>
      </w:r>
      <w:r w:rsidR="009777A2">
        <w:rPr>
          <w:sz w:val="24"/>
          <w:szCs w:val="24"/>
        </w:rPr>
        <w:t xml:space="preserve">Submissions received from Uisce Éireann and South Dublin </w:t>
      </w:r>
      <w:r w:rsidR="009370E1">
        <w:rPr>
          <w:sz w:val="24"/>
          <w:szCs w:val="24"/>
        </w:rPr>
        <w:t xml:space="preserve">County </w:t>
      </w:r>
      <w:r w:rsidR="009777A2">
        <w:rPr>
          <w:sz w:val="24"/>
          <w:szCs w:val="24"/>
        </w:rPr>
        <w:t xml:space="preserve">Childcare Committee were technical in nature and </w:t>
      </w:r>
      <w:r w:rsidR="009777A2" w:rsidRPr="00D93FE7">
        <w:rPr>
          <w:sz w:val="24"/>
          <w:szCs w:val="24"/>
        </w:rPr>
        <w:t>indicat</w:t>
      </w:r>
      <w:r w:rsidR="009370E1">
        <w:rPr>
          <w:sz w:val="24"/>
          <w:szCs w:val="24"/>
        </w:rPr>
        <w:t>ed</w:t>
      </w:r>
      <w:r w:rsidR="009777A2" w:rsidRPr="00D93FE7">
        <w:rPr>
          <w:sz w:val="24"/>
          <w:szCs w:val="24"/>
        </w:rPr>
        <w:t xml:space="preserve"> no objections to the proposals. </w:t>
      </w:r>
      <w:r w:rsidR="009777A2">
        <w:rPr>
          <w:sz w:val="24"/>
          <w:szCs w:val="24"/>
        </w:rPr>
        <w:t xml:space="preserve"> Of the remaining 7 valid submissions received, all issues raised concerns regarding </w:t>
      </w:r>
      <w:r w:rsidR="009777A2" w:rsidRPr="009777A2">
        <w:rPr>
          <w:sz w:val="24"/>
          <w:szCs w:val="24"/>
        </w:rPr>
        <w:t xml:space="preserve">the </w:t>
      </w:r>
      <w:r w:rsidR="00B36BC6">
        <w:rPr>
          <w:sz w:val="24"/>
          <w:szCs w:val="24"/>
        </w:rPr>
        <w:t xml:space="preserve">potential </w:t>
      </w:r>
      <w:r w:rsidR="009777A2" w:rsidRPr="004673ED">
        <w:rPr>
          <w:iCs/>
          <w:sz w:val="24"/>
          <w:szCs w:val="24"/>
        </w:rPr>
        <w:t>impact</w:t>
      </w:r>
      <w:r w:rsidR="009777A2" w:rsidRPr="009777A2">
        <w:rPr>
          <w:sz w:val="24"/>
          <w:szCs w:val="24"/>
        </w:rPr>
        <w:t xml:space="preserve"> of the proposed external screened bin store on </w:t>
      </w:r>
      <w:r w:rsidR="00B36BC6">
        <w:rPr>
          <w:sz w:val="24"/>
          <w:szCs w:val="24"/>
        </w:rPr>
        <w:t>Ballyroan Men’s Shed (BMS)</w:t>
      </w:r>
      <w:r w:rsidR="004673ED">
        <w:rPr>
          <w:sz w:val="24"/>
          <w:szCs w:val="24"/>
        </w:rPr>
        <w:t>,</w:t>
      </w:r>
      <w:r w:rsidR="009777A2" w:rsidRPr="009777A2">
        <w:rPr>
          <w:sz w:val="24"/>
          <w:szCs w:val="24"/>
        </w:rPr>
        <w:t xml:space="preserve"> </w:t>
      </w:r>
      <w:r w:rsidR="00B36BC6">
        <w:rPr>
          <w:sz w:val="24"/>
          <w:szCs w:val="24"/>
        </w:rPr>
        <w:t>who are</w:t>
      </w:r>
      <w:r w:rsidR="009777A2" w:rsidRPr="009777A2">
        <w:rPr>
          <w:sz w:val="24"/>
          <w:szCs w:val="24"/>
        </w:rPr>
        <w:t xml:space="preserve"> operating out of the existing </w:t>
      </w:r>
      <w:r w:rsidR="00B36BC6">
        <w:rPr>
          <w:sz w:val="24"/>
          <w:szCs w:val="24"/>
        </w:rPr>
        <w:t xml:space="preserve">SDCC </w:t>
      </w:r>
      <w:r w:rsidR="009777A2" w:rsidRPr="009777A2">
        <w:rPr>
          <w:sz w:val="24"/>
          <w:szCs w:val="24"/>
        </w:rPr>
        <w:t xml:space="preserve">library storage unit </w:t>
      </w:r>
      <w:r w:rsidR="009777A2">
        <w:rPr>
          <w:sz w:val="24"/>
          <w:szCs w:val="24"/>
        </w:rPr>
        <w:t>as noted in Table 2 below.</w:t>
      </w:r>
    </w:p>
    <w:p w14:paraId="1343C887" w14:textId="77777777" w:rsidR="00241839" w:rsidRPr="00CD4586" w:rsidRDefault="00241839" w:rsidP="00176DA7">
      <w:pPr>
        <w:pStyle w:val="BodyText"/>
        <w:ind w:right="214"/>
        <w:jc w:val="both"/>
        <w:rPr>
          <w:sz w:val="24"/>
          <w:szCs w:val="24"/>
        </w:rPr>
      </w:pPr>
    </w:p>
    <w:tbl>
      <w:tblPr>
        <w:tblW w:w="7834" w:type="dxa"/>
        <w:tblInd w:w="113" w:type="dxa"/>
        <w:tblLook w:val="04A0" w:firstRow="1" w:lastRow="0" w:firstColumn="1" w:lastColumn="0" w:noHBand="0" w:noVBand="1"/>
      </w:tblPr>
      <w:tblGrid>
        <w:gridCol w:w="4985"/>
        <w:gridCol w:w="2849"/>
      </w:tblGrid>
      <w:tr w:rsidR="009777A2" w:rsidRPr="00CD4586" w14:paraId="005CFEC5" w14:textId="77777777" w:rsidTr="009370E1">
        <w:trPr>
          <w:trHeight w:val="295"/>
        </w:trPr>
        <w:tc>
          <w:tcPr>
            <w:tcW w:w="4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963F373" w14:textId="293EB81F" w:rsidR="009777A2" w:rsidRDefault="009370E1" w:rsidP="009777A2">
            <w:pPr>
              <w:jc w:val="center"/>
              <w:rPr>
                <w:rFonts w:eastAsia="Times New Roman" w:cs="Times New Roman"/>
                <w:b/>
                <w:bCs/>
                <w:color w:val="000000"/>
                <w:sz w:val="22"/>
                <w:szCs w:val="22"/>
              </w:rPr>
            </w:pPr>
            <w:r>
              <w:rPr>
                <w:rFonts w:eastAsia="Times New Roman" w:cs="Times New Roman"/>
                <w:b/>
                <w:bCs/>
                <w:color w:val="000000"/>
                <w:sz w:val="22"/>
                <w:szCs w:val="22"/>
              </w:rPr>
              <w:t xml:space="preserve">Issue </w:t>
            </w:r>
            <w:r w:rsidR="009777A2">
              <w:rPr>
                <w:rFonts w:eastAsia="Times New Roman" w:cs="Times New Roman"/>
                <w:b/>
                <w:bCs/>
                <w:color w:val="000000"/>
                <w:sz w:val="22"/>
                <w:szCs w:val="22"/>
              </w:rPr>
              <w:t>Topic</w:t>
            </w:r>
          </w:p>
          <w:p w14:paraId="073FFC21" w14:textId="77777777" w:rsidR="009777A2" w:rsidRPr="00CD4586" w:rsidRDefault="009777A2" w:rsidP="00764495">
            <w:pPr>
              <w:rPr>
                <w:rFonts w:eastAsia="Times New Roman" w:cs="Times New Roman"/>
                <w:b/>
                <w:bCs/>
                <w:color w:val="000000"/>
                <w:sz w:val="22"/>
                <w:szCs w:val="22"/>
              </w:rPr>
            </w:pPr>
          </w:p>
        </w:tc>
        <w:tc>
          <w:tcPr>
            <w:tcW w:w="2849"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CB82B2C" w14:textId="1025AA87" w:rsidR="009777A2" w:rsidRPr="00CD4586" w:rsidRDefault="009777A2" w:rsidP="009777A2">
            <w:pPr>
              <w:jc w:val="center"/>
              <w:rPr>
                <w:rFonts w:eastAsia="Times New Roman" w:cs="Times New Roman"/>
                <w:b/>
                <w:bCs/>
                <w:color w:val="000000"/>
                <w:sz w:val="22"/>
                <w:szCs w:val="22"/>
              </w:rPr>
            </w:pPr>
            <w:r>
              <w:rPr>
                <w:rFonts w:eastAsia="Times New Roman" w:cs="Times New Roman"/>
                <w:b/>
                <w:bCs/>
                <w:color w:val="000000"/>
                <w:sz w:val="22"/>
                <w:szCs w:val="22"/>
              </w:rPr>
              <w:t>Number of Times Raised</w:t>
            </w:r>
          </w:p>
        </w:tc>
      </w:tr>
      <w:tr w:rsidR="009777A2" w:rsidRPr="00CD4586" w14:paraId="6EB0BB39" w14:textId="77777777" w:rsidTr="009370E1">
        <w:trPr>
          <w:trHeight w:val="295"/>
        </w:trPr>
        <w:tc>
          <w:tcPr>
            <w:tcW w:w="4985" w:type="dxa"/>
            <w:tcBorders>
              <w:top w:val="single" w:sz="4" w:space="0" w:color="auto"/>
              <w:left w:val="single" w:sz="4" w:space="0" w:color="auto"/>
              <w:bottom w:val="single" w:sz="4" w:space="0" w:color="auto"/>
              <w:right w:val="single" w:sz="4" w:space="0" w:color="auto"/>
            </w:tcBorders>
            <w:vAlign w:val="bottom"/>
          </w:tcPr>
          <w:p w14:paraId="3075D9E5" w14:textId="27921CA2" w:rsidR="009370E1" w:rsidRPr="00687F55" w:rsidRDefault="009777A2" w:rsidP="00764495">
            <w:pPr>
              <w:rPr>
                <w:rFonts w:eastAsia="Times New Roman" w:cs="Times New Roman"/>
                <w:color w:val="000000"/>
                <w:sz w:val="24"/>
                <w:szCs w:val="24"/>
              </w:rPr>
            </w:pPr>
            <w:r>
              <w:rPr>
                <w:rFonts w:eastAsia="Times New Roman" w:cs="Times New Roman"/>
                <w:color w:val="000000"/>
                <w:sz w:val="24"/>
                <w:szCs w:val="24"/>
              </w:rPr>
              <w:t xml:space="preserve">Objection toward </w:t>
            </w:r>
            <w:r w:rsidR="00B36BC6">
              <w:rPr>
                <w:rFonts w:eastAsia="Times New Roman" w:cs="Times New Roman"/>
                <w:color w:val="000000"/>
                <w:sz w:val="24"/>
                <w:szCs w:val="24"/>
              </w:rPr>
              <w:t xml:space="preserve">the </w:t>
            </w:r>
            <w:r>
              <w:rPr>
                <w:rFonts w:eastAsia="Times New Roman" w:cs="Times New Roman"/>
                <w:color w:val="000000"/>
                <w:sz w:val="24"/>
                <w:szCs w:val="24"/>
              </w:rPr>
              <w:t>location of</w:t>
            </w:r>
            <w:r w:rsidR="00B36BC6">
              <w:rPr>
                <w:rFonts w:eastAsia="Times New Roman" w:cs="Times New Roman"/>
                <w:color w:val="000000"/>
                <w:sz w:val="24"/>
                <w:szCs w:val="24"/>
              </w:rPr>
              <w:t xml:space="preserve"> the</w:t>
            </w:r>
            <w:r>
              <w:rPr>
                <w:rFonts w:eastAsia="Times New Roman" w:cs="Times New Roman"/>
                <w:color w:val="000000"/>
                <w:sz w:val="24"/>
                <w:szCs w:val="24"/>
              </w:rPr>
              <w:t xml:space="preserve"> proposed external screened bin store and </w:t>
            </w:r>
            <w:r w:rsidR="00B36BC6">
              <w:rPr>
                <w:rFonts w:eastAsia="Times New Roman" w:cs="Times New Roman"/>
                <w:color w:val="000000"/>
                <w:sz w:val="24"/>
                <w:szCs w:val="24"/>
              </w:rPr>
              <w:t xml:space="preserve">it’s </w:t>
            </w:r>
            <w:r>
              <w:rPr>
                <w:rFonts w:eastAsia="Times New Roman" w:cs="Times New Roman"/>
                <w:color w:val="000000"/>
                <w:sz w:val="24"/>
                <w:szCs w:val="24"/>
              </w:rPr>
              <w:t xml:space="preserve">potential negative impact on </w:t>
            </w:r>
            <w:r w:rsidR="00B36BC6">
              <w:rPr>
                <w:rFonts w:eastAsia="Times New Roman" w:cs="Times New Roman"/>
                <w:color w:val="000000"/>
                <w:sz w:val="24"/>
                <w:szCs w:val="24"/>
              </w:rPr>
              <w:t>Ballyroan Men’s Shed</w:t>
            </w:r>
            <w:r>
              <w:rPr>
                <w:rFonts w:eastAsia="Times New Roman" w:cs="Times New Roman"/>
                <w:color w:val="000000"/>
                <w:sz w:val="24"/>
                <w:szCs w:val="24"/>
              </w:rPr>
              <w:t>.</w:t>
            </w:r>
          </w:p>
        </w:tc>
        <w:tc>
          <w:tcPr>
            <w:tcW w:w="2849" w:type="dxa"/>
            <w:tcBorders>
              <w:top w:val="single" w:sz="4" w:space="0" w:color="auto"/>
              <w:left w:val="nil"/>
              <w:bottom w:val="single" w:sz="4" w:space="0" w:color="auto"/>
              <w:right w:val="single" w:sz="4" w:space="0" w:color="auto"/>
            </w:tcBorders>
            <w:vAlign w:val="bottom"/>
          </w:tcPr>
          <w:p w14:paraId="167B148D" w14:textId="77777777" w:rsidR="009777A2" w:rsidRDefault="009777A2" w:rsidP="00764495">
            <w:pPr>
              <w:jc w:val="center"/>
              <w:rPr>
                <w:rFonts w:eastAsia="Times New Roman" w:cs="Times New Roman"/>
                <w:color w:val="000000"/>
                <w:sz w:val="24"/>
                <w:szCs w:val="24"/>
              </w:rPr>
            </w:pPr>
            <w:r>
              <w:rPr>
                <w:rFonts w:eastAsia="Times New Roman" w:cs="Times New Roman"/>
                <w:color w:val="000000"/>
                <w:sz w:val="24"/>
                <w:szCs w:val="24"/>
              </w:rPr>
              <w:t>7</w:t>
            </w:r>
          </w:p>
          <w:p w14:paraId="60C9C314" w14:textId="77777777" w:rsidR="009370E1" w:rsidRDefault="009370E1" w:rsidP="00764495">
            <w:pPr>
              <w:jc w:val="center"/>
              <w:rPr>
                <w:rFonts w:eastAsia="Times New Roman" w:cs="Times New Roman"/>
                <w:color w:val="000000"/>
                <w:sz w:val="24"/>
                <w:szCs w:val="24"/>
              </w:rPr>
            </w:pPr>
          </w:p>
          <w:p w14:paraId="3434F53C" w14:textId="7651E6A4" w:rsidR="009777A2" w:rsidRPr="00687F55" w:rsidRDefault="009777A2" w:rsidP="00764495">
            <w:pPr>
              <w:jc w:val="center"/>
              <w:rPr>
                <w:rFonts w:eastAsia="Times New Roman" w:cs="Times New Roman"/>
                <w:color w:val="000000"/>
                <w:sz w:val="24"/>
                <w:szCs w:val="24"/>
              </w:rPr>
            </w:pPr>
          </w:p>
        </w:tc>
      </w:tr>
    </w:tbl>
    <w:p w14:paraId="4CD81AD7" w14:textId="000C0141" w:rsidR="009777A2" w:rsidRDefault="009777A2" w:rsidP="009777A2">
      <w:pPr>
        <w:ind w:firstLine="220"/>
        <w:rPr>
          <w:b/>
          <w:bCs/>
        </w:rPr>
      </w:pPr>
      <w:r w:rsidRPr="007C6D91">
        <w:rPr>
          <w:b/>
          <w:bCs/>
        </w:rPr>
        <w:t xml:space="preserve">Table </w:t>
      </w:r>
      <w:r>
        <w:rPr>
          <w:b/>
          <w:bCs/>
        </w:rPr>
        <w:t>2</w:t>
      </w:r>
      <w:r w:rsidRPr="007C6D91">
        <w:rPr>
          <w:b/>
          <w:bCs/>
        </w:rPr>
        <w:t xml:space="preserve">: </w:t>
      </w:r>
      <w:r>
        <w:rPr>
          <w:b/>
          <w:bCs/>
        </w:rPr>
        <w:t>Breakdown of issues raised in submissions received</w:t>
      </w:r>
    </w:p>
    <w:p w14:paraId="7B3D8829" w14:textId="77777777" w:rsidR="00176DA7" w:rsidRDefault="00176DA7" w:rsidP="00176DA7">
      <w:pPr>
        <w:spacing w:line="249" w:lineRule="auto"/>
        <w:ind w:right="51"/>
        <w:rPr>
          <w:rFonts w:eastAsia="Arial"/>
          <w:b/>
          <w:sz w:val="24"/>
          <w:szCs w:val="24"/>
        </w:rPr>
      </w:pPr>
    </w:p>
    <w:p w14:paraId="6639F6F4" w14:textId="666E2909" w:rsidR="009777A2" w:rsidRPr="009777A2" w:rsidRDefault="00F10E96" w:rsidP="004C400D">
      <w:pPr>
        <w:ind w:firstLine="220"/>
        <w:rPr>
          <w:b/>
          <w:bCs/>
          <w:sz w:val="24"/>
          <w:szCs w:val="24"/>
        </w:rPr>
      </w:pPr>
      <w:r w:rsidRPr="00F10E96">
        <w:rPr>
          <w:b/>
          <w:bCs/>
          <w:sz w:val="24"/>
          <w:szCs w:val="24"/>
        </w:rPr>
        <w:t>5.0</w:t>
      </w:r>
      <w:r>
        <w:rPr>
          <w:b/>
          <w:bCs/>
          <w:sz w:val="24"/>
          <w:szCs w:val="24"/>
        </w:rPr>
        <w:tab/>
      </w:r>
      <w:r w:rsidR="00176DA7" w:rsidRPr="00F10E96">
        <w:rPr>
          <w:b/>
          <w:bCs/>
          <w:sz w:val="24"/>
          <w:szCs w:val="24"/>
        </w:rPr>
        <w:t xml:space="preserve">Summary </w:t>
      </w:r>
      <w:r w:rsidR="009777A2">
        <w:rPr>
          <w:b/>
          <w:bCs/>
          <w:sz w:val="24"/>
          <w:szCs w:val="24"/>
        </w:rPr>
        <w:t xml:space="preserve">of Issues Raised and Chief </w:t>
      </w:r>
      <w:r w:rsidR="00AA7382">
        <w:rPr>
          <w:b/>
          <w:bCs/>
          <w:sz w:val="24"/>
          <w:szCs w:val="24"/>
        </w:rPr>
        <w:t>Executive’s</w:t>
      </w:r>
      <w:r w:rsidR="009777A2">
        <w:rPr>
          <w:b/>
          <w:bCs/>
          <w:sz w:val="24"/>
          <w:szCs w:val="24"/>
        </w:rPr>
        <w:t xml:space="preserve"> Response</w:t>
      </w:r>
    </w:p>
    <w:p w14:paraId="109E9609" w14:textId="405C51E5" w:rsidR="00F10E96" w:rsidRPr="00F10E96" w:rsidRDefault="00F10E96" w:rsidP="00F10E96">
      <w:pPr>
        <w:pStyle w:val="BodyText"/>
        <w:ind w:left="220" w:right="217"/>
        <w:jc w:val="both"/>
        <w:rPr>
          <w:sz w:val="24"/>
          <w:szCs w:val="24"/>
        </w:rPr>
      </w:pPr>
      <w:r w:rsidRPr="00F10E96">
        <w:rPr>
          <w:sz w:val="24"/>
          <w:szCs w:val="24"/>
        </w:rPr>
        <w:t xml:space="preserve">This section </w:t>
      </w:r>
      <w:r w:rsidR="00420FF4">
        <w:rPr>
          <w:sz w:val="24"/>
          <w:szCs w:val="24"/>
        </w:rPr>
        <w:t xml:space="preserve">presents an analysis of the submissions and includes a summary of each of the issues raised and the responses and recommendations of the Chief Executive. </w:t>
      </w:r>
      <w:r w:rsidRPr="00F10E96">
        <w:rPr>
          <w:sz w:val="24"/>
          <w:szCs w:val="24"/>
        </w:rPr>
        <w:t>The responses and recommendations of the Chief Executive have been framed in a manner that takes account of proper planning and sustainable development of the area to which the development relates while having regard to the provisions of the County Development Plan, and the relevant guidelines.</w:t>
      </w:r>
    </w:p>
    <w:p w14:paraId="669A174C" w14:textId="77777777" w:rsidR="00F10E96" w:rsidRDefault="00F10E96" w:rsidP="00176DA7">
      <w:pPr>
        <w:ind w:left="580" w:right="51"/>
        <w:rPr>
          <w:rFonts w:eastAsia="Arial"/>
          <w:sz w:val="24"/>
          <w:szCs w:val="24"/>
        </w:rPr>
      </w:pPr>
    </w:p>
    <w:p w14:paraId="720C7EE2" w14:textId="480309AC" w:rsidR="00B902C3" w:rsidRDefault="00B902C3" w:rsidP="00420FF4">
      <w:pPr>
        <w:ind w:left="720" w:hanging="500"/>
        <w:rPr>
          <w:b/>
          <w:bCs/>
          <w:sz w:val="24"/>
          <w:szCs w:val="24"/>
        </w:rPr>
      </w:pPr>
      <w:r w:rsidRPr="00F10E96">
        <w:rPr>
          <w:b/>
          <w:bCs/>
          <w:sz w:val="24"/>
          <w:szCs w:val="24"/>
        </w:rPr>
        <w:t>5.</w:t>
      </w:r>
      <w:r>
        <w:rPr>
          <w:b/>
          <w:bCs/>
          <w:sz w:val="24"/>
          <w:szCs w:val="24"/>
        </w:rPr>
        <w:t>1</w:t>
      </w:r>
      <w:r>
        <w:rPr>
          <w:b/>
          <w:bCs/>
          <w:sz w:val="24"/>
          <w:szCs w:val="24"/>
        </w:rPr>
        <w:tab/>
        <w:t>Concerns over the location of the proposed bin store, and impact on Ballyroan Men’s Shed (BMS).</w:t>
      </w:r>
    </w:p>
    <w:p w14:paraId="359A53C9" w14:textId="77777777" w:rsidR="00420FF4" w:rsidRPr="00F10E96" w:rsidRDefault="00420FF4" w:rsidP="00420FF4">
      <w:pPr>
        <w:ind w:left="720" w:hanging="500"/>
        <w:rPr>
          <w:b/>
          <w:bCs/>
          <w:sz w:val="24"/>
          <w:szCs w:val="24"/>
        </w:rPr>
      </w:pPr>
    </w:p>
    <w:p w14:paraId="380B7510" w14:textId="73B8752C" w:rsidR="00420FF4" w:rsidRDefault="00420FF4" w:rsidP="00420FF4">
      <w:pPr>
        <w:pStyle w:val="BodyText"/>
        <w:numPr>
          <w:ilvl w:val="0"/>
          <w:numId w:val="23"/>
        </w:numPr>
        <w:ind w:right="217"/>
        <w:jc w:val="both"/>
        <w:rPr>
          <w:sz w:val="24"/>
          <w:szCs w:val="24"/>
        </w:rPr>
      </w:pPr>
      <w:r>
        <w:rPr>
          <w:sz w:val="24"/>
          <w:szCs w:val="24"/>
        </w:rPr>
        <w:t>The</w:t>
      </w:r>
      <w:r w:rsidR="009370E1">
        <w:rPr>
          <w:sz w:val="24"/>
          <w:szCs w:val="24"/>
        </w:rPr>
        <w:t xml:space="preserve"> Ballyroan</w:t>
      </w:r>
      <w:r>
        <w:rPr>
          <w:sz w:val="24"/>
          <w:szCs w:val="24"/>
        </w:rPr>
        <w:t xml:space="preserve"> Men’s Shed </w:t>
      </w:r>
      <w:r w:rsidR="00B36BC6">
        <w:rPr>
          <w:sz w:val="24"/>
          <w:szCs w:val="24"/>
        </w:rPr>
        <w:t xml:space="preserve">(BMS) </w:t>
      </w:r>
      <w:r>
        <w:rPr>
          <w:sz w:val="24"/>
          <w:szCs w:val="24"/>
        </w:rPr>
        <w:t xml:space="preserve">have operated from the </w:t>
      </w:r>
      <w:r w:rsidR="00B067B2">
        <w:rPr>
          <w:sz w:val="24"/>
          <w:szCs w:val="24"/>
        </w:rPr>
        <w:t>Ballyroan L</w:t>
      </w:r>
      <w:r>
        <w:rPr>
          <w:sz w:val="24"/>
          <w:szCs w:val="24"/>
        </w:rPr>
        <w:t xml:space="preserve">ibrary </w:t>
      </w:r>
      <w:r w:rsidR="00B067B2">
        <w:rPr>
          <w:sz w:val="24"/>
          <w:szCs w:val="24"/>
        </w:rPr>
        <w:t>s</w:t>
      </w:r>
      <w:r>
        <w:rPr>
          <w:sz w:val="24"/>
          <w:szCs w:val="24"/>
        </w:rPr>
        <w:t xml:space="preserve">torage </w:t>
      </w:r>
      <w:r w:rsidR="00B067B2">
        <w:rPr>
          <w:sz w:val="24"/>
          <w:szCs w:val="24"/>
        </w:rPr>
        <w:t>u</w:t>
      </w:r>
      <w:r>
        <w:rPr>
          <w:sz w:val="24"/>
          <w:szCs w:val="24"/>
        </w:rPr>
        <w:t>nit (approx. 15m</w:t>
      </w:r>
      <w:r w:rsidR="00B067B2" w:rsidRPr="00B067B2">
        <w:rPr>
          <w:sz w:val="24"/>
          <w:szCs w:val="24"/>
          <w:vertAlign w:val="superscript"/>
        </w:rPr>
        <w:t>2</w:t>
      </w:r>
      <w:r>
        <w:rPr>
          <w:sz w:val="24"/>
          <w:szCs w:val="24"/>
        </w:rPr>
        <w:t xml:space="preserve">) since 2013.  Due to limited space, they frequently use the </w:t>
      </w:r>
      <w:r w:rsidR="00B067B2">
        <w:rPr>
          <w:sz w:val="24"/>
          <w:szCs w:val="24"/>
        </w:rPr>
        <w:t xml:space="preserve">external paved </w:t>
      </w:r>
      <w:r>
        <w:rPr>
          <w:sz w:val="24"/>
          <w:szCs w:val="24"/>
        </w:rPr>
        <w:t xml:space="preserve">area of the proposed bin store as an external works space, event space and a space to display their work to the public.  The loss of this space will negatively impact </w:t>
      </w:r>
      <w:r w:rsidR="009370E1">
        <w:rPr>
          <w:sz w:val="24"/>
          <w:szCs w:val="24"/>
        </w:rPr>
        <w:t xml:space="preserve">the </w:t>
      </w:r>
      <w:r w:rsidR="00B067B2">
        <w:rPr>
          <w:sz w:val="24"/>
          <w:szCs w:val="24"/>
        </w:rPr>
        <w:t>BMS</w:t>
      </w:r>
      <w:r>
        <w:rPr>
          <w:sz w:val="24"/>
          <w:szCs w:val="24"/>
        </w:rPr>
        <w:t>.</w:t>
      </w:r>
    </w:p>
    <w:p w14:paraId="2A96BACF" w14:textId="1E86E0FD" w:rsidR="00420FF4" w:rsidRDefault="00420FF4" w:rsidP="00420FF4">
      <w:pPr>
        <w:pStyle w:val="BodyText"/>
        <w:numPr>
          <w:ilvl w:val="0"/>
          <w:numId w:val="23"/>
        </w:numPr>
        <w:ind w:right="217"/>
        <w:jc w:val="both"/>
        <w:rPr>
          <w:sz w:val="24"/>
          <w:szCs w:val="24"/>
        </w:rPr>
      </w:pPr>
      <w:r w:rsidRPr="00532CA4">
        <w:rPr>
          <w:sz w:val="24"/>
          <w:szCs w:val="24"/>
        </w:rPr>
        <w:t xml:space="preserve">The </w:t>
      </w:r>
      <w:r w:rsidR="009370E1">
        <w:rPr>
          <w:sz w:val="24"/>
          <w:szCs w:val="24"/>
        </w:rPr>
        <w:t>existing storage unit</w:t>
      </w:r>
      <w:r w:rsidRPr="00532CA4">
        <w:rPr>
          <w:sz w:val="24"/>
          <w:szCs w:val="24"/>
        </w:rPr>
        <w:t xml:space="preserve"> is very small (lack of room), and the BMS would like a small extension for extra storage. I would like to propose this in the works program for the Community </w:t>
      </w:r>
      <w:r>
        <w:rPr>
          <w:sz w:val="24"/>
          <w:szCs w:val="24"/>
        </w:rPr>
        <w:t>C</w:t>
      </w:r>
      <w:r w:rsidRPr="00532CA4">
        <w:rPr>
          <w:sz w:val="24"/>
          <w:szCs w:val="24"/>
        </w:rPr>
        <w:t>entre</w:t>
      </w:r>
      <w:r w:rsidR="009370E1">
        <w:rPr>
          <w:sz w:val="24"/>
          <w:szCs w:val="24"/>
        </w:rPr>
        <w:t xml:space="preserve"> development</w:t>
      </w:r>
      <w:r w:rsidRPr="00532CA4">
        <w:rPr>
          <w:sz w:val="24"/>
          <w:szCs w:val="24"/>
        </w:rPr>
        <w:t>.</w:t>
      </w:r>
    </w:p>
    <w:p w14:paraId="43E389A7" w14:textId="5595F9B7" w:rsidR="004673ED" w:rsidRPr="004673ED" w:rsidRDefault="004673ED" w:rsidP="004673ED">
      <w:pPr>
        <w:pStyle w:val="BodyText"/>
        <w:numPr>
          <w:ilvl w:val="0"/>
          <w:numId w:val="23"/>
        </w:numPr>
        <w:ind w:right="217"/>
        <w:jc w:val="both"/>
        <w:rPr>
          <w:sz w:val="24"/>
          <w:szCs w:val="24"/>
        </w:rPr>
      </w:pPr>
      <w:r>
        <w:rPr>
          <w:sz w:val="24"/>
          <w:szCs w:val="24"/>
        </w:rPr>
        <w:t>Can the library storage unit be extended for the Men’s Shed group as part of the proposed Community Centre works as an expansion of the existing facility?</w:t>
      </w:r>
    </w:p>
    <w:p w14:paraId="7389626D" w14:textId="1D9E334F" w:rsidR="00420FF4" w:rsidRDefault="00420FF4" w:rsidP="00420FF4">
      <w:pPr>
        <w:pStyle w:val="BodyText"/>
        <w:numPr>
          <w:ilvl w:val="0"/>
          <w:numId w:val="23"/>
        </w:numPr>
        <w:ind w:right="217"/>
        <w:jc w:val="both"/>
        <w:rPr>
          <w:sz w:val="24"/>
          <w:szCs w:val="24"/>
        </w:rPr>
      </w:pPr>
      <w:r>
        <w:rPr>
          <w:sz w:val="24"/>
          <w:szCs w:val="24"/>
        </w:rPr>
        <w:t>The Ballyroan Men’s Shed were not consulted at pre-Part 8 stage.</w:t>
      </w:r>
    </w:p>
    <w:p w14:paraId="7891D785" w14:textId="2ED148BF" w:rsidR="00420FF4" w:rsidRDefault="00420FF4" w:rsidP="00420FF4">
      <w:pPr>
        <w:pStyle w:val="BodyText"/>
        <w:numPr>
          <w:ilvl w:val="0"/>
          <w:numId w:val="23"/>
        </w:numPr>
        <w:ind w:right="217"/>
        <w:jc w:val="both"/>
        <w:rPr>
          <w:sz w:val="24"/>
          <w:szCs w:val="24"/>
        </w:rPr>
      </w:pPr>
      <w:r>
        <w:rPr>
          <w:sz w:val="24"/>
          <w:szCs w:val="24"/>
        </w:rPr>
        <w:t xml:space="preserve">Can the </w:t>
      </w:r>
      <w:r w:rsidR="009370E1">
        <w:rPr>
          <w:sz w:val="24"/>
          <w:szCs w:val="24"/>
        </w:rPr>
        <w:t xml:space="preserve">proposed </w:t>
      </w:r>
      <w:r>
        <w:rPr>
          <w:sz w:val="24"/>
          <w:szCs w:val="24"/>
        </w:rPr>
        <w:t>bin store be relocated to the adjacent lane to the rear of the Rosemount District Centre commercial units?</w:t>
      </w:r>
    </w:p>
    <w:p w14:paraId="0E060720" w14:textId="668C4BDD" w:rsidR="00420FF4" w:rsidRDefault="00420FF4" w:rsidP="00420FF4">
      <w:pPr>
        <w:pStyle w:val="BodyText"/>
        <w:numPr>
          <w:ilvl w:val="0"/>
          <w:numId w:val="23"/>
        </w:numPr>
        <w:ind w:right="217"/>
        <w:jc w:val="both"/>
        <w:rPr>
          <w:sz w:val="24"/>
          <w:szCs w:val="24"/>
        </w:rPr>
      </w:pPr>
      <w:r>
        <w:rPr>
          <w:sz w:val="24"/>
          <w:szCs w:val="24"/>
        </w:rPr>
        <w:t xml:space="preserve">Can the </w:t>
      </w:r>
      <w:r w:rsidR="009370E1">
        <w:rPr>
          <w:sz w:val="24"/>
          <w:szCs w:val="24"/>
        </w:rPr>
        <w:t xml:space="preserve">proposed </w:t>
      </w:r>
      <w:r>
        <w:rPr>
          <w:sz w:val="24"/>
          <w:szCs w:val="24"/>
        </w:rPr>
        <w:t>bin store be relocated beside the proposed accessible entrance to the childcare facility?</w:t>
      </w:r>
    </w:p>
    <w:p w14:paraId="0B902096" w14:textId="77777777" w:rsidR="002639BA" w:rsidRDefault="002639BA" w:rsidP="00176DA7">
      <w:pPr>
        <w:ind w:right="51"/>
        <w:rPr>
          <w:rFonts w:eastAsia="Arial"/>
          <w:b/>
          <w:sz w:val="24"/>
          <w:szCs w:val="24"/>
        </w:rPr>
      </w:pPr>
    </w:p>
    <w:p w14:paraId="3CDDF5C4" w14:textId="7A81F3AD" w:rsidR="00420FF4" w:rsidRPr="004C400D" w:rsidRDefault="00420FF4" w:rsidP="004C400D">
      <w:pPr>
        <w:ind w:right="51"/>
        <w:rPr>
          <w:rFonts w:eastAsia="Arial"/>
          <w:b/>
          <w:sz w:val="24"/>
          <w:szCs w:val="24"/>
        </w:rPr>
      </w:pPr>
      <w:r>
        <w:rPr>
          <w:rFonts w:eastAsia="Arial"/>
          <w:b/>
          <w:sz w:val="24"/>
          <w:szCs w:val="24"/>
        </w:rPr>
        <w:t xml:space="preserve">Chief Executive’s </w:t>
      </w:r>
      <w:r w:rsidR="00176DA7">
        <w:rPr>
          <w:rFonts w:eastAsia="Arial"/>
          <w:b/>
          <w:sz w:val="24"/>
          <w:szCs w:val="24"/>
        </w:rPr>
        <w:t>Response:</w:t>
      </w:r>
    </w:p>
    <w:p w14:paraId="6D596C66" w14:textId="2314EF9E" w:rsidR="00170C27" w:rsidRDefault="00420FF4" w:rsidP="00420FF4">
      <w:pPr>
        <w:ind w:right="51"/>
        <w:contextualSpacing/>
        <w:jc w:val="both"/>
        <w:rPr>
          <w:rFonts w:eastAsia="Times New Roman"/>
          <w:color w:val="000000"/>
          <w:sz w:val="24"/>
          <w:szCs w:val="24"/>
        </w:rPr>
      </w:pPr>
      <w:r>
        <w:rPr>
          <w:rFonts w:eastAsia="Times New Roman"/>
          <w:color w:val="000000"/>
          <w:sz w:val="24"/>
          <w:szCs w:val="24"/>
        </w:rPr>
        <w:t>The</w:t>
      </w:r>
      <w:r w:rsidR="009133FF" w:rsidRPr="00420FF4">
        <w:rPr>
          <w:rFonts w:eastAsia="Times New Roman"/>
          <w:color w:val="000000"/>
          <w:sz w:val="24"/>
          <w:szCs w:val="24"/>
        </w:rPr>
        <w:t xml:space="preserve"> Ballyroan Community &amp; Youth Centre</w:t>
      </w:r>
      <w:r w:rsidR="00C169EF">
        <w:rPr>
          <w:rFonts w:eastAsia="Times New Roman"/>
          <w:color w:val="000000"/>
          <w:sz w:val="24"/>
          <w:szCs w:val="24"/>
        </w:rPr>
        <w:t xml:space="preserve">, </w:t>
      </w:r>
      <w:r>
        <w:rPr>
          <w:rFonts w:eastAsia="Times New Roman"/>
          <w:color w:val="000000"/>
          <w:sz w:val="24"/>
          <w:szCs w:val="24"/>
        </w:rPr>
        <w:t>currently</w:t>
      </w:r>
      <w:r w:rsidR="009133FF" w:rsidRPr="00420FF4">
        <w:rPr>
          <w:rFonts w:eastAsia="Times New Roman"/>
          <w:color w:val="000000"/>
          <w:sz w:val="24"/>
          <w:szCs w:val="24"/>
        </w:rPr>
        <w:t xml:space="preserve"> keep </w:t>
      </w:r>
      <w:r w:rsidR="009370E1">
        <w:rPr>
          <w:rFonts w:eastAsia="Times New Roman"/>
          <w:color w:val="000000"/>
          <w:sz w:val="24"/>
          <w:szCs w:val="24"/>
        </w:rPr>
        <w:t>their bins</w:t>
      </w:r>
      <w:r w:rsidR="009133FF" w:rsidRPr="00420FF4">
        <w:rPr>
          <w:rFonts w:eastAsia="Times New Roman"/>
          <w:color w:val="000000"/>
          <w:sz w:val="24"/>
          <w:szCs w:val="24"/>
        </w:rPr>
        <w:t xml:space="preserve"> </w:t>
      </w:r>
      <w:r w:rsidR="00765971" w:rsidRPr="00420FF4">
        <w:rPr>
          <w:rFonts w:eastAsia="Times New Roman"/>
          <w:color w:val="000000"/>
          <w:sz w:val="24"/>
          <w:szCs w:val="24"/>
        </w:rPr>
        <w:t>behind a secure screen</w:t>
      </w:r>
      <w:r w:rsidR="009133FF" w:rsidRPr="00420FF4">
        <w:rPr>
          <w:rFonts w:eastAsia="Times New Roman"/>
          <w:color w:val="000000"/>
          <w:sz w:val="24"/>
          <w:szCs w:val="24"/>
        </w:rPr>
        <w:t xml:space="preserve"> in the northern section of the children’s play area with</w:t>
      </w:r>
      <w:r w:rsidR="00765971" w:rsidRPr="00420FF4">
        <w:rPr>
          <w:rFonts w:eastAsia="Times New Roman"/>
          <w:color w:val="000000"/>
          <w:sz w:val="24"/>
          <w:szCs w:val="24"/>
        </w:rPr>
        <w:t>in</w:t>
      </w:r>
      <w:r w:rsidR="009133FF" w:rsidRPr="00420FF4">
        <w:rPr>
          <w:rFonts w:eastAsia="Times New Roman"/>
          <w:color w:val="000000"/>
          <w:sz w:val="24"/>
          <w:szCs w:val="24"/>
        </w:rPr>
        <w:t xml:space="preserve"> the </w:t>
      </w:r>
      <w:r w:rsidR="00CE629B">
        <w:rPr>
          <w:rFonts w:eastAsia="Times New Roman"/>
          <w:color w:val="000000"/>
          <w:sz w:val="24"/>
          <w:szCs w:val="24"/>
        </w:rPr>
        <w:t>community centre site boundary</w:t>
      </w:r>
      <w:r w:rsidR="009133FF" w:rsidRPr="00420FF4">
        <w:rPr>
          <w:rFonts w:eastAsia="Times New Roman"/>
          <w:color w:val="000000"/>
          <w:sz w:val="24"/>
          <w:szCs w:val="24"/>
        </w:rPr>
        <w:t xml:space="preserve">.  </w:t>
      </w:r>
      <w:r w:rsidR="00765971" w:rsidRPr="00420FF4">
        <w:rPr>
          <w:rFonts w:eastAsia="Times New Roman"/>
          <w:color w:val="000000"/>
          <w:sz w:val="24"/>
          <w:szCs w:val="24"/>
        </w:rPr>
        <w:t>As this area</w:t>
      </w:r>
      <w:r w:rsidR="009133FF" w:rsidRPr="00420FF4">
        <w:rPr>
          <w:rFonts w:eastAsia="Times New Roman"/>
          <w:color w:val="000000"/>
          <w:sz w:val="24"/>
          <w:szCs w:val="24"/>
        </w:rPr>
        <w:t xml:space="preserve"> </w:t>
      </w:r>
      <w:r w:rsidR="00765971" w:rsidRPr="00420FF4">
        <w:rPr>
          <w:rFonts w:eastAsia="Times New Roman"/>
          <w:color w:val="000000"/>
          <w:sz w:val="24"/>
          <w:szCs w:val="24"/>
        </w:rPr>
        <w:t>sits within the footprint of the proposed</w:t>
      </w:r>
      <w:r w:rsidR="009133FF" w:rsidRPr="00420FF4">
        <w:rPr>
          <w:rFonts w:eastAsia="Times New Roman"/>
          <w:color w:val="000000"/>
          <w:sz w:val="24"/>
          <w:szCs w:val="24"/>
        </w:rPr>
        <w:t xml:space="preserve"> </w:t>
      </w:r>
      <w:r w:rsidR="00317002">
        <w:rPr>
          <w:rFonts w:eastAsia="Times New Roman"/>
          <w:color w:val="000000"/>
          <w:sz w:val="24"/>
          <w:szCs w:val="24"/>
        </w:rPr>
        <w:t xml:space="preserve">community centre </w:t>
      </w:r>
      <w:r w:rsidR="009133FF" w:rsidRPr="00420FF4">
        <w:rPr>
          <w:rFonts w:eastAsia="Times New Roman"/>
          <w:color w:val="000000"/>
          <w:sz w:val="24"/>
          <w:szCs w:val="24"/>
        </w:rPr>
        <w:t>extension, the bins need to be relocated to a new location</w:t>
      </w:r>
      <w:r w:rsidR="00CE629B">
        <w:rPr>
          <w:rFonts w:eastAsia="Times New Roman"/>
          <w:color w:val="000000"/>
          <w:sz w:val="24"/>
          <w:szCs w:val="24"/>
        </w:rPr>
        <w:t>.</w:t>
      </w:r>
      <w:r w:rsidR="009133FF" w:rsidRPr="00420FF4">
        <w:rPr>
          <w:rFonts w:eastAsia="Times New Roman"/>
          <w:color w:val="000000"/>
          <w:sz w:val="24"/>
          <w:szCs w:val="24"/>
        </w:rPr>
        <w:t xml:space="preserve">  </w:t>
      </w:r>
      <w:r w:rsidR="00765971" w:rsidRPr="00420FF4">
        <w:rPr>
          <w:rFonts w:eastAsia="Times New Roman"/>
          <w:color w:val="000000"/>
          <w:sz w:val="24"/>
          <w:szCs w:val="24"/>
        </w:rPr>
        <w:t xml:space="preserve">Multiple </w:t>
      </w:r>
      <w:r w:rsidR="00317002">
        <w:rPr>
          <w:rFonts w:eastAsia="Times New Roman"/>
          <w:color w:val="000000"/>
          <w:sz w:val="24"/>
          <w:szCs w:val="24"/>
        </w:rPr>
        <w:t>options</w:t>
      </w:r>
      <w:r w:rsidR="00765971" w:rsidRPr="00420FF4">
        <w:rPr>
          <w:rFonts w:eastAsia="Times New Roman"/>
          <w:color w:val="000000"/>
          <w:sz w:val="24"/>
          <w:szCs w:val="24"/>
        </w:rPr>
        <w:t xml:space="preserve"> </w:t>
      </w:r>
      <w:r w:rsidR="009370E1">
        <w:rPr>
          <w:rFonts w:eastAsia="Times New Roman"/>
          <w:color w:val="000000"/>
          <w:sz w:val="24"/>
          <w:szCs w:val="24"/>
        </w:rPr>
        <w:t>for the relocation of the bins were</w:t>
      </w:r>
      <w:r w:rsidR="00765971" w:rsidRPr="00420FF4">
        <w:rPr>
          <w:rFonts w:eastAsia="Times New Roman"/>
          <w:color w:val="000000"/>
          <w:sz w:val="24"/>
          <w:szCs w:val="24"/>
        </w:rPr>
        <w:t xml:space="preserve"> considered </w:t>
      </w:r>
      <w:r w:rsidR="003A4D8A">
        <w:rPr>
          <w:rFonts w:eastAsia="Times New Roman"/>
          <w:color w:val="000000"/>
          <w:sz w:val="24"/>
          <w:szCs w:val="24"/>
        </w:rPr>
        <w:t xml:space="preserve">by SDCC </w:t>
      </w:r>
      <w:r>
        <w:rPr>
          <w:rFonts w:eastAsia="Times New Roman"/>
          <w:color w:val="000000"/>
          <w:sz w:val="24"/>
          <w:szCs w:val="24"/>
        </w:rPr>
        <w:t xml:space="preserve">during </w:t>
      </w:r>
      <w:r w:rsidR="00AA7382">
        <w:rPr>
          <w:rFonts w:eastAsia="Times New Roman"/>
          <w:color w:val="000000"/>
          <w:sz w:val="24"/>
          <w:szCs w:val="24"/>
        </w:rPr>
        <w:t xml:space="preserve">the </w:t>
      </w:r>
      <w:r>
        <w:rPr>
          <w:rFonts w:eastAsia="Times New Roman"/>
          <w:color w:val="000000"/>
          <w:sz w:val="24"/>
          <w:szCs w:val="24"/>
        </w:rPr>
        <w:t>pre-</w:t>
      </w:r>
      <w:r w:rsidR="00144AF6">
        <w:rPr>
          <w:rFonts w:eastAsia="Times New Roman"/>
          <w:color w:val="000000"/>
          <w:sz w:val="24"/>
          <w:szCs w:val="24"/>
        </w:rPr>
        <w:t>P</w:t>
      </w:r>
      <w:r>
        <w:rPr>
          <w:rFonts w:eastAsia="Times New Roman"/>
          <w:color w:val="000000"/>
          <w:sz w:val="24"/>
          <w:szCs w:val="24"/>
        </w:rPr>
        <w:t>art 8 stage</w:t>
      </w:r>
      <w:r w:rsidR="00765971" w:rsidRPr="00420FF4">
        <w:rPr>
          <w:rFonts w:eastAsia="Times New Roman"/>
          <w:color w:val="000000"/>
          <w:sz w:val="24"/>
          <w:szCs w:val="24"/>
        </w:rPr>
        <w:t>, however</w:t>
      </w:r>
      <w:r w:rsidR="00CE629B">
        <w:rPr>
          <w:rFonts w:eastAsia="Times New Roman"/>
          <w:color w:val="000000"/>
          <w:sz w:val="24"/>
          <w:szCs w:val="24"/>
        </w:rPr>
        <w:t>,</w:t>
      </w:r>
      <w:r w:rsidR="00765971" w:rsidRPr="00420FF4">
        <w:rPr>
          <w:rFonts w:eastAsia="Times New Roman"/>
          <w:color w:val="000000"/>
          <w:sz w:val="24"/>
          <w:szCs w:val="24"/>
        </w:rPr>
        <w:t xml:space="preserve"> due to </w:t>
      </w:r>
      <w:r w:rsidR="00CE629B">
        <w:rPr>
          <w:rFonts w:eastAsia="Times New Roman"/>
          <w:color w:val="000000"/>
          <w:sz w:val="24"/>
          <w:szCs w:val="24"/>
        </w:rPr>
        <w:t xml:space="preserve">numerous </w:t>
      </w:r>
      <w:r w:rsidR="00765971" w:rsidRPr="00420FF4">
        <w:rPr>
          <w:rFonts w:eastAsia="Times New Roman"/>
          <w:color w:val="000000"/>
          <w:sz w:val="24"/>
          <w:szCs w:val="24"/>
        </w:rPr>
        <w:t>site constraints</w:t>
      </w:r>
      <w:r w:rsidR="00970172">
        <w:rPr>
          <w:rFonts w:eastAsia="Times New Roman"/>
          <w:color w:val="000000"/>
          <w:sz w:val="24"/>
          <w:szCs w:val="24"/>
        </w:rPr>
        <w:t>,</w:t>
      </w:r>
      <w:r w:rsidR="00765971" w:rsidRPr="00420FF4">
        <w:rPr>
          <w:rFonts w:eastAsia="Times New Roman"/>
          <w:color w:val="000000"/>
          <w:sz w:val="24"/>
          <w:szCs w:val="24"/>
        </w:rPr>
        <w:t xml:space="preserve"> the area to the south of the library storage unit</w:t>
      </w:r>
      <w:r w:rsidR="009370E1">
        <w:rPr>
          <w:rFonts w:eastAsia="Times New Roman"/>
          <w:color w:val="000000"/>
          <w:sz w:val="24"/>
          <w:szCs w:val="24"/>
        </w:rPr>
        <w:t xml:space="preserve"> </w:t>
      </w:r>
      <w:r w:rsidR="00970172">
        <w:rPr>
          <w:rFonts w:eastAsia="Times New Roman"/>
          <w:color w:val="000000"/>
          <w:sz w:val="24"/>
          <w:szCs w:val="24"/>
        </w:rPr>
        <w:t xml:space="preserve">is </w:t>
      </w:r>
      <w:r w:rsidR="009370E1">
        <w:rPr>
          <w:rFonts w:eastAsia="Times New Roman"/>
          <w:color w:val="000000"/>
          <w:sz w:val="24"/>
          <w:szCs w:val="24"/>
        </w:rPr>
        <w:t xml:space="preserve">the only </w:t>
      </w:r>
      <w:r w:rsidR="00CC6123">
        <w:rPr>
          <w:rFonts w:eastAsia="Times New Roman"/>
          <w:color w:val="000000"/>
          <w:sz w:val="24"/>
          <w:szCs w:val="24"/>
        </w:rPr>
        <w:t>practical</w:t>
      </w:r>
      <w:r w:rsidR="00144AF6">
        <w:rPr>
          <w:rFonts w:eastAsia="Times New Roman"/>
          <w:color w:val="000000"/>
          <w:sz w:val="24"/>
          <w:szCs w:val="24"/>
        </w:rPr>
        <w:t xml:space="preserve"> option</w:t>
      </w:r>
      <w:r w:rsidR="00970172">
        <w:rPr>
          <w:rFonts w:eastAsia="Times New Roman"/>
          <w:color w:val="000000"/>
          <w:sz w:val="24"/>
          <w:szCs w:val="24"/>
        </w:rPr>
        <w:t xml:space="preserve"> available</w:t>
      </w:r>
      <w:r w:rsidR="009370E1">
        <w:rPr>
          <w:rFonts w:eastAsia="Times New Roman"/>
          <w:color w:val="000000"/>
          <w:sz w:val="24"/>
          <w:szCs w:val="24"/>
        </w:rPr>
        <w:t xml:space="preserve"> to the Council at this time</w:t>
      </w:r>
      <w:r w:rsidR="00C169EF">
        <w:rPr>
          <w:rFonts w:eastAsia="Times New Roman"/>
          <w:color w:val="000000"/>
          <w:sz w:val="24"/>
          <w:szCs w:val="24"/>
        </w:rPr>
        <w:t>.</w:t>
      </w:r>
      <w:r w:rsidR="007866A2">
        <w:rPr>
          <w:rFonts w:eastAsia="Times New Roman"/>
          <w:color w:val="000000"/>
          <w:sz w:val="24"/>
          <w:szCs w:val="24"/>
        </w:rPr>
        <w:t xml:space="preserve"> </w:t>
      </w:r>
    </w:p>
    <w:p w14:paraId="00D9648B" w14:textId="77777777" w:rsidR="007866A2" w:rsidRDefault="007866A2" w:rsidP="00420FF4">
      <w:pPr>
        <w:ind w:right="51"/>
        <w:contextualSpacing/>
        <w:jc w:val="both"/>
        <w:rPr>
          <w:rFonts w:eastAsia="Times New Roman"/>
          <w:color w:val="000000"/>
          <w:sz w:val="24"/>
          <w:szCs w:val="24"/>
        </w:rPr>
      </w:pPr>
    </w:p>
    <w:p w14:paraId="6C7AA0E0" w14:textId="6D83E81C" w:rsidR="00AA7382" w:rsidRDefault="00AA7382" w:rsidP="00420FF4">
      <w:pPr>
        <w:ind w:right="51"/>
        <w:contextualSpacing/>
        <w:jc w:val="both"/>
        <w:rPr>
          <w:rFonts w:eastAsia="Times New Roman"/>
          <w:color w:val="000000"/>
          <w:sz w:val="24"/>
          <w:szCs w:val="24"/>
        </w:rPr>
      </w:pPr>
      <w:r>
        <w:rPr>
          <w:rFonts w:eastAsia="Times New Roman"/>
          <w:color w:val="000000"/>
          <w:sz w:val="24"/>
          <w:szCs w:val="24"/>
        </w:rPr>
        <w:t>The erection of the screened bin store is a necessary</w:t>
      </w:r>
      <w:r w:rsidR="00CC6123">
        <w:rPr>
          <w:rFonts w:eastAsia="Times New Roman"/>
          <w:color w:val="000000"/>
          <w:sz w:val="24"/>
          <w:szCs w:val="24"/>
        </w:rPr>
        <w:t xml:space="preserve"> element of the proposed</w:t>
      </w:r>
      <w:r>
        <w:rPr>
          <w:rFonts w:eastAsia="Times New Roman"/>
          <w:color w:val="000000"/>
          <w:sz w:val="24"/>
          <w:szCs w:val="24"/>
        </w:rPr>
        <w:t xml:space="preserve"> development to ensure the community centre expansion and upgrade works can proceed, for the benefit of a broad sector of the Ballyroan community.  It is also important that the bins for the centre, are stored in a safe, hygienic and compliant manner</w:t>
      </w:r>
      <w:r w:rsidR="004C400D">
        <w:rPr>
          <w:rFonts w:eastAsia="Times New Roman"/>
          <w:color w:val="000000"/>
          <w:sz w:val="24"/>
          <w:szCs w:val="24"/>
        </w:rPr>
        <w:t xml:space="preserve">, in a discreet location to avoid visually detracting from the </w:t>
      </w:r>
      <w:r w:rsidR="00D93DD9">
        <w:rPr>
          <w:rFonts w:eastAsia="Times New Roman"/>
          <w:color w:val="000000"/>
          <w:sz w:val="24"/>
          <w:szCs w:val="24"/>
        </w:rPr>
        <w:t xml:space="preserve">special character and </w:t>
      </w:r>
      <w:r w:rsidR="004C400D">
        <w:rPr>
          <w:rFonts w:eastAsia="Times New Roman"/>
          <w:color w:val="000000"/>
          <w:sz w:val="24"/>
          <w:szCs w:val="24"/>
        </w:rPr>
        <w:t>setting of the Church of the Holy Spirit, which is a Protected Structure</w:t>
      </w:r>
      <w:r>
        <w:rPr>
          <w:rFonts w:eastAsia="Times New Roman"/>
          <w:color w:val="000000"/>
          <w:sz w:val="24"/>
          <w:szCs w:val="24"/>
        </w:rPr>
        <w:t>.  The relocation of the doors of the library storage unit to the west facing elevation, will ensure that the internal floor area of the storage unit is not diminished by the proposed development.</w:t>
      </w:r>
    </w:p>
    <w:p w14:paraId="7540F772" w14:textId="77777777" w:rsidR="00AA7382" w:rsidRDefault="00AA7382" w:rsidP="00420FF4">
      <w:pPr>
        <w:ind w:right="51"/>
        <w:contextualSpacing/>
        <w:jc w:val="both"/>
        <w:rPr>
          <w:rFonts w:eastAsia="Times New Roman"/>
          <w:color w:val="000000"/>
          <w:sz w:val="24"/>
          <w:szCs w:val="24"/>
        </w:rPr>
      </w:pPr>
    </w:p>
    <w:p w14:paraId="6DA6BFB1" w14:textId="5AF62901" w:rsidR="00AA7382" w:rsidRDefault="007866A2" w:rsidP="00420FF4">
      <w:pPr>
        <w:ind w:right="51"/>
        <w:contextualSpacing/>
        <w:jc w:val="both"/>
        <w:rPr>
          <w:rFonts w:eastAsia="Times New Roman"/>
          <w:color w:val="000000"/>
          <w:sz w:val="24"/>
          <w:szCs w:val="24"/>
        </w:rPr>
      </w:pPr>
      <w:r>
        <w:rPr>
          <w:rFonts w:eastAsia="Times New Roman"/>
          <w:color w:val="000000"/>
          <w:sz w:val="24"/>
          <w:szCs w:val="24"/>
        </w:rPr>
        <w:lastRenderedPageBreak/>
        <w:t>W</w:t>
      </w:r>
      <w:r w:rsidR="00317002">
        <w:rPr>
          <w:rFonts w:eastAsia="Times New Roman"/>
          <w:color w:val="000000"/>
          <w:sz w:val="24"/>
          <w:szCs w:val="24"/>
        </w:rPr>
        <w:t xml:space="preserve">hile </w:t>
      </w:r>
      <w:r w:rsidR="00542F21">
        <w:rPr>
          <w:rFonts w:eastAsia="Times New Roman"/>
          <w:color w:val="000000"/>
          <w:sz w:val="24"/>
          <w:szCs w:val="24"/>
        </w:rPr>
        <w:t>the Chief Executive</w:t>
      </w:r>
      <w:r>
        <w:rPr>
          <w:rFonts w:eastAsia="Times New Roman"/>
          <w:color w:val="000000"/>
          <w:sz w:val="24"/>
          <w:szCs w:val="24"/>
        </w:rPr>
        <w:t xml:space="preserve"> </w:t>
      </w:r>
      <w:r w:rsidR="00B067B2">
        <w:rPr>
          <w:rFonts w:eastAsia="Times New Roman"/>
          <w:color w:val="000000"/>
          <w:sz w:val="24"/>
          <w:szCs w:val="24"/>
        </w:rPr>
        <w:t>notes</w:t>
      </w:r>
      <w:r>
        <w:rPr>
          <w:rFonts w:eastAsia="Times New Roman"/>
          <w:color w:val="000000"/>
          <w:sz w:val="24"/>
          <w:szCs w:val="24"/>
        </w:rPr>
        <w:t xml:space="preserve"> the </w:t>
      </w:r>
      <w:r w:rsidR="00AA7382">
        <w:rPr>
          <w:rFonts w:eastAsia="Times New Roman"/>
          <w:color w:val="000000"/>
          <w:sz w:val="24"/>
          <w:szCs w:val="24"/>
        </w:rPr>
        <w:t xml:space="preserve">Ballyroan </w:t>
      </w:r>
      <w:r>
        <w:rPr>
          <w:rFonts w:eastAsia="Times New Roman"/>
          <w:color w:val="000000"/>
          <w:sz w:val="24"/>
          <w:szCs w:val="24"/>
        </w:rPr>
        <w:t>Men Shed</w:t>
      </w:r>
      <w:r w:rsidR="00AA7382">
        <w:rPr>
          <w:rFonts w:eastAsia="Times New Roman"/>
          <w:color w:val="000000"/>
          <w:sz w:val="24"/>
          <w:szCs w:val="24"/>
        </w:rPr>
        <w:t>’s</w:t>
      </w:r>
      <w:r>
        <w:rPr>
          <w:rFonts w:eastAsia="Times New Roman"/>
          <w:color w:val="000000"/>
          <w:sz w:val="24"/>
          <w:szCs w:val="24"/>
        </w:rPr>
        <w:t xml:space="preserve"> </w:t>
      </w:r>
      <w:r w:rsidR="003B786A">
        <w:rPr>
          <w:rFonts w:eastAsia="Times New Roman"/>
          <w:color w:val="000000"/>
          <w:sz w:val="24"/>
          <w:szCs w:val="24"/>
        </w:rPr>
        <w:t xml:space="preserve">use </w:t>
      </w:r>
      <w:r w:rsidR="00AA7382">
        <w:rPr>
          <w:rFonts w:eastAsia="Times New Roman"/>
          <w:color w:val="000000"/>
          <w:sz w:val="24"/>
          <w:szCs w:val="24"/>
        </w:rPr>
        <w:t xml:space="preserve">of </w:t>
      </w:r>
      <w:r w:rsidR="00317002">
        <w:rPr>
          <w:rFonts w:eastAsia="Times New Roman"/>
          <w:color w:val="000000"/>
          <w:sz w:val="24"/>
          <w:szCs w:val="24"/>
        </w:rPr>
        <w:t xml:space="preserve">the library storage unit and the paved area to the south </w:t>
      </w:r>
      <w:r w:rsidR="003B786A">
        <w:rPr>
          <w:rFonts w:eastAsia="Times New Roman"/>
          <w:color w:val="000000"/>
          <w:sz w:val="24"/>
          <w:szCs w:val="24"/>
        </w:rPr>
        <w:t xml:space="preserve">has been </w:t>
      </w:r>
      <w:r w:rsidR="002B49B4">
        <w:rPr>
          <w:rFonts w:eastAsia="Times New Roman"/>
          <w:color w:val="000000"/>
          <w:sz w:val="24"/>
          <w:szCs w:val="24"/>
        </w:rPr>
        <w:t>longstanding</w:t>
      </w:r>
      <w:r w:rsidR="003B786A">
        <w:rPr>
          <w:rFonts w:eastAsia="Times New Roman"/>
          <w:color w:val="000000"/>
          <w:sz w:val="24"/>
          <w:szCs w:val="24"/>
        </w:rPr>
        <w:t xml:space="preserve">, </w:t>
      </w:r>
      <w:r w:rsidR="00317002">
        <w:rPr>
          <w:rFonts w:eastAsia="Times New Roman"/>
          <w:color w:val="000000"/>
          <w:sz w:val="24"/>
          <w:szCs w:val="24"/>
        </w:rPr>
        <w:t xml:space="preserve">this activity has only been </w:t>
      </w:r>
      <w:r w:rsidR="00144AF6">
        <w:rPr>
          <w:rFonts w:eastAsia="Times New Roman"/>
          <w:color w:val="000000"/>
          <w:sz w:val="24"/>
          <w:szCs w:val="24"/>
        </w:rPr>
        <w:t xml:space="preserve">agreed </w:t>
      </w:r>
      <w:r w:rsidR="00317002">
        <w:rPr>
          <w:rFonts w:eastAsia="Times New Roman"/>
          <w:color w:val="000000"/>
          <w:sz w:val="24"/>
          <w:szCs w:val="24"/>
        </w:rPr>
        <w:t>through an</w:t>
      </w:r>
      <w:r w:rsidR="003B786A">
        <w:rPr>
          <w:rFonts w:eastAsia="Times New Roman"/>
          <w:color w:val="000000"/>
          <w:sz w:val="24"/>
          <w:szCs w:val="24"/>
        </w:rPr>
        <w:t xml:space="preserve"> informal arrangement with </w:t>
      </w:r>
      <w:r w:rsidR="002B49B4">
        <w:rPr>
          <w:rFonts w:eastAsia="Times New Roman"/>
          <w:color w:val="000000"/>
          <w:sz w:val="24"/>
          <w:szCs w:val="24"/>
        </w:rPr>
        <w:t xml:space="preserve">the </w:t>
      </w:r>
      <w:r w:rsidR="003B786A">
        <w:rPr>
          <w:rFonts w:eastAsia="Times New Roman"/>
          <w:color w:val="000000"/>
          <w:sz w:val="24"/>
          <w:szCs w:val="24"/>
        </w:rPr>
        <w:t xml:space="preserve">Ballyroan Public Library.  </w:t>
      </w:r>
      <w:r w:rsidR="00542F21">
        <w:rPr>
          <w:rFonts w:eastAsia="Times New Roman"/>
          <w:color w:val="000000"/>
          <w:sz w:val="24"/>
          <w:szCs w:val="24"/>
        </w:rPr>
        <w:t xml:space="preserve">While </w:t>
      </w:r>
      <w:r w:rsidR="003A4D8A">
        <w:rPr>
          <w:rFonts w:eastAsia="Times New Roman"/>
          <w:color w:val="000000"/>
          <w:sz w:val="24"/>
          <w:szCs w:val="24"/>
        </w:rPr>
        <w:t xml:space="preserve">the expansion of the </w:t>
      </w:r>
      <w:r w:rsidR="00542F21">
        <w:rPr>
          <w:rFonts w:eastAsia="Times New Roman"/>
          <w:color w:val="000000"/>
          <w:sz w:val="24"/>
          <w:szCs w:val="24"/>
        </w:rPr>
        <w:t xml:space="preserve">storage </w:t>
      </w:r>
      <w:r w:rsidR="003A4D8A">
        <w:rPr>
          <w:rFonts w:eastAsia="Times New Roman"/>
          <w:color w:val="000000"/>
          <w:sz w:val="24"/>
          <w:szCs w:val="24"/>
        </w:rPr>
        <w:t>unit to meet the men’s sheds needs</w:t>
      </w:r>
      <w:r w:rsidR="002B49B4">
        <w:rPr>
          <w:rFonts w:eastAsia="Times New Roman"/>
          <w:color w:val="000000"/>
          <w:sz w:val="24"/>
          <w:szCs w:val="24"/>
        </w:rPr>
        <w:t xml:space="preserve"> is </w:t>
      </w:r>
      <w:r w:rsidR="003B786A">
        <w:rPr>
          <w:rFonts w:eastAsia="Times New Roman"/>
          <w:color w:val="000000"/>
          <w:sz w:val="24"/>
          <w:szCs w:val="24"/>
        </w:rPr>
        <w:t>outside the scope of this Part 8</w:t>
      </w:r>
      <w:r w:rsidR="00542F21">
        <w:rPr>
          <w:rFonts w:eastAsia="Times New Roman"/>
          <w:color w:val="000000"/>
          <w:sz w:val="24"/>
          <w:szCs w:val="24"/>
        </w:rPr>
        <w:t xml:space="preserve"> development</w:t>
      </w:r>
      <w:r w:rsidR="003A4D8A">
        <w:rPr>
          <w:rFonts w:eastAsia="Times New Roman"/>
          <w:color w:val="000000"/>
          <w:sz w:val="24"/>
          <w:szCs w:val="24"/>
        </w:rPr>
        <w:t>,</w:t>
      </w:r>
      <w:r w:rsidR="003B786A">
        <w:rPr>
          <w:rFonts w:eastAsia="Times New Roman"/>
          <w:color w:val="000000"/>
          <w:sz w:val="24"/>
          <w:szCs w:val="24"/>
        </w:rPr>
        <w:t xml:space="preserve"> </w:t>
      </w:r>
      <w:r w:rsidR="00AA7382">
        <w:rPr>
          <w:rFonts w:eastAsia="Times New Roman"/>
          <w:color w:val="000000"/>
          <w:sz w:val="24"/>
          <w:szCs w:val="24"/>
        </w:rPr>
        <w:t>SDCC</w:t>
      </w:r>
      <w:r w:rsidR="003B786A">
        <w:rPr>
          <w:rFonts w:eastAsia="Times New Roman"/>
          <w:color w:val="000000"/>
          <w:sz w:val="24"/>
          <w:szCs w:val="24"/>
        </w:rPr>
        <w:t xml:space="preserve"> are happy to explore </w:t>
      </w:r>
      <w:r w:rsidR="002B49B4">
        <w:rPr>
          <w:rFonts w:eastAsia="Times New Roman"/>
          <w:color w:val="000000"/>
          <w:sz w:val="24"/>
          <w:szCs w:val="24"/>
        </w:rPr>
        <w:t>options with the Men’s Shed representatives</w:t>
      </w:r>
      <w:r w:rsidR="003B786A">
        <w:rPr>
          <w:rFonts w:eastAsia="Times New Roman"/>
          <w:color w:val="000000"/>
          <w:sz w:val="24"/>
          <w:szCs w:val="24"/>
        </w:rPr>
        <w:t xml:space="preserve"> as a separate future project.  </w:t>
      </w:r>
      <w:r w:rsidR="00144AF6">
        <w:rPr>
          <w:rFonts w:eastAsia="Times New Roman"/>
          <w:color w:val="000000"/>
          <w:sz w:val="24"/>
          <w:szCs w:val="24"/>
        </w:rPr>
        <w:t>The</w:t>
      </w:r>
      <w:r w:rsidR="003B786A">
        <w:rPr>
          <w:rFonts w:eastAsia="Times New Roman"/>
          <w:color w:val="000000"/>
          <w:sz w:val="24"/>
          <w:szCs w:val="24"/>
        </w:rPr>
        <w:t xml:space="preserve"> </w:t>
      </w:r>
      <w:r w:rsidR="00144AF6">
        <w:rPr>
          <w:rFonts w:eastAsia="Times New Roman"/>
          <w:color w:val="000000"/>
          <w:sz w:val="24"/>
          <w:szCs w:val="24"/>
        </w:rPr>
        <w:t>development of the proposed</w:t>
      </w:r>
      <w:r w:rsidR="003B786A">
        <w:rPr>
          <w:rFonts w:eastAsia="Times New Roman"/>
          <w:color w:val="000000"/>
          <w:sz w:val="24"/>
          <w:szCs w:val="24"/>
        </w:rPr>
        <w:t xml:space="preserve"> bin store to the south of the library storage unit, does not preclude </w:t>
      </w:r>
      <w:r w:rsidR="00B36BC6">
        <w:rPr>
          <w:rFonts w:eastAsia="Times New Roman"/>
          <w:color w:val="000000"/>
          <w:sz w:val="24"/>
          <w:szCs w:val="24"/>
        </w:rPr>
        <w:t xml:space="preserve">other </w:t>
      </w:r>
      <w:r w:rsidR="003B786A">
        <w:rPr>
          <w:rFonts w:eastAsia="Times New Roman"/>
          <w:color w:val="000000"/>
          <w:sz w:val="24"/>
          <w:szCs w:val="24"/>
        </w:rPr>
        <w:t xml:space="preserve">options for the future use of this space that may arise </w:t>
      </w:r>
      <w:r w:rsidR="00AA7382">
        <w:rPr>
          <w:rFonts w:eastAsia="Times New Roman"/>
          <w:color w:val="000000"/>
          <w:sz w:val="24"/>
          <w:szCs w:val="24"/>
        </w:rPr>
        <w:t>if</w:t>
      </w:r>
      <w:r w:rsidR="003B786A">
        <w:rPr>
          <w:rFonts w:eastAsia="Times New Roman"/>
          <w:color w:val="000000"/>
          <w:sz w:val="24"/>
          <w:szCs w:val="24"/>
        </w:rPr>
        <w:t xml:space="preserve"> </w:t>
      </w:r>
      <w:r w:rsidR="00D93DD9">
        <w:rPr>
          <w:rFonts w:eastAsia="Times New Roman"/>
          <w:color w:val="000000"/>
          <w:sz w:val="24"/>
          <w:szCs w:val="24"/>
        </w:rPr>
        <w:t>progressed</w:t>
      </w:r>
      <w:r w:rsidR="003B786A">
        <w:rPr>
          <w:rFonts w:eastAsia="Times New Roman"/>
          <w:color w:val="000000"/>
          <w:sz w:val="24"/>
          <w:szCs w:val="24"/>
        </w:rPr>
        <w:t xml:space="preserve"> </w:t>
      </w:r>
      <w:r w:rsidR="00B36BC6">
        <w:rPr>
          <w:iCs/>
          <w:sz w:val="24"/>
          <w:szCs w:val="24"/>
        </w:rPr>
        <w:t>through proper</w:t>
      </w:r>
      <w:r w:rsidR="003B786A">
        <w:rPr>
          <w:iCs/>
          <w:sz w:val="24"/>
          <w:szCs w:val="24"/>
        </w:rPr>
        <w:t xml:space="preserve"> </w:t>
      </w:r>
      <w:r w:rsidR="00D93DD9">
        <w:rPr>
          <w:iCs/>
          <w:sz w:val="24"/>
          <w:szCs w:val="24"/>
        </w:rPr>
        <w:t xml:space="preserve">statutory </w:t>
      </w:r>
      <w:r w:rsidR="00B36BC6">
        <w:rPr>
          <w:iCs/>
          <w:sz w:val="24"/>
          <w:szCs w:val="24"/>
        </w:rPr>
        <w:t>planning procedures</w:t>
      </w:r>
      <w:r w:rsidR="003B786A">
        <w:rPr>
          <w:rFonts w:eastAsia="Times New Roman"/>
          <w:color w:val="000000"/>
          <w:sz w:val="24"/>
          <w:szCs w:val="24"/>
        </w:rPr>
        <w:t xml:space="preserve">.  </w:t>
      </w:r>
    </w:p>
    <w:p w14:paraId="5EE1B25D" w14:textId="77777777" w:rsidR="009E00BF" w:rsidRPr="00970172" w:rsidRDefault="009E00BF" w:rsidP="00970172">
      <w:pPr>
        <w:ind w:right="51"/>
        <w:contextualSpacing/>
        <w:jc w:val="both"/>
        <w:rPr>
          <w:rFonts w:eastAsia="Times New Roman"/>
          <w:color w:val="000000"/>
          <w:sz w:val="24"/>
          <w:szCs w:val="24"/>
        </w:rPr>
      </w:pPr>
    </w:p>
    <w:p w14:paraId="6DDBD266" w14:textId="36F303F7" w:rsidR="00D220B4" w:rsidRDefault="00CC6123" w:rsidP="003A4D8A">
      <w:pPr>
        <w:ind w:right="51"/>
        <w:contextualSpacing/>
        <w:jc w:val="both"/>
        <w:rPr>
          <w:rFonts w:eastAsia="Times New Roman"/>
          <w:color w:val="000000"/>
          <w:sz w:val="24"/>
          <w:szCs w:val="24"/>
        </w:rPr>
      </w:pPr>
      <w:r>
        <w:rPr>
          <w:rFonts w:eastAsia="Times New Roman"/>
          <w:color w:val="000000"/>
          <w:sz w:val="24"/>
          <w:szCs w:val="24"/>
        </w:rPr>
        <w:t xml:space="preserve">It is noted the </w:t>
      </w:r>
      <w:r w:rsidR="00B067B2">
        <w:rPr>
          <w:rFonts w:eastAsia="Times New Roman"/>
          <w:color w:val="000000"/>
          <w:sz w:val="24"/>
          <w:szCs w:val="24"/>
        </w:rPr>
        <w:t>M</w:t>
      </w:r>
      <w:r w:rsidR="003A4D8A">
        <w:rPr>
          <w:rFonts w:eastAsia="Times New Roman"/>
          <w:color w:val="000000"/>
          <w:sz w:val="24"/>
          <w:szCs w:val="24"/>
        </w:rPr>
        <w:t xml:space="preserve">en’s </w:t>
      </w:r>
      <w:r w:rsidR="00B067B2">
        <w:rPr>
          <w:rFonts w:eastAsia="Times New Roman"/>
          <w:color w:val="000000"/>
          <w:sz w:val="24"/>
          <w:szCs w:val="24"/>
        </w:rPr>
        <w:t>S</w:t>
      </w:r>
      <w:r w:rsidR="003A4D8A">
        <w:rPr>
          <w:rFonts w:eastAsia="Times New Roman"/>
          <w:color w:val="000000"/>
          <w:sz w:val="24"/>
          <w:szCs w:val="24"/>
        </w:rPr>
        <w:t xml:space="preserve">hed representatives </w:t>
      </w:r>
      <w:r>
        <w:rPr>
          <w:rFonts w:eastAsia="Times New Roman"/>
          <w:color w:val="000000"/>
          <w:sz w:val="24"/>
          <w:szCs w:val="24"/>
        </w:rPr>
        <w:t xml:space="preserve">were not consulted </w:t>
      </w:r>
      <w:r w:rsidR="003A4D8A">
        <w:rPr>
          <w:rFonts w:eastAsia="Times New Roman"/>
          <w:color w:val="000000"/>
          <w:sz w:val="24"/>
          <w:szCs w:val="24"/>
        </w:rPr>
        <w:t xml:space="preserve">prior to proceeding to Part 8, </w:t>
      </w:r>
      <w:r>
        <w:rPr>
          <w:rFonts w:eastAsia="Times New Roman"/>
          <w:color w:val="000000"/>
          <w:sz w:val="24"/>
          <w:szCs w:val="24"/>
        </w:rPr>
        <w:t xml:space="preserve">however </w:t>
      </w:r>
      <w:r w:rsidR="00EA642B" w:rsidRPr="003A4D8A">
        <w:rPr>
          <w:rFonts w:eastAsia="Times New Roman"/>
          <w:color w:val="000000"/>
          <w:sz w:val="24"/>
          <w:szCs w:val="24"/>
        </w:rPr>
        <w:t xml:space="preserve">SDCC Library Section, who </w:t>
      </w:r>
      <w:r w:rsidR="00144AF6">
        <w:rPr>
          <w:rFonts w:eastAsia="Times New Roman"/>
          <w:color w:val="000000"/>
          <w:sz w:val="24"/>
          <w:szCs w:val="24"/>
        </w:rPr>
        <w:t>have</w:t>
      </w:r>
      <w:r w:rsidR="00EA642B" w:rsidRPr="003A4D8A">
        <w:rPr>
          <w:rFonts w:eastAsia="Times New Roman"/>
          <w:color w:val="000000"/>
          <w:sz w:val="24"/>
          <w:szCs w:val="24"/>
        </w:rPr>
        <w:t xml:space="preserve"> </w:t>
      </w:r>
      <w:r>
        <w:rPr>
          <w:rFonts w:eastAsia="Times New Roman"/>
          <w:color w:val="000000"/>
          <w:sz w:val="24"/>
          <w:szCs w:val="24"/>
        </w:rPr>
        <w:t>responsibility for the</w:t>
      </w:r>
      <w:r w:rsidR="003A4D8A">
        <w:rPr>
          <w:rFonts w:eastAsia="Times New Roman"/>
          <w:color w:val="000000"/>
          <w:sz w:val="24"/>
          <w:szCs w:val="24"/>
        </w:rPr>
        <w:t xml:space="preserve"> storage unit</w:t>
      </w:r>
      <w:r w:rsidR="00EA642B" w:rsidRPr="003A4D8A">
        <w:rPr>
          <w:rFonts w:eastAsia="Times New Roman"/>
          <w:color w:val="000000"/>
          <w:sz w:val="24"/>
          <w:szCs w:val="24"/>
        </w:rPr>
        <w:t xml:space="preserve"> </w:t>
      </w:r>
      <w:r w:rsidR="00317002">
        <w:rPr>
          <w:rFonts w:eastAsia="Times New Roman"/>
          <w:color w:val="000000"/>
          <w:sz w:val="24"/>
          <w:szCs w:val="24"/>
        </w:rPr>
        <w:t xml:space="preserve">were consulted </w:t>
      </w:r>
      <w:r w:rsidR="00EA642B" w:rsidRPr="003A4D8A">
        <w:rPr>
          <w:rFonts w:eastAsia="Times New Roman"/>
          <w:color w:val="000000"/>
          <w:sz w:val="24"/>
          <w:szCs w:val="24"/>
        </w:rPr>
        <w:t>and had no objections to the propos</w:t>
      </w:r>
      <w:r w:rsidR="00542F21">
        <w:rPr>
          <w:rFonts w:eastAsia="Times New Roman"/>
          <w:color w:val="000000"/>
          <w:sz w:val="24"/>
          <w:szCs w:val="24"/>
        </w:rPr>
        <w:t>als</w:t>
      </w:r>
      <w:r w:rsidR="00EA642B" w:rsidRPr="003A4D8A">
        <w:rPr>
          <w:rFonts w:eastAsia="Times New Roman"/>
          <w:color w:val="000000"/>
          <w:sz w:val="24"/>
          <w:szCs w:val="24"/>
        </w:rPr>
        <w:t>.</w:t>
      </w:r>
    </w:p>
    <w:p w14:paraId="31DB0F3B" w14:textId="77777777" w:rsidR="00317002" w:rsidRPr="003A4D8A" w:rsidRDefault="00317002" w:rsidP="003A4D8A">
      <w:pPr>
        <w:ind w:right="51"/>
        <w:contextualSpacing/>
        <w:jc w:val="both"/>
        <w:rPr>
          <w:rFonts w:eastAsia="Times New Roman"/>
          <w:color w:val="000000"/>
          <w:sz w:val="24"/>
          <w:szCs w:val="24"/>
        </w:rPr>
      </w:pPr>
    </w:p>
    <w:p w14:paraId="33438EED" w14:textId="25C258BE" w:rsidR="00532CA4" w:rsidRPr="003A4D8A" w:rsidRDefault="00532CA4" w:rsidP="003A4D8A">
      <w:pPr>
        <w:ind w:right="51"/>
        <w:contextualSpacing/>
        <w:jc w:val="both"/>
        <w:rPr>
          <w:rFonts w:eastAsia="Times New Roman"/>
          <w:color w:val="000000"/>
          <w:sz w:val="24"/>
          <w:szCs w:val="24"/>
        </w:rPr>
      </w:pPr>
      <w:bookmarkStart w:id="0" w:name="_Hlk206761166"/>
      <w:r w:rsidRPr="003A4D8A">
        <w:rPr>
          <w:rFonts w:eastAsia="Times New Roman"/>
          <w:color w:val="000000"/>
          <w:sz w:val="24"/>
          <w:szCs w:val="24"/>
        </w:rPr>
        <w:t xml:space="preserve">The </w:t>
      </w:r>
      <w:r w:rsidR="003A4D8A">
        <w:rPr>
          <w:rFonts w:eastAsia="Times New Roman"/>
          <w:color w:val="000000"/>
          <w:sz w:val="24"/>
          <w:szCs w:val="24"/>
        </w:rPr>
        <w:t>option of storing the</w:t>
      </w:r>
      <w:r w:rsidRPr="003A4D8A">
        <w:rPr>
          <w:rFonts w:eastAsia="Times New Roman"/>
          <w:color w:val="000000"/>
          <w:sz w:val="24"/>
          <w:szCs w:val="24"/>
        </w:rPr>
        <w:t xml:space="preserve"> </w:t>
      </w:r>
      <w:r w:rsidR="003A4D8A">
        <w:rPr>
          <w:rFonts w:eastAsia="Times New Roman"/>
          <w:color w:val="000000"/>
          <w:sz w:val="24"/>
          <w:szCs w:val="24"/>
        </w:rPr>
        <w:t xml:space="preserve">community centre </w:t>
      </w:r>
      <w:r w:rsidRPr="003A4D8A">
        <w:rPr>
          <w:rFonts w:eastAsia="Times New Roman"/>
          <w:color w:val="000000"/>
          <w:sz w:val="24"/>
          <w:szCs w:val="24"/>
        </w:rPr>
        <w:t xml:space="preserve">bins in the rear lane </w:t>
      </w:r>
      <w:r w:rsidR="00317002">
        <w:rPr>
          <w:rFonts w:eastAsia="Times New Roman"/>
          <w:color w:val="000000"/>
          <w:sz w:val="24"/>
          <w:szCs w:val="24"/>
        </w:rPr>
        <w:t xml:space="preserve">as suggested in the observations </w:t>
      </w:r>
      <w:r w:rsidR="00144AF6">
        <w:rPr>
          <w:rFonts w:eastAsia="Times New Roman"/>
          <w:color w:val="000000"/>
          <w:sz w:val="24"/>
          <w:szCs w:val="24"/>
        </w:rPr>
        <w:t xml:space="preserve">received </w:t>
      </w:r>
      <w:r w:rsidR="003A4D8A">
        <w:rPr>
          <w:rFonts w:eastAsia="Times New Roman"/>
          <w:color w:val="000000"/>
          <w:sz w:val="24"/>
          <w:szCs w:val="24"/>
        </w:rPr>
        <w:t>was</w:t>
      </w:r>
      <w:r w:rsidRPr="003A4D8A">
        <w:rPr>
          <w:rFonts w:eastAsia="Times New Roman"/>
          <w:color w:val="000000"/>
          <w:sz w:val="24"/>
          <w:szCs w:val="24"/>
        </w:rPr>
        <w:t xml:space="preserve"> </w:t>
      </w:r>
      <w:r w:rsidR="00317002">
        <w:rPr>
          <w:rFonts w:eastAsia="Times New Roman"/>
          <w:color w:val="000000"/>
          <w:sz w:val="24"/>
          <w:szCs w:val="24"/>
        </w:rPr>
        <w:t>explored</w:t>
      </w:r>
      <w:r w:rsidRPr="003A4D8A">
        <w:rPr>
          <w:rFonts w:eastAsia="Times New Roman"/>
          <w:color w:val="000000"/>
          <w:sz w:val="24"/>
          <w:szCs w:val="24"/>
        </w:rPr>
        <w:t xml:space="preserve"> with SDCC Road</w:t>
      </w:r>
      <w:r w:rsidR="00B067B2">
        <w:rPr>
          <w:rFonts w:eastAsia="Times New Roman"/>
          <w:color w:val="000000"/>
          <w:sz w:val="24"/>
          <w:szCs w:val="24"/>
        </w:rPr>
        <w:t>s</w:t>
      </w:r>
      <w:r w:rsidRPr="003A4D8A">
        <w:rPr>
          <w:rFonts w:eastAsia="Times New Roman"/>
          <w:color w:val="000000"/>
          <w:sz w:val="24"/>
          <w:szCs w:val="24"/>
        </w:rPr>
        <w:t xml:space="preserve"> Maintenance Section at pre-Part 8</w:t>
      </w:r>
      <w:r w:rsidR="00317002">
        <w:rPr>
          <w:rFonts w:eastAsia="Times New Roman"/>
          <w:color w:val="000000"/>
          <w:sz w:val="24"/>
          <w:szCs w:val="24"/>
        </w:rPr>
        <w:t xml:space="preserve"> </w:t>
      </w:r>
      <w:r w:rsidR="00542F21">
        <w:rPr>
          <w:rFonts w:eastAsia="Times New Roman"/>
          <w:color w:val="000000"/>
          <w:sz w:val="24"/>
          <w:szCs w:val="24"/>
        </w:rPr>
        <w:t>stage</w:t>
      </w:r>
      <w:r w:rsidR="00542F21" w:rsidRPr="003A4D8A">
        <w:rPr>
          <w:rFonts w:eastAsia="Times New Roman"/>
          <w:color w:val="000000"/>
          <w:sz w:val="24"/>
          <w:szCs w:val="24"/>
        </w:rPr>
        <w:t xml:space="preserve"> and</w:t>
      </w:r>
      <w:r w:rsidR="00144AF6">
        <w:rPr>
          <w:rFonts w:eastAsia="Times New Roman"/>
          <w:color w:val="000000"/>
          <w:sz w:val="24"/>
          <w:szCs w:val="24"/>
        </w:rPr>
        <w:t xml:space="preserve"> was rejected</w:t>
      </w:r>
      <w:r w:rsidRPr="003A4D8A">
        <w:rPr>
          <w:rFonts w:eastAsia="Times New Roman"/>
          <w:color w:val="000000"/>
          <w:sz w:val="24"/>
          <w:szCs w:val="24"/>
        </w:rPr>
        <w:t xml:space="preserve"> due to fire safety concerns.</w:t>
      </w:r>
      <w:bookmarkEnd w:id="0"/>
      <w:r w:rsidRPr="003A4D8A">
        <w:rPr>
          <w:rFonts w:eastAsia="Times New Roman"/>
          <w:color w:val="000000"/>
          <w:sz w:val="24"/>
          <w:szCs w:val="24"/>
        </w:rPr>
        <w:t xml:space="preserve"> </w:t>
      </w:r>
    </w:p>
    <w:p w14:paraId="393F89C2" w14:textId="77777777" w:rsidR="003A4D8A" w:rsidRDefault="003A4D8A" w:rsidP="003A4D8A">
      <w:pPr>
        <w:ind w:right="51"/>
        <w:contextualSpacing/>
        <w:jc w:val="both"/>
        <w:rPr>
          <w:rFonts w:eastAsia="Times New Roman"/>
          <w:color w:val="000000"/>
          <w:sz w:val="24"/>
          <w:szCs w:val="24"/>
        </w:rPr>
      </w:pPr>
    </w:p>
    <w:p w14:paraId="5CE48282" w14:textId="14462A88" w:rsidR="00EA642B" w:rsidRDefault="00EA642B" w:rsidP="003A4D8A">
      <w:pPr>
        <w:ind w:right="51"/>
        <w:contextualSpacing/>
        <w:jc w:val="both"/>
        <w:rPr>
          <w:rFonts w:eastAsia="Times New Roman"/>
          <w:color w:val="000000"/>
          <w:sz w:val="24"/>
          <w:szCs w:val="24"/>
        </w:rPr>
      </w:pPr>
      <w:r w:rsidRPr="003A4D8A">
        <w:rPr>
          <w:rFonts w:eastAsia="Times New Roman"/>
          <w:color w:val="000000"/>
          <w:sz w:val="24"/>
          <w:szCs w:val="24"/>
        </w:rPr>
        <w:t xml:space="preserve">The land outside the proposed dedicated accessible entrance to the children’s play area </w:t>
      </w:r>
      <w:r w:rsidR="00144AF6">
        <w:rPr>
          <w:rFonts w:eastAsia="Times New Roman"/>
          <w:color w:val="000000"/>
          <w:sz w:val="24"/>
          <w:szCs w:val="24"/>
        </w:rPr>
        <w:t xml:space="preserve">to the west of the community centre </w:t>
      </w:r>
      <w:r w:rsidRPr="003A4D8A">
        <w:rPr>
          <w:rFonts w:eastAsia="Times New Roman"/>
          <w:color w:val="000000"/>
          <w:sz w:val="24"/>
          <w:szCs w:val="24"/>
        </w:rPr>
        <w:t xml:space="preserve">is in the ownership of Ballyroan Parish and SDCC do not have authority to relocate the </w:t>
      </w:r>
      <w:r w:rsidR="00144AF6">
        <w:rPr>
          <w:rFonts w:eastAsia="Times New Roman"/>
          <w:color w:val="000000"/>
          <w:sz w:val="24"/>
          <w:szCs w:val="24"/>
        </w:rPr>
        <w:t>bins</w:t>
      </w:r>
      <w:r w:rsidRPr="003A4D8A">
        <w:rPr>
          <w:rFonts w:eastAsia="Times New Roman"/>
          <w:color w:val="000000"/>
          <w:sz w:val="24"/>
          <w:szCs w:val="24"/>
        </w:rPr>
        <w:t xml:space="preserve"> to this area</w:t>
      </w:r>
      <w:r w:rsidR="004C400D">
        <w:rPr>
          <w:rFonts w:eastAsia="Times New Roman"/>
          <w:color w:val="000000"/>
          <w:sz w:val="24"/>
          <w:szCs w:val="24"/>
        </w:rPr>
        <w:t>.</w:t>
      </w:r>
      <w:r w:rsidR="00D93DD9">
        <w:rPr>
          <w:rFonts w:eastAsia="Times New Roman"/>
          <w:color w:val="000000"/>
          <w:sz w:val="24"/>
          <w:szCs w:val="24"/>
        </w:rPr>
        <w:t xml:space="preserve">  It is also a visually prominent location and could significantly detract from the special character and setting of the Church</w:t>
      </w:r>
      <w:r w:rsidR="00F007A6">
        <w:rPr>
          <w:rFonts w:eastAsia="Times New Roman"/>
          <w:color w:val="000000"/>
          <w:sz w:val="24"/>
          <w:szCs w:val="24"/>
        </w:rPr>
        <w:t>, which is a Protected Structure</w:t>
      </w:r>
      <w:r w:rsidR="00D93DD9">
        <w:rPr>
          <w:rFonts w:eastAsia="Times New Roman"/>
          <w:color w:val="000000"/>
          <w:sz w:val="24"/>
          <w:szCs w:val="24"/>
        </w:rPr>
        <w:t>.</w:t>
      </w:r>
    </w:p>
    <w:p w14:paraId="2B213899" w14:textId="77777777" w:rsidR="00CC6123" w:rsidRDefault="00CC6123" w:rsidP="003A4D8A">
      <w:pPr>
        <w:ind w:right="51"/>
        <w:contextualSpacing/>
        <w:jc w:val="both"/>
        <w:rPr>
          <w:rFonts w:eastAsia="Times New Roman"/>
          <w:color w:val="000000"/>
          <w:sz w:val="24"/>
          <w:szCs w:val="24"/>
        </w:rPr>
      </w:pPr>
    </w:p>
    <w:p w14:paraId="6D16FD53" w14:textId="5D42FA29" w:rsidR="00CC6123" w:rsidRPr="003A4D8A" w:rsidRDefault="00CC6123" w:rsidP="003A4D8A">
      <w:pPr>
        <w:ind w:right="51"/>
        <w:contextualSpacing/>
        <w:jc w:val="both"/>
        <w:rPr>
          <w:rFonts w:eastAsia="Times New Roman"/>
          <w:color w:val="000000"/>
          <w:sz w:val="24"/>
          <w:szCs w:val="24"/>
        </w:rPr>
      </w:pPr>
      <w:r>
        <w:rPr>
          <w:rFonts w:eastAsia="Times New Roman"/>
          <w:color w:val="000000"/>
          <w:sz w:val="24"/>
          <w:szCs w:val="24"/>
        </w:rPr>
        <w:t>As noted above, m</w:t>
      </w:r>
      <w:r w:rsidRPr="00420FF4">
        <w:rPr>
          <w:rFonts w:eastAsia="Times New Roman"/>
          <w:color w:val="000000"/>
          <w:sz w:val="24"/>
          <w:szCs w:val="24"/>
        </w:rPr>
        <w:t xml:space="preserve">ultiple </w:t>
      </w:r>
      <w:r>
        <w:rPr>
          <w:rFonts w:eastAsia="Times New Roman"/>
          <w:color w:val="000000"/>
          <w:sz w:val="24"/>
          <w:szCs w:val="24"/>
        </w:rPr>
        <w:t>options</w:t>
      </w:r>
      <w:r w:rsidRPr="00420FF4">
        <w:rPr>
          <w:rFonts w:eastAsia="Times New Roman"/>
          <w:color w:val="000000"/>
          <w:sz w:val="24"/>
          <w:szCs w:val="24"/>
        </w:rPr>
        <w:t xml:space="preserve"> </w:t>
      </w:r>
      <w:r>
        <w:rPr>
          <w:rFonts w:eastAsia="Times New Roman"/>
          <w:color w:val="000000"/>
          <w:sz w:val="24"/>
          <w:szCs w:val="24"/>
        </w:rPr>
        <w:t>for the relocation of the bins were</w:t>
      </w:r>
      <w:r w:rsidRPr="00420FF4">
        <w:rPr>
          <w:rFonts w:eastAsia="Times New Roman"/>
          <w:color w:val="000000"/>
          <w:sz w:val="24"/>
          <w:szCs w:val="24"/>
        </w:rPr>
        <w:t xml:space="preserve"> considered </w:t>
      </w:r>
      <w:r>
        <w:rPr>
          <w:rFonts w:eastAsia="Times New Roman"/>
          <w:color w:val="000000"/>
          <w:sz w:val="24"/>
          <w:szCs w:val="24"/>
        </w:rPr>
        <w:t>by SDCC during the pre-Part 8 stage</w:t>
      </w:r>
      <w:r w:rsidRPr="00420FF4">
        <w:rPr>
          <w:rFonts w:eastAsia="Times New Roman"/>
          <w:color w:val="000000"/>
          <w:sz w:val="24"/>
          <w:szCs w:val="24"/>
        </w:rPr>
        <w:t>, however</w:t>
      </w:r>
      <w:r>
        <w:rPr>
          <w:rFonts w:eastAsia="Times New Roman"/>
          <w:color w:val="000000"/>
          <w:sz w:val="24"/>
          <w:szCs w:val="24"/>
        </w:rPr>
        <w:t>,</w:t>
      </w:r>
      <w:r w:rsidRPr="00420FF4">
        <w:rPr>
          <w:rFonts w:eastAsia="Times New Roman"/>
          <w:color w:val="000000"/>
          <w:sz w:val="24"/>
          <w:szCs w:val="24"/>
        </w:rPr>
        <w:t xml:space="preserve"> due to </w:t>
      </w:r>
      <w:r>
        <w:rPr>
          <w:rFonts w:eastAsia="Times New Roman"/>
          <w:color w:val="000000"/>
          <w:sz w:val="24"/>
          <w:szCs w:val="24"/>
        </w:rPr>
        <w:t xml:space="preserve">numerous </w:t>
      </w:r>
      <w:r w:rsidRPr="00420FF4">
        <w:rPr>
          <w:rFonts w:eastAsia="Times New Roman"/>
          <w:color w:val="000000"/>
          <w:sz w:val="24"/>
          <w:szCs w:val="24"/>
        </w:rPr>
        <w:t>site constraints</w:t>
      </w:r>
      <w:r>
        <w:rPr>
          <w:rFonts w:eastAsia="Times New Roman"/>
          <w:color w:val="000000"/>
          <w:sz w:val="24"/>
          <w:szCs w:val="24"/>
        </w:rPr>
        <w:t>,</w:t>
      </w:r>
      <w:r w:rsidRPr="00420FF4">
        <w:rPr>
          <w:rFonts w:eastAsia="Times New Roman"/>
          <w:color w:val="000000"/>
          <w:sz w:val="24"/>
          <w:szCs w:val="24"/>
        </w:rPr>
        <w:t xml:space="preserve"> the area to the south of the library storage unit</w:t>
      </w:r>
      <w:r>
        <w:rPr>
          <w:rFonts w:eastAsia="Times New Roman"/>
          <w:color w:val="000000"/>
          <w:sz w:val="24"/>
          <w:szCs w:val="24"/>
        </w:rPr>
        <w:t xml:space="preserve"> is the only practical option available to the Council at this time.</w:t>
      </w:r>
    </w:p>
    <w:p w14:paraId="4A23ADD0" w14:textId="77777777" w:rsidR="00C91B9A" w:rsidRDefault="00C91B9A" w:rsidP="00E31F52">
      <w:pPr>
        <w:spacing w:line="290" w:lineRule="auto"/>
        <w:ind w:right="51"/>
        <w:rPr>
          <w:rFonts w:eastAsia="Arial"/>
          <w:sz w:val="24"/>
          <w:szCs w:val="24"/>
        </w:rPr>
      </w:pPr>
    </w:p>
    <w:p w14:paraId="2750D830" w14:textId="65369896" w:rsidR="00D93FE7" w:rsidRPr="00D93DD9" w:rsidRDefault="001B0DCD" w:rsidP="00D93DD9">
      <w:pPr>
        <w:rPr>
          <w:b/>
          <w:bCs/>
          <w:sz w:val="24"/>
          <w:szCs w:val="24"/>
        </w:rPr>
      </w:pPr>
      <w:r>
        <w:rPr>
          <w:b/>
          <w:bCs/>
          <w:sz w:val="24"/>
          <w:szCs w:val="24"/>
        </w:rPr>
        <w:t>Chief Executiv</w:t>
      </w:r>
      <w:r w:rsidR="00C91B9A">
        <w:rPr>
          <w:b/>
          <w:bCs/>
          <w:sz w:val="24"/>
          <w:szCs w:val="24"/>
        </w:rPr>
        <w:t xml:space="preserve">e’s </w:t>
      </w:r>
      <w:r>
        <w:rPr>
          <w:b/>
          <w:bCs/>
          <w:sz w:val="24"/>
          <w:szCs w:val="24"/>
        </w:rPr>
        <w:t>Recommendation</w:t>
      </w:r>
    </w:p>
    <w:p w14:paraId="3D05547E" w14:textId="55CFD75B" w:rsidR="001B2CF8" w:rsidRDefault="001B0DCD" w:rsidP="006F1860">
      <w:pPr>
        <w:jc w:val="both"/>
        <w:rPr>
          <w:iCs/>
          <w:sz w:val="24"/>
          <w:szCs w:val="24"/>
        </w:rPr>
      </w:pPr>
      <w:r>
        <w:rPr>
          <w:iCs/>
          <w:sz w:val="24"/>
          <w:szCs w:val="24"/>
        </w:rPr>
        <w:t>Having regard to the nature and extent of the proposed development, it is considered that the proposed development is in accordance with the proper planning and sustainable development of the area and is consistent with the South Dublin County Development Plan and its objectives.</w:t>
      </w:r>
    </w:p>
    <w:p w14:paraId="3F443462" w14:textId="77777777" w:rsidR="001B0DCD" w:rsidRDefault="001B0DCD" w:rsidP="006F1860">
      <w:pPr>
        <w:jc w:val="both"/>
        <w:rPr>
          <w:iCs/>
          <w:sz w:val="24"/>
          <w:szCs w:val="24"/>
        </w:rPr>
      </w:pPr>
    </w:p>
    <w:p w14:paraId="5BDB8B70" w14:textId="0D99EDD5" w:rsidR="001B0DCD" w:rsidRDefault="001B0DCD" w:rsidP="006F1860">
      <w:pPr>
        <w:jc w:val="both"/>
        <w:rPr>
          <w:iCs/>
          <w:sz w:val="24"/>
          <w:szCs w:val="24"/>
        </w:rPr>
      </w:pPr>
      <w:r>
        <w:rPr>
          <w:iCs/>
          <w:sz w:val="24"/>
          <w:szCs w:val="24"/>
        </w:rPr>
        <w:t>It is therefore recommended that the Council adopt the following Motion:</w:t>
      </w:r>
    </w:p>
    <w:p w14:paraId="412381C7" w14:textId="77777777" w:rsidR="001B0DCD" w:rsidRDefault="001B0DCD" w:rsidP="006F1860">
      <w:pPr>
        <w:jc w:val="both"/>
        <w:rPr>
          <w:iCs/>
          <w:sz w:val="24"/>
          <w:szCs w:val="24"/>
        </w:rPr>
      </w:pPr>
    </w:p>
    <w:p w14:paraId="6B42D77C" w14:textId="2A72D98B" w:rsidR="001B0DCD" w:rsidRDefault="001B0DCD" w:rsidP="006F1860">
      <w:pPr>
        <w:jc w:val="both"/>
        <w:rPr>
          <w:iCs/>
          <w:sz w:val="24"/>
          <w:szCs w:val="24"/>
        </w:rPr>
      </w:pPr>
      <w:r>
        <w:rPr>
          <w:iCs/>
          <w:sz w:val="24"/>
          <w:szCs w:val="24"/>
        </w:rPr>
        <w:t xml:space="preserve">“That this Council approves of the proposed </w:t>
      </w:r>
      <w:r w:rsidRPr="001B0DCD">
        <w:rPr>
          <w:i/>
          <w:sz w:val="24"/>
          <w:szCs w:val="24"/>
        </w:rPr>
        <w:t>Development at the Existing Ballyroan Community &amp; Youth Centre, Marian Road, Rathfarnham, Dublin 14 in the Curtilage of the Church of the Holy Spirit [Protected Structure, RPS 264] and Minor Alterations to Existing Storage Unit at Ballyroan Public Library, Orchardstown Villas, Rathfarnham, Dublin 14</w:t>
      </w:r>
      <w:r>
        <w:rPr>
          <w:iCs/>
          <w:sz w:val="24"/>
          <w:szCs w:val="24"/>
        </w:rPr>
        <w:t>, it being in accordance with the proper planning and sustainable development of the area.”</w:t>
      </w:r>
    </w:p>
    <w:p w14:paraId="4A3A1859" w14:textId="77777777" w:rsidR="00AA7382" w:rsidRDefault="00AA7382" w:rsidP="006F1860">
      <w:pPr>
        <w:jc w:val="both"/>
        <w:rPr>
          <w:iCs/>
          <w:sz w:val="24"/>
          <w:szCs w:val="24"/>
        </w:rPr>
      </w:pPr>
    </w:p>
    <w:p w14:paraId="71834A84" w14:textId="77777777" w:rsidR="00CC6123" w:rsidRDefault="00CC6123" w:rsidP="006F1860">
      <w:pPr>
        <w:jc w:val="both"/>
        <w:rPr>
          <w:iCs/>
          <w:sz w:val="24"/>
          <w:szCs w:val="24"/>
        </w:rPr>
      </w:pPr>
    </w:p>
    <w:p w14:paraId="6D5AC8AA" w14:textId="77777777" w:rsidR="001B0DCD" w:rsidRDefault="001B0DCD" w:rsidP="006F1860">
      <w:pPr>
        <w:jc w:val="both"/>
        <w:rPr>
          <w:iCs/>
          <w:sz w:val="24"/>
          <w:szCs w:val="24"/>
        </w:rPr>
      </w:pPr>
    </w:p>
    <w:p w14:paraId="38A3907F" w14:textId="77777777" w:rsidR="001B0DCD" w:rsidRPr="0062142E" w:rsidRDefault="001B0DCD" w:rsidP="001B0DCD">
      <w:pPr>
        <w:pStyle w:val="BodyText"/>
        <w:spacing w:line="242" w:lineRule="auto"/>
        <w:ind w:right="7760"/>
        <w:rPr>
          <w:rFonts w:ascii="Aptos" w:hAnsi="Aptos" w:cstheme="minorHAnsi"/>
        </w:rPr>
      </w:pPr>
      <w:r w:rsidRPr="0062142E">
        <w:rPr>
          <w:rFonts w:ascii="Aptos" w:hAnsi="Aptos" w:cstheme="minorHAnsi"/>
          <w:u w:val="single"/>
        </w:rPr>
        <w:t>Colm Ward</w:t>
      </w:r>
      <w:r w:rsidRPr="0062142E">
        <w:rPr>
          <w:rFonts w:ascii="Aptos" w:hAnsi="Aptos" w:cstheme="minorHAnsi"/>
        </w:rPr>
        <w:t xml:space="preserve"> </w:t>
      </w:r>
    </w:p>
    <w:p w14:paraId="75EB1D38" w14:textId="77777777" w:rsidR="001B0DCD" w:rsidRPr="0062142E" w:rsidRDefault="001B0DCD" w:rsidP="001B0DCD">
      <w:pPr>
        <w:pStyle w:val="BodyText"/>
        <w:spacing w:line="242" w:lineRule="auto"/>
        <w:ind w:right="6500"/>
        <w:rPr>
          <w:rFonts w:ascii="Aptos" w:hAnsi="Aptos" w:cstheme="minorHAnsi"/>
        </w:rPr>
      </w:pPr>
      <w:r w:rsidRPr="0062142E">
        <w:rPr>
          <w:rFonts w:ascii="Aptos" w:hAnsi="Aptos" w:cstheme="minorHAnsi"/>
        </w:rPr>
        <w:t>Chief Executive</w:t>
      </w:r>
    </w:p>
    <w:p w14:paraId="4C0DD74A" w14:textId="251D924A" w:rsidR="001B0DCD" w:rsidRPr="004C400D" w:rsidRDefault="00AA7382" w:rsidP="004C400D">
      <w:pPr>
        <w:pStyle w:val="BodyText"/>
        <w:spacing w:before="289"/>
        <w:rPr>
          <w:rFonts w:ascii="Aptos" w:hAnsi="Aptos" w:cstheme="minorHAnsi"/>
          <w:spacing w:val="-4"/>
        </w:rPr>
      </w:pPr>
      <w:r>
        <w:rPr>
          <w:rFonts w:ascii="Aptos" w:hAnsi="Aptos" w:cstheme="minorHAnsi"/>
        </w:rPr>
        <w:t>2</w:t>
      </w:r>
      <w:r w:rsidR="00054CF7">
        <w:rPr>
          <w:rFonts w:ascii="Aptos" w:hAnsi="Aptos" w:cstheme="minorHAnsi"/>
        </w:rPr>
        <w:t>8</w:t>
      </w:r>
      <w:r w:rsidR="001B0DCD" w:rsidRPr="0062142E">
        <w:rPr>
          <w:rFonts w:ascii="Aptos" w:hAnsi="Aptos" w:cstheme="minorHAnsi"/>
          <w:vertAlign w:val="superscript"/>
        </w:rPr>
        <w:t>th</w:t>
      </w:r>
      <w:r w:rsidR="001B0DCD" w:rsidRPr="0062142E">
        <w:rPr>
          <w:rFonts w:ascii="Aptos" w:hAnsi="Aptos" w:cstheme="minorHAnsi"/>
          <w:spacing w:val="-1"/>
        </w:rPr>
        <w:t xml:space="preserve"> </w:t>
      </w:r>
      <w:r>
        <w:rPr>
          <w:rFonts w:ascii="Aptos" w:hAnsi="Aptos" w:cstheme="minorHAnsi"/>
        </w:rPr>
        <w:t>August</w:t>
      </w:r>
      <w:r w:rsidR="001B0DCD" w:rsidRPr="0062142E">
        <w:rPr>
          <w:rFonts w:ascii="Aptos" w:hAnsi="Aptos" w:cstheme="minorHAnsi"/>
        </w:rPr>
        <w:t xml:space="preserve"> </w:t>
      </w:r>
      <w:r w:rsidR="001B0DCD" w:rsidRPr="0062142E">
        <w:rPr>
          <w:rFonts w:ascii="Aptos" w:hAnsi="Aptos" w:cstheme="minorHAnsi"/>
          <w:spacing w:val="-4"/>
        </w:rPr>
        <w:t>2025</w:t>
      </w:r>
    </w:p>
    <w:sectPr w:rsidR="001B0DCD" w:rsidRPr="004C400D">
      <w:headerReference w:type="even" r:id="rId31"/>
      <w:headerReference w:type="default" r:id="rId32"/>
      <w:footerReference w:type="even" r:id="rId33"/>
      <w:footerReference w:type="default" r:id="rId34"/>
      <w:headerReference w:type="first" r:id="rId35"/>
      <w:footerReference w:type="first" r:id="rId36"/>
      <w:pgSz w:w="11920" w:h="16841"/>
      <w:pgMar w:top="1440" w:right="1440" w:bottom="1440" w:left="1440" w:header="0" w:footer="0" w:gutter="0"/>
      <w:cols w:space="0" w:equalWidth="0">
        <w:col w:w="903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B30CE" w14:textId="77777777" w:rsidR="009A7A66" w:rsidRDefault="00FC38D0">
      <w:r>
        <w:separator/>
      </w:r>
    </w:p>
  </w:endnote>
  <w:endnote w:type="continuationSeparator" w:id="0">
    <w:p w14:paraId="0BF41E01" w14:textId="77777777" w:rsidR="009A7A66" w:rsidRDefault="00FC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969C" w14:textId="77777777" w:rsidR="000E0A35" w:rsidRDefault="000E0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259754"/>
      <w:docPartObj>
        <w:docPartGallery w:val="Page Numbers (Bottom of Page)"/>
        <w:docPartUnique/>
      </w:docPartObj>
    </w:sdtPr>
    <w:sdtEndPr/>
    <w:sdtContent>
      <w:sdt>
        <w:sdtPr>
          <w:id w:val="1728636285"/>
          <w:docPartObj>
            <w:docPartGallery w:val="Page Numbers (Top of Page)"/>
            <w:docPartUnique/>
          </w:docPartObj>
        </w:sdtPr>
        <w:sdtEndPr/>
        <w:sdtContent>
          <w:p w14:paraId="2947D193" w14:textId="77777777" w:rsidR="00F10E96" w:rsidRDefault="00F10E96">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63BB828" w14:textId="77777777" w:rsidR="00F10E96" w:rsidRDefault="00F10E96">
            <w:pPr>
              <w:pStyle w:val="Footer"/>
              <w:jc w:val="center"/>
              <w:rPr>
                <w:b/>
                <w:bCs/>
                <w:sz w:val="24"/>
                <w:szCs w:val="24"/>
              </w:rPr>
            </w:pPr>
          </w:p>
          <w:p w14:paraId="35079F96" w14:textId="3C00D016" w:rsidR="00F10E96" w:rsidRDefault="00D377C5">
            <w:pPr>
              <w:pStyle w:val="Footer"/>
              <w:jc w:val="center"/>
            </w:pPr>
          </w:p>
        </w:sdtContent>
      </w:sdt>
    </w:sdtContent>
  </w:sdt>
  <w:p w14:paraId="2A66E2C8" w14:textId="217F8B16" w:rsidR="002639BA" w:rsidRDefault="002639B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26D8" w14:textId="77777777" w:rsidR="000E0A35" w:rsidRDefault="000E0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E2887" w14:textId="77777777" w:rsidR="009A7A66" w:rsidRDefault="00FC38D0">
      <w:r>
        <w:separator/>
      </w:r>
    </w:p>
  </w:footnote>
  <w:footnote w:type="continuationSeparator" w:id="0">
    <w:p w14:paraId="7D3420E5" w14:textId="77777777" w:rsidR="009A7A66" w:rsidRDefault="00FC3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1366" w14:textId="77777777" w:rsidR="000E0A35" w:rsidRDefault="000E0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9360" w14:textId="281EC1BA" w:rsidR="00FC38D0" w:rsidRDefault="00D719EB">
    <w:pPr>
      <w:pStyle w:val="Header"/>
    </w:pPr>
    <w:r w:rsidRPr="008D708B">
      <w:rPr>
        <w:noProof/>
      </w:rPr>
      <mc:AlternateContent>
        <mc:Choice Requires="wps">
          <w:drawing>
            <wp:anchor distT="0" distB="0" distL="0" distR="0" simplePos="0" relativeHeight="251657216" behindDoc="1" locked="0" layoutInCell="1" allowOverlap="1" wp14:anchorId="21BDF5A3" wp14:editId="274AC505">
              <wp:simplePos x="0" y="0"/>
              <wp:positionH relativeFrom="margin">
                <wp:align>left</wp:align>
              </wp:positionH>
              <wp:positionV relativeFrom="page">
                <wp:posOffset>304800</wp:posOffset>
              </wp:positionV>
              <wp:extent cx="5912485" cy="3365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2485" cy="336550"/>
                      </a:xfrm>
                      <a:prstGeom prst="rect">
                        <a:avLst/>
                      </a:prstGeom>
                    </wps:spPr>
                    <wps:txbx>
                      <w:txbxContent>
                        <w:p w14:paraId="0D71B2FE" w14:textId="77777777" w:rsidR="00D719EB" w:rsidRDefault="00D719EB" w:rsidP="00D719EB">
                          <w:pPr>
                            <w:spacing w:line="245" w:lineRule="exact"/>
                            <w:ind w:left="44" w:right="44"/>
                            <w:jc w:val="center"/>
                            <w:rPr>
                              <w:b/>
                              <w:u w:val="single"/>
                            </w:rPr>
                          </w:pPr>
                          <w:r w:rsidRPr="004551B4">
                            <w:rPr>
                              <w:b/>
                              <w:u w:val="single"/>
                            </w:rPr>
                            <w:t>Chief</w:t>
                          </w:r>
                          <w:r w:rsidRPr="004551B4">
                            <w:rPr>
                              <w:b/>
                              <w:spacing w:val="-8"/>
                              <w:u w:val="single"/>
                            </w:rPr>
                            <w:t xml:space="preserve"> </w:t>
                          </w:r>
                          <w:r w:rsidRPr="004551B4">
                            <w:rPr>
                              <w:b/>
                              <w:u w:val="single"/>
                            </w:rPr>
                            <w:t>Executive’s</w:t>
                          </w:r>
                          <w:r w:rsidRPr="004551B4">
                            <w:rPr>
                              <w:b/>
                              <w:spacing w:val="-6"/>
                              <w:u w:val="single"/>
                            </w:rPr>
                            <w:t xml:space="preserve"> </w:t>
                          </w:r>
                          <w:r w:rsidRPr="004551B4">
                            <w:rPr>
                              <w:b/>
                              <w:u w:val="single"/>
                            </w:rPr>
                            <w:t>Report</w:t>
                          </w:r>
                          <w:r w:rsidRPr="004551B4">
                            <w:rPr>
                              <w:b/>
                              <w:spacing w:val="-5"/>
                              <w:u w:val="single"/>
                            </w:rPr>
                            <w:t xml:space="preserve"> </w:t>
                          </w:r>
                          <w:r w:rsidRPr="004551B4">
                            <w:rPr>
                              <w:b/>
                              <w:u w:val="single"/>
                            </w:rPr>
                            <w:t>on</w:t>
                          </w:r>
                          <w:r w:rsidRPr="004551B4">
                            <w:rPr>
                              <w:b/>
                              <w:spacing w:val="-6"/>
                              <w:u w:val="single"/>
                            </w:rPr>
                            <w:t xml:space="preserve"> </w:t>
                          </w:r>
                          <w:r w:rsidRPr="004551B4">
                            <w:rPr>
                              <w:b/>
                              <w:u w:val="single"/>
                            </w:rPr>
                            <w:t>Public</w:t>
                          </w:r>
                          <w:r w:rsidRPr="004551B4">
                            <w:rPr>
                              <w:b/>
                              <w:spacing w:val="-4"/>
                              <w:u w:val="single"/>
                            </w:rPr>
                            <w:t xml:space="preserve"> </w:t>
                          </w:r>
                          <w:r w:rsidRPr="004551B4">
                            <w:rPr>
                              <w:b/>
                              <w:u w:val="single"/>
                            </w:rPr>
                            <w:t>Consultation</w:t>
                          </w:r>
                          <w:r w:rsidRPr="004551B4">
                            <w:rPr>
                              <w:b/>
                              <w:spacing w:val="-6"/>
                              <w:u w:val="single"/>
                            </w:rPr>
                            <w:t xml:space="preserve"> </w:t>
                          </w:r>
                          <w:r w:rsidRPr="004551B4">
                            <w:rPr>
                              <w:b/>
                              <w:u w:val="single"/>
                            </w:rPr>
                            <w:t>for</w:t>
                          </w:r>
                          <w:r w:rsidRPr="004551B4">
                            <w:rPr>
                              <w:b/>
                              <w:spacing w:val="-7"/>
                              <w:u w:val="single"/>
                            </w:rPr>
                            <w:t xml:space="preserve"> </w:t>
                          </w:r>
                          <w:r w:rsidRPr="004551B4">
                            <w:rPr>
                              <w:b/>
                              <w:u w:val="single"/>
                            </w:rPr>
                            <w:t>Proposed</w:t>
                          </w:r>
                        </w:p>
                        <w:p w14:paraId="40FF3853" w14:textId="22613EC5" w:rsidR="00D719EB" w:rsidRPr="004551B4" w:rsidRDefault="00D719EB" w:rsidP="00D719EB">
                          <w:pPr>
                            <w:spacing w:line="245" w:lineRule="exact"/>
                            <w:ind w:left="44" w:right="44"/>
                            <w:jc w:val="center"/>
                            <w:rPr>
                              <w:b/>
                              <w:u w:val="single"/>
                            </w:rPr>
                          </w:pPr>
                          <w:r>
                            <w:rPr>
                              <w:b/>
                              <w:u w:val="single"/>
                            </w:rPr>
                            <w:t>Development at Ballyroan Community &amp; Youth Centre</w:t>
                          </w:r>
                        </w:p>
                        <w:p w14:paraId="1A20B04E" w14:textId="77777777" w:rsidR="00D719EB" w:rsidRPr="004551B4" w:rsidRDefault="00D719EB" w:rsidP="00D719EB">
                          <w:pPr>
                            <w:spacing w:line="245" w:lineRule="exact"/>
                            <w:ind w:left="44" w:right="44"/>
                            <w:jc w:val="center"/>
                            <w:rPr>
                              <w:b/>
                            </w:rPr>
                          </w:pPr>
                        </w:p>
                      </w:txbxContent>
                    </wps:txbx>
                    <wps:bodyPr wrap="square" lIns="0" tIns="0" rIns="0" bIns="0" rtlCol="0">
                      <a:noAutofit/>
                    </wps:bodyPr>
                  </wps:wsp>
                </a:graphicData>
              </a:graphic>
            </wp:anchor>
          </w:drawing>
        </mc:Choice>
        <mc:Fallback>
          <w:pict>
            <v:shapetype w14:anchorId="21BDF5A3" id="_x0000_t202" coordsize="21600,21600" o:spt="202" path="m,l,21600r21600,l21600,xe">
              <v:stroke joinstyle="miter"/>
              <v:path gradientshapeok="t" o:connecttype="rect"/>
            </v:shapetype>
            <v:shape id="Textbox 3" o:spid="_x0000_s1026" type="#_x0000_t202" style="position:absolute;margin-left:0;margin-top:24pt;width:465.55pt;height:26.5pt;z-index:-251659264;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" filled="f" stroked="f">
              <v:textbox inset="0,0,0,0">
                <w:txbxContent>
                  <w:p w14:paraId="0D71B2FE" w14:textId="77777777" w:rsidR="00D719EB" w:rsidRDefault="00D719EB" w:rsidP="00D719EB">
                    <w:pPr>
                      <w:spacing w:line="245" w:lineRule="exact"/>
                      <w:ind w:left="44" w:right="44"/>
                      <w:jc w:val="center"/>
                      <w:rPr>
                        <w:b/>
                        <w:u w:val="single"/>
                      </w:rPr>
                    </w:pPr>
                    <w:r w:rsidRPr="004551B4">
                      <w:rPr>
                        <w:b/>
                        <w:u w:val="single"/>
                      </w:rPr>
                      <w:t>Chief</w:t>
                    </w:r>
                    <w:r w:rsidRPr="004551B4">
                      <w:rPr>
                        <w:b/>
                        <w:spacing w:val="-8"/>
                        <w:u w:val="single"/>
                      </w:rPr>
                      <w:t xml:space="preserve"> </w:t>
                    </w:r>
                    <w:r w:rsidRPr="004551B4">
                      <w:rPr>
                        <w:b/>
                        <w:u w:val="single"/>
                      </w:rPr>
                      <w:t>Executive’s</w:t>
                    </w:r>
                    <w:r w:rsidRPr="004551B4">
                      <w:rPr>
                        <w:b/>
                        <w:spacing w:val="-6"/>
                        <w:u w:val="single"/>
                      </w:rPr>
                      <w:t xml:space="preserve"> </w:t>
                    </w:r>
                    <w:r w:rsidRPr="004551B4">
                      <w:rPr>
                        <w:b/>
                        <w:u w:val="single"/>
                      </w:rPr>
                      <w:t>Report</w:t>
                    </w:r>
                    <w:r w:rsidRPr="004551B4">
                      <w:rPr>
                        <w:b/>
                        <w:spacing w:val="-5"/>
                        <w:u w:val="single"/>
                      </w:rPr>
                      <w:t xml:space="preserve"> </w:t>
                    </w:r>
                    <w:r w:rsidRPr="004551B4">
                      <w:rPr>
                        <w:b/>
                        <w:u w:val="single"/>
                      </w:rPr>
                      <w:t>on</w:t>
                    </w:r>
                    <w:r w:rsidRPr="004551B4">
                      <w:rPr>
                        <w:b/>
                        <w:spacing w:val="-6"/>
                        <w:u w:val="single"/>
                      </w:rPr>
                      <w:t xml:space="preserve"> </w:t>
                    </w:r>
                    <w:r w:rsidRPr="004551B4">
                      <w:rPr>
                        <w:b/>
                        <w:u w:val="single"/>
                      </w:rPr>
                      <w:t>Public</w:t>
                    </w:r>
                    <w:r w:rsidRPr="004551B4">
                      <w:rPr>
                        <w:b/>
                        <w:spacing w:val="-4"/>
                        <w:u w:val="single"/>
                      </w:rPr>
                      <w:t xml:space="preserve"> </w:t>
                    </w:r>
                    <w:r w:rsidRPr="004551B4">
                      <w:rPr>
                        <w:b/>
                        <w:u w:val="single"/>
                      </w:rPr>
                      <w:t>Consultation</w:t>
                    </w:r>
                    <w:r w:rsidRPr="004551B4">
                      <w:rPr>
                        <w:b/>
                        <w:spacing w:val="-6"/>
                        <w:u w:val="single"/>
                      </w:rPr>
                      <w:t xml:space="preserve"> </w:t>
                    </w:r>
                    <w:r w:rsidRPr="004551B4">
                      <w:rPr>
                        <w:b/>
                        <w:u w:val="single"/>
                      </w:rPr>
                      <w:t>for</w:t>
                    </w:r>
                    <w:r w:rsidRPr="004551B4">
                      <w:rPr>
                        <w:b/>
                        <w:spacing w:val="-7"/>
                        <w:u w:val="single"/>
                      </w:rPr>
                      <w:t xml:space="preserve"> </w:t>
                    </w:r>
                    <w:r w:rsidRPr="004551B4">
                      <w:rPr>
                        <w:b/>
                        <w:u w:val="single"/>
                      </w:rPr>
                      <w:t>Proposed</w:t>
                    </w:r>
                  </w:p>
                  <w:p w14:paraId="40FF3853" w14:textId="22613EC5" w:rsidR="00D719EB" w:rsidRPr="004551B4" w:rsidRDefault="00D719EB" w:rsidP="00D719EB">
                    <w:pPr>
                      <w:spacing w:line="245" w:lineRule="exact"/>
                      <w:ind w:left="44" w:right="44"/>
                      <w:jc w:val="center"/>
                      <w:rPr>
                        <w:b/>
                        <w:u w:val="single"/>
                      </w:rPr>
                    </w:pPr>
                    <w:r>
                      <w:rPr>
                        <w:b/>
                        <w:u w:val="single"/>
                      </w:rPr>
                      <w:t xml:space="preserve">Development at </w:t>
                    </w:r>
                    <w:proofErr w:type="spellStart"/>
                    <w:r>
                      <w:rPr>
                        <w:b/>
                        <w:u w:val="single"/>
                      </w:rPr>
                      <w:t>Ballyroan</w:t>
                    </w:r>
                    <w:proofErr w:type="spellEnd"/>
                    <w:r>
                      <w:rPr>
                        <w:b/>
                        <w:u w:val="single"/>
                      </w:rPr>
                      <w:t xml:space="preserve"> Community &amp; Youth Centre</w:t>
                    </w:r>
                  </w:p>
                  <w:p w14:paraId="1A20B04E" w14:textId="77777777" w:rsidR="00D719EB" w:rsidRPr="004551B4" w:rsidRDefault="00D719EB" w:rsidP="00D719EB">
                    <w:pPr>
                      <w:spacing w:line="245" w:lineRule="exact"/>
                      <w:ind w:left="44" w:right="44"/>
                      <w:jc w:val="center"/>
                      <w:rPr>
                        <w:b/>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BA23" w14:textId="77777777" w:rsidR="000E0A35" w:rsidRDefault="000E0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46D"/>
    <w:multiLevelType w:val="hybridMultilevel"/>
    <w:tmpl w:val="B69CFD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5B492A"/>
    <w:multiLevelType w:val="hybridMultilevel"/>
    <w:tmpl w:val="E6E435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F287B"/>
    <w:multiLevelType w:val="hybridMultilevel"/>
    <w:tmpl w:val="DFE28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36D7743"/>
    <w:multiLevelType w:val="hybridMultilevel"/>
    <w:tmpl w:val="C6FE83B4"/>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14D14B45"/>
    <w:multiLevelType w:val="hybridMultilevel"/>
    <w:tmpl w:val="024095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3651EB"/>
    <w:multiLevelType w:val="hybridMultilevel"/>
    <w:tmpl w:val="ADE22F18"/>
    <w:lvl w:ilvl="0" w:tplc="1809001B">
      <w:start w:val="1"/>
      <w:numFmt w:val="lowerRoman"/>
      <w:lvlText w:val="%1."/>
      <w:lvlJc w:val="right"/>
      <w:pPr>
        <w:ind w:left="940" w:hanging="360"/>
      </w:pPr>
      <w:rPr>
        <w:rFonts w:hint="default"/>
      </w:rPr>
    </w:lvl>
    <w:lvl w:ilvl="1" w:tplc="FFFFFFFF" w:tentative="1">
      <w:start w:val="1"/>
      <w:numFmt w:val="bullet"/>
      <w:lvlText w:val="o"/>
      <w:lvlJc w:val="left"/>
      <w:pPr>
        <w:ind w:left="1660" w:hanging="360"/>
      </w:pPr>
      <w:rPr>
        <w:rFonts w:ascii="Courier New" w:hAnsi="Courier New" w:cs="Courier New" w:hint="default"/>
      </w:rPr>
    </w:lvl>
    <w:lvl w:ilvl="2" w:tplc="FFFFFFFF" w:tentative="1">
      <w:start w:val="1"/>
      <w:numFmt w:val="bullet"/>
      <w:lvlText w:val=""/>
      <w:lvlJc w:val="left"/>
      <w:pPr>
        <w:ind w:left="2380" w:hanging="360"/>
      </w:pPr>
      <w:rPr>
        <w:rFonts w:ascii="Wingdings" w:hAnsi="Wingdings" w:hint="default"/>
      </w:rPr>
    </w:lvl>
    <w:lvl w:ilvl="3" w:tplc="FFFFFFFF" w:tentative="1">
      <w:start w:val="1"/>
      <w:numFmt w:val="bullet"/>
      <w:lvlText w:val=""/>
      <w:lvlJc w:val="left"/>
      <w:pPr>
        <w:ind w:left="3100" w:hanging="360"/>
      </w:pPr>
      <w:rPr>
        <w:rFonts w:ascii="Symbol" w:hAnsi="Symbol" w:hint="default"/>
      </w:rPr>
    </w:lvl>
    <w:lvl w:ilvl="4" w:tplc="FFFFFFFF" w:tentative="1">
      <w:start w:val="1"/>
      <w:numFmt w:val="bullet"/>
      <w:lvlText w:val="o"/>
      <w:lvlJc w:val="left"/>
      <w:pPr>
        <w:ind w:left="3820" w:hanging="360"/>
      </w:pPr>
      <w:rPr>
        <w:rFonts w:ascii="Courier New" w:hAnsi="Courier New" w:cs="Courier New" w:hint="default"/>
      </w:rPr>
    </w:lvl>
    <w:lvl w:ilvl="5" w:tplc="FFFFFFFF" w:tentative="1">
      <w:start w:val="1"/>
      <w:numFmt w:val="bullet"/>
      <w:lvlText w:val=""/>
      <w:lvlJc w:val="left"/>
      <w:pPr>
        <w:ind w:left="4540" w:hanging="360"/>
      </w:pPr>
      <w:rPr>
        <w:rFonts w:ascii="Wingdings" w:hAnsi="Wingdings" w:hint="default"/>
      </w:rPr>
    </w:lvl>
    <w:lvl w:ilvl="6" w:tplc="FFFFFFFF" w:tentative="1">
      <w:start w:val="1"/>
      <w:numFmt w:val="bullet"/>
      <w:lvlText w:val=""/>
      <w:lvlJc w:val="left"/>
      <w:pPr>
        <w:ind w:left="5260" w:hanging="360"/>
      </w:pPr>
      <w:rPr>
        <w:rFonts w:ascii="Symbol" w:hAnsi="Symbol" w:hint="default"/>
      </w:rPr>
    </w:lvl>
    <w:lvl w:ilvl="7" w:tplc="FFFFFFFF" w:tentative="1">
      <w:start w:val="1"/>
      <w:numFmt w:val="bullet"/>
      <w:lvlText w:val="o"/>
      <w:lvlJc w:val="left"/>
      <w:pPr>
        <w:ind w:left="5980" w:hanging="360"/>
      </w:pPr>
      <w:rPr>
        <w:rFonts w:ascii="Courier New" w:hAnsi="Courier New" w:cs="Courier New" w:hint="default"/>
      </w:rPr>
    </w:lvl>
    <w:lvl w:ilvl="8" w:tplc="FFFFFFFF" w:tentative="1">
      <w:start w:val="1"/>
      <w:numFmt w:val="bullet"/>
      <w:lvlText w:val=""/>
      <w:lvlJc w:val="left"/>
      <w:pPr>
        <w:ind w:left="6700" w:hanging="360"/>
      </w:pPr>
      <w:rPr>
        <w:rFonts w:ascii="Wingdings" w:hAnsi="Wingdings" w:hint="default"/>
      </w:rPr>
    </w:lvl>
  </w:abstractNum>
  <w:abstractNum w:abstractNumId="6" w15:restartNumberingAfterBreak="0">
    <w:nsid w:val="1B93058E"/>
    <w:multiLevelType w:val="hybridMultilevel"/>
    <w:tmpl w:val="7F602602"/>
    <w:lvl w:ilvl="0" w:tplc="49EAED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FB18C9"/>
    <w:multiLevelType w:val="hybridMultilevel"/>
    <w:tmpl w:val="DE3075EE"/>
    <w:lvl w:ilvl="0" w:tplc="1809000F">
      <w:start w:val="1"/>
      <w:numFmt w:val="decimal"/>
      <w:lvlText w:val="%1."/>
      <w:lvlJc w:val="left"/>
      <w:pPr>
        <w:ind w:left="940" w:hanging="466"/>
        <w:jc w:val="right"/>
      </w:pPr>
      <w:rPr>
        <w:rFonts w:hint="default"/>
        <w:spacing w:val="-1"/>
        <w:w w:val="100"/>
        <w:sz w:val="22"/>
        <w:szCs w:val="22"/>
        <w:lang w:val="en-IE" w:eastAsia="en-IE" w:bidi="en-IE"/>
      </w:rPr>
    </w:lvl>
    <w:lvl w:ilvl="1" w:tplc="FFFFFFFF">
      <w:numFmt w:val="bullet"/>
      <w:lvlText w:val="•"/>
      <w:lvlJc w:val="left"/>
      <w:pPr>
        <w:ind w:left="1792" w:hanging="466"/>
      </w:pPr>
      <w:rPr>
        <w:rFonts w:hint="default"/>
        <w:lang w:val="en-IE" w:eastAsia="en-IE" w:bidi="en-IE"/>
      </w:rPr>
    </w:lvl>
    <w:lvl w:ilvl="2" w:tplc="FFFFFFFF">
      <w:numFmt w:val="bullet"/>
      <w:lvlText w:val="•"/>
      <w:lvlJc w:val="left"/>
      <w:pPr>
        <w:ind w:left="2645" w:hanging="466"/>
      </w:pPr>
      <w:rPr>
        <w:rFonts w:hint="default"/>
        <w:lang w:val="en-IE" w:eastAsia="en-IE" w:bidi="en-IE"/>
      </w:rPr>
    </w:lvl>
    <w:lvl w:ilvl="3" w:tplc="FFFFFFFF">
      <w:numFmt w:val="bullet"/>
      <w:lvlText w:val="•"/>
      <w:lvlJc w:val="left"/>
      <w:pPr>
        <w:ind w:left="3497" w:hanging="466"/>
      </w:pPr>
      <w:rPr>
        <w:rFonts w:hint="default"/>
        <w:lang w:val="en-IE" w:eastAsia="en-IE" w:bidi="en-IE"/>
      </w:rPr>
    </w:lvl>
    <w:lvl w:ilvl="4" w:tplc="FFFFFFFF">
      <w:numFmt w:val="bullet"/>
      <w:lvlText w:val="•"/>
      <w:lvlJc w:val="left"/>
      <w:pPr>
        <w:ind w:left="4350" w:hanging="466"/>
      </w:pPr>
      <w:rPr>
        <w:rFonts w:hint="default"/>
        <w:lang w:val="en-IE" w:eastAsia="en-IE" w:bidi="en-IE"/>
      </w:rPr>
    </w:lvl>
    <w:lvl w:ilvl="5" w:tplc="FFFFFFFF">
      <w:numFmt w:val="bullet"/>
      <w:lvlText w:val="•"/>
      <w:lvlJc w:val="left"/>
      <w:pPr>
        <w:ind w:left="5203" w:hanging="466"/>
      </w:pPr>
      <w:rPr>
        <w:rFonts w:hint="default"/>
        <w:lang w:val="en-IE" w:eastAsia="en-IE" w:bidi="en-IE"/>
      </w:rPr>
    </w:lvl>
    <w:lvl w:ilvl="6" w:tplc="FFFFFFFF">
      <w:numFmt w:val="bullet"/>
      <w:lvlText w:val="•"/>
      <w:lvlJc w:val="left"/>
      <w:pPr>
        <w:ind w:left="6055" w:hanging="466"/>
      </w:pPr>
      <w:rPr>
        <w:rFonts w:hint="default"/>
        <w:lang w:val="en-IE" w:eastAsia="en-IE" w:bidi="en-IE"/>
      </w:rPr>
    </w:lvl>
    <w:lvl w:ilvl="7" w:tplc="FFFFFFFF">
      <w:numFmt w:val="bullet"/>
      <w:lvlText w:val="•"/>
      <w:lvlJc w:val="left"/>
      <w:pPr>
        <w:ind w:left="6908" w:hanging="466"/>
      </w:pPr>
      <w:rPr>
        <w:rFonts w:hint="default"/>
        <w:lang w:val="en-IE" w:eastAsia="en-IE" w:bidi="en-IE"/>
      </w:rPr>
    </w:lvl>
    <w:lvl w:ilvl="8" w:tplc="FFFFFFFF">
      <w:numFmt w:val="bullet"/>
      <w:lvlText w:val="•"/>
      <w:lvlJc w:val="left"/>
      <w:pPr>
        <w:ind w:left="7761" w:hanging="466"/>
      </w:pPr>
      <w:rPr>
        <w:rFonts w:hint="default"/>
        <w:lang w:val="en-IE" w:eastAsia="en-IE" w:bidi="en-IE"/>
      </w:rPr>
    </w:lvl>
  </w:abstractNum>
  <w:abstractNum w:abstractNumId="8" w15:restartNumberingAfterBreak="0">
    <w:nsid w:val="227067B4"/>
    <w:multiLevelType w:val="hybridMultilevel"/>
    <w:tmpl w:val="7FEAC78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6A83E2D"/>
    <w:multiLevelType w:val="hybridMultilevel"/>
    <w:tmpl w:val="04B6F916"/>
    <w:lvl w:ilvl="0" w:tplc="1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370E0E"/>
    <w:multiLevelType w:val="hybridMultilevel"/>
    <w:tmpl w:val="C6FE83B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FA930C7"/>
    <w:multiLevelType w:val="hybridMultilevel"/>
    <w:tmpl w:val="DA44188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8AB3EB1"/>
    <w:multiLevelType w:val="hybridMultilevel"/>
    <w:tmpl w:val="72B2B8B8"/>
    <w:lvl w:ilvl="0" w:tplc="18090001">
      <w:start w:val="1"/>
      <w:numFmt w:val="bullet"/>
      <w:lvlText w:val=""/>
      <w:lvlJc w:val="left"/>
      <w:pPr>
        <w:ind w:left="940" w:hanging="360"/>
      </w:pPr>
      <w:rPr>
        <w:rFonts w:ascii="Symbol" w:hAnsi="Symbol" w:hint="default"/>
      </w:rPr>
    </w:lvl>
    <w:lvl w:ilvl="1" w:tplc="FFFFFFFF" w:tentative="1">
      <w:start w:val="1"/>
      <w:numFmt w:val="bullet"/>
      <w:lvlText w:val="o"/>
      <w:lvlJc w:val="left"/>
      <w:pPr>
        <w:ind w:left="1660" w:hanging="360"/>
      </w:pPr>
      <w:rPr>
        <w:rFonts w:ascii="Courier New" w:hAnsi="Courier New" w:cs="Courier New" w:hint="default"/>
      </w:rPr>
    </w:lvl>
    <w:lvl w:ilvl="2" w:tplc="FFFFFFFF" w:tentative="1">
      <w:start w:val="1"/>
      <w:numFmt w:val="bullet"/>
      <w:lvlText w:val=""/>
      <w:lvlJc w:val="left"/>
      <w:pPr>
        <w:ind w:left="2380" w:hanging="360"/>
      </w:pPr>
      <w:rPr>
        <w:rFonts w:ascii="Wingdings" w:hAnsi="Wingdings" w:hint="default"/>
      </w:rPr>
    </w:lvl>
    <w:lvl w:ilvl="3" w:tplc="FFFFFFFF" w:tentative="1">
      <w:start w:val="1"/>
      <w:numFmt w:val="bullet"/>
      <w:lvlText w:val=""/>
      <w:lvlJc w:val="left"/>
      <w:pPr>
        <w:ind w:left="3100" w:hanging="360"/>
      </w:pPr>
      <w:rPr>
        <w:rFonts w:ascii="Symbol" w:hAnsi="Symbol" w:hint="default"/>
      </w:rPr>
    </w:lvl>
    <w:lvl w:ilvl="4" w:tplc="FFFFFFFF" w:tentative="1">
      <w:start w:val="1"/>
      <w:numFmt w:val="bullet"/>
      <w:lvlText w:val="o"/>
      <w:lvlJc w:val="left"/>
      <w:pPr>
        <w:ind w:left="3820" w:hanging="360"/>
      </w:pPr>
      <w:rPr>
        <w:rFonts w:ascii="Courier New" w:hAnsi="Courier New" w:cs="Courier New" w:hint="default"/>
      </w:rPr>
    </w:lvl>
    <w:lvl w:ilvl="5" w:tplc="FFFFFFFF" w:tentative="1">
      <w:start w:val="1"/>
      <w:numFmt w:val="bullet"/>
      <w:lvlText w:val=""/>
      <w:lvlJc w:val="left"/>
      <w:pPr>
        <w:ind w:left="4540" w:hanging="360"/>
      </w:pPr>
      <w:rPr>
        <w:rFonts w:ascii="Wingdings" w:hAnsi="Wingdings" w:hint="default"/>
      </w:rPr>
    </w:lvl>
    <w:lvl w:ilvl="6" w:tplc="FFFFFFFF" w:tentative="1">
      <w:start w:val="1"/>
      <w:numFmt w:val="bullet"/>
      <w:lvlText w:val=""/>
      <w:lvlJc w:val="left"/>
      <w:pPr>
        <w:ind w:left="5260" w:hanging="360"/>
      </w:pPr>
      <w:rPr>
        <w:rFonts w:ascii="Symbol" w:hAnsi="Symbol" w:hint="default"/>
      </w:rPr>
    </w:lvl>
    <w:lvl w:ilvl="7" w:tplc="FFFFFFFF" w:tentative="1">
      <w:start w:val="1"/>
      <w:numFmt w:val="bullet"/>
      <w:lvlText w:val="o"/>
      <w:lvlJc w:val="left"/>
      <w:pPr>
        <w:ind w:left="5980" w:hanging="360"/>
      </w:pPr>
      <w:rPr>
        <w:rFonts w:ascii="Courier New" w:hAnsi="Courier New" w:cs="Courier New" w:hint="default"/>
      </w:rPr>
    </w:lvl>
    <w:lvl w:ilvl="8" w:tplc="FFFFFFFF" w:tentative="1">
      <w:start w:val="1"/>
      <w:numFmt w:val="bullet"/>
      <w:lvlText w:val=""/>
      <w:lvlJc w:val="left"/>
      <w:pPr>
        <w:ind w:left="6700" w:hanging="360"/>
      </w:pPr>
      <w:rPr>
        <w:rFonts w:ascii="Wingdings" w:hAnsi="Wingdings" w:hint="default"/>
      </w:rPr>
    </w:lvl>
  </w:abstractNum>
  <w:abstractNum w:abstractNumId="13" w15:restartNumberingAfterBreak="0">
    <w:nsid w:val="39327A67"/>
    <w:multiLevelType w:val="hybridMultilevel"/>
    <w:tmpl w:val="DA545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1267EFF"/>
    <w:multiLevelType w:val="hybridMultilevel"/>
    <w:tmpl w:val="B4665282"/>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1C56799"/>
    <w:multiLevelType w:val="hybridMultilevel"/>
    <w:tmpl w:val="68060FFC"/>
    <w:lvl w:ilvl="0" w:tplc="A6406616">
      <w:start w:val="1"/>
      <w:numFmt w:val="decimal"/>
      <w:lvlText w:val="%1."/>
      <w:lvlJc w:val="left"/>
      <w:pPr>
        <w:ind w:left="580" w:hanging="360"/>
      </w:pPr>
      <w:rPr>
        <w:rFonts w:ascii="Calibri Light" w:eastAsia="Calibri Light" w:hAnsi="Calibri Light" w:cs="Calibri Light" w:hint="default"/>
        <w:spacing w:val="-4"/>
        <w:w w:val="100"/>
        <w:sz w:val="24"/>
        <w:szCs w:val="24"/>
        <w:lang w:val="en-IE" w:eastAsia="en-IE" w:bidi="en-IE"/>
      </w:rPr>
    </w:lvl>
    <w:lvl w:ilvl="1" w:tplc="E9B43C1E">
      <w:numFmt w:val="bullet"/>
      <w:lvlText w:val=""/>
      <w:lvlJc w:val="left"/>
      <w:pPr>
        <w:ind w:left="940" w:hanging="360"/>
      </w:pPr>
      <w:rPr>
        <w:rFonts w:ascii="Symbol" w:eastAsia="Symbol" w:hAnsi="Symbol" w:cs="Symbol" w:hint="default"/>
        <w:w w:val="100"/>
        <w:sz w:val="22"/>
        <w:szCs w:val="22"/>
        <w:lang w:val="en-IE" w:eastAsia="en-IE" w:bidi="en-IE"/>
      </w:rPr>
    </w:lvl>
    <w:lvl w:ilvl="2" w:tplc="C3644DE4">
      <w:numFmt w:val="bullet"/>
      <w:lvlText w:val="•"/>
      <w:lvlJc w:val="left"/>
      <w:pPr>
        <w:ind w:left="1887" w:hanging="360"/>
      </w:pPr>
      <w:rPr>
        <w:rFonts w:hint="default"/>
        <w:lang w:val="en-IE" w:eastAsia="en-IE" w:bidi="en-IE"/>
      </w:rPr>
    </w:lvl>
    <w:lvl w:ilvl="3" w:tplc="AB986952">
      <w:numFmt w:val="bullet"/>
      <w:lvlText w:val="•"/>
      <w:lvlJc w:val="left"/>
      <w:pPr>
        <w:ind w:left="2834" w:hanging="360"/>
      </w:pPr>
      <w:rPr>
        <w:rFonts w:hint="default"/>
        <w:lang w:val="en-IE" w:eastAsia="en-IE" w:bidi="en-IE"/>
      </w:rPr>
    </w:lvl>
    <w:lvl w:ilvl="4" w:tplc="08BED6EE">
      <w:numFmt w:val="bullet"/>
      <w:lvlText w:val="•"/>
      <w:lvlJc w:val="left"/>
      <w:pPr>
        <w:ind w:left="3782" w:hanging="360"/>
      </w:pPr>
      <w:rPr>
        <w:rFonts w:hint="default"/>
        <w:lang w:val="en-IE" w:eastAsia="en-IE" w:bidi="en-IE"/>
      </w:rPr>
    </w:lvl>
    <w:lvl w:ilvl="5" w:tplc="FD044B06">
      <w:numFmt w:val="bullet"/>
      <w:lvlText w:val="•"/>
      <w:lvlJc w:val="left"/>
      <w:pPr>
        <w:ind w:left="4729" w:hanging="360"/>
      </w:pPr>
      <w:rPr>
        <w:rFonts w:hint="default"/>
        <w:lang w:val="en-IE" w:eastAsia="en-IE" w:bidi="en-IE"/>
      </w:rPr>
    </w:lvl>
    <w:lvl w:ilvl="6" w:tplc="977C1CF4">
      <w:numFmt w:val="bullet"/>
      <w:lvlText w:val="•"/>
      <w:lvlJc w:val="left"/>
      <w:pPr>
        <w:ind w:left="5676" w:hanging="360"/>
      </w:pPr>
      <w:rPr>
        <w:rFonts w:hint="default"/>
        <w:lang w:val="en-IE" w:eastAsia="en-IE" w:bidi="en-IE"/>
      </w:rPr>
    </w:lvl>
    <w:lvl w:ilvl="7" w:tplc="FFCE29B8">
      <w:numFmt w:val="bullet"/>
      <w:lvlText w:val="•"/>
      <w:lvlJc w:val="left"/>
      <w:pPr>
        <w:ind w:left="6624" w:hanging="360"/>
      </w:pPr>
      <w:rPr>
        <w:rFonts w:hint="default"/>
        <w:lang w:val="en-IE" w:eastAsia="en-IE" w:bidi="en-IE"/>
      </w:rPr>
    </w:lvl>
    <w:lvl w:ilvl="8" w:tplc="E2CE876E">
      <w:numFmt w:val="bullet"/>
      <w:lvlText w:val="•"/>
      <w:lvlJc w:val="left"/>
      <w:pPr>
        <w:ind w:left="7571" w:hanging="360"/>
      </w:pPr>
      <w:rPr>
        <w:rFonts w:hint="default"/>
        <w:lang w:val="en-IE" w:eastAsia="en-IE" w:bidi="en-IE"/>
      </w:rPr>
    </w:lvl>
  </w:abstractNum>
  <w:abstractNum w:abstractNumId="16" w15:restartNumberingAfterBreak="0">
    <w:nsid w:val="44CF7F95"/>
    <w:multiLevelType w:val="hybridMultilevel"/>
    <w:tmpl w:val="8D4C25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7E4609"/>
    <w:multiLevelType w:val="hybridMultilevel"/>
    <w:tmpl w:val="DFE287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757817"/>
    <w:multiLevelType w:val="hybridMultilevel"/>
    <w:tmpl w:val="BAAE18CE"/>
    <w:lvl w:ilvl="0" w:tplc="A75630B2">
      <w:numFmt w:val="bullet"/>
      <w:lvlText w:val="•"/>
      <w:lvlJc w:val="left"/>
      <w:pPr>
        <w:ind w:left="940" w:hanging="360"/>
      </w:pPr>
      <w:rPr>
        <w:rFonts w:ascii="Calibri" w:eastAsia="Times New Roman" w:hAnsi="Calibri" w:cs="Times New Roman" w:hint="default"/>
      </w:rPr>
    </w:lvl>
    <w:lvl w:ilvl="1" w:tplc="18090003" w:tentative="1">
      <w:start w:val="1"/>
      <w:numFmt w:val="bullet"/>
      <w:lvlText w:val="o"/>
      <w:lvlJc w:val="left"/>
      <w:pPr>
        <w:ind w:left="1660" w:hanging="360"/>
      </w:pPr>
      <w:rPr>
        <w:rFonts w:ascii="Courier New" w:hAnsi="Courier New" w:cs="Courier New" w:hint="default"/>
      </w:rPr>
    </w:lvl>
    <w:lvl w:ilvl="2" w:tplc="18090005" w:tentative="1">
      <w:start w:val="1"/>
      <w:numFmt w:val="bullet"/>
      <w:lvlText w:val=""/>
      <w:lvlJc w:val="left"/>
      <w:pPr>
        <w:ind w:left="2380" w:hanging="360"/>
      </w:pPr>
      <w:rPr>
        <w:rFonts w:ascii="Wingdings" w:hAnsi="Wingdings" w:hint="default"/>
      </w:rPr>
    </w:lvl>
    <w:lvl w:ilvl="3" w:tplc="18090001" w:tentative="1">
      <w:start w:val="1"/>
      <w:numFmt w:val="bullet"/>
      <w:lvlText w:val=""/>
      <w:lvlJc w:val="left"/>
      <w:pPr>
        <w:ind w:left="3100" w:hanging="360"/>
      </w:pPr>
      <w:rPr>
        <w:rFonts w:ascii="Symbol" w:hAnsi="Symbol" w:hint="default"/>
      </w:rPr>
    </w:lvl>
    <w:lvl w:ilvl="4" w:tplc="18090003" w:tentative="1">
      <w:start w:val="1"/>
      <w:numFmt w:val="bullet"/>
      <w:lvlText w:val="o"/>
      <w:lvlJc w:val="left"/>
      <w:pPr>
        <w:ind w:left="3820" w:hanging="360"/>
      </w:pPr>
      <w:rPr>
        <w:rFonts w:ascii="Courier New" w:hAnsi="Courier New" w:cs="Courier New" w:hint="default"/>
      </w:rPr>
    </w:lvl>
    <w:lvl w:ilvl="5" w:tplc="18090005" w:tentative="1">
      <w:start w:val="1"/>
      <w:numFmt w:val="bullet"/>
      <w:lvlText w:val=""/>
      <w:lvlJc w:val="left"/>
      <w:pPr>
        <w:ind w:left="4540" w:hanging="360"/>
      </w:pPr>
      <w:rPr>
        <w:rFonts w:ascii="Wingdings" w:hAnsi="Wingdings" w:hint="default"/>
      </w:rPr>
    </w:lvl>
    <w:lvl w:ilvl="6" w:tplc="18090001" w:tentative="1">
      <w:start w:val="1"/>
      <w:numFmt w:val="bullet"/>
      <w:lvlText w:val=""/>
      <w:lvlJc w:val="left"/>
      <w:pPr>
        <w:ind w:left="5260" w:hanging="360"/>
      </w:pPr>
      <w:rPr>
        <w:rFonts w:ascii="Symbol" w:hAnsi="Symbol" w:hint="default"/>
      </w:rPr>
    </w:lvl>
    <w:lvl w:ilvl="7" w:tplc="18090003" w:tentative="1">
      <w:start w:val="1"/>
      <w:numFmt w:val="bullet"/>
      <w:lvlText w:val="o"/>
      <w:lvlJc w:val="left"/>
      <w:pPr>
        <w:ind w:left="5980" w:hanging="360"/>
      </w:pPr>
      <w:rPr>
        <w:rFonts w:ascii="Courier New" w:hAnsi="Courier New" w:cs="Courier New" w:hint="default"/>
      </w:rPr>
    </w:lvl>
    <w:lvl w:ilvl="8" w:tplc="18090005" w:tentative="1">
      <w:start w:val="1"/>
      <w:numFmt w:val="bullet"/>
      <w:lvlText w:val=""/>
      <w:lvlJc w:val="left"/>
      <w:pPr>
        <w:ind w:left="6700" w:hanging="360"/>
      </w:pPr>
      <w:rPr>
        <w:rFonts w:ascii="Wingdings" w:hAnsi="Wingdings" w:hint="default"/>
      </w:rPr>
    </w:lvl>
  </w:abstractNum>
  <w:abstractNum w:abstractNumId="19" w15:restartNumberingAfterBreak="0">
    <w:nsid w:val="5BB45DF6"/>
    <w:multiLevelType w:val="hybridMultilevel"/>
    <w:tmpl w:val="F0AEC5C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0A79CF"/>
    <w:multiLevelType w:val="hybridMultilevel"/>
    <w:tmpl w:val="DA4418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06783E"/>
    <w:multiLevelType w:val="hybridMultilevel"/>
    <w:tmpl w:val="E9724BF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75D37683"/>
    <w:multiLevelType w:val="hybridMultilevel"/>
    <w:tmpl w:val="BB427FD0"/>
    <w:lvl w:ilvl="0" w:tplc="1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2A5A1C"/>
    <w:multiLevelType w:val="hybridMultilevel"/>
    <w:tmpl w:val="E892C59C"/>
    <w:lvl w:ilvl="0" w:tplc="FFFFFFFF">
      <w:start w:val="1"/>
      <w:numFmt w:val="lowerRoman"/>
      <w:lvlText w:val="%1."/>
      <w:lvlJc w:val="right"/>
      <w:pPr>
        <w:ind w:left="940" w:hanging="360"/>
      </w:pPr>
      <w:rPr>
        <w:rFonts w:hint="default"/>
      </w:r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24" w15:restartNumberingAfterBreak="0">
    <w:nsid w:val="7E7F26E7"/>
    <w:multiLevelType w:val="hybridMultilevel"/>
    <w:tmpl w:val="467A069A"/>
    <w:lvl w:ilvl="0" w:tplc="18090001">
      <w:start w:val="1"/>
      <w:numFmt w:val="bullet"/>
      <w:lvlText w:val=""/>
      <w:lvlJc w:val="left"/>
      <w:pPr>
        <w:ind w:left="940" w:hanging="360"/>
      </w:pPr>
      <w:rPr>
        <w:rFonts w:ascii="Symbol" w:hAnsi="Symbol" w:hint="default"/>
      </w:rPr>
    </w:lvl>
    <w:lvl w:ilvl="1" w:tplc="18090003" w:tentative="1">
      <w:start w:val="1"/>
      <w:numFmt w:val="bullet"/>
      <w:lvlText w:val="o"/>
      <w:lvlJc w:val="left"/>
      <w:pPr>
        <w:ind w:left="1660" w:hanging="360"/>
      </w:pPr>
      <w:rPr>
        <w:rFonts w:ascii="Courier New" w:hAnsi="Courier New" w:cs="Courier New" w:hint="default"/>
      </w:rPr>
    </w:lvl>
    <w:lvl w:ilvl="2" w:tplc="18090005" w:tentative="1">
      <w:start w:val="1"/>
      <w:numFmt w:val="bullet"/>
      <w:lvlText w:val=""/>
      <w:lvlJc w:val="left"/>
      <w:pPr>
        <w:ind w:left="2380" w:hanging="360"/>
      </w:pPr>
      <w:rPr>
        <w:rFonts w:ascii="Wingdings" w:hAnsi="Wingdings" w:hint="default"/>
      </w:rPr>
    </w:lvl>
    <w:lvl w:ilvl="3" w:tplc="18090001" w:tentative="1">
      <w:start w:val="1"/>
      <w:numFmt w:val="bullet"/>
      <w:lvlText w:val=""/>
      <w:lvlJc w:val="left"/>
      <w:pPr>
        <w:ind w:left="3100" w:hanging="360"/>
      </w:pPr>
      <w:rPr>
        <w:rFonts w:ascii="Symbol" w:hAnsi="Symbol" w:hint="default"/>
      </w:rPr>
    </w:lvl>
    <w:lvl w:ilvl="4" w:tplc="18090003" w:tentative="1">
      <w:start w:val="1"/>
      <w:numFmt w:val="bullet"/>
      <w:lvlText w:val="o"/>
      <w:lvlJc w:val="left"/>
      <w:pPr>
        <w:ind w:left="3820" w:hanging="360"/>
      </w:pPr>
      <w:rPr>
        <w:rFonts w:ascii="Courier New" w:hAnsi="Courier New" w:cs="Courier New" w:hint="default"/>
      </w:rPr>
    </w:lvl>
    <w:lvl w:ilvl="5" w:tplc="18090005" w:tentative="1">
      <w:start w:val="1"/>
      <w:numFmt w:val="bullet"/>
      <w:lvlText w:val=""/>
      <w:lvlJc w:val="left"/>
      <w:pPr>
        <w:ind w:left="4540" w:hanging="360"/>
      </w:pPr>
      <w:rPr>
        <w:rFonts w:ascii="Wingdings" w:hAnsi="Wingdings" w:hint="default"/>
      </w:rPr>
    </w:lvl>
    <w:lvl w:ilvl="6" w:tplc="18090001" w:tentative="1">
      <w:start w:val="1"/>
      <w:numFmt w:val="bullet"/>
      <w:lvlText w:val=""/>
      <w:lvlJc w:val="left"/>
      <w:pPr>
        <w:ind w:left="5260" w:hanging="360"/>
      </w:pPr>
      <w:rPr>
        <w:rFonts w:ascii="Symbol" w:hAnsi="Symbol" w:hint="default"/>
      </w:rPr>
    </w:lvl>
    <w:lvl w:ilvl="7" w:tplc="18090003" w:tentative="1">
      <w:start w:val="1"/>
      <w:numFmt w:val="bullet"/>
      <w:lvlText w:val="o"/>
      <w:lvlJc w:val="left"/>
      <w:pPr>
        <w:ind w:left="5980" w:hanging="360"/>
      </w:pPr>
      <w:rPr>
        <w:rFonts w:ascii="Courier New" w:hAnsi="Courier New" w:cs="Courier New" w:hint="default"/>
      </w:rPr>
    </w:lvl>
    <w:lvl w:ilvl="8" w:tplc="18090005" w:tentative="1">
      <w:start w:val="1"/>
      <w:numFmt w:val="bullet"/>
      <w:lvlText w:val=""/>
      <w:lvlJc w:val="left"/>
      <w:pPr>
        <w:ind w:left="6700" w:hanging="360"/>
      </w:pPr>
      <w:rPr>
        <w:rFonts w:ascii="Wingdings" w:hAnsi="Wingdings" w:hint="default"/>
      </w:rPr>
    </w:lvl>
  </w:abstractNum>
  <w:num w:numId="1" w16cid:durableId="1845972779">
    <w:abstractNumId w:val="15"/>
  </w:num>
  <w:num w:numId="2" w16cid:durableId="1483232848">
    <w:abstractNumId w:val="21"/>
  </w:num>
  <w:num w:numId="3" w16cid:durableId="1896547115">
    <w:abstractNumId w:val="13"/>
  </w:num>
  <w:num w:numId="4" w16cid:durableId="811217123">
    <w:abstractNumId w:val="23"/>
  </w:num>
  <w:num w:numId="5" w16cid:durableId="1973518193">
    <w:abstractNumId w:val="5"/>
  </w:num>
  <w:num w:numId="6" w16cid:durableId="1781401">
    <w:abstractNumId w:val="7"/>
  </w:num>
  <w:num w:numId="7" w16cid:durableId="1667586923">
    <w:abstractNumId w:val="18"/>
  </w:num>
  <w:num w:numId="8" w16cid:durableId="1547910930">
    <w:abstractNumId w:val="14"/>
  </w:num>
  <w:num w:numId="9" w16cid:durableId="1836144903">
    <w:abstractNumId w:val="6"/>
  </w:num>
  <w:num w:numId="10" w16cid:durableId="1821193101">
    <w:abstractNumId w:val="19"/>
  </w:num>
  <w:num w:numId="11" w16cid:durableId="1681664448">
    <w:abstractNumId w:val="22"/>
  </w:num>
  <w:num w:numId="12" w16cid:durableId="2016371901">
    <w:abstractNumId w:val="9"/>
  </w:num>
  <w:num w:numId="13" w16cid:durableId="2133555361">
    <w:abstractNumId w:val="3"/>
  </w:num>
  <w:num w:numId="14" w16cid:durableId="1811166870">
    <w:abstractNumId w:val="10"/>
  </w:num>
  <w:num w:numId="15" w16cid:durableId="166797605">
    <w:abstractNumId w:val="11"/>
  </w:num>
  <w:num w:numId="16" w16cid:durableId="1275017999">
    <w:abstractNumId w:val="20"/>
  </w:num>
  <w:num w:numId="17" w16cid:durableId="1187406704">
    <w:abstractNumId w:val="2"/>
  </w:num>
  <w:num w:numId="18" w16cid:durableId="1554659149">
    <w:abstractNumId w:val="16"/>
  </w:num>
  <w:num w:numId="19" w16cid:durableId="1833258381">
    <w:abstractNumId w:val="4"/>
  </w:num>
  <w:num w:numId="20" w16cid:durableId="539703395">
    <w:abstractNumId w:val="1"/>
  </w:num>
  <w:num w:numId="21" w16cid:durableId="2130590246">
    <w:abstractNumId w:val="0"/>
  </w:num>
  <w:num w:numId="22" w16cid:durableId="432014839">
    <w:abstractNumId w:val="17"/>
  </w:num>
  <w:num w:numId="23" w16cid:durableId="1031223205">
    <w:abstractNumId w:val="24"/>
  </w:num>
  <w:num w:numId="24" w16cid:durableId="1253247877">
    <w:abstractNumId w:val="8"/>
  </w:num>
  <w:num w:numId="25" w16cid:durableId="153839567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A7"/>
    <w:rsid w:val="00045BD5"/>
    <w:rsid w:val="00054CF7"/>
    <w:rsid w:val="00096522"/>
    <w:rsid w:val="000A2B0D"/>
    <w:rsid w:val="000E0A35"/>
    <w:rsid w:val="000E26D0"/>
    <w:rsid w:val="000F19F1"/>
    <w:rsid w:val="00144AF6"/>
    <w:rsid w:val="0017058E"/>
    <w:rsid w:val="00170C27"/>
    <w:rsid w:val="00176DA7"/>
    <w:rsid w:val="00186139"/>
    <w:rsid w:val="00187A58"/>
    <w:rsid w:val="001B0DCD"/>
    <w:rsid w:val="001B2CF8"/>
    <w:rsid w:val="001B5EA9"/>
    <w:rsid w:val="001B7DE3"/>
    <w:rsid w:val="001E5495"/>
    <w:rsid w:val="00241839"/>
    <w:rsid w:val="002639BA"/>
    <w:rsid w:val="00291A0D"/>
    <w:rsid w:val="002B49B4"/>
    <w:rsid w:val="002C50FB"/>
    <w:rsid w:val="00302C22"/>
    <w:rsid w:val="00317002"/>
    <w:rsid w:val="00380AE4"/>
    <w:rsid w:val="00381C96"/>
    <w:rsid w:val="003914AA"/>
    <w:rsid w:val="003A0CAA"/>
    <w:rsid w:val="003A1469"/>
    <w:rsid w:val="003A4D8A"/>
    <w:rsid w:val="003A710A"/>
    <w:rsid w:val="003B786A"/>
    <w:rsid w:val="003E1643"/>
    <w:rsid w:val="003F3F12"/>
    <w:rsid w:val="00402193"/>
    <w:rsid w:val="00412132"/>
    <w:rsid w:val="00412706"/>
    <w:rsid w:val="00420FF4"/>
    <w:rsid w:val="00424CD8"/>
    <w:rsid w:val="004673ED"/>
    <w:rsid w:val="00477AF8"/>
    <w:rsid w:val="00495364"/>
    <w:rsid w:val="004A3322"/>
    <w:rsid w:val="004C400D"/>
    <w:rsid w:val="00503D18"/>
    <w:rsid w:val="00523791"/>
    <w:rsid w:val="00532CA4"/>
    <w:rsid w:val="00542F21"/>
    <w:rsid w:val="005C18DB"/>
    <w:rsid w:val="00667DBD"/>
    <w:rsid w:val="006B3B2D"/>
    <w:rsid w:val="006D347A"/>
    <w:rsid w:val="006F1860"/>
    <w:rsid w:val="006F3A48"/>
    <w:rsid w:val="00701885"/>
    <w:rsid w:val="00706FEE"/>
    <w:rsid w:val="00765971"/>
    <w:rsid w:val="007866A2"/>
    <w:rsid w:val="007C6D91"/>
    <w:rsid w:val="007D52A7"/>
    <w:rsid w:val="007D760A"/>
    <w:rsid w:val="00804011"/>
    <w:rsid w:val="00826432"/>
    <w:rsid w:val="008600DB"/>
    <w:rsid w:val="008921D0"/>
    <w:rsid w:val="008A3891"/>
    <w:rsid w:val="008C190A"/>
    <w:rsid w:val="009133FF"/>
    <w:rsid w:val="009370E1"/>
    <w:rsid w:val="0095077C"/>
    <w:rsid w:val="00970172"/>
    <w:rsid w:val="00975798"/>
    <w:rsid w:val="009777A2"/>
    <w:rsid w:val="00987EE4"/>
    <w:rsid w:val="009A7A66"/>
    <w:rsid w:val="009C2524"/>
    <w:rsid w:val="009D2A91"/>
    <w:rsid w:val="009E00BF"/>
    <w:rsid w:val="009E68CA"/>
    <w:rsid w:val="009F28B3"/>
    <w:rsid w:val="00A03315"/>
    <w:rsid w:val="00A05816"/>
    <w:rsid w:val="00A403C3"/>
    <w:rsid w:val="00A50219"/>
    <w:rsid w:val="00A62CC7"/>
    <w:rsid w:val="00AA7382"/>
    <w:rsid w:val="00AB2BC0"/>
    <w:rsid w:val="00AC1DD2"/>
    <w:rsid w:val="00AE5714"/>
    <w:rsid w:val="00B032CB"/>
    <w:rsid w:val="00B041C9"/>
    <w:rsid w:val="00B067B2"/>
    <w:rsid w:val="00B36BC6"/>
    <w:rsid w:val="00B902C3"/>
    <w:rsid w:val="00BB1895"/>
    <w:rsid w:val="00C169EF"/>
    <w:rsid w:val="00C264D2"/>
    <w:rsid w:val="00C91B9A"/>
    <w:rsid w:val="00CC6123"/>
    <w:rsid w:val="00CE2D64"/>
    <w:rsid w:val="00CE4D84"/>
    <w:rsid w:val="00CE629B"/>
    <w:rsid w:val="00CF6233"/>
    <w:rsid w:val="00D077BD"/>
    <w:rsid w:val="00D220B4"/>
    <w:rsid w:val="00D357EF"/>
    <w:rsid w:val="00D377C5"/>
    <w:rsid w:val="00D719EB"/>
    <w:rsid w:val="00D93DD9"/>
    <w:rsid w:val="00D93FE7"/>
    <w:rsid w:val="00DA7536"/>
    <w:rsid w:val="00DB0518"/>
    <w:rsid w:val="00E02006"/>
    <w:rsid w:val="00E25467"/>
    <w:rsid w:val="00E27C29"/>
    <w:rsid w:val="00E31F52"/>
    <w:rsid w:val="00E45B4F"/>
    <w:rsid w:val="00EA642B"/>
    <w:rsid w:val="00EC1609"/>
    <w:rsid w:val="00EE7BD0"/>
    <w:rsid w:val="00F007A6"/>
    <w:rsid w:val="00F10E96"/>
    <w:rsid w:val="00F648B4"/>
    <w:rsid w:val="00F854B2"/>
    <w:rsid w:val="00F86996"/>
    <w:rsid w:val="00FC38D0"/>
    <w:rsid w:val="00FD51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464F"/>
  <w15:chartTrackingRefBased/>
  <w15:docId w15:val="{52A8D656-5902-4331-8792-22E346FC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7A2"/>
    <w:pPr>
      <w:spacing w:after="0" w:line="240" w:lineRule="auto"/>
    </w:pPr>
    <w:rPr>
      <w:rFonts w:ascii="Calibri" w:eastAsia="Calibri" w:hAnsi="Calibri" w:cs="Arial"/>
      <w:sz w:val="20"/>
      <w:szCs w:val="20"/>
      <w:lang w:eastAsia="en-IE"/>
    </w:rPr>
  </w:style>
  <w:style w:type="paragraph" w:styleId="Heading1">
    <w:name w:val="heading 1"/>
    <w:basedOn w:val="Normal"/>
    <w:link w:val="Heading1Char"/>
    <w:uiPriority w:val="1"/>
    <w:qFormat/>
    <w:rsid w:val="00176DA7"/>
    <w:pPr>
      <w:widowControl w:val="0"/>
      <w:autoSpaceDE w:val="0"/>
      <w:autoSpaceDN w:val="0"/>
      <w:ind w:left="580" w:hanging="360"/>
      <w:jc w:val="both"/>
      <w:outlineLvl w:val="0"/>
    </w:pPr>
    <w:rPr>
      <w:rFonts w:ascii="Calibri Light" w:eastAsia="Calibri Light" w:hAnsi="Calibri Light" w:cs="Calibri Light"/>
      <w:sz w:val="24"/>
      <w:szCs w:val="24"/>
      <w:lang w:bidi="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6DA7"/>
    <w:rPr>
      <w:rFonts w:ascii="Calibri Light" w:eastAsia="Calibri Light" w:hAnsi="Calibri Light" w:cs="Calibri Light"/>
      <w:sz w:val="24"/>
      <w:szCs w:val="24"/>
      <w:lang w:eastAsia="en-IE" w:bidi="en-IE"/>
    </w:rPr>
  </w:style>
  <w:style w:type="paragraph" w:styleId="Header">
    <w:name w:val="header"/>
    <w:basedOn w:val="Normal"/>
    <w:link w:val="HeaderChar"/>
    <w:uiPriority w:val="99"/>
    <w:unhideWhenUsed/>
    <w:rsid w:val="00176DA7"/>
    <w:pPr>
      <w:tabs>
        <w:tab w:val="center" w:pos="4513"/>
        <w:tab w:val="right" w:pos="9026"/>
      </w:tabs>
    </w:pPr>
  </w:style>
  <w:style w:type="character" w:customStyle="1" w:styleId="HeaderChar">
    <w:name w:val="Header Char"/>
    <w:basedOn w:val="DefaultParagraphFont"/>
    <w:link w:val="Header"/>
    <w:uiPriority w:val="99"/>
    <w:rsid w:val="00176DA7"/>
    <w:rPr>
      <w:rFonts w:ascii="Calibri" w:eastAsia="Calibri" w:hAnsi="Calibri" w:cs="Arial"/>
      <w:sz w:val="20"/>
      <w:szCs w:val="20"/>
      <w:lang w:eastAsia="en-IE"/>
    </w:rPr>
  </w:style>
  <w:style w:type="paragraph" w:styleId="Footer">
    <w:name w:val="footer"/>
    <w:basedOn w:val="Normal"/>
    <w:link w:val="FooterChar"/>
    <w:uiPriority w:val="99"/>
    <w:unhideWhenUsed/>
    <w:rsid w:val="00176DA7"/>
    <w:pPr>
      <w:tabs>
        <w:tab w:val="center" w:pos="4513"/>
        <w:tab w:val="right" w:pos="9026"/>
      </w:tabs>
    </w:pPr>
  </w:style>
  <w:style w:type="character" w:customStyle="1" w:styleId="FooterChar">
    <w:name w:val="Footer Char"/>
    <w:basedOn w:val="DefaultParagraphFont"/>
    <w:link w:val="Footer"/>
    <w:uiPriority w:val="99"/>
    <w:rsid w:val="00176DA7"/>
    <w:rPr>
      <w:rFonts w:ascii="Calibri" w:eastAsia="Calibri" w:hAnsi="Calibri" w:cs="Arial"/>
      <w:sz w:val="20"/>
      <w:szCs w:val="20"/>
      <w:lang w:eastAsia="en-IE"/>
    </w:rPr>
  </w:style>
  <w:style w:type="paragraph" w:styleId="ListParagraph">
    <w:name w:val="List Paragraph"/>
    <w:basedOn w:val="Normal"/>
    <w:link w:val="ListParagraphChar"/>
    <w:uiPriority w:val="34"/>
    <w:qFormat/>
    <w:rsid w:val="00176DA7"/>
    <w:pPr>
      <w:ind w:left="720"/>
    </w:pPr>
  </w:style>
  <w:style w:type="character" w:styleId="Strong">
    <w:name w:val="Strong"/>
    <w:uiPriority w:val="99"/>
    <w:qFormat/>
    <w:rsid w:val="00176DA7"/>
    <w:rPr>
      <w:b/>
      <w:bCs/>
    </w:rPr>
  </w:style>
  <w:style w:type="paragraph" w:styleId="NormalWeb">
    <w:name w:val="Normal (Web)"/>
    <w:basedOn w:val="Normal"/>
    <w:uiPriority w:val="99"/>
    <w:rsid w:val="00176DA7"/>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176DA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76DA7"/>
    <w:rPr>
      <w:color w:val="0563C1"/>
      <w:u w:val="single"/>
    </w:rPr>
  </w:style>
  <w:style w:type="character" w:styleId="UnresolvedMention">
    <w:name w:val="Unresolved Mention"/>
    <w:uiPriority w:val="99"/>
    <w:semiHidden/>
    <w:unhideWhenUsed/>
    <w:rsid w:val="00176DA7"/>
    <w:rPr>
      <w:color w:val="605E5C"/>
      <w:shd w:val="clear" w:color="auto" w:fill="E1DFDD"/>
    </w:rPr>
  </w:style>
  <w:style w:type="character" w:styleId="FollowedHyperlink">
    <w:name w:val="FollowedHyperlink"/>
    <w:uiPriority w:val="99"/>
    <w:semiHidden/>
    <w:unhideWhenUsed/>
    <w:rsid w:val="00176DA7"/>
    <w:rPr>
      <w:color w:val="954F72"/>
      <w:u w:val="single"/>
    </w:rPr>
  </w:style>
  <w:style w:type="paragraph" w:styleId="BodyText">
    <w:name w:val="Body Text"/>
    <w:basedOn w:val="Normal"/>
    <w:link w:val="BodyTextChar"/>
    <w:uiPriority w:val="1"/>
    <w:qFormat/>
    <w:rsid w:val="00176DA7"/>
    <w:pPr>
      <w:widowControl w:val="0"/>
      <w:autoSpaceDE w:val="0"/>
      <w:autoSpaceDN w:val="0"/>
    </w:pPr>
    <w:rPr>
      <w:rFonts w:cs="Calibri"/>
      <w:sz w:val="22"/>
      <w:szCs w:val="22"/>
      <w:lang w:bidi="en-IE"/>
    </w:rPr>
  </w:style>
  <w:style w:type="character" w:customStyle="1" w:styleId="BodyTextChar">
    <w:name w:val="Body Text Char"/>
    <w:basedOn w:val="DefaultParagraphFont"/>
    <w:link w:val="BodyText"/>
    <w:uiPriority w:val="1"/>
    <w:rsid w:val="00176DA7"/>
    <w:rPr>
      <w:rFonts w:ascii="Calibri" w:eastAsia="Calibri" w:hAnsi="Calibri" w:cs="Calibri"/>
      <w:lang w:eastAsia="en-IE" w:bidi="en-IE"/>
    </w:rPr>
  </w:style>
  <w:style w:type="paragraph" w:styleId="BalloonText">
    <w:name w:val="Balloon Text"/>
    <w:basedOn w:val="Normal"/>
    <w:link w:val="BalloonTextChar"/>
    <w:uiPriority w:val="99"/>
    <w:semiHidden/>
    <w:unhideWhenUsed/>
    <w:rsid w:val="00176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DA7"/>
    <w:rPr>
      <w:rFonts w:ascii="Segoe UI" w:eastAsia="Calibri" w:hAnsi="Segoe UI" w:cs="Segoe UI"/>
      <w:sz w:val="18"/>
      <w:szCs w:val="18"/>
      <w:lang w:eastAsia="en-IE"/>
    </w:rPr>
  </w:style>
  <w:style w:type="character" w:customStyle="1" w:styleId="c-herotitle-line">
    <w:name w:val="c-hero__title-line"/>
    <w:rsid w:val="00176DA7"/>
  </w:style>
  <w:style w:type="paragraph" w:customStyle="1" w:styleId="TableParagraph">
    <w:name w:val="Table Paragraph"/>
    <w:basedOn w:val="Normal"/>
    <w:uiPriority w:val="1"/>
    <w:qFormat/>
    <w:rsid w:val="00176DA7"/>
    <w:pPr>
      <w:widowControl w:val="0"/>
      <w:autoSpaceDE w:val="0"/>
      <w:autoSpaceDN w:val="0"/>
    </w:pPr>
    <w:rPr>
      <w:rFonts w:cs="Calibri"/>
      <w:sz w:val="22"/>
      <w:szCs w:val="22"/>
      <w:lang w:val="en-US" w:eastAsia="en-US"/>
    </w:rPr>
  </w:style>
  <w:style w:type="paragraph" w:customStyle="1" w:styleId="Pa145">
    <w:name w:val="Pa14+5"/>
    <w:basedOn w:val="Normal"/>
    <w:next w:val="Normal"/>
    <w:uiPriority w:val="99"/>
    <w:rsid w:val="006D347A"/>
    <w:pPr>
      <w:autoSpaceDE w:val="0"/>
      <w:autoSpaceDN w:val="0"/>
      <w:adjustRightInd w:val="0"/>
      <w:spacing w:line="191" w:lineRule="atLeast"/>
    </w:pPr>
    <w:rPr>
      <w:rFonts w:ascii="Source Sans Pro" w:eastAsiaTheme="minorHAnsi" w:hAnsi="Source Sans Pro" w:cstheme="minorBidi"/>
      <w:sz w:val="24"/>
      <w:szCs w:val="24"/>
      <w:lang w:eastAsia="en-US"/>
    </w:rPr>
  </w:style>
  <w:style w:type="character" w:customStyle="1" w:styleId="ListParagraphChar">
    <w:name w:val="List Paragraph Char"/>
    <w:link w:val="ListParagraph"/>
    <w:uiPriority w:val="34"/>
    <w:locked/>
    <w:rsid w:val="00CE4D84"/>
    <w:rPr>
      <w:rFonts w:ascii="Calibri" w:eastAsia="Calibri" w:hAnsi="Calibri" w:cs="Arial"/>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17954">
      <w:bodyDiv w:val="1"/>
      <w:marLeft w:val="0"/>
      <w:marRight w:val="0"/>
      <w:marTop w:val="0"/>
      <w:marBottom w:val="0"/>
      <w:divBdr>
        <w:top w:val="none" w:sz="0" w:space="0" w:color="auto"/>
        <w:left w:val="none" w:sz="0" w:space="0" w:color="auto"/>
        <w:bottom w:val="none" w:sz="0" w:space="0" w:color="auto"/>
        <w:right w:val="none" w:sz="0" w:space="0" w:color="auto"/>
      </w:divBdr>
    </w:div>
    <w:div w:id="266891071">
      <w:bodyDiv w:val="1"/>
      <w:marLeft w:val="0"/>
      <w:marRight w:val="0"/>
      <w:marTop w:val="0"/>
      <w:marBottom w:val="0"/>
      <w:divBdr>
        <w:top w:val="none" w:sz="0" w:space="0" w:color="auto"/>
        <w:left w:val="none" w:sz="0" w:space="0" w:color="auto"/>
        <w:bottom w:val="none" w:sz="0" w:space="0" w:color="auto"/>
        <w:right w:val="none" w:sz="0" w:space="0" w:color="auto"/>
      </w:divBdr>
    </w:div>
    <w:div w:id="387994498">
      <w:bodyDiv w:val="1"/>
      <w:marLeft w:val="0"/>
      <w:marRight w:val="0"/>
      <w:marTop w:val="0"/>
      <w:marBottom w:val="0"/>
      <w:divBdr>
        <w:top w:val="none" w:sz="0" w:space="0" w:color="auto"/>
        <w:left w:val="none" w:sz="0" w:space="0" w:color="auto"/>
        <w:bottom w:val="none" w:sz="0" w:space="0" w:color="auto"/>
        <w:right w:val="none" w:sz="0" w:space="0" w:color="auto"/>
      </w:divBdr>
    </w:div>
    <w:div w:id="871918363">
      <w:bodyDiv w:val="1"/>
      <w:marLeft w:val="0"/>
      <w:marRight w:val="0"/>
      <w:marTop w:val="0"/>
      <w:marBottom w:val="0"/>
      <w:divBdr>
        <w:top w:val="none" w:sz="0" w:space="0" w:color="auto"/>
        <w:left w:val="none" w:sz="0" w:space="0" w:color="auto"/>
        <w:bottom w:val="none" w:sz="0" w:space="0" w:color="auto"/>
        <w:right w:val="none" w:sz="0" w:space="0" w:color="auto"/>
      </w:divBdr>
    </w:div>
    <w:div w:id="195074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sult.sdublincoco.ie/en/consultation/ballyroan-community-youth-centre-upgrade-and-extension-works" TargetMode="External"/><Relationship Id="rId18" Type="http://schemas.openxmlformats.org/officeDocument/2006/relationships/hyperlink" Target="https://consult.sdublincoco.ie/en/consultation/ballyroan-community-youth-centre-upgrade-and-extension-works" TargetMode="External"/><Relationship Id="rId26" Type="http://schemas.openxmlformats.org/officeDocument/2006/relationships/hyperlink" Target="https://consult.sdublincoco.ie/en/consultation/ballyroan-community-youth-centre-upgrade-and-extension-works" TargetMode="External"/><Relationship Id="rId21" Type="http://schemas.openxmlformats.org/officeDocument/2006/relationships/hyperlink" Target="https://consult.sdublincoco.ie/en/consultation/ballyroan-community-youth-centre-upgrade-and-extension-works"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onsult.sdublincoco.ie/en/consultation/ballyroan-community-youth-centre-upgrade-and-extension-works" TargetMode="External"/><Relationship Id="rId17" Type="http://schemas.openxmlformats.org/officeDocument/2006/relationships/hyperlink" Target="https://consult.sdublincoco.ie/en/consultation/ballyroan-community-youth-centre-upgrade-and-extension-works" TargetMode="External"/><Relationship Id="rId25" Type="http://schemas.openxmlformats.org/officeDocument/2006/relationships/hyperlink" Target="https://consult.sdublincoco.ie/en/consultation/ballyroan-community-youth-centre-upgrade-and-extension-works"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sult.sdublincoco.ie/en/consultation/ballyroan-community-youth-centre-upgrade-and-extension-works" TargetMode="External"/><Relationship Id="rId20" Type="http://schemas.openxmlformats.org/officeDocument/2006/relationships/hyperlink" Target="https://consult.sdublincoco.ie/en/consultation/ballyroan-community-youth-centre-upgrade-and-extension-works"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sdublincoco.ie/en/consultation/ballyroan-community-youth-centre-upgrade-and-extension-works" TargetMode="External"/><Relationship Id="rId24" Type="http://schemas.openxmlformats.org/officeDocument/2006/relationships/hyperlink" Target="https://consult.sdublincoco.ie/en/consultation/ballyroan-community-youth-centre-upgrade-and-extension-works"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sult.sdublincoco.ie/en/consultation/ballyroan-community-youth-centre-upgrade-and-extension-works" TargetMode="External"/><Relationship Id="rId23" Type="http://schemas.openxmlformats.org/officeDocument/2006/relationships/hyperlink" Target="https://consult.sdublincoco.ie/en/consultation/ballyroan-community-youth-centre-upgrade-and-extension-works" TargetMode="External"/><Relationship Id="rId28" Type="http://schemas.openxmlformats.org/officeDocument/2006/relationships/hyperlink" Target="https://consult.sdublincoco.ie/en/consultation/ballyroan-community-youth-centre-upgrade-and-extension-works" TargetMode="External"/><Relationship Id="rId36" Type="http://schemas.openxmlformats.org/officeDocument/2006/relationships/footer" Target="footer3.xml"/><Relationship Id="rId10" Type="http://schemas.openxmlformats.org/officeDocument/2006/relationships/hyperlink" Target="https://consult.sdublincoco.ie/en/consultation/ballyroan-community-youth-centre-upgrade-and-extension-works" TargetMode="External"/><Relationship Id="rId19" Type="http://schemas.openxmlformats.org/officeDocument/2006/relationships/hyperlink" Target="https://consult.sdublincoco.ie/en/consultation/ballyroan-community-youth-centre-upgrade-and-extension-work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nsult.sdublincoco.ie/en/consultation/ballyroan-community-youth-centre-upgrade-and-extension-works" TargetMode="External"/><Relationship Id="rId22" Type="http://schemas.openxmlformats.org/officeDocument/2006/relationships/hyperlink" Target="https://consult.sdublincoco.ie/en/consultation/ballyroan-community-youth-centre-upgrade-and-extension-works" TargetMode="External"/><Relationship Id="rId27" Type="http://schemas.openxmlformats.org/officeDocument/2006/relationships/hyperlink" Target="https://consult.sdublincoco.ie/en/consultation/ballyroan-community-youth-centre-upgrade-and-extension-works" TargetMode="External"/><Relationship Id="rId30" Type="http://schemas.openxmlformats.org/officeDocument/2006/relationships/hyperlink" Target="https://consult.sdublincoco.ie/en/consultation/ballyroan-community-youth-centre-upgrade-and-extension-works" TargetMode="External"/><Relationship Id="rId35"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58D45-2E2F-4678-900B-9D25DC0CC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4547</Words>
  <Characters>25918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Eoghan Broderick</dc:creator>
  <cp:keywords/>
  <dc:description/>
  <cp:lastModifiedBy>Edel Clancy</cp:lastModifiedBy>
  <cp:revision>3</cp:revision>
  <cp:lastPrinted>2025-08-28T08:43:00Z</cp:lastPrinted>
  <dcterms:created xsi:type="dcterms:W3CDTF">2025-09-01T09:26:00Z</dcterms:created>
  <dcterms:modified xsi:type="dcterms:W3CDTF">2025-09-05T12:13:00Z</dcterms:modified>
</cp:coreProperties>
</file>