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4484B" w14:textId="275740AE" w:rsidR="00E519F7" w:rsidRDefault="00E519F7" w:rsidP="00E519F7">
      <w:pPr>
        <w:pStyle w:val="NormalWeb"/>
        <w:jc w:val="center"/>
        <w:rPr>
          <w:rFonts w:ascii="Tahoma" w:hAnsi="Tahoma" w:cs="Tahoma"/>
          <w:b/>
          <w:bCs/>
          <w:u w:val="single"/>
        </w:rPr>
      </w:pPr>
      <w:r>
        <w:rPr>
          <w:rFonts w:ascii="Tahoma" w:hAnsi="Tahoma" w:cs="Tahoma"/>
          <w:b/>
          <w:bCs/>
          <w:u w:val="single"/>
        </w:rPr>
        <w:t>COMHAIRLE CHONTAE ÁTHA CLIATH THEAS</w:t>
      </w:r>
      <w:r>
        <w:rPr>
          <w:rFonts w:ascii="Tahoma" w:hAnsi="Tahoma" w:cs="Tahoma"/>
          <w:b/>
          <w:bCs/>
          <w:u w:val="single"/>
        </w:rPr>
        <w:br/>
        <w:t>SOUTH DUBLIN COUNTY COUNCIL</w:t>
      </w:r>
    </w:p>
    <w:p w14:paraId="44263EC9" w14:textId="77777777" w:rsidR="00E519F7" w:rsidRDefault="00E519F7" w:rsidP="00E519F7">
      <w:pPr>
        <w:pStyle w:val="NormalWeb"/>
        <w:spacing w:before="300" w:beforeAutospacing="0" w:after="300" w:afterAutospacing="0"/>
        <w:ind w:left="300" w:right="300"/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  <w:lang w:val="en-IE" w:eastAsia="en-IE"/>
        </w:rPr>
        <w:drawing>
          <wp:inline distT="0" distB="0" distL="0" distR="0" wp14:anchorId="48EC10C7" wp14:editId="234C7085">
            <wp:extent cx="960120" cy="1036320"/>
            <wp:effectExtent l="0" t="0" r="0" b="0"/>
            <wp:docPr id="1" name="Picture 1" descr="F:\Disposals\January 2006\January 2006_files\cre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isposals\January 2006\January 2006_files\crest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3812F" w14:textId="77777777" w:rsidR="00E519F7" w:rsidRDefault="00E519F7" w:rsidP="00E519F7">
      <w:pPr>
        <w:pStyle w:val="NormalWeb"/>
        <w:jc w:val="center"/>
        <w:rPr>
          <w:rFonts w:ascii="Tahoma" w:hAnsi="Tahoma" w:cs="Tahoma"/>
          <w:b/>
          <w:bCs/>
          <w:u w:val="single"/>
        </w:rPr>
      </w:pPr>
      <w:r>
        <w:rPr>
          <w:rFonts w:ascii="Tahoma" w:hAnsi="Tahoma" w:cs="Tahoma"/>
          <w:b/>
          <w:bCs/>
          <w:u w:val="single"/>
        </w:rPr>
        <w:t>MEETING OF SOUTH DUBLIN COUNTY COUNCIL</w:t>
      </w:r>
    </w:p>
    <w:p w14:paraId="422852EF" w14:textId="64F003EF" w:rsidR="00913C6C" w:rsidRDefault="00E519F7" w:rsidP="00913C6C">
      <w:pPr>
        <w:pStyle w:val="NormalWeb"/>
        <w:jc w:val="center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Monday, </w:t>
      </w:r>
      <w:r w:rsidR="007B4CC1">
        <w:rPr>
          <w:rFonts w:ascii="Tahoma" w:hAnsi="Tahoma" w:cs="Tahoma"/>
          <w:b/>
          <w:u w:val="single"/>
        </w:rPr>
        <w:t>10</w:t>
      </w:r>
      <w:r w:rsidR="007B4CC1" w:rsidRPr="007B4CC1">
        <w:rPr>
          <w:rFonts w:ascii="Tahoma" w:hAnsi="Tahoma" w:cs="Tahoma"/>
          <w:b/>
          <w:u w:val="single"/>
          <w:vertAlign w:val="superscript"/>
        </w:rPr>
        <w:t>th</w:t>
      </w:r>
      <w:r w:rsidR="007B4CC1">
        <w:rPr>
          <w:rFonts w:ascii="Tahoma" w:hAnsi="Tahoma" w:cs="Tahoma"/>
          <w:b/>
          <w:u w:val="single"/>
        </w:rPr>
        <w:t xml:space="preserve"> </w:t>
      </w:r>
      <w:r w:rsidR="00F24DAB">
        <w:rPr>
          <w:rFonts w:ascii="Tahoma" w:hAnsi="Tahoma" w:cs="Tahoma"/>
          <w:b/>
          <w:u w:val="single"/>
        </w:rPr>
        <w:t>March</w:t>
      </w:r>
      <w:r w:rsidR="007B4CC1">
        <w:rPr>
          <w:rFonts w:ascii="Tahoma" w:hAnsi="Tahoma" w:cs="Tahoma"/>
          <w:b/>
          <w:u w:val="single"/>
        </w:rPr>
        <w:t xml:space="preserve"> </w:t>
      </w:r>
      <w:r w:rsidR="00DC6274">
        <w:rPr>
          <w:rFonts w:ascii="Tahoma" w:hAnsi="Tahoma" w:cs="Tahoma"/>
          <w:b/>
          <w:u w:val="single"/>
        </w:rPr>
        <w:t>202</w:t>
      </w:r>
      <w:r w:rsidR="000172A2">
        <w:rPr>
          <w:rFonts w:ascii="Tahoma" w:hAnsi="Tahoma" w:cs="Tahoma"/>
          <w:b/>
          <w:u w:val="single"/>
        </w:rPr>
        <w:t>5</w:t>
      </w:r>
    </w:p>
    <w:p w14:paraId="3993D7F7" w14:textId="439C14BF" w:rsidR="008D1E79" w:rsidRPr="008D1E79" w:rsidRDefault="008D1E79" w:rsidP="00913C6C">
      <w:pPr>
        <w:pStyle w:val="NormalWeb"/>
        <w:jc w:val="center"/>
        <w:rPr>
          <w:rFonts w:ascii="Tahoma" w:hAnsi="Tahoma" w:cs="Tahoma"/>
          <w:b/>
        </w:rPr>
      </w:pPr>
      <w:r w:rsidRPr="008D1E79">
        <w:rPr>
          <w:rFonts w:ascii="Tahoma" w:hAnsi="Tahoma" w:cs="Tahoma"/>
          <w:b/>
        </w:rPr>
        <w:t>H-I 7 (a)</w:t>
      </w:r>
    </w:p>
    <w:p w14:paraId="2663FD10" w14:textId="66D3DFB5" w:rsidR="00913C6C" w:rsidRPr="00F24DAB" w:rsidRDefault="00F24DAB" w:rsidP="00913C6C">
      <w:pPr>
        <w:pStyle w:val="NormalWeb"/>
        <w:ind w:left="1440" w:hanging="1440"/>
        <w:rPr>
          <w:rFonts w:ascii="Tahoma" w:hAnsi="Tahoma" w:cs="Tahoma"/>
          <w:b/>
        </w:rPr>
      </w:pPr>
      <w:r w:rsidRPr="00F24DAB">
        <w:rPr>
          <w:rFonts w:ascii="Tahoma" w:hAnsi="Tahoma" w:cs="Tahoma"/>
          <w:b/>
        </w:rPr>
        <w:t>LD 1525</w:t>
      </w: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ab/>
        <w:t xml:space="preserve">Proposed </w:t>
      </w:r>
      <w:r w:rsidR="00B40022">
        <w:rPr>
          <w:rFonts w:ascii="Tahoma" w:hAnsi="Tahoma" w:cs="Tahoma"/>
          <w:b/>
        </w:rPr>
        <w:t>d</w:t>
      </w:r>
      <w:r>
        <w:rPr>
          <w:rFonts w:ascii="Tahoma" w:hAnsi="Tahoma" w:cs="Tahoma"/>
          <w:b/>
        </w:rPr>
        <w:t xml:space="preserve">isposal of </w:t>
      </w:r>
      <w:r w:rsidR="00B40022">
        <w:rPr>
          <w:rFonts w:ascii="Tahoma" w:hAnsi="Tahoma" w:cs="Tahoma"/>
          <w:b/>
        </w:rPr>
        <w:t>l</w:t>
      </w:r>
      <w:r>
        <w:rPr>
          <w:rFonts w:ascii="Tahoma" w:hAnsi="Tahoma" w:cs="Tahoma"/>
          <w:b/>
        </w:rPr>
        <w:t>ands to Jordan Group, T/A Centra</w:t>
      </w:r>
      <w:r w:rsidR="00B40022">
        <w:rPr>
          <w:rFonts w:ascii="Tahoma" w:hAnsi="Tahoma" w:cs="Tahoma"/>
          <w:b/>
        </w:rPr>
        <w:t>,</w:t>
      </w:r>
      <w:r>
        <w:rPr>
          <w:rFonts w:ascii="Tahoma" w:hAnsi="Tahoma" w:cs="Tahoma"/>
          <w:b/>
        </w:rPr>
        <w:t xml:space="preserve"> at </w:t>
      </w:r>
      <w:proofErr w:type="spellStart"/>
      <w:r>
        <w:rPr>
          <w:rFonts w:ascii="Tahoma" w:hAnsi="Tahoma" w:cs="Tahoma"/>
          <w:b/>
        </w:rPr>
        <w:t>Castletymon</w:t>
      </w:r>
      <w:proofErr w:type="spellEnd"/>
      <w:r>
        <w:rPr>
          <w:rFonts w:ascii="Tahoma" w:hAnsi="Tahoma" w:cs="Tahoma"/>
          <w:b/>
        </w:rPr>
        <w:t xml:space="preserve"> Shopping Centre, Tallaght, Dublin 24</w:t>
      </w:r>
    </w:p>
    <w:p w14:paraId="5C7497A2" w14:textId="77777777" w:rsidR="00F24DAB" w:rsidRPr="0072180D" w:rsidRDefault="00F24DAB" w:rsidP="00F24DAB">
      <w:pPr>
        <w:rPr>
          <w:rFonts w:ascii="Tahoma" w:hAnsi="Tahoma" w:cs="Tahoma"/>
        </w:rPr>
      </w:pPr>
      <w:r>
        <w:rPr>
          <w:rFonts w:ascii="Tahoma" w:hAnsi="Tahoma" w:cs="Tahoma"/>
        </w:rPr>
        <w:t>The Jordan Group, t/a Centra,</w:t>
      </w:r>
      <w:r w:rsidRPr="00C32AC0">
        <w:rPr>
          <w:rFonts w:ascii="Tahoma" w:hAnsi="Tahoma" w:cs="Tahoma"/>
        </w:rPr>
        <w:t xml:space="preserve"> ha</w:t>
      </w:r>
      <w:r>
        <w:rPr>
          <w:rFonts w:ascii="Tahoma" w:hAnsi="Tahoma" w:cs="Tahoma"/>
        </w:rPr>
        <w:t>s</w:t>
      </w:r>
      <w:r w:rsidRPr="00C32AC0">
        <w:rPr>
          <w:rFonts w:ascii="Tahoma" w:hAnsi="Tahoma" w:cs="Tahoma"/>
        </w:rPr>
        <w:t xml:space="preserve"> applied to purchase a plot of Council owned </w:t>
      </w:r>
      <w:r>
        <w:rPr>
          <w:rFonts w:ascii="Tahoma" w:hAnsi="Tahoma" w:cs="Tahoma"/>
        </w:rPr>
        <w:t xml:space="preserve">land adjacent to their store </w:t>
      </w:r>
      <w:r w:rsidRPr="000308B5">
        <w:rPr>
          <w:rFonts w:ascii="Tahoma" w:hAnsi="Tahoma" w:cs="Tahoma"/>
        </w:rPr>
        <w:t xml:space="preserve">at </w:t>
      </w:r>
      <w:proofErr w:type="spellStart"/>
      <w:r>
        <w:rPr>
          <w:rFonts w:ascii="Tahoma" w:hAnsi="Tahoma" w:cs="Tahoma"/>
          <w:lang w:val="en"/>
        </w:rPr>
        <w:t>Castletymon</w:t>
      </w:r>
      <w:proofErr w:type="spellEnd"/>
      <w:r>
        <w:rPr>
          <w:rFonts w:ascii="Tahoma" w:hAnsi="Tahoma" w:cs="Tahoma"/>
          <w:lang w:val="en"/>
        </w:rPr>
        <w:t xml:space="preserve"> Shopping Centre, Tallaght, Dublin 24</w:t>
      </w:r>
      <w:r w:rsidRPr="0072180D">
        <w:rPr>
          <w:rFonts w:ascii="Tahoma" w:hAnsi="Tahoma" w:cs="Tahoma"/>
          <w:b/>
          <w:bCs/>
          <w:lang w:val="en"/>
        </w:rPr>
        <w:t xml:space="preserve"> </w:t>
      </w:r>
      <w:r w:rsidRPr="0072180D">
        <w:rPr>
          <w:rFonts w:ascii="Tahoma" w:hAnsi="Tahoma" w:cs="Tahoma"/>
        </w:rPr>
        <w:t xml:space="preserve">to </w:t>
      </w:r>
      <w:r>
        <w:rPr>
          <w:rFonts w:ascii="Tahoma" w:hAnsi="Tahoma" w:cs="Tahoma"/>
        </w:rPr>
        <w:t>eliminate anti-social behaviour and fly tipping thereon.</w:t>
      </w:r>
    </w:p>
    <w:p w14:paraId="7FEA117E" w14:textId="77777777" w:rsidR="00F24DAB" w:rsidRPr="0072180D" w:rsidRDefault="00F24DAB" w:rsidP="00F24DAB">
      <w:pPr>
        <w:rPr>
          <w:rFonts w:ascii="Tahoma" w:hAnsi="Tahoma" w:cs="Tahoma"/>
          <w:b/>
          <w:u w:val="single"/>
        </w:rPr>
      </w:pPr>
    </w:p>
    <w:p w14:paraId="51AE0157" w14:textId="77777777" w:rsidR="00F24DAB" w:rsidRPr="00C32AC0" w:rsidRDefault="00F24DAB" w:rsidP="00F24DAB">
      <w:pPr>
        <w:jc w:val="both"/>
        <w:rPr>
          <w:rFonts w:ascii="Tahoma" w:hAnsi="Tahoma" w:cs="Tahoma"/>
        </w:rPr>
      </w:pPr>
      <w:r w:rsidRPr="00C32AC0">
        <w:rPr>
          <w:rFonts w:ascii="Tahoma" w:hAnsi="Tahoma" w:cs="Tahoma"/>
        </w:rPr>
        <w:t xml:space="preserve">The matter was examined in consultation with the Council Valuer who has recommended the following </w:t>
      </w:r>
      <w:r>
        <w:rPr>
          <w:rFonts w:ascii="Tahoma" w:hAnsi="Tahoma" w:cs="Tahoma"/>
        </w:rPr>
        <w:t>T</w:t>
      </w:r>
      <w:r w:rsidRPr="00C32AC0">
        <w:rPr>
          <w:rFonts w:ascii="Tahoma" w:hAnsi="Tahoma" w:cs="Tahoma"/>
        </w:rPr>
        <w:t xml:space="preserve">erms and </w:t>
      </w:r>
      <w:r>
        <w:rPr>
          <w:rFonts w:ascii="Tahoma" w:hAnsi="Tahoma" w:cs="Tahoma"/>
        </w:rPr>
        <w:t>C</w:t>
      </w:r>
      <w:r w:rsidRPr="00C32AC0">
        <w:rPr>
          <w:rFonts w:ascii="Tahoma" w:hAnsi="Tahoma" w:cs="Tahoma"/>
        </w:rPr>
        <w:t>onditions which are considered to be fair and reasonable, and which have been accepted by the Applicant</w:t>
      </w:r>
      <w:r>
        <w:rPr>
          <w:rFonts w:ascii="Tahoma" w:hAnsi="Tahoma" w:cs="Tahoma"/>
        </w:rPr>
        <w:t>.</w:t>
      </w:r>
    </w:p>
    <w:p w14:paraId="1B76361B" w14:textId="77777777" w:rsidR="00F24DAB" w:rsidRPr="00C32AC0" w:rsidRDefault="00F24DAB" w:rsidP="00F24DAB">
      <w:pPr>
        <w:rPr>
          <w:rFonts w:ascii="Tahoma" w:hAnsi="Tahoma" w:cs="Tahoma"/>
        </w:rPr>
      </w:pPr>
    </w:p>
    <w:p w14:paraId="210678EF" w14:textId="77777777" w:rsidR="00F24DAB" w:rsidRPr="00B86CAC" w:rsidRDefault="00F24DAB" w:rsidP="00F24DAB">
      <w:pPr>
        <w:rPr>
          <w:rFonts w:ascii="Arial" w:hAnsi="Arial" w:cs="Arial"/>
          <w:szCs w:val="24"/>
        </w:rPr>
      </w:pPr>
      <w:r w:rsidRPr="00E165D4">
        <w:rPr>
          <w:rFonts w:ascii="Arial" w:hAnsi="Arial" w:cs="Arial"/>
          <w:szCs w:val="24"/>
        </w:rPr>
        <w:t xml:space="preserve">Accordingly, I recommend that the Council disposes of its freehold interest in the plot of land outlined in red on Drawing No. </w:t>
      </w:r>
      <w:r>
        <w:rPr>
          <w:rFonts w:ascii="Arial" w:hAnsi="Arial" w:cs="Arial"/>
          <w:szCs w:val="24"/>
        </w:rPr>
        <w:t xml:space="preserve">LR/06/21 </w:t>
      </w:r>
      <w:r w:rsidRPr="00E165D4">
        <w:rPr>
          <w:rFonts w:ascii="Arial" w:hAnsi="Arial" w:cs="Arial"/>
          <w:szCs w:val="24"/>
        </w:rPr>
        <w:t xml:space="preserve">to </w:t>
      </w:r>
      <w:r>
        <w:rPr>
          <w:rFonts w:ascii="Arial" w:hAnsi="Arial" w:cs="Arial"/>
          <w:szCs w:val="24"/>
        </w:rPr>
        <w:t xml:space="preserve">The Jordan Group, t/a Centre, </w:t>
      </w:r>
      <w:r w:rsidRPr="00E165D4">
        <w:rPr>
          <w:rFonts w:ascii="Arial" w:hAnsi="Arial" w:cs="Arial"/>
          <w:szCs w:val="24"/>
        </w:rPr>
        <w:t>in accordance with Section 211 &amp; 212 of the Planning and Development Act, 2000 and subject to the provisions of Section 183 of the Local Government Act, 2001 subject to the following terms and conditions: -</w:t>
      </w:r>
    </w:p>
    <w:p w14:paraId="105A3B79" w14:textId="77777777" w:rsidR="00F24DAB" w:rsidRPr="00E165D4" w:rsidRDefault="00F24DAB" w:rsidP="00F24DAB">
      <w:pPr>
        <w:rPr>
          <w:rFonts w:ascii="Arial" w:hAnsi="Arial" w:cs="Arial"/>
          <w:szCs w:val="24"/>
        </w:rPr>
      </w:pPr>
    </w:p>
    <w:p w14:paraId="70A851D8" w14:textId="77777777" w:rsidR="00F24DAB" w:rsidRPr="00E165D4" w:rsidRDefault="00F24DAB" w:rsidP="00F24DAB">
      <w:pPr>
        <w:pStyle w:val="ListParagraph"/>
        <w:numPr>
          <w:ilvl w:val="0"/>
          <w:numId w:val="19"/>
        </w:numPr>
        <w:spacing w:after="200"/>
        <w:ind w:left="0"/>
        <w:rPr>
          <w:rFonts w:ascii="Arial" w:hAnsi="Arial"/>
        </w:rPr>
      </w:pPr>
      <w:r w:rsidRPr="00E165D4">
        <w:rPr>
          <w:rFonts w:ascii="Arial" w:hAnsi="Arial"/>
        </w:rPr>
        <w:t xml:space="preserve">That the subject plot is shown outlined in red on the attached Drawing No. LR/06/21 and extends to an area of approximately 135 square metres. The plot comprises an enclosed yard area which is adjoined to the west by Unit Number 10, </w:t>
      </w:r>
      <w:proofErr w:type="spellStart"/>
      <w:r w:rsidRPr="00E165D4">
        <w:rPr>
          <w:rFonts w:ascii="Arial" w:hAnsi="Arial"/>
        </w:rPr>
        <w:t>Castletymon</w:t>
      </w:r>
      <w:proofErr w:type="spellEnd"/>
      <w:r w:rsidRPr="00E165D4">
        <w:rPr>
          <w:rFonts w:ascii="Arial" w:hAnsi="Arial"/>
        </w:rPr>
        <w:t xml:space="preserve"> Shopping Centre t/a Centra and to the east and south by a former Library building. </w:t>
      </w:r>
    </w:p>
    <w:p w14:paraId="0458B0DA" w14:textId="77777777" w:rsidR="00F24DAB" w:rsidRPr="00E165D4" w:rsidRDefault="00F24DAB" w:rsidP="00F24DAB">
      <w:pPr>
        <w:pStyle w:val="ListParagraph"/>
        <w:ind w:left="0"/>
        <w:rPr>
          <w:rFonts w:ascii="Arial" w:hAnsi="Arial"/>
        </w:rPr>
      </w:pPr>
    </w:p>
    <w:p w14:paraId="59854587" w14:textId="77777777" w:rsidR="00F24DAB" w:rsidRPr="00E165D4" w:rsidRDefault="00F24DAB" w:rsidP="00F24DAB">
      <w:pPr>
        <w:pStyle w:val="ListParagraph"/>
        <w:numPr>
          <w:ilvl w:val="0"/>
          <w:numId w:val="19"/>
        </w:numPr>
        <w:spacing w:after="200"/>
        <w:ind w:left="0"/>
        <w:rPr>
          <w:rFonts w:ascii="Arial" w:hAnsi="Arial"/>
        </w:rPr>
      </w:pPr>
      <w:r w:rsidRPr="00E165D4">
        <w:rPr>
          <w:rFonts w:ascii="Arial" w:hAnsi="Arial"/>
        </w:rPr>
        <w:t>That the Council shall dispose of its registered freehold title in the plot to the Jordan Group t/a Centra who own the freehold or</w:t>
      </w:r>
      <w:r w:rsidRPr="00E165D4">
        <w:rPr>
          <w:rFonts w:ascii="Arial" w:hAnsi="Arial"/>
          <w:lang w:eastAsia="en-IE"/>
        </w:rPr>
        <w:t xml:space="preserve"> equivalent</w:t>
      </w:r>
      <w:r w:rsidRPr="00E165D4">
        <w:rPr>
          <w:rFonts w:ascii="Arial" w:hAnsi="Arial"/>
        </w:rPr>
        <w:t xml:space="preserve"> interest in the adjoining retail unit Number 10, </w:t>
      </w:r>
      <w:proofErr w:type="spellStart"/>
      <w:r w:rsidRPr="00E165D4">
        <w:rPr>
          <w:rFonts w:ascii="Arial" w:hAnsi="Arial"/>
        </w:rPr>
        <w:t>Castletymon</w:t>
      </w:r>
      <w:proofErr w:type="spellEnd"/>
      <w:r w:rsidRPr="00E165D4">
        <w:rPr>
          <w:rFonts w:ascii="Arial" w:hAnsi="Arial"/>
        </w:rPr>
        <w:t xml:space="preserve"> Shopping Centre. </w:t>
      </w:r>
    </w:p>
    <w:p w14:paraId="68C93DEF" w14:textId="77777777" w:rsidR="00F24DAB" w:rsidRPr="00E165D4" w:rsidRDefault="00F24DAB" w:rsidP="00F24DAB">
      <w:pPr>
        <w:pStyle w:val="ListParagraph"/>
        <w:ind w:left="0"/>
        <w:rPr>
          <w:rFonts w:ascii="Arial" w:hAnsi="Arial"/>
        </w:rPr>
      </w:pPr>
    </w:p>
    <w:p w14:paraId="0B59D743" w14:textId="77777777" w:rsidR="00F24DAB" w:rsidRPr="00E165D4" w:rsidRDefault="00F24DAB" w:rsidP="00F24DAB">
      <w:pPr>
        <w:pStyle w:val="ListParagraph"/>
        <w:numPr>
          <w:ilvl w:val="0"/>
          <w:numId w:val="19"/>
        </w:numPr>
        <w:spacing w:after="200"/>
        <w:ind w:left="0"/>
        <w:rPr>
          <w:rFonts w:ascii="Arial" w:hAnsi="Arial"/>
        </w:rPr>
      </w:pPr>
      <w:r w:rsidRPr="00E165D4">
        <w:rPr>
          <w:rFonts w:ascii="Arial" w:hAnsi="Arial"/>
        </w:rPr>
        <w:t xml:space="preserve">That the entire plot is subject to registered Rights of Way to a number of parties as detailed in Part 3 of Council Folio 30370F and coloured yellow on Drawing No. LR/06/21. There is also a wayleave to </w:t>
      </w:r>
      <w:proofErr w:type="spellStart"/>
      <w:r w:rsidRPr="00E165D4">
        <w:rPr>
          <w:rFonts w:ascii="Arial" w:hAnsi="Arial"/>
        </w:rPr>
        <w:t>Uisce</w:t>
      </w:r>
      <w:proofErr w:type="spellEnd"/>
      <w:r w:rsidRPr="00E165D4">
        <w:rPr>
          <w:rFonts w:ascii="Arial" w:hAnsi="Arial"/>
        </w:rPr>
        <w:t xml:space="preserve"> Eireann which extends to 77 square metres and which is shown hatched in blue on same drawing. </w:t>
      </w:r>
    </w:p>
    <w:p w14:paraId="10A3EC3A" w14:textId="77777777" w:rsidR="00F24DAB" w:rsidRPr="00E165D4" w:rsidRDefault="00F24DAB" w:rsidP="00F24DAB">
      <w:pPr>
        <w:pStyle w:val="ListParagraph"/>
        <w:ind w:left="0"/>
        <w:rPr>
          <w:rFonts w:ascii="Arial" w:hAnsi="Arial"/>
        </w:rPr>
      </w:pPr>
    </w:p>
    <w:p w14:paraId="7BAA1A19" w14:textId="77777777" w:rsidR="00F24DAB" w:rsidRDefault="00F24DAB" w:rsidP="00F24DAB">
      <w:pPr>
        <w:pStyle w:val="ListParagraph"/>
        <w:numPr>
          <w:ilvl w:val="0"/>
          <w:numId w:val="19"/>
        </w:numPr>
        <w:spacing w:after="160"/>
        <w:ind w:left="0"/>
        <w:rPr>
          <w:rFonts w:ascii="Arial" w:hAnsi="Arial"/>
        </w:rPr>
      </w:pPr>
      <w:r w:rsidRPr="00E165D4">
        <w:rPr>
          <w:rFonts w:ascii="Arial" w:hAnsi="Arial"/>
        </w:rPr>
        <w:t>That no buildings or structures may be erected on the plot. The Purchaser will not interfere, obstruct or damage the rights of way and any services located on the site.</w:t>
      </w:r>
    </w:p>
    <w:p w14:paraId="47B837A7" w14:textId="77777777" w:rsidR="00F24DAB" w:rsidRPr="00E165D4" w:rsidRDefault="00F24DAB" w:rsidP="00F24DAB">
      <w:pPr>
        <w:pStyle w:val="ListParagraph"/>
        <w:spacing w:after="160"/>
        <w:ind w:left="0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                      </w:t>
      </w:r>
      <w:r w:rsidRPr="00E165D4">
        <w:rPr>
          <w:rFonts w:ascii="Arial" w:hAnsi="Arial"/>
        </w:rPr>
        <w:t xml:space="preserve">  </w:t>
      </w:r>
    </w:p>
    <w:p w14:paraId="013BE434" w14:textId="77777777" w:rsidR="00F24DAB" w:rsidRPr="00E165D4" w:rsidRDefault="00F24DAB" w:rsidP="00F24DAB">
      <w:pPr>
        <w:pStyle w:val="ListParagraph"/>
        <w:numPr>
          <w:ilvl w:val="0"/>
          <w:numId w:val="19"/>
        </w:numPr>
        <w:spacing w:after="160"/>
        <w:ind w:left="0"/>
        <w:rPr>
          <w:rFonts w:ascii="Arial" w:hAnsi="Arial"/>
        </w:rPr>
      </w:pPr>
      <w:r w:rsidRPr="00E165D4">
        <w:rPr>
          <w:rFonts w:ascii="Arial" w:hAnsi="Arial"/>
        </w:rPr>
        <w:lastRenderedPageBreak/>
        <w:t xml:space="preserve">That the Council and its nominees shall retain all appropriate rights to access services (existing and new) for no compensation except for suitable and reasonable accommodation works. </w:t>
      </w:r>
    </w:p>
    <w:p w14:paraId="71AE4CE5" w14:textId="77777777" w:rsidR="00F24DAB" w:rsidRPr="00E165D4" w:rsidRDefault="00F24DAB" w:rsidP="00F24DAB">
      <w:pPr>
        <w:pStyle w:val="ListParagraph"/>
        <w:ind w:left="0"/>
        <w:rPr>
          <w:rFonts w:ascii="Arial" w:hAnsi="Arial"/>
        </w:rPr>
      </w:pPr>
    </w:p>
    <w:p w14:paraId="46C8DB43" w14:textId="77777777" w:rsidR="00F24DAB" w:rsidRPr="00E165D4" w:rsidRDefault="00F24DAB" w:rsidP="00F24DAB">
      <w:pPr>
        <w:pStyle w:val="ListParagraph"/>
        <w:numPr>
          <w:ilvl w:val="0"/>
          <w:numId w:val="19"/>
        </w:numPr>
        <w:spacing w:after="160"/>
        <w:ind w:left="0"/>
        <w:rPr>
          <w:rFonts w:ascii="Arial" w:hAnsi="Arial"/>
        </w:rPr>
      </w:pPr>
      <w:r w:rsidRPr="00E165D4">
        <w:rPr>
          <w:rFonts w:ascii="Arial" w:hAnsi="Arial"/>
        </w:rPr>
        <w:t>That the purchase price shall be the sum of €15,000 (fifteen thousand euro) plus VAT (if applicable).</w:t>
      </w:r>
    </w:p>
    <w:p w14:paraId="22907847" w14:textId="77777777" w:rsidR="00F24DAB" w:rsidRPr="00E165D4" w:rsidRDefault="00F24DAB" w:rsidP="00F24DAB">
      <w:pPr>
        <w:pStyle w:val="ListParagraph"/>
        <w:ind w:left="0"/>
        <w:rPr>
          <w:rFonts w:ascii="Arial" w:hAnsi="Arial"/>
        </w:rPr>
      </w:pPr>
    </w:p>
    <w:p w14:paraId="1B62F497" w14:textId="77777777" w:rsidR="00F24DAB" w:rsidRPr="00E165D4" w:rsidRDefault="00F24DAB" w:rsidP="00F24DAB">
      <w:pPr>
        <w:pStyle w:val="ListParagraph"/>
        <w:numPr>
          <w:ilvl w:val="0"/>
          <w:numId w:val="19"/>
        </w:numPr>
        <w:spacing w:after="160"/>
        <w:ind w:left="0"/>
        <w:rPr>
          <w:rFonts w:ascii="Arial" w:hAnsi="Arial"/>
        </w:rPr>
      </w:pPr>
      <w:r w:rsidRPr="00E165D4">
        <w:rPr>
          <w:rFonts w:ascii="Arial" w:hAnsi="Arial"/>
        </w:rPr>
        <w:t>That the plot will be disposed of in its current condition.</w:t>
      </w:r>
    </w:p>
    <w:p w14:paraId="3E4E128E" w14:textId="77777777" w:rsidR="00F24DAB" w:rsidRPr="00E165D4" w:rsidRDefault="00F24DAB" w:rsidP="00F24DAB">
      <w:pPr>
        <w:pStyle w:val="ListParagraph"/>
        <w:ind w:left="0"/>
        <w:rPr>
          <w:rFonts w:ascii="Arial" w:hAnsi="Arial"/>
        </w:rPr>
      </w:pPr>
    </w:p>
    <w:p w14:paraId="542AB949" w14:textId="77777777" w:rsidR="00F24DAB" w:rsidRPr="00E165D4" w:rsidRDefault="00F24DAB" w:rsidP="00F24DAB">
      <w:pPr>
        <w:pStyle w:val="ListParagraph"/>
        <w:numPr>
          <w:ilvl w:val="0"/>
          <w:numId w:val="19"/>
        </w:numPr>
        <w:spacing w:after="160"/>
        <w:ind w:left="0"/>
        <w:rPr>
          <w:rFonts w:ascii="Arial" w:hAnsi="Arial"/>
        </w:rPr>
      </w:pPr>
      <w:r w:rsidRPr="00E165D4">
        <w:rPr>
          <w:rFonts w:ascii="Arial" w:hAnsi="Arial"/>
        </w:rPr>
        <w:t>That the Purchaser shall pay the Council’s Valuer fee of €1,200 (one thousand two hundred euro) plus VAT.</w:t>
      </w:r>
    </w:p>
    <w:p w14:paraId="06130E59" w14:textId="77777777" w:rsidR="00F24DAB" w:rsidRPr="00E165D4" w:rsidRDefault="00F24DAB" w:rsidP="00F24DAB">
      <w:pPr>
        <w:pStyle w:val="ListParagraph"/>
        <w:ind w:left="0"/>
        <w:rPr>
          <w:rFonts w:ascii="Arial" w:hAnsi="Arial"/>
        </w:rPr>
      </w:pPr>
    </w:p>
    <w:p w14:paraId="241A243B" w14:textId="77777777" w:rsidR="00F24DAB" w:rsidRPr="00E165D4" w:rsidRDefault="00F24DAB" w:rsidP="00F24DAB">
      <w:pPr>
        <w:pStyle w:val="ListParagraph"/>
        <w:numPr>
          <w:ilvl w:val="0"/>
          <w:numId w:val="19"/>
        </w:numPr>
        <w:spacing w:after="160"/>
        <w:ind w:left="0"/>
        <w:rPr>
          <w:rFonts w:ascii="Arial" w:hAnsi="Arial"/>
        </w:rPr>
      </w:pPr>
      <w:r w:rsidRPr="00E165D4">
        <w:rPr>
          <w:rFonts w:ascii="Arial" w:hAnsi="Arial"/>
        </w:rPr>
        <w:t>That the Purchaser shall pay a contribution of €1,500 (one thousand five hundred euro) towards the Council legal fees.</w:t>
      </w:r>
    </w:p>
    <w:p w14:paraId="19ECB23E" w14:textId="77777777" w:rsidR="00F24DAB" w:rsidRPr="00E165D4" w:rsidRDefault="00F24DAB" w:rsidP="00F24DAB">
      <w:pPr>
        <w:pStyle w:val="ListParagraph"/>
        <w:ind w:left="0"/>
        <w:rPr>
          <w:rFonts w:ascii="Arial" w:hAnsi="Arial"/>
        </w:rPr>
      </w:pPr>
    </w:p>
    <w:p w14:paraId="287EC0F4" w14:textId="77777777" w:rsidR="00F24DAB" w:rsidRPr="00E165D4" w:rsidRDefault="00F24DAB" w:rsidP="00F24DAB">
      <w:pPr>
        <w:pStyle w:val="ListParagraph"/>
        <w:numPr>
          <w:ilvl w:val="0"/>
          <w:numId w:val="19"/>
        </w:numPr>
        <w:spacing w:after="160"/>
        <w:ind w:left="0"/>
        <w:rPr>
          <w:rFonts w:ascii="Arial" w:hAnsi="Arial"/>
        </w:rPr>
      </w:pPr>
      <w:r w:rsidRPr="00E165D4">
        <w:rPr>
          <w:rFonts w:ascii="Arial" w:hAnsi="Arial"/>
        </w:rPr>
        <w:t>That the Purchaser shall be responsible for any VAT and stamp duty liability associated with this disposal.</w:t>
      </w:r>
    </w:p>
    <w:p w14:paraId="21BD0E9C" w14:textId="77777777" w:rsidR="00F24DAB" w:rsidRPr="00E165D4" w:rsidRDefault="00F24DAB" w:rsidP="00F24DAB">
      <w:pPr>
        <w:pStyle w:val="ListParagraph"/>
        <w:rPr>
          <w:rFonts w:ascii="Arial" w:hAnsi="Arial"/>
        </w:rPr>
      </w:pPr>
    </w:p>
    <w:p w14:paraId="6CE63276" w14:textId="77777777" w:rsidR="00F24DAB" w:rsidRPr="00E165D4" w:rsidRDefault="00F24DAB" w:rsidP="00F24DAB">
      <w:pPr>
        <w:pStyle w:val="ListParagraph"/>
        <w:numPr>
          <w:ilvl w:val="0"/>
          <w:numId w:val="19"/>
        </w:numPr>
        <w:spacing w:after="160"/>
        <w:ind w:left="0"/>
        <w:rPr>
          <w:rFonts w:ascii="Arial" w:hAnsi="Arial"/>
        </w:rPr>
      </w:pPr>
      <w:r w:rsidRPr="00E165D4">
        <w:rPr>
          <w:rFonts w:ascii="Arial" w:hAnsi="Arial"/>
          <w:bCs/>
          <w:iCs/>
        </w:rPr>
        <w:t>That</w:t>
      </w:r>
      <w:r w:rsidRPr="00E165D4">
        <w:rPr>
          <w:rFonts w:ascii="Arial" w:hAnsi="Arial"/>
          <w:bCs/>
          <w:iCs/>
          <w:color w:val="FF0000"/>
        </w:rPr>
        <w:t xml:space="preserve"> </w:t>
      </w:r>
      <w:r w:rsidRPr="00E165D4">
        <w:rPr>
          <w:rFonts w:ascii="Arial" w:hAnsi="Arial"/>
          <w:bCs/>
          <w:iCs/>
        </w:rPr>
        <w:t>in the event of any name change to Applicant prior to formal</w:t>
      </w:r>
      <w:r w:rsidRPr="00E165D4">
        <w:rPr>
          <w:rFonts w:ascii="Arial" w:hAnsi="Arial"/>
          <w:bCs/>
          <w:iCs/>
          <w:color w:val="FF0000"/>
        </w:rPr>
        <w:t xml:space="preserve"> </w:t>
      </w:r>
      <w:r w:rsidRPr="00E165D4">
        <w:rPr>
          <w:rFonts w:ascii="Arial" w:hAnsi="Arial"/>
          <w:bCs/>
          <w:iCs/>
        </w:rPr>
        <w:t>completion of the legal transfer, the Applicant must</w:t>
      </w:r>
      <w:r w:rsidRPr="00E165D4">
        <w:rPr>
          <w:rFonts w:ascii="Arial" w:hAnsi="Arial"/>
          <w:bCs/>
          <w:iCs/>
          <w:color w:val="FF0000"/>
        </w:rPr>
        <w:t xml:space="preserve"> </w:t>
      </w:r>
      <w:r w:rsidRPr="00E165D4">
        <w:rPr>
          <w:rFonts w:ascii="Arial" w:hAnsi="Arial"/>
          <w:bCs/>
          <w:iCs/>
        </w:rPr>
        <w:t>provide documentary evidence to the Council proving that the new named party is one and the same as the named applicant heretofore to enable the transfer to complete.</w:t>
      </w:r>
    </w:p>
    <w:p w14:paraId="562AD71F" w14:textId="77777777" w:rsidR="00F24DAB" w:rsidRPr="00E165D4" w:rsidRDefault="00F24DAB" w:rsidP="00F24DAB">
      <w:pPr>
        <w:pStyle w:val="ListParagraph"/>
        <w:rPr>
          <w:rFonts w:ascii="Arial" w:hAnsi="Arial"/>
        </w:rPr>
      </w:pPr>
    </w:p>
    <w:p w14:paraId="448B9CA6" w14:textId="77777777" w:rsidR="00F24DAB" w:rsidRPr="00E165D4" w:rsidRDefault="00F24DAB" w:rsidP="00F24DAB">
      <w:pPr>
        <w:pStyle w:val="ListParagraph"/>
        <w:numPr>
          <w:ilvl w:val="0"/>
          <w:numId w:val="19"/>
        </w:numPr>
        <w:spacing w:after="160"/>
        <w:ind w:left="0"/>
        <w:rPr>
          <w:rFonts w:ascii="Arial" w:hAnsi="Arial"/>
        </w:rPr>
      </w:pPr>
      <w:r w:rsidRPr="00E165D4">
        <w:rPr>
          <w:rFonts w:ascii="Arial" w:hAnsi="Arial"/>
        </w:rPr>
        <w:t>That each party shall use their best endeavours to complete the transaction within a reasonable timeframe following adoption of the disposal resolution.</w:t>
      </w:r>
    </w:p>
    <w:p w14:paraId="3B0564B8" w14:textId="77777777" w:rsidR="00F24DAB" w:rsidRPr="00E165D4" w:rsidRDefault="00F24DAB" w:rsidP="00F24DAB">
      <w:pPr>
        <w:pStyle w:val="ListParagraph"/>
        <w:rPr>
          <w:rFonts w:ascii="Arial" w:hAnsi="Arial"/>
        </w:rPr>
      </w:pPr>
    </w:p>
    <w:p w14:paraId="58F5CD92" w14:textId="77777777" w:rsidR="00F24DAB" w:rsidRPr="00E165D4" w:rsidRDefault="00F24DAB" w:rsidP="00F24DAB">
      <w:pPr>
        <w:pStyle w:val="ListParagraph"/>
        <w:numPr>
          <w:ilvl w:val="0"/>
          <w:numId w:val="19"/>
        </w:numPr>
        <w:spacing w:after="160"/>
        <w:ind w:left="0"/>
        <w:rPr>
          <w:rFonts w:ascii="Arial" w:hAnsi="Arial"/>
        </w:rPr>
      </w:pPr>
      <w:r w:rsidRPr="00E165D4">
        <w:rPr>
          <w:rFonts w:ascii="Arial" w:hAnsi="Arial"/>
        </w:rPr>
        <w:t>That the Law Agent shall draft the necessary legal agreements and shall include any further terms deemed appropriate in Agreements of this nature.</w:t>
      </w:r>
    </w:p>
    <w:p w14:paraId="68DC3500" w14:textId="77777777" w:rsidR="00F24DAB" w:rsidRPr="00E165D4" w:rsidRDefault="00F24DAB" w:rsidP="00F24DAB">
      <w:pPr>
        <w:pStyle w:val="ListParagraph"/>
        <w:rPr>
          <w:rFonts w:ascii="Arial" w:hAnsi="Arial"/>
        </w:rPr>
      </w:pPr>
    </w:p>
    <w:p w14:paraId="62EA2E78" w14:textId="77777777" w:rsidR="00F24DAB" w:rsidRDefault="00F24DAB" w:rsidP="00F24DAB">
      <w:pPr>
        <w:pStyle w:val="ListParagraph"/>
        <w:numPr>
          <w:ilvl w:val="0"/>
          <w:numId w:val="19"/>
        </w:numPr>
        <w:spacing w:after="160"/>
        <w:ind w:left="0"/>
        <w:rPr>
          <w:rFonts w:ascii="Arial" w:hAnsi="Arial"/>
        </w:rPr>
      </w:pPr>
      <w:r w:rsidRPr="00E165D4">
        <w:rPr>
          <w:rFonts w:ascii="Arial" w:hAnsi="Arial"/>
        </w:rPr>
        <w:t>That no contract enforceable at Law is created or intended to be created until such time as contracts have been exchanged.</w:t>
      </w:r>
    </w:p>
    <w:p w14:paraId="4D0599E5" w14:textId="77777777" w:rsidR="00F24DAB" w:rsidRPr="00E165D4" w:rsidRDefault="00F24DAB" w:rsidP="00F24DAB">
      <w:pPr>
        <w:pStyle w:val="ListParagraph"/>
        <w:rPr>
          <w:rFonts w:ascii="Arial" w:hAnsi="Arial"/>
        </w:rPr>
      </w:pPr>
    </w:p>
    <w:p w14:paraId="584EEF4D" w14:textId="4F2E80C7" w:rsidR="00EA5EBD" w:rsidRDefault="00F24DAB" w:rsidP="00F24DAB">
      <w:pPr>
        <w:pStyle w:val="ListParagraph"/>
        <w:numPr>
          <w:ilvl w:val="0"/>
          <w:numId w:val="19"/>
        </w:numPr>
        <w:spacing w:after="160"/>
        <w:ind w:left="0"/>
        <w:rPr>
          <w:rFonts w:ascii="Arial" w:hAnsi="Arial"/>
        </w:rPr>
      </w:pPr>
      <w:r w:rsidRPr="00E165D4">
        <w:rPr>
          <w:rFonts w:ascii="Arial" w:hAnsi="Arial"/>
        </w:rPr>
        <w:t>That the disposal is subject to the necessary approvals and consents being obtained.</w:t>
      </w:r>
    </w:p>
    <w:p w14:paraId="54D66BC4" w14:textId="77777777" w:rsidR="00EA5EBD" w:rsidRDefault="00EA5EBD" w:rsidP="00EA5EBD">
      <w:pPr>
        <w:pStyle w:val="ListParagraph"/>
        <w:spacing w:after="160"/>
        <w:ind w:left="0"/>
        <w:rPr>
          <w:rFonts w:ascii="Arial" w:hAnsi="Arial"/>
        </w:rPr>
      </w:pPr>
    </w:p>
    <w:p w14:paraId="122AD58D" w14:textId="28676C26" w:rsidR="00EA5EBD" w:rsidRPr="00EA5EBD" w:rsidRDefault="00EA5EBD" w:rsidP="00EA5EBD">
      <w:pPr>
        <w:spacing w:after="160"/>
        <w:rPr>
          <w:rFonts w:ascii="Arial" w:hAnsi="Arial"/>
        </w:rPr>
      </w:pPr>
      <w:r>
        <w:rPr>
          <w:rFonts w:ascii="Arial" w:hAnsi="Arial"/>
        </w:rPr>
        <w:t>The lands being disposed of comprise lands a</w:t>
      </w:r>
      <w:r w:rsidRPr="00EA5EBD">
        <w:rPr>
          <w:rFonts w:ascii="Arial" w:hAnsi="Arial"/>
        </w:rPr>
        <w:t>cquired from the Minister for Finance on 2</w:t>
      </w:r>
      <w:r w:rsidRPr="00EA5EBD">
        <w:rPr>
          <w:rFonts w:ascii="Arial" w:hAnsi="Arial"/>
          <w:vertAlign w:val="superscript"/>
        </w:rPr>
        <w:t>nd</w:t>
      </w:r>
      <w:r w:rsidRPr="00EA5EBD">
        <w:rPr>
          <w:rFonts w:ascii="Arial" w:hAnsi="Arial"/>
        </w:rPr>
        <w:t xml:space="preserve"> January 1997 for Housing purposes.</w:t>
      </w:r>
    </w:p>
    <w:p w14:paraId="6A52ABC9" w14:textId="104F3F4B" w:rsidR="00EA5EBD" w:rsidRPr="00EA5EBD" w:rsidRDefault="00EA5EBD" w:rsidP="00EA5EBD">
      <w:pPr>
        <w:spacing w:after="160"/>
        <w:rPr>
          <w:rFonts w:ascii="Arial" w:hAnsi="Arial"/>
        </w:rPr>
      </w:pPr>
    </w:p>
    <w:p w14:paraId="194F20DD" w14:textId="4E141E07" w:rsidR="00D35F8F" w:rsidRPr="00224BFA" w:rsidRDefault="00D33E39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Colm Ward</w:t>
      </w:r>
    </w:p>
    <w:p w14:paraId="3DBFF660" w14:textId="418C68A1" w:rsidR="000A0352" w:rsidRPr="004A5CAF" w:rsidRDefault="00275774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</w:t>
      </w:r>
      <w:r w:rsidR="00241520" w:rsidRPr="004A5CAF">
        <w:rPr>
          <w:rFonts w:ascii="Tahoma" w:hAnsi="Tahoma" w:cs="Tahoma"/>
          <w:b/>
          <w:sz w:val="24"/>
          <w:szCs w:val="24"/>
        </w:rPr>
        <w:t>hief Executive</w:t>
      </w:r>
    </w:p>
    <w:sectPr w:rsidR="000A0352" w:rsidRPr="004A5C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51A31"/>
    <w:multiLevelType w:val="hybridMultilevel"/>
    <w:tmpl w:val="1F044398"/>
    <w:lvl w:ilvl="0" w:tplc="1809000F">
      <w:start w:val="1"/>
      <w:numFmt w:val="decimal"/>
      <w:lvlText w:val="%1."/>
      <w:lvlJc w:val="left"/>
      <w:pPr>
        <w:ind w:left="1080" w:hanging="360"/>
      </w:p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9551EF"/>
    <w:multiLevelType w:val="hybridMultilevel"/>
    <w:tmpl w:val="CBACF96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6144C"/>
    <w:multiLevelType w:val="hybridMultilevel"/>
    <w:tmpl w:val="A0C07BA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04C78"/>
    <w:multiLevelType w:val="hybridMultilevel"/>
    <w:tmpl w:val="1E80730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E0D8A"/>
    <w:multiLevelType w:val="multilevel"/>
    <w:tmpl w:val="576C2B2A"/>
    <w:lvl w:ilvl="0">
      <w:start w:val="1"/>
      <w:numFmt w:val="decimal"/>
      <w:pStyle w:val="NA-LEVE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-LEVE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04B0EFE"/>
    <w:multiLevelType w:val="hybridMultilevel"/>
    <w:tmpl w:val="A72CB34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D0263"/>
    <w:multiLevelType w:val="hybridMultilevel"/>
    <w:tmpl w:val="F6EEAD1C"/>
    <w:lvl w:ilvl="0" w:tplc="18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F7E4A"/>
    <w:multiLevelType w:val="multilevel"/>
    <w:tmpl w:val="B5A86762"/>
    <w:lvl w:ilvl="0">
      <w:start w:val="1"/>
      <w:numFmt w:val="decimal"/>
      <w:lvlRestart w:val="0"/>
      <w:pStyle w:val="A-NUMBERING"/>
      <w:lvlText w:val="%1."/>
      <w:lvlJc w:val="left"/>
      <w:pPr>
        <w:tabs>
          <w:tab w:val="num" w:pos="709"/>
        </w:tabs>
        <w:ind w:left="709" w:hanging="709"/>
      </w:pPr>
      <w:rPr>
        <w:b w:val="0"/>
        <w:i w:val="0"/>
        <w:caps w:val="0"/>
      </w:rPr>
    </w:lvl>
    <w:lvl w:ilvl="1">
      <w:start w:val="1"/>
      <w:numFmt w:val="lowerLetter"/>
      <w:pStyle w:val="SCH2-LEVEL1"/>
      <w:lvlText w:val="(%2)"/>
      <w:lvlJc w:val="left"/>
      <w:pPr>
        <w:tabs>
          <w:tab w:val="num" w:pos="1417"/>
        </w:tabs>
        <w:ind w:left="1417" w:hanging="708"/>
      </w:pPr>
      <w:rPr>
        <w:b w:val="0"/>
        <w:i w:val="0"/>
        <w:caps w:val="0"/>
      </w:rPr>
    </w:lvl>
    <w:lvl w:ilvl="2">
      <w:start w:val="1"/>
      <w:numFmt w:val="lowerRoman"/>
      <w:pStyle w:val="SCH2-LEVEL2"/>
      <w:lvlText w:val="(%3)"/>
      <w:lvlJc w:val="left"/>
      <w:pPr>
        <w:tabs>
          <w:tab w:val="num" w:pos="2126"/>
        </w:tabs>
        <w:ind w:left="2126" w:hanging="709"/>
      </w:pPr>
      <w:rPr>
        <w:b w:val="0"/>
        <w:i w:val="0"/>
        <w:caps w:val="0"/>
      </w:rPr>
    </w:lvl>
    <w:lvl w:ilvl="3">
      <w:start w:val="1"/>
      <w:numFmt w:val="decimal"/>
      <w:pStyle w:val="SCH2-LEVEL3"/>
      <w:lvlText w:val="(%4)"/>
      <w:lvlJc w:val="left"/>
      <w:pPr>
        <w:tabs>
          <w:tab w:val="num" w:pos="2835"/>
        </w:tabs>
        <w:ind w:left="2835" w:hanging="709"/>
      </w:pPr>
      <w:rPr>
        <w:b w:val="0"/>
        <w:i w:val="0"/>
        <w:caps w:val="0"/>
      </w:rPr>
    </w:lvl>
    <w:lvl w:ilvl="4">
      <w:start w:val="1"/>
      <w:numFmt w:val="upperLetter"/>
      <w:pStyle w:val="SCH2-LEVEL4"/>
      <w:lvlText w:val="(%5)"/>
      <w:lvlJc w:val="left"/>
      <w:pPr>
        <w:tabs>
          <w:tab w:val="num" w:pos="3543"/>
        </w:tabs>
        <w:ind w:left="3543" w:hanging="708"/>
      </w:pPr>
      <w:rPr>
        <w:b w:val="0"/>
        <w:i w:val="0"/>
        <w:caps w:val="0"/>
      </w:rPr>
    </w:lvl>
    <w:lvl w:ilvl="5">
      <w:start w:val="1"/>
      <w:numFmt w:val="upperRoman"/>
      <w:pStyle w:val="SCH2-LEVEL5"/>
      <w:lvlText w:val="(%6)"/>
      <w:lvlJc w:val="left"/>
      <w:pPr>
        <w:tabs>
          <w:tab w:val="num" w:pos="4252"/>
        </w:tabs>
        <w:ind w:left="3969" w:hanging="426"/>
      </w:pPr>
      <w:rPr>
        <w:b w:val="0"/>
        <w:i w:val="0"/>
        <w:caps w:val="0"/>
      </w:r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57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3"/>
      </w:pPr>
      <w:rPr>
        <w:b w:val="0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57"/>
      </w:pPr>
      <w:rPr>
        <w:b w:val="0"/>
      </w:rPr>
    </w:lvl>
  </w:abstractNum>
  <w:abstractNum w:abstractNumId="8" w15:restartNumberingAfterBreak="0">
    <w:nsid w:val="2F5D41B8"/>
    <w:multiLevelType w:val="hybridMultilevel"/>
    <w:tmpl w:val="71AE95B6"/>
    <w:lvl w:ilvl="0" w:tplc="FFFFFFFF">
      <w:start w:val="1"/>
      <w:numFmt w:val="decimal"/>
      <w:lvlText w:val="%1."/>
      <w:lvlJc w:val="left"/>
      <w:pPr>
        <w:ind w:left="782" w:hanging="356"/>
      </w:pPr>
      <w:rPr>
        <w:rFonts w:hint="default"/>
        <w:i w:val="0"/>
        <w:iCs/>
        <w:w w:val="100"/>
        <w:lang w:val="en-IE" w:eastAsia="en-US" w:bidi="ar-SA"/>
      </w:rPr>
    </w:lvl>
    <w:lvl w:ilvl="1" w:tplc="FFFFFFFF">
      <w:numFmt w:val="bullet"/>
      <w:lvlText w:val="•"/>
      <w:lvlJc w:val="left"/>
      <w:pPr>
        <w:ind w:left="1704" w:hanging="356"/>
      </w:pPr>
      <w:rPr>
        <w:rFonts w:hint="default"/>
        <w:lang w:val="en-IE" w:eastAsia="en-US" w:bidi="ar-SA"/>
      </w:rPr>
    </w:lvl>
    <w:lvl w:ilvl="2" w:tplc="FFFFFFFF">
      <w:numFmt w:val="bullet"/>
      <w:lvlText w:val="•"/>
      <w:lvlJc w:val="left"/>
      <w:pPr>
        <w:ind w:left="2549" w:hanging="356"/>
      </w:pPr>
      <w:rPr>
        <w:rFonts w:hint="default"/>
        <w:lang w:val="en-IE" w:eastAsia="en-US" w:bidi="ar-SA"/>
      </w:rPr>
    </w:lvl>
    <w:lvl w:ilvl="3" w:tplc="FFFFFFFF">
      <w:numFmt w:val="bullet"/>
      <w:lvlText w:val="•"/>
      <w:lvlJc w:val="left"/>
      <w:pPr>
        <w:ind w:left="3393" w:hanging="356"/>
      </w:pPr>
      <w:rPr>
        <w:rFonts w:hint="default"/>
        <w:lang w:val="en-IE" w:eastAsia="en-US" w:bidi="ar-SA"/>
      </w:rPr>
    </w:lvl>
    <w:lvl w:ilvl="4" w:tplc="FFFFFFFF">
      <w:numFmt w:val="bullet"/>
      <w:lvlText w:val="•"/>
      <w:lvlJc w:val="left"/>
      <w:pPr>
        <w:ind w:left="4238" w:hanging="356"/>
      </w:pPr>
      <w:rPr>
        <w:rFonts w:hint="default"/>
        <w:lang w:val="en-IE" w:eastAsia="en-US" w:bidi="ar-SA"/>
      </w:rPr>
    </w:lvl>
    <w:lvl w:ilvl="5" w:tplc="FFFFFFFF">
      <w:numFmt w:val="bullet"/>
      <w:lvlText w:val="•"/>
      <w:lvlJc w:val="left"/>
      <w:pPr>
        <w:ind w:left="5083" w:hanging="356"/>
      </w:pPr>
      <w:rPr>
        <w:rFonts w:hint="default"/>
        <w:lang w:val="en-IE" w:eastAsia="en-US" w:bidi="ar-SA"/>
      </w:rPr>
    </w:lvl>
    <w:lvl w:ilvl="6" w:tplc="FFFFFFFF">
      <w:numFmt w:val="bullet"/>
      <w:lvlText w:val="•"/>
      <w:lvlJc w:val="left"/>
      <w:pPr>
        <w:ind w:left="5927" w:hanging="356"/>
      </w:pPr>
      <w:rPr>
        <w:rFonts w:hint="default"/>
        <w:lang w:val="en-IE" w:eastAsia="en-US" w:bidi="ar-SA"/>
      </w:rPr>
    </w:lvl>
    <w:lvl w:ilvl="7" w:tplc="FFFFFFFF">
      <w:numFmt w:val="bullet"/>
      <w:lvlText w:val="•"/>
      <w:lvlJc w:val="left"/>
      <w:pPr>
        <w:ind w:left="6772" w:hanging="356"/>
      </w:pPr>
      <w:rPr>
        <w:rFonts w:hint="default"/>
        <w:lang w:val="en-IE" w:eastAsia="en-US" w:bidi="ar-SA"/>
      </w:rPr>
    </w:lvl>
    <w:lvl w:ilvl="8" w:tplc="FFFFFFFF">
      <w:numFmt w:val="bullet"/>
      <w:lvlText w:val="•"/>
      <w:lvlJc w:val="left"/>
      <w:pPr>
        <w:ind w:left="7617" w:hanging="356"/>
      </w:pPr>
      <w:rPr>
        <w:rFonts w:hint="default"/>
        <w:lang w:val="en-IE" w:eastAsia="en-US" w:bidi="ar-SA"/>
      </w:rPr>
    </w:lvl>
  </w:abstractNum>
  <w:abstractNum w:abstractNumId="9" w15:restartNumberingAfterBreak="0">
    <w:nsid w:val="32A9413B"/>
    <w:multiLevelType w:val="hybridMultilevel"/>
    <w:tmpl w:val="ABA2D0F0"/>
    <w:lvl w:ilvl="0" w:tplc="1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A7BD6"/>
    <w:multiLevelType w:val="hybridMultilevel"/>
    <w:tmpl w:val="05C0020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754A8"/>
    <w:multiLevelType w:val="hybridMultilevel"/>
    <w:tmpl w:val="9FBC8EC2"/>
    <w:lvl w:ilvl="0" w:tplc="FEFCD7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B43377"/>
    <w:multiLevelType w:val="hybridMultilevel"/>
    <w:tmpl w:val="4E54470A"/>
    <w:lvl w:ilvl="0" w:tplc="9DFC562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1F38A7"/>
    <w:multiLevelType w:val="hybridMultilevel"/>
    <w:tmpl w:val="58262B76"/>
    <w:lvl w:ilvl="0" w:tplc="8C74E056">
      <w:start w:val="2"/>
      <w:numFmt w:val="lowerLetter"/>
      <w:lvlText w:val="(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tabs>
          <w:tab w:val="num" w:pos="1680"/>
        </w:tabs>
        <w:ind w:left="16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4" w15:restartNumberingAfterBreak="0">
    <w:nsid w:val="3FBE0C51"/>
    <w:multiLevelType w:val="hybridMultilevel"/>
    <w:tmpl w:val="4E0EFDFA"/>
    <w:lvl w:ilvl="0" w:tplc="18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6853AD"/>
    <w:multiLevelType w:val="hybridMultilevel"/>
    <w:tmpl w:val="38A81596"/>
    <w:lvl w:ilvl="0" w:tplc="8C74E056">
      <w:start w:val="2"/>
      <w:numFmt w:val="lowerLetter"/>
      <w:lvlText w:val="(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66C2B1B4">
      <w:start w:val="4"/>
      <w:numFmt w:val="decimal"/>
      <w:lvlText w:val="%2."/>
      <w:lvlJc w:val="left"/>
      <w:pPr>
        <w:tabs>
          <w:tab w:val="num" w:pos="2214"/>
        </w:tabs>
        <w:ind w:left="2214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6" w15:restartNumberingAfterBreak="0">
    <w:nsid w:val="52D6229E"/>
    <w:multiLevelType w:val="hybridMultilevel"/>
    <w:tmpl w:val="97C4B7D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C03C4D"/>
    <w:multiLevelType w:val="hybridMultilevel"/>
    <w:tmpl w:val="43F0C1F4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B0537FD"/>
    <w:multiLevelType w:val="hybridMultilevel"/>
    <w:tmpl w:val="442CB21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592575">
    <w:abstractNumId w:val="8"/>
  </w:num>
  <w:num w:numId="2" w16cid:durableId="1844123997">
    <w:abstractNumId w:val="11"/>
  </w:num>
  <w:num w:numId="3" w16cid:durableId="910848844">
    <w:abstractNumId w:val="17"/>
  </w:num>
  <w:num w:numId="4" w16cid:durableId="204103163">
    <w:abstractNumId w:val="2"/>
  </w:num>
  <w:num w:numId="5" w16cid:durableId="1113861065">
    <w:abstractNumId w:val="1"/>
  </w:num>
  <w:num w:numId="6" w16cid:durableId="35393503">
    <w:abstractNumId w:val="3"/>
  </w:num>
  <w:num w:numId="7" w16cid:durableId="13581908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79964700">
    <w:abstractNumId w:val="7"/>
  </w:num>
  <w:num w:numId="9" w16cid:durableId="1949311327">
    <w:abstractNumId w:val="4"/>
  </w:num>
  <w:num w:numId="10" w16cid:durableId="1657879395">
    <w:abstractNumId w:val="15"/>
  </w:num>
  <w:num w:numId="11" w16cid:durableId="169953409">
    <w:abstractNumId w:val="13"/>
  </w:num>
  <w:num w:numId="12" w16cid:durableId="872813707">
    <w:abstractNumId w:val="9"/>
  </w:num>
  <w:num w:numId="13" w16cid:durableId="1257518443">
    <w:abstractNumId w:val="6"/>
  </w:num>
  <w:num w:numId="14" w16cid:durableId="456340477">
    <w:abstractNumId w:val="12"/>
  </w:num>
  <w:num w:numId="15" w16cid:durableId="376662751">
    <w:abstractNumId w:val="10"/>
  </w:num>
  <w:num w:numId="16" w16cid:durableId="815024286">
    <w:abstractNumId w:val="0"/>
  </w:num>
  <w:num w:numId="17" w16cid:durableId="346293718">
    <w:abstractNumId w:val="5"/>
  </w:num>
  <w:num w:numId="18" w16cid:durableId="799420985">
    <w:abstractNumId w:val="18"/>
  </w:num>
  <w:num w:numId="19" w16cid:durableId="16999638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9F7"/>
    <w:rsid w:val="00010DE7"/>
    <w:rsid w:val="000172A2"/>
    <w:rsid w:val="00035708"/>
    <w:rsid w:val="00050C39"/>
    <w:rsid w:val="00056A5D"/>
    <w:rsid w:val="00081A07"/>
    <w:rsid w:val="000A0352"/>
    <w:rsid w:val="000A6B39"/>
    <w:rsid w:val="000D6A89"/>
    <w:rsid w:val="00102CCE"/>
    <w:rsid w:val="00170177"/>
    <w:rsid w:val="0019646D"/>
    <w:rsid w:val="001C3773"/>
    <w:rsid w:val="001D36B9"/>
    <w:rsid w:val="001D7C16"/>
    <w:rsid w:val="002014AD"/>
    <w:rsid w:val="00201A9F"/>
    <w:rsid w:val="00224BFA"/>
    <w:rsid w:val="002302C5"/>
    <w:rsid w:val="00241520"/>
    <w:rsid w:val="002442C1"/>
    <w:rsid w:val="00275774"/>
    <w:rsid w:val="002879A0"/>
    <w:rsid w:val="002A45CC"/>
    <w:rsid w:val="003323DD"/>
    <w:rsid w:val="00342DD3"/>
    <w:rsid w:val="003509EF"/>
    <w:rsid w:val="003C339B"/>
    <w:rsid w:val="003C55FF"/>
    <w:rsid w:val="003F0A10"/>
    <w:rsid w:val="003F6252"/>
    <w:rsid w:val="00424279"/>
    <w:rsid w:val="00433A89"/>
    <w:rsid w:val="00460669"/>
    <w:rsid w:val="004906B5"/>
    <w:rsid w:val="004A5CAF"/>
    <w:rsid w:val="004A5CC5"/>
    <w:rsid w:val="004B144B"/>
    <w:rsid w:val="004B69C1"/>
    <w:rsid w:val="004D32FF"/>
    <w:rsid w:val="005143B9"/>
    <w:rsid w:val="00532FEE"/>
    <w:rsid w:val="00534D12"/>
    <w:rsid w:val="005373AB"/>
    <w:rsid w:val="00542E11"/>
    <w:rsid w:val="005441BF"/>
    <w:rsid w:val="00593ABD"/>
    <w:rsid w:val="00597087"/>
    <w:rsid w:val="005C37BB"/>
    <w:rsid w:val="005C4D5F"/>
    <w:rsid w:val="005D5815"/>
    <w:rsid w:val="005E1388"/>
    <w:rsid w:val="006051B9"/>
    <w:rsid w:val="00640FCE"/>
    <w:rsid w:val="00643133"/>
    <w:rsid w:val="00661B33"/>
    <w:rsid w:val="00674936"/>
    <w:rsid w:val="00690439"/>
    <w:rsid w:val="006E0F1F"/>
    <w:rsid w:val="00714784"/>
    <w:rsid w:val="00731DF0"/>
    <w:rsid w:val="007502DB"/>
    <w:rsid w:val="00753251"/>
    <w:rsid w:val="007736A7"/>
    <w:rsid w:val="007B4CC1"/>
    <w:rsid w:val="007D57A3"/>
    <w:rsid w:val="00802010"/>
    <w:rsid w:val="00812858"/>
    <w:rsid w:val="00833BCE"/>
    <w:rsid w:val="008356B4"/>
    <w:rsid w:val="00842B88"/>
    <w:rsid w:val="00855577"/>
    <w:rsid w:val="008B4673"/>
    <w:rsid w:val="008B48E0"/>
    <w:rsid w:val="008D0AC6"/>
    <w:rsid w:val="008D1E79"/>
    <w:rsid w:val="008E231F"/>
    <w:rsid w:val="008F5509"/>
    <w:rsid w:val="00907B68"/>
    <w:rsid w:val="00913C6C"/>
    <w:rsid w:val="00957BCC"/>
    <w:rsid w:val="00984290"/>
    <w:rsid w:val="00987030"/>
    <w:rsid w:val="00996F92"/>
    <w:rsid w:val="009A25B3"/>
    <w:rsid w:val="009A77D4"/>
    <w:rsid w:val="009B7A84"/>
    <w:rsid w:val="009C487E"/>
    <w:rsid w:val="009C7F7E"/>
    <w:rsid w:val="00A11918"/>
    <w:rsid w:val="00A4504C"/>
    <w:rsid w:val="00A92476"/>
    <w:rsid w:val="00AB42B3"/>
    <w:rsid w:val="00AC6DE0"/>
    <w:rsid w:val="00AE3E0F"/>
    <w:rsid w:val="00AF5E16"/>
    <w:rsid w:val="00B04269"/>
    <w:rsid w:val="00B25A02"/>
    <w:rsid w:val="00B40022"/>
    <w:rsid w:val="00B4322A"/>
    <w:rsid w:val="00B813E0"/>
    <w:rsid w:val="00BA3B74"/>
    <w:rsid w:val="00BE746E"/>
    <w:rsid w:val="00C62943"/>
    <w:rsid w:val="00C6461C"/>
    <w:rsid w:val="00C85139"/>
    <w:rsid w:val="00CA2F28"/>
    <w:rsid w:val="00CA3150"/>
    <w:rsid w:val="00CA3ECE"/>
    <w:rsid w:val="00CB5DD9"/>
    <w:rsid w:val="00CB686D"/>
    <w:rsid w:val="00CE16A6"/>
    <w:rsid w:val="00CE62DC"/>
    <w:rsid w:val="00D05417"/>
    <w:rsid w:val="00D33E39"/>
    <w:rsid w:val="00D35F8F"/>
    <w:rsid w:val="00D40DEE"/>
    <w:rsid w:val="00D51AA9"/>
    <w:rsid w:val="00D55244"/>
    <w:rsid w:val="00D66AEE"/>
    <w:rsid w:val="00D73377"/>
    <w:rsid w:val="00DC6274"/>
    <w:rsid w:val="00DD71AD"/>
    <w:rsid w:val="00E0668C"/>
    <w:rsid w:val="00E303AB"/>
    <w:rsid w:val="00E519F7"/>
    <w:rsid w:val="00E55CFA"/>
    <w:rsid w:val="00EA5EBD"/>
    <w:rsid w:val="00EC1F02"/>
    <w:rsid w:val="00EE13E4"/>
    <w:rsid w:val="00F13975"/>
    <w:rsid w:val="00F14E71"/>
    <w:rsid w:val="00F175AE"/>
    <w:rsid w:val="00F24DAB"/>
    <w:rsid w:val="00F52115"/>
    <w:rsid w:val="00F84D62"/>
    <w:rsid w:val="00FC1D35"/>
    <w:rsid w:val="00FC3876"/>
    <w:rsid w:val="00FC5F44"/>
    <w:rsid w:val="00FE5200"/>
    <w:rsid w:val="00FF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55077"/>
  <w15:chartTrackingRefBased/>
  <w15:docId w15:val="{194CFA88-249B-47B0-A0F8-BE7A2391B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9F7"/>
    <w:pPr>
      <w:spacing w:after="0" w:line="240" w:lineRule="auto"/>
    </w:pPr>
    <w:rPr>
      <w:rFonts w:ascii="Calibri" w:hAnsi="Calibri" w:cs="Times New Roman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E519F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802010"/>
    <w:pPr>
      <w:ind w:left="720"/>
      <w:contextualSpacing/>
    </w:pPr>
    <w:rPr>
      <w:rFonts w:ascii="Book Antiqua" w:eastAsia="Times New Roman" w:hAnsi="Book Antiqua" w:cs="Arial"/>
      <w:color w:val="000000"/>
      <w:szCs w:val="24"/>
      <w:lang w:val="en-GB" w:eastAsia="en-US"/>
    </w:rPr>
  </w:style>
  <w:style w:type="paragraph" w:customStyle="1" w:styleId="Default">
    <w:name w:val="Default"/>
    <w:rsid w:val="0080201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IE"/>
    </w:rPr>
  </w:style>
  <w:style w:type="paragraph" w:customStyle="1" w:styleId="Body1">
    <w:name w:val="Body 1"/>
    <w:basedOn w:val="Normal"/>
    <w:rsid w:val="00241520"/>
    <w:pPr>
      <w:spacing w:after="240"/>
      <w:ind w:left="709"/>
      <w:jc w:val="both"/>
    </w:pPr>
    <w:rPr>
      <w:rFonts w:ascii="Arial" w:eastAsia="Times New Roman" w:hAnsi="Arial" w:cs="Arial"/>
      <w:sz w:val="20"/>
      <w:szCs w:val="24"/>
      <w:lang w:eastAsia="en-US"/>
    </w:rPr>
  </w:style>
  <w:style w:type="paragraph" w:styleId="BodyText2">
    <w:name w:val="Body Text 2"/>
    <w:basedOn w:val="Normal"/>
    <w:link w:val="BodyText2Char"/>
    <w:semiHidden/>
    <w:unhideWhenUsed/>
    <w:rsid w:val="00241520"/>
    <w:pPr>
      <w:outlineLvl w:val="0"/>
    </w:pPr>
    <w:rPr>
      <w:rFonts w:ascii="Times New Roman" w:eastAsia="Times New Roman" w:hAnsi="Times New Roman"/>
      <w:b/>
      <w:sz w:val="28"/>
      <w:szCs w:val="20"/>
      <w:lang w:val="en-GB"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241520"/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styleId="Emphasis">
    <w:name w:val="Emphasis"/>
    <w:basedOn w:val="DefaultParagraphFont"/>
    <w:qFormat/>
    <w:rsid w:val="004A5CAF"/>
    <w:rPr>
      <w:i/>
      <w:iCs/>
    </w:rPr>
  </w:style>
  <w:style w:type="paragraph" w:styleId="NoSpacing">
    <w:name w:val="No Spacing"/>
    <w:uiPriority w:val="1"/>
    <w:qFormat/>
    <w:rsid w:val="00170177"/>
    <w:pPr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uiPriority w:val="99"/>
    <w:unhideWhenUsed/>
    <w:rsid w:val="0017017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70177"/>
    <w:rPr>
      <w:rFonts w:ascii="Calibri" w:hAnsi="Calibri" w:cs="Times New Roman"/>
      <w:lang w:eastAsia="en-IE"/>
    </w:rPr>
  </w:style>
  <w:style w:type="table" w:styleId="TableGrid">
    <w:name w:val="Table Grid"/>
    <w:basedOn w:val="TableNormal"/>
    <w:rsid w:val="00987030"/>
    <w:pPr>
      <w:spacing w:after="0" w:line="240" w:lineRule="auto"/>
    </w:pPr>
    <w:rPr>
      <w:lang w:val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A-LEVEL1">
    <w:name w:val="NA - LEVEL 1"/>
    <w:basedOn w:val="Normal"/>
    <w:next w:val="Body1"/>
    <w:rsid w:val="00987030"/>
    <w:pPr>
      <w:numPr>
        <w:numId w:val="9"/>
      </w:numPr>
      <w:spacing w:after="240"/>
      <w:jc w:val="both"/>
      <w:outlineLvl w:val="0"/>
    </w:pPr>
    <w:rPr>
      <w:rFonts w:ascii="Arial" w:eastAsia="Times New Roman" w:hAnsi="Arial" w:cs="Arial"/>
      <w:sz w:val="20"/>
      <w:szCs w:val="24"/>
      <w:lang w:eastAsia="en-US"/>
    </w:rPr>
  </w:style>
  <w:style w:type="paragraph" w:customStyle="1" w:styleId="NA-LEVEL2">
    <w:name w:val="NA - LEVEL 2"/>
    <w:basedOn w:val="Normal"/>
    <w:next w:val="Normal"/>
    <w:rsid w:val="00987030"/>
    <w:pPr>
      <w:numPr>
        <w:ilvl w:val="1"/>
        <w:numId w:val="9"/>
      </w:numPr>
      <w:spacing w:after="240"/>
      <w:jc w:val="both"/>
      <w:outlineLvl w:val="1"/>
    </w:pPr>
    <w:rPr>
      <w:rFonts w:ascii="Arial" w:eastAsia="Times New Roman" w:hAnsi="Arial" w:cs="Arial"/>
      <w:sz w:val="20"/>
      <w:szCs w:val="24"/>
      <w:lang w:eastAsia="en-US"/>
    </w:rPr>
  </w:style>
  <w:style w:type="paragraph" w:customStyle="1" w:styleId="A-NUMBERING">
    <w:name w:val="A. - NUMBERING"/>
    <w:basedOn w:val="Normal"/>
    <w:rsid w:val="00987030"/>
    <w:pPr>
      <w:numPr>
        <w:numId w:val="8"/>
      </w:numPr>
      <w:spacing w:after="240"/>
      <w:jc w:val="both"/>
    </w:pPr>
    <w:rPr>
      <w:rFonts w:ascii="Arial" w:eastAsia="Times New Roman" w:hAnsi="Arial" w:cs="Arial"/>
      <w:sz w:val="20"/>
      <w:szCs w:val="24"/>
      <w:lang w:eastAsia="en-US"/>
    </w:rPr>
  </w:style>
  <w:style w:type="paragraph" w:customStyle="1" w:styleId="SCH2-LEVEL1">
    <w:name w:val="SCH 2 - LEVEL 1"/>
    <w:basedOn w:val="Normal"/>
    <w:next w:val="Body1"/>
    <w:rsid w:val="00987030"/>
    <w:pPr>
      <w:keepNext/>
      <w:numPr>
        <w:ilvl w:val="1"/>
        <w:numId w:val="8"/>
      </w:numPr>
      <w:spacing w:after="240"/>
      <w:jc w:val="both"/>
      <w:outlineLvl w:val="0"/>
    </w:pPr>
    <w:rPr>
      <w:rFonts w:ascii="Arial" w:eastAsia="Times New Roman" w:hAnsi="Arial" w:cs="Arial"/>
      <w:b/>
      <w:caps/>
      <w:sz w:val="20"/>
      <w:szCs w:val="24"/>
      <w:lang w:eastAsia="en-US"/>
    </w:rPr>
  </w:style>
  <w:style w:type="paragraph" w:customStyle="1" w:styleId="SCH2-LEVEL2">
    <w:name w:val="SCH 2 - LEVEL 2"/>
    <w:basedOn w:val="Normal"/>
    <w:next w:val="Normal"/>
    <w:rsid w:val="00987030"/>
    <w:pPr>
      <w:numPr>
        <w:ilvl w:val="2"/>
        <w:numId w:val="8"/>
      </w:numPr>
      <w:spacing w:after="240"/>
      <w:jc w:val="both"/>
      <w:outlineLvl w:val="1"/>
    </w:pPr>
    <w:rPr>
      <w:rFonts w:ascii="Arial" w:eastAsia="Times New Roman" w:hAnsi="Arial" w:cs="Arial"/>
      <w:sz w:val="20"/>
      <w:szCs w:val="24"/>
      <w:lang w:eastAsia="en-US"/>
    </w:rPr>
  </w:style>
  <w:style w:type="paragraph" w:customStyle="1" w:styleId="SCH2-LEVEL3">
    <w:name w:val="SCH 2 - LEVEL 3"/>
    <w:basedOn w:val="Normal"/>
    <w:next w:val="Normal"/>
    <w:rsid w:val="00987030"/>
    <w:pPr>
      <w:numPr>
        <w:ilvl w:val="3"/>
        <w:numId w:val="8"/>
      </w:numPr>
      <w:spacing w:after="240"/>
      <w:jc w:val="both"/>
      <w:outlineLvl w:val="2"/>
    </w:pPr>
    <w:rPr>
      <w:rFonts w:ascii="Arial" w:eastAsia="Times New Roman" w:hAnsi="Arial" w:cs="Arial"/>
      <w:sz w:val="20"/>
      <w:szCs w:val="24"/>
      <w:lang w:eastAsia="en-US"/>
    </w:rPr>
  </w:style>
  <w:style w:type="paragraph" w:customStyle="1" w:styleId="SCH2-LEVEL4">
    <w:name w:val="SCH 2 - LEVEL 4"/>
    <w:basedOn w:val="Normal"/>
    <w:next w:val="Normal"/>
    <w:rsid w:val="00987030"/>
    <w:pPr>
      <w:numPr>
        <w:ilvl w:val="4"/>
        <w:numId w:val="8"/>
      </w:numPr>
      <w:spacing w:after="240"/>
      <w:jc w:val="both"/>
      <w:outlineLvl w:val="3"/>
    </w:pPr>
    <w:rPr>
      <w:rFonts w:ascii="Arial" w:eastAsia="Times New Roman" w:hAnsi="Arial" w:cs="Arial"/>
      <w:sz w:val="20"/>
      <w:szCs w:val="24"/>
      <w:lang w:eastAsia="en-US"/>
    </w:rPr>
  </w:style>
  <w:style w:type="paragraph" w:customStyle="1" w:styleId="SCH2-LEVEL5">
    <w:name w:val="SCH 2 - LEVEL 5"/>
    <w:basedOn w:val="Normal"/>
    <w:next w:val="Normal"/>
    <w:rsid w:val="00987030"/>
    <w:pPr>
      <w:numPr>
        <w:ilvl w:val="5"/>
        <w:numId w:val="8"/>
      </w:numPr>
      <w:spacing w:after="240"/>
      <w:jc w:val="both"/>
      <w:outlineLvl w:val="4"/>
    </w:pPr>
    <w:rPr>
      <w:rFonts w:ascii="Arial" w:eastAsia="Times New Roman" w:hAnsi="Arial" w:cs="Arial"/>
      <w:sz w:val="2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file:///F:\Disposals\January%202006\January%202006_files\crest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AA970A1A28E4796C8386B841F2B8A" ma:contentTypeVersion="12" ma:contentTypeDescription="Create a new document." ma:contentTypeScope="" ma:versionID="0385ed1d927e38bc765e8d62438d1746">
  <xsd:schema xmlns:xsd="http://www.w3.org/2001/XMLSchema" xmlns:xs="http://www.w3.org/2001/XMLSchema" xmlns:p="http://schemas.microsoft.com/office/2006/metadata/properties" xmlns:ns3="b3ffb44c-c0fc-4d22-b78d-44f1474ae6ee" xmlns:ns4="288f7c0f-67d7-423a-8f13-e38d58c8cf66" targetNamespace="http://schemas.microsoft.com/office/2006/metadata/properties" ma:root="true" ma:fieldsID="e1157e0056424eb43768940a03f6a2ce" ns3:_="" ns4:_="">
    <xsd:import namespace="b3ffb44c-c0fc-4d22-b78d-44f1474ae6ee"/>
    <xsd:import namespace="288f7c0f-67d7-423a-8f13-e38d58c8cf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fb44c-c0fc-4d22-b78d-44f1474ae6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f7c0f-67d7-423a-8f13-e38d58c8cf6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C45D27-BD6F-4DF8-B436-791ED909F4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0CD96F-E8FC-46B3-A56B-94C069A91E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fb44c-c0fc-4d22-b78d-44f1474ae6ee"/>
    <ds:schemaRef ds:uri="288f7c0f-67d7-423a-8f13-e38d58c8cf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97C9A6-B322-4408-B832-1DCC2455F1F7}">
  <ds:schemaRefs>
    <ds:schemaRef ds:uri="http://purl.org/dc/terms/"/>
    <ds:schemaRef ds:uri="b3ffb44c-c0fc-4d22-b78d-44f1474ae6e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288f7c0f-67d7-423a-8f13-e38d58c8cf6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Gerardine Gaffey</dc:creator>
  <cp:keywords/>
  <dc:description/>
  <cp:lastModifiedBy>Gerardine Gaffey</cp:lastModifiedBy>
  <cp:revision>13</cp:revision>
  <cp:lastPrinted>2023-03-03T12:19:00Z</cp:lastPrinted>
  <dcterms:created xsi:type="dcterms:W3CDTF">2025-01-22T10:07:00Z</dcterms:created>
  <dcterms:modified xsi:type="dcterms:W3CDTF">2025-02-27T15:35:00Z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0x010100673AA970A1A28E4796C8386B841F2B8A</vt:lpwstr>
  </property>
</Properties>
</file>