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624B" w14:textId="3A054525" w:rsidR="0069488A" w:rsidRPr="00493D0B" w:rsidRDefault="0069488A" w:rsidP="0069488A">
      <w:pPr>
        <w:pStyle w:val="Heading1"/>
        <w:jc w:val="center"/>
        <w:rPr>
          <w:rFonts w:ascii="Arial" w:hAnsi="Arial" w:cs="Arial"/>
          <w:b/>
          <w:szCs w:val="24"/>
        </w:rPr>
      </w:pPr>
      <w:r w:rsidRPr="00493D0B">
        <w:rPr>
          <w:rFonts w:ascii="Arial" w:hAnsi="Arial" w:cs="Arial"/>
          <w:b/>
          <w:szCs w:val="24"/>
        </w:rPr>
        <w:t xml:space="preserve">COMHAIRLE CONTAE  </w:t>
      </w:r>
      <w:r w:rsidR="00A12526">
        <w:rPr>
          <w:rFonts w:ascii="Arial" w:hAnsi="Arial" w:cs="Arial"/>
          <w:b/>
          <w:szCs w:val="24"/>
        </w:rPr>
        <w:t>Á</w:t>
      </w:r>
      <w:r w:rsidRPr="00493D0B">
        <w:rPr>
          <w:rFonts w:ascii="Arial" w:hAnsi="Arial" w:cs="Arial"/>
          <w:b/>
          <w:szCs w:val="24"/>
        </w:rPr>
        <w:t>THA CLIATH THEAS</w:t>
      </w:r>
    </w:p>
    <w:p w14:paraId="3A4EB19C" w14:textId="77777777" w:rsidR="0069488A" w:rsidRPr="00493D0B" w:rsidRDefault="0069488A" w:rsidP="0069488A">
      <w:pPr>
        <w:pStyle w:val="Heading2"/>
        <w:rPr>
          <w:rFonts w:cs="Arial"/>
          <w:szCs w:val="24"/>
          <w:u w:val="single"/>
        </w:rPr>
      </w:pPr>
      <w:r w:rsidRPr="00493D0B">
        <w:rPr>
          <w:rFonts w:cs="Arial"/>
          <w:szCs w:val="24"/>
          <w:u w:val="single"/>
        </w:rPr>
        <w:t>SOUTH DUBLIN COUNTY COUNCIL</w:t>
      </w:r>
    </w:p>
    <w:p w14:paraId="780089C1" w14:textId="77777777" w:rsidR="002B1A48" w:rsidRPr="00493D0B" w:rsidRDefault="002B1A48" w:rsidP="002B1A48">
      <w:pPr>
        <w:rPr>
          <w:rFonts w:ascii="Arial" w:hAnsi="Arial" w:cs="Arial"/>
          <w:szCs w:val="24"/>
        </w:rPr>
      </w:pPr>
    </w:p>
    <w:p w14:paraId="01851FB9" w14:textId="77777777" w:rsidR="00855BB2" w:rsidRPr="00493D0B" w:rsidRDefault="00855BB2" w:rsidP="002B1A48">
      <w:pPr>
        <w:rPr>
          <w:rFonts w:ascii="Arial" w:hAnsi="Arial" w:cs="Arial"/>
          <w:szCs w:val="24"/>
        </w:rPr>
      </w:pPr>
    </w:p>
    <w:p w14:paraId="1512898F" w14:textId="6154C364" w:rsidR="00855BB2" w:rsidRPr="00493D0B" w:rsidRDefault="00855BB2" w:rsidP="00855BB2">
      <w:pPr>
        <w:jc w:val="center"/>
        <w:rPr>
          <w:rFonts w:ascii="Arial" w:hAnsi="Arial" w:cs="Arial"/>
          <w:szCs w:val="24"/>
        </w:rPr>
      </w:pPr>
      <w:r w:rsidRPr="00493D0B">
        <w:rPr>
          <w:rFonts w:ascii="Arial" w:hAnsi="Arial" w:cs="Arial"/>
          <w:noProof/>
          <w:szCs w:val="24"/>
        </w:rPr>
        <w:drawing>
          <wp:inline distT="0" distB="0" distL="0" distR="0" wp14:anchorId="0BD8C61F" wp14:editId="736B5496">
            <wp:extent cx="1225550" cy="1002723"/>
            <wp:effectExtent l="0" t="0" r="0" b="6985"/>
            <wp:docPr id="512734684" name="Picture 1" descr="A logo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734684" name="Picture 1" descr="A logo of a shield&#10;&#10;Description automatically generated with medium confidence"/>
                    <pic:cNvPicPr/>
                  </pic:nvPicPr>
                  <pic:blipFill>
                    <a:blip r:embed="rId7"/>
                    <a:stretch>
                      <a:fillRect/>
                    </a:stretch>
                  </pic:blipFill>
                  <pic:spPr>
                    <a:xfrm>
                      <a:off x="0" y="0"/>
                      <a:ext cx="1233945" cy="1009591"/>
                    </a:xfrm>
                    <a:prstGeom prst="rect">
                      <a:avLst/>
                    </a:prstGeom>
                  </pic:spPr>
                </pic:pic>
              </a:graphicData>
            </a:graphic>
          </wp:inline>
        </w:drawing>
      </w:r>
    </w:p>
    <w:p w14:paraId="79B12E8B" w14:textId="77777777" w:rsidR="00855BB2" w:rsidRPr="00493D0B" w:rsidRDefault="00855BB2" w:rsidP="002B1A48">
      <w:pPr>
        <w:rPr>
          <w:rFonts w:ascii="Arial" w:hAnsi="Arial" w:cs="Arial"/>
          <w:szCs w:val="24"/>
        </w:rPr>
      </w:pPr>
    </w:p>
    <w:p w14:paraId="652E848A" w14:textId="77777777" w:rsidR="00855BB2" w:rsidRPr="00493D0B" w:rsidRDefault="00855BB2" w:rsidP="002B1A48">
      <w:pPr>
        <w:rPr>
          <w:rFonts w:ascii="Arial" w:hAnsi="Arial" w:cs="Arial"/>
          <w:szCs w:val="24"/>
        </w:rPr>
      </w:pPr>
    </w:p>
    <w:p w14:paraId="0E58B747" w14:textId="77777777" w:rsidR="00855BB2" w:rsidRPr="00493D0B" w:rsidRDefault="00855BB2" w:rsidP="002B1A48">
      <w:pPr>
        <w:rPr>
          <w:rFonts w:ascii="Arial" w:hAnsi="Arial" w:cs="Arial"/>
          <w:szCs w:val="24"/>
        </w:rPr>
      </w:pPr>
    </w:p>
    <w:p w14:paraId="7FAF8F06" w14:textId="0BD783D6" w:rsidR="00855BB2" w:rsidRPr="00493D0B" w:rsidRDefault="00855BB2" w:rsidP="00855BB2">
      <w:pPr>
        <w:jc w:val="center"/>
        <w:rPr>
          <w:rFonts w:ascii="Arial" w:hAnsi="Arial" w:cs="Arial"/>
          <w:b/>
          <w:szCs w:val="24"/>
          <w:u w:val="single"/>
        </w:rPr>
      </w:pPr>
      <w:r w:rsidRPr="00493D0B">
        <w:rPr>
          <w:rFonts w:ascii="Arial" w:hAnsi="Arial" w:cs="Arial"/>
          <w:b/>
          <w:szCs w:val="24"/>
          <w:u w:val="single"/>
        </w:rPr>
        <w:t>MEETING OF SOUTH DUBLIN COUNTY COUNCIL</w:t>
      </w:r>
    </w:p>
    <w:p w14:paraId="0BCACC64" w14:textId="77777777" w:rsidR="00855BB2" w:rsidRPr="00493D0B" w:rsidRDefault="00855BB2" w:rsidP="00855BB2">
      <w:pPr>
        <w:jc w:val="center"/>
        <w:rPr>
          <w:rFonts w:ascii="Arial" w:hAnsi="Arial" w:cs="Arial"/>
          <w:b/>
          <w:szCs w:val="24"/>
          <w:u w:val="single"/>
        </w:rPr>
      </w:pPr>
    </w:p>
    <w:p w14:paraId="384F2F6F" w14:textId="25918A36" w:rsidR="00855BB2" w:rsidRDefault="00855BB2" w:rsidP="00855BB2">
      <w:pPr>
        <w:jc w:val="center"/>
        <w:rPr>
          <w:rFonts w:ascii="Arial" w:hAnsi="Arial" w:cs="Arial"/>
          <w:b/>
          <w:szCs w:val="24"/>
          <w:u w:val="single"/>
        </w:rPr>
      </w:pPr>
      <w:r w:rsidRPr="00493D0B">
        <w:rPr>
          <w:rFonts w:ascii="Arial" w:hAnsi="Arial" w:cs="Arial"/>
          <w:b/>
          <w:szCs w:val="24"/>
          <w:u w:val="single"/>
        </w:rPr>
        <w:t>Monday, 10</w:t>
      </w:r>
      <w:r w:rsidRPr="00493D0B">
        <w:rPr>
          <w:rFonts w:ascii="Arial" w:hAnsi="Arial" w:cs="Arial"/>
          <w:b/>
          <w:szCs w:val="24"/>
          <w:u w:val="single"/>
          <w:vertAlign w:val="superscript"/>
        </w:rPr>
        <w:t>th</w:t>
      </w:r>
      <w:r w:rsidRPr="00493D0B">
        <w:rPr>
          <w:rFonts w:ascii="Arial" w:hAnsi="Arial" w:cs="Arial"/>
          <w:b/>
          <w:szCs w:val="24"/>
          <w:u w:val="single"/>
        </w:rPr>
        <w:t xml:space="preserve"> February 2025</w:t>
      </w:r>
    </w:p>
    <w:p w14:paraId="21AE99F7" w14:textId="77777777" w:rsidR="0039637F" w:rsidRPr="00493D0B" w:rsidRDefault="0039637F" w:rsidP="00855BB2">
      <w:pPr>
        <w:jc w:val="center"/>
        <w:rPr>
          <w:rFonts w:ascii="Arial" w:hAnsi="Arial" w:cs="Arial"/>
          <w:b/>
          <w:szCs w:val="24"/>
          <w:u w:val="single"/>
        </w:rPr>
      </w:pPr>
    </w:p>
    <w:p w14:paraId="32A7F48C" w14:textId="456E46D9" w:rsidR="00855BB2" w:rsidRPr="0039637F" w:rsidRDefault="0039637F" w:rsidP="0039637F">
      <w:pPr>
        <w:jc w:val="center"/>
        <w:rPr>
          <w:rFonts w:ascii="Arial" w:hAnsi="Arial" w:cs="Arial"/>
          <w:b/>
          <w:bCs/>
          <w:szCs w:val="24"/>
        </w:rPr>
      </w:pPr>
      <w:r>
        <w:rPr>
          <w:rFonts w:ascii="Arial" w:hAnsi="Arial" w:cs="Arial"/>
          <w:b/>
          <w:bCs/>
          <w:szCs w:val="24"/>
        </w:rPr>
        <w:t>H-I 7 (c)</w:t>
      </w:r>
    </w:p>
    <w:p w14:paraId="08481274" w14:textId="77777777" w:rsidR="0009122F" w:rsidRPr="00493D0B" w:rsidRDefault="0009122F" w:rsidP="00842523">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Arial" w:hAnsi="Arial" w:cs="Arial"/>
          <w:b/>
          <w:szCs w:val="24"/>
          <w:u w:val="single"/>
        </w:rPr>
      </w:pPr>
    </w:p>
    <w:p w14:paraId="163B5614" w14:textId="1028F84B" w:rsidR="00390AD9" w:rsidRPr="00493D0B" w:rsidRDefault="0009122F" w:rsidP="00855BB2">
      <w:pPr>
        <w:tabs>
          <w:tab w:val="left" w:pos="-720"/>
          <w:tab w:val="left" w:pos="0"/>
          <w:tab w:val="left" w:pos="720"/>
          <w:tab w:val="left" w:pos="1440"/>
          <w:tab w:val="left" w:pos="2160"/>
          <w:tab w:val="left" w:pos="2880"/>
          <w:tab w:val="left" w:pos="3600"/>
          <w:tab w:val="left" w:pos="4320"/>
          <w:tab w:val="left" w:pos="5040"/>
        </w:tabs>
        <w:suppressAutoHyphens/>
        <w:jc w:val="both"/>
        <w:rPr>
          <w:rFonts w:ascii="Arial" w:hAnsi="Arial" w:cs="Arial"/>
          <w:b/>
          <w:szCs w:val="24"/>
          <w:lang w:val="en-IE"/>
        </w:rPr>
      </w:pPr>
      <w:r w:rsidRPr="00493D0B">
        <w:rPr>
          <w:rFonts w:ascii="Arial" w:hAnsi="Arial" w:cs="Arial"/>
          <w:b/>
          <w:szCs w:val="24"/>
          <w:lang w:val="en-IE"/>
        </w:rPr>
        <w:t xml:space="preserve">Proposed </w:t>
      </w:r>
      <w:r w:rsidR="00855BB2" w:rsidRPr="00493D0B">
        <w:rPr>
          <w:rFonts w:ascii="Arial" w:hAnsi="Arial" w:cs="Arial"/>
          <w:b/>
          <w:szCs w:val="24"/>
          <w:lang w:val="en-IE"/>
        </w:rPr>
        <w:t xml:space="preserve">renewal of Lease for part of </w:t>
      </w:r>
      <w:r w:rsidR="000B7389" w:rsidRPr="00493D0B">
        <w:rPr>
          <w:rFonts w:ascii="Arial" w:hAnsi="Arial" w:cs="Arial"/>
          <w:b/>
          <w:szCs w:val="24"/>
        </w:rPr>
        <w:t xml:space="preserve">ground </w:t>
      </w:r>
      <w:r w:rsidR="00855BB2" w:rsidRPr="00493D0B">
        <w:rPr>
          <w:rFonts w:ascii="Arial" w:hAnsi="Arial" w:cs="Arial"/>
          <w:b/>
          <w:szCs w:val="24"/>
        </w:rPr>
        <w:t xml:space="preserve">floor </w:t>
      </w:r>
      <w:r w:rsidR="00C01F4F" w:rsidRPr="00493D0B">
        <w:rPr>
          <w:rFonts w:ascii="Arial" w:hAnsi="Arial" w:cs="Arial"/>
          <w:b/>
          <w:szCs w:val="24"/>
        </w:rPr>
        <w:t>and first floor</w:t>
      </w:r>
      <w:r w:rsidR="000B7389" w:rsidRPr="00493D0B">
        <w:rPr>
          <w:rFonts w:ascii="Arial" w:hAnsi="Arial" w:cs="Arial"/>
          <w:b/>
          <w:szCs w:val="24"/>
        </w:rPr>
        <w:t xml:space="preserve"> offices </w:t>
      </w:r>
      <w:r w:rsidR="003A6048" w:rsidRPr="00493D0B">
        <w:rPr>
          <w:rFonts w:ascii="Arial" w:hAnsi="Arial" w:cs="Arial"/>
          <w:b/>
          <w:szCs w:val="24"/>
        </w:rPr>
        <w:t xml:space="preserve">to The Commissioners of Public Works in Ireland [OPW] </w:t>
      </w:r>
      <w:r w:rsidR="000B7389" w:rsidRPr="00493D0B">
        <w:rPr>
          <w:rFonts w:ascii="Arial" w:hAnsi="Arial" w:cs="Arial"/>
          <w:b/>
          <w:szCs w:val="24"/>
        </w:rPr>
        <w:t>at County Hall, Belgard Square North, Tallaght, Dublin 24</w:t>
      </w:r>
      <w:r w:rsidR="000E13A1" w:rsidRPr="00493D0B">
        <w:rPr>
          <w:rFonts w:ascii="Arial" w:hAnsi="Arial" w:cs="Arial"/>
          <w:b/>
          <w:szCs w:val="24"/>
        </w:rPr>
        <w:t>.</w:t>
      </w:r>
      <w:r w:rsidR="00694F49" w:rsidRPr="00493D0B">
        <w:rPr>
          <w:rFonts w:ascii="Arial" w:hAnsi="Arial" w:cs="Arial"/>
          <w:b/>
          <w:szCs w:val="24"/>
        </w:rPr>
        <w:t xml:space="preserve"> </w:t>
      </w:r>
    </w:p>
    <w:p w14:paraId="39E3BF09" w14:textId="77777777" w:rsidR="003A6048" w:rsidRPr="00493D0B" w:rsidRDefault="003A6048" w:rsidP="00855BB2">
      <w:pPr>
        <w:pStyle w:val="Heading1"/>
        <w:jc w:val="both"/>
        <w:rPr>
          <w:rFonts w:ascii="Arial" w:hAnsi="Arial" w:cs="Arial"/>
          <w:b/>
          <w:szCs w:val="24"/>
          <w:u w:val="none"/>
        </w:rPr>
      </w:pPr>
    </w:p>
    <w:p w14:paraId="2F4F51E6" w14:textId="77777777" w:rsidR="0057276D" w:rsidRPr="00493D0B" w:rsidRDefault="00390AD9" w:rsidP="00855BB2">
      <w:pPr>
        <w:pStyle w:val="Heading1"/>
        <w:jc w:val="both"/>
        <w:rPr>
          <w:rFonts w:ascii="Arial" w:hAnsi="Arial" w:cs="Arial"/>
          <w:bCs/>
          <w:szCs w:val="24"/>
          <w:u w:val="none"/>
        </w:rPr>
      </w:pPr>
      <w:r w:rsidRPr="00493D0B">
        <w:rPr>
          <w:rFonts w:ascii="Arial" w:hAnsi="Arial" w:cs="Arial"/>
          <w:bCs/>
          <w:szCs w:val="24"/>
          <w:u w:val="none"/>
        </w:rPr>
        <w:t xml:space="preserve">The Commissioners of Public Works in Ireland [OPW] </w:t>
      </w:r>
      <w:r w:rsidR="0057276D" w:rsidRPr="00493D0B">
        <w:rPr>
          <w:rFonts w:ascii="Arial" w:hAnsi="Arial" w:cs="Arial"/>
          <w:bCs/>
          <w:szCs w:val="24"/>
          <w:u w:val="none"/>
        </w:rPr>
        <w:t>have</w:t>
      </w:r>
      <w:r w:rsidRPr="00493D0B">
        <w:rPr>
          <w:rFonts w:ascii="Arial" w:hAnsi="Arial" w:cs="Arial"/>
          <w:bCs/>
          <w:szCs w:val="24"/>
          <w:u w:val="none"/>
        </w:rPr>
        <w:t xml:space="preserve"> held a lease</w:t>
      </w:r>
      <w:r w:rsidR="0057276D" w:rsidRPr="00493D0B">
        <w:rPr>
          <w:rFonts w:ascii="Arial" w:hAnsi="Arial" w:cs="Arial"/>
          <w:bCs/>
          <w:szCs w:val="24"/>
          <w:u w:val="none"/>
        </w:rPr>
        <w:t xml:space="preserve"> on the offices located at Belgard Square North </w:t>
      </w:r>
      <w:r w:rsidRPr="00493D0B">
        <w:rPr>
          <w:rFonts w:ascii="Arial" w:hAnsi="Arial" w:cs="Arial"/>
          <w:bCs/>
          <w:szCs w:val="24"/>
          <w:u w:val="none"/>
        </w:rPr>
        <w:t>from 1</w:t>
      </w:r>
      <w:r w:rsidRPr="00493D0B">
        <w:rPr>
          <w:rFonts w:ascii="Arial" w:hAnsi="Arial" w:cs="Arial"/>
          <w:bCs/>
          <w:szCs w:val="24"/>
          <w:u w:val="none"/>
          <w:vertAlign w:val="superscript"/>
        </w:rPr>
        <w:t>st</w:t>
      </w:r>
      <w:r w:rsidRPr="00493D0B">
        <w:rPr>
          <w:rFonts w:ascii="Arial" w:hAnsi="Arial" w:cs="Arial"/>
          <w:bCs/>
          <w:szCs w:val="24"/>
          <w:u w:val="none"/>
        </w:rPr>
        <w:t xml:space="preserve"> April 2004 for </w:t>
      </w:r>
      <w:r w:rsidR="0057276D" w:rsidRPr="00493D0B">
        <w:rPr>
          <w:rFonts w:ascii="Arial" w:hAnsi="Arial" w:cs="Arial"/>
          <w:bCs/>
          <w:szCs w:val="24"/>
          <w:u w:val="none"/>
        </w:rPr>
        <w:t xml:space="preserve">a period of </w:t>
      </w:r>
      <w:r w:rsidRPr="00493D0B">
        <w:rPr>
          <w:rFonts w:ascii="Arial" w:hAnsi="Arial" w:cs="Arial"/>
          <w:bCs/>
          <w:szCs w:val="24"/>
          <w:u w:val="none"/>
        </w:rPr>
        <w:t xml:space="preserve">18 years and 9 months. </w:t>
      </w:r>
      <w:r w:rsidR="0057276D" w:rsidRPr="00493D0B">
        <w:rPr>
          <w:rFonts w:ascii="Arial" w:hAnsi="Arial" w:cs="Arial"/>
          <w:bCs/>
          <w:szCs w:val="24"/>
          <w:u w:val="none"/>
        </w:rPr>
        <w:t>a request to renew the lease was received from the OPW within the terms of the lease held and u</w:t>
      </w:r>
      <w:r w:rsidRPr="00493D0B">
        <w:rPr>
          <w:rFonts w:ascii="Arial" w:hAnsi="Arial" w:cs="Arial"/>
          <w:bCs/>
          <w:szCs w:val="24"/>
          <w:u w:val="none"/>
        </w:rPr>
        <w:t>nder Landlord and Tenant legislation, OPW are entitled to a renewal, starting from 1</w:t>
      </w:r>
      <w:r w:rsidRPr="00493D0B">
        <w:rPr>
          <w:rFonts w:ascii="Arial" w:hAnsi="Arial" w:cs="Arial"/>
          <w:bCs/>
          <w:szCs w:val="24"/>
          <w:u w:val="none"/>
          <w:vertAlign w:val="superscript"/>
        </w:rPr>
        <w:t>st</w:t>
      </w:r>
      <w:r w:rsidRPr="00493D0B">
        <w:rPr>
          <w:rFonts w:ascii="Arial" w:hAnsi="Arial" w:cs="Arial"/>
          <w:bCs/>
          <w:szCs w:val="24"/>
          <w:u w:val="none"/>
        </w:rPr>
        <w:t xml:space="preserve"> Jan 2023.</w:t>
      </w:r>
      <w:r w:rsidR="00441465" w:rsidRPr="00493D0B">
        <w:rPr>
          <w:rFonts w:ascii="Arial" w:hAnsi="Arial" w:cs="Arial"/>
          <w:bCs/>
          <w:szCs w:val="24"/>
          <w:u w:val="none"/>
        </w:rPr>
        <w:t xml:space="preserve"> </w:t>
      </w:r>
    </w:p>
    <w:p w14:paraId="2437FC6F" w14:textId="77777777" w:rsidR="0057276D" w:rsidRPr="00493D0B" w:rsidRDefault="0057276D" w:rsidP="00855BB2">
      <w:pPr>
        <w:pStyle w:val="Heading1"/>
        <w:jc w:val="both"/>
        <w:rPr>
          <w:rFonts w:ascii="Arial" w:hAnsi="Arial" w:cs="Arial"/>
          <w:bCs/>
          <w:szCs w:val="24"/>
          <w:u w:val="none"/>
        </w:rPr>
      </w:pPr>
    </w:p>
    <w:p w14:paraId="7845A89D" w14:textId="0F3821DE" w:rsidR="00AF6DF5" w:rsidRPr="00493D0B" w:rsidRDefault="00390AD9" w:rsidP="0057276D">
      <w:pPr>
        <w:pStyle w:val="Heading1"/>
        <w:jc w:val="both"/>
        <w:rPr>
          <w:rFonts w:ascii="Arial" w:hAnsi="Arial" w:cs="Arial"/>
          <w:bCs/>
          <w:szCs w:val="24"/>
        </w:rPr>
      </w:pPr>
      <w:r w:rsidRPr="00493D0B">
        <w:rPr>
          <w:rFonts w:ascii="Arial" w:hAnsi="Arial" w:cs="Arial"/>
          <w:bCs/>
          <w:szCs w:val="24"/>
          <w:u w:val="none"/>
        </w:rPr>
        <w:t xml:space="preserve">The terms below have been negotiated by Dublin City Council Valuations Office on behalf of South Dublin County Council and reflect </w:t>
      </w:r>
      <w:r w:rsidR="0057276D" w:rsidRPr="00493D0B">
        <w:rPr>
          <w:rFonts w:ascii="Arial" w:hAnsi="Arial" w:cs="Arial"/>
          <w:bCs/>
          <w:szCs w:val="24"/>
          <w:u w:val="none"/>
        </w:rPr>
        <w:t xml:space="preserve">current </w:t>
      </w:r>
      <w:r w:rsidRPr="00493D0B">
        <w:rPr>
          <w:rFonts w:ascii="Arial" w:hAnsi="Arial" w:cs="Arial"/>
          <w:bCs/>
          <w:szCs w:val="24"/>
          <w:u w:val="none"/>
        </w:rPr>
        <w:t>market value.</w:t>
      </w:r>
      <w:r w:rsidR="0057276D" w:rsidRPr="00493D0B">
        <w:rPr>
          <w:rFonts w:ascii="Arial" w:hAnsi="Arial" w:cs="Arial"/>
          <w:bCs/>
          <w:szCs w:val="24"/>
          <w:u w:val="none"/>
        </w:rPr>
        <w:t xml:space="preserve"> </w:t>
      </w:r>
      <w:r w:rsidR="00E07BC8" w:rsidRPr="00493D0B">
        <w:rPr>
          <w:rFonts w:ascii="Arial" w:hAnsi="Arial" w:cs="Arial"/>
          <w:bCs/>
          <w:szCs w:val="24"/>
          <w:u w:val="none"/>
        </w:rPr>
        <w:t>I</w:t>
      </w:r>
      <w:r w:rsidR="00802D03" w:rsidRPr="00493D0B">
        <w:rPr>
          <w:rFonts w:ascii="Arial" w:hAnsi="Arial" w:cs="Arial"/>
          <w:bCs/>
          <w:szCs w:val="24"/>
          <w:u w:val="none"/>
        </w:rPr>
        <w:t>t is recommended</w:t>
      </w:r>
      <w:r w:rsidR="00E07BC8" w:rsidRPr="00493D0B">
        <w:rPr>
          <w:rFonts w:ascii="Arial" w:hAnsi="Arial" w:cs="Arial"/>
          <w:bCs/>
          <w:szCs w:val="24"/>
          <w:u w:val="none"/>
        </w:rPr>
        <w:t xml:space="preserve"> that the Council dispose of</w:t>
      </w:r>
      <w:r w:rsidR="002A3808" w:rsidRPr="00493D0B">
        <w:rPr>
          <w:rFonts w:ascii="Arial" w:hAnsi="Arial" w:cs="Arial"/>
          <w:bCs/>
          <w:szCs w:val="24"/>
          <w:u w:val="none"/>
        </w:rPr>
        <w:t xml:space="preserve"> this property </w:t>
      </w:r>
      <w:r w:rsidR="0057276D" w:rsidRPr="00493D0B">
        <w:rPr>
          <w:rFonts w:ascii="Arial" w:hAnsi="Arial" w:cs="Arial"/>
          <w:bCs/>
          <w:szCs w:val="24"/>
          <w:u w:val="none"/>
        </w:rPr>
        <w:t xml:space="preserve">by way of a </w:t>
      </w:r>
      <w:r w:rsidR="002A3808" w:rsidRPr="00493D0B">
        <w:rPr>
          <w:rFonts w:ascii="Arial" w:hAnsi="Arial" w:cs="Arial"/>
          <w:bCs/>
          <w:szCs w:val="24"/>
          <w:u w:val="none"/>
        </w:rPr>
        <w:t xml:space="preserve">new </w:t>
      </w:r>
      <w:r w:rsidR="0057276D" w:rsidRPr="00493D0B">
        <w:rPr>
          <w:rFonts w:ascii="Arial" w:hAnsi="Arial" w:cs="Arial"/>
          <w:bCs/>
          <w:szCs w:val="24"/>
          <w:u w:val="none"/>
        </w:rPr>
        <w:t>10-year</w:t>
      </w:r>
      <w:r w:rsidR="002A3808" w:rsidRPr="00493D0B">
        <w:rPr>
          <w:rFonts w:ascii="Arial" w:hAnsi="Arial" w:cs="Arial"/>
          <w:bCs/>
          <w:szCs w:val="24"/>
          <w:u w:val="none"/>
        </w:rPr>
        <w:t xml:space="preserve"> lease</w:t>
      </w:r>
      <w:r w:rsidR="00E07BC8" w:rsidRPr="00493D0B">
        <w:rPr>
          <w:rFonts w:ascii="Arial" w:hAnsi="Arial" w:cs="Arial"/>
          <w:bCs/>
          <w:szCs w:val="24"/>
          <w:u w:val="none"/>
        </w:rPr>
        <w:t xml:space="preserve"> subject to the Provisions of Section 183 </w:t>
      </w:r>
      <w:r w:rsidR="00F733BA" w:rsidRPr="00493D0B">
        <w:rPr>
          <w:rFonts w:ascii="Arial" w:hAnsi="Arial" w:cs="Arial"/>
          <w:bCs/>
          <w:szCs w:val="24"/>
          <w:u w:val="none"/>
        </w:rPr>
        <w:t>of the Local Government Act 2001</w:t>
      </w:r>
      <w:r w:rsidR="00E07BC8" w:rsidRPr="00493D0B">
        <w:rPr>
          <w:rFonts w:ascii="Arial" w:hAnsi="Arial" w:cs="Arial"/>
          <w:bCs/>
          <w:szCs w:val="24"/>
          <w:u w:val="none"/>
        </w:rPr>
        <w:t xml:space="preserve"> </w:t>
      </w:r>
      <w:r w:rsidR="00794340" w:rsidRPr="00493D0B">
        <w:rPr>
          <w:rFonts w:ascii="Arial" w:hAnsi="Arial" w:cs="Arial"/>
          <w:bCs/>
          <w:szCs w:val="24"/>
          <w:u w:val="none"/>
        </w:rPr>
        <w:t xml:space="preserve">on </w:t>
      </w:r>
      <w:r w:rsidR="00AF6DF5" w:rsidRPr="00493D0B">
        <w:rPr>
          <w:rFonts w:ascii="Arial" w:hAnsi="Arial" w:cs="Arial"/>
          <w:bCs/>
          <w:szCs w:val="24"/>
          <w:u w:val="none"/>
        </w:rPr>
        <w:t>the following terms and conditions</w:t>
      </w:r>
      <w:r w:rsidR="00AF6DF5" w:rsidRPr="00493D0B">
        <w:rPr>
          <w:rFonts w:ascii="Arial" w:hAnsi="Arial" w:cs="Arial"/>
          <w:bCs/>
          <w:szCs w:val="24"/>
        </w:rPr>
        <w:t>:</w:t>
      </w:r>
    </w:p>
    <w:p w14:paraId="586365CF" w14:textId="77777777" w:rsidR="00AF6DF5" w:rsidRPr="00493D0B" w:rsidRDefault="00AF6DF5" w:rsidP="00A670E7">
      <w:pPr>
        <w:jc w:val="both"/>
        <w:rPr>
          <w:rFonts w:ascii="Arial" w:hAnsi="Arial" w:cs="Arial"/>
          <w:szCs w:val="24"/>
        </w:rPr>
      </w:pPr>
    </w:p>
    <w:p w14:paraId="0C9746FA" w14:textId="77777777" w:rsidR="00AF6DF5" w:rsidRPr="00493D0B" w:rsidRDefault="00AF6DF5" w:rsidP="00A670E7">
      <w:pPr>
        <w:jc w:val="both"/>
        <w:rPr>
          <w:rFonts w:ascii="Arial" w:hAnsi="Arial" w:cs="Arial"/>
          <w:szCs w:val="24"/>
        </w:rPr>
      </w:pPr>
    </w:p>
    <w:p w14:paraId="7F44812F" w14:textId="45347A3F" w:rsidR="00AF6DF5" w:rsidRPr="00493D0B" w:rsidRDefault="00AF6DF5" w:rsidP="00BF77F9">
      <w:pPr>
        <w:pStyle w:val="ListParagraph"/>
        <w:numPr>
          <w:ilvl w:val="0"/>
          <w:numId w:val="23"/>
        </w:numPr>
        <w:rPr>
          <w:rFonts w:ascii="Arial" w:hAnsi="Arial" w:cs="Arial"/>
          <w:bCs/>
          <w:szCs w:val="24"/>
        </w:rPr>
      </w:pPr>
      <w:r w:rsidRPr="00493D0B">
        <w:rPr>
          <w:rFonts w:ascii="Arial" w:hAnsi="Arial" w:cs="Arial"/>
          <w:bCs/>
          <w:szCs w:val="24"/>
        </w:rPr>
        <w:t>Lessor:</w:t>
      </w:r>
      <w:r w:rsidRPr="00493D0B">
        <w:rPr>
          <w:rFonts w:ascii="Arial" w:hAnsi="Arial" w:cs="Arial"/>
          <w:bCs/>
          <w:szCs w:val="24"/>
        </w:rPr>
        <w:tab/>
        <w:t xml:space="preserve">             South Dublin County Council</w:t>
      </w:r>
      <w:r w:rsidR="009D2290" w:rsidRPr="00493D0B">
        <w:rPr>
          <w:rFonts w:ascii="Arial" w:hAnsi="Arial" w:cs="Arial"/>
          <w:bCs/>
          <w:szCs w:val="24"/>
        </w:rPr>
        <w:t xml:space="preserve"> [“</w:t>
      </w:r>
      <w:r w:rsidRPr="00493D0B">
        <w:rPr>
          <w:rFonts w:ascii="Arial" w:hAnsi="Arial" w:cs="Arial"/>
          <w:bCs/>
          <w:szCs w:val="24"/>
        </w:rPr>
        <w:t>the Council</w:t>
      </w:r>
      <w:r w:rsidR="009D2290" w:rsidRPr="00493D0B">
        <w:rPr>
          <w:rFonts w:ascii="Arial" w:hAnsi="Arial" w:cs="Arial"/>
          <w:bCs/>
          <w:szCs w:val="24"/>
        </w:rPr>
        <w:t>”]</w:t>
      </w:r>
      <w:r w:rsidRPr="00493D0B">
        <w:rPr>
          <w:rFonts w:ascii="Arial" w:hAnsi="Arial" w:cs="Arial"/>
          <w:bCs/>
          <w:szCs w:val="24"/>
        </w:rPr>
        <w:t>.</w:t>
      </w:r>
    </w:p>
    <w:p w14:paraId="021CEF06" w14:textId="77777777" w:rsidR="00AF6DF5" w:rsidRPr="00493D0B" w:rsidRDefault="00AF6DF5" w:rsidP="00AF6DF5">
      <w:pPr>
        <w:pStyle w:val="ListParagraph"/>
        <w:rPr>
          <w:rFonts w:ascii="Arial" w:hAnsi="Arial" w:cs="Arial"/>
          <w:bCs/>
          <w:szCs w:val="24"/>
        </w:rPr>
      </w:pPr>
    </w:p>
    <w:p w14:paraId="172E2C52" w14:textId="0059006C" w:rsidR="007D4D8A" w:rsidRDefault="00AF6DF5" w:rsidP="007D4D8A">
      <w:pPr>
        <w:pStyle w:val="ListParagraph"/>
        <w:numPr>
          <w:ilvl w:val="0"/>
          <w:numId w:val="23"/>
        </w:numPr>
        <w:rPr>
          <w:rFonts w:ascii="Arial" w:hAnsi="Arial" w:cs="Arial"/>
          <w:bCs/>
          <w:szCs w:val="24"/>
        </w:rPr>
      </w:pPr>
      <w:r w:rsidRPr="00493D0B">
        <w:rPr>
          <w:rFonts w:ascii="Arial" w:hAnsi="Arial" w:cs="Arial"/>
          <w:bCs/>
          <w:szCs w:val="24"/>
        </w:rPr>
        <w:t>Lessee:</w:t>
      </w:r>
      <w:r w:rsidRPr="00493D0B">
        <w:rPr>
          <w:rFonts w:ascii="Arial" w:hAnsi="Arial" w:cs="Arial"/>
          <w:bCs/>
          <w:szCs w:val="24"/>
        </w:rPr>
        <w:tab/>
      </w:r>
      <w:r w:rsidR="00BF533F" w:rsidRPr="00493D0B">
        <w:rPr>
          <w:rFonts w:ascii="Arial" w:hAnsi="Arial" w:cs="Arial"/>
          <w:bCs/>
          <w:szCs w:val="24"/>
        </w:rPr>
        <w:t xml:space="preserve">             </w:t>
      </w:r>
      <w:r w:rsidRPr="00493D0B">
        <w:rPr>
          <w:rFonts w:ascii="Arial" w:hAnsi="Arial" w:cs="Arial"/>
          <w:bCs/>
          <w:szCs w:val="24"/>
        </w:rPr>
        <w:t xml:space="preserve">The Commissioners of Public Works </w:t>
      </w:r>
      <w:r w:rsidR="00C21FDA" w:rsidRPr="00493D0B">
        <w:rPr>
          <w:rFonts w:ascii="Arial" w:hAnsi="Arial" w:cs="Arial"/>
          <w:bCs/>
          <w:szCs w:val="24"/>
        </w:rPr>
        <w:t>in</w:t>
      </w:r>
      <w:r w:rsidRPr="00493D0B">
        <w:rPr>
          <w:rFonts w:ascii="Arial" w:hAnsi="Arial" w:cs="Arial"/>
          <w:bCs/>
          <w:szCs w:val="24"/>
        </w:rPr>
        <w:t xml:space="preserve"> Ireland</w:t>
      </w:r>
      <w:r w:rsidR="00BF77F9" w:rsidRPr="00493D0B">
        <w:rPr>
          <w:rFonts w:ascii="Arial" w:hAnsi="Arial" w:cs="Arial"/>
          <w:bCs/>
          <w:szCs w:val="24"/>
        </w:rPr>
        <w:t xml:space="preserve"> </w:t>
      </w:r>
    </w:p>
    <w:p w14:paraId="363ED262" w14:textId="4B1917FC" w:rsidR="007D4D8A" w:rsidRPr="00556DA8" w:rsidRDefault="00556DA8" w:rsidP="00556DA8">
      <w:pPr>
        <w:ind w:left="2880"/>
        <w:rPr>
          <w:rFonts w:ascii="Arial" w:hAnsi="Arial" w:cs="Arial"/>
          <w:bCs/>
          <w:szCs w:val="24"/>
        </w:rPr>
      </w:pPr>
      <w:r>
        <w:rPr>
          <w:rFonts w:ascii="Arial" w:hAnsi="Arial" w:cs="Arial"/>
          <w:bCs/>
          <w:szCs w:val="24"/>
        </w:rPr>
        <w:t xml:space="preserve">  </w:t>
      </w:r>
      <w:r w:rsidR="00ED6332">
        <w:rPr>
          <w:rFonts w:ascii="Arial" w:hAnsi="Arial" w:cs="Arial"/>
          <w:bCs/>
          <w:szCs w:val="24"/>
        </w:rPr>
        <w:t xml:space="preserve"> </w:t>
      </w:r>
      <w:r w:rsidR="007D4D8A" w:rsidRPr="00556DA8">
        <w:rPr>
          <w:rFonts w:ascii="Arial" w:hAnsi="Arial" w:cs="Arial"/>
          <w:bCs/>
          <w:szCs w:val="24"/>
        </w:rPr>
        <w:t>(OPW)</w:t>
      </w:r>
    </w:p>
    <w:p w14:paraId="58836D53" w14:textId="77777777" w:rsidR="000D55DC" w:rsidRPr="00493D0B" w:rsidRDefault="000D55DC" w:rsidP="000D55DC">
      <w:pPr>
        <w:pStyle w:val="ListParagraph"/>
        <w:rPr>
          <w:rFonts w:ascii="Arial" w:hAnsi="Arial" w:cs="Arial"/>
          <w:bCs/>
          <w:szCs w:val="24"/>
        </w:rPr>
      </w:pPr>
    </w:p>
    <w:p w14:paraId="04380458" w14:textId="2277953D" w:rsidR="000D55DC" w:rsidRPr="00493D0B" w:rsidRDefault="00AF6DF5" w:rsidP="00AF21D6">
      <w:pPr>
        <w:pStyle w:val="ListParagraph"/>
        <w:numPr>
          <w:ilvl w:val="0"/>
          <w:numId w:val="23"/>
        </w:numPr>
        <w:rPr>
          <w:rFonts w:ascii="Arial" w:hAnsi="Arial" w:cs="Arial"/>
          <w:szCs w:val="24"/>
        </w:rPr>
      </w:pPr>
      <w:r w:rsidRPr="00493D0B">
        <w:rPr>
          <w:rFonts w:ascii="Arial" w:hAnsi="Arial" w:cs="Arial"/>
          <w:szCs w:val="24"/>
        </w:rPr>
        <w:t>That the demised property comprises of fully fitted ground floor offices and first floor offices at County Hall, Belgard Square North, Tallaght, Dublin 24 as shown outlined in red on the attached copy map Drawing No: LD1027(A) &amp; (B).</w:t>
      </w:r>
      <w:r w:rsidR="000E13A1" w:rsidRPr="00493D0B">
        <w:rPr>
          <w:rFonts w:ascii="Arial" w:hAnsi="Arial" w:cs="Arial"/>
          <w:szCs w:val="24"/>
        </w:rPr>
        <w:t xml:space="preserve"> </w:t>
      </w:r>
    </w:p>
    <w:p w14:paraId="092AFFBB" w14:textId="77777777" w:rsidR="00C21FDA" w:rsidRPr="00493D0B" w:rsidRDefault="00C21FDA" w:rsidP="00493D0B">
      <w:pPr>
        <w:rPr>
          <w:rFonts w:ascii="Arial" w:hAnsi="Arial" w:cs="Arial"/>
          <w:szCs w:val="24"/>
        </w:rPr>
      </w:pPr>
    </w:p>
    <w:p w14:paraId="6D49C9CC" w14:textId="0EA5B1D6"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South Dublin County Council shall be prepared to grant a 10-year lease, commencing on 1</w:t>
      </w:r>
      <w:r w:rsidRPr="00493D0B">
        <w:rPr>
          <w:rFonts w:ascii="Arial" w:hAnsi="Arial" w:cs="Arial"/>
          <w:szCs w:val="24"/>
          <w:vertAlign w:val="superscript"/>
        </w:rPr>
        <w:t>st</w:t>
      </w:r>
      <w:r w:rsidRPr="00493D0B">
        <w:rPr>
          <w:rFonts w:ascii="Arial" w:hAnsi="Arial" w:cs="Arial"/>
          <w:szCs w:val="24"/>
        </w:rPr>
        <w:t xml:space="preserve"> January 2023 to The Commissioners of Public Works </w:t>
      </w:r>
      <w:r w:rsidR="00C21FDA" w:rsidRPr="00493D0B">
        <w:rPr>
          <w:rFonts w:ascii="Arial" w:hAnsi="Arial" w:cs="Arial"/>
          <w:szCs w:val="24"/>
        </w:rPr>
        <w:t>in</w:t>
      </w:r>
      <w:r w:rsidRPr="00493D0B">
        <w:rPr>
          <w:rFonts w:ascii="Arial" w:hAnsi="Arial" w:cs="Arial"/>
          <w:szCs w:val="24"/>
        </w:rPr>
        <w:t xml:space="preserve"> Ireland</w:t>
      </w:r>
      <w:r w:rsidR="00C21FDA" w:rsidRPr="00493D0B">
        <w:rPr>
          <w:rFonts w:ascii="Arial" w:hAnsi="Arial" w:cs="Arial"/>
          <w:szCs w:val="24"/>
        </w:rPr>
        <w:t xml:space="preserve"> [OPW]</w:t>
      </w:r>
      <w:r w:rsidRPr="00493D0B">
        <w:rPr>
          <w:rFonts w:ascii="Arial" w:hAnsi="Arial" w:cs="Arial"/>
          <w:szCs w:val="24"/>
        </w:rPr>
        <w:t>. The tenants have been in-situ and rolling over on their old lease.</w:t>
      </w:r>
      <w:r w:rsidR="000067D0">
        <w:rPr>
          <w:rFonts w:ascii="Arial" w:hAnsi="Arial" w:cs="Arial"/>
          <w:szCs w:val="24"/>
        </w:rPr>
        <w:t xml:space="preserve"> </w:t>
      </w:r>
    </w:p>
    <w:p w14:paraId="42CF7E96" w14:textId="77777777" w:rsidR="000D55DC" w:rsidRPr="00493D0B" w:rsidRDefault="000D55DC" w:rsidP="000D55DC">
      <w:pPr>
        <w:pStyle w:val="ListParagraph"/>
        <w:rPr>
          <w:rFonts w:ascii="Arial" w:hAnsi="Arial" w:cs="Arial"/>
          <w:szCs w:val="24"/>
        </w:rPr>
      </w:pPr>
    </w:p>
    <w:p w14:paraId="694FFBB5"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lease shall be on an internal repairing and insuring (I.R.I.) basis at a rent of €93,380 (Ninety-Three Thousand Three Hundred and Eighty Euro) per annum plus VAT (if applicable), exclusive of outgoings, payable quarterly in advance by electronic transfer.</w:t>
      </w:r>
    </w:p>
    <w:p w14:paraId="3C78504E" w14:textId="77777777" w:rsidR="000D55DC" w:rsidRPr="00493D0B" w:rsidRDefault="000D55DC" w:rsidP="000D55DC">
      <w:pPr>
        <w:pStyle w:val="ListParagraph"/>
        <w:rPr>
          <w:rFonts w:ascii="Arial" w:hAnsi="Arial" w:cs="Arial"/>
          <w:szCs w:val="24"/>
        </w:rPr>
      </w:pPr>
    </w:p>
    <w:p w14:paraId="22289FC2" w14:textId="7E9A0F7B"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w:t>
      </w:r>
      <w:r w:rsidR="004B4950" w:rsidRPr="00493D0B">
        <w:rPr>
          <w:rFonts w:ascii="Arial" w:hAnsi="Arial" w:cs="Arial"/>
          <w:szCs w:val="24"/>
        </w:rPr>
        <w:t xml:space="preserve"> in accordance with the terms and negotiation of the leas</w:t>
      </w:r>
      <w:r w:rsidR="00AE54C3" w:rsidRPr="00493D0B">
        <w:rPr>
          <w:rFonts w:ascii="Arial" w:hAnsi="Arial" w:cs="Arial"/>
          <w:szCs w:val="24"/>
        </w:rPr>
        <w:t>e</w:t>
      </w:r>
      <w:r w:rsidR="004B4950" w:rsidRPr="00493D0B">
        <w:rPr>
          <w:rFonts w:ascii="Arial" w:hAnsi="Arial" w:cs="Arial"/>
          <w:szCs w:val="24"/>
        </w:rPr>
        <w:t xml:space="preserve"> renewal</w:t>
      </w:r>
      <w:r w:rsidR="00716AFD">
        <w:rPr>
          <w:rFonts w:ascii="Arial" w:hAnsi="Arial" w:cs="Arial"/>
          <w:szCs w:val="24"/>
        </w:rPr>
        <w:t>,</w:t>
      </w:r>
      <w:r w:rsidR="004B4950" w:rsidRPr="00493D0B">
        <w:rPr>
          <w:rFonts w:ascii="Arial" w:hAnsi="Arial" w:cs="Arial"/>
          <w:szCs w:val="24"/>
        </w:rPr>
        <w:t xml:space="preserve"> </w:t>
      </w:r>
      <w:r w:rsidRPr="00493D0B">
        <w:rPr>
          <w:rFonts w:ascii="Arial" w:hAnsi="Arial" w:cs="Arial"/>
          <w:szCs w:val="24"/>
        </w:rPr>
        <w:t>this lease will be subject to a five-month rent free period commencing on the 1 April 2025.</w:t>
      </w:r>
    </w:p>
    <w:p w14:paraId="0B85A6C7" w14:textId="77777777" w:rsidR="000D55DC" w:rsidRPr="00493D0B" w:rsidRDefault="000D55DC" w:rsidP="000D55DC">
      <w:pPr>
        <w:pStyle w:val="ListParagraph"/>
        <w:rPr>
          <w:rFonts w:ascii="Arial" w:hAnsi="Arial" w:cs="Arial"/>
          <w:szCs w:val="24"/>
        </w:rPr>
      </w:pPr>
    </w:p>
    <w:p w14:paraId="0F800E46"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 xml:space="preserve">That the Lessee shall have a break option at the end of year five, subject to serving 6 months’ notice in writing. </w:t>
      </w:r>
    </w:p>
    <w:p w14:paraId="3EB05A9D" w14:textId="77777777" w:rsidR="000D55DC" w:rsidRPr="00493D0B" w:rsidRDefault="000D55DC" w:rsidP="000D55DC">
      <w:pPr>
        <w:pStyle w:val="ListParagraph"/>
        <w:rPr>
          <w:rFonts w:ascii="Arial" w:hAnsi="Arial" w:cs="Arial"/>
          <w:szCs w:val="24"/>
        </w:rPr>
      </w:pPr>
    </w:p>
    <w:p w14:paraId="6802CC30"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rent will be reviewed at the end of year 5 to open market rental value of the demised property excluding any value attributable to any Lessee works/ improvements.</w:t>
      </w:r>
    </w:p>
    <w:p w14:paraId="4E60397C" w14:textId="77777777" w:rsidR="000D55DC" w:rsidRPr="00493D0B" w:rsidRDefault="000D55DC" w:rsidP="000D55DC">
      <w:pPr>
        <w:pStyle w:val="ListParagraph"/>
        <w:rPr>
          <w:rFonts w:ascii="Arial" w:hAnsi="Arial" w:cs="Arial"/>
          <w:szCs w:val="24"/>
        </w:rPr>
      </w:pPr>
    </w:p>
    <w:p w14:paraId="4DBD7D5B"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Lessee will be liable for the payment of annual service charges as determined by the Council.</w:t>
      </w:r>
    </w:p>
    <w:p w14:paraId="797EF122" w14:textId="77777777" w:rsidR="000D55DC" w:rsidRPr="00493D0B" w:rsidRDefault="000D55DC" w:rsidP="000D55DC">
      <w:pPr>
        <w:pStyle w:val="ListParagraph"/>
        <w:rPr>
          <w:rFonts w:ascii="Arial" w:hAnsi="Arial" w:cs="Arial"/>
          <w:szCs w:val="24"/>
        </w:rPr>
      </w:pPr>
    </w:p>
    <w:p w14:paraId="6DBBECBC"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Lessee shall be liable for all rates, taxes, charges and all outgoings relating to the demised property.</w:t>
      </w:r>
    </w:p>
    <w:p w14:paraId="5D75C74E" w14:textId="77777777" w:rsidR="000D55DC" w:rsidRPr="00493D0B" w:rsidRDefault="000D55DC" w:rsidP="000D55DC">
      <w:pPr>
        <w:pStyle w:val="ListParagraph"/>
        <w:rPr>
          <w:rFonts w:ascii="Arial" w:hAnsi="Arial" w:cs="Arial"/>
          <w:szCs w:val="24"/>
        </w:rPr>
      </w:pPr>
    </w:p>
    <w:p w14:paraId="43FE5043"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Lessee shall not sublet, assign or dispose of this lease without receiving the prior consent in writing from South Dublin County Council.</w:t>
      </w:r>
    </w:p>
    <w:p w14:paraId="0E59F7EE" w14:textId="77777777" w:rsidR="000D55DC" w:rsidRPr="00493D0B" w:rsidRDefault="000D55DC" w:rsidP="000D55DC">
      <w:pPr>
        <w:pStyle w:val="ListParagraph"/>
        <w:rPr>
          <w:rFonts w:ascii="Arial" w:hAnsi="Arial" w:cs="Arial"/>
          <w:szCs w:val="24"/>
        </w:rPr>
      </w:pPr>
    </w:p>
    <w:p w14:paraId="754DED9A" w14:textId="77777777" w:rsidR="000D55DC" w:rsidRPr="00493D0B" w:rsidRDefault="00AF6DF5" w:rsidP="000D55DC">
      <w:pPr>
        <w:pStyle w:val="ListParagraph"/>
        <w:numPr>
          <w:ilvl w:val="0"/>
          <w:numId w:val="23"/>
        </w:numPr>
        <w:rPr>
          <w:rFonts w:ascii="Arial" w:hAnsi="Arial" w:cs="Arial"/>
          <w:bCs/>
          <w:szCs w:val="24"/>
        </w:rPr>
      </w:pPr>
      <w:r w:rsidRPr="00493D0B">
        <w:rPr>
          <w:rFonts w:ascii="Arial" w:hAnsi="Arial" w:cs="Arial"/>
          <w:szCs w:val="24"/>
        </w:rPr>
        <w:t>That the Lessee shall be responsible for any Stamp Duty liability arising out of the creation of this lease.</w:t>
      </w:r>
    </w:p>
    <w:p w14:paraId="49A12461" w14:textId="77777777" w:rsidR="000D55DC" w:rsidRPr="00493D0B" w:rsidRDefault="000D55DC" w:rsidP="000D55DC">
      <w:pPr>
        <w:pStyle w:val="ListParagraph"/>
        <w:rPr>
          <w:rFonts w:ascii="Arial" w:hAnsi="Arial" w:cs="Arial"/>
          <w:szCs w:val="24"/>
        </w:rPr>
      </w:pPr>
    </w:p>
    <w:p w14:paraId="0B2ECA93"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That the demised property shall be used for office purposes only.</w:t>
      </w:r>
    </w:p>
    <w:p w14:paraId="1D1E2CAC" w14:textId="77777777" w:rsidR="00BF77F9" w:rsidRPr="00493D0B" w:rsidRDefault="00BF77F9" w:rsidP="00BF77F9">
      <w:pPr>
        <w:pStyle w:val="ListParagraph"/>
        <w:rPr>
          <w:rFonts w:ascii="Arial" w:hAnsi="Arial" w:cs="Arial"/>
          <w:szCs w:val="24"/>
        </w:rPr>
      </w:pPr>
    </w:p>
    <w:p w14:paraId="7818DAA6"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That the Lessee will be responsible for insuring the demised property and will indemnify South Dublin County Council against all claims.</w:t>
      </w:r>
    </w:p>
    <w:p w14:paraId="6C891D25" w14:textId="77777777" w:rsidR="00BF77F9" w:rsidRPr="00493D0B" w:rsidRDefault="00BF77F9" w:rsidP="00BF77F9">
      <w:pPr>
        <w:pStyle w:val="ListParagraph"/>
        <w:rPr>
          <w:rFonts w:ascii="Arial" w:hAnsi="Arial" w:cs="Arial"/>
          <w:szCs w:val="24"/>
        </w:rPr>
      </w:pPr>
    </w:p>
    <w:p w14:paraId="01F875A3"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That no structural works may be carried out at the demised property without receiving the prior written consent of the Council.</w:t>
      </w:r>
    </w:p>
    <w:p w14:paraId="33C5A2AA" w14:textId="77777777" w:rsidR="00BF77F9" w:rsidRPr="00493D0B" w:rsidRDefault="00BF77F9" w:rsidP="00BF77F9">
      <w:pPr>
        <w:pStyle w:val="ListParagraph"/>
        <w:rPr>
          <w:rFonts w:ascii="Arial" w:hAnsi="Arial" w:cs="Arial"/>
          <w:szCs w:val="24"/>
        </w:rPr>
      </w:pPr>
    </w:p>
    <w:p w14:paraId="245EB6A2"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That the Condition Report dated February 2004 shall be attached to this lease.</w:t>
      </w:r>
    </w:p>
    <w:p w14:paraId="60911D0C" w14:textId="77777777" w:rsidR="00BF77F9" w:rsidRPr="00493D0B" w:rsidRDefault="00BF77F9" w:rsidP="00BF77F9">
      <w:pPr>
        <w:pStyle w:val="ListParagraph"/>
        <w:rPr>
          <w:rFonts w:ascii="Arial" w:hAnsi="Arial" w:cs="Arial"/>
          <w:szCs w:val="24"/>
        </w:rPr>
      </w:pPr>
    </w:p>
    <w:p w14:paraId="66635462"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 xml:space="preserve">That the Council and its nominees shall retain all appropriate rights to access services (existing and new) for no compensation except for suitable and reasonable accommodation works. </w:t>
      </w:r>
    </w:p>
    <w:p w14:paraId="0BA90EA5" w14:textId="77777777" w:rsidR="00BF77F9" w:rsidRPr="00493D0B" w:rsidRDefault="00BF77F9" w:rsidP="00BF77F9">
      <w:pPr>
        <w:pStyle w:val="ListParagraph"/>
        <w:rPr>
          <w:rFonts w:ascii="Arial" w:hAnsi="Arial" w:cs="Arial"/>
          <w:szCs w:val="24"/>
        </w:rPr>
      </w:pPr>
    </w:p>
    <w:p w14:paraId="45BB9C5A"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 xml:space="preserve">That the lease agreement shall contain covenants and conditions as normally contained in leases of this type.  </w:t>
      </w:r>
    </w:p>
    <w:p w14:paraId="4969F14D" w14:textId="77777777" w:rsidR="00BF77F9" w:rsidRPr="00493D0B" w:rsidRDefault="00BF77F9" w:rsidP="00BF77F9">
      <w:pPr>
        <w:pStyle w:val="ListParagraph"/>
        <w:rPr>
          <w:rFonts w:ascii="Arial" w:hAnsi="Arial" w:cs="Arial"/>
          <w:szCs w:val="24"/>
        </w:rPr>
      </w:pPr>
    </w:p>
    <w:p w14:paraId="4897847B" w14:textId="77777777" w:rsidR="00BF77F9"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t xml:space="preserve">That each party shall be responsible for their own fees plus VAT in this matter. </w:t>
      </w:r>
    </w:p>
    <w:p w14:paraId="77C2425D" w14:textId="77777777" w:rsidR="00BF77F9" w:rsidRPr="00493D0B" w:rsidRDefault="00BF77F9" w:rsidP="00BF77F9">
      <w:pPr>
        <w:pStyle w:val="ListParagraph"/>
        <w:rPr>
          <w:rFonts w:ascii="Arial" w:hAnsi="Arial" w:cs="Arial"/>
          <w:szCs w:val="24"/>
        </w:rPr>
      </w:pPr>
    </w:p>
    <w:p w14:paraId="0DE019C4" w14:textId="20CBE186" w:rsidR="00AF6DF5" w:rsidRPr="00493D0B" w:rsidRDefault="00AF6DF5" w:rsidP="00BF77F9">
      <w:pPr>
        <w:pStyle w:val="ListParagraph"/>
        <w:numPr>
          <w:ilvl w:val="0"/>
          <w:numId w:val="23"/>
        </w:numPr>
        <w:rPr>
          <w:rFonts w:ascii="Arial" w:hAnsi="Arial" w:cs="Arial"/>
          <w:bCs/>
          <w:szCs w:val="24"/>
        </w:rPr>
      </w:pPr>
      <w:r w:rsidRPr="00493D0B">
        <w:rPr>
          <w:rFonts w:ascii="Arial" w:hAnsi="Arial" w:cs="Arial"/>
          <w:szCs w:val="24"/>
        </w:rPr>
        <w:lastRenderedPageBreak/>
        <w:t xml:space="preserve">That the above proposal is subject to the necessary approvals and consents being obtained from Council. </w:t>
      </w:r>
    </w:p>
    <w:p w14:paraId="53727A02" w14:textId="77777777" w:rsidR="003427A6" w:rsidRPr="00493D0B" w:rsidRDefault="003427A6" w:rsidP="003427A6">
      <w:pPr>
        <w:pStyle w:val="ListParagraph"/>
        <w:rPr>
          <w:rFonts w:ascii="Arial" w:hAnsi="Arial" w:cs="Arial"/>
          <w:bCs/>
          <w:szCs w:val="24"/>
        </w:rPr>
      </w:pPr>
    </w:p>
    <w:p w14:paraId="0A0DEE0F" w14:textId="63D838B1" w:rsidR="003427A6" w:rsidRPr="00493D0B" w:rsidRDefault="003427A6" w:rsidP="00BF77F9">
      <w:pPr>
        <w:pStyle w:val="ListParagraph"/>
        <w:numPr>
          <w:ilvl w:val="0"/>
          <w:numId w:val="23"/>
        </w:numPr>
        <w:rPr>
          <w:rFonts w:ascii="Arial" w:hAnsi="Arial" w:cs="Arial"/>
          <w:bCs/>
          <w:szCs w:val="24"/>
        </w:rPr>
      </w:pPr>
      <w:r w:rsidRPr="00493D0B">
        <w:rPr>
          <w:rFonts w:ascii="Arial" w:hAnsi="Arial" w:cs="Arial"/>
          <w:bCs/>
          <w:szCs w:val="24"/>
        </w:rPr>
        <w:t xml:space="preserve">That the Council’s Law Agent shall prepare a draft Lease and shall include the terms and conditions to reflect the agreement reached and to protect the Council’s interest in the demised area </w:t>
      </w:r>
      <w:r w:rsidRPr="00493D0B">
        <w:rPr>
          <w:rFonts w:ascii="Arial" w:hAnsi="Arial" w:cs="Arial"/>
          <w:szCs w:val="24"/>
        </w:rPr>
        <w:t>and in adjoining areas (including the Civic Square) and buildings.</w:t>
      </w:r>
    </w:p>
    <w:p w14:paraId="6A8F40EA" w14:textId="77777777" w:rsidR="003427A6" w:rsidRPr="00493D0B" w:rsidRDefault="003427A6" w:rsidP="003427A6">
      <w:pPr>
        <w:pStyle w:val="ListParagraph"/>
        <w:rPr>
          <w:rFonts w:ascii="Arial" w:hAnsi="Arial" w:cs="Arial"/>
          <w:bCs/>
          <w:szCs w:val="24"/>
        </w:rPr>
      </w:pPr>
    </w:p>
    <w:p w14:paraId="1F2F0994" w14:textId="77777777" w:rsidR="003427A6" w:rsidRPr="00493D0B" w:rsidRDefault="003427A6" w:rsidP="003427A6">
      <w:pPr>
        <w:pStyle w:val="ListParagraph"/>
        <w:rPr>
          <w:rFonts w:ascii="Arial" w:hAnsi="Arial" w:cs="Arial"/>
          <w:bCs/>
          <w:szCs w:val="24"/>
        </w:rPr>
      </w:pPr>
    </w:p>
    <w:p w14:paraId="6913B171" w14:textId="77777777" w:rsidR="003427A6" w:rsidRPr="00493D0B" w:rsidRDefault="003427A6" w:rsidP="003427A6">
      <w:pPr>
        <w:pStyle w:val="ListParagraph"/>
        <w:rPr>
          <w:rFonts w:ascii="Arial" w:hAnsi="Arial" w:cs="Arial"/>
          <w:bCs/>
          <w:szCs w:val="24"/>
        </w:rPr>
      </w:pPr>
    </w:p>
    <w:p w14:paraId="6742F48D" w14:textId="77777777" w:rsidR="003427A6" w:rsidRPr="00493D0B" w:rsidRDefault="003427A6" w:rsidP="003427A6">
      <w:pPr>
        <w:pStyle w:val="ListParagraph"/>
        <w:rPr>
          <w:rFonts w:ascii="Arial" w:hAnsi="Arial" w:cs="Arial"/>
          <w:bCs/>
          <w:szCs w:val="24"/>
        </w:rPr>
      </w:pPr>
    </w:p>
    <w:p w14:paraId="27E787B7" w14:textId="77777777" w:rsidR="005C5D7E" w:rsidRPr="00493D0B" w:rsidRDefault="005C5D7E" w:rsidP="005C5D7E">
      <w:pPr>
        <w:pStyle w:val="BodyTextIndent"/>
        <w:spacing w:after="0" w:line="240" w:lineRule="auto"/>
        <w:jc w:val="both"/>
        <w:rPr>
          <w:rFonts w:ascii="Arial" w:hAnsi="Arial" w:cs="Arial"/>
          <w:sz w:val="24"/>
          <w:szCs w:val="24"/>
        </w:rPr>
      </w:pPr>
    </w:p>
    <w:p w14:paraId="27714559" w14:textId="23C7537A" w:rsidR="0017023E" w:rsidRPr="00493D0B" w:rsidRDefault="003427A6" w:rsidP="00493D0B">
      <w:pPr>
        <w:pStyle w:val="Body1"/>
        <w:spacing w:after="0"/>
        <w:ind w:left="0" w:firstLine="720"/>
        <w:rPr>
          <w:b/>
          <w:bCs/>
          <w:sz w:val="24"/>
        </w:rPr>
      </w:pPr>
      <w:r w:rsidRPr="00493D0B">
        <w:rPr>
          <w:b/>
          <w:bCs/>
          <w:sz w:val="24"/>
        </w:rPr>
        <w:t>C</w:t>
      </w:r>
      <w:r w:rsidR="0017023E" w:rsidRPr="00493D0B">
        <w:rPr>
          <w:b/>
          <w:bCs/>
          <w:sz w:val="24"/>
        </w:rPr>
        <w:t>olm Ward</w:t>
      </w:r>
    </w:p>
    <w:p w14:paraId="15D910D6" w14:textId="16DC95F3" w:rsidR="000310C5" w:rsidRPr="00493D0B" w:rsidRDefault="000310C5" w:rsidP="00493D0B">
      <w:pPr>
        <w:pStyle w:val="Body1"/>
        <w:spacing w:after="0"/>
        <w:ind w:left="0" w:firstLine="720"/>
        <w:rPr>
          <w:b/>
          <w:bCs/>
          <w:sz w:val="24"/>
        </w:rPr>
      </w:pPr>
      <w:r w:rsidRPr="00493D0B">
        <w:rPr>
          <w:b/>
          <w:bCs/>
          <w:sz w:val="24"/>
        </w:rPr>
        <w:t>Chief</w:t>
      </w:r>
      <w:r w:rsidR="0057276D" w:rsidRPr="00493D0B">
        <w:rPr>
          <w:b/>
          <w:bCs/>
          <w:sz w:val="24"/>
        </w:rPr>
        <w:t xml:space="preserve"> E</w:t>
      </w:r>
      <w:r w:rsidRPr="00493D0B">
        <w:rPr>
          <w:b/>
          <w:bCs/>
          <w:sz w:val="24"/>
        </w:rPr>
        <w:t>xecutive</w:t>
      </w:r>
    </w:p>
    <w:p w14:paraId="79BD0107" w14:textId="77777777" w:rsidR="000310C5" w:rsidRPr="00493D0B" w:rsidRDefault="000310C5" w:rsidP="00D049E2">
      <w:pPr>
        <w:pStyle w:val="Body1"/>
        <w:ind w:left="0"/>
        <w:rPr>
          <w:sz w:val="24"/>
        </w:rPr>
      </w:pPr>
    </w:p>
    <w:sectPr w:rsidR="000310C5" w:rsidRPr="00493D0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F8F7D" w14:textId="77777777" w:rsidR="00974511" w:rsidRDefault="00974511" w:rsidP="00A17845">
      <w:r>
        <w:separator/>
      </w:r>
    </w:p>
  </w:endnote>
  <w:endnote w:type="continuationSeparator" w:id="0">
    <w:p w14:paraId="08EFC8A6" w14:textId="77777777" w:rsidR="00974511" w:rsidRDefault="00974511" w:rsidP="00A1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EF40" w14:textId="77777777" w:rsidR="00974511" w:rsidRDefault="00974511" w:rsidP="00A17845">
      <w:r>
        <w:separator/>
      </w:r>
    </w:p>
  </w:footnote>
  <w:footnote w:type="continuationSeparator" w:id="0">
    <w:p w14:paraId="1528FC5B" w14:textId="77777777" w:rsidR="00974511" w:rsidRDefault="00974511" w:rsidP="00A1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134BEA6"/>
    <w:lvl w:ilvl="0">
      <w:start w:val="1"/>
      <w:numFmt w:val="decimal"/>
      <w:lvlText w:val="%1."/>
      <w:lvlJc w:val="left"/>
      <w:pPr>
        <w:tabs>
          <w:tab w:val="num" w:pos="643"/>
        </w:tabs>
        <w:ind w:left="643" w:hanging="360"/>
      </w:pPr>
      <w:rPr>
        <w:rFonts w:cs="Times New Roman"/>
      </w:rPr>
    </w:lvl>
  </w:abstractNum>
  <w:abstractNum w:abstractNumId="1" w15:restartNumberingAfterBreak="0">
    <w:nsid w:val="19AB5FFC"/>
    <w:multiLevelType w:val="hybridMultilevel"/>
    <w:tmpl w:val="CB9EE72E"/>
    <w:lvl w:ilvl="0" w:tplc="6ABE6F4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D3F40A0"/>
    <w:multiLevelType w:val="hybridMultilevel"/>
    <w:tmpl w:val="79706050"/>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3A0908"/>
    <w:multiLevelType w:val="multilevel"/>
    <w:tmpl w:val="F6966D18"/>
    <w:lvl w:ilvl="0">
      <w:start w:val="2"/>
      <w:numFmt w:val="lowerLetter"/>
      <w:lvlText w:val="(%1)"/>
      <w:lvlJc w:val="left"/>
      <w:pPr>
        <w:tabs>
          <w:tab w:val="num" w:pos="720"/>
        </w:tabs>
        <w:ind w:left="720" w:hanging="360"/>
      </w:pPr>
      <w:rPr>
        <w:rFonts w:hint="default"/>
      </w:rPr>
    </w:lvl>
    <w:lvl w:ilvl="1">
      <w:start w:val="1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4F7E4A"/>
    <w:multiLevelType w:val="multilevel"/>
    <w:tmpl w:val="D584C76A"/>
    <w:name w:val="NALT"/>
    <w:lvl w:ilvl="0">
      <w:start w:val="1"/>
      <w:numFmt w:val="decimal"/>
      <w:lvlRestart w:val="0"/>
      <w:lvlText w:val="%1."/>
      <w:lvlJc w:val="left"/>
      <w:pPr>
        <w:tabs>
          <w:tab w:val="num" w:pos="709"/>
        </w:tabs>
        <w:ind w:left="709" w:hanging="709"/>
      </w:pPr>
      <w:rPr>
        <w:rFonts w:cs="Times New Roman"/>
        <w:b w:val="0"/>
        <w:i w:val="0"/>
        <w:caps w:val="0"/>
        <w:color w:val="auto"/>
      </w:rPr>
    </w:lvl>
    <w:lvl w:ilvl="1">
      <w:start w:val="1"/>
      <w:numFmt w:val="lowerLetter"/>
      <w:lvlText w:val="(%2)"/>
      <w:lvlJc w:val="left"/>
      <w:pPr>
        <w:tabs>
          <w:tab w:val="num" w:pos="1417"/>
        </w:tabs>
        <w:ind w:left="1417" w:hanging="708"/>
      </w:pPr>
      <w:rPr>
        <w:rFonts w:cs="Times New Roman"/>
        <w:b w:val="0"/>
        <w:i w:val="0"/>
        <w:caps w:val="0"/>
      </w:rPr>
    </w:lvl>
    <w:lvl w:ilvl="2">
      <w:start w:val="1"/>
      <w:numFmt w:val="lowerRoman"/>
      <w:lvlText w:val="(%3)"/>
      <w:lvlJc w:val="left"/>
      <w:pPr>
        <w:tabs>
          <w:tab w:val="num" w:pos="2126"/>
        </w:tabs>
        <w:ind w:left="2126" w:hanging="709"/>
      </w:pPr>
      <w:rPr>
        <w:rFonts w:cs="Times New Roman"/>
        <w:b w:val="0"/>
        <w:i w:val="0"/>
        <w:caps w:val="0"/>
      </w:rPr>
    </w:lvl>
    <w:lvl w:ilvl="3">
      <w:start w:val="1"/>
      <w:numFmt w:val="decimal"/>
      <w:lvlText w:val="(%4)"/>
      <w:lvlJc w:val="left"/>
      <w:pPr>
        <w:tabs>
          <w:tab w:val="num" w:pos="2835"/>
        </w:tabs>
        <w:ind w:left="2835" w:hanging="709"/>
      </w:pPr>
      <w:rPr>
        <w:rFonts w:cs="Times New Roman"/>
        <w:b w:val="0"/>
        <w:i w:val="0"/>
        <w:caps w:val="0"/>
      </w:rPr>
    </w:lvl>
    <w:lvl w:ilvl="4">
      <w:start w:val="1"/>
      <w:numFmt w:val="upperLetter"/>
      <w:lvlText w:val="(%5)"/>
      <w:lvlJc w:val="left"/>
      <w:pPr>
        <w:tabs>
          <w:tab w:val="num" w:pos="3543"/>
        </w:tabs>
        <w:ind w:left="3543" w:hanging="708"/>
      </w:pPr>
      <w:rPr>
        <w:rFonts w:cs="Times New Roman"/>
        <w:b w:val="0"/>
        <w:i w:val="0"/>
        <w:caps w:val="0"/>
      </w:rPr>
    </w:lvl>
    <w:lvl w:ilvl="5">
      <w:start w:val="1"/>
      <w:numFmt w:val="upperRoman"/>
      <w:lvlText w:val="(%6)"/>
      <w:lvlJc w:val="left"/>
      <w:pPr>
        <w:tabs>
          <w:tab w:val="num" w:pos="4252"/>
        </w:tabs>
        <w:ind w:left="3969" w:hanging="426"/>
      </w:pPr>
      <w:rPr>
        <w:rFonts w:cs="Times New Roman"/>
        <w:b w:val="0"/>
        <w:i w:val="0"/>
        <w:caps w:val="0"/>
      </w:rPr>
    </w:lvl>
    <w:lvl w:ilvl="6">
      <w:start w:val="1"/>
      <w:numFmt w:val="decimal"/>
      <w:lvlText w:val="%7."/>
      <w:lvlJc w:val="left"/>
      <w:pPr>
        <w:tabs>
          <w:tab w:val="num" w:pos="2517"/>
        </w:tabs>
        <w:ind w:left="2517" w:hanging="357"/>
      </w:pPr>
      <w:rPr>
        <w:rFonts w:cs="Times New Roman"/>
        <w:b w:val="0"/>
      </w:rPr>
    </w:lvl>
    <w:lvl w:ilvl="7">
      <w:start w:val="1"/>
      <w:numFmt w:val="lowerLetter"/>
      <w:lvlText w:val="%8."/>
      <w:lvlJc w:val="left"/>
      <w:pPr>
        <w:tabs>
          <w:tab w:val="num" w:pos="2880"/>
        </w:tabs>
        <w:ind w:left="2880" w:hanging="363"/>
      </w:pPr>
      <w:rPr>
        <w:rFonts w:cs="Times New Roman"/>
        <w:b w:val="0"/>
      </w:rPr>
    </w:lvl>
    <w:lvl w:ilvl="8">
      <w:start w:val="1"/>
      <w:numFmt w:val="lowerRoman"/>
      <w:lvlText w:val="%9."/>
      <w:lvlJc w:val="left"/>
      <w:pPr>
        <w:tabs>
          <w:tab w:val="num" w:pos="3237"/>
        </w:tabs>
        <w:ind w:left="3237" w:hanging="357"/>
      </w:pPr>
      <w:rPr>
        <w:rFonts w:cs="Times New Roman"/>
        <w:b w:val="0"/>
      </w:rPr>
    </w:lvl>
  </w:abstractNum>
  <w:abstractNum w:abstractNumId="5" w15:restartNumberingAfterBreak="0">
    <w:nsid w:val="2D5A0F20"/>
    <w:multiLevelType w:val="hybridMultilevel"/>
    <w:tmpl w:val="93A800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0C34ED"/>
    <w:multiLevelType w:val="hybridMultilevel"/>
    <w:tmpl w:val="B51EBBD2"/>
    <w:lvl w:ilvl="0" w:tplc="5EE6145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EAD4318"/>
    <w:multiLevelType w:val="hybridMultilevel"/>
    <w:tmpl w:val="F6966D18"/>
    <w:lvl w:ilvl="0" w:tplc="3120E492">
      <w:start w:val="2"/>
      <w:numFmt w:val="lowerLetter"/>
      <w:lvlText w:val="(%1)"/>
      <w:lvlJc w:val="left"/>
      <w:pPr>
        <w:tabs>
          <w:tab w:val="num" w:pos="720"/>
        </w:tabs>
        <w:ind w:left="720" w:hanging="360"/>
      </w:pPr>
      <w:rPr>
        <w:rFonts w:hint="default"/>
      </w:rPr>
    </w:lvl>
    <w:lvl w:ilvl="1" w:tplc="BEAC5A72">
      <w:start w:val="12"/>
      <w:numFmt w:val="decimal"/>
      <w:lvlText w:val="%2."/>
      <w:lvlJc w:val="left"/>
      <w:pPr>
        <w:tabs>
          <w:tab w:val="num" w:pos="360"/>
        </w:tabs>
        <w:ind w:left="36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1645174"/>
    <w:multiLevelType w:val="hybridMultilevel"/>
    <w:tmpl w:val="495E07FC"/>
    <w:lvl w:ilvl="0" w:tplc="1809000F">
      <w:start w:val="14"/>
      <w:numFmt w:val="decimal"/>
      <w:pStyle w:val="NA-LEVEL1"/>
      <w:lvlText w:val="%1."/>
      <w:lvlJc w:val="left"/>
      <w:pPr>
        <w:ind w:left="720" w:hanging="360"/>
      </w:pPr>
      <w:rPr>
        <w:rFonts w:hint="default"/>
      </w:rPr>
    </w:lvl>
    <w:lvl w:ilvl="1" w:tplc="18090019" w:tentative="1">
      <w:start w:val="1"/>
      <w:numFmt w:val="lowerLetter"/>
      <w:pStyle w:val="NA-LEVEL2"/>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5441479"/>
    <w:multiLevelType w:val="hybridMultilevel"/>
    <w:tmpl w:val="6F6618BE"/>
    <w:lvl w:ilvl="0" w:tplc="B35C4B48">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16853AD"/>
    <w:multiLevelType w:val="hybridMultilevel"/>
    <w:tmpl w:val="5A642216"/>
    <w:lvl w:ilvl="0" w:tplc="8C74E056">
      <w:start w:val="2"/>
      <w:numFmt w:val="lowerLetter"/>
      <w:lvlText w:val="(%1)"/>
      <w:lvlJc w:val="left"/>
      <w:pPr>
        <w:tabs>
          <w:tab w:val="num" w:pos="960"/>
        </w:tabs>
        <w:ind w:left="960" w:hanging="360"/>
      </w:pPr>
      <w:rPr>
        <w:rFonts w:hint="default"/>
      </w:rPr>
    </w:lvl>
    <w:lvl w:ilvl="1" w:tplc="66C2B1B4">
      <w:start w:val="3"/>
      <w:numFmt w:val="decimal"/>
      <w:lvlText w:val="%2."/>
      <w:lvlJc w:val="lef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1" w15:restartNumberingAfterBreak="0">
    <w:nsid w:val="5D361CC7"/>
    <w:multiLevelType w:val="hybridMultilevel"/>
    <w:tmpl w:val="9962DD1C"/>
    <w:lvl w:ilvl="0" w:tplc="07D49A5E">
      <w:start w:val="1"/>
      <w:numFmt w:val="decimal"/>
      <w:lvlText w:val="%1."/>
      <w:lvlJc w:val="left"/>
      <w:pPr>
        <w:tabs>
          <w:tab w:val="num" w:pos="720"/>
        </w:tabs>
        <w:ind w:left="720" w:hanging="360"/>
      </w:pPr>
      <w:rPr>
        <w:rFonts w:ascii="Times New Roman" w:hAnsi="Times New Roman"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1056D7"/>
    <w:multiLevelType w:val="hybridMultilevel"/>
    <w:tmpl w:val="FA24D7AE"/>
    <w:lvl w:ilvl="0" w:tplc="1809000F">
      <w:start w:val="14"/>
      <w:numFmt w:val="decimal"/>
      <w:lvlText w:val="%1."/>
      <w:lvlJc w:val="left"/>
      <w:pPr>
        <w:ind w:left="720" w:hanging="360"/>
      </w:pPr>
      <w:rPr>
        <w:rFonts w:hint="default"/>
      </w:rPr>
    </w:lvl>
    <w:lvl w:ilvl="1" w:tplc="18090019">
      <w:start w:val="1"/>
      <w:numFmt w:val="lowerLetter"/>
      <w:lvlText w:val="%2."/>
      <w:lvlJc w:val="left"/>
      <w:pPr>
        <w:ind w:left="502"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EE45F2C"/>
    <w:multiLevelType w:val="hybridMultilevel"/>
    <w:tmpl w:val="51E06B78"/>
    <w:lvl w:ilvl="0" w:tplc="0809000F">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74E95296"/>
    <w:multiLevelType w:val="hybridMultilevel"/>
    <w:tmpl w:val="A39ADF60"/>
    <w:lvl w:ilvl="0" w:tplc="CC0EC15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6086E2A"/>
    <w:multiLevelType w:val="hybridMultilevel"/>
    <w:tmpl w:val="EFA2B2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953399E"/>
    <w:multiLevelType w:val="hybridMultilevel"/>
    <w:tmpl w:val="320EC776"/>
    <w:lvl w:ilvl="0" w:tplc="A3580A6C">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BE00B99"/>
    <w:multiLevelType w:val="hybridMultilevel"/>
    <w:tmpl w:val="87D0C2A4"/>
    <w:lvl w:ilvl="0" w:tplc="32DC8FD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EC23ED7"/>
    <w:multiLevelType w:val="hybridMultilevel"/>
    <w:tmpl w:val="4F98DB70"/>
    <w:lvl w:ilvl="0" w:tplc="0809000F">
      <w:start w:val="1"/>
      <w:numFmt w:val="decimal"/>
      <w:pStyle w:val="A-NUMBERING"/>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80827683">
    <w:abstractNumId w:val="4"/>
  </w:num>
  <w:num w:numId="2" w16cid:durableId="1686328074">
    <w:abstractNumId w:val="18"/>
  </w:num>
  <w:num w:numId="3" w16cid:durableId="256326667">
    <w:abstractNumId w:val="13"/>
  </w:num>
  <w:num w:numId="4" w16cid:durableId="1664578858">
    <w:abstractNumId w:val="5"/>
  </w:num>
  <w:num w:numId="5" w16cid:durableId="847794778">
    <w:abstractNumId w:val="14"/>
  </w:num>
  <w:num w:numId="6" w16cid:durableId="1836727721">
    <w:abstractNumId w:val="17"/>
  </w:num>
  <w:num w:numId="7" w16cid:durableId="1519545125">
    <w:abstractNumId w:val="11"/>
  </w:num>
  <w:num w:numId="8" w16cid:durableId="816842621">
    <w:abstractNumId w:val="2"/>
  </w:num>
  <w:num w:numId="9" w16cid:durableId="677587756">
    <w:abstractNumId w:val="7"/>
  </w:num>
  <w:num w:numId="10" w16cid:durableId="1365595199">
    <w:abstractNumId w:val="10"/>
  </w:num>
  <w:num w:numId="11" w16cid:durableId="1206481638">
    <w:abstractNumId w:val="0"/>
  </w:num>
  <w:num w:numId="12" w16cid:durableId="461196475">
    <w:abstractNumId w:val="4"/>
    <w:lvlOverride w:ilvl="0">
      <w:startOverride w:val="11"/>
    </w:lvlOverride>
  </w:num>
  <w:num w:numId="13" w16cid:durableId="209345574">
    <w:abstractNumId w:val="3"/>
  </w:num>
  <w:num w:numId="14" w16cid:durableId="1832717496">
    <w:abstractNumId w:val="9"/>
  </w:num>
  <w:num w:numId="15" w16cid:durableId="1695108290">
    <w:abstractNumId w:val="1"/>
  </w:num>
  <w:num w:numId="16" w16cid:durableId="1571579720">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228112">
    <w:abstractNumId w:val="8"/>
  </w:num>
  <w:num w:numId="18" w16cid:durableId="939605329">
    <w:abstractNumId w:val="12"/>
  </w:num>
  <w:num w:numId="19" w16cid:durableId="2038309840">
    <w:abstractNumId w:val="8"/>
  </w:num>
  <w:num w:numId="20" w16cid:durableId="1144548593">
    <w:abstractNumId w:val="16"/>
  </w:num>
  <w:num w:numId="21" w16cid:durableId="609703032">
    <w:abstractNumId w:val="16"/>
  </w:num>
  <w:num w:numId="22" w16cid:durableId="153035310">
    <w:abstractNumId w:val="15"/>
  </w:num>
  <w:num w:numId="23" w16cid:durableId="1463301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8A"/>
    <w:rsid w:val="000067D0"/>
    <w:rsid w:val="0001400E"/>
    <w:rsid w:val="000310C5"/>
    <w:rsid w:val="000419C0"/>
    <w:rsid w:val="00044D34"/>
    <w:rsid w:val="00051505"/>
    <w:rsid w:val="000523BA"/>
    <w:rsid w:val="00071984"/>
    <w:rsid w:val="0009122F"/>
    <w:rsid w:val="00091C0C"/>
    <w:rsid w:val="0009318A"/>
    <w:rsid w:val="000B7389"/>
    <w:rsid w:val="000C4AD0"/>
    <w:rsid w:val="000D2E08"/>
    <w:rsid w:val="000D55DC"/>
    <w:rsid w:val="000E13A1"/>
    <w:rsid w:val="000F4671"/>
    <w:rsid w:val="001372BA"/>
    <w:rsid w:val="00151859"/>
    <w:rsid w:val="00156063"/>
    <w:rsid w:val="00165663"/>
    <w:rsid w:val="0017023E"/>
    <w:rsid w:val="001A16A1"/>
    <w:rsid w:val="001A6FAA"/>
    <w:rsid w:val="001B3A60"/>
    <w:rsid w:val="001D3062"/>
    <w:rsid w:val="001D3BFD"/>
    <w:rsid w:val="002419AA"/>
    <w:rsid w:val="0024381D"/>
    <w:rsid w:val="0024442A"/>
    <w:rsid w:val="0025053F"/>
    <w:rsid w:val="00276F80"/>
    <w:rsid w:val="002A3808"/>
    <w:rsid w:val="002B1A48"/>
    <w:rsid w:val="002C5A18"/>
    <w:rsid w:val="002D6805"/>
    <w:rsid w:val="003138A9"/>
    <w:rsid w:val="003253E3"/>
    <w:rsid w:val="0033091D"/>
    <w:rsid w:val="003427A6"/>
    <w:rsid w:val="00362196"/>
    <w:rsid w:val="00390AD9"/>
    <w:rsid w:val="0039463F"/>
    <w:rsid w:val="0039637F"/>
    <w:rsid w:val="003A17E2"/>
    <w:rsid w:val="003A6048"/>
    <w:rsid w:val="003D0DE2"/>
    <w:rsid w:val="003E2C4E"/>
    <w:rsid w:val="00402143"/>
    <w:rsid w:val="00441465"/>
    <w:rsid w:val="00443760"/>
    <w:rsid w:val="004540B7"/>
    <w:rsid w:val="00454706"/>
    <w:rsid w:val="0048213D"/>
    <w:rsid w:val="0048389F"/>
    <w:rsid w:val="00493D0B"/>
    <w:rsid w:val="00495CF5"/>
    <w:rsid w:val="004B4950"/>
    <w:rsid w:val="004C08C1"/>
    <w:rsid w:val="004C21A1"/>
    <w:rsid w:val="004E0FA3"/>
    <w:rsid w:val="004E787D"/>
    <w:rsid w:val="005015E8"/>
    <w:rsid w:val="0053186B"/>
    <w:rsid w:val="005355B8"/>
    <w:rsid w:val="005460E6"/>
    <w:rsid w:val="00556DA8"/>
    <w:rsid w:val="00557E2B"/>
    <w:rsid w:val="0057276D"/>
    <w:rsid w:val="00596C1D"/>
    <w:rsid w:val="005A4F20"/>
    <w:rsid w:val="005C3526"/>
    <w:rsid w:val="005C5D7E"/>
    <w:rsid w:val="005E357C"/>
    <w:rsid w:val="00623AD6"/>
    <w:rsid w:val="00636A51"/>
    <w:rsid w:val="00667A7E"/>
    <w:rsid w:val="0068301A"/>
    <w:rsid w:val="0069488A"/>
    <w:rsid w:val="00694F49"/>
    <w:rsid w:val="006960F4"/>
    <w:rsid w:val="006A504C"/>
    <w:rsid w:val="006D19D4"/>
    <w:rsid w:val="006D41B3"/>
    <w:rsid w:val="006E59FF"/>
    <w:rsid w:val="0071433D"/>
    <w:rsid w:val="00716AFD"/>
    <w:rsid w:val="00745306"/>
    <w:rsid w:val="007917C7"/>
    <w:rsid w:val="00794340"/>
    <w:rsid w:val="007A3794"/>
    <w:rsid w:val="007A7AB9"/>
    <w:rsid w:val="007C7C11"/>
    <w:rsid w:val="007D1BB5"/>
    <w:rsid w:val="007D4D8A"/>
    <w:rsid w:val="007F0153"/>
    <w:rsid w:val="00802D03"/>
    <w:rsid w:val="00810B0D"/>
    <w:rsid w:val="00824B58"/>
    <w:rsid w:val="008274C4"/>
    <w:rsid w:val="00841789"/>
    <w:rsid w:val="00842523"/>
    <w:rsid w:val="008501DD"/>
    <w:rsid w:val="00855BB2"/>
    <w:rsid w:val="00856959"/>
    <w:rsid w:val="00874743"/>
    <w:rsid w:val="00876701"/>
    <w:rsid w:val="00886393"/>
    <w:rsid w:val="008905BC"/>
    <w:rsid w:val="0089217B"/>
    <w:rsid w:val="00894552"/>
    <w:rsid w:val="008B2B19"/>
    <w:rsid w:val="008C0E0D"/>
    <w:rsid w:val="008C4FA0"/>
    <w:rsid w:val="00933604"/>
    <w:rsid w:val="00974511"/>
    <w:rsid w:val="009C0D39"/>
    <w:rsid w:val="009D2290"/>
    <w:rsid w:val="009E0AEC"/>
    <w:rsid w:val="009F2F7F"/>
    <w:rsid w:val="009F6C14"/>
    <w:rsid w:val="00A12526"/>
    <w:rsid w:val="00A17845"/>
    <w:rsid w:val="00A20518"/>
    <w:rsid w:val="00A2712F"/>
    <w:rsid w:val="00A539EB"/>
    <w:rsid w:val="00A634B1"/>
    <w:rsid w:val="00A670E7"/>
    <w:rsid w:val="00A67BC7"/>
    <w:rsid w:val="00A7754D"/>
    <w:rsid w:val="00A824ED"/>
    <w:rsid w:val="00A8645F"/>
    <w:rsid w:val="00AB5A45"/>
    <w:rsid w:val="00AC0EE8"/>
    <w:rsid w:val="00AE54C3"/>
    <w:rsid w:val="00AF6DF5"/>
    <w:rsid w:val="00B22594"/>
    <w:rsid w:val="00B33D73"/>
    <w:rsid w:val="00B5243B"/>
    <w:rsid w:val="00B62F21"/>
    <w:rsid w:val="00B76913"/>
    <w:rsid w:val="00B819DF"/>
    <w:rsid w:val="00B94866"/>
    <w:rsid w:val="00BA37CD"/>
    <w:rsid w:val="00BB5CC5"/>
    <w:rsid w:val="00BD6B72"/>
    <w:rsid w:val="00BE3F02"/>
    <w:rsid w:val="00BF533F"/>
    <w:rsid w:val="00BF6AA2"/>
    <w:rsid w:val="00BF77F9"/>
    <w:rsid w:val="00C01F4F"/>
    <w:rsid w:val="00C10DE0"/>
    <w:rsid w:val="00C21FDA"/>
    <w:rsid w:val="00C23600"/>
    <w:rsid w:val="00C25F7B"/>
    <w:rsid w:val="00C33263"/>
    <w:rsid w:val="00C34C26"/>
    <w:rsid w:val="00C416A8"/>
    <w:rsid w:val="00C45AEC"/>
    <w:rsid w:val="00C54EBC"/>
    <w:rsid w:val="00C64E3F"/>
    <w:rsid w:val="00C70E18"/>
    <w:rsid w:val="00C82E69"/>
    <w:rsid w:val="00CB7060"/>
    <w:rsid w:val="00CF1AE2"/>
    <w:rsid w:val="00CF4425"/>
    <w:rsid w:val="00D049E2"/>
    <w:rsid w:val="00D13FB4"/>
    <w:rsid w:val="00D22D25"/>
    <w:rsid w:val="00D40ABE"/>
    <w:rsid w:val="00D5089D"/>
    <w:rsid w:val="00D639AB"/>
    <w:rsid w:val="00DC657E"/>
    <w:rsid w:val="00DE3F94"/>
    <w:rsid w:val="00DE5FAF"/>
    <w:rsid w:val="00DF62DB"/>
    <w:rsid w:val="00E043BF"/>
    <w:rsid w:val="00E07BC8"/>
    <w:rsid w:val="00E10488"/>
    <w:rsid w:val="00E1726F"/>
    <w:rsid w:val="00E2071F"/>
    <w:rsid w:val="00E23E5F"/>
    <w:rsid w:val="00E37FC4"/>
    <w:rsid w:val="00E4067C"/>
    <w:rsid w:val="00E66FEA"/>
    <w:rsid w:val="00E84E7A"/>
    <w:rsid w:val="00ED6332"/>
    <w:rsid w:val="00EF4AB4"/>
    <w:rsid w:val="00F32894"/>
    <w:rsid w:val="00F36BF9"/>
    <w:rsid w:val="00F6487F"/>
    <w:rsid w:val="00F733BA"/>
    <w:rsid w:val="00F91FEE"/>
    <w:rsid w:val="00F93783"/>
    <w:rsid w:val="00F94D72"/>
    <w:rsid w:val="00F94E3A"/>
    <w:rsid w:val="00FF714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396D1"/>
  <w15:chartTrackingRefBased/>
  <w15:docId w15:val="{5B9EDCE2-9A4E-4C1C-AB24-B6FE59B5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488A"/>
    <w:rPr>
      <w:rFonts w:ascii="Book Antiqua" w:hAnsi="Book Antiqua"/>
      <w:sz w:val="24"/>
      <w:lang w:val="en-GB" w:eastAsia="en-US"/>
    </w:rPr>
  </w:style>
  <w:style w:type="paragraph" w:styleId="Heading1">
    <w:name w:val="heading 1"/>
    <w:basedOn w:val="Normal"/>
    <w:next w:val="Normal"/>
    <w:qFormat/>
    <w:rsid w:val="0069488A"/>
    <w:pPr>
      <w:keepNext/>
      <w:outlineLvl w:val="0"/>
    </w:pPr>
    <w:rPr>
      <w:rFonts w:ascii="Times New Roman" w:hAnsi="Times New Roman"/>
      <w:u w:val="single"/>
    </w:rPr>
  </w:style>
  <w:style w:type="paragraph" w:styleId="Heading2">
    <w:name w:val="heading 2"/>
    <w:basedOn w:val="Normal"/>
    <w:next w:val="Normal"/>
    <w:qFormat/>
    <w:rsid w:val="0069488A"/>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LEVEL1">
    <w:name w:val="NA - LEVEL 1"/>
    <w:basedOn w:val="Normal"/>
    <w:next w:val="Normal"/>
    <w:rsid w:val="00874743"/>
    <w:pPr>
      <w:numPr>
        <w:numId w:val="17"/>
      </w:numPr>
      <w:spacing w:after="240"/>
      <w:jc w:val="both"/>
      <w:outlineLvl w:val="0"/>
    </w:pPr>
    <w:rPr>
      <w:rFonts w:ascii="Arial" w:hAnsi="Arial" w:cs="Arial"/>
      <w:sz w:val="20"/>
      <w:szCs w:val="24"/>
      <w:lang w:val="en-IE"/>
    </w:rPr>
  </w:style>
  <w:style w:type="paragraph" w:customStyle="1" w:styleId="NA-LEVEL2">
    <w:name w:val="NA - LEVEL 2"/>
    <w:basedOn w:val="Normal"/>
    <w:next w:val="Normal"/>
    <w:rsid w:val="00874743"/>
    <w:pPr>
      <w:numPr>
        <w:ilvl w:val="1"/>
        <w:numId w:val="17"/>
      </w:numPr>
      <w:tabs>
        <w:tab w:val="num" w:pos="1417"/>
      </w:tabs>
      <w:spacing w:after="240"/>
      <w:ind w:left="1417" w:hanging="708"/>
      <w:jc w:val="both"/>
      <w:outlineLvl w:val="1"/>
    </w:pPr>
    <w:rPr>
      <w:rFonts w:ascii="Arial" w:hAnsi="Arial" w:cs="Arial"/>
      <w:sz w:val="20"/>
      <w:szCs w:val="24"/>
      <w:lang w:val="en-IE"/>
    </w:rPr>
  </w:style>
  <w:style w:type="paragraph" w:customStyle="1" w:styleId="Body1">
    <w:name w:val="Body 1"/>
    <w:basedOn w:val="Normal"/>
    <w:rsid w:val="0089217B"/>
    <w:pPr>
      <w:spacing w:after="240"/>
      <w:ind w:left="709"/>
      <w:jc w:val="both"/>
    </w:pPr>
    <w:rPr>
      <w:rFonts w:ascii="Arial" w:hAnsi="Arial" w:cs="Arial"/>
      <w:sz w:val="20"/>
      <w:szCs w:val="24"/>
      <w:lang w:val="en-IE"/>
    </w:rPr>
  </w:style>
  <w:style w:type="paragraph" w:customStyle="1" w:styleId="A-NUMBERING">
    <w:name w:val="A. - NUMBERING"/>
    <w:basedOn w:val="Normal"/>
    <w:rsid w:val="0089217B"/>
    <w:pPr>
      <w:numPr>
        <w:numId w:val="2"/>
      </w:numPr>
      <w:tabs>
        <w:tab w:val="clear" w:pos="720"/>
        <w:tab w:val="num" w:pos="709"/>
      </w:tabs>
      <w:spacing w:after="240"/>
      <w:ind w:left="709" w:hanging="709"/>
      <w:jc w:val="both"/>
    </w:pPr>
    <w:rPr>
      <w:rFonts w:ascii="Arial" w:hAnsi="Arial" w:cs="Arial"/>
      <w:sz w:val="20"/>
      <w:szCs w:val="24"/>
      <w:lang w:val="en-IE"/>
    </w:rPr>
  </w:style>
  <w:style w:type="paragraph" w:styleId="BalloonText">
    <w:name w:val="Balloon Text"/>
    <w:basedOn w:val="Normal"/>
    <w:semiHidden/>
    <w:rsid w:val="006E59FF"/>
    <w:rPr>
      <w:rFonts w:ascii="Tahoma" w:hAnsi="Tahoma" w:cs="Tahoma"/>
      <w:sz w:val="16"/>
      <w:szCs w:val="16"/>
    </w:rPr>
  </w:style>
  <w:style w:type="paragraph" w:styleId="Header">
    <w:name w:val="header"/>
    <w:basedOn w:val="Normal"/>
    <w:link w:val="HeaderChar"/>
    <w:uiPriority w:val="99"/>
    <w:rsid w:val="00A17845"/>
    <w:pPr>
      <w:tabs>
        <w:tab w:val="center" w:pos="4513"/>
        <w:tab w:val="right" w:pos="9026"/>
      </w:tabs>
    </w:pPr>
  </w:style>
  <w:style w:type="character" w:customStyle="1" w:styleId="HeaderChar">
    <w:name w:val="Header Char"/>
    <w:link w:val="Header"/>
    <w:uiPriority w:val="99"/>
    <w:rsid w:val="00A17845"/>
    <w:rPr>
      <w:rFonts w:ascii="Book Antiqua" w:hAnsi="Book Antiqua"/>
      <w:sz w:val="24"/>
      <w:lang w:val="en-GB" w:eastAsia="en-US"/>
    </w:rPr>
  </w:style>
  <w:style w:type="paragraph" w:styleId="Footer">
    <w:name w:val="footer"/>
    <w:basedOn w:val="Normal"/>
    <w:link w:val="FooterChar"/>
    <w:rsid w:val="00A17845"/>
    <w:pPr>
      <w:tabs>
        <w:tab w:val="center" w:pos="4513"/>
        <w:tab w:val="right" w:pos="9026"/>
      </w:tabs>
    </w:pPr>
  </w:style>
  <w:style w:type="character" w:customStyle="1" w:styleId="FooterChar">
    <w:name w:val="Footer Char"/>
    <w:link w:val="Footer"/>
    <w:rsid w:val="00A17845"/>
    <w:rPr>
      <w:rFonts w:ascii="Book Antiqua" w:hAnsi="Book Antiqua"/>
      <w:sz w:val="24"/>
      <w:lang w:val="en-GB" w:eastAsia="en-US"/>
    </w:rPr>
  </w:style>
  <w:style w:type="paragraph" w:styleId="ListParagraph">
    <w:name w:val="List Paragraph"/>
    <w:basedOn w:val="Normal"/>
    <w:uiPriority w:val="34"/>
    <w:qFormat/>
    <w:rsid w:val="000B7389"/>
    <w:pPr>
      <w:ind w:left="720"/>
      <w:contextualSpacing/>
    </w:pPr>
  </w:style>
  <w:style w:type="paragraph" w:styleId="BodyTextIndent">
    <w:name w:val="Body Text Indent"/>
    <w:basedOn w:val="Normal"/>
    <w:link w:val="BodyTextIndentChar"/>
    <w:uiPriority w:val="99"/>
    <w:unhideWhenUsed/>
    <w:rsid w:val="00AF6DF5"/>
    <w:pPr>
      <w:spacing w:after="120" w:line="259" w:lineRule="auto"/>
      <w:ind w:left="283"/>
    </w:pPr>
    <w:rPr>
      <w:rFonts w:asciiTheme="minorHAnsi" w:eastAsiaTheme="minorHAnsi" w:hAnsiTheme="minorHAnsi" w:cstheme="minorBidi"/>
      <w:sz w:val="22"/>
      <w:szCs w:val="22"/>
      <w:lang w:val="en-IE"/>
    </w:rPr>
  </w:style>
  <w:style w:type="character" w:customStyle="1" w:styleId="BodyTextIndentChar">
    <w:name w:val="Body Text Indent Char"/>
    <w:basedOn w:val="DefaultParagraphFont"/>
    <w:link w:val="BodyTextIndent"/>
    <w:uiPriority w:val="99"/>
    <w:rsid w:val="00AF6DF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36669">
      <w:bodyDiv w:val="1"/>
      <w:marLeft w:val="0"/>
      <w:marRight w:val="0"/>
      <w:marTop w:val="0"/>
      <w:marBottom w:val="0"/>
      <w:divBdr>
        <w:top w:val="none" w:sz="0" w:space="0" w:color="auto"/>
        <w:left w:val="none" w:sz="0" w:space="0" w:color="auto"/>
        <w:bottom w:val="none" w:sz="0" w:space="0" w:color="auto"/>
        <w:right w:val="none" w:sz="0" w:space="0" w:color="auto"/>
      </w:divBdr>
    </w:div>
    <w:div w:id="518082038">
      <w:bodyDiv w:val="1"/>
      <w:marLeft w:val="0"/>
      <w:marRight w:val="0"/>
      <w:marTop w:val="0"/>
      <w:marBottom w:val="0"/>
      <w:divBdr>
        <w:top w:val="none" w:sz="0" w:space="0" w:color="auto"/>
        <w:left w:val="none" w:sz="0" w:space="0" w:color="auto"/>
        <w:bottom w:val="none" w:sz="0" w:space="0" w:color="auto"/>
        <w:right w:val="none" w:sz="0" w:space="0" w:color="auto"/>
      </w:divBdr>
    </w:div>
    <w:div w:id="630592281">
      <w:bodyDiv w:val="1"/>
      <w:marLeft w:val="0"/>
      <w:marRight w:val="0"/>
      <w:marTop w:val="0"/>
      <w:marBottom w:val="0"/>
      <w:divBdr>
        <w:top w:val="none" w:sz="0" w:space="0" w:color="auto"/>
        <w:left w:val="none" w:sz="0" w:space="0" w:color="auto"/>
        <w:bottom w:val="none" w:sz="0" w:space="0" w:color="auto"/>
        <w:right w:val="none" w:sz="0" w:space="0" w:color="auto"/>
      </w:divBdr>
    </w:div>
    <w:div w:id="724333003">
      <w:bodyDiv w:val="1"/>
      <w:marLeft w:val="0"/>
      <w:marRight w:val="0"/>
      <w:marTop w:val="0"/>
      <w:marBottom w:val="0"/>
      <w:divBdr>
        <w:top w:val="none" w:sz="0" w:space="0" w:color="auto"/>
        <w:left w:val="none" w:sz="0" w:space="0" w:color="auto"/>
        <w:bottom w:val="none" w:sz="0" w:space="0" w:color="auto"/>
        <w:right w:val="none" w:sz="0" w:space="0" w:color="auto"/>
      </w:divBdr>
    </w:div>
    <w:div w:id="1511791946">
      <w:bodyDiv w:val="1"/>
      <w:marLeft w:val="0"/>
      <w:marRight w:val="0"/>
      <w:marTop w:val="0"/>
      <w:marBottom w:val="0"/>
      <w:divBdr>
        <w:top w:val="none" w:sz="0" w:space="0" w:color="auto"/>
        <w:left w:val="none" w:sz="0" w:space="0" w:color="auto"/>
        <w:bottom w:val="none" w:sz="0" w:space="0" w:color="auto"/>
        <w:right w:val="none" w:sz="0" w:space="0" w:color="auto"/>
      </w:divBdr>
    </w:div>
    <w:div w:id="18099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685</Words>
  <Characters>3384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COMHAIRLE CONTAE  ÀTHA CLIATH THEAS</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CONTAE  ÀTHA CLIATH THEAS</dc:title>
  <dc:subject/>
  <dc:creator>SDCC</dc:creator>
  <cp:keywords/>
  <dc:description/>
  <cp:lastModifiedBy>Gerardine Gaffey</cp:lastModifiedBy>
  <cp:revision>11</cp:revision>
  <cp:lastPrinted>2020-03-13T13:50:00Z</cp:lastPrinted>
  <dcterms:created xsi:type="dcterms:W3CDTF">2025-01-30T10:13:00Z</dcterms:created>
  <dcterms:modified xsi:type="dcterms:W3CDTF">2025-01-30T10:21:00Z</dcterms:modified>
</cp:coreProperties>
</file>