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F2086E" w14:textId="77777777" w:rsidR="00650193" w:rsidRDefault="00A34847">
      <w:pPr>
        <w:pStyle w:val="Heading2"/>
        <w:jc w:val="center"/>
      </w:pPr>
      <w:r>
        <w:rPr>
          <w:b/>
          <w:u w:val="single"/>
        </w:rPr>
        <w:t>COMHAIRLE CONTAE ÁTHA CLIATH THEAS</w:t>
      </w:r>
      <w:r>
        <w:br/>
      </w:r>
      <w:r>
        <w:rPr>
          <w:b/>
          <w:u w:val="single"/>
        </w:rPr>
        <w:t>SOUTH DUBLIN COUNTY COUNCIL</w:t>
      </w:r>
    </w:p>
    <w:p w14:paraId="1B3A6A63" w14:textId="77777777" w:rsidR="00650193" w:rsidRDefault="00A34847">
      <w:r>
        <w:t>Minutes of South Dublin County Council November 2024 Tallaght Area Committee Meeting held on Monday 25 November 2024</w:t>
      </w:r>
    </w:p>
    <w:p w14:paraId="2B100659" w14:textId="77777777" w:rsidR="00650193" w:rsidRDefault="00A34847">
      <w:pPr>
        <w:pStyle w:val="Heading3"/>
        <w:rPr>
          <w:b/>
        </w:rPr>
      </w:pPr>
      <w:r>
        <w:rPr>
          <w:b/>
        </w:rPr>
        <w:t>PRESENT</w:t>
      </w:r>
    </w:p>
    <w:tbl>
      <w:tblPr>
        <w:tblStyle w:val="TableGrid"/>
        <w:tblW w:w="0" w:type="auto"/>
        <w:tblLook w:val="04A0" w:firstRow="1" w:lastRow="0" w:firstColumn="1" w:lastColumn="0" w:noHBand="0" w:noVBand="1"/>
      </w:tblPr>
      <w:tblGrid>
        <w:gridCol w:w="4509"/>
        <w:gridCol w:w="4507"/>
      </w:tblGrid>
      <w:tr w:rsidR="0008074C" w14:paraId="1802402D" w14:textId="77777777" w:rsidTr="009A15D6">
        <w:tc>
          <w:tcPr>
            <w:tcW w:w="4509" w:type="dxa"/>
          </w:tcPr>
          <w:p w14:paraId="6CEFD737" w14:textId="656A40F0" w:rsidR="0008074C" w:rsidRDefault="009A15D6" w:rsidP="00822F9D">
            <w:pPr>
              <w:pStyle w:val="Heading3"/>
            </w:pPr>
            <w:r>
              <w:t>Cllr D. Donnelly</w:t>
            </w:r>
          </w:p>
        </w:tc>
        <w:tc>
          <w:tcPr>
            <w:tcW w:w="4507" w:type="dxa"/>
          </w:tcPr>
          <w:p w14:paraId="48203E49" w14:textId="5AB3E198" w:rsidR="0008074C" w:rsidRDefault="009A15D6" w:rsidP="00822F9D">
            <w:pPr>
              <w:pStyle w:val="Heading3"/>
            </w:pPr>
            <w:r>
              <w:t>Cllr P. Holohan</w:t>
            </w:r>
          </w:p>
        </w:tc>
      </w:tr>
      <w:tr w:rsidR="0008074C" w14:paraId="60710199" w14:textId="77777777" w:rsidTr="009A15D6">
        <w:tc>
          <w:tcPr>
            <w:tcW w:w="4509" w:type="dxa"/>
          </w:tcPr>
          <w:p w14:paraId="2964C708" w14:textId="20E84CB2" w:rsidR="0008074C" w:rsidRDefault="009A15D6" w:rsidP="00822F9D">
            <w:pPr>
              <w:pStyle w:val="Heading3"/>
            </w:pPr>
            <w:r>
              <w:t>Cllr M. Duff</w:t>
            </w:r>
          </w:p>
        </w:tc>
        <w:tc>
          <w:tcPr>
            <w:tcW w:w="4507" w:type="dxa"/>
          </w:tcPr>
          <w:p w14:paraId="1A3438BA" w14:textId="4A046FE8" w:rsidR="0008074C" w:rsidRDefault="009A15D6" w:rsidP="00822F9D">
            <w:pPr>
              <w:pStyle w:val="Heading3"/>
            </w:pPr>
            <w:r>
              <w:t>Cllr D. Richardson</w:t>
            </w:r>
          </w:p>
        </w:tc>
      </w:tr>
      <w:tr w:rsidR="0008074C" w14:paraId="1BA17FDF" w14:textId="77777777" w:rsidTr="009A15D6">
        <w:tc>
          <w:tcPr>
            <w:tcW w:w="4509" w:type="dxa"/>
          </w:tcPr>
          <w:p w14:paraId="6A57361A" w14:textId="4ED3F5C2" w:rsidR="0008074C" w:rsidRDefault="009A15D6" w:rsidP="00822F9D">
            <w:pPr>
              <w:pStyle w:val="Heading3"/>
            </w:pPr>
            <w:r>
              <w:t xml:space="preserve">Cllr Britto </w:t>
            </w:r>
            <w:proofErr w:type="spellStart"/>
            <w:r>
              <w:t>Pereppadan</w:t>
            </w:r>
            <w:proofErr w:type="spellEnd"/>
          </w:p>
        </w:tc>
        <w:tc>
          <w:tcPr>
            <w:tcW w:w="4507" w:type="dxa"/>
          </w:tcPr>
          <w:p w14:paraId="2EC37663" w14:textId="77777777" w:rsidR="0008074C" w:rsidRDefault="0008074C" w:rsidP="00822F9D">
            <w:pPr>
              <w:pStyle w:val="Heading3"/>
            </w:pPr>
            <w:r>
              <w:t>Cllr J. Spear</w:t>
            </w:r>
          </w:p>
        </w:tc>
      </w:tr>
      <w:tr w:rsidR="0008074C" w14:paraId="3A75AAE9" w14:textId="77777777" w:rsidTr="009A15D6">
        <w:tc>
          <w:tcPr>
            <w:tcW w:w="4509" w:type="dxa"/>
          </w:tcPr>
          <w:p w14:paraId="1DB34191" w14:textId="370AA164" w:rsidR="0008074C" w:rsidRDefault="009A15D6" w:rsidP="00822F9D">
            <w:pPr>
              <w:pStyle w:val="Heading3"/>
            </w:pPr>
            <w:r w:rsidRPr="004F1AF7">
              <w:t>Cllr K. Keane</w:t>
            </w:r>
          </w:p>
        </w:tc>
        <w:tc>
          <w:tcPr>
            <w:tcW w:w="4507" w:type="dxa"/>
          </w:tcPr>
          <w:p w14:paraId="00E709F5" w14:textId="77777777" w:rsidR="0008074C" w:rsidRDefault="0008074C" w:rsidP="00822F9D">
            <w:pPr>
              <w:pStyle w:val="Heading3"/>
            </w:pPr>
            <w:r>
              <w:t>Cllr N. Whelan</w:t>
            </w:r>
          </w:p>
        </w:tc>
      </w:tr>
    </w:tbl>
    <w:p w14:paraId="2144F175" w14:textId="77777777" w:rsidR="0008074C" w:rsidRDefault="0008074C">
      <w:pPr>
        <w:pStyle w:val="Heading3"/>
      </w:pPr>
    </w:p>
    <w:p w14:paraId="20D04885" w14:textId="77777777" w:rsidR="00650193" w:rsidRDefault="00A34847">
      <w:pPr>
        <w:pStyle w:val="Heading3"/>
        <w:rPr>
          <w:b/>
        </w:rPr>
      </w:pPr>
      <w:r>
        <w:rPr>
          <w:b/>
        </w:rPr>
        <w:t>OFFICIALS PRESENT</w:t>
      </w:r>
    </w:p>
    <w:tbl>
      <w:tblPr>
        <w:tblStyle w:val="TableGrid"/>
        <w:tblW w:w="0" w:type="auto"/>
        <w:tblLook w:val="04A0" w:firstRow="1" w:lastRow="0" w:firstColumn="1" w:lastColumn="0" w:noHBand="0" w:noVBand="1"/>
      </w:tblPr>
      <w:tblGrid>
        <w:gridCol w:w="4507"/>
        <w:gridCol w:w="4509"/>
      </w:tblGrid>
      <w:tr w:rsidR="0008074C" w:rsidRPr="004247E5" w14:paraId="5DB45243" w14:textId="77777777" w:rsidTr="006A2B79">
        <w:tc>
          <w:tcPr>
            <w:tcW w:w="4507" w:type="dxa"/>
          </w:tcPr>
          <w:p w14:paraId="50F2B8F4" w14:textId="60C28E7A" w:rsidR="0008074C" w:rsidRPr="004247E5" w:rsidRDefault="009A15D6" w:rsidP="00822F9D">
            <w:pPr>
              <w:pStyle w:val="Heading3"/>
              <w:rPr>
                <w:bCs/>
              </w:rPr>
            </w:pPr>
            <w:r>
              <w:rPr>
                <w:bCs/>
              </w:rPr>
              <w:t>Senior Engineer</w:t>
            </w:r>
          </w:p>
        </w:tc>
        <w:tc>
          <w:tcPr>
            <w:tcW w:w="4509" w:type="dxa"/>
          </w:tcPr>
          <w:p w14:paraId="0AAE59B6" w14:textId="03068013" w:rsidR="0008074C" w:rsidRPr="004247E5" w:rsidRDefault="00BF4A71" w:rsidP="00822F9D">
            <w:pPr>
              <w:pStyle w:val="Heading3"/>
              <w:rPr>
                <w:bCs/>
              </w:rPr>
            </w:pPr>
            <w:r>
              <w:rPr>
                <w:bCs/>
              </w:rPr>
              <w:t>Leo Magee</w:t>
            </w:r>
            <w:r w:rsidR="009A15D6">
              <w:rPr>
                <w:bCs/>
              </w:rPr>
              <w:t>, John Hegarty, Gary Walsh</w:t>
            </w:r>
          </w:p>
        </w:tc>
      </w:tr>
      <w:tr w:rsidR="0008074C" w:rsidRPr="004247E5" w14:paraId="10FCDE82" w14:textId="77777777" w:rsidTr="006A2B79">
        <w:tc>
          <w:tcPr>
            <w:tcW w:w="4507" w:type="dxa"/>
          </w:tcPr>
          <w:p w14:paraId="69C4C88D" w14:textId="51A68353" w:rsidR="0008074C" w:rsidRPr="004247E5" w:rsidRDefault="009A15D6" w:rsidP="00822F9D">
            <w:pPr>
              <w:pStyle w:val="Heading3"/>
              <w:rPr>
                <w:bCs/>
              </w:rPr>
            </w:pPr>
            <w:r>
              <w:rPr>
                <w:bCs/>
              </w:rPr>
              <w:t>Senior Executive Parks and Landscape Officer</w:t>
            </w:r>
          </w:p>
        </w:tc>
        <w:tc>
          <w:tcPr>
            <w:tcW w:w="4509" w:type="dxa"/>
          </w:tcPr>
          <w:p w14:paraId="3D4EBEDC" w14:textId="602288E5" w:rsidR="0008074C" w:rsidRPr="004247E5" w:rsidRDefault="00BF4A71" w:rsidP="00822F9D">
            <w:pPr>
              <w:pStyle w:val="Heading3"/>
              <w:rPr>
                <w:bCs/>
              </w:rPr>
            </w:pPr>
            <w:r>
              <w:rPr>
                <w:bCs/>
              </w:rPr>
              <w:t>Brendan Redmond</w:t>
            </w:r>
          </w:p>
        </w:tc>
      </w:tr>
      <w:tr w:rsidR="0008074C" w:rsidRPr="004247E5" w14:paraId="563AFCA8" w14:textId="77777777" w:rsidTr="006A2B79">
        <w:tc>
          <w:tcPr>
            <w:tcW w:w="4507" w:type="dxa"/>
          </w:tcPr>
          <w:p w14:paraId="4FF0D9DF" w14:textId="77777777" w:rsidR="0008074C" w:rsidRPr="004247E5" w:rsidRDefault="0008074C" w:rsidP="00822F9D">
            <w:pPr>
              <w:pStyle w:val="Heading3"/>
              <w:rPr>
                <w:bCs/>
              </w:rPr>
            </w:pPr>
            <w:r w:rsidRPr="004247E5">
              <w:rPr>
                <w:bCs/>
              </w:rPr>
              <w:t>Senior Executiv</w:t>
            </w:r>
            <w:r>
              <w:rPr>
                <w:bCs/>
              </w:rPr>
              <w:t xml:space="preserve">e Officer </w:t>
            </w:r>
          </w:p>
        </w:tc>
        <w:tc>
          <w:tcPr>
            <w:tcW w:w="4509" w:type="dxa"/>
          </w:tcPr>
          <w:p w14:paraId="65E32623" w14:textId="1A6EC7D2" w:rsidR="0008074C" w:rsidRPr="004247E5" w:rsidRDefault="006A2B79" w:rsidP="00822F9D">
            <w:pPr>
              <w:pStyle w:val="Heading3"/>
              <w:rPr>
                <w:bCs/>
              </w:rPr>
            </w:pPr>
            <w:r>
              <w:rPr>
                <w:bCs/>
              </w:rPr>
              <w:t>Amanda Mills, Vivienne Hartnett</w:t>
            </w:r>
          </w:p>
        </w:tc>
      </w:tr>
      <w:tr w:rsidR="0008074C" w:rsidRPr="004247E5" w14:paraId="056D1832" w14:textId="77777777" w:rsidTr="006A2B79">
        <w:tc>
          <w:tcPr>
            <w:tcW w:w="4507" w:type="dxa"/>
          </w:tcPr>
          <w:p w14:paraId="2FFBA11C" w14:textId="77777777" w:rsidR="0008074C" w:rsidRPr="004247E5" w:rsidRDefault="0008074C" w:rsidP="00822F9D">
            <w:pPr>
              <w:pStyle w:val="Heading3"/>
              <w:rPr>
                <w:bCs/>
              </w:rPr>
            </w:pPr>
            <w:r w:rsidRPr="004247E5">
              <w:rPr>
                <w:bCs/>
              </w:rPr>
              <w:t>A/Senior Executive Officer</w:t>
            </w:r>
          </w:p>
        </w:tc>
        <w:tc>
          <w:tcPr>
            <w:tcW w:w="4509" w:type="dxa"/>
          </w:tcPr>
          <w:p w14:paraId="63606E1C" w14:textId="77777777" w:rsidR="0008074C" w:rsidRPr="004247E5" w:rsidRDefault="0008074C" w:rsidP="00822F9D">
            <w:pPr>
              <w:pStyle w:val="Heading3"/>
              <w:rPr>
                <w:bCs/>
              </w:rPr>
            </w:pPr>
            <w:r w:rsidRPr="004247E5">
              <w:rPr>
                <w:bCs/>
              </w:rPr>
              <w:t>Fiona Hendley</w:t>
            </w:r>
          </w:p>
        </w:tc>
      </w:tr>
      <w:tr w:rsidR="00200AC4" w:rsidRPr="004247E5" w14:paraId="7D824011" w14:textId="77777777" w:rsidTr="006A2B79">
        <w:tc>
          <w:tcPr>
            <w:tcW w:w="4507" w:type="dxa"/>
          </w:tcPr>
          <w:p w14:paraId="43C2EA9A" w14:textId="6097DA04" w:rsidR="00200AC4" w:rsidRPr="004247E5" w:rsidRDefault="00200AC4" w:rsidP="00822F9D">
            <w:pPr>
              <w:pStyle w:val="Heading3"/>
              <w:rPr>
                <w:bCs/>
              </w:rPr>
            </w:pPr>
            <w:r>
              <w:rPr>
                <w:bCs/>
              </w:rPr>
              <w:t>Senior Planner</w:t>
            </w:r>
          </w:p>
        </w:tc>
        <w:tc>
          <w:tcPr>
            <w:tcW w:w="4509" w:type="dxa"/>
          </w:tcPr>
          <w:p w14:paraId="27AEF1E2" w14:textId="2050051A" w:rsidR="00200AC4" w:rsidRPr="004247E5" w:rsidRDefault="00200AC4" w:rsidP="00822F9D">
            <w:pPr>
              <w:pStyle w:val="Heading3"/>
              <w:rPr>
                <w:bCs/>
              </w:rPr>
            </w:pPr>
            <w:r>
              <w:rPr>
                <w:bCs/>
              </w:rPr>
              <w:t>Eoin Burke</w:t>
            </w:r>
          </w:p>
        </w:tc>
      </w:tr>
      <w:tr w:rsidR="009A15D6" w:rsidRPr="004247E5" w14:paraId="379659AE" w14:textId="77777777" w:rsidTr="006A2B79">
        <w:tc>
          <w:tcPr>
            <w:tcW w:w="4507" w:type="dxa"/>
          </w:tcPr>
          <w:p w14:paraId="4545D87B" w14:textId="296F6C64" w:rsidR="009A15D6" w:rsidRPr="004247E5" w:rsidRDefault="009A15D6" w:rsidP="00822F9D">
            <w:pPr>
              <w:pStyle w:val="Heading3"/>
              <w:rPr>
                <w:bCs/>
              </w:rPr>
            </w:pPr>
            <w:r>
              <w:rPr>
                <w:bCs/>
              </w:rPr>
              <w:t xml:space="preserve">Executive </w:t>
            </w:r>
            <w:r w:rsidRPr="004247E5">
              <w:rPr>
                <w:bCs/>
              </w:rPr>
              <w:t>Librarian</w:t>
            </w:r>
          </w:p>
        </w:tc>
        <w:tc>
          <w:tcPr>
            <w:tcW w:w="4509" w:type="dxa"/>
          </w:tcPr>
          <w:p w14:paraId="238EC7DE" w14:textId="00A4DDEB" w:rsidR="009A15D6" w:rsidRPr="004247E5" w:rsidRDefault="009A15D6" w:rsidP="00822F9D">
            <w:pPr>
              <w:pStyle w:val="Heading3"/>
              <w:rPr>
                <w:bCs/>
              </w:rPr>
            </w:pPr>
            <w:r>
              <w:rPr>
                <w:bCs/>
              </w:rPr>
              <w:t>Emma McDonald</w:t>
            </w:r>
          </w:p>
        </w:tc>
      </w:tr>
      <w:tr w:rsidR="009A15D6" w:rsidRPr="004247E5" w14:paraId="470F84DD" w14:textId="77777777" w:rsidTr="006A2B79">
        <w:tc>
          <w:tcPr>
            <w:tcW w:w="4507" w:type="dxa"/>
          </w:tcPr>
          <w:p w14:paraId="362035E4" w14:textId="43C1EAD8" w:rsidR="009A15D6" w:rsidRPr="004247E5" w:rsidRDefault="009A15D6" w:rsidP="00822F9D">
            <w:pPr>
              <w:pStyle w:val="Heading3"/>
              <w:rPr>
                <w:bCs/>
              </w:rPr>
            </w:pPr>
            <w:r>
              <w:rPr>
                <w:bCs/>
              </w:rPr>
              <w:t xml:space="preserve">Senior </w:t>
            </w:r>
            <w:r w:rsidRPr="004247E5">
              <w:rPr>
                <w:bCs/>
              </w:rPr>
              <w:t>Staff Officer</w:t>
            </w:r>
          </w:p>
        </w:tc>
        <w:tc>
          <w:tcPr>
            <w:tcW w:w="4509" w:type="dxa"/>
          </w:tcPr>
          <w:p w14:paraId="0CC04479" w14:textId="32E36967" w:rsidR="009A15D6" w:rsidRPr="004247E5" w:rsidRDefault="009A15D6" w:rsidP="00822F9D">
            <w:pPr>
              <w:pStyle w:val="Heading3"/>
              <w:rPr>
                <w:bCs/>
              </w:rPr>
            </w:pPr>
            <w:r>
              <w:rPr>
                <w:bCs/>
              </w:rPr>
              <w:t>Mark Brown</w:t>
            </w:r>
          </w:p>
        </w:tc>
      </w:tr>
      <w:tr w:rsidR="009A15D6" w:rsidRPr="004247E5" w14:paraId="0E278667" w14:textId="77777777" w:rsidTr="006A2B79">
        <w:tc>
          <w:tcPr>
            <w:tcW w:w="4507" w:type="dxa"/>
          </w:tcPr>
          <w:p w14:paraId="3968E0E3" w14:textId="21BF328F" w:rsidR="009A15D6" w:rsidRPr="004247E5" w:rsidRDefault="009A15D6" w:rsidP="006A2B79">
            <w:pPr>
              <w:pStyle w:val="Heading3"/>
              <w:rPr>
                <w:bCs/>
              </w:rPr>
            </w:pPr>
            <w:r w:rsidRPr="004247E5">
              <w:rPr>
                <w:bCs/>
              </w:rPr>
              <w:t>Assistant Staff Officer</w:t>
            </w:r>
          </w:p>
        </w:tc>
        <w:tc>
          <w:tcPr>
            <w:tcW w:w="4509" w:type="dxa"/>
          </w:tcPr>
          <w:p w14:paraId="07882CB3" w14:textId="583FC065" w:rsidR="009A15D6" w:rsidRPr="004247E5" w:rsidRDefault="009A15D6" w:rsidP="006A2B79">
            <w:pPr>
              <w:pStyle w:val="Heading3"/>
              <w:rPr>
                <w:bCs/>
              </w:rPr>
            </w:pPr>
            <w:r w:rsidRPr="004247E5">
              <w:rPr>
                <w:bCs/>
              </w:rPr>
              <w:t>Bill Fowler</w:t>
            </w:r>
            <w:r>
              <w:rPr>
                <w:bCs/>
              </w:rPr>
              <w:t>, Marian Travers</w:t>
            </w:r>
          </w:p>
        </w:tc>
      </w:tr>
      <w:tr w:rsidR="009A15D6" w:rsidRPr="004247E5" w14:paraId="42BADAAA" w14:textId="77777777" w:rsidTr="006A2B79">
        <w:tc>
          <w:tcPr>
            <w:tcW w:w="4507" w:type="dxa"/>
          </w:tcPr>
          <w:p w14:paraId="1D5BD9D0" w14:textId="7CE18CB9" w:rsidR="009A15D6" w:rsidRPr="004247E5" w:rsidRDefault="009A15D6" w:rsidP="006A2B79">
            <w:pPr>
              <w:pStyle w:val="Heading3"/>
              <w:rPr>
                <w:bCs/>
              </w:rPr>
            </w:pPr>
            <w:r>
              <w:rPr>
                <w:bCs/>
              </w:rPr>
              <w:t>Clerical Officer</w:t>
            </w:r>
          </w:p>
        </w:tc>
        <w:tc>
          <w:tcPr>
            <w:tcW w:w="4509" w:type="dxa"/>
          </w:tcPr>
          <w:p w14:paraId="67BFC379" w14:textId="3A333488" w:rsidR="009A15D6" w:rsidRPr="004247E5" w:rsidRDefault="009A15D6" w:rsidP="006A2B79">
            <w:pPr>
              <w:pStyle w:val="Heading3"/>
              <w:rPr>
                <w:bCs/>
              </w:rPr>
            </w:pPr>
            <w:r>
              <w:rPr>
                <w:bCs/>
              </w:rPr>
              <w:t>Margaret Farrell</w:t>
            </w:r>
          </w:p>
        </w:tc>
      </w:tr>
    </w:tbl>
    <w:p w14:paraId="13BCE6E6" w14:textId="77777777" w:rsidR="0008074C" w:rsidRDefault="0008074C">
      <w:pPr>
        <w:pStyle w:val="Heading3"/>
      </w:pPr>
    </w:p>
    <w:p w14:paraId="717AD507" w14:textId="2DAEE529" w:rsidR="00650193" w:rsidRDefault="00A34847">
      <w:r>
        <w:t>The Mayor, Councillor</w:t>
      </w:r>
      <w:r w:rsidR="0008074C">
        <w:t xml:space="preserve"> M. Duff</w:t>
      </w:r>
      <w:r>
        <w:t>, presided</w:t>
      </w:r>
    </w:p>
    <w:p w14:paraId="104B6F06" w14:textId="63347C18" w:rsidR="00650193" w:rsidRDefault="00A34847">
      <w:r>
        <w:t xml:space="preserve">Apologies were received </w:t>
      </w:r>
      <w:r w:rsidR="0008074C">
        <w:t>Cllr L.  Dunne</w:t>
      </w:r>
    </w:p>
    <w:p w14:paraId="38EEE7DC" w14:textId="77777777" w:rsidR="00650193" w:rsidRDefault="00A34847">
      <w:pPr>
        <w:pStyle w:val="Heading3"/>
      </w:pPr>
      <w:r>
        <w:rPr>
          <w:b/>
          <w:u w:val="single"/>
        </w:rPr>
        <w:t>H1/1124 Item ID:84895</w:t>
      </w:r>
    </w:p>
    <w:p w14:paraId="4041C2FB" w14:textId="77777777" w:rsidR="00650193" w:rsidRDefault="00A34847">
      <w:r>
        <w:t>Proposed by Housing Administration</w:t>
      </w:r>
    </w:p>
    <w:p w14:paraId="35E1EBC7" w14:textId="77777777" w:rsidR="00650193" w:rsidRDefault="00A34847">
      <w:r>
        <w:t xml:space="preserve">"Minutes from Tallaght Area Committee Meeting 29th </w:t>
      </w:r>
      <w:proofErr w:type="gramStart"/>
      <w:r>
        <w:t>October,</w:t>
      </w:r>
      <w:proofErr w:type="gramEnd"/>
      <w:r>
        <w:t xml:space="preserve"> 2024."</w:t>
      </w:r>
    </w:p>
    <w:p w14:paraId="371F0DE8" w14:textId="77777777" w:rsidR="00650193" w:rsidRDefault="00A34847">
      <w:hyperlink r:id="rId5" w:history="1">
        <w:r>
          <w:rPr>
            <w:rStyle w:val="Hyperlink"/>
          </w:rPr>
          <w:t>Minutes of October 2024 Tallaght ACM</w:t>
        </w:r>
      </w:hyperlink>
    </w:p>
    <w:p w14:paraId="5D81FDAD" w14:textId="14D2D475" w:rsidR="0008074C" w:rsidRDefault="0008074C" w:rsidP="0008074C">
      <w:pPr>
        <w:jc w:val="both"/>
      </w:pPr>
      <w:r w:rsidRPr="00B93B73">
        <w:lastRenderedPageBreak/>
        <w:t xml:space="preserve">Minutes of Tallaght Area Committee Meeting held on </w:t>
      </w:r>
      <w:r>
        <w:t>29</w:t>
      </w:r>
      <w:r w:rsidRPr="0008074C">
        <w:rPr>
          <w:vertAlign w:val="superscript"/>
        </w:rPr>
        <w:t>th</w:t>
      </w:r>
      <w:r>
        <w:t xml:space="preserve"> October 2024</w:t>
      </w:r>
      <w:r w:rsidRPr="00B93B73">
        <w:t xml:space="preserve"> which had been circulated, were submitted, and APPROVED as a true record and signed.</w:t>
      </w:r>
    </w:p>
    <w:p w14:paraId="5EEDC21E" w14:textId="66442840" w:rsidR="0008074C" w:rsidRDefault="0008074C" w:rsidP="0008074C">
      <w:pPr>
        <w:jc w:val="both"/>
      </w:pPr>
      <w:r>
        <w:t>It was proposed by Councillor M. Duff, seconded by</w:t>
      </w:r>
      <w:r w:rsidR="009E731F">
        <w:t xml:space="preserve"> Cllr J. </w:t>
      </w:r>
      <w:r w:rsidR="004713DD">
        <w:t>Spear,</w:t>
      </w:r>
      <w:r>
        <w:t xml:space="preserve"> and RESOLVED:</w:t>
      </w:r>
    </w:p>
    <w:p w14:paraId="7DF3263B" w14:textId="05AE42E4" w:rsidR="0008074C" w:rsidRDefault="0008074C" w:rsidP="0008074C">
      <w:pPr>
        <w:jc w:val="both"/>
      </w:pPr>
      <w:r>
        <w:t>"That the recommendations contained in the Minutes of the Tallaght Area Committee Meeting held on 29</w:t>
      </w:r>
      <w:r w:rsidRPr="0008074C">
        <w:rPr>
          <w:vertAlign w:val="superscript"/>
        </w:rPr>
        <w:t>th</w:t>
      </w:r>
      <w:r>
        <w:t xml:space="preserve"> October</w:t>
      </w:r>
      <w:r w:rsidRPr="0008074C">
        <w:rPr>
          <w:b/>
          <w:bCs/>
          <w:u w:val="single"/>
        </w:rPr>
        <w:t xml:space="preserve"> </w:t>
      </w:r>
      <w:r>
        <w:t>2024 be Adopted and Approved.”</w:t>
      </w:r>
    </w:p>
    <w:p w14:paraId="13A3A9C3" w14:textId="493D1F58" w:rsidR="0008074C" w:rsidRPr="005D7043" w:rsidRDefault="0008074C" w:rsidP="0008074C">
      <w:pPr>
        <w:jc w:val="both"/>
        <w:rPr>
          <w:b/>
          <w:bCs/>
          <w:u w:val="single"/>
        </w:rPr>
      </w:pPr>
      <w:r w:rsidRPr="005D7043">
        <w:rPr>
          <w:b/>
          <w:bCs/>
          <w:u w:val="single"/>
        </w:rPr>
        <w:t>Questions</w:t>
      </w:r>
    </w:p>
    <w:p w14:paraId="08B466F9" w14:textId="18885892" w:rsidR="0008074C" w:rsidRDefault="0008074C" w:rsidP="0008074C">
      <w:pPr>
        <w:jc w:val="both"/>
      </w:pPr>
      <w:r w:rsidRPr="005D7043">
        <w:t xml:space="preserve">It was proposed by Cllr </w:t>
      </w:r>
      <w:r>
        <w:t>M. Duff</w:t>
      </w:r>
      <w:r w:rsidRPr="005D7043">
        <w:t>, seconded by Cllr</w:t>
      </w:r>
      <w:r w:rsidR="009E731F">
        <w:t xml:space="preserve"> J. Spear</w:t>
      </w:r>
      <w:r w:rsidRPr="005D7043">
        <w:t>, and RESOLVED:” That pursuant to Standing Order No 1, Questions 1-</w:t>
      </w:r>
      <w:r>
        <w:t>11</w:t>
      </w:r>
      <w:r w:rsidRPr="005D7043">
        <w:t xml:space="preserve"> be Adopted and Approved.”</w:t>
      </w:r>
    </w:p>
    <w:p w14:paraId="5C988D09" w14:textId="77777777" w:rsidR="00A34847" w:rsidRDefault="00A34847">
      <w:pPr>
        <w:pStyle w:val="Heading2"/>
        <w:rPr>
          <w:b/>
          <w:bCs/>
          <w:sz w:val="40"/>
          <w:szCs w:val="40"/>
          <w:u w:val="single"/>
        </w:rPr>
      </w:pPr>
    </w:p>
    <w:p w14:paraId="3D65443D" w14:textId="19F8105D" w:rsidR="00650193" w:rsidRPr="000358D8" w:rsidRDefault="00A34847">
      <w:pPr>
        <w:pStyle w:val="Heading2"/>
        <w:rPr>
          <w:b/>
          <w:bCs/>
          <w:sz w:val="40"/>
          <w:szCs w:val="40"/>
          <w:u w:val="single"/>
        </w:rPr>
      </w:pPr>
      <w:proofErr w:type="gramStart"/>
      <w:r w:rsidRPr="000358D8">
        <w:rPr>
          <w:b/>
          <w:bCs/>
          <w:sz w:val="40"/>
          <w:szCs w:val="40"/>
          <w:u w:val="single"/>
        </w:rPr>
        <w:t>Water  Drainage</w:t>
      </w:r>
      <w:proofErr w:type="gramEnd"/>
    </w:p>
    <w:p w14:paraId="70F7B285" w14:textId="77777777" w:rsidR="00650193" w:rsidRDefault="00A34847">
      <w:pPr>
        <w:pStyle w:val="Heading3"/>
      </w:pPr>
      <w:r>
        <w:rPr>
          <w:b/>
          <w:u w:val="single"/>
        </w:rPr>
        <w:t>Q1/1124 Item ID:85008</w:t>
      </w:r>
    </w:p>
    <w:p w14:paraId="69889AC4" w14:textId="77777777" w:rsidR="00650193" w:rsidRDefault="00A34847">
      <w:r>
        <w:t>Proposed by Councillor T. Costello</w:t>
      </w:r>
    </w:p>
    <w:p w14:paraId="38A6342F" w14:textId="7D598201" w:rsidR="00650193" w:rsidRDefault="00A34847">
      <w:r>
        <w:t xml:space="preserve">"To ask the manager if a thorough inspection of the </w:t>
      </w:r>
      <w:proofErr w:type="spellStart"/>
      <w:r w:rsidR="00BF347C">
        <w:t>P</w:t>
      </w:r>
      <w:r>
        <w:t>oddle</w:t>
      </w:r>
      <w:proofErr w:type="spellEnd"/>
      <w:r>
        <w:t xml:space="preserve"> running through Bancroft Park be carried out to establish the source of the issues with pollution - I got a report that there is a smell from the water that is quite toxic?"</w:t>
      </w:r>
    </w:p>
    <w:p w14:paraId="5B2CC6E4" w14:textId="77777777" w:rsidR="00650193" w:rsidRDefault="00A34847">
      <w:r>
        <w:rPr>
          <w:b/>
        </w:rPr>
        <w:t>REPLY:</w:t>
      </w:r>
    </w:p>
    <w:p w14:paraId="5FD6EE2B" w14:textId="77777777" w:rsidR="00650193" w:rsidRDefault="00A34847">
      <w:r>
        <w:t>On 8</w:t>
      </w:r>
      <w:r>
        <w:rPr>
          <w:vertAlign w:val="superscript"/>
        </w:rPr>
        <w:t>th</w:t>
      </w:r>
      <w:r>
        <w:t xml:space="preserve"> November, South Dublin County Council Water Pollution section was made aware of a possible pollution incident on the River </w:t>
      </w:r>
      <w:proofErr w:type="spellStart"/>
      <w:r>
        <w:t>Poddle</w:t>
      </w:r>
      <w:proofErr w:type="spellEnd"/>
      <w:r>
        <w:t xml:space="preserve"> in Bancroft Park. At the time of the report a site inspection carried out and evidence of pollution in the water was found. Following discussions with Inland Fisheries Ireland, and as a precautionary measure, pollution control pads and booms were put in place to limit potential environmental impact. </w:t>
      </w:r>
    </w:p>
    <w:p w14:paraId="537BE38D" w14:textId="77777777" w:rsidR="00650193" w:rsidRDefault="00A34847">
      <w:r>
        <w:t xml:space="preserve">Further investigation of the area, and the wider surface water drainage networks that feeds into the River </w:t>
      </w:r>
      <w:proofErr w:type="spellStart"/>
      <w:r>
        <w:t>Poddle</w:t>
      </w:r>
      <w:proofErr w:type="spellEnd"/>
      <w:r>
        <w:t xml:space="preserve"> at Bancroft Park, has taken place.  From the investigation, this pollution occurrence is not related to recent previous issues, which have been identified and measures put in place to prevent further occurrence. Since notification of the original pollution incident, the area has been monitored closely and no further issue of pollution has been evident or reported.  SDCC will continue to monitor the area and ask the public to notify the council immediately in the event of similar pollution recurrence.    </w:t>
      </w:r>
    </w:p>
    <w:p w14:paraId="52D582B2" w14:textId="77777777" w:rsidR="00650193" w:rsidRDefault="00A34847">
      <w:pPr>
        <w:pStyle w:val="Heading3"/>
      </w:pPr>
      <w:r>
        <w:rPr>
          <w:b/>
          <w:u w:val="single"/>
        </w:rPr>
        <w:t>H2/1124 Item ID:84918</w:t>
      </w:r>
    </w:p>
    <w:p w14:paraId="6403C4C6" w14:textId="77777777" w:rsidR="00650193" w:rsidRDefault="00A34847">
      <w:r>
        <w:t xml:space="preserve">Proposed by </w:t>
      </w:r>
      <w:proofErr w:type="gramStart"/>
      <w:r>
        <w:t>Water  Drainage</w:t>
      </w:r>
      <w:proofErr w:type="gramEnd"/>
    </w:p>
    <w:p w14:paraId="7FA0BF29" w14:textId="77777777" w:rsidR="00650193" w:rsidRDefault="00A34847">
      <w:r>
        <w:t>New Works (No Business)</w:t>
      </w:r>
    </w:p>
    <w:p w14:paraId="54D282ED" w14:textId="77777777" w:rsidR="00650193" w:rsidRDefault="00A34847">
      <w:pPr>
        <w:pStyle w:val="Heading3"/>
      </w:pPr>
      <w:r>
        <w:rPr>
          <w:b/>
          <w:u w:val="single"/>
        </w:rPr>
        <w:lastRenderedPageBreak/>
        <w:t>C1/1124 Item ID:84906</w:t>
      </w:r>
    </w:p>
    <w:p w14:paraId="2AF5A1D4" w14:textId="77777777" w:rsidR="00650193" w:rsidRDefault="00A34847">
      <w:r>
        <w:t xml:space="preserve">Proposed by </w:t>
      </w:r>
      <w:proofErr w:type="gramStart"/>
      <w:r>
        <w:t>Water  Drainage</w:t>
      </w:r>
      <w:proofErr w:type="gramEnd"/>
    </w:p>
    <w:p w14:paraId="2C4E12CA" w14:textId="77777777" w:rsidR="00650193" w:rsidRDefault="00A34847">
      <w:r>
        <w:t>Correspondence (No Business)</w:t>
      </w:r>
    </w:p>
    <w:p w14:paraId="4A33A1E1" w14:textId="77777777" w:rsidR="00650193" w:rsidRPr="000358D8" w:rsidRDefault="00A34847">
      <w:pPr>
        <w:pStyle w:val="Heading2"/>
        <w:rPr>
          <w:b/>
          <w:bCs/>
          <w:sz w:val="40"/>
          <w:szCs w:val="40"/>
          <w:u w:val="single"/>
        </w:rPr>
      </w:pPr>
      <w:r w:rsidRPr="000358D8">
        <w:rPr>
          <w:b/>
          <w:bCs/>
          <w:sz w:val="40"/>
          <w:szCs w:val="40"/>
          <w:u w:val="single"/>
        </w:rPr>
        <w:t>Public Realm</w:t>
      </w:r>
    </w:p>
    <w:p w14:paraId="39D60E0E" w14:textId="77777777" w:rsidR="00650193" w:rsidRDefault="00A34847">
      <w:pPr>
        <w:pStyle w:val="Heading3"/>
      </w:pPr>
      <w:r>
        <w:rPr>
          <w:b/>
          <w:u w:val="single"/>
        </w:rPr>
        <w:t>Q2/1124 Item ID:85022</w:t>
      </w:r>
    </w:p>
    <w:p w14:paraId="63E5F657" w14:textId="77777777" w:rsidR="00650193" w:rsidRDefault="00A34847">
      <w:r>
        <w:t>Proposed by Councillor K. Keane</w:t>
      </w:r>
    </w:p>
    <w:p w14:paraId="08285DD9" w14:textId="77777777" w:rsidR="00650193" w:rsidRDefault="00A34847">
      <w:r>
        <w:t>"To ask the management to reconsider the issue around installing bins at shops in the Tallaght South area due to a high volume of littering around these shops?"</w:t>
      </w:r>
    </w:p>
    <w:p w14:paraId="0FA4F313" w14:textId="77777777" w:rsidR="00650193" w:rsidRDefault="00A34847">
      <w:r>
        <w:rPr>
          <w:b/>
        </w:rPr>
        <w:t>REPLY:</w:t>
      </w:r>
    </w:p>
    <w:p w14:paraId="460DDDF1" w14:textId="77777777" w:rsidR="00650193" w:rsidRDefault="00A34847">
      <w:r>
        <w:t>The Council's policy around the provision of litter bins is set out in the Litter Bin Installation Protocol which is contained in the Litter Management Plan. This protocol ensures consistency and appropriate coverage across the county. Locations prioritised for litter bins include:</w:t>
      </w:r>
    </w:p>
    <w:p w14:paraId="1D084FAD" w14:textId="77777777" w:rsidR="00650193" w:rsidRDefault="00A34847">
      <w:pPr>
        <w:numPr>
          <w:ilvl w:val="0"/>
          <w:numId w:val="1"/>
        </w:numPr>
        <w:spacing w:after="0"/>
        <w:ind w:left="357" w:hanging="357"/>
      </w:pPr>
      <w:r>
        <w:t>Town and village centres</w:t>
      </w:r>
    </w:p>
    <w:p w14:paraId="62E5739E" w14:textId="77777777" w:rsidR="00650193" w:rsidRDefault="00A34847">
      <w:pPr>
        <w:numPr>
          <w:ilvl w:val="0"/>
          <w:numId w:val="1"/>
        </w:numPr>
        <w:spacing w:after="0"/>
        <w:ind w:left="357" w:hanging="357"/>
      </w:pPr>
      <w:r>
        <w:t>Vicinity of shops such as newsagents, food retailers, and supermarkets</w:t>
      </w:r>
    </w:p>
    <w:p w14:paraId="17915116" w14:textId="77777777" w:rsidR="00650193" w:rsidRDefault="00A34847">
      <w:pPr>
        <w:numPr>
          <w:ilvl w:val="0"/>
          <w:numId w:val="1"/>
        </w:numPr>
        <w:spacing w:after="0"/>
        <w:ind w:left="357" w:hanging="357"/>
      </w:pPr>
      <w:r>
        <w:t>Areas where people congregate (e.g. bus stops, tram stops, post offices, public service buildings)</w:t>
      </w:r>
    </w:p>
    <w:p w14:paraId="3CE086EB" w14:textId="77777777" w:rsidR="00650193" w:rsidRDefault="00A34847">
      <w:pPr>
        <w:numPr>
          <w:ilvl w:val="0"/>
          <w:numId w:val="1"/>
        </w:numPr>
        <w:spacing w:after="0"/>
        <w:ind w:left="357" w:hanging="357"/>
      </w:pPr>
      <w:r>
        <w:t>Main routes to schools</w:t>
      </w:r>
    </w:p>
    <w:p w14:paraId="0CA4BB9E" w14:textId="77777777" w:rsidR="00650193" w:rsidRDefault="00A34847">
      <w:pPr>
        <w:numPr>
          <w:ilvl w:val="0"/>
          <w:numId w:val="1"/>
        </w:numPr>
        <w:spacing w:after="0"/>
        <w:ind w:left="357" w:hanging="357"/>
      </w:pPr>
      <w:r>
        <w:t>Larger parks (over 16 hectares), particularly near playgrounds and dog runs</w:t>
      </w:r>
    </w:p>
    <w:p w14:paraId="26BE5280" w14:textId="77777777" w:rsidR="00650193" w:rsidRDefault="00A34847">
      <w:r>
        <w:t>It is important to note that the Litter Pollution Act 1997 places an obligation on businesses to maintain the area around their premises litter free. This includes keeping footpaths and pavements within a 100m radius litter-free, regardless of how the litter got there.</w:t>
      </w:r>
    </w:p>
    <w:p w14:paraId="6E6FB185" w14:textId="77777777" w:rsidR="00650193" w:rsidRDefault="00A34847">
      <w:r>
        <w:t>If additional bins are required, the council will assess the need in line with the Litter Bin Installation Protocol outlined in the Litter Management Plan and take appropriate action.</w:t>
      </w:r>
    </w:p>
    <w:p w14:paraId="4DFA1DEC" w14:textId="77777777" w:rsidR="00650193" w:rsidRDefault="00A34847">
      <w:pPr>
        <w:pStyle w:val="Heading3"/>
      </w:pPr>
      <w:r>
        <w:rPr>
          <w:b/>
          <w:u w:val="single"/>
        </w:rPr>
        <w:t>Q3/1124 Item ID:85017</w:t>
      </w:r>
    </w:p>
    <w:p w14:paraId="0F5AC213" w14:textId="77777777" w:rsidR="00650193" w:rsidRDefault="00A34847">
      <w:r>
        <w:t>Proposed by Councillor D. Richardson</w:t>
      </w:r>
    </w:p>
    <w:p w14:paraId="27D4167D" w14:textId="3E00134E" w:rsidR="00650193" w:rsidRDefault="00A34847">
      <w:r>
        <w:t xml:space="preserve">"Can the Manager report on </w:t>
      </w:r>
      <w:proofErr w:type="spellStart"/>
      <w:r>
        <w:t>clean up</w:t>
      </w:r>
      <w:proofErr w:type="spellEnd"/>
      <w:r>
        <w:t xml:space="preserve"> of all bonfires from Halloween and issue the cost for this service in the </w:t>
      </w:r>
      <w:r w:rsidR="00BF347C">
        <w:t>Tallaght</w:t>
      </w:r>
      <w:r>
        <w:t xml:space="preserve"> area?" </w:t>
      </w:r>
    </w:p>
    <w:p w14:paraId="0E6F8D1C" w14:textId="77777777" w:rsidR="00650193" w:rsidRDefault="00A34847">
      <w:r>
        <w:rPr>
          <w:b/>
        </w:rPr>
        <w:t>REPLY:</w:t>
      </w:r>
    </w:p>
    <w:p w14:paraId="68851A86" w14:textId="77777777" w:rsidR="00650193" w:rsidRDefault="00A34847">
      <w:r>
        <w:t xml:space="preserve">The number of bonfires held in 2024 in the Tallaght area has reduced from 102 in 2023 to 92 in 2024.  The tonnage of burnt materials removed from bonfire sites is not available </w:t>
      </w:r>
      <w:proofErr w:type="gramStart"/>
      <w:r>
        <w:t>as yet</w:t>
      </w:r>
      <w:proofErr w:type="gramEnd"/>
      <w:r>
        <w:t xml:space="preserve"> and therefore the cost of </w:t>
      </w:r>
      <w:proofErr w:type="spellStart"/>
      <w:r>
        <w:t>clean up</w:t>
      </w:r>
      <w:proofErr w:type="spellEnd"/>
      <w:r>
        <w:t xml:space="preserve"> cannot be finalised as yet.  The </w:t>
      </w:r>
      <w:r>
        <w:lastRenderedPageBreak/>
        <w:t xml:space="preserve">tonnage of bonfire materials intercepted before being placed on bonfires has increased from 2023 to 2024 with 255 tonnes of materials being collected this year across the county.  It is expected that the final tonnage figures will be available at the end of the month.  An element of the </w:t>
      </w:r>
      <w:proofErr w:type="spellStart"/>
      <w:r>
        <w:t>clean up</w:t>
      </w:r>
      <w:proofErr w:type="spellEnd"/>
      <w:r>
        <w:t xml:space="preserve"> will be carried into next year, as it is not possible to carry out reinstatement of the ground at this time of year due to the ground being too soft to carry machinery.</w:t>
      </w:r>
    </w:p>
    <w:p w14:paraId="55577F17" w14:textId="77777777" w:rsidR="00650193" w:rsidRDefault="00A34847">
      <w:pPr>
        <w:pStyle w:val="Heading3"/>
      </w:pPr>
      <w:r>
        <w:rPr>
          <w:b/>
          <w:u w:val="single"/>
        </w:rPr>
        <w:t>H3/1124 Item ID:84916</w:t>
      </w:r>
    </w:p>
    <w:p w14:paraId="18B36B3A" w14:textId="77777777" w:rsidR="00650193" w:rsidRDefault="00A34847">
      <w:r>
        <w:t>Proposed by Public Realm</w:t>
      </w:r>
    </w:p>
    <w:p w14:paraId="362549B1" w14:textId="77777777" w:rsidR="00650193" w:rsidRDefault="00A34847">
      <w:r>
        <w:t>New Works (No Business)</w:t>
      </w:r>
    </w:p>
    <w:p w14:paraId="4F88D8ED" w14:textId="77777777" w:rsidR="00650193" w:rsidRDefault="00A34847">
      <w:pPr>
        <w:pStyle w:val="Heading3"/>
      </w:pPr>
      <w:r>
        <w:rPr>
          <w:b/>
          <w:u w:val="single"/>
        </w:rPr>
        <w:t>C2/1124 Item ID:84904</w:t>
      </w:r>
    </w:p>
    <w:p w14:paraId="4FF6DCD4" w14:textId="77777777" w:rsidR="00650193" w:rsidRDefault="00A34847">
      <w:r>
        <w:t>Proposed by Public Realm</w:t>
      </w:r>
    </w:p>
    <w:p w14:paraId="4C829DF6" w14:textId="77777777" w:rsidR="00650193" w:rsidRDefault="00A34847">
      <w:proofErr w:type="gramStart"/>
      <w:r>
        <w:t>Correspondence(</w:t>
      </w:r>
      <w:proofErr w:type="gramEnd"/>
      <w:r>
        <w:t>No Business)</w:t>
      </w:r>
    </w:p>
    <w:p w14:paraId="49F2C441" w14:textId="77777777" w:rsidR="00650193" w:rsidRDefault="00A34847">
      <w:pPr>
        <w:pStyle w:val="Heading3"/>
      </w:pPr>
      <w:r>
        <w:rPr>
          <w:b/>
          <w:u w:val="single"/>
        </w:rPr>
        <w:t>M1/1124 Item ID:84829</w:t>
      </w:r>
    </w:p>
    <w:p w14:paraId="015FBBF2" w14:textId="77777777" w:rsidR="00650193" w:rsidRDefault="00A34847">
      <w:r>
        <w:t>Proposed by Councillor T. Costello</w:t>
      </w:r>
    </w:p>
    <w:p w14:paraId="50B9ED95" w14:textId="0ABA8E7E" w:rsidR="00650193" w:rsidRDefault="00A34847">
      <w:r>
        <w:t xml:space="preserve">"Since the removal of kiss gates in certain locations in DVP and the decommissioning of the CCTV there has been a rise in scrambler activity in the park not only causing damage but excluding park users and affecting the surrounding housing </w:t>
      </w:r>
      <w:r w:rsidR="00BF347C">
        <w:t>estates,</w:t>
      </w:r>
      <w:r>
        <w:t xml:space="preserve"> can </w:t>
      </w:r>
      <w:proofErr w:type="gramStart"/>
      <w:r>
        <w:t>a</w:t>
      </w:r>
      <w:proofErr w:type="gramEnd"/>
      <w:r>
        <w:t xml:space="preserve"> urgent review be undertaken to reinstate the measures that were implemented by SDCC to stop scrambler activity as these measures worked?"</w:t>
      </w:r>
    </w:p>
    <w:p w14:paraId="07DC4F97" w14:textId="77777777" w:rsidR="00650193" w:rsidRDefault="00A34847">
      <w:r>
        <w:rPr>
          <w:b/>
        </w:rPr>
        <w:t>REPORT:</w:t>
      </w:r>
    </w:p>
    <w:p w14:paraId="29E6065C" w14:textId="77777777" w:rsidR="00650193" w:rsidRDefault="00A34847">
      <w:r>
        <w:t xml:space="preserve">In 2019 and 2020 the Council's Public Realm Section carried out a programme to install kissing gates to control access at </w:t>
      </w:r>
      <w:proofErr w:type="gramStart"/>
      <w:r>
        <w:t>a number of</w:t>
      </w:r>
      <w:proofErr w:type="gramEnd"/>
      <w:r>
        <w:t xml:space="preserve"> entrances to Dodder Valley Park, in response to requests from local elected representatives to do so.  Those kissing gates were installed at the time at park entrances on Old Bawn Road and Avonmore Road/Seskin View Road and these remain in place as do the kissing gates which were already in place at </w:t>
      </w:r>
      <w:proofErr w:type="spellStart"/>
      <w:r>
        <w:t>Bawnville</w:t>
      </w:r>
      <w:proofErr w:type="spellEnd"/>
      <w:r>
        <w:t xml:space="preserve">, New Bawn and other </w:t>
      </w:r>
      <w:proofErr w:type="spellStart"/>
      <w:r>
        <w:t>cul</w:t>
      </w:r>
      <w:proofErr w:type="spellEnd"/>
      <w:r>
        <w:t xml:space="preserve"> de sacs with entrances to the park.  In recent years a new entrance to the park has been developed beside the Edge Cafe at Avonmore Road, as part of the Dodder Greenway scheme, and this provides universal access to all park users as is required by the greenway scheme.    There is also universal access to the greenway scheme at the Dodder Weir and this has always been the case.  Another new entrance to the park has been developed at the pavilion car park and this is controlled by the automated gate at the entrance from Old Bawn Road.  The entrance from the car park at </w:t>
      </w:r>
      <w:proofErr w:type="spellStart"/>
      <w:r>
        <w:t>Firhouse</w:t>
      </w:r>
      <w:proofErr w:type="spellEnd"/>
      <w:r>
        <w:t xml:space="preserve"> Road into the park has been upgraded this year however no change has been made </w:t>
      </w:r>
      <w:proofErr w:type="gramStart"/>
      <w:r>
        <w:t>with regard to</w:t>
      </w:r>
      <w:proofErr w:type="gramEnd"/>
      <w:r>
        <w:t xml:space="preserve"> accessibility at this location, universal access from the car park to the park has been maintained here as was the case prior to the upgrade works.   </w:t>
      </w:r>
    </w:p>
    <w:p w14:paraId="788EBB3B" w14:textId="77777777" w:rsidR="00650193" w:rsidRDefault="00A34847">
      <w:r>
        <w:lastRenderedPageBreak/>
        <w:t xml:space="preserve">The entrances in question have provided universal accessibility for </w:t>
      </w:r>
      <w:proofErr w:type="gramStart"/>
      <w:r>
        <w:t>a number of</w:t>
      </w:r>
      <w:proofErr w:type="gramEnd"/>
      <w:r>
        <w:t xml:space="preserve"> years, with little to no reports of scrambler activity until recently, when incidents were reported over a three-week period. The Council is actively collaborating with </w:t>
      </w:r>
      <w:proofErr w:type="gramStart"/>
      <w:r>
        <w:t>An</w:t>
      </w:r>
      <w:proofErr w:type="gramEnd"/>
      <w:r>
        <w:t xml:space="preserve"> Garda Síochána to address recent reports of scrambler activity in Dodder Valley Park to identify those involved. Measures include additional Garda patrols and efforts to enhance passive surveillance, such as improving sightlines and encouraging greater legitimate use of the park to deter antisocial behaviour. In general, the Gardai are of the view that the park is a safe environment for members of the public to enjoy. The Council has also supported Garda operations targeting illegal scrambler use, including a Day of Action in mid-2024 where a significant number of illegal scramblers were seized.  The Council remains committed to assisting Gardaí and implementing measures to ensure the safety and enjoyment of our parks.</w:t>
      </w:r>
    </w:p>
    <w:p w14:paraId="16B1AF09" w14:textId="77777777" w:rsidR="00650193" w:rsidRDefault="00A34847">
      <w:r>
        <w:t xml:space="preserve">In 2022, the Data Protection Commission (DPC) audited this Council's use of CCTV across a range of services and functions.  This has been followed by a lengthy period of engagement and communication between the Council and DPC which included a requirement that we provide comprehensive information on our CCTV infrastructure, its purpose and the basis for its use.  This process has not yet </w:t>
      </w:r>
      <w:proofErr w:type="gramStart"/>
      <w:r>
        <w:t>concluded</w:t>
      </w:r>
      <w:proofErr w:type="gramEnd"/>
      <w:r>
        <w:t xml:space="preserve"> and it is therefore not currently known what the final position of the DPC will be in relation to CCTV in park locations.  The Council has clearly outlined to the DPC our justification for the use of </w:t>
      </w:r>
      <w:proofErr w:type="gramStart"/>
      <w:r>
        <w:t>CCTV</w:t>
      </w:r>
      <w:proofErr w:type="gramEnd"/>
      <w:r>
        <w:t xml:space="preserve"> and we await the final findings of the DPC audit which will determine the future use of CCTV in our parks and other locations.</w:t>
      </w:r>
    </w:p>
    <w:p w14:paraId="3994B5A0" w14:textId="0FC9BF6D" w:rsidR="00650193" w:rsidRDefault="00A34847">
      <w:r>
        <w:t> </w:t>
      </w:r>
      <w:r>
        <w:br/>
      </w:r>
      <w:r w:rsidR="00691176">
        <w:t xml:space="preserve">The Motion </w:t>
      </w:r>
      <w:r w:rsidR="00691176" w:rsidRPr="00691176">
        <w:rPr>
          <w:b/>
          <w:bCs/>
        </w:rPr>
        <w:t>FELL</w:t>
      </w:r>
    </w:p>
    <w:p w14:paraId="19088E4C" w14:textId="77777777" w:rsidR="00650193" w:rsidRDefault="00A34847">
      <w:pPr>
        <w:pStyle w:val="Heading3"/>
      </w:pPr>
      <w:r>
        <w:rPr>
          <w:b/>
          <w:u w:val="single"/>
        </w:rPr>
        <w:t>M2/1124 Item ID:84966</w:t>
      </w:r>
    </w:p>
    <w:p w14:paraId="7847C4E9" w14:textId="213222BA" w:rsidR="00650193" w:rsidRDefault="00A34847">
      <w:r>
        <w:t>Proposed by Councillor M. Duff</w:t>
      </w:r>
      <w:r w:rsidR="00BF4A71">
        <w:tab/>
      </w:r>
      <w:r w:rsidR="00BF4A71">
        <w:tab/>
      </w:r>
      <w:r w:rsidR="00BF4A71">
        <w:tab/>
      </w:r>
      <w:r w:rsidR="00BF4A71">
        <w:tab/>
        <w:t>Seconded by Cllr J. Spear</w:t>
      </w:r>
    </w:p>
    <w:p w14:paraId="745A0D89" w14:textId="77777777" w:rsidR="00650193" w:rsidRDefault="00A34847">
      <w:r>
        <w:t>"That this Area Committee offers it warmest congratulations to the Tidy Towns Groups from around Tallaght who participated in the 2024 Tidy Towns Competition and to thank them for their great volunteerism?"</w:t>
      </w:r>
    </w:p>
    <w:p w14:paraId="3DC63A61" w14:textId="77777777" w:rsidR="00650193" w:rsidRDefault="00A34847">
      <w:r>
        <w:rPr>
          <w:b/>
        </w:rPr>
        <w:t>REPORT:</w:t>
      </w:r>
    </w:p>
    <w:p w14:paraId="78BA6D95" w14:textId="77777777" w:rsidR="00650193" w:rsidRDefault="00A34847">
      <w:r>
        <w:t>If the motion is agreed, a letter of congratulations will issue to the Tidy Towns Groups in the Tallaght area who participated in the 2024 Tidy Towns competition thanking them for their volunteerism.</w:t>
      </w:r>
    </w:p>
    <w:p w14:paraId="65EE1E4B" w14:textId="709ACE09" w:rsidR="00BF4A71" w:rsidRDefault="00BF4A71">
      <w:r>
        <w:t>There were contributions from Cllr M. Duff</w:t>
      </w:r>
    </w:p>
    <w:p w14:paraId="71006C6C" w14:textId="4ECB583A" w:rsidR="00BF4A71" w:rsidRPr="00BF4A71" w:rsidRDefault="00BF4A71">
      <w:pPr>
        <w:rPr>
          <w:b/>
          <w:bCs/>
        </w:rPr>
      </w:pPr>
      <w:r>
        <w:t xml:space="preserve">The Motion was </w:t>
      </w:r>
      <w:r>
        <w:rPr>
          <w:b/>
          <w:bCs/>
        </w:rPr>
        <w:t>AGREED</w:t>
      </w:r>
    </w:p>
    <w:p w14:paraId="230ADEDF" w14:textId="77777777" w:rsidR="00650193" w:rsidRDefault="00A34847">
      <w:pPr>
        <w:pStyle w:val="Heading3"/>
      </w:pPr>
      <w:r>
        <w:rPr>
          <w:b/>
          <w:u w:val="single"/>
        </w:rPr>
        <w:t>M3/1124 Item ID:85002</w:t>
      </w:r>
    </w:p>
    <w:p w14:paraId="7314E0A8" w14:textId="17E8FB08" w:rsidR="00650193" w:rsidRDefault="00A34847">
      <w:r>
        <w:t>Proposed by Councillor M. Duff</w:t>
      </w:r>
      <w:r w:rsidR="00BF4A71">
        <w:tab/>
      </w:r>
      <w:r w:rsidR="00BF4A71">
        <w:tab/>
      </w:r>
      <w:r w:rsidR="00BF4A71">
        <w:tab/>
      </w:r>
      <w:r w:rsidR="00BF4A71">
        <w:tab/>
        <w:t>Seconded by Cllr N. Whelan</w:t>
      </w:r>
    </w:p>
    <w:p w14:paraId="02FB9076" w14:textId="21338527" w:rsidR="00650193" w:rsidRDefault="00A34847">
      <w:r>
        <w:lastRenderedPageBreak/>
        <w:t xml:space="preserve">"In consideration of preventing further damage from bonfires and to encourage more recreation and healthy lifestyles, this Area Committee calls on the Manager to consider installing an </w:t>
      </w:r>
      <w:r w:rsidR="00BF347C">
        <w:t>exercise</w:t>
      </w:r>
      <w:r>
        <w:t xml:space="preserve"> path complete with path games and </w:t>
      </w:r>
      <w:r w:rsidR="00BF347C">
        <w:t>exercise</w:t>
      </w:r>
      <w:r>
        <w:t xml:space="preserve"> equipment around the perimeter of the football pitch located between Tymon North and </w:t>
      </w:r>
      <w:proofErr w:type="spellStart"/>
      <w:r>
        <w:t>Tymonville</w:t>
      </w:r>
      <w:proofErr w:type="spellEnd"/>
      <w:r>
        <w:t xml:space="preserve"> and to actively support the Community in maintaining this area as a sports field and recreation area?"</w:t>
      </w:r>
    </w:p>
    <w:p w14:paraId="07E1A310" w14:textId="77777777" w:rsidR="00650193" w:rsidRDefault="00A34847">
      <w:r>
        <w:rPr>
          <w:b/>
        </w:rPr>
        <w:t>REPORT:</w:t>
      </w:r>
    </w:p>
    <w:p w14:paraId="76394606" w14:textId="77777777" w:rsidR="00650193" w:rsidRDefault="00A34847">
      <w:r>
        <w:t xml:space="preserve">The open space which lies between Tymon North Rad, Tymon North Avenue and </w:t>
      </w:r>
      <w:proofErr w:type="spellStart"/>
      <w:r>
        <w:t>Tymonville</w:t>
      </w:r>
      <w:proofErr w:type="spellEnd"/>
      <w:r>
        <w:t xml:space="preserve"> Park has footpaths on three sides, the installation of a footpath along the boundary with </w:t>
      </w:r>
      <w:proofErr w:type="spellStart"/>
      <w:r>
        <w:t>Scoil</w:t>
      </w:r>
      <w:proofErr w:type="spellEnd"/>
      <w:r>
        <w:t xml:space="preserve"> </w:t>
      </w:r>
      <w:proofErr w:type="spellStart"/>
      <w:r>
        <w:t>Iosa</w:t>
      </w:r>
      <w:proofErr w:type="spellEnd"/>
      <w:r>
        <w:t xml:space="preserve"> would complete an exercise loop around this green space. The request for the provision of an exercise loop footpath between Tymon North and </w:t>
      </w:r>
      <w:proofErr w:type="spellStart"/>
      <w:r>
        <w:t>Tymonville</w:t>
      </w:r>
      <w:proofErr w:type="spellEnd"/>
      <w:r>
        <w:t xml:space="preserve"> has been added to the draft list of schemes for inclusion on the 2025 Public Realm Improvement Works Programme.  The draft programme of works will be presented to the area committee meeting in January of next year for discussion and agreement with the elected members.</w:t>
      </w:r>
    </w:p>
    <w:p w14:paraId="72F13A55" w14:textId="39A006F7" w:rsidR="00BF4A71" w:rsidRDefault="00BF4A71">
      <w:r>
        <w:t>There were contributions from Cllr M. Duff, Cllr J. Spear, Cllr N. Whelan</w:t>
      </w:r>
    </w:p>
    <w:p w14:paraId="6FD47002" w14:textId="54B3F70D" w:rsidR="00BF4A71" w:rsidRDefault="00BF4A71">
      <w:r>
        <w:t>Brendan Redmond,</w:t>
      </w:r>
      <w:r w:rsidR="00D21A94">
        <w:t xml:space="preserve"> Senior Executive Parks and Landscape Officer,</w:t>
      </w:r>
      <w:r>
        <w:t xml:space="preserve"> agreed that the proposal has been included in the draft list of improvement works for 2025 </w:t>
      </w:r>
    </w:p>
    <w:p w14:paraId="12896FDD" w14:textId="4793CEC2" w:rsidR="00BF4A71" w:rsidRPr="00BF4A71" w:rsidRDefault="00BF4A71">
      <w:pPr>
        <w:rPr>
          <w:b/>
          <w:bCs/>
        </w:rPr>
      </w:pPr>
      <w:r>
        <w:t xml:space="preserve">The Motion was </w:t>
      </w:r>
      <w:r>
        <w:rPr>
          <w:b/>
          <w:bCs/>
        </w:rPr>
        <w:t>AGREED</w:t>
      </w:r>
    </w:p>
    <w:p w14:paraId="0F81B47F" w14:textId="77777777" w:rsidR="00BF4A71" w:rsidRDefault="00BF4A71"/>
    <w:p w14:paraId="0E404145" w14:textId="77777777" w:rsidR="00650193" w:rsidRDefault="00A34847">
      <w:pPr>
        <w:pStyle w:val="Heading3"/>
      </w:pPr>
      <w:r>
        <w:rPr>
          <w:b/>
          <w:u w:val="single"/>
        </w:rPr>
        <w:t>M4/1124 Item ID:85005</w:t>
      </w:r>
    </w:p>
    <w:p w14:paraId="5214AA63" w14:textId="0A021970" w:rsidR="00650193" w:rsidRDefault="00A34847">
      <w:r>
        <w:t>Proposed by Councillor N. Whelan</w:t>
      </w:r>
      <w:r w:rsidR="00BF4A71">
        <w:tab/>
      </w:r>
      <w:r w:rsidR="00BF4A71">
        <w:tab/>
      </w:r>
      <w:r w:rsidR="00BF4A71">
        <w:tab/>
      </w:r>
      <w:r w:rsidR="00BF4A71">
        <w:tab/>
        <w:t>Seconded by Cllr M. Duff</w:t>
      </w:r>
    </w:p>
    <w:p w14:paraId="7DD98C40" w14:textId="77777777" w:rsidR="00650193" w:rsidRDefault="00A34847">
      <w:r>
        <w:t>"This area committee requests that a review be carried out on the decision to remove kissing gates at Dodder Valley (</w:t>
      </w:r>
      <w:proofErr w:type="spellStart"/>
      <w:r>
        <w:t>Homelawn</w:t>
      </w:r>
      <w:proofErr w:type="spellEnd"/>
      <w:r>
        <w:t xml:space="preserve"> end) as it has coincided with a spike in Scramblers entering, destroying the park and putting the safety of park users at risk?"</w:t>
      </w:r>
    </w:p>
    <w:p w14:paraId="1DE66FDC" w14:textId="77777777" w:rsidR="00650193" w:rsidRDefault="00A34847">
      <w:r>
        <w:rPr>
          <w:b/>
        </w:rPr>
        <w:t>REPORT:</w:t>
      </w:r>
    </w:p>
    <w:p w14:paraId="2C5E0119" w14:textId="77777777" w:rsidR="00650193" w:rsidRDefault="00A34847">
      <w:r>
        <w:t xml:space="preserve">In 2019 and 2020 the Council's Public Realm Section carried out a programme to install kissing gates to control access at </w:t>
      </w:r>
      <w:proofErr w:type="gramStart"/>
      <w:r>
        <w:t>a number of</w:t>
      </w:r>
      <w:proofErr w:type="gramEnd"/>
      <w:r>
        <w:t xml:space="preserve"> entrances to Dodder Valley Park, in response to requests from local elected representatives to do so.  Those kissing gates were installed at the time at park entrances on Old Bawn Road and Avonmore Road/Seskin View Road and these remain in place as do the kissing gates which were already in place at </w:t>
      </w:r>
      <w:proofErr w:type="spellStart"/>
      <w:r>
        <w:t>Bawnville</w:t>
      </w:r>
      <w:proofErr w:type="spellEnd"/>
      <w:r>
        <w:t xml:space="preserve">, New Bawn and other </w:t>
      </w:r>
      <w:proofErr w:type="spellStart"/>
      <w:r>
        <w:t>cul</w:t>
      </w:r>
      <w:proofErr w:type="spellEnd"/>
      <w:r>
        <w:t xml:space="preserve"> de sacs with entrances to the park.  In recent years a new entrance to the park has been developed beside the Edge Cafe at Avonmore Road, as part of the Dodder Greenway scheme, and this provides universal access to all park users as is required by the greenway scheme.    There is also universal access to the greenway scheme at the Dodder Weir and this has always been </w:t>
      </w:r>
      <w:r>
        <w:lastRenderedPageBreak/>
        <w:t xml:space="preserve">the case.  Another new entrance to the park has been developed at the pavilion car park and this is controlled by the automated gate at the entrance from Old Bawn Road.  The entrance from the car park at </w:t>
      </w:r>
      <w:proofErr w:type="spellStart"/>
      <w:r>
        <w:t>Firhouse</w:t>
      </w:r>
      <w:proofErr w:type="spellEnd"/>
      <w:r>
        <w:t xml:space="preserve"> Road into the park has been upgraded this year however no change has been made </w:t>
      </w:r>
      <w:proofErr w:type="gramStart"/>
      <w:r>
        <w:t>with regard to</w:t>
      </w:r>
      <w:proofErr w:type="gramEnd"/>
      <w:r>
        <w:t xml:space="preserve"> accessibility at this location, universal access from the car park to the park has been maintained here as was the case prior to the upgrade works.   </w:t>
      </w:r>
    </w:p>
    <w:p w14:paraId="2D5CDC12" w14:textId="77777777" w:rsidR="00650193" w:rsidRDefault="00A34847">
      <w:r>
        <w:t xml:space="preserve">The entrances in question have provided universal accessibility for </w:t>
      </w:r>
      <w:proofErr w:type="gramStart"/>
      <w:r>
        <w:t>a number of</w:t>
      </w:r>
      <w:proofErr w:type="gramEnd"/>
      <w:r>
        <w:t xml:space="preserve"> years, with little to no reports of scrambler activity until recently, when incidents were reported over a three-week period. The Council is actively collaborating with </w:t>
      </w:r>
      <w:proofErr w:type="gramStart"/>
      <w:r>
        <w:t>An</w:t>
      </w:r>
      <w:proofErr w:type="gramEnd"/>
      <w:r>
        <w:t xml:space="preserve"> Garda Síochána to address recent reports of scrambler activity in Dodder Valley Park to identify those involved. Measures include additional Garda patrols and efforts to enhance passive surveillance, such as improving sightlines and encouraging greater legitimate use of the park to deter antisocial behaviour. In general, the Gardai are of the view that the park is a safe environment for members of the public to enjoy. The Council has also supported Garda operations targeting illegal scrambler use, including a Day of Action in mid-2024 where a significant number of illegal scramblers were seized.  The Council remains committed to assisting Gardaí and implementing measures to ensure the safety and enjoyment of our parks.</w:t>
      </w:r>
    </w:p>
    <w:p w14:paraId="5E737D06" w14:textId="77777777" w:rsidR="00650193" w:rsidRDefault="00A34847">
      <w:r>
        <w:t xml:space="preserve">In 2022, the Data Protection Commission (DPC) audited this Council's use of CCTV across a range of services and functions.  This has been followed by a lengthy period of engagement and communication between the Council and DPC which included a requirement that we provide comprehensive information on our CCTV infrastructure, its purpose and the basis for its use.  This process has not yet </w:t>
      </w:r>
      <w:proofErr w:type="gramStart"/>
      <w:r>
        <w:t>concluded</w:t>
      </w:r>
      <w:proofErr w:type="gramEnd"/>
      <w:r>
        <w:t xml:space="preserve"> and it is therefore not currently known what the final position of the DPC will be in relation to CCTV in park locations.  The Council has clearly outlined to the DPC our justification for the use of </w:t>
      </w:r>
      <w:proofErr w:type="gramStart"/>
      <w:r>
        <w:t>CCTV</w:t>
      </w:r>
      <w:proofErr w:type="gramEnd"/>
      <w:r>
        <w:t xml:space="preserve"> and we await the final findings of the DPC audit which will determine the future use of CCTV in our parks and other locations.</w:t>
      </w:r>
    </w:p>
    <w:p w14:paraId="6864A29A" w14:textId="77777777" w:rsidR="00BF4A71" w:rsidRDefault="00A34847">
      <w:r>
        <w:t> </w:t>
      </w:r>
      <w:r w:rsidR="00BF4A71">
        <w:t>There were contributions from Cllr N. Whelan</w:t>
      </w:r>
    </w:p>
    <w:p w14:paraId="0F902AE5" w14:textId="3FC28772" w:rsidR="00650193" w:rsidRDefault="00BF4A71">
      <w:r>
        <w:t>Leo Magee</w:t>
      </w:r>
      <w:r w:rsidR="00D21A94">
        <w:t>, Senior Engineer,</w:t>
      </w:r>
      <w:r>
        <w:t xml:space="preserve"> agreed that the </w:t>
      </w:r>
      <w:r w:rsidR="003D517F">
        <w:t>issue of accessibility versus deterring anti-social behaviour is under constant review</w:t>
      </w:r>
      <w:r w:rsidR="00A34847">
        <w:br/>
      </w:r>
    </w:p>
    <w:p w14:paraId="257C1228" w14:textId="4FDAC91A" w:rsidR="003D517F" w:rsidRPr="003D517F" w:rsidRDefault="003D517F">
      <w:pPr>
        <w:rPr>
          <w:b/>
          <w:bCs/>
        </w:rPr>
      </w:pPr>
      <w:r>
        <w:t xml:space="preserve">The Motion was </w:t>
      </w:r>
      <w:r>
        <w:rPr>
          <w:b/>
          <w:bCs/>
        </w:rPr>
        <w:t>AGREED</w:t>
      </w:r>
    </w:p>
    <w:p w14:paraId="28CA5342" w14:textId="77777777" w:rsidR="00650193" w:rsidRPr="000358D8" w:rsidRDefault="00A34847">
      <w:pPr>
        <w:pStyle w:val="Heading2"/>
        <w:rPr>
          <w:b/>
          <w:bCs/>
          <w:sz w:val="40"/>
          <w:szCs w:val="40"/>
          <w:u w:val="single"/>
        </w:rPr>
      </w:pPr>
      <w:r w:rsidRPr="000358D8">
        <w:rPr>
          <w:b/>
          <w:bCs/>
          <w:sz w:val="40"/>
          <w:szCs w:val="40"/>
          <w:u w:val="single"/>
        </w:rPr>
        <w:t>Environment</w:t>
      </w:r>
    </w:p>
    <w:p w14:paraId="74E8CA10" w14:textId="77777777" w:rsidR="00650193" w:rsidRDefault="00A34847">
      <w:pPr>
        <w:pStyle w:val="Heading3"/>
      </w:pPr>
      <w:r>
        <w:rPr>
          <w:b/>
          <w:u w:val="single"/>
        </w:rPr>
        <w:t>H4/1124 Item ID:84911</w:t>
      </w:r>
    </w:p>
    <w:p w14:paraId="219CC5C5" w14:textId="77777777" w:rsidR="00650193" w:rsidRDefault="00A34847">
      <w:r>
        <w:t>Proposed by Environment</w:t>
      </w:r>
    </w:p>
    <w:p w14:paraId="165BD715" w14:textId="77777777" w:rsidR="00650193" w:rsidRDefault="00A34847">
      <w:r>
        <w:t>New Works (No Business)</w:t>
      </w:r>
    </w:p>
    <w:p w14:paraId="5C57032A" w14:textId="77777777" w:rsidR="00650193" w:rsidRDefault="00A34847">
      <w:pPr>
        <w:pStyle w:val="Heading3"/>
      </w:pPr>
      <w:r>
        <w:rPr>
          <w:b/>
          <w:u w:val="single"/>
        </w:rPr>
        <w:lastRenderedPageBreak/>
        <w:t>C3/1124 Item ID:84896</w:t>
      </w:r>
    </w:p>
    <w:p w14:paraId="1121477D" w14:textId="77777777" w:rsidR="00650193" w:rsidRDefault="00A34847">
      <w:r>
        <w:t>Proposed by Environment</w:t>
      </w:r>
    </w:p>
    <w:p w14:paraId="44C04919" w14:textId="77777777" w:rsidR="00650193" w:rsidRDefault="00A34847">
      <w:r>
        <w:t>Correspondence (No Business)</w:t>
      </w:r>
    </w:p>
    <w:p w14:paraId="1FC110E3" w14:textId="77777777" w:rsidR="00650193" w:rsidRPr="000358D8" w:rsidRDefault="00A34847">
      <w:pPr>
        <w:pStyle w:val="Heading2"/>
        <w:rPr>
          <w:b/>
          <w:bCs/>
          <w:sz w:val="40"/>
          <w:szCs w:val="40"/>
          <w:u w:val="single"/>
        </w:rPr>
      </w:pPr>
      <w:r w:rsidRPr="000358D8">
        <w:rPr>
          <w:b/>
          <w:bCs/>
          <w:sz w:val="40"/>
          <w:szCs w:val="40"/>
          <w:u w:val="single"/>
        </w:rPr>
        <w:t>Housing</w:t>
      </w:r>
    </w:p>
    <w:p w14:paraId="4CB18EE9" w14:textId="77777777" w:rsidR="00650193" w:rsidRDefault="00A34847">
      <w:pPr>
        <w:pStyle w:val="Heading3"/>
      </w:pPr>
      <w:r>
        <w:rPr>
          <w:b/>
          <w:u w:val="single"/>
        </w:rPr>
        <w:t>Q4/1124 Item ID:84756</w:t>
      </w:r>
    </w:p>
    <w:p w14:paraId="52C44E32" w14:textId="77777777" w:rsidR="00650193" w:rsidRDefault="00A34847">
      <w:r>
        <w:t>Proposed by Councillor T. Costello</w:t>
      </w:r>
    </w:p>
    <w:p w14:paraId="4FF8ADED" w14:textId="254B0F9E" w:rsidR="00650193" w:rsidRDefault="00A34847">
      <w:r>
        <w:t xml:space="preserve">"To ask the manager when will building commence on the 620 Home Mixed-Tenure Development </w:t>
      </w:r>
      <w:proofErr w:type="gramStart"/>
      <w:r>
        <w:t>The</w:t>
      </w:r>
      <w:proofErr w:type="gramEnd"/>
      <w:r w:rsidR="00BF347C">
        <w:t xml:space="preserve"> </w:t>
      </w:r>
      <w:r>
        <w:t>Foothills, Killinarden'?"</w:t>
      </w:r>
    </w:p>
    <w:p w14:paraId="12354E2B" w14:textId="77777777" w:rsidR="00650193" w:rsidRDefault="00A34847">
      <w:r>
        <w:rPr>
          <w:b/>
        </w:rPr>
        <w:t>REPLY:</w:t>
      </w:r>
    </w:p>
    <w:p w14:paraId="22047EC5" w14:textId="77777777" w:rsidR="00650193" w:rsidRDefault="00A34847">
      <w:r>
        <w:t>The Housing Department are working with the Arden DAC on pre-commencement compliances at present. Lodgement of a commencement notice is anticipated prior to the end of November 2024 with construction commencing in December 2024. As part of this mixed tenure project, 620 homes will be delivered over several phases between 2026 and 2028, along with significant upgrades to the public realm. </w:t>
      </w:r>
    </w:p>
    <w:p w14:paraId="2180196B" w14:textId="77777777" w:rsidR="00650193" w:rsidRDefault="00A34847">
      <w:pPr>
        <w:pStyle w:val="Heading3"/>
      </w:pPr>
      <w:r>
        <w:rPr>
          <w:b/>
          <w:u w:val="single"/>
        </w:rPr>
        <w:t>Q5/1124 Item ID:85016</w:t>
      </w:r>
    </w:p>
    <w:p w14:paraId="4A5BED25" w14:textId="77777777" w:rsidR="00650193" w:rsidRDefault="00A34847">
      <w:r>
        <w:t>Proposed by Councillor D. Richardson</w:t>
      </w:r>
    </w:p>
    <w:p w14:paraId="43A58506" w14:textId="77777777" w:rsidR="00650193" w:rsidRDefault="00A34847">
      <w:r>
        <w:t>"To ask the manager to make a report on how many vacant houses are in the Tallaght area. And how long it will take for them to be re let?"</w:t>
      </w:r>
    </w:p>
    <w:p w14:paraId="3FED1630" w14:textId="77777777" w:rsidR="00650193" w:rsidRDefault="00A34847">
      <w:r>
        <w:rPr>
          <w:b/>
        </w:rPr>
        <w:t>REPLY:</w:t>
      </w:r>
    </w:p>
    <w:p w14:paraId="05791592" w14:textId="77777777" w:rsidR="00650193" w:rsidRDefault="00A34847">
      <w:r>
        <w:t>Our Housing Maintenance and Refurbishment section undertake re-let works on vacant housing stock throughout the County to ensure stock is brought back into productive use for letting as soon as possible. The current turnaround time from the date a property is surrendered to the date it is allocated is 19.29 weeks.</w:t>
      </w:r>
    </w:p>
    <w:p w14:paraId="113D2542" w14:textId="77777777" w:rsidR="00650193" w:rsidRDefault="00A34847">
      <w:r>
        <w:t>There are currently 52 vacant homes in Tallaght within our housing stock which are at various stages of the re-letting process as follows:</w:t>
      </w:r>
    </w:p>
    <w:tbl>
      <w:tblPr>
        <w:tblW w:w="6795"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309"/>
        <w:gridCol w:w="1013"/>
        <w:gridCol w:w="1631"/>
        <w:gridCol w:w="927"/>
        <w:gridCol w:w="915"/>
      </w:tblGrid>
      <w:tr w:rsidR="00650193" w14:paraId="3F4B605C" w14:textId="77777777">
        <w:tc>
          <w:tcPr>
            <w:tcW w:w="0" w:type="auto"/>
            <w:vAlign w:val="center"/>
          </w:tcPr>
          <w:p w14:paraId="71CB16B0" w14:textId="77777777" w:rsidR="00650193" w:rsidRDefault="00A34847">
            <w:r>
              <w:rPr>
                <w:b/>
              </w:rPr>
              <w:t>Electoral Area</w:t>
            </w:r>
          </w:p>
        </w:tc>
        <w:tc>
          <w:tcPr>
            <w:tcW w:w="0" w:type="auto"/>
            <w:vAlign w:val="center"/>
          </w:tcPr>
          <w:p w14:paraId="1732433E" w14:textId="77777777" w:rsidR="00650193" w:rsidRDefault="00A34847">
            <w:r>
              <w:rPr>
                <w:b/>
              </w:rPr>
              <w:t>Survey</w:t>
            </w:r>
          </w:p>
        </w:tc>
        <w:tc>
          <w:tcPr>
            <w:tcW w:w="0" w:type="auto"/>
            <w:vAlign w:val="center"/>
          </w:tcPr>
          <w:p w14:paraId="7E4A6B2D" w14:textId="77777777" w:rsidR="00650193" w:rsidRDefault="00A34847">
            <w:r>
              <w:rPr>
                <w:b/>
              </w:rPr>
              <w:t>In Progress</w:t>
            </w:r>
          </w:p>
        </w:tc>
        <w:tc>
          <w:tcPr>
            <w:tcW w:w="0" w:type="auto"/>
            <w:vAlign w:val="center"/>
          </w:tcPr>
          <w:p w14:paraId="07FE8C65" w14:textId="77777777" w:rsidR="00650193" w:rsidRDefault="00A34847">
            <w:r>
              <w:rPr>
                <w:b/>
              </w:rPr>
              <w:t>Ready</w:t>
            </w:r>
          </w:p>
        </w:tc>
        <w:tc>
          <w:tcPr>
            <w:tcW w:w="0" w:type="auto"/>
            <w:vAlign w:val="center"/>
          </w:tcPr>
          <w:p w14:paraId="4B5CB9A9" w14:textId="77777777" w:rsidR="00650193" w:rsidRDefault="00A34847">
            <w:r>
              <w:rPr>
                <w:b/>
              </w:rPr>
              <w:t>TOTAL</w:t>
            </w:r>
          </w:p>
        </w:tc>
      </w:tr>
      <w:tr w:rsidR="00650193" w14:paraId="6E2B5BFC" w14:textId="77777777">
        <w:tc>
          <w:tcPr>
            <w:tcW w:w="0" w:type="auto"/>
            <w:vAlign w:val="center"/>
          </w:tcPr>
          <w:p w14:paraId="49BC8CB4" w14:textId="77777777" w:rsidR="00650193" w:rsidRDefault="00A34847">
            <w:r>
              <w:rPr>
                <w:b/>
              </w:rPr>
              <w:t xml:space="preserve">Tallaght South </w:t>
            </w:r>
          </w:p>
        </w:tc>
        <w:tc>
          <w:tcPr>
            <w:tcW w:w="0" w:type="auto"/>
            <w:vAlign w:val="center"/>
          </w:tcPr>
          <w:p w14:paraId="616EA2B7" w14:textId="77777777" w:rsidR="00650193" w:rsidRDefault="00A34847">
            <w:r>
              <w:t>1</w:t>
            </w:r>
          </w:p>
        </w:tc>
        <w:tc>
          <w:tcPr>
            <w:tcW w:w="0" w:type="auto"/>
            <w:vAlign w:val="center"/>
          </w:tcPr>
          <w:p w14:paraId="6C6531B3" w14:textId="77777777" w:rsidR="00650193" w:rsidRDefault="00A34847">
            <w:r>
              <w:t>24</w:t>
            </w:r>
          </w:p>
        </w:tc>
        <w:tc>
          <w:tcPr>
            <w:tcW w:w="0" w:type="auto"/>
            <w:vAlign w:val="center"/>
          </w:tcPr>
          <w:p w14:paraId="01309D76" w14:textId="77777777" w:rsidR="00650193" w:rsidRDefault="00A34847">
            <w:r>
              <w:t>17</w:t>
            </w:r>
          </w:p>
        </w:tc>
        <w:tc>
          <w:tcPr>
            <w:tcW w:w="0" w:type="auto"/>
            <w:vAlign w:val="center"/>
          </w:tcPr>
          <w:p w14:paraId="41156E0A" w14:textId="77777777" w:rsidR="00650193" w:rsidRDefault="00A34847">
            <w:r>
              <w:t>42</w:t>
            </w:r>
          </w:p>
        </w:tc>
      </w:tr>
      <w:tr w:rsidR="00650193" w14:paraId="71662047" w14:textId="77777777">
        <w:tc>
          <w:tcPr>
            <w:tcW w:w="0" w:type="auto"/>
            <w:vAlign w:val="center"/>
          </w:tcPr>
          <w:p w14:paraId="1074BC80" w14:textId="77777777" w:rsidR="00650193" w:rsidRDefault="00A34847">
            <w:r>
              <w:rPr>
                <w:b/>
              </w:rPr>
              <w:t>Tallaght Central</w:t>
            </w:r>
          </w:p>
        </w:tc>
        <w:tc>
          <w:tcPr>
            <w:tcW w:w="0" w:type="auto"/>
            <w:vAlign w:val="center"/>
          </w:tcPr>
          <w:p w14:paraId="697027FB" w14:textId="77777777" w:rsidR="00650193" w:rsidRDefault="00A34847">
            <w:r>
              <w:t>0</w:t>
            </w:r>
          </w:p>
        </w:tc>
        <w:tc>
          <w:tcPr>
            <w:tcW w:w="0" w:type="auto"/>
            <w:vAlign w:val="center"/>
          </w:tcPr>
          <w:p w14:paraId="0EBAABD7" w14:textId="77777777" w:rsidR="00650193" w:rsidRDefault="00A34847">
            <w:r>
              <w:t>4</w:t>
            </w:r>
          </w:p>
        </w:tc>
        <w:tc>
          <w:tcPr>
            <w:tcW w:w="0" w:type="auto"/>
            <w:vAlign w:val="center"/>
          </w:tcPr>
          <w:p w14:paraId="2A5F20E9" w14:textId="77777777" w:rsidR="00650193" w:rsidRDefault="00A34847">
            <w:r>
              <w:t>6</w:t>
            </w:r>
          </w:p>
        </w:tc>
        <w:tc>
          <w:tcPr>
            <w:tcW w:w="0" w:type="auto"/>
            <w:vAlign w:val="center"/>
          </w:tcPr>
          <w:p w14:paraId="1E7E6144" w14:textId="77777777" w:rsidR="00650193" w:rsidRDefault="00A34847">
            <w:r>
              <w:t>10</w:t>
            </w:r>
          </w:p>
        </w:tc>
      </w:tr>
      <w:tr w:rsidR="00650193" w14:paraId="6A3CA2D3" w14:textId="77777777">
        <w:tc>
          <w:tcPr>
            <w:tcW w:w="0" w:type="auto"/>
            <w:vAlign w:val="center"/>
          </w:tcPr>
          <w:p w14:paraId="75F134EF" w14:textId="77777777" w:rsidR="00650193" w:rsidRDefault="00A34847">
            <w:r>
              <w:rPr>
                <w:b/>
              </w:rPr>
              <w:t>TOTAL</w:t>
            </w:r>
          </w:p>
        </w:tc>
        <w:tc>
          <w:tcPr>
            <w:tcW w:w="0" w:type="auto"/>
            <w:vAlign w:val="center"/>
          </w:tcPr>
          <w:p w14:paraId="41889974" w14:textId="77777777" w:rsidR="00650193" w:rsidRDefault="00A34847">
            <w:r>
              <w:t>1</w:t>
            </w:r>
          </w:p>
        </w:tc>
        <w:tc>
          <w:tcPr>
            <w:tcW w:w="0" w:type="auto"/>
            <w:vAlign w:val="center"/>
          </w:tcPr>
          <w:p w14:paraId="3073CEE2" w14:textId="77777777" w:rsidR="00650193" w:rsidRDefault="00A34847">
            <w:r>
              <w:t>28</w:t>
            </w:r>
          </w:p>
        </w:tc>
        <w:tc>
          <w:tcPr>
            <w:tcW w:w="0" w:type="auto"/>
            <w:vAlign w:val="center"/>
          </w:tcPr>
          <w:p w14:paraId="65D48279" w14:textId="77777777" w:rsidR="00650193" w:rsidRDefault="00A34847">
            <w:r>
              <w:t>23</w:t>
            </w:r>
          </w:p>
        </w:tc>
        <w:tc>
          <w:tcPr>
            <w:tcW w:w="0" w:type="auto"/>
            <w:vAlign w:val="center"/>
          </w:tcPr>
          <w:p w14:paraId="249E5C03" w14:textId="77777777" w:rsidR="00650193" w:rsidRDefault="00A34847">
            <w:r>
              <w:t>52</w:t>
            </w:r>
          </w:p>
        </w:tc>
      </w:tr>
    </w:tbl>
    <w:p w14:paraId="333F5A49" w14:textId="77777777" w:rsidR="00650193" w:rsidRDefault="00A34847">
      <w:r>
        <w:t>The 23 properties ready for allocation are in the process of being tenanted through CBL and other allocation processes.</w:t>
      </w:r>
    </w:p>
    <w:p w14:paraId="20776FFF" w14:textId="77777777" w:rsidR="00650193" w:rsidRDefault="00A34847">
      <w:pPr>
        <w:pStyle w:val="Heading3"/>
      </w:pPr>
      <w:r>
        <w:rPr>
          <w:b/>
          <w:u w:val="single"/>
        </w:rPr>
        <w:lastRenderedPageBreak/>
        <w:t>Q6/1124 Item ID:85018</w:t>
      </w:r>
    </w:p>
    <w:p w14:paraId="21105C6F" w14:textId="77777777" w:rsidR="00650193" w:rsidRDefault="00A34847">
      <w:r>
        <w:t>Proposed by Councillor D. Richardson</w:t>
      </w:r>
    </w:p>
    <w:p w14:paraId="0BB6DD27" w14:textId="5077F6FC" w:rsidR="00650193" w:rsidRDefault="00A34847">
      <w:r>
        <w:t xml:space="preserve">"Can the Manager make a report on trees in the gardens of Tenants in the Tallaght area of </w:t>
      </w:r>
      <w:r w:rsidR="00BF347C">
        <w:t>SDCC</w:t>
      </w:r>
      <w:r>
        <w:t xml:space="preserve"> some residents are reporting that the trees in rear of gardens have gone so big they </w:t>
      </w:r>
      <w:r w:rsidR="00BF347C">
        <w:t>cannot</w:t>
      </w:r>
      <w:r>
        <w:t xml:space="preserve"> maintain them. Can the Council help with this?"</w:t>
      </w:r>
    </w:p>
    <w:p w14:paraId="014ED7F2" w14:textId="77777777" w:rsidR="00650193" w:rsidRDefault="00A34847">
      <w:r>
        <w:rPr>
          <w:b/>
        </w:rPr>
        <w:t>REPLY:</w:t>
      </w:r>
    </w:p>
    <w:p w14:paraId="48BF09EC" w14:textId="77777777" w:rsidR="00650193" w:rsidRDefault="00A34847">
      <w:r>
        <w:t>Tenants are responsible for maintaining gardens, including trees, as outlined in their tenancy agreement. However, any tree maintenance must comply with wildlife protection laws to avoid harming nesting birds and wildlife.</w:t>
      </w:r>
    </w:p>
    <w:p w14:paraId="63EC869D" w14:textId="77777777" w:rsidR="00650193" w:rsidRDefault="00A34847">
      <w:r>
        <w:t xml:space="preserve">If a tree poses a risk to safety or </w:t>
      </w:r>
      <w:proofErr w:type="gramStart"/>
      <w:r>
        <w:t>property</w:t>
      </w:r>
      <w:proofErr w:type="gramEnd"/>
      <w:r>
        <w:t xml:space="preserve"> then it should be logged through the tenants Housing Online account to arrange for an inspection.</w:t>
      </w:r>
    </w:p>
    <w:p w14:paraId="03F51F36" w14:textId="77777777" w:rsidR="00650193" w:rsidRDefault="00A34847">
      <w:r>
        <w:t> </w:t>
      </w:r>
    </w:p>
    <w:p w14:paraId="6DBB1CDA" w14:textId="77777777" w:rsidR="00650193" w:rsidRDefault="00A34847">
      <w:pPr>
        <w:pStyle w:val="Heading3"/>
      </w:pPr>
      <w:r>
        <w:rPr>
          <w:b/>
          <w:u w:val="single"/>
        </w:rPr>
        <w:t>Q7/1124 Item ID:85007</w:t>
      </w:r>
    </w:p>
    <w:p w14:paraId="3E4EC6EA" w14:textId="77777777" w:rsidR="00650193" w:rsidRDefault="00A34847">
      <w:r>
        <w:t>Proposed by Councillor N. Whelan</w:t>
      </w:r>
    </w:p>
    <w:p w14:paraId="6F31D240" w14:textId="77777777" w:rsidR="00650193" w:rsidRDefault="00A34847">
      <w:r>
        <w:t>"Could the manager provide an update on Killinarden Foothills and a potential start date?"</w:t>
      </w:r>
    </w:p>
    <w:p w14:paraId="655BD9E2" w14:textId="77777777" w:rsidR="00650193" w:rsidRDefault="00A34847">
      <w:r>
        <w:rPr>
          <w:b/>
        </w:rPr>
        <w:t>REPLY:</w:t>
      </w:r>
    </w:p>
    <w:p w14:paraId="0FC29E07" w14:textId="77777777" w:rsidR="00650193" w:rsidRDefault="00A34847">
      <w:r>
        <w:t>The Housing Department are working with the Arden DAC on pre-commencement compliances at present. Lodgement of a commencement notice is anticipated prior to the end of November 2024 with construction commencing in December 2024. As part of this mixed tenure project, 620 homes will be delivered over several phases between 2026 and 2028, along with significant upgrades to the public realm. </w:t>
      </w:r>
    </w:p>
    <w:p w14:paraId="38352DBD" w14:textId="77777777" w:rsidR="00650193" w:rsidRDefault="00A34847">
      <w:pPr>
        <w:pStyle w:val="Heading3"/>
      </w:pPr>
      <w:r>
        <w:rPr>
          <w:b/>
          <w:u w:val="single"/>
        </w:rPr>
        <w:t>H5/1124 Item ID:84912</w:t>
      </w:r>
    </w:p>
    <w:p w14:paraId="6B28722A" w14:textId="77777777" w:rsidR="00650193" w:rsidRDefault="00A34847">
      <w:r>
        <w:t>Proposed by Housing</w:t>
      </w:r>
    </w:p>
    <w:p w14:paraId="09B0B28B" w14:textId="77777777" w:rsidR="00650193" w:rsidRDefault="00A34847">
      <w:r>
        <w:t>New Works (No Business)</w:t>
      </w:r>
    </w:p>
    <w:p w14:paraId="5ABE2695" w14:textId="77777777" w:rsidR="00650193" w:rsidRDefault="00A34847">
      <w:pPr>
        <w:pStyle w:val="Heading3"/>
      </w:pPr>
      <w:r>
        <w:rPr>
          <w:b/>
          <w:u w:val="single"/>
        </w:rPr>
        <w:t>H6/1124 Item ID:85049</w:t>
      </w:r>
    </w:p>
    <w:p w14:paraId="4BDB02C9" w14:textId="77777777" w:rsidR="00650193" w:rsidRDefault="00A34847">
      <w:r>
        <w:t>Proposed by Housing Administration</w:t>
      </w:r>
    </w:p>
    <w:p w14:paraId="2C06BF00" w14:textId="77777777" w:rsidR="00650193" w:rsidRDefault="00A34847">
      <w:r>
        <w:t>"Anti-Social Behaviour Q3 Report." (For Noting).</w:t>
      </w:r>
    </w:p>
    <w:p w14:paraId="19DA1EA5" w14:textId="77777777" w:rsidR="00650193" w:rsidRDefault="00A34847">
      <w:r>
        <w:rPr>
          <w:b/>
        </w:rPr>
        <w:t>REPLY:</w:t>
      </w:r>
    </w:p>
    <w:p w14:paraId="5FD669E5" w14:textId="77777777" w:rsidR="00650193" w:rsidRDefault="00A34847">
      <w:r>
        <w:t>Anti-Social Behaviour report up to 30th September 2024.</w:t>
      </w:r>
      <w:r>
        <w:rPr>
          <w:b/>
        </w:rPr>
        <w:t> </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4566"/>
        <w:gridCol w:w="821"/>
        <w:gridCol w:w="698"/>
        <w:gridCol w:w="708"/>
        <w:gridCol w:w="700"/>
        <w:gridCol w:w="700"/>
        <w:gridCol w:w="821"/>
      </w:tblGrid>
      <w:tr w:rsidR="00650193" w14:paraId="5F0B2215" w14:textId="77777777" w:rsidTr="00484185">
        <w:tc>
          <w:tcPr>
            <w:tcW w:w="0" w:type="auto"/>
            <w:gridSpan w:val="7"/>
            <w:vAlign w:val="center"/>
          </w:tcPr>
          <w:p w14:paraId="3FA95ABF" w14:textId="77777777" w:rsidR="00650193" w:rsidRDefault="00A34847">
            <w:r>
              <w:rPr>
                <w:b/>
              </w:rPr>
              <w:t>ANTI-SOCIAL BEHAVIOUR REPORTING &amp; STATISTICS FOR TALLAGHT</w:t>
            </w:r>
          </w:p>
        </w:tc>
      </w:tr>
      <w:tr w:rsidR="00650193" w14:paraId="14E0D8DE" w14:textId="77777777" w:rsidTr="00484185">
        <w:tc>
          <w:tcPr>
            <w:tcW w:w="0" w:type="auto"/>
            <w:vAlign w:val="center"/>
          </w:tcPr>
          <w:p w14:paraId="49277185" w14:textId="77777777" w:rsidR="00650193" w:rsidRDefault="00A34847">
            <w:r>
              <w:rPr>
                <w:b/>
              </w:rPr>
              <w:lastRenderedPageBreak/>
              <w:t>Incidents</w:t>
            </w:r>
          </w:p>
        </w:tc>
        <w:tc>
          <w:tcPr>
            <w:tcW w:w="0" w:type="auto"/>
            <w:vAlign w:val="center"/>
          </w:tcPr>
          <w:p w14:paraId="093AD8C1" w14:textId="77777777" w:rsidR="00650193" w:rsidRDefault="00A34847">
            <w:r>
              <w:rPr>
                <w:b/>
              </w:rPr>
              <w:t xml:space="preserve">2023 TOTAL </w:t>
            </w:r>
          </w:p>
        </w:tc>
        <w:tc>
          <w:tcPr>
            <w:tcW w:w="0" w:type="auto"/>
            <w:vAlign w:val="center"/>
          </w:tcPr>
          <w:p w14:paraId="319A2AFF" w14:textId="77777777" w:rsidR="00650193" w:rsidRDefault="00A34847">
            <w:r>
              <w:rPr>
                <w:b/>
              </w:rPr>
              <w:t>1</w:t>
            </w:r>
            <w:r>
              <w:rPr>
                <w:b/>
                <w:vertAlign w:val="superscript"/>
              </w:rPr>
              <w:t>st</w:t>
            </w:r>
            <w:r>
              <w:rPr>
                <w:b/>
              </w:rPr>
              <w:t xml:space="preserve"> </w:t>
            </w:r>
            <w:proofErr w:type="spellStart"/>
            <w:r>
              <w:rPr>
                <w:b/>
              </w:rPr>
              <w:t>Qtr</w:t>
            </w:r>
            <w:proofErr w:type="spellEnd"/>
            <w:r>
              <w:rPr>
                <w:b/>
              </w:rPr>
              <w:t xml:space="preserve"> 2024</w:t>
            </w:r>
          </w:p>
        </w:tc>
        <w:tc>
          <w:tcPr>
            <w:tcW w:w="0" w:type="auto"/>
            <w:vAlign w:val="center"/>
          </w:tcPr>
          <w:p w14:paraId="02704C09" w14:textId="77777777" w:rsidR="00650193" w:rsidRDefault="00A34847">
            <w:r>
              <w:rPr>
                <w:b/>
              </w:rPr>
              <w:t>2</w:t>
            </w:r>
            <w:r>
              <w:rPr>
                <w:b/>
                <w:vertAlign w:val="superscript"/>
              </w:rPr>
              <w:t>nd</w:t>
            </w:r>
            <w:r>
              <w:rPr>
                <w:b/>
              </w:rPr>
              <w:t xml:space="preserve"> </w:t>
            </w:r>
            <w:proofErr w:type="spellStart"/>
            <w:r>
              <w:rPr>
                <w:b/>
              </w:rPr>
              <w:t>Qtr</w:t>
            </w:r>
            <w:proofErr w:type="spellEnd"/>
            <w:r>
              <w:rPr>
                <w:b/>
              </w:rPr>
              <w:t xml:space="preserve"> 2024</w:t>
            </w:r>
          </w:p>
        </w:tc>
        <w:tc>
          <w:tcPr>
            <w:tcW w:w="0" w:type="auto"/>
            <w:vAlign w:val="center"/>
          </w:tcPr>
          <w:p w14:paraId="2921AF1E" w14:textId="77777777" w:rsidR="00650193" w:rsidRDefault="00A34847">
            <w:r>
              <w:rPr>
                <w:b/>
              </w:rPr>
              <w:t>3</w:t>
            </w:r>
            <w:r>
              <w:rPr>
                <w:b/>
                <w:vertAlign w:val="superscript"/>
              </w:rPr>
              <w:t>rd</w:t>
            </w:r>
            <w:r>
              <w:rPr>
                <w:b/>
              </w:rPr>
              <w:t xml:space="preserve"> </w:t>
            </w:r>
            <w:proofErr w:type="spellStart"/>
            <w:r>
              <w:rPr>
                <w:b/>
              </w:rPr>
              <w:t>Qtr</w:t>
            </w:r>
            <w:proofErr w:type="spellEnd"/>
            <w:r>
              <w:rPr>
                <w:b/>
              </w:rPr>
              <w:t xml:space="preserve"> 2024</w:t>
            </w:r>
          </w:p>
        </w:tc>
        <w:tc>
          <w:tcPr>
            <w:tcW w:w="0" w:type="auto"/>
            <w:vAlign w:val="center"/>
          </w:tcPr>
          <w:p w14:paraId="0C47CE12" w14:textId="77777777" w:rsidR="00650193" w:rsidRDefault="00A34847">
            <w:r>
              <w:rPr>
                <w:b/>
              </w:rPr>
              <w:t>4</w:t>
            </w:r>
            <w:r>
              <w:rPr>
                <w:b/>
                <w:vertAlign w:val="superscript"/>
              </w:rPr>
              <w:t>th</w:t>
            </w:r>
            <w:r>
              <w:rPr>
                <w:b/>
              </w:rPr>
              <w:t xml:space="preserve"> </w:t>
            </w:r>
            <w:proofErr w:type="spellStart"/>
            <w:r>
              <w:rPr>
                <w:b/>
              </w:rPr>
              <w:t>Qtr</w:t>
            </w:r>
            <w:proofErr w:type="spellEnd"/>
            <w:r>
              <w:rPr>
                <w:b/>
              </w:rPr>
              <w:t xml:space="preserve"> 2024</w:t>
            </w:r>
          </w:p>
        </w:tc>
        <w:tc>
          <w:tcPr>
            <w:tcW w:w="0" w:type="auto"/>
            <w:vAlign w:val="center"/>
          </w:tcPr>
          <w:p w14:paraId="39B94D8C" w14:textId="77777777" w:rsidR="00650193" w:rsidRDefault="00A34847">
            <w:r>
              <w:rPr>
                <w:b/>
              </w:rPr>
              <w:t xml:space="preserve">2024 TOTAL </w:t>
            </w:r>
          </w:p>
        </w:tc>
      </w:tr>
      <w:tr w:rsidR="00650193" w14:paraId="1B47E9E1" w14:textId="77777777" w:rsidTr="00484185">
        <w:tc>
          <w:tcPr>
            <w:tcW w:w="0" w:type="auto"/>
            <w:vAlign w:val="center"/>
          </w:tcPr>
          <w:p w14:paraId="10EC6A6F" w14:textId="77777777" w:rsidR="00650193" w:rsidRDefault="00A34847">
            <w:r>
              <w:rPr>
                <w:b/>
              </w:rPr>
              <w:t>CATEGORY A</w:t>
            </w:r>
          </w:p>
        </w:tc>
        <w:tc>
          <w:tcPr>
            <w:tcW w:w="0" w:type="auto"/>
            <w:vAlign w:val="center"/>
          </w:tcPr>
          <w:p w14:paraId="58BBD720" w14:textId="77777777" w:rsidR="00650193" w:rsidRDefault="00A34847">
            <w:r>
              <w:rPr>
                <w:b/>
              </w:rPr>
              <w:t> </w:t>
            </w:r>
          </w:p>
        </w:tc>
        <w:tc>
          <w:tcPr>
            <w:tcW w:w="0" w:type="auto"/>
            <w:vAlign w:val="center"/>
          </w:tcPr>
          <w:p w14:paraId="3938C64F" w14:textId="77777777" w:rsidR="00650193" w:rsidRDefault="00A34847">
            <w:r>
              <w:t> </w:t>
            </w:r>
          </w:p>
        </w:tc>
        <w:tc>
          <w:tcPr>
            <w:tcW w:w="0" w:type="auto"/>
            <w:vAlign w:val="center"/>
          </w:tcPr>
          <w:p w14:paraId="521C9CD0" w14:textId="77777777" w:rsidR="00650193" w:rsidRDefault="00A34847">
            <w:r>
              <w:t> </w:t>
            </w:r>
          </w:p>
        </w:tc>
        <w:tc>
          <w:tcPr>
            <w:tcW w:w="0" w:type="auto"/>
            <w:vAlign w:val="center"/>
          </w:tcPr>
          <w:p w14:paraId="2EB8C8C8" w14:textId="77777777" w:rsidR="00650193" w:rsidRDefault="00A34847">
            <w:r>
              <w:t> </w:t>
            </w:r>
          </w:p>
        </w:tc>
        <w:tc>
          <w:tcPr>
            <w:tcW w:w="0" w:type="auto"/>
            <w:vAlign w:val="center"/>
          </w:tcPr>
          <w:p w14:paraId="01FB65BF" w14:textId="77777777" w:rsidR="00650193" w:rsidRDefault="00A34847">
            <w:r>
              <w:t> </w:t>
            </w:r>
          </w:p>
        </w:tc>
        <w:tc>
          <w:tcPr>
            <w:tcW w:w="0" w:type="auto"/>
            <w:vAlign w:val="center"/>
          </w:tcPr>
          <w:p w14:paraId="247AEFA2" w14:textId="77777777" w:rsidR="00650193" w:rsidRDefault="00A34847">
            <w:r>
              <w:rPr>
                <w:b/>
              </w:rPr>
              <w:t> </w:t>
            </w:r>
          </w:p>
        </w:tc>
      </w:tr>
      <w:tr w:rsidR="00650193" w14:paraId="7FB7067C" w14:textId="77777777" w:rsidTr="00484185">
        <w:tc>
          <w:tcPr>
            <w:tcW w:w="0" w:type="auto"/>
            <w:vAlign w:val="center"/>
          </w:tcPr>
          <w:p w14:paraId="30E426EB" w14:textId="77777777" w:rsidR="00650193" w:rsidRDefault="00A34847">
            <w:r>
              <w:t>Drugs Activity reported to SDCC</w:t>
            </w:r>
          </w:p>
        </w:tc>
        <w:tc>
          <w:tcPr>
            <w:tcW w:w="0" w:type="auto"/>
            <w:vAlign w:val="center"/>
          </w:tcPr>
          <w:p w14:paraId="3BB5D878" w14:textId="77777777" w:rsidR="00650193" w:rsidRDefault="00A34847">
            <w:r>
              <w:rPr>
                <w:b/>
              </w:rPr>
              <w:t>43</w:t>
            </w:r>
          </w:p>
        </w:tc>
        <w:tc>
          <w:tcPr>
            <w:tcW w:w="0" w:type="auto"/>
            <w:vAlign w:val="center"/>
          </w:tcPr>
          <w:p w14:paraId="4A3E37EE" w14:textId="77777777" w:rsidR="00650193" w:rsidRDefault="00A34847">
            <w:r>
              <w:t>13</w:t>
            </w:r>
          </w:p>
        </w:tc>
        <w:tc>
          <w:tcPr>
            <w:tcW w:w="0" w:type="auto"/>
            <w:vAlign w:val="center"/>
          </w:tcPr>
          <w:p w14:paraId="4FF4721D" w14:textId="77777777" w:rsidR="00650193" w:rsidRDefault="00A34847">
            <w:r>
              <w:t>11</w:t>
            </w:r>
          </w:p>
        </w:tc>
        <w:tc>
          <w:tcPr>
            <w:tcW w:w="0" w:type="auto"/>
            <w:vAlign w:val="center"/>
          </w:tcPr>
          <w:p w14:paraId="6FCA9567" w14:textId="77777777" w:rsidR="00650193" w:rsidRDefault="00A34847">
            <w:r>
              <w:t>15</w:t>
            </w:r>
          </w:p>
        </w:tc>
        <w:tc>
          <w:tcPr>
            <w:tcW w:w="0" w:type="auto"/>
            <w:vAlign w:val="center"/>
          </w:tcPr>
          <w:p w14:paraId="49D28C93" w14:textId="77777777" w:rsidR="00650193" w:rsidRDefault="00A34847">
            <w:r>
              <w:t> </w:t>
            </w:r>
          </w:p>
        </w:tc>
        <w:tc>
          <w:tcPr>
            <w:tcW w:w="0" w:type="auto"/>
            <w:vAlign w:val="center"/>
          </w:tcPr>
          <w:p w14:paraId="2D67BC7E" w14:textId="77777777" w:rsidR="00650193" w:rsidRDefault="00A34847">
            <w:r>
              <w:rPr>
                <w:b/>
              </w:rPr>
              <w:t>39</w:t>
            </w:r>
          </w:p>
        </w:tc>
      </w:tr>
      <w:tr w:rsidR="00650193" w14:paraId="64CB4F59" w14:textId="77777777" w:rsidTr="00484185">
        <w:tc>
          <w:tcPr>
            <w:tcW w:w="0" w:type="auto"/>
            <w:vAlign w:val="center"/>
          </w:tcPr>
          <w:p w14:paraId="2B80C5A6" w14:textId="77777777" w:rsidR="00650193" w:rsidRDefault="00A34847">
            <w:r>
              <w:t>Criminal Activity reported to SDCC</w:t>
            </w:r>
          </w:p>
        </w:tc>
        <w:tc>
          <w:tcPr>
            <w:tcW w:w="0" w:type="auto"/>
            <w:vAlign w:val="center"/>
          </w:tcPr>
          <w:p w14:paraId="062B3BDD" w14:textId="77777777" w:rsidR="00650193" w:rsidRDefault="00A34847">
            <w:r>
              <w:rPr>
                <w:b/>
              </w:rPr>
              <w:t>6</w:t>
            </w:r>
          </w:p>
        </w:tc>
        <w:tc>
          <w:tcPr>
            <w:tcW w:w="0" w:type="auto"/>
            <w:vAlign w:val="center"/>
          </w:tcPr>
          <w:p w14:paraId="43A4367F" w14:textId="77777777" w:rsidR="00650193" w:rsidRDefault="00A34847">
            <w:r>
              <w:t>1</w:t>
            </w:r>
          </w:p>
        </w:tc>
        <w:tc>
          <w:tcPr>
            <w:tcW w:w="0" w:type="auto"/>
            <w:vAlign w:val="center"/>
          </w:tcPr>
          <w:p w14:paraId="0DCB7C3C" w14:textId="77777777" w:rsidR="00650193" w:rsidRDefault="00A34847">
            <w:r>
              <w:t>1</w:t>
            </w:r>
          </w:p>
        </w:tc>
        <w:tc>
          <w:tcPr>
            <w:tcW w:w="0" w:type="auto"/>
            <w:vAlign w:val="center"/>
          </w:tcPr>
          <w:p w14:paraId="5269B1F5" w14:textId="77777777" w:rsidR="00650193" w:rsidRDefault="00A34847">
            <w:r>
              <w:t>2</w:t>
            </w:r>
          </w:p>
        </w:tc>
        <w:tc>
          <w:tcPr>
            <w:tcW w:w="0" w:type="auto"/>
            <w:vAlign w:val="center"/>
          </w:tcPr>
          <w:p w14:paraId="3BDCEBA1" w14:textId="77777777" w:rsidR="00650193" w:rsidRDefault="00A34847">
            <w:r>
              <w:t> </w:t>
            </w:r>
          </w:p>
        </w:tc>
        <w:tc>
          <w:tcPr>
            <w:tcW w:w="0" w:type="auto"/>
            <w:vAlign w:val="center"/>
          </w:tcPr>
          <w:p w14:paraId="25486159" w14:textId="77777777" w:rsidR="00650193" w:rsidRDefault="00A34847">
            <w:r>
              <w:rPr>
                <w:b/>
              </w:rPr>
              <w:t>4</w:t>
            </w:r>
          </w:p>
        </w:tc>
      </w:tr>
      <w:tr w:rsidR="00650193" w14:paraId="5DF6498F" w14:textId="77777777" w:rsidTr="00484185">
        <w:tc>
          <w:tcPr>
            <w:tcW w:w="0" w:type="auto"/>
            <w:vAlign w:val="center"/>
          </w:tcPr>
          <w:p w14:paraId="66AFF620" w14:textId="77777777" w:rsidR="00650193" w:rsidRDefault="00A34847">
            <w:r>
              <w:t>Joyriding reported to SDCC</w:t>
            </w:r>
          </w:p>
        </w:tc>
        <w:tc>
          <w:tcPr>
            <w:tcW w:w="0" w:type="auto"/>
            <w:vAlign w:val="center"/>
          </w:tcPr>
          <w:p w14:paraId="07821FF1" w14:textId="77777777" w:rsidR="00650193" w:rsidRDefault="00A34847">
            <w:r>
              <w:rPr>
                <w:b/>
              </w:rPr>
              <w:t>4</w:t>
            </w:r>
          </w:p>
        </w:tc>
        <w:tc>
          <w:tcPr>
            <w:tcW w:w="0" w:type="auto"/>
            <w:vAlign w:val="center"/>
          </w:tcPr>
          <w:p w14:paraId="26100CC3" w14:textId="77777777" w:rsidR="00650193" w:rsidRDefault="00A34847">
            <w:r>
              <w:t>1</w:t>
            </w:r>
          </w:p>
        </w:tc>
        <w:tc>
          <w:tcPr>
            <w:tcW w:w="0" w:type="auto"/>
            <w:vAlign w:val="center"/>
          </w:tcPr>
          <w:p w14:paraId="50C64EC2" w14:textId="77777777" w:rsidR="00650193" w:rsidRDefault="00A34847">
            <w:r>
              <w:t>0</w:t>
            </w:r>
          </w:p>
        </w:tc>
        <w:tc>
          <w:tcPr>
            <w:tcW w:w="0" w:type="auto"/>
            <w:vAlign w:val="center"/>
          </w:tcPr>
          <w:p w14:paraId="62C851F9" w14:textId="77777777" w:rsidR="00650193" w:rsidRDefault="00A34847">
            <w:r>
              <w:t>0</w:t>
            </w:r>
          </w:p>
        </w:tc>
        <w:tc>
          <w:tcPr>
            <w:tcW w:w="0" w:type="auto"/>
            <w:vAlign w:val="center"/>
          </w:tcPr>
          <w:p w14:paraId="39FDB412" w14:textId="77777777" w:rsidR="00650193" w:rsidRDefault="00A34847">
            <w:r>
              <w:t> </w:t>
            </w:r>
          </w:p>
        </w:tc>
        <w:tc>
          <w:tcPr>
            <w:tcW w:w="0" w:type="auto"/>
            <w:vAlign w:val="center"/>
          </w:tcPr>
          <w:p w14:paraId="54F1DE9E" w14:textId="77777777" w:rsidR="00650193" w:rsidRDefault="00A34847">
            <w:r>
              <w:rPr>
                <w:b/>
              </w:rPr>
              <w:t>1</w:t>
            </w:r>
          </w:p>
        </w:tc>
      </w:tr>
      <w:tr w:rsidR="00650193" w14:paraId="10D9FBCE" w14:textId="77777777" w:rsidTr="00484185">
        <w:tc>
          <w:tcPr>
            <w:tcW w:w="0" w:type="auto"/>
            <w:vAlign w:val="center"/>
          </w:tcPr>
          <w:p w14:paraId="4C70DDF2" w14:textId="77777777" w:rsidR="00650193" w:rsidRDefault="00A34847">
            <w:r>
              <w:t>Violence/intimidation/ harassment reported to SDCC</w:t>
            </w:r>
          </w:p>
        </w:tc>
        <w:tc>
          <w:tcPr>
            <w:tcW w:w="0" w:type="auto"/>
            <w:vAlign w:val="center"/>
          </w:tcPr>
          <w:p w14:paraId="20FF7571" w14:textId="77777777" w:rsidR="00650193" w:rsidRDefault="00A34847">
            <w:r>
              <w:rPr>
                <w:b/>
              </w:rPr>
              <w:t>69</w:t>
            </w:r>
          </w:p>
        </w:tc>
        <w:tc>
          <w:tcPr>
            <w:tcW w:w="0" w:type="auto"/>
            <w:vAlign w:val="center"/>
          </w:tcPr>
          <w:p w14:paraId="03493271" w14:textId="77777777" w:rsidR="00650193" w:rsidRDefault="00A34847">
            <w:r>
              <w:t>21</w:t>
            </w:r>
          </w:p>
        </w:tc>
        <w:tc>
          <w:tcPr>
            <w:tcW w:w="0" w:type="auto"/>
            <w:vAlign w:val="center"/>
          </w:tcPr>
          <w:p w14:paraId="2A20C9FB" w14:textId="77777777" w:rsidR="00650193" w:rsidRDefault="00A34847">
            <w:r>
              <w:t>16</w:t>
            </w:r>
          </w:p>
        </w:tc>
        <w:tc>
          <w:tcPr>
            <w:tcW w:w="0" w:type="auto"/>
            <w:vAlign w:val="center"/>
          </w:tcPr>
          <w:p w14:paraId="46F16D1D" w14:textId="77777777" w:rsidR="00650193" w:rsidRDefault="00A34847">
            <w:r>
              <w:t>19</w:t>
            </w:r>
          </w:p>
        </w:tc>
        <w:tc>
          <w:tcPr>
            <w:tcW w:w="0" w:type="auto"/>
            <w:vAlign w:val="center"/>
          </w:tcPr>
          <w:p w14:paraId="36F3D497" w14:textId="77777777" w:rsidR="00650193" w:rsidRDefault="00A34847">
            <w:r>
              <w:t> </w:t>
            </w:r>
          </w:p>
        </w:tc>
        <w:tc>
          <w:tcPr>
            <w:tcW w:w="0" w:type="auto"/>
            <w:vAlign w:val="center"/>
          </w:tcPr>
          <w:p w14:paraId="432F83A4" w14:textId="77777777" w:rsidR="00650193" w:rsidRDefault="00A34847">
            <w:r>
              <w:rPr>
                <w:b/>
              </w:rPr>
              <w:t>56</w:t>
            </w:r>
          </w:p>
        </w:tc>
      </w:tr>
      <w:tr w:rsidR="00650193" w14:paraId="075998F9" w14:textId="77777777" w:rsidTr="00484185">
        <w:tc>
          <w:tcPr>
            <w:tcW w:w="0" w:type="auto"/>
            <w:vAlign w:val="center"/>
          </w:tcPr>
          <w:p w14:paraId="159DBD6B" w14:textId="77777777" w:rsidR="00650193" w:rsidRDefault="00A34847">
            <w:r>
              <w:rPr>
                <w:b/>
              </w:rPr>
              <w:t>CATEGORY B</w:t>
            </w:r>
          </w:p>
        </w:tc>
        <w:tc>
          <w:tcPr>
            <w:tcW w:w="0" w:type="auto"/>
            <w:vAlign w:val="center"/>
          </w:tcPr>
          <w:p w14:paraId="5F787275" w14:textId="77777777" w:rsidR="00650193" w:rsidRDefault="00A34847">
            <w:r>
              <w:rPr>
                <w:b/>
              </w:rPr>
              <w:t> </w:t>
            </w:r>
          </w:p>
        </w:tc>
        <w:tc>
          <w:tcPr>
            <w:tcW w:w="0" w:type="auto"/>
            <w:vAlign w:val="center"/>
          </w:tcPr>
          <w:p w14:paraId="2ACBE260" w14:textId="77777777" w:rsidR="00650193" w:rsidRDefault="00A34847">
            <w:r>
              <w:t> </w:t>
            </w:r>
          </w:p>
        </w:tc>
        <w:tc>
          <w:tcPr>
            <w:tcW w:w="0" w:type="auto"/>
            <w:vAlign w:val="center"/>
          </w:tcPr>
          <w:p w14:paraId="6AB8379E" w14:textId="77777777" w:rsidR="00650193" w:rsidRDefault="00A34847">
            <w:r>
              <w:t> </w:t>
            </w:r>
          </w:p>
        </w:tc>
        <w:tc>
          <w:tcPr>
            <w:tcW w:w="0" w:type="auto"/>
            <w:vAlign w:val="center"/>
          </w:tcPr>
          <w:p w14:paraId="383A91D3" w14:textId="77777777" w:rsidR="00650193" w:rsidRDefault="00A34847">
            <w:r>
              <w:t> </w:t>
            </w:r>
          </w:p>
        </w:tc>
        <w:tc>
          <w:tcPr>
            <w:tcW w:w="0" w:type="auto"/>
            <w:vAlign w:val="center"/>
          </w:tcPr>
          <w:p w14:paraId="39F914EF" w14:textId="77777777" w:rsidR="00650193" w:rsidRDefault="00A34847">
            <w:r>
              <w:t> </w:t>
            </w:r>
          </w:p>
        </w:tc>
        <w:tc>
          <w:tcPr>
            <w:tcW w:w="0" w:type="auto"/>
            <w:vAlign w:val="center"/>
          </w:tcPr>
          <w:p w14:paraId="23A4E107" w14:textId="77777777" w:rsidR="00650193" w:rsidRDefault="00A34847">
            <w:r>
              <w:rPr>
                <w:b/>
              </w:rPr>
              <w:t> </w:t>
            </w:r>
          </w:p>
        </w:tc>
      </w:tr>
      <w:tr w:rsidR="00650193" w14:paraId="1FE66F29" w14:textId="77777777" w:rsidTr="00484185">
        <w:tc>
          <w:tcPr>
            <w:tcW w:w="0" w:type="auto"/>
            <w:vAlign w:val="center"/>
          </w:tcPr>
          <w:p w14:paraId="134E2A41" w14:textId="77777777" w:rsidR="00650193" w:rsidRDefault="00A34847">
            <w:r>
              <w:t>Squatters/illegal occupiers reported to SDCC</w:t>
            </w:r>
          </w:p>
        </w:tc>
        <w:tc>
          <w:tcPr>
            <w:tcW w:w="0" w:type="auto"/>
            <w:vAlign w:val="center"/>
          </w:tcPr>
          <w:p w14:paraId="38B7B005" w14:textId="77777777" w:rsidR="00650193" w:rsidRDefault="00A34847">
            <w:r>
              <w:rPr>
                <w:b/>
              </w:rPr>
              <w:t>50</w:t>
            </w:r>
          </w:p>
        </w:tc>
        <w:tc>
          <w:tcPr>
            <w:tcW w:w="0" w:type="auto"/>
            <w:vAlign w:val="center"/>
          </w:tcPr>
          <w:p w14:paraId="79E87054" w14:textId="77777777" w:rsidR="00650193" w:rsidRDefault="00A34847">
            <w:r>
              <w:t>8</w:t>
            </w:r>
          </w:p>
        </w:tc>
        <w:tc>
          <w:tcPr>
            <w:tcW w:w="0" w:type="auto"/>
            <w:vAlign w:val="center"/>
          </w:tcPr>
          <w:p w14:paraId="652A2F6A" w14:textId="77777777" w:rsidR="00650193" w:rsidRDefault="00A34847">
            <w:r>
              <w:t>6</w:t>
            </w:r>
          </w:p>
        </w:tc>
        <w:tc>
          <w:tcPr>
            <w:tcW w:w="0" w:type="auto"/>
            <w:vAlign w:val="center"/>
          </w:tcPr>
          <w:p w14:paraId="1E69DABD" w14:textId="77777777" w:rsidR="00650193" w:rsidRDefault="00A34847">
            <w:r>
              <w:t>13</w:t>
            </w:r>
          </w:p>
        </w:tc>
        <w:tc>
          <w:tcPr>
            <w:tcW w:w="0" w:type="auto"/>
            <w:vAlign w:val="center"/>
          </w:tcPr>
          <w:p w14:paraId="5DF94758" w14:textId="77777777" w:rsidR="00650193" w:rsidRDefault="00A34847">
            <w:r>
              <w:t> </w:t>
            </w:r>
          </w:p>
        </w:tc>
        <w:tc>
          <w:tcPr>
            <w:tcW w:w="0" w:type="auto"/>
            <w:vAlign w:val="center"/>
          </w:tcPr>
          <w:p w14:paraId="3F32EE22" w14:textId="77777777" w:rsidR="00650193" w:rsidRDefault="00A34847">
            <w:r>
              <w:rPr>
                <w:b/>
              </w:rPr>
              <w:t>27</w:t>
            </w:r>
          </w:p>
        </w:tc>
      </w:tr>
      <w:tr w:rsidR="00650193" w14:paraId="55EA8854" w14:textId="77777777" w:rsidTr="00484185">
        <w:tc>
          <w:tcPr>
            <w:tcW w:w="0" w:type="auto"/>
            <w:vAlign w:val="center"/>
          </w:tcPr>
          <w:p w14:paraId="66434571" w14:textId="77777777" w:rsidR="00650193" w:rsidRDefault="00A34847">
            <w:r>
              <w:t>Vandalism reported to SDCC</w:t>
            </w:r>
          </w:p>
        </w:tc>
        <w:tc>
          <w:tcPr>
            <w:tcW w:w="0" w:type="auto"/>
            <w:vAlign w:val="center"/>
          </w:tcPr>
          <w:p w14:paraId="3DCC002E" w14:textId="77777777" w:rsidR="00650193" w:rsidRDefault="00A34847">
            <w:r>
              <w:rPr>
                <w:b/>
              </w:rPr>
              <w:t>19</w:t>
            </w:r>
          </w:p>
        </w:tc>
        <w:tc>
          <w:tcPr>
            <w:tcW w:w="0" w:type="auto"/>
            <w:vAlign w:val="center"/>
          </w:tcPr>
          <w:p w14:paraId="562FAF6A" w14:textId="77777777" w:rsidR="00650193" w:rsidRDefault="00A34847">
            <w:r>
              <w:t>6</w:t>
            </w:r>
          </w:p>
        </w:tc>
        <w:tc>
          <w:tcPr>
            <w:tcW w:w="0" w:type="auto"/>
            <w:vAlign w:val="center"/>
          </w:tcPr>
          <w:p w14:paraId="7E695304" w14:textId="77777777" w:rsidR="00650193" w:rsidRDefault="00A34847">
            <w:r>
              <w:t>2</w:t>
            </w:r>
          </w:p>
        </w:tc>
        <w:tc>
          <w:tcPr>
            <w:tcW w:w="0" w:type="auto"/>
            <w:vAlign w:val="center"/>
          </w:tcPr>
          <w:p w14:paraId="29A2B4AB" w14:textId="77777777" w:rsidR="00650193" w:rsidRDefault="00A34847">
            <w:r>
              <w:t>3</w:t>
            </w:r>
          </w:p>
        </w:tc>
        <w:tc>
          <w:tcPr>
            <w:tcW w:w="0" w:type="auto"/>
            <w:vAlign w:val="center"/>
          </w:tcPr>
          <w:p w14:paraId="61F9D378" w14:textId="77777777" w:rsidR="00650193" w:rsidRDefault="00A34847">
            <w:r>
              <w:t> </w:t>
            </w:r>
          </w:p>
        </w:tc>
        <w:tc>
          <w:tcPr>
            <w:tcW w:w="0" w:type="auto"/>
            <w:vAlign w:val="center"/>
          </w:tcPr>
          <w:p w14:paraId="48328A25" w14:textId="77777777" w:rsidR="00650193" w:rsidRDefault="00A34847">
            <w:r>
              <w:rPr>
                <w:b/>
              </w:rPr>
              <w:t>11</w:t>
            </w:r>
          </w:p>
        </w:tc>
      </w:tr>
      <w:tr w:rsidR="00650193" w14:paraId="6DCB29E0" w14:textId="77777777" w:rsidTr="00484185">
        <w:tc>
          <w:tcPr>
            <w:tcW w:w="0" w:type="auto"/>
            <w:vAlign w:val="center"/>
          </w:tcPr>
          <w:p w14:paraId="217CE505" w14:textId="77777777" w:rsidR="00650193" w:rsidRDefault="00A34847">
            <w:r>
              <w:t>Physical condition of property reported to SDCC</w:t>
            </w:r>
          </w:p>
        </w:tc>
        <w:tc>
          <w:tcPr>
            <w:tcW w:w="0" w:type="auto"/>
            <w:vAlign w:val="center"/>
          </w:tcPr>
          <w:p w14:paraId="4F6AB6E0" w14:textId="77777777" w:rsidR="00650193" w:rsidRDefault="00A34847">
            <w:r>
              <w:rPr>
                <w:b/>
              </w:rPr>
              <w:t>31</w:t>
            </w:r>
          </w:p>
        </w:tc>
        <w:tc>
          <w:tcPr>
            <w:tcW w:w="0" w:type="auto"/>
            <w:vAlign w:val="center"/>
          </w:tcPr>
          <w:p w14:paraId="4BF682D8" w14:textId="77777777" w:rsidR="00650193" w:rsidRDefault="00A34847">
            <w:r>
              <w:t>3</w:t>
            </w:r>
          </w:p>
        </w:tc>
        <w:tc>
          <w:tcPr>
            <w:tcW w:w="0" w:type="auto"/>
            <w:vAlign w:val="center"/>
          </w:tcPr>
          <w:p w14:paraId="4B067FA5" w14:textId="77777777" w:rsidR="00650193" w:rsidRDefault="00A34847">
            <w:r>
              <w:t>4</w:t>
            </w:r>
          </w:p>
        </w:tc>
        <w:tc>
          <w:tcPr>
            <w:tcW w:w="0" w:type="auto"/>
            <w:vAlign w:val="center"/>
          </w:tcPr>
          <w:p w14:paraId="535BBB5A" w14:textId="77777777" w:rsidR="00650193" w:rsidRDefault="00A34847">
            <w:r>
              <w:t>6</w:t>
            </w:r>
          </w:p>
        </w:tc>
        <w:tc>
          <w:tcPr>
            <w:tcW w:w="0" w:type="auto"/>
            <w:vAlign w:val="center"/>
          </w:tcPr>
          <w:p w14:paraId="012F4072" w14:textId="77777777" w:rsidR="00650193" w:rsidRDefault="00A34847">
            <w:r>
              <w:t> </w:t>
            </w:r>
          </w:p>
        </w:tc>
        <w:tc>
          <w:tcPr>
            <w:tcW w:w="0" w:type="auto"/>
            <w:vAlign w:val="center"/>
          </w:tcPr>
          <w:p w14:paraId="0CC7F33D" w14:textId="77777777" w:rsidR="00650193" w:rsidRDefault="00A34847">
            <w:r>
              <w:rPr>
                <w:b/>
              </w:rPr>
              <w:t>13</w:t>
            </w:r>
          </w:p>
        </w:tc>
      </w:tr>
      <w:tr w:rsidR="00650193" w14:paraId="062CC663" w14:textId="77777777" w:rsidTr="00484185">
        <w:tc>
          <w:tcPr>
            <w:tcW w:w="0" w:type="auto"/>
            <w:vAlign w:val="center"/>
          </w:tcPr>
          <w:p w14:paraId="26125CFE" w14:textId="77777777" w:rsidR="00650193" w:rsidRDefault="00A34847">
            <w:r>
              <w:t>Physical condition of Garden reported to SDCC</w:t>
            </w:r>
          </w:p>
        </w:tc>
        <w:tc>
          <w:tcPr>
            <w:tcW w:w="0" w:type="auto"/>
            <w:vAlign w:val="center"/>
          </w:tcPr>
          <w:p w14:paraId="298639A4" w14:textId="77777777" w:rsidR="00650193" w:rsidRDefault="00A34847">
            <w:r>
              <w:rPr>
                <w:b/>
              </w:rPr>
              <w:t>31</w:t>
            </w:r>
          </w:p>
        </w:tc>
        <w:tc>
          <w:tcPr>
            <w:tcW w:w="0" w:type="auto"/>
            <w:vAlign w:val="center"/>
          </w:tcPr>
          <w:p w14:paraId="1D5E195A" w14:textId="77777777" w:rsidR="00650193" w:rsidRDefault="00A34847">
            <w:r>
              <w:t>4</w:t>
            </w:r>
          </w:p>
        </w:tc>
        <w:tc>
          <w:tcPr>
            <w:tcW w:w="0" w:type="auto"/>
            <w:vAlign w:val="center"/>
          </w:tcPr>
          <w:p w14:paraId="3DFF6431" w14:textId="77777777" w:rsidR="00650193" w:rsidRDefault="00A34847">
            <w:r>
              <w:t>8</w:t>
            </w:r>
          </w:p>
        </w:tc>
        <w:tc>
          <w:tcPr>
            <w:tcW w:w="0" w:type="auto"/>
            <w:vAlign w:val="center"/>
          </w:tcPr>
          <w:p w14:paraId="09B3851E" w14:textId="77777777" w:rsidR="00650193" w:rsidRDefault="00A34847">
            <w:r>
              <w:t>12</w:t>
            </w:r>
          </w:p>
        </w:tc>
        <w:tc>
          <w:tcPr>
            <w:tcW w:w="0" w:type="auto"/>
            <w:vAlign w:val="center"/>
          </w:tcPr>
          <w:p w14:paraId="47069728" w14:textId="77777777" w:rsidR="00650193" w:rsidRDefault="00A34847">
            <w:r>
              <w:t> </w:t>
            </w:r>
          </w:p>
        </w:tc>
        <w:tc>
          <w:tcPr>
            <w:tcW w:w="0" w:type="auto"/>
            <w:vAlign w:val="center"/>
          </w:tcPr>
          <w:p w14:paraId="62E1A967" w14:textId="77777777" w:rsidR="00650193" w:rsidRDefault="00A34847">
            <w:r>
              <w:rPr>
                <w:b/>
              </w:rPr>
              <w:t>24</w:t>
            </w:r>
          </w:p>
        </w:tc>
      </w:tr>
      <w:tr w:rsidR="00650193" w14:paraId="035D59BE" w14:textId="77777777" w:rsidTr="00484185">
        <w:tc>
          <w:tcPr>
            <w:tcW w:w="0" w:type="auto"/>
            <w:vAlign w:val="center"/>
          </w:tcPr>
          <w:p w14:paraId="7EC38201" w14:textId="77777777" w:rsidR="00650193" w:rsidRDefault="00A34847">
            <w:r>
              <w:t>Racism reported to SDCC</w:t>
            </w:r>
          </w:p>
        </w:tc>
        <w:tc>
          <w:tcPr>
            <w:tcW w:w="0" w:type="auto"/>
            <w:vAlign w:val="center"/>
          </w:tcPr>
          <w:p w14:paraId="2D5F497D" w14:textId="77777777" w:rsidR="00650193" w:rsidRDefault="00A34847">
            <w:r>
              <w:rPr>
                <w:b/>
              </w:rPr>
              <w:t>4</w:t>
            </w:r>
          </w:p>
        </w:tc>
        <w:tc>
          <w:tcPr>
            <w:tcW w:w="0" w:type="auto"/>
            <w:vAlign w:val="center"/>
          </w:tcPr>
          <w:p w14:paraId="3B931441" w14:textId="77777777" w:rsidR="00650193" w:rsidRDefault="00A34847">
            <w:r>
              <w:t>0</w:t>
            </w:r>
          </w:p>
        </w:tc>
        <w:tc>
          <w:tcPr>
            <w:tcW w:w="0" w:type="auto"/>
            <w:vAlign w:val="center"/>
          </w:tcPr>
          <w:p w14:paraId="147CE545" w14:textId="77777777" w:rsidR="00650193" w:rsidRDefault="00A34847">
            <w:r>
              <w:t>0</w:t>
            </w:r>
          </w:p>
        </w:tc>
        <w:tc>
          <w:tcPr>
            <w:tcW w:w="0" w:type="auto"/>
            <w:vAlign w:val="center"/>
          </w:tcPr>
          <w:p w14:paraId="167451E0" w14:textId="77777777" w:rsidR="00650193" w:rsidRDefault="00A34847">
            <w:r>
              <w:t>0</w:t>
            </w:r>
          </w:p>
        </w:tc>
        <w:tc>
          <w:tcPr>
            <w:tcW w:w="0" w:type="auto"/>
            <w:vAlign w:val="center"/>
          </w:tcPr>
          <w:p w14:paraId="0775AEA2" w14:textId="77777777" w:rsidR="00650193" w:rsidRDefault="00A34847">
            <w:r>
              <w:t> </w:t>
            </w:r>
          </w:p>
        </w:tc>
        <w:tc>
          <w:tcPr>
            <w:tcW w:w="0" w:type="auto"/>
            <w:vAlign w:val="center"/>
          </w:tcPr>
          <w:p w14:paraId="48B92F6E" w14:textId="77777777" w:rsidR="00650193" w:rsidRDefault="00A34847">
            <w:r>
              <w:rPr>
                <w:b/>
              </w:rPr>
              <w:t>0</w:t>
            </w:r>
          </w:p>
        </w:tc>
      </w:tr>
      <w:tr w:rsidR="00650193" w14:paraId="6BD1A1E0" w14:textId="77777777" w:rsidTr="00484185">
        <w:tc>
          <w:tcPr>
            <w:tcW w:w="0" w:type="auto"/>
            <w:vAlign w:val="center"/>
          </w:tcPr>
          <w:p w14:paraId="2F488C24" w14:textId="77777777" w:rsidR="00650193" w:rsidRDefault="00A34847">
            <w:r>
              <w:t>Vacant House reported to SDCC</w:t>
            </w:r>
          </w:p>
        </w:tc>
        <w:tc>
          <w:tcPr>
            <w:tcW w:w="0" w:type="auto"/>
            <w:vAlign w:val="center"/>
          </w:tcPr>
          <w:p w14:paraId="0D350AD0" w14:textId="77777777" w:rsidR="00650193" w:rsidRDefault="00A34847">
            <w:r>
              <w:rPr>
                <w:b/>
              </w:rPr>
              <w:t>78</w:t>
            </w:r>
          </w:p>
        </w:tc>
        <w:tc>
          <w:tcPr>
            <w:tcW w:w="0" w:type="auto"/>
            <w:vAlign w:val="center"/>
          </w:tcPr>
          <w:p w14:paraId="46EC76D9" w14:textId="77777777" w:rsidR="00650193" w:rsidRDefault="00A34847">
            <w:r>
              <w:t>15</w:t>
            </w:r>
          </w:p>
        </w:tc>
        <w:tc>
          <w:tcPr>
            <w:tcW w:w="0" w:type="auto"/>
            <w:vAlign w:val="center"/>
          </w:tcPr>
          <w:p w14:paraId="78983FE4" w14:textId="77777777" w:rsidR="00650193" w:rsidRDefault="00A34847">
            <w:r>
              <w:t>11</w:t>
            </w:r>
          </w:p>
        </w:tc>
        <w:tc>
          <w:tcPr>
            <w:tcW w:w="0" w:type="auto"/>
            <w:vAlign w:val="center"/>
          </w:tcPr>
          <w:p w14:paraId="03D7FE99" w14:textId="77777777" w:rsidR="00650193" w:rsidRDefault="00A34847">
            <w:r>
              <w:t>16</w:t>
            </w:r>
          </w:p>
        </w:tc>
        <w:tc>
          <w:tcPr>
            <w:tcW w:w="0" w:type="auto"/>
            <w:vAlign w:val="center"/>
          </w:tcPr>
          <w:p w14:paraId="104EF54C" w14:textId="77777777" w:rsidR="00650193" w:rsidRDefault="00A34847">
            <w:r>
              <w:t> </w:t>
            </w:r>
          </w:p>
        </w:tc>
        <w:tc>
          <w:tcPr>
            <w:tcW w:w="0" w:type="auto"/>
            <w:vAlign w:val="center"/>
          </w:tcPr>
          <w:p w14:paraId="4025238D" w14:textId="77777777" w:rsidR="00650193" w:rsidRDefault="00A34847">
            <w:r>
              <w:rPr>
                <w:b/>
              </w:rPr>
              <w:t>42</w:t>
            </w:r>
          </w:p>
        </w:tc>
      </w:tr>
      <w:tr w:rsidR="00650193" w14:paraId="7B0EDB67" w14:textId="77777777" w:rsidTr="00484185">
        <w:tc>
          <w:tcPr>
            <w:tcW w:w="0" w:type="auto"/>
            <w:vAlign w:val="center"/>
          </w:tcPr>
          <w:p w14:paraId="643BFD6B" w14:textId="299A8DC5" w:rsidR="00650193" w:rsidRDefault="00A34847">
            <w:r>
              <w:t xml:space="preserve">Neighbour Dispute (including </w:t>
            </w:r>
            <w:r w:rsidR="00BF347C">
              <w:t>parking) reported</w:t>
            </w:r>
            <w:r>
              <w:t xml:space="preserve"> to SDCC</w:t>
            </w:r>
          </w:p>
        </w:tc>
        <w:tc>
          <w:tcPr>
            <w:tcW w:w="0" w:type="auto"/>
            <w:vAlign w:val="center"/>
          </w:tcPr>
          <w:p w14:paraId="6C75D333" w14:textId="77777777" w:rsidR="00650193" w:rsidRDefault="00A34847">
            <w:r>
              <w:rPr>
                <w:b/>
              </w:rPr>
              <w:t>12</w:t>
            </w:r>
          </w:p>
        </w:tc>
        <w:tc>
          <w:tcPr>
            <w:tcW w:w="0" w:type="auto"/>
            <w:vAlign w:val="center"/>
          </w:tcPr>
          <w:p w14:paraId="7F3449DA" w14:textId="77777777" w:rsidR="00650193" w:rsidRDefault="00A34847">
            <w:r>
              <w:t>2</w:t>
            </w:r>
          </w:p>
        </w:tc>
        <w:tc>
          <w:tcPr>
            <w:tcW w:w="0" w:type="auto"/>
            <w:vAlign w:val="center"/>
          </w:tcPr>
          <w:p w14:paraId="140239FE" w14:textId="77777777" w:rsidR="00650193" w:rsidRDefault="00A34847">
            <w:r>
              <w:t>8</w:t>
            </w:r>
          </w:p>
        </w:tc>
        <w:tc>
          <w:tcPr>
            <w:tcW w:w="0" w:type="auto"/>
            <w:vAlign w:val="center"/>
          </w:tcPr>
          <w:p w14:paraId="34777A40" w14:textId="77777777" w:rsidR="00650193" w:rsidRDefault="00A34847">
            <w:r>
              <w:t>3</w:t>
            </w:r>
          </w:p>
        </w:tc>
        <w:tc>
          <w:tcPr>
            <w:tcW w:w="0" w:type="auto"/>
            <w:vAlign w:val="center"/>
          </w:tcPr>
          <w:p w14:paraId="6699ACD5" w14:textId="77777777" w:rsidR="00650193" w:rsidRDefault="00A34847">
            <w:r>
              <w:t> </w:t>
            </w:r>
          </w:p>
        </w:tc>
        <w:tc>
          <w:tcPr>
            <w:tcW w:w="0" w:type="auto"/>
            <w:vAlign w:val="center"/>
          </w:tcPr>
          <w:p w14:paraId="30886170" w14:textId="77777777" w:rsidR="00650193" w:rsidRDefault="00A34847">
            <w:r>
              <w:rPr>
                <w:b/>
              </w:rPr>
              <w:t>13</w:t>
            </w:r>
          </w:p>
        </w:tc>
      </w:tr>
      <w:tr w:rsidR="00650193" w14:paraId="2D0DA19A" w14:textId="77777777" w:rsidTr="00484185">
        <w:tc>
          <w:tcPr>
            <w:tcW w:w="0" w:type="auto"/>
            <w:vAlign w:val="center"/>
          </w:tcPr>
          <w:p w14:paraId="0403F6D5" w14:textId="77777777" w:rsidR="00650193" w:rsidRDefault="00A34847">
            <w:r>
              <w:rPr>
                <w:b/>
              </w:rPr>
              <w:t>CATEGORY C</w:t>
            </w:r>
          </w:p>
        </w:tc>
        <w:tc>
          <w:tcPr>
            <w:tcW w:w="0" w:type="auto"/>
            <w:vAlign w:val="center"/>
          </w:tcPr>
          <w:p w14:paraId="2720F8F6" w14:textId="77777777" w:rsidR="00650193" w:rsidRDefault="00A34847">
            <w:r>
              <w:rPr>
                <w:b/>
              </w:rPr>
              <w:t> </w:t>
            </w:r>
          </w:p>
        </w:tc>
        <w:tc>
          <w:tcPr>
            <w:tcW w:w="0" w:type="auto"/>
            <w:vAlign w:val="center"/>
          </w:tcPr>
          <w:p w14:paraId="36FBB5F5" w14:textId="77777777" w:rsidR="00650193" w:rsidRDefault="00A34847">
            <w:r>
              <w:t> </w:t>
            </w:r>
          </w:p>
        </w:tc>
        <w:tc>
          <w:tcPr>
            <w:tcW w:w="0" w:type="auto"/>
            <w:vAlign w:val="center"/>
          </w:tcPr>
          <w:p w14:paraId="71804182" w14:textId="77777777" w:rsidR="00650193" w:rsidRDefault="00A34847">
            <w:r>
              <w:t> </w:t>
            </w:r>
          </w:p>
        </w:tc>
        <w:tc>
          <w:tcPr>
            <w:tcW w:w="0" w:type="auto"/>
            <w:vAlign w:val="center"/>
          </w:tcPr>
          <w:p w14:paraId="605DF955" w14:textId="77777777" w:rsidR="00650193" w:rsidRDefault="00A34847">
            <w:r>
              <w:t> </w:t>
            </w:r>
          </w:p>
        </w:tc>
        <w:tc>
          <w:tcPr>
            <w:tcW w:w="0" w:type="auto"/>
            <w:vAlign w:val="center"/>
          </w:tcPr>
          <w:p w14:paraId="10331B4E" w14:textId="77777777" w:rsidR="00650193" w:rsidRDefault="00A34847">
            <w:r>
              <w:t> </w:t>
            </w:r>
          </w:p>
        </w:tc>
        <w:tc>
          <w:tcPr>
            <w:tcW w:w="0" w:type="auto"/>
            <w:vAlign w:val="center"/>
          </w:tcPr>
          <w:p w14:paraId="13AB489E" w14:textId="77777777" w:rsidR="00650193" w:rsidRDefault="00A34847">
            <w:r>
              <w:rPr>
                <w:b/>
              </w:rPr>
              <w:t> </w:t>
            </w:r>
          </w:p>
        </w:tc>
      </w:tr>
      <w:tr w:rsidR="00650193" w14:paraId="0357BF62" w14:textId="77777777" w:rsidTr="00484185">
        <w:tc>
          <w:tcPr>
            <w:tcW w:w="0" w:type="auto"/>
            <w:vAlign w:val="center"/>
          </w:tcPr>
          <w:p w14:paraId="7EFD605E" w14:textId="77777777" w:rsidR="00650193" w:rsidRDefault="00A34847">
            <w:r>
              <w:t>Noise/disturbance reported to SDCC</w:t>
            </w:r>
          </w:p>
        </w:tc>
        <w:tc>
          <w:tcPr>
            <w:tcW w:w="0" w:type="auto"/>
            <w:vAlign w:val="center"/>
          </w:tcPr>
          <w:p w14:paraId="5966E4AB" w14:textId="77777777" w:rsidR="00650193" w:rsidRDefault="00A34847">
            <w:r>
              <w:rPr>
                <w:b/>
              </w:rPr>
              <w:t>24</w:t>
            </w:r>
          </w:p>
        </w:tc>
        <w:tc>
          <w:tcPr>
            <w:tcW w:w="0" w:type="auto"/>
            <w:vAlign w:val="center"/>
          </w:tcPr>
          <w:p w14:paraId="5B5F4AF6" w14:textId="77777777" w:rsidR="00650193" w:rsidRDefault="00A34847">
            <w:r>
              <w:t>3</w:t>
            </w:r>
          </w:p>
        </w:tc>
        <w:tc>
          <w:tcPr>
            <w:tcW w:w="0" w:type="auto"/>
            <w:vAlign w:val="center"/>
          </w:tcPr>
          <w:p w14:paraId="71CBAD36" w14:textId="77777777" w:rsidR="00650193" w:rsidRDefault="00A34847">
            <w:r>
              <w:t>8</w:t>
            </w:r>
          </w:p>
        </w:tc>
        <w:tc>
          <w:tcPr>
            <w:tcW w:w="0" w:type="auto"/>
            <w:vAlign w:val="center"/>
          </w:tcPr>
          <w:p w14:paraId="2DC0D566" w14:textId="77777777" w:rsidR="00650193" w:rsidRDefault="00A34847">
            <w:r>
              <w:t>10</w:t>
            </w:r>
          </w:p>
        </w:tc>
        <w:tc>
          <w:tcPr>
            <w:tcW w:w="0" w:type="auto"/>
            <w:vAlign w:val="center"/>
          </w:tcPr>
          <w:p w14:paraId="59C7695E" w14:textId="77777777" w:rsidR="00650193" w:rsidRDefault="00A34847">
            <w:r>
              <w:t> </w:t>
            </w:r>
          </w:p>
        </w:tc>
        <w:tc>
          <w:tcPr>
            <w:tcW w:w="0" w:type="auto"/>
            <w:vAlign w:val="center"/>
          </w:tcPr>
          <w:p w14:paraId="522227A5" w14:textId="77777777" w:rsidR="00650193" w:rsidRDefault="00A34847">
            <w:r>
              <w:rPr>
                <w:b/>
              </w:rPr>
              <w:t>21</w:t>
            </w:r>
          </w:p>
        </w:tc>
      </w:tr>
      <w:tr w:rsidR="00650193" w14:paraId="5FA1AE96" w14:textId="77777777" w:rsidTr="00484185">
        <w:tc>
          <w:tcPr>
            <w:tcW w:w="0" w:type="auto"/>
            <w:vAlign w:val="center"/>
          </w:tcPr>
          <w:p w14:paraId="5855CF4B" w14:textId="77777777" w:rsidR="00650193" w:rsidRDefault="00A34847">
            <w:r>
              <w:t>Pets/animal nuisance reported to SDCC</w:t>
            </w:r>
          </w:p>
        </w:tc>
        <w:tc>
          <w:tcPr>
            <w:tcW w:w="0" w:type="auto"/>
            <w:vAlign w:val="center"/>
          </w:tcPr>
          <w:p w14:paraId="6EFE4F07" w14:textId="77777777" w:rsidR="00650193" w:rsidRDefault="00A34847">
            <w:r>
              <w:rPr>
                <w:b/>
              </w:rPr>
              <w:t>4</w:t>
            </w:r>
          </w:p>
        </w:tc>
        <w:tc>
          <w:tcPr>
            <w:tcW w:w="0" w:type="auto"/>
            <w:vAlign w:val="center"/>
          </w:tcPr>
          <w:p w14:paraId="2D2AB721" w14:textId="77777777" w:rsidR="00650193" w:rsidRDefault="00A34847">
            <w:r>
              <w:t>2</w:t>
            </w:r>
          </w:p>
        </w:tc>
        <w:tc>
          <w:tcPr>
            <w:tcW w:w="0" w:type="auto"/>
            <w:vAlign w:val="center"/>
          </w:tcPr>
          <w:p w14:paraId="5AC042EE" w14:textId="77777777" w:rsidR="00650193" w:rsidRDefault="00A34847">
            <w:r>
              <w:t>1</w:t>
            </w:r>
          </w:p>
        </w:tc>
        <w:tc>
          <w:tcPr>
            <w:tcW w:w="0" w:type="auto"/>
            <w:vAlign w:val="center"/>
          </w:tcPr>
          <w:p w14:paraId="1CD48B6A" w14:textId="77777777" w:rsidR="00650193" w:rsidRDefault="00A34847">
            <w:r>
              <w:t>4</w:t>
            </w:r>
          </w:p>
        </w:tc>
        <w:tc>
          <w:tcPr>
            <w:tcW w:w="0" w:type="auto"/>
            <w:vAlign w:val="center"/>
          </w:tcPr>
          <w:p w14:paraId="20F52B04" w14:textId="77777777" w:rsidR="00650193" w:rsidRDefault="00A34847">
            <w:r>
              <w:t> </w:t>
            </w:r>
          </w:p>
        </w:tc>
        <w:tc>
          <w:tcPr>
            <w:tcW w:w="0" w:type="auto"/>
            <w:vAlign w:val="center"/>
          </w:tcPr>
          <w:p w14:paraId="787FF332" w14:textId="77777777" w:rsidR="00650193" w:rsidRDefault="00A34847">
            <w:r>
              <w:rPr>
                <w:b/>
              </w:rPr>
              <w:t>7</w:t>
            </w:r>
          </w:p>
        </w:tc>
      </w:tr>
      <w:tr w:rsidR="00650193" w14:paraId="745CD671" w14:textId="77777777" w:rsidTr="00484185">
        <w:tc>
          <w:tcPr>
            <w:tcW w:w="0" w:type="auto"/>
            <w:vAlign w:val="center"/>
          </w:tcPr>
          <w:p w14:paraId="58B3A036" w14:textId="77777777" w:rsidR="00650193" w:rsidRDefault="00A34847">
            <w:r>
              <w:t>Children Nuisance reported to SDCC</w:t>
            </w:r>
          </w:p>
        </w:tc>
        <w:tc>
          <w:tcPr>
            <w:tcW w:w="0" w:type="auto"/>
            <w:vAlign w:val="center"/>
          </w:tcPr>
          <w:p w14:paraId="7E160AC9" w14:textId="77777777" w:rsidR="00650193" w:rsidRDefault="00A34847">
            <w:r>
              <w:rPr>
                <w:b/>
              </w:rPr>
              <w:t>2</w:t>
            </w:r>
          </w:p>
        </w:tc>
        <w:tc>
          <w:tcPr>
            <w:tcW w:w="0" w:type="auto"/>
            <w:vAlign w:val="center"/>
          </w:tcPr>
          <w:p w14:paraId="2EA8B2B0" w14:textId="77777777" w:rsidR="00650193" w:rsidRDefault="00A34847">
            <w:r>
              <w:t>0</w:t>
            </w:r>
          </w:p>
        </w:tc>
        <w:tc>
          <w:tcPr>
            <w:tcW w:w="0" w:type="auto"/>
            <w:vAlign w:val="center"/>
          </w:tcPr>
          <w:p w14:paraId="18DBD28C" w14:textId="77777777" w:rsidR="00650193" w:rsidRDefault="00A34847">
            <w:r>
              <w:t>2</w:t>
            </w:r>
          </w:p>
        </w:tc>
        <w:tc>
          <w:tcPr>
            <w:tcW w:w="0" w:type="auto"/>
            <w:vAlign w:val="center"/>
          </w:tcPr>
          <w:p w14:paraId="4428F8B6" w14:textId="77777777" w:rsidR="00650193" w:rsidRDefault="00A34847">
            <w:r>
              <w:t>2</w:t>
            </w:r>
          </w:p>
        </w:tc>
        <w:tc>
          <w:tcPr>
            <w:tcW w:w="0" w:type="auto"/>
            <w:vAlign w:val="center"/>
          </w:tcPr>
          <w:p w14:paraId="72DA2C44" w14:textId="77777777" w:rsidR="00650193" w:rsidRDefault="00A34847">
            <w:r>
              <w:t> </w:t>
            </w:r>
          </w:p>
        </w:tc>
        <w:tc>
          <w:tcPr>
            <w:tcW w:w="0" w:type="auto"/>
            <w:vAlign w:val="center"/>
          </w:tcPr>
          <w:p w14:paraId="36E117DA" w14:textId="77777777" w:rsidR="00650193" w:rsidRDefault="00A34847">
            <w:r>
              <w:rPr>
                <w:b/>
              </w:rPr>
              <w:t>4</w:t>
            </w:r>
          </w:p>
        </w:tc>
      </w:tr>
      <w:tr w:rsidR="00650193" w14:paraId="48948B02" w14:textId="77777777" w:rsidTr="00484185">
        <w:tc>
          <w:tcPr>
            <w:tcW w:w="0" w:type="auto"/>
            <w:vAlign w:val="center"/>
          </w:tcPr>
          <w:p w14:paraId="289B9B7F" w14:textId="77777777" w:rsidR="00650193" w:rsidRDefault="00A34847">
            <w:r>
              <w:t>Selling alcohol</w:t>
            </w:r>
          </w:p>
        </w:tc>
        <w:tc>
          <w:tcPr>
            <w:tcW w:w="0" w:type="auto"/>
            <w:vAlign w:val="center"/>
          </w:tcPr>
          <w:p w14:paraId="74A92715" w14:textId="77777777" w:rsidR="00650193" w:rsidRDefault="00A34847">
            <w:r>
              <w:rPr>
                <w:b/>
              </w:rPr>
              <w:t>0</w:t>
            </w:r>
          </w:p>
        </w:tc>
        <w:tc>
          <w:tcPr>
            <w:tcW w:w="0" w:type="auto"/>
            <w:vAlign w:val="center"/>
          </w:tcPr>
          <w:p w14:paraId="184D4991" w14:textId="77777777" w:rsidR="00650193" w:rsidRDefault="00A34847">
            <w:r>
              <w:t>0</w:t>
            </w:r>
          </w:p>
        </w:tc>
        <w:tc>
          <w:tcPr>
            <w:tcW w:w="0" w:type="auto"/>
            <w:vAlign w:val="center"/>
          </w:tcPr>
          <w:p w14:paraId="680BF9BE" w14:textId="77777777" w:rsidR="00650193" w:rsidRDefault="00A34847">
            <w:r>
              <w:t>0</w:t>
            </w:r>
          </w:p>
        </w:tc>
        <w:tc>
          <w:tcPr>
            <w:tcW w:w="0" w:type="auto"/>
            <w:vAlign w:val="center"/>
          </w:tcPr>
          <w:p w14:paraId="2E78E576" w14:textId="77777777" w:rsidR="00650193" w:rsidRDefault="00A34847">
            <w:r>
              <w:t>0</w:t>
            </w:r>
          </w:p>
        </w:tc>
        <w:tc>
          <w:tcPr>
            <w:tcW w:w="0" w:type="auto"/>
            <w:vAlign w:val="center"/>
          </w:tcPr>
          <w:p w14:paraId="6F07A7DF" w14:textId="77777777" w:rsidR="00650193" w:rsidRDefault="00A34847">
            <w:r>
              <w:t> </w:t>
            </w:r>
          </w:p>
        </w:tc>
        <w:tc>
          <w:tcPr>
            <w:tcW w:w="0" w:type="auto"/>
            <w:vAlign w:val="center"/>
          </w:tcPr>
          <w:p w14:paraId="13C00535" w14:textId="77777777" w:rsidR="00650193" w:rsidRDefault="00A34847">
            <w:r>
              <w:rPr>
                <w:b/>
              </w:rPr>
              <w:t>0</w:t>
            </w:r>
          </w:p>
        </w:tc>
      </w:tr>
      <w:tr w:rsidR="00650193" w14:paraId="70D0859C" w14:textId="77777777" w:rsidTr="00484185">
        <w:tc>
          <w:tcPr>
            <w:tcW w:w="0" w:type="auto"/>
            <w:vAlign w:val="center"/>
          </w:tcPr>
          <w:p w14:paraId="05A5B3E1" w14:textId="77777777" w:rsidR="00650193" w:rsidRDefault="00A34847">
            <w:r>
              <w:rPr>
                <w:b/>
              </w:rPr>
              <w:t> Total Incidents reported to SDCC</w:t>
            </w:r>
          </w:p>
        </w:tc>
        <w:tc>
          <w:tcPr>
            <w:tcW w:w="0" w:type="auto"/>
            <w:vAlign w:val="center"/>
          </w:tcPr>
          <w:p w14:paraId="40F284A6" w14:textId="77777777" w:rsidR="00650193" w:rsidRDefault="00A34847">
            <w:r>
              <w:rPr>
                <w:b/>
              </w:rPr>
              <w:t>372</w:t>
            </w:r>
          </w:p>
        </w:tc>
        <w:tc>
          <w:tcPr>
            <w:tcW w:w="0" w:type="auto"/>
            <w:vAlign w:val="center"/>
          </w:tcPr>
          <w:p w14:paraId="32D799D7" w14:textId="77777777" w:rsidR="00650193" w:rsidRDefault="00A34847">
            <w:r>
              <w:t>80</w:t>
            </w:r>
          </w:p>
        </w:tc>
        <w:tc>
          <w:tcPr>
            <w:tcW w:w="0" w:type="auto"/>
            <w:vAlign w:val="center"/>
          </w:tcPr>
          <w:p w14:paraId="1435962A" w14:textId="77777777" w:rsidR="00650193" w:rsidRDefault="00A34847">
            <w:r>
              <w:t>79</w:t>
            </w:r>
          </w:p>
        </w:tc>
        <w:tc>
          <w:tcPr>
            <w:tcW w:w="0" w:type="auto"/>
            <w:vAlign w:val="center"/>
          </w:tcPr>
          <w:p w14:paraId="66CE808E" w14:textId="77777777" w:rsidR="00650193" w:rsidRDefault="00A34847">
            <w:r>
              <w:t>105</w:t>
            </w:r>
          </w:p>
        </w:tc>
        <w:tc>
          <w:tcPr>
            <w:tcW w:w="0" w:type="auto"/>
            <w:vAlign w:val="center"/>
          </w:tcPr>
          <w:p w14:paraId="1B26A360" w14:textId="77777777" w:rsidR="00650193" w:rsidRDefault="00A34847">
            <w:r>
              <w:t> </w:t>
            </w:r>
          </w:p>
        </w:tc>
        <w:tc>
          <w:tcPr>
            <w:tcW w:w="0" w:type="auto"/>
            <w:vAlign w:val="center"/>
          </w:tcPr>
          <w:p w14:paraId="345660E8" w14:textId="77777777" w:rsidR="00650193" w:rsidRDefault="00A34847">
            <w:r>
              <w:rPr>
                <w:b/>
              </w:rPr>
              <w:t>264</w:t>
            </w:r>
          </w:p>
        </w:tc>
      </w:tr>
      <w:tr w:rsidR="00650193" w14:paraId="5FCE8229" w14:textId="77777777" w:rsidTr="00484185">
        <w:tc>
          <w:tcPr>
            <w:tcW w:w="0" w:type="auto"/>
            <w:vAlign w:val="center"/>
          </w:tcPr>
          <w:p w14:paraId="0AA2B001" w14:textId="77777777" w:rsidR="00650193" w:rsidRDefault="00A34847">
            <w:r>
              <w:rPr>
                <w:b/>
              </w:rPr>
              <w:t> Total Complaints reported to SDCC</w:t>
            </w:r>
          </w:p>
        </w:tc>
        <w:tc>
          <w:tcPr>
            <w:tcW w:w="0" w:type="auto"/>
            <w:vAlign w:val="center"/>
          </w:tcPr>
          <w:p w14:paraId="1E46D36F" w14:textId="77777777" w:rsidR="00650193" w:rsidRDefault="00A34847">
            <w:r>
              <w:rPr>
                <w:b/>
              </w:rPr>
              <w:t>373</w:t>
            </w:r>
          </w:p>
        </w:tc>
        <w:tc>
          <w:tcPr>
            <w:tcW w:w="0" w:type="auto"/>
            <w:vAlign w:val="center"/>
          </w:tcPr>
          <w:p w14:paraId="1E29FE3A" w14:textId="77777777" w:rsidR="00650193" w:rsidRDefault="00A34847">
            <w:r>
              <w:t>82</w:t>
            </w:r>
          </w:p>
        </w:tc>
        <w:tc>
          <w:tcPr>
            <w:tcW w:w="0" w:type="auto"/>
            <w:vAlign w:val="center"/>
          </w:tcPr>
          <w:p w14:paraId="4C0AB3B0" w14:textId="77777777" w:rsidR="00650193" w:rsidRDefault="00A34847">
            <w:r>
              <w:t>78</w:t>
            </w:r>
          </w:p>
        </w:tc>
        <w:tc>
          <w:tcPr>
            <w:tcW w:w="0" w:type="auto"/>
            <w:vAlign w:val="center"/>
          </w:tcPr>
          <w:p w14:paraId="519C3EC1" w14:textId="77777777" w:rsidR="00650193" w:rsidRDefault="00A34847">
            <w:r>
              <w:t>107</w:t>
            </w:r>
          </w:p>
        </w:tc>
        <w:tc>
          <w:tcPr>
            <w:tcW w:w="0" w:type="auto"/>
            <w:vAlign w:val="center"/>
          </w:tcPr>
          <w:p w14:paraId="72204774" w14:textId="77777777" w:rsidR="00650193" w:rsidRDefault="00A34847">
            <w:r>
              <w:t> </w:t>
            </w:r>
          </w:p>
        </w:tc>
        <w:tc>
          <w:tcPr>
            <w:tcW w:w="0" w:type="auto"/>
            <w:vAlign w:val="center"/>
          </w:tcPr>
          <w:p w14:paraId="5B622912" w14:textId="77777777" w:rsidR="00650193" w:rsidRDefault="00A34847">
            <w:r>
              <w:rPr>
                <w:b/>
              </w:rPr>
              <w:t>267</w:t>
            </w:r>
          </w:p>
        </w:tc>
      </w:tr>
      <w:tr w:rsidR="00650193" w14:paraId="598BFD24" w14:textId="77777777" w:rsidTr="00484185">
        <w:tc>
          <w:tcPr>
            <w:tcW w:w="0" w:type="auto"/>
            <w:vAlign w:val="center"/>
          </w:tcPr>
          <w:p w14:paraId="10644AF2" w14:textId="77777777" w:rsidR="00650193" w:rsidRDefault="00A34847">
            <w:r>
              <w:t> </w:t>
            </w:r>
          </w:p>
        </w:tc>
        <w:tc>
          <w:tcPr>
            <w:tcW w:w="0" w:type="auto"/>
            <w:vAlign w:val="center"/>
          </w:tcPr>
          <w:p w14:paraId="729BD68A" w14:textId="77777777" w:rsidR="00650193" w:rsidRDefault="00A34847">
            <w:r>
              <w:rPr>
                <w:b/>
              </w:rPr>
              <w:t> </w:t>
            </w:r>
          </w:p>
        </w:tc>
        <w:tc>
          <w:tcPr>
            <w:tcW w:w="0" w:type="auto"/>
            <w:vAlign w:val="center"/>
          </w:tcPr>
          <w:p w14:paraId="5F8267EA" w14:textId="77777777" w:rsidR="00650193" w:rsidRDefault="00A34847">
            <w:r>
              <w:t> </w:t>
            </w:r>
          </w:p>
        </w:tc>
        <w:tc>
          <w:tcPr>
            <w:tcW w:w="0" w:type="auto"/>
            <w:vAlign w:val="center"/>
          </w:tcPr>
          <w:p w14:paraId="28D9588C" w14:textId="77777777" w:rsidR="00650193" w:rsidRDefault="00A34847">
            <w:r>
              <w:t> </w:t>
            </w:r>
          </w:p>
        </w:tc>
        <w:tc>
          <w:tcPr>
            <w:tcW w:w="0" w:type="auto"/>
            <w:vAlign w:val="center"/>
          </w:tcPr>
          <w:p w14:paraId="3526B2D9" w14:textId="77777777" w:rsidR="00650193" w:rsidRDefault="00A34847">
            <w:r>
              <w:t> </w:t>
            </w:r>
          </w:p>
        </w:tc>
        <w:tc>
          <w:tcPr>
            <w:tcW w:w="0" w:type="auto"/>
            <w:vAlign w:val="center"/>
          </w:tcPr>
          <w:p w14:paraId="28A80D51" w14:textId="77777777" w:rsidR="00650193" w:rsidRDefault="00A34847">
            <w:r>
              <w:t> </w:t>
            </w:r>
          </w:p>
        </w:tc>
        <w:tc>
          <w:tcPr>
            <w:tcW w:w="0" w:type="auto"/>
            <w:vAlign w:val="center"/>
          </w:tcPr>
          <w:p w14:paraId="5213B823" w14:textId="77777777" w:rsidR="00650193" w:rsidRDefault="00A34847">
            <w:r>
              <w:rPr>
                <w:b/>
              </w:rPr>
              <w:t> </w:t>
            </w:r>
          </w:p>
        </w:tc>
      </w:tr>
      <w:tr w:rsidR="00650193" w14:paraId="419229FB" w14:textId="77777777" w:rsidTr="00484185">
        <w:tc>
          <w:tcPr>
            <w:tcW w:w="0" w:type="auto"/>
            <w:vMerge w:val="restart"/>
            <w:vAlign w:val="center"/>
          </w:tcPr>
          <w:p w14:paraId="6A7B3387" w14:textId="77777777" w:rsidR="00650193" w:rsidRDefault="00A34847">
            <w:r>
              <w:rPr>
                <w:b/>
              </w:rPr>
              <w:t xml:space="preserve"> Total Actions taken by Allocations Support Unit </w:t>
            </w:r>
            <w:proofErr w:type="gramStart"/>
            <w:r>
              <w:rPr>
                <w:b/>
              </w:rPr>
              <w:t>Staff  -</w:t>
            </w:r>
            <w:proofErr w:type="gramEnd"/>
            <w:r>
              <w:rPr>
                <w:b/>
              </w:rPr>
              <w:t>     Main actions listed below</w:t>
            </w:r>
          </w:p>
        </w:tc>
        <w:tc>
          <w:tcPr>
            <w:tcW w:w="0" w:type="auto"/>
            <w:vAlign w:val="center"/>
          </w:tcPr>
          <w:p w14:paraId="1374C000" w14:textId="77777777" w:rsidR="00650193" w:rsidRDefault="00A34847">
            <w:r>
              <w:rPr>
                <w:b/>
              </w:rPr>
              <w:t> </w:t>
            </w:r>
          </w:p>
        </w:tc>
        <w:tc>
          <w:tcPr>
            <w:tcW w:w="0" w:type="auto"/>
            <w:vAlign w:val="center"/>
          </w:tcPr>
          <w:p w14:paraId="00F68071" w14:textId="77777777" w:rsidR="00650193" w:rsidRDefault="00A34847">
            <w:r>
              <w:t> </w:t>
            </w:r>
          </w:p>
        </w:tc>
        <w:tc>
          <w:tcPr>
            <w:tcW w:w="0" w:type="auto"/>
            <w:vAlign w:val="center"/>
          </w:tcPr>
          <w:p w14:paraId="0BAA2A9F" w14:textId="77777777" w:rsidR="00650193" w:rsidRDefault="00A34847">
            <w:r>
              <w:t> </w:t>
            </w:r>
          </w:p>
        </w:tc>
        <w:tc>
          <w:tcPr>
            <w:tcW w:w="0" w:type="auto"/>
            <w:vAlign w:val="center"/>
          </w:tcPr>
          <w:p w14:paraId="1A31D8C0" w14:textId="77777777" w:rsidR="00650193" w:rsidRDefault="00A34847">
            <w:r>
              <w:t> </w:t>
            </w:r>
          </w:p>
        </w:tc>
        <w:tc>
          <w:tcPr>
            <w:tcW w:w="0" w:type="auto"/>
            <w:vAlign w:val="center"/>
          </w:tcPr>
          <w:p w14:paraId="05550B91" w14:textId="77777777" w:rsidR="00650193" w:rsidRDefault="00A34847">
            <w:r>
              <w:t> </w:t>
            </w:r>
          </w:p>
        </w:tc>
        <w:tc>
          <w:tcPr>
            <w:tcW w:w="0" w:type="auto"/>
            <w:vAlign w:val="center"/>
          </w:tcPr>
          <w:p w14:paraId="2AA97249" w14:textId="77777777" w:rsidR="00650193" w:rsidRDefault="00A34847">
            <w:r>
              <w:rPr>
                <w:b/>
              </w:rPr>
              <w:t> </w:t>
            </w:r>
          </w:p>
        </w:tc>
      </w:tr>
      <w:tr w:rsidR="00650193" w14:paraId="79FE5672" w14:textId="77777777" w:rsidTr="00484185">
        <w:tc>
          <w:tcPr>
            <w:tcW w:w="0" w:type="auto"/>
            <w:vMerge/>
          </w:tcPr>
          <w:p w14:paraId="1F616102" w14:textId="77777777" w:rsidR="00650193" w:rsidRDefault="00650193"/>
        </w:tc>
        <w:tc>
          <w:tcPr>
            <w:tcW w:w="0" w:type="auto"/>
            <w:vAlign w:val="center"/>
          </w:tcPr>
          <w:p w14:paraId="75D34B36" w14:textId="77777777" w:rsidR="00650193" w:rsidRDefault="00A34847">
            <w:r>
              <w:rPr>
                <w:b/>
              </w:rPr>
              <w:t>2087</w:t>
            </w:r>
          </w:p>
        </w:tc>
        <w:tc>
          <w:tcPr>
            <w:tcW w:w="0" w:type="auto"/>
            <w:vAlign w:val="center"/>
          </w:tcPr>
          <w:p w14:paraId="45F94D61" w14:textId="77777777" w:rsidR="00650193" w:rsidRDefault="00A34847">
            <w:r>
              <w:t>488</w:t>
            </w:r>
          </w:p>
        </w:tc>
        <w:tc>
          <w:tcPr>
            <w:tcW w:w="0" w:type="auto"/>
            <w:vAlign w:val="center"/>
          </w:tcPr>
          <w:p w14:paraId="081A5856" w14:textId="77777777" w:rsidR="00650193" w:rsidRDefault="00A34847">
            <w:r>
              <w:t>575</w:t>
            </w:r>
          </w:p>
        </w:tc>
        <w:tc>
          <w:tcPr>
            <w:tcW w:w="0" w:type="auto"/>
            <w:vAlign w:val="center"/>
          </w:tcPr>
          <w:p w14:paraId="75BB8367" w14:textId="77777777" w:rsidR="00650193" w:rsidRDefault="00A34847">
            <w:r>
              <w:t>653</w:t>
            </w:r>
          </w:p>
        </w:tc>
        <w:tc>
          <w:tcPr>
            <w:tcW w:w="0" w:type="auto"/>
            <w:vAlign w:val="center"/>
          </w:tcPr>
          <w:p w14:paraId="35ACEE0B" w14:textId="77777777" w:rsidR="00650193" w:rsidRDefault="00A34847">
            <w:r>
              <w:t> </w:t>
            </w:r>
          </w:p>
        </w:tc>
        <w:tc>
          <w:tcPr>
            <w:tcW w:w="0" w:type="auto"/>
            <w:vAlign w:val="center"/>
          </w:tcPr>
          <w:p w14:paraId="4634FDED" w14:textId="77777777" w:rsidR="00650193" w:rsidRDefault="00A34847">
            <w:r>
              <w:rPr>
                <w:b/>
              </w:rPr>
              <w:t>1716</w:t>
            </w:r>
          </w:p>
        </w:tc>
      </w:tr>
      <w:tr w:rsidR="00650193" w14:paraId="1A7271AB" w14:textId="77777777" w:rsidTr="00484185">
        <w:tc>
          <w:tcPr>
            <w:tcW w:w="0" w:type="auto"/>
            <w:vAlign w:val="center"/>
          </w:tcPr>
          <w:p w14:paraId="2D473C17" w14:textId="77777777" w:rsidR="00650193" w:rsidRDefault="00A34847">
            <w:proofErr w:type="spellStart"/>
            <w:r>
              <w:t>Housecall</w:t>
            </w:r>
            <w:proofErr w:type="spellEnd"/>
            <w:r>
              <w:t xml:space="preserve"> / Inspection</w:t>
            </w:r>
          </w:p>
        </w:tc>
        <w:tc>
          <w:tcPr>
            <w:tcW w:w="0" w:type="auto"/>
            <w:vAlign w:val="center"/>
          </w:tcPr>
          <w:p w14:paraId="20D90EC1" w14:textId="77777777" w:rsidR="00650193" w:rsidRDefault="00A34847">
            <w:r>
              <w:rPr>
                <w:b/>
              </w:rPr>
              <w:t>300</w:t>
            </w:r>
          </w:p>
        </w:tc>
        <w:tc>
          <w:tcPr>
            <w:tcW w:w="0" w:type="auto"/>
            <w:vAlign w:val="center"/>
          </w:tcPr>
          <w:p w14:paraId="4217D822" w14:textId="77777777" w:rsidR="00650193" w:rsidRDefault="00A34847">
            <w:r>
              <w:t>20</w:t>
            </w:r>
          </w:p>
        </w:tc>
        <w:tc>
          <w:tcPr>
            <w:tcW w:w="0" w:type="auto"/>
            <w:vAlign w:val="center"/>
          </w:tcPr>
          <w:p w14:paraId="27CB57E9" w14:textId="77777777" w:rsidR="00650193" w:rsidRDefault="00A34847">
            <w:r>
              <w:t>43</w:t>
            </w:r>
          </w:p>
        </w:tc>
        <w:tc>
          <w:tcPr>
            <w:tcW w:w="0" w:type="auto"/>
            <w:vAlign w:val="center"/>
          </w:tcPr>
          <w:p w14:paraId="3EF84B07" w14:textId="77777777" w:rsidR="00650193" w:rsidRDefault="00A34847">
            <w:r>
              <w:t>75</w:t>
            </w:r>
          </w:p>
        </w:tc>
        <w:tc>
          <w:tcPr>
            <w:tcW w:w="0" w:type="auto"/>
            <w:vAlign w:val="center"/>
          </w:tcPr>
          <w:p w14:paraId="56632D06" w14:textId="77777777" w:rsidR="00650193" w:rsidRDefault="00A34847">
            <w:r>
              <w:t> </w:t>
            </w:r>
          </w:p>
        </w:tc>
        <w:tc>
          <w:tcPr>
            <w:tcW w:w="0" w:type="auto"/>
            <w:vAlign w:val="center"/>
          </w:tcPr>
          <w:p w14:paraId="35C32515" w14:textId="77777777" w:rsidR="00650193" w:rsidRDefault="00A34847">
            <w:r>
              <w:rPr>
                <w:b/>
              </w:rPr>
              <w:t>138</w:t>
            </w:r>
          </w:p>
        </w:tc>
      </w:tr>
      <w:tr w:rsidR="00650193" w14:paraId="466F1CA9" w14:textId="77777777" w:rsidTr="00484185">
        <w:tc>
          <w:tcPr>
            <w:tcW w:w="0" w:type="auto"/>
            <w:vAlign w:val="center"/>
          </w:tcPr>
          <w:p w14:paraId="337F7B33" w14:textId="589455C7" w:rsidR="00650193" w:rsidRDefault="00A34847">
            <w:r>
              <w:t xml:space="preserve">Demand for </w:t>
            </w:r>
            <w:r w:rsidR="00BF347C">
              <w:t>Possession</w:t>
            </w:r>
            <w:r>
              <w:t xml:space="preserve"> Section 15 &amp; 17</w:t>
            </w:r>
          </w:p>
        </w:tc>
        <w:tc>
          <w:tcPr>
            <w:tcW w:w="0" w:type="auto"/>
            <w:vAlign w:val="center"/>
          </w:tcPr>
          <w:p w14:paraId="3CA61158" w14:textId="77777777" w:rsidR="00650193" w:rsidRDefault="00A34847">
            <w:r>
              <w:rPr>
                <w:b/>
              </w:rPr>
              <w:t>1</w:t>
            </w:r>
          </w:p>
        </w:tc>
        <w:tc>
          <w:tcPr>
            <w:tcW w:w="0" w:type="auto"/>
            <w:vAlign w:val="center"/>
          </w:tcPr>
          <w:p w14:paraId="49F43130" w14:textId="77777777" w:rsidR="00650193" w:rsidRDefault="00A34847">
            <w:r>
              <w:t>0</w:t>
            </w:r>
          </w:p>
        </w:tc>
        <w:tc>
          <w:tcPr>
            <w:tcW w:w="0" w:type="auto"/>
            <w:vAlign w:val="center"/>
          </w:tcPr>
          <w:p w14:paraId="380FDE92" w14:textId="77777777" w:rsidR="00650193" w:rsidRDefault="00A34847">
            <w:r>
              <w:t>0</w:t>
            </w:r>
          </w:p>
        </w:tc>
        <w:tc>
          <w:tcPr>
            <w:tcW w:w="0" w:type="auto"/>
            <w:vAlign w:val="center"/>
          </w:tcPr>
          <w:p w14:paraId="53DA629A" w14:textId="77777777" w:rsidR="00650193" w:rsidRDefault="00A34847">
            <w:r>
              <w:t>0</w:t>
            </w:r>
          </w:p>
        </w:tc>
        <w:tc>
          <w:tcPr>
            <w:tcW w:w="0" w:type="auto"/>
            <w:vAlign w:val="center"/>
          </w:tcPr>
          <w:p w14:paraId="7C05866F" w14:textId="77777777" w:rsidR="00650193" w:rsidRDefault="00A34847">
            <w:r>
              <w:t> </w:t>
            </w:r>
          </w:p>
        </w:tc>
        <w:tc>
          <w:tcPr>
            <w:tcW w:w="0" w:type="auto"/>
            <w:vAlign w:val="center"/>
          </w:tcPr>
          <w:p w14:paraId="7B033E04" w14:textId="77777777" w:rsidR="00650193" w:rsidRDefault="00A34847">
            <w:r>
              <w:rPr>
                <w:b/>
              </w:rPr>
              <w:t> </w:t>
            </w:r>
          </w:p>
        </w:tc>
      </w:tr>
      <w:tr w:rsidR="00650193" w14:paraId="52973217" w14:textId="77777777" w:rsidTr="00484185">
        <w:tc>
          <w:tcPr>
            <w:tcW w:w="0" w:type="auto"/>
            <w:vAlign w:val="center"/>
          </w:tcPr>
          <w:p w14:paraId="2FAB46F4" w14:textId="77777777" w:rsidR="00650193" w:rsidRDefault="00A34847">
            <w:r>
              <w:t>Abandonment notice served</w:t>
            </w:r>
          </w:p>
        </w:tc>
        <w:tc>
          <w:tcPr>
            <w:tcW w:w="0" w:type="auto"/>
            <w:vAlign w:val="center"/>
          </w:tcPr>
          <w:p w14:paraId="58CDC406" w14:textId="77777777" w:rsidR="00650193" w:rsidRDefault="00A34847">
            <w:r>
              <w:rPr>
                <w:b/>
              </w:rPr>
              <w:t>13</w:t>
            </w:r>
          </w:p>
        </w:tc>
        <w:tc>
          <w:tcPr>
            <w:tcW w:w="0" w:type="auto"/>
            <w:vAlign w:val="center"/>
          </w:tcPr>
          <w:p w14:paraId="68E5FBA9" w14:textId="77777777" w:rsidR="00650193" w:rsidRDefault="00A34847">
            <w:r>
              <w:t>3</w:t>
            </w:r>
          </w:p>
        </w:tc>
        <w:tc>
          <w:tcPr>
            <w:tcW w:w="0" w:type="auto"/>
            <w:vAlign w:val="center"/>
          </w:tcPr>
          <w:p w14:paraId="59F4684C" w14:textId="77777777" w:rsidR="00650193" w:rsidRDefault="00A34847">
            <w:r>
              <w:t>1</w:t>
            </w:r>
          </w:p>
        </w:tc>
        <w:tc>
          <w:tcPr>
            <w:tcW w:w="0" w:type="auto"/>
            <w:vAlign w:val="center"/>
          </w:tcPr>
          <w:p w14:paraId="105206A7" w14:textId="77777777" w:rsidR="00650193" w:rsidRDefault="00A34847">
            <w:r>
              <w:t>1</w:t>
            </w:r>
          </w:p>
        </w:tc>
        <w:tc>
          <w:tcPr>
            <w:tcW w:w="0" w:type="auto"/>
            <w:vAlign w:val="center"/>
          </w:tcPr>
          <w:p w14:paraId="35D5DC62" w14:textId="77777777" w:rsidR="00650193" w:rsidRDefault="00A34847">
            <w:r>
              <w:t> </w:t>
            </w:r>
          </w:p>
        </w:tc>
        <w:tc>
          <w:tcPr>
            <w:tcW w:w="0" w:type="auto"/>
            <w:vAlign w:val="center"/>
          </w:tcPr>
          <w:p w14:paraId="6874596A" w14:textId="77777777" w:rsidR="00650193" w:rsidRDefault="00A34847">
            <w:r>
              <w:rPr>
                <w:b/>
              </w:rPr>
              <w:t>5</w:t>
            </w:r>
          </w:p>
        </w:tc>
      </w:tr>
      <w:tr w:rsidR="00650193" w14:paraId="3B350B0C" w14:textId="77777777" w:rsidTr="00484185">
        <w:tc>
          <w:tcPr>
            <w:tcW w:w="0" w:type="auto"/>
            <w:vAlign w:val="center"/>
          </w:tcPr>
          <w:p w14:paraId="0D697C7E" w14:textId="77777777" w:rsidR="00650193" w:rsidRDefault="00A34847">
            <w:r>
              <w:t>Surrenders Obtained (including Termination of Tenancy under Section 15)</w:t>
            </w:r>
          </w:p>
        </w:tc>
        <w:tc>
          <w:tcPr>
            <w:tcW w:w="0" w:type="auto"/>
            <w:vAlign w:val="center"/>
          </w:tcPr>
          <w:p w14:paraId="22D9A2FA" w14:textId="77777777" w:rsidR="00650193" w:rsidRDefault="00A34847">
            <w:r>
              <w:rPr>
                <w:b/>
              </w:rPr>
              <w:t>48</w:t>
            </w:r>
          </w:p>
        </w:tc>
        <w:tc>
          <w:tcPr>
            <w:tcW w:w="0" w:type="auto"/>
            <w:vAlign w:val="center"/>
          </w:tcPr>
          <w:p w14:paraId="124E02F3" w14:textId="77777777" w:rsidR="00650193" w:rsidRDefault="00A34847">
            <w:r>
              <w:t>12</w:t>
            </w:r>
          </w:p>
        </w:tc>
        <w:tc>
          <w:tcPr>
            <w:tcW w:w="0" w:type="auto"/>
            <w:vAlign w:val="center"/>
          </w:tcPr>
          <w:p w14:paraId="55D3EB9C" w14:textId="77777777" w:rsidR="00650193" w:rsidRDefault="00A34847">
            <w:r>
              <w:t>13</w:t>
            </w:r>
          </w:p>
        </w:tc>
        <w:tc>
          <w:tcPr>
            <w:tcW w:w="0" w:type="auto"/>
            <w:vAlign w:val="center"/>
          </w:tcPr>
          <w:p w14:paraId="3E029684" w14:textId="77777777" w:rsidR="00650193" w:rsidRDefault="00A34847">
            <w:r>
              <w:t>11</w:t>
            </w:r>
          </w:p>
        </w:tc>
        <w:tc>
          <w:tcPr>
            <w:tcW w:w="0" w:type="auto"/>
            <w:vAlign w:val="center"/>
          </w:tcPr>
          <w:p w14:paraId="04550D70" w14:textId="77777777" w:rsidR="00650193" w:rsidRDefault="00A34847">
            <w:r>
              <w:t> </w:t>
            </w:r>
          </w:p>
        </w:tc>
        <w:tc>
          <w:tcPr>
            <w:tcW w:w="0" w:type="auto"/>
            <w:vAlign w:val="center"/>
          </w:tcPr>
          <w:p w14:paraId="4DF1401A" w14:textId="77777777" w:rsidR="00650193" w:rsidRDefault="00A34847">
            <w:r>
              <w:rPr>
                <w:b/>
              </w:rPr>
              <w:t>25</w:t>
            </w:r>
          </w:p>
        </w:tc>
      </w:tr>
      <w:tr w:rsidR="00650193" w14:paraId="018C34C8" w14:textId="77777777" w:rsidTr="00484185">
        <w:tc>
          <w:tcPr>
            <w:tcW w:w="0" w:type="auto"/>
            <w:vAlign w:val="center"/>
          </w:tcPr>
          <w:p w14:paraId="7CF5B0E2" w14:textId="77777777" w:rsidR="00650193" w:rsidRDefault="00A34847">
            <w:r>
              <w:t>Warnings issued</w:t>
            </w:r>
          </w:p>
        </w:tc>
        <w:tc>
          <w:tcPr>
            <w:tcW w:w="0" w:type="auto"/>
            <w:vAlign w:val="center"/>
          </w:tcPr>
          <w:p w14:paraId="788FD305" w14:textId="77777777" w:rsidR="00650193" w:rsidRDefault="00A34847">
            <w:r>
              <w:rPr>
                <w:b/>
              </w:rPr>
              <w:t>64</w:t>
            </w:r>
          </w:p>
        </w:tc>
        <w:tc>
          <w:tcPr>
            <w:tcW w:w="0" w:type="auto"/>
            <w:vAlign w:val="center"/>
          </w:tcPr>
          <w:p w14:paraId="409F7003" w14:textId="77777777" w:rsidR="00650193" w:rsidRDefault="00A34847">
            <w:r>
              <w:t>9</w:t>
            </w:r>
          </w:p>
        </w:tc>
        <w:tc>
          <w:tcPr>
            <w:tcW w:w="0" w:type="auto"/>
            <w:vAlign w:val="center"/>
          </w:tcPr>
          <w:p w14:paraId="3F98ED0B" w14:textId="77777777" w:rsidR="00650193" w:rsidRDefault="00A34847">
            <w:r>
              <w:t>5</w:t>
            </w:r>
          </w:p>
        </w:tc>
        <w:tc>
          <w:tcPr>
            <w:tcW w:w="0" w:type="auto"/>
            <w:vAlign w:val="center"/>
          </w:tcPr>
          <w:p w14:paraId="68CAA38C" w14:textId="77777777" w:rsidR="00650193" w:rsidRDefault="00A34847">
            <w:r>
              <w:t>6</w:t>
            </w:r>
          </w:p>
        </w:tc>
        <w:tc>
          <w:tcPr>
            <w:tcW w:w="0" w:type="auto"/>
            <w:vAlign w:val="center"/>
          </w:tcPr>
          <w:p w14:paraId="40F128EC" w14:textId="77777777" w:rsidR="00650193" w:rsidRDefault="00A34847">
            <w:r>
              <w:t> </w:t>
            </w:r>
          </w:p>
        </w:tc>
        <w:tc>
          <w:tcPr>
            <w:tcW w:w="0" w:type="auto"/>
            <w:vAlign w:val="center"/>
          </w:tcPr>
          <w:p w14:paraId="7EBBB142" w14:textId="77777777" w:rsidR="00650193" w:rsidRDefault="00A34847">
            <w:r>
              <w:rPr>
                <w:b/>
              </w:rPr>
              <w:t>20</w:t>
            </w:r>
          </w:p>
        </w:tc>
      </w:tr>
      <w:tr w:rsidR="00650193" w14:paraId="45B1852A" w14:textId="77777777" w:rsidTr="00484185">
        <w:tc>
          <w:tcPr>
            <w:tcW w:w="0" w:type="auto"/>
            <w:vAlign w:val="center"/>
          </w:tcPr>
          <w:p w14:paraId="7AD17D3F" w14:textId="77777777" w:rsidR="00650193" w:rsidRDefault="00A34847">
            <w:r>
              <w:t>Interviews held (formal office and by phone)</w:t>
            </w:r>
          </w:p>
        </w:tc>
        <w:tc>
          <w:tcPr>
            <w:tcW w:w="0" w:type="auto"/>
            <w:vAlign w:val="center"/>
          </w:tcPr>
          <w:p w14:paraId="51BEDA9D" w14:textId="77777777" w:rsidR="00650193" w:rsidRDefault="00A34847">
            <w:r>
              <w:rPr>
                <w:b/>
              </w:rPr>
              <w:t>244</w:t>
            </w:r>
          </w:p>
        </w:tc>
        <w:tc>
          <w:tcPr>
            <w:tcW w:w="0" w:type="auto"/>
            <w:vAlign w:val="center"/>
          </w:tcPr>
          <w:p w14:paraId="21D5A0AA" w14:textId="77777777" w:rsidR="00650193" w:rsidRDefault="00A34847">
            <w:r>
              <w:t>87</w:t>
            </w:r>
          </w:p>
        </w:tc>
        <w:tc>
          <w:tcPr>
            <w:tcW w:w="0" w:type="auto"/>
            <w:vAlign w:val="center"/>
          </w:tcPr>
          <w:p w14:paraId="1B815541" w14:textId="77777777" w:rsidR="00650193" w:rsidRDefault="00A34847">
            <w:r>
              <w:t>81</w:t>
            </w:r>
          </w:p>
        </w:tc>
        <w:tc>
          <w:tcPr>
            <w:tcW w:w="0" w:type="auto"/>
            <w:vAlign w:val="center"/>
          </w:tcPr>
          <w:p w14:paraId="4BB05AA1" w14:textId="77777777" w:rsidR="00650193" w:rsidRDefault="00A34847">
            <w:r>
              <w:t>70</w:t>
            </w:r>
          </w:p>
        </w:tc>
        <w:tc>
          <w:tcPr>
            <w:tcW w:w="0" w:type="auto"/>
            <w:vAlign w:val="center"/>
          </w:tcPr>
          <w:p w14:paraId="4791BF49" w14:textId="77777777" w:rsidR="00650193" w:rsidRDefault="00A34847">
            <w:r>
              <w:t> </w:t>
            </w:r>
          </w:p>
        </w:tc>
        <w:tc>
          <w:tcPr>
            <w:tcW w:w="0" w:type="auto"/>
            <w:vAlign w:val="center"/>
          </w:tcPr>
          <w:p w14:paraId="3D642378" w14:textId="77777777" w:rsidR="00650193" w:rsidRDefault="00A34847">
            <w:r>
              <w:rPr>
                <w:b/>
              </w:rPr>
              <w:t>238</w:t>
            </w:r>
          </w:p>
        </w:tc>
      </w:tr>
      <w:tr w:rsidR="00650193" w14:paraId="1995ABD9" w14:textId="77777777" w:rsidTr="00484185">
        <w:tc>
          <w:tcPr>
            <w:tcW w:w="0" w:type="auto"/>
            <w:vAlign w:val="center"/>
          </w:tcPr>
          <w:p w14:paraId="464E7C8A" w14:textId="79C5F5F9" w:rsidR="00650193" w:rsidRDefault="00A34847">
            <w:r>
              <w:t xml:space="preserve">Pre-Tenancies (includes following up Tenancy </w:t>
            </w:r>
            <w:r w:rsidR="00BF347C">
              <w:t>Checks) Group</w:t>
            </w:r>
            <w:r>
              <w:t xml:space="preserve"> Tenancies were held in respect of new developments.</w:t>
            </w:r>
          </w:p>
        </w:tc>
        <w:tc>
          <w:tcPr>
            <w:tcW w:w="0" w:type="auto"/>
            <w:vAlign w:val="center"/>
          </w:tcPr>
          <w:p w14:paraId="4C0CA3A2" w14:textId="77777777" w:rsidR="00650193" w:rsidRDefault="00A34847">
            <w:r>
              <w:rPr>
                <w:b/>
              </w:rPr>
              <w:t>206</w:t>
            </w:r>
          </w:p>
        </w:tc>
        <w:tc>
          <w:tcPr>
            <w:tcW w:w="0" w:type="auto"/>
            <w:vAlign w:val="center"/>
          </w:tcPr>
          <w:p w14:paraId="1BEE4E1A" w14:textId="77777777" w:rsidR="00650193" w:rsidRDefault="00A34847">
            <w:r>
              <w:t>0</w:t>
            </w:r>
          </w:p>
        </w:tc>
        <w:tc>
          <w:tcPr>
            <w:tcW w:w="0" w:type="auto"/>
            <w:vAlign w:val="center"/>
          </w:tcPr>
          <w:p w14:paraId="20370387" w14:textId="77777777" w:rsidR="00650193" w:rsidRDefault="00A34847">
            <w:r>
              <w:t>31</w:t>
            </w:r>
          </w:p>
        </w:tc>
        <w:tc>
          <w:tcPr>
            <w:tcW w:w="0" w:type="auto"/>
            <w:vAlign w:val="center"/>
          </w:tcPr>
          <w:p w14:paraId="798F21D7" w14:textId="77777777" w:rsidR="00650193" w:rsidRDefault="00A34847">
            <w:r>
              <w:t>33</w:t>
            </w:r>
          </w:p>
        </w:tc>
        <w:tc>
          <w:tcPr>
            <w:tcW w:w="0" w:type="auto"/>
            <w:vAlign w:val="center"/>
          </w:tcPr>
          <w:p w14:paraId="0312201B" w14:textId="77777777" w:rsidR="00650193" w:rsidRDefault="00A34847">
            <w:r>
              <w:t> </w:t>
            </w:r>
          </w:p>
        </w:tc>
        <w:tc>
          <w:tcPr>
            <w:tcW w:w="0" w:type="auto"/>
            <w:vAlign w:val="center"/>
          </w:tcPr>
          <w:p w14:paraId="69666DF8" w14:textId="77777777" w:rsidR="00650193" w:rsidRDefault="00A34847">
            <w:r>
              <w:rPr>
                <w:b/>
              </w:rPr>
              <w:t>31</w:t>
            </w:r>
          </w:p>
        </w:tc>
      </w:tr>
      <w:tr w:rsidR="00650193" w14:paraId="35A8FFC4" w14:textId="77777777" w:rsidTr="00484185">
        <w:tc>
          <w:tcPr>
            <w:tcW w:w="0" w:type="auto"/>
            <w:vAlign w:val="center"/>
          </w:tcPr>
          <w:p w14:paraId="1DEE6BC4" w14:textId="77777777" w:rsidR="00650193" w:rsidRDefault="00A34847">
            <w:r>
              <w:t xml:space="preserve">Complaints received by </w:t>
            </w:r>
            <w:proofErr w:type="spellStart"/>
            <w:r>
              <w:t>Whatsapp</w:t>
            </w:r>
            <w:proofErr w:type="spellEnd"/>
          </w:p>
        </w:tc>
        <w:tc>
          <w:tcPr>
            <w:tcW w:w="0" w:type="auto"/>
            <w:vAlign w:val="center"/>
          </w:tcPr>
          <w:p w14:paraId="5EA90010" w14:textId="77777777" w:rsidR="00650193" w:rsidRDefault="00A34847">
            <w:r>
              <w:rPr>
                <w:b/>
              </w:rPr>
              <w:t>30</w:t>
            </w:r>
          </w:p>
        </w:tc>
        <w:tc>
          <w:tcPr>
            <w:tcW w:w="0" w:type="auto"/>
            <w:vAlign w:val="center"/>
          </w:tcPr>
          <w:p w14:paraId="1474590E" w14:textId="77777777" w:rsidR="00650193" w:rsidRDefault="00A34847">
            <w:r>
              <w:t>3</w:t>
            </w:r>
          </w:p>
        </w:tc>
        <w:tc>
          <w:tcPr>
            <w:tcW w:w="0" w:type="auto"/>
            <w:vAlign w:val="center"/>
          </w:tcPr>
          <w:p w14:paraId="4E892F7F" w14:textId="77777777" w:rsidR="00650193" w:rsidRDefault="00A34847">
            <w:r>
              <w:t>3</w:t>
            </w:r>
          </w:p>
        </w:tc>
        <w:tc>
          <w:tcPr>
            <w:tcW w:w="0" w:type="auto"/>
            <w:vAlign w:val="center"/>
          </w:tcPr>
          <w:p w14:paraId="7FF00AED" w14:textId="77777777" w:rsidR="00650193" w:rsidRDefault="00A34847">
            <w:r>
              <w:t>4</w:t>
            </w:r>
          </w:p>
        </w:tc>
        <w:tc>
          <w:tcPr>
            <w:tcW w:w="0" w:type="auto"/>
            <w:vAlign w:val="center"/>
          </w:tcPr>
          <w:p w14:paraId="36E0269A" w14:textId="77777777" w:rsidR="00650193" w:rsidRDefault="00A34847">
            <w:r>
              <w:t> </w:t>
            </w:r>
          </w:p>
        </w:tc>
        <w:tc>
          <w:tcPr>
            <w:tcW w:w="0" w:type="auto"/>
            <w:vAlign w:val="center"/>
          </w:tcPr>
          <w:p w14:paraId="5035A934" w14:textId="77777777" w:rsidR="00650193" w:rsidRDefault="00A34847">
            <w:r>
              <w:rPr>
                <w:b/>
              </w:rPr>
              <w:t>10</w:t>
            </w:r>
          </w:p>
        </w:tc>
      </w:tr>
    </w:tbl>
    <w:p w14:paraId="1D6ECDCA" w14:textId="77777777" w:rsidR="003D517F" w:rsidRDefault="003D517F">
      <w:pPr>
        <w:pStyle w:val="Heading3"/>
        <w:rPr>
          <w:b/>
          <w:u w:val="single"/>
        </w:rPr>
      </w:pPr>
    </w:p>
    <w:p w14:paraId="36FA7635" w14:textId="34BA907C" w:rsidR="003D517F" w:rsidRDefault="003D517F">
      <w:pPr>
        <w:pStyle w:val="Heading3"/>
      </w:pPr>
      <w:r w:rsidRPr="003D517F">
        <w:rPr>
          <w:bCs/>
        </w:rPr>
        <w:t>Fiona H</w:t>
      </w:r>
      <w:r>
        <w:rPr>
          <w:bCs/>
        </w:rPr>
        <w:t xml:space="preserve">endley, A/Senior Executive Officer, presented the </w:t>
      </w:r>
      <w:r>
        <w:t>Anti-Social Behaviour Q3 Report</w:t>
      </w:r>
    </w:p>
    <w:p w14:paraId="32965DB1" w14:textId="131C9EC7" w:rsidR="003D517F" w:rsidRDefault="003D517F">
      <w:pPr>
        <w:pStyle w:val="Heading3"/>
      </w:pPr>
      <w:r>
        <w:t>There were contributions from Cllr P. Holohan</w:t>
      </w:r>
    </w:p>
    <w:p w14:paraId="4C452413" w14:textId="4BEBF536" w:rsidR="003D517F" w:rsidRPr="003D517F" w:rsidRDefault="003D517F">
      <w:pPr>
        <w:pStyle w:val="Heading3"/>
        <w:rPr>
          <w:bCs/>
        </w:rPr>
      </w:pPr>
      <w:r>
        <w:t>The Report was</w:t>
      </w:r>
      <w:r>
        <w:rPr>
          <w:b/>
          <w:bCs/>
        </w:rPr>
        <w:t xml:space="preserve"> NOTED</w:t>
      </w:r>
      <w:r>
        <w:t xml:space="preserve"> </w:t>
      </w:r>
    </w:p>
    <w:p w14:paraId="2F68CDCF" w14:textId="3ED97215" w:rsidR="00650193" w:rsidRDefault="00A34847">
      <w:pPr>
        <w:pStyle w:val="Heading3"/>
      </w:pPr>
      <w:r>
        <w:rPr>
          <w:b/>
          <w:u w:val="single"/>
        </w:rPr>
        <w:t>H7/1124 Item ID:85050</w:t>
      </w:r>
    </w:p>
    <w:p w14:paraId="62AC3C3D" w14:textId="77777777" w:rsidR="00650193" w:rsidRDefault="00A34847">
      <w:r>
        <w:t>Proposed by Housing Administration</w:t>
      </w:r>
    </w:p>
    <w:p w14:paraId="048FD94A" w14:textId="77777777" w:rsidR="00650193" w:rsidRDefault="00A34847">
      <w:r>
        <w:t>"Housing Allocations Q3 Report</w:t>
      </w:r>
      <w:proofErr w:type="gramStart"/>
      <w:r>
        <w:t>-(</w:t>
      </w:r>
      <w:proofErr w:type="gramEnd"/>
      <w:r>
        <w:t>For Noting)".</w:t>
      </w:r>
    </w:p>
    <w:p w14:paraId="1D8F994B" w14:textId="77777777" w:rsidR="00650193" w:rsidRDefault="00A34847">
      <w:r>
        <w:rPr>
          <w:b/>
        </w:rPr>
        <w:t>REPLY:</w:t>
      </w:r>
    </w:p>
    <w:tbl>
      <w:tblPr>
        <w:tblW w:w="4200"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700"/>
        <w:gridCol w:w="1621"/>
        <w:gridCol w:w="879"/>
      </w:tblGrid>
      <w:tr w:rsidR="00650193" w14:paraId="2C4F47EC" w14:textId="77777777">
        <w:tc>
          <w:tcPr>
            <w:tcW w:w="0" w:type="auto"/>
            <w:vAlign w:val="center"/>
          </w:tcPr>
          <w:p w14:paraId="28F88892" w14:textId="77777777" w:rsidR="00650193" w:rsidRDefault="00A34847">
            <w:r>
              <w:rPr>
                <w:b/>
              </w:rPr>
              <w:t>Allocations</w:t>
            </w:r>
          </w:p>
        </w:tc>
        <w:tc>
          <w:tcPr>
            <w:tcW w:w="0" w:type="auto"/>
            <w:vAlign w:val="center"/>
          </w:tcPr>
          <w:p w14:paraId="619C16F6" w14:textId="77777777" w:rsidR="00650193" w:rsidRDefault="00A34847">
            <w:r>
              <w:rPr>
                <w:b/>
              </w:rPr>
              <w:t xml:space="preserve">County wide Total  </w:t>
            </w:r>
          </w:p>
        </w:tc>
        <w:tc>
          <w:tcPr>
            <w:tcW w:w="0" w:type="auto"/>
            <w:vAlign w:val="center"/>
          </w:tcPr>
          <w:p w14:paraId="3C29D7F9" w14:textId="77777777" w:rsidR="00650193" w:rsidRDefault="00A34847">
            <w:r>
              <w:rPr>
                <w:b/>
              </w:rPr>
              <w:t>Tallaght</w:t>
            </w:r>
          </w:p>
        </w:tc>
      </w:tr>
      <w:tr w:rsidR="00650193" w14:paraId="096AE7AA" w14:textId="77777777">
        <w:tc>
          <w:tcPr>
            <w:tcW w:w="0" w:type="auto"/>
            <w:vAlign w:val="center"/>
          </w:tcPr>
          <w:p w14:paraId="7886E1C0" w14:textId="77777777" w:rsidR="00650193" w:rsidRDefault="00A34847">
            <w:r>
              <w:t>CBL-General</w:t>
            </w:r>
          </w:p>
        </w:tc>
        <w:tc>
          <w:tcPr>
            <w:tcW w:w="0" w:type="auto"/>
            <w:vAlign w:val="center"/>
          </w:tcPr>
          <w:p w14:paraId="698F8BB7" w14:textId="77777777" w:rsidR="00650193" w:rsidRDefault="00A34847">
            <w:r>
              <w:t>116</w:t>
            </w:r>
          </w:p>
        </w:tc>
        <w:tc>
          <w:tcPr>
            <w:tcW w:w="0" w:type="auto"/>
            <w:vAlign w:val="center"/>
          </w:tcPr>
          <w:p w14:paraId="42EFED2E" w14:textId="77777777" w:rsidR="00650193" w:rsidRDefault="00A34847">
            <w:r>
              <w:t>45</w:t>
            </w:r>
          </w:p>
        </w:tc>
      </w:tr>
      <w:tr w:rsidR="00650193" w14:paraId="4E7CE425" w14:textId="77777777">
        <w:tc>
          <w:tcPr>
            <w:tcW w:w="0" w:type="auto"/>
            <w:vAlign w:val="center"/>
          </w:tcPr>
          <w:p w14:paraId="65461216" w14:textId="77777777" w:rsidR="00650193" w:rsidRDefault="00A34847">
            <w:r>
              <w:t>CBL-HAP</w:t>
            </w:r>
          </w:p>
        </w:tc>
        <w:tc>
          <w:tcPr>
            <w:tcW w:w="0" w:type="auto"/>
            <w:vAlign w:val="center"/>
          </w:tcPr>
          <w:p w14:paraId="4C30D213" w14:textId="77777777" w:rsidR="00650193" w:rsidRDefault="00A34847">
            <w:r>
              <w:t>117</w:t>
            </w:r>
          </w:p>
        </w:tc>
        <w:tc>
          <w:tcPr>
            <w:tcW w:w="0" w:type="auto"/>
            <w:vAlign w:val="center"/>
          </w:tcPr>
          <w:p w14:paraId="07F7F4F4" w14:textId="77777777" w:rsidR="00650193" w:rsidRDefault="00A34847">
            <w:r>
              <w:t>48</w:t>
            </w:r>
          </w:p>
        </w:tc>
      </w:tr>
      <w:tr w:rsidR="00650193" w14:paraId="79254AA1" w14:textId="77777777">
        <w:tc>
          <w:tcPr>
            <w:tcW w:w="0" w:type="auto"/>
            <w:vAlign w:val="center"/>
          </w:tcPr>
          <w:p w14:paraId="28493F6D" w14:textId="77777777" w:rsidR="00650193" w:rsidRDefault="00A34847">
            <w:r>
              <w:t>CBL-RAS Fixed T/F</w:t>
            </w:r>
          </w:p>
        </w:tc>
        <w:tc>
          <w:tcPr>
            <w:tcW w:w="0" w:type="auto"/>
            <w:vAlign w:val="center"/>
          </w:tcPr>
          <w:p w14:paraId="1D13063A" w14:textId="77777777" w:rsidR="00650193" w:rsidRDefault="00A34847">
            <w:r>
              <w:t>4</w:t>
            </w:r>
          </w:p>
        </w:tc>
        <w:tc>
          <w:tcPr>
            <w:tcW w:w="0" w:type="auto"/>
            <w:vAlign w:val="center"/>
          </w:tcPr>
          <w:p w14:paraId="7DE29970" w14:textId="77777777" w:rsidR="00650193" w:rsidRDefault="00A34847">
            <w:r>
              <w:t>2</w:t>
            </w:r>
          </w:p>
        </w:tc>
      </w:tr>
      <w:tr w:rsidR="00650193" w14:paraId="6C83864D" w14:textId="77777777">
        <w:tc>
          <w:tcPr>
            <w:tcW w:w="0" w:type="auto"/>
            <w:vAlign w:val="center"/>
          </w:tcPr>
          <w:p w14:paraId="26AD06E3" w14:textId="77777777" w:rsidR="00650193" w:rsidRDefault="00A34847">
            <w:r>
              <w:t>Homeless</w:t>
            </w:r>
          </w:p>
        </w:tc>
        <w:tc>
          <w:tcPr>
            <w:tcW w:w="0" w:type="auto"/>
            <w:vAlign w:val="center"/>
          </w:tcPr>
          <w:p w14:paraId="56EE0ACE" w14:textId="77777777" w:rsidR="00650193" w:rsidRDefault="00A34847">
            <w:r>
              <w:t>165</w:t>
            </w:r>
          </w:p>
        </w:tc>
        <w:tc>
          <w:tcPr>
            <w:tcW w:w="0" w:type="auto"/>
            <w:vAlign w:val="center"/>
          </w:tcPr>
          <w:p w14:paraId="05216099" w14:textId="77777777" w:rsidR="00650193" w:rsidRDefault="00A34847">
            <w:r>
              <w:t>60</w:t>
            </w:r>
          </w:p>
        </w:tc>
      </w:tr>
      <w:tr w:rsidR="00650193" w14:paraId="01F898C7" w14:textId="77777777">
        <w:tc>
          <w:tcPr>
            <w:tcW w:w="0" w:type="auto"/>
            <w:vAlign w:val="center"/>
          </w:tcPr>
          <w:p w14:paraId="0CC42512" w14:textId="77777777" w:rsidR="00650193" w:rsidRDefault="00A34847">
            <w:r>
              <w:lastRenderedPageBreak/>
              <w:t>Medical</w:t>
            </w:r>
          </w:p>
        </w:tc>
        <w:tc>
          <w:tcPr>
            <w:tcW w:w="0" w:type="auto"/>
            <w:vAlign w:val="center"/>
          </w:tcPr>
          <w:p w14:paraId="5BCEE8FF" w14:textId="77777777" w:rsidR="00650193" w:rsidRDefault="00A34847">
            <w:r>
              <w:t>74</w:t>
            </w:r>
          </w:p>
        </w:tc>
        <w:tc>
          <w:tcPr>
            <w:tcW w:w="0" w:type="auto"/>
            <w:vAlign w:val="center"/>
          </w:tcPr>
          <w:p w14:paraId="2BCD6717" w14:textId="77777777" w:rsidR="00650193" w:rsidRDefault="00A34847">
            <w:r>
              <w:t>19</w:t>
            </w:r>
          </w:p>
        </w:tc>
      </w:tr>
      <w:tr w:rsidR="00650193" w14:paraId="7DB3E500" w14:textId="77777777">
        <w:tc>
          <w:tcPr>
            <w:tcW w:w="0" w:type="auto"/>
            <w:vAlign w:val="center"/>
          </w:tcPr>
          <w:p w14:paraId="3909BF58" w14:textId="77777777" w:rsidR="00650193" w:rsidRDefault="00A34847">
            <w:r>
              <w:t>Age Friendly</w:t>
            </w:r>
          </w:p>
        </w:tc>
        <w:tc>
          <w:tcPr>
            <w:tcW w:w="0" w:type="auto"/>
            <w:vAlign w:val="center"/>
          </w:tcPr>
          <w:p w14:paraId="45FE5D86" w14:textId="77777777" w:rsidR="00650193" w:rsidRDefault="00A34847">
            <w:r>
              <w:t>75</w:t>
            </w:r>
          </w:p>
        </w:tc>
        <w:tc>
          <w:tcPr>
            <w:tcW w:w="0" w:type="auto"/>
            <w:vAlign w:val="center"/>
          </w:tcPr>
          <w:p w14:paraId="4A56C442" w14:textId="77777777" w:rsidR="00650193" w:rsidRDefault="00A34847">
            <w:r>
              <w:t>36</w:t>
            </w:r>
          </w:p>
        </w:tc>
      </w:tr>
      <w:tr w:rsidR="00650193" w14:paraId="62013EFD" w14:textId="77777777">
        <w:tc>
          <w:tcPr>
            <w:tcW w:w="0" w:type="auto"/>
            <w:vAlign w:val="center"/>
          </w:tcPr>
          <w:p w14:paraId="796526B6" w14:textId="77777777" w:rsidR="00650193" w:rsidRDefault="00A34847">
            <w:r>
              <w:t>Tenant/Ras in Situ</w:t>
            </w:r>
          </w:p>
        </w:tc>
        <w:tc>
          <w:tcPr>
            <w:tcW w:w="0" w:type="auto"/>
            <w:vAlign w:val="center"/>
          </w:tcPr>
          <w:p w14:paraId="388AFBBE" w14:textId="77777777" w:rsidR="00650193" w:rsidRDefault="00A34847">
            <w:r>
              <w:t>68</w:t>
            </w:r>
          </w:p>
        </w:tc>
        <w:tc>
          <w:tcPr>
            <w:tcW w:w="0" w:type="auto"/>
            <w:vAlign w:val="center"/>
          </w:tcPr>
          <w:p w14:paraId="46E889F4" w14:textId="77777777" w:rsidR="00650193" w:rsidRDefault="00A34847">
            <w:r>
              <w:t>29</w:t>
            </w:r>
          </w:p>
        </w:tc>
      </w:tr>
      <w:tr w:rsidR="00650193" w14:paraId="2E54B480" w14:textId="77777777">
        <w:tc>
          <w:tcPr>
            <w:tcW w:w="0" w:type="auto"/>
            <w:vAlign w:val="center"/>
          </w:tcPr>
          <w:p w14:paraId="64DA5895" w14:textId="77777777" w:rsidR="00650193" w:rsidRDefault="00A34847">
            <w:r>
              <w:rPr>
                <w:b/>
              </w:rPr>
              <w:t>Total</w:t>
            </w:r>
          </w:p>
        </w:tc>
        <w:tc>
          <w:tcPr>
            <w:tcW w:w="0" w:type="auto"/>
            <w:vAlign w:val="center"/>
          </w:tcPr>
          <w:p w14:paraId="278542D1" w14:textId="77777777" w:rsidR="00650193" w:rsidRDefault="00A34847">
            <w:r>
              <w:rPr>
                <w:b/>
              </w:rPr>
              <w:t>619</w:t>
            </w:r>
          </w:p>
        </w:tc>
        <w:tc>
          <w:tcPr>
            <w:tcW w:w="0" w:type="auto"/>
            <w:vAlign w:val="center"/>
          </w:tcPr>
          <w:p w14:paraId="3E611AFA" w14:textId="77777777" w:rsidR="00650193" w:rsidRDefault="00A34847">
            <w:r>
              <w:rPr>
                <w:b/>
              </w:rPr>
              <w:t>239</w:t>
            </w:r>
          </w:p>
        </w:tc>
      </w:tr>
      <w:tr w:rsidR="00650193" w14:paraId="2ABA4FEF" w14:textId="77777777">
        <w:tc>
          <w:tcPr>
            <w:tcW w:w="0" w:type="auto"/>
            <w:vAlign w:val="center"/>
          </w:tcPr>
          <w:p w14:paraId="029D5783" w14:textId="77777777" w:rsidR="00650193" w:rsidRDefault="00A34847">
            <w:r>
              <w:t>Transfers</w:t>
            </w:r>
          </w:p>
        </w:tc>
        <w:tc>
          <w:tcPr>
            <w:tcW w:w="0" w:type="auto"/>
            <w:vAlign w:val="center"/>
          </w:tcPr>
          <w:p w14:paraId="6932FB3A" w14:textId="77777777" w:rsidR="00650193" w:rsidRDefault="00A34847">
            <w:r>
              <w:t>87</w:t>
            </w:r>
          </w:p>
        </w:tc>
        <w:tc>
          <w:tcPr>
            <w:tcW w:w="0" w:type="auto"/>
            <w:vAlign w:val="center"/>
          </w:tcPr>
          <w:p w14:paraId="63DCDA94" w14:textId="77777777" w:rsidR="00650193" w:rsidRDefault="00A34847">
            <w:r>
              <w:t>45</w:t>
            </w:r>
          </w:p>
        </w:tc>
      </w:tr>
      <w:tr w:rsidR="00650193" w14:paraId="2FA56734" w14:textId="77777777">
        <w:tc>
          <w:tcPr>
            <w:tcW w:w="0" w:type="auto"/>
            <w:vAlign w:val="center"/>
          </w:tcPr>
          <w:p w14:paraId="48995A71" w14:textId="77777777" w:rsidR="00650193" w:rsidRDefault="00A34847">
            <w:r>
              <w:t>RAS NTQ</w:t>
            </w:r>
          </w:p>
        </w:tc>
        <w:tc>
          <w:tcPr>
            <w:tcW w:w="0" w:type="auto"/>
            <w:vAlign w:val="center"/>
          </w:tcPr>
          <w:p w14:paraId="3E2F79FE" w14:textId="77777777" w:rsidR="00650193" w:rsidRDefault="00A34847">
            <w:r>
              <w:t>42</w:t>
            </w:r>
          </w:p>
        </w:tc>
        <w:tc>
          <w:tcPr>
            <w:tcW w:w="0" w:type="auto"/>
            <w:vAlign w:val="center"/>
          </w:tcPr>
          <w:p w14:paraId="3E67D00D" w14:textId="77777777" w:rsidR="00650193" w:rsidRDefault="00A34847">
            <w:r>
              <w:t>16</w:t>
            </w:r>
          </w:p>
        </w:tc>
      </w:tr>
      <w:tr w:rsidR="00650193" w14:paraId="15CD2688" w14:textId="77777777">
        <w:tc>
          <w:tcPr>
            <w:tcW w:w="0" w:type="auto"/>
            <w:vAlign w:val="center"/>
          </w:tcPr>
          <w:p w14:paraId="7774FF9E" w14:textId="77777777" w:rsidR="00650193" w:rsidRDefault="00A34847">
            <w:r>
              <w:t>Priority – Welfare</w:t>
            </w:r>
          </w:p>
        </w:tc>
        <w:tc>
          <w:tcPr>
            <w:tcW w:w="0" w:type="auto"/>
            <w:vAlign w:val="center"/>
          </w:tcPr>
          <w:p w14:paraId="5E7F4669" w14:textId="77777777" w:rsidR="00650193" w:rsidRDefault="00A34847">
            <w:r>
              <w:t>30</w:t>
            </w:r>
          </w:p>
        </w:tc>
        <w:tc>
          <w:tcPr>
            <w:tcW w:w="0" w:type="auto"/>
            <w:vAlign w:val="center"/>
          </w:tcPr>
          <w:p w14:paraId="53BD0748" w14:textId="77777777" w:rsidR="00650193" w:rsidRDefault="00A34847">
            <w:r>
              <w:t>9</w:t>
            </w:r>
          </w:p>
        </w:tc>
      </w:tr>
      <w:tr w:rsidR="00650193" w14:paraId="5521352F" w14:textId="77777777">
        <w:tc>
          <w:tcPr>
            <w:tcW w:w="0" w:type="auto"/>
            <w:vAlign w:val="center"/>
          </w:tcPr>
          <w:p w14:paraId="7A4BECEB" w14:textId="77777777" w:rsidR="00650193" w:rsidRDefault="00A34847">
            <w:r>
              <w:rPr>
                <w:b/>
              </w:rPr>
              <w:t>TOTALS</w:t>
            </w:r>
          </w:p>
        </w:tc>
        <w:tc>
          <w:tcPr>
            <w:tcW w:w="0" w:type="auto"/>
            <w:vAlign w:val="center"/>
          </w:tcPr>
          <w:p w14:paraId="4DCCF871" w14:textId="77777777" w:rsidR="00650193" w:rsidRDefault="00A34847">
            <w:r>
              <w:rPr>
                <w:b/>
              </w:rPr>
              <w:t>778</w:t>
            </w:r>
          </w:p>
        </w:tc>
        <w:tc>
          <w:tcPr>
            <w:tcW w:w="0" w:type="auto"/>
            <w:vAlign w:val="center"/>
          </w:tcPr>
          <w:p w14:paraId="4B63F7AB" w14:textId="77777777" w:rsidR="00650193" w:rsidRDefault="00A34847">
            <w:r>
              <w:rPr>
                <w:b/>
              </w:rPr>
              <w:t>309</w:t>
            </w:r>
          </w:p>
        </w:tc>
      </w:tr>
    </w:tbl>
    <w:p w14:paraId="0013B47F" w14:textId="77777777" w:rsidR="009B3E95" w:rsidRDefault="009B3E95">
      <w:pPr>
        <w:pStyle w:val="Heading3"/>
        <w:rPr>
          <w:b/>
          <w:u w:val="single"/>
        </w:rPr>
      </w:pPr>
    </w:p>
    <w:p w14:paraId="1011FB02" w14:textId="0C6C9273" w:rsidR="009B3E95" w:rsidRDefault="009B3E95">
      <w:pPr>
        <w:pStyle w:val="Heading3"/>
      </w:pPr>
      <w:r>
        <w:rPr>
          <w:bCs/>
        </w:rPr>
        <w:t>Amanda Mills</w:t>
      </w:r>
      <w:r w:rsidR="00D21A94">
        <w:rPr>
          <w:bCs/>
        </w:rPr>
        <w:t>, Senior Executive Officer,</w:t>
      </w:r>
      <w:r>
        <w:rPr>
          <w:bCs/>
        </w:rPr>
        <w:t xml:space="preserve"> gave the presentation on </w:t>
      </w:r>
      <w:r>
        <w:t>Housing Allocations Q3 Report</w:t>
      </w:r>
    </w:p>
    <w:p w14:paraId="46FD1065" w14:textId="44CB2A44" w:rsidR="009B3E95" w:rsidRDefault="009B3E95">
      <w:pPr>
        <w:pStyle w:val="Heading3"/>
      </w:pPr>
      <w:r>
        <w:t>There were contributions from Cllr N. Whelan, Cllr P. Holohan and Cllr K. Keane</w:t>
      </w:r>
    </w:p>
    <w:p w14:paraId="6334F7BE" w14:textId="41475276" w:rsidR="009B3E95" w:rsidRPr="009B3E95" w:rsidRDefault="009B3E95">
      <w:pPr>
        <w:pStyle w:val="Heading3"/>
        <w:rPr>
          <w:bCs/>
        </w:rPr>
      </w:pPr>
      <w:r>
        <w:t xml:space="preserve">The Report was </w:t>
      </w:r>
      <w:r w:rsidRPr="009B3E95">
        <w:rPr>
          <w:b/>
          <w:bCs/>
        </w:rPr>
        <w:t>NOTED</w:t>
      </w:r>
    </w:p>
    <w:p w14:paraId="760232A6" w14:textId="0F000D7C" w:rsidR="00650193" w:rsidRDefault="00A34847">
      <w:pPr>
        <w:pStyle w:val="Heading3"/>
      </w:pPr>
      <w:r>
        <w:rPr>
          <w:b/>
          <w:u w:val="single"/>
        </w:rPr>
        <w:t>H8/1124 Item ID:85052</w:t>
      </w:r>
    </w:p>
    <w:p w14:paraId="4D5DFDB2" w14:textId="77777777" w:rsidR="00650193" w:rsidRDefault="00A34847">
      <w:r>
        <w:t>Proposed by Housing Administration</w:t>
      </w:r>
    </w:p>
    <w:p w14:paraId="29DA6504" w14:textId="77777777" w:rsidR="00650193" w:rsidRDefault="00A34847">
      <w:r>
        <w:t>"Housing Delivery Q3 Report".</w:t>
      </w:r>
    </w:p>
    <w:p w14:paraId="3A620BA4" w14:textId="77777777" w:rsidR="00650193" w:rsidRDefault="00A34847">
      <w:hyperlink r:id="rId6" w:history="1">
        <w:r>
          <w:rPr>
            <w:rStyle w:val="Hyperlink"/>
          </w:rPr>
          <w:t>Housing Delivery Report</w:t>
        </w:r>
      </w:hyperlink>
    </w:p>
    <w:p w14:paraId="342F116E" w14:textId="67C3F48C" w:rsidR="009B3E95" w:rsidRDefault="009B3E95">
      <w:pPr>
        <w:pStyle w:val="Heading3"/>
      </w:pPr>
      <w:r>
        <w:rPr>
          <w:bCs/>
        </w:rPr>
        <w:t xml:space="preserve">Vivienne Hartnett, Senior Executive Officer, gave the presentation on </w:t>
      </w:r>
      <w:r>
        <w:t>Housing Delivery Q3 Report</w:t>
      </w:r>
    </w:p>
    <w:p w14:paraId="2C443890" w14:textId="69022C59" w:rsidR="009B3E95" w:rsidRDefault="009B3E95">
      <w:pPr>
        <w:pStyle w:val="Heading3"/>
      </w:pPr>
      <w:r>
        <w:t>There were contributions from Cllr N. Whelan</w:t>
      </w:r>
      <w:r w:rsidR="00D21A94">
        <w:t xml:space="preserve"> and</w:t>
      </w:r>
      <w:r>
        <w:t xml:space="preserve"> Cllr P. Holohan</w:t>
      </w:r>
    </w:p>
    <w:p w14:paraId="6E18F259" w14:textId="2CDA5221" w:rsidR="009B3E95" w:rsidRPr="009B3E95" w:rsidRDefault="009B3E95">
      <w:pPr>
        <w:pStyle w:val="Heading3"/>
        <w:rPr>
          <w:bCs/>
        </w:rPr>
      </w:pPr>
      <w:r>
        <w:t xml:space="preserve">The Report was </w:t>
      </w:r>
      <w:r w:rsidRPr="009B3E95">
        <w:rPr>
          <w:b/>
          <w:bCs/>
        </w:rPr>
        <w:t>NOTED</w:t>
      </w:r>
    </w:p>
    <w:p w14:paraId="5E656D77" w14:textId="412143B3" w:rsidR="00650193" w:rsidRDefault="00A34847">
      <w:pPr>
        <w:pStyle w:val="Heading3"/>
      </w:pPr>
      <w:r>
        <w:rPr>
          <w:b/>
          <w:u w:val="single"/>
        </w:rPr>
        <w:t>C4/1124 Item ID:84900</w:t>
      </w:r>
    </w:p>
    <w:p w14:paraId="742554BB" w14:textId="77777777" w:rsidR="00650193" w:rsidRDefault="00A34847">
      <w:r>
        <w:t>Proposed by Housing</w:t>
      </w:r>
    </w:p>
    <w:p w14:paraId="5730765B" w14:textId="77777777" w:rsidR="00650193" w:rsidRDefault="00A34847">
      <w:r>
        <w:t>Correspondence (No Business)</w:t>
      </w:r>
    </w:p>
    <w:p w14:paraId="7939549A" w14:textId="77777777" w:rsidR="00650193" w:rsidRDefault="00A34847">
      <w:pPr>
        <w:pStyle w:val="Heading3"/>
      </w:pPr>
      <w:r>
        <w:rPr>
          <w:b/>
          <w:u w:val="single"/>
        </w:rPr>
        <w:t>M5/1124 Item ID:84658</w:t>
      </w:r>
    </w:p>
    <w:p w14:paraId="276F8617" w14:textId="0539B6B6" w:rsidR="00650193" w:rsidRDefault="00A34847">
      <w:r>
        <w:t>Proposed by Councillor P. Holohan</w:t>
      </w:r>
      <w:r w:rsidR="009B3E95">
        <w:tab/>
      </w:r>
      <w:r w:rsidR="009B3E95">
        <w:tab/>
      </w:r>
      <w:r w:rsidR="009B3E95">
        <w:tab/>
      </w:r>
      <w:r w:rsidR="009B3E95">
        <w:tab/>
        <w:t>Seconded by Cllr M. Duff</w:t>
      </w:r>
    </w:p>
    <w:p w14:paraId="7C77FACA" w14:textId="74F59C9A" w:rsidR="00650193" w:rsidRDefault="00A34847">
      <w:r>
        <w:lastRenderedPageBreak/>
        <w:t xml:space="preserve">"This Tallaght area committee call on SDCC to prioritise </w:t>
      </w:r>
      <w:proofErr w:type="spellStart"/>
      <w:r w:rsidR="00BF347C">
        <w:t>D</w:t>
      </w:r>
      <w:r>
        <w:t>eerpark</w:t>
      </w:r>
      <w:proofErr w:type="spellEnd"/>
      <w:r>
        <w:t xml:space="preserve"> </w:t>
      </w:r>
      <w:r w:rsidR="00FB4D7C">
        <w:t>Ave block</w:t>
      </w:r>
      <w:r>
        <w:t xml:space="preserve"> 53-61 in regards of an </w:t>
      </w:r>
      <w:proofErr w:type="spellStart"/>
      <w:proofErr w:type="gramStart"/>
      <w:r>
        <w:t>on going</w:t>
      </w:r>
      <w:proofErr w:type="spellEnd"/>
      <w:proofErr w:type="gramEnd"/>
      <w:r>
        <w:t xml:space="preserve"> mould problem?"</w:t>
      </w:r>
    </w:p>
    <w:p w14:paraId="21DD20CE" w14:textId="77777777" w:rsidR="00650193" w:rsidRDefault="00A34847">
      <w:r>
        <w:rPr>
          <w:b/>
        </w:rPr>
        <w:t>REPORT:</w:t>
      </w:r>
    </w:p>
    <w:p w14:paraId="3B403768" w14:textId="77777777" w:rsidR="00650193" w:rsidRDefault="00A34847">
      <w:r>
        <w:t xml:space="preserve">South Dublin County Council has addressed significant maintenance issues at </w:t>
      </w:r>
      <w:proofErr w:type="spellStart"/>
      <w:r>
        <w:t>Deerpark</w:t>
      </w:r>
      <w:proofErr w:type="spellEnd"/>
      <w:r>
        <w:t xml:space="preserve"> estate.</w:t>
      </w:r>
    </w:p>
    <w:p w14:paraId="299A6FF1" w14:textId="77777777" w:rsidR="00650193" w:rsidRDefault="00A34847">
      <w:r>
        <w:t>Key actions taken include:</w:t>
      </w:r>
    </w:p>
    <w:p w14:paraId="24C53E41" w14:textId="77777777" w:rsidR="00650193" w:rsidRDefault="00A34847">
      <w:pPr>
        <w:numPr>
          <w:ilvl w:val="0"/>
          <w:numId w:val="2"/>
        </w:numPr>
        <w:spacing w:after="0"/>
        <w:ind w:left="357" w:hanging="357"/>
      </w:pPr>
      <w:r>
        <w:rPr>
          <w:b/>
        </w:rPr>
        <w:t>Roof Repairs:</w:t>
      </w:r>
      <w:r>
        <w:t xml:space="preserve"> Extensive repairs were completed on three apartment blocks in September 2024 to address roof leaks and water damage.</w:t>
      </w:r>
    </w:p>
    <w:p w14:paraId="3DF204F4" w14:textId="77777777" w:rsidR="00650193" w:rsidRDefault="00A34847">
      <w:pPr>
        <w:numPr>
          <w:ilvl w:val="0"/>
          <w:numId w:val="2"/>
        </w:numPr>
        <w:spacing w:after="0"/>
        <w:ind w:left="357" w:hanging="357"/>
      </w:pPr>
      <w:r>
        <w:rPr>
          <w:b/>
        </w:rPr>
        <w:t>Ventilation Works:</w:t>
      </w:r>
      <w:r>
        <w:t xml:space="preserve"> All scheduled ventilation works on individual social housing apartments within </w:t>
      </w:r>
      <w:proofErr w:type="spellStart"/>
      <w:r>
        <w:t>Deerpark</w:t>
      </w:r>
      <w:proofErr w:type="spellEnd"/>
      <w:r>
        <w:t xml:space="preserve"> Estate have been finalised.</w:t>
      </w:r>
    </w:p>
    <w:p w14:paraId="08B4C71B" w14:textId="77777777" w:rsidR="00650193" w:rsidRDefault="00A34847">
      <w:r>
        <w:t>The Council owns one property in the block referred to in this motion. The Council's contractor is due to visit that property today to assess ventilation and the condition of windows. Any works resulting from the inspection will be scheduled as a priority.</w:t>
      </w:r>
    </w:p>
    <w:p w14:paraId="1A470EB5" w14:textId="77777777" w:rsidR="00650193" w:rsidRDefault="00A34847">
      <w:r>
        <w:t>The block is managed by an Approved Housing Body and any maintenance issues in the communal areas should be reported to the AHB for inspection.</w:t>
      </w:r>
    </w:p>
    <w:p w14:paraId="673BB4AA" w14:textId="1AC44528" w:rsidR="009B3E95" w:rsidRDefault="009B3E95">
      <w:r>
        <w:t>There were contributions from Cllr P. Holohan</w:t>
      </w:r>
      <w:r w:rsidR="00D21A94">
        <w:t xml:space="preserve"> and</w:t>
      </w:r>
      <w:r w:rsidR="00D07F8C">
        <w:t xml:space="preserve"> Cllr J. Spear</w:t>
      </w:r>
    </w:p>
    <w:p w14:paraId="3E5C19F8" w14:textId="14CCE36C" w:rsidR="00D07F8C" w:rsidRDefault="00D07F8C">
      <w:r>
        <w:t>Amanda Mills</w:t>
      </w:r>
      <w:r w:rsidR="00D21A94">
        <w:t>, Senior Executive Officer,</w:t>
      </w:r>
      <w:r>
        <w:t xml:space="preserve"> agreed that the contractor will visit the site and works identified will be prioritised.  Report on communal areas has been requested from the AHB and will be shared when received.</w:t>
      </w:r>
    </w:p>
    <w:p w14:paraId="3AF05113" w14:textId="7E2762B9" w:rsidR="00D07F8C" w:rsidRDefault="00D07F8C">
      <w:r>
        <w:t xml:space="preserve">The Motion was </w:t>
      </w:r>
      <w:r w:rsidRPr="00D07F8C">
        <w:rPr>
          <w:b/>
          <w:bCs/>
        </w:rPr>
        <w:t>AGREED</w:t>
      </w:r>
    </w:p>
    <w:p w14:paraId="330BFC90" w14:textId="77777777" w:rsidR="00650193" w:rsidRPr="00484185" w:rsidRDefault="00A34847">
      <w:pPr>
        <w:pStyle w:val="Heading2"/>
        <w:rPr>
          <w:b/>
          <w:bCs/>
          <w:sz w:val="40"/>
          <w:szCs w:val="40"/>
          <w:u w:val="single"/>
        </w:rPr>
      </w:pPr>
      <w:r w:rsidRPr="00484185">
        <w:rPr>
          <w:b/>
          <w:bCs/>
          <w:sz w:val="40"/>
          <w:szCs w:val="40"/>
          <w:u w:val="single"/>
        </w:rPr>
        <w:t>Community</w:t>
      </w:r>
    </w:p>
    <w:p w14:paraId="6DE4ECBD" w14:textId="77777777" w:rsidR="00650193" w:rsidRDefault="00A34847">
      <w:pPr>
        <w:pStyle w:val="Heading3"/>
      </w:pPr>
      <w:r>
        <w:rPr>
          <w:b/>
          <w:u w:val="single"/>
        </w:rPr>
        <w:t>Q8/1124 Item ID:85023</w:t>
      </w:r>
    </w:p>
    <w:p w14:paraId="025AF2FE" w14:textId="77777777" w:rsidR="00650193" w:rsidRDefault="00A34847">
      <w:r>
        <w:t>Proposed by Councillor K. Keane</w:t>
      </w:r>
    </w:p>
    <w:p w14:paraId="7628B623" w14:textId="77777777" w:rsidR="00650193" w:rsidRDefault="00A34847">
      <w:r>
        <w:t>"To ask the management for a report on the broken boom in the Tallaght Leisure Centre to include cost of the repair?"</w:t>
      </w:r>
    </w:p>
    <w:p w14:paraId="12E061F1" w14:textId="77777777" w:rsidR="00650193" w:rsidRDefault="00A34847">
      <w:r>
        <w:rPr>
          <w:b/>
        </w:rPr>
        <w:t>REPLY:</w:t>
      </w:r>
    </w:p>
    <w:p w14:paraId="451A2375" w14:textId="77777777" w:rsidR="00650193" w:rsidRDefault="00A34847">
      <w:r>
        <w:t>The Community Department recently met with the operators of Tallaght &amp; Clondalkin Leisure Centre to discuss required upgrade works to both facilities.</w:t>
      </w:r>
    </w:p>
    <w:p w14:paraId="16CF0F3B" w14:textId="77777777" w:rsidR="00650193" w:rsidRDefault="00A34847">
      <w:r>
        <w:t xml:space="preserve">As a part of the meeting, the operators were requested to provide a report on the options and costs regarding the repair/replacement of the boom in Tallaght Leisure Centre which will enable us to </w:t>
      </w:r>
      <w:proofErr w:type="gramStart"/>
      <w:r>
        <w:t>make a decision</w:t>
      </w:r>
      <w:proofErr w:type="gramEnd"/>
      <w:r>
        <w:t xml:space="preserve"> on the best way to progress.</w:t>
      </w:r>
    </w:p>
    <w:p w14:paraId="2088081A" w14:textId="77777777" w:rsidR="00650193" w:rsidRDefault="00A34847">
      <w:pPr>
        <w:pStyle w:val="Heading3"/>
      </w:pPr>
      <w:r>
        <w:rPr>
          <w:b/>
          <w:u w:val="single"/>
        </w:rPr>
        <w:lastRenderedPageBreak/>
        <w:t>H9/1124 Item ID:84908</w:t>
      </w:r>
    </w:p>
    <w:p w14:paraId="1DAB93BB" w14:textId="77777777" w:rsidR="00650193" w:rsidRDefault="00A34847">
      <w:r>
        <w:t>Proposed by Community</w:t>
      </w:r>
    </w:p>
    <w:p w14:paraId="5A4F2EF2" w14:textId="77777777" w:rsidR="00650193" w:rsidRDefault="00A34847">
      <w:r>
        <w:t>New Works (No Business)</w:t>
      </w:r>
    </w:p>
    <w:p w14:paraId="2AC8D4BB" w14:textId="77777777" w:rsidR="00650193" w:rsidRDefault="00A34847">
      <w:pPr>
        <w:pStyle w:val="Heading3"/>
      </w:pPr>
      <w:r>
        <w:rPr>
          <w:b/>
          <w:u w:val="single"/>
        </w:rPr>
        <w:t>C5/1124 Item ID:84897</w:t>
      </w:r>
    </w:p>
    <w:p w14:paraId="7595C31A" w14:textId="77777777" w:rsidR="00650193" w:rsidRDefault="00A34847">
      <w:r>
        <w:t>Proposed by Community</w:t>
      </w:r>
    </w:p>
    <w:p w14:paraId="0D6AACFE" w14:textId="77777777" w:rsidR="00650193" w:rsidRDefault="00A34847">
      <w:r>
        <w:t>Correspondence (No Business)</w:t>
      </w:r>
    </w:p>
    <w:p w14:paraId="507B3928" w14:textId="77777777" w:rsidR="00650193" w:rsidRDefault="00A34847">
      <w:pPr>
        <w:pStyle w:val="Heading3"/>
      </w:pPr>
      <w:r>
        <w:rPr>
          <w:b/>
          <w:u w:val="single"/>
        </w:rPr>
        <w:t>M6/1124 Item ID:84832</w:t>
      </w:r>
    </w:p>
    <w:p w14:paraId="224C85CE" w14:textId="77777777" w:rsidR="00650193" w:rsidRDefault="00A34847">
      <w:r>
        <w:t>Proposed by Councillor T. Costello</w:t>
      </w:r>
    </w:p>
    <w:p w14:paraId="6CB5F43E" w14:textId="16105FB3" w:rsidR="00650193" w:rsidRDefault="00A34847">
      <w:r>
        <w:t xml:space="preserve">"On a recent visit to St Dominic's Community centre I noted the great service to the community however the footprint of this community centre is very small and limits the amount of people /activities that the centre can cater for, </w:t>
      </w:r>
      <w:r w:rsidR="00E521AB">
        <w:t>I</w:t>
      </w:r>
      <w:r>
        <w:t xml:space="preserve"> would like to call on the manager to request that a review of the centre be carried out with a view to extending the building to give extra space to this vital amenity for this area?"</w:t>
      </w:r>
    </w:p>
    <w:p w14:paraId="1B67E882" w14:textId="77777777" w:rsidR="00650193" w:rsidRDefault="00A34847">
      <w:r>
        <w:t> </w:t>
      </w:r>
    </w:p>
    <w:p w14:paraId="7C4F91F9" w14:textId="77777777" w:rsidR="00650193" w:rsidRDefault="00A34847">
      <w:r>
        <w:rPr>
          <w:b/>
        </w:rPr>
        <w:t>REPORT:</w:t>
      </w:r>
    </w:p>
    <w:p w14:paraId="139FF9FE" w14:textId="77777777" w:rsidR="00650193" w:rsidRDefault="00A34847">
      <w:r>
        <w:t xml:space="preserve">The Dominic’s Community Centre was constructed by the Council in 2008 as a part of a housing development scheme, to replace the old St </w:t>
      </w:r>
      <w:proofErr w:type="spellStart"/>
      <w:r>
        <w:t>Muirin’s</w:t>
      </w:r>
      <w:proofErr w:type="spellEnd"/>
      <w:r>
        <w:t xml:space="preserve"> House, which was demolished to facilitate the construction of new housing units in </w:t>
      </w:r>
      <w:proofErr w:type="spellStart"/>
      <w:r>
        <w:t>Avonbeg</w:t>
      </w:r>
      <w:proofErr w:type="spellEnd"/>
      <w:r>
        <w:t xml:space="preserve"> Gardens.</w:t>
      </w:r>
    </w:p>
    <w:p w14:paraId="7B46348D" w14:textId="77777777" w:rsidR="00650193" w:rsidRDefault="00A34847">
      <w:r>
        <w:t>Since the initial build, the centre has been extended with an additional room built on in 2014, to provide extra space to accommodate both additional childcare provision and for a designated youth space. The perimeter fence to the rear of the building was also extended to take in additional green space, following agreement with Public Realm and has been used to locate extra storage units and for additional play space area.</w:t>
      </w:r>
    </w:p>
    <w:p w14:paraId="4F5AF6AA" w14:textId="77777777" w:rsidR="00650193" w:rsidRDefault="00A34847">
      <w:r>
        <w:t xml:space="preserve">The Centre is well used and is actively supported by the Community Services Dept through a range of advice and supports including funding allocated from </w:t>
      </w:r>
      <w:proofErr w:type="gramStart"/>
      <w:r>
        <w:t>a number of</w:t>
      </w:r>
      <w:proofErr w:type="gramEnd"/>
      <w:r>
        <w:t xml:space="preserve"> our community grant programmes.</w:t>
      </w:r>
    </w:p>
    <w:p w14:paraId="6FB5B1E5" w14:textId="77777777" w:rsidR="00650193" w:rsidRDefault="00A34847">
      <w:r>
        <w:t>The local management committee have had some discussions with Community Services in relation to the expansion of the centre and while on initial review there may be some merits to extend the centre in the future, a detailed technical assessment with resources allocated from the Council’s Architectural Services Dept is required.</w:t>
      </w:r>
    </w:p>
    <w:p w14:paraId="28768BBD" w14:textId="77777777" w:rsidR="00650193" w:rsidRDefault="00A34847">
      <w:r>
        <w:t xml:space="preserve">Currently the proposed project is not contained within the Council’s </w:t>
      </w:r>
      <w:proofErr w:type="gramStart"/>
      <w:r>
        <w:t>3 year</w:t>
      </w:r>
      <w:proofErr w:type="gramEnd"/>
      <w:r>
        <w:t xml:space="preserve"> capital programme and cannot be progressed until a number of the existing new build community facilities and extension/upgrade of existing facilities contained within the capital programme commitments are progressed. The Community Services </w:t>
      </w:r>
      <w:r>
        <w:lastRenderedPageBreak/>
        <w:t>Department are committed to have the proposal reviewed and technically examined, with a view of how best to progress when resources become available.</w:t>
      </w:r>
    </w:p>
    <w:p w14:paraId="4657249B" w14:textId="77777777" w:rsidR="00691176" w:rsidRPr="00691176" w:rsidRDefault="00691176" w:rsidP="00691176">
      <w:pPr>
        <w:rPr>
          <w:b/>
          <w:bCs/>
        </w:rPr>
      </w:pPr>
      <w:r>
        <w:t xml:space="preserve">The Motion </w:t>
      </w:r>
      <w:r>
        <w:rPr>
          <w:b/>
          <w:bCs/>
        </w:rPr>
        <w:t>FELL</w:t>
      </w:r>
    </w:p>
    <w:p w14:paraId="03CF64B5" w14:textId="77777777" w:rsidR="00691176" w:rsidRDefault="00691176"/>
    <w:p w14:paraId="66DB9AB7" w14:textId="77777777" w:rsidR="00650193" w:rsidRPr="00691176" w:rsidRDefault="00A34847">
      <w:pPr>
        <w:pStyle w:val="Heading2"/>
        <w:rPr>
          <w:b/>
          <w:bCs/>
          <w:sz w:val="40"/>
          <w:szCs w:val="40"/>
          <w:u w:val="single"/>
        </w:rPr>
      </w:pPr>
      <w:r w:rsidRPr="00691176">
        <w:rPr>
          <w:b/>
          <w:bCs/>
          <w:sz w:val="40"/>
          <w:szCs w:val="40"/>
          <w:u w:val="single"/>
        </w:rPr>
        <w:t>Transportation</w:t>
      </w:r>
    </w:p>
    <w:p w14:paraId="11CB3C25" w14:textId="77777777" w:rsidR="00650193" w:rsidRDefault="00A34847">
      <w:pPr>
        <w:pStyle w:val="Heading3"/>
      </w:pPr>
      <w:r>
        <w:rPr>
          <w:b/>
          <w:u w:val="single"/>
        </w:rPr>
        <w:t>H10/1124 Item ID:84917</w:t>
      </w:r>
    </w:p>
    <w:p w14:paraId="3CCF0CDE" w14:textId="77777777" w:rsidR="00650193" w:rsidRDefault="00A34847">
      <w:r>
        <w:t>Proposed by Transportation</w:t>
      </w:r>
    </w:p>
    <w:p w14:paraId="6E2D67AE" w14:textId="77777777" w:rsidR="00650193" w:rsidRDefault="00A34847">
      <w:r>
        <w:t>New Works (No Business)</w:t>
      </w:r>
    </w:p>
    <w:p w14:paraId="5EEF5F8B" w14:textId="77777777" w:rsidR="00650193" w:rsidRDefault="00A34847">
      <w:pPr>
        <w:pStyle w:val="Heading3"/>
      </w:pPr>
      <w:r>
        <w:rPr>
          <w:b/>
          <w:u w:val="single"/>
        </w:rPr>
        <w:t>C6/1124 Item ID:84905</w:t>
      </w:r>
    </w:p>
    <w:p w14:paraId="20312F8A" w14:textId="77777777" w:rsidR="00650193" w:rsidRDefault="00A34847">
      <w:r>
        <w:t>Proposed by Transportation</w:t>
      </w:r>
    </w:p>
    <w:p w14:paraId="19F98505" w14:textId="77777777" w:rsidR="00650193" w:rsidRDefault="00A34847">
      <w:r>
        <w:t>Correspondence (No Business)</w:t>
      </w:r>
    </w:p>
    <w:p w14:paraId="1470DA06" w14:textId="77777777" w:rsidR="00650193" w:rsidRDefault="00A34847">
      <w:pPr>
        <w:pStyle w:val="Heading3"/>
      </w:pPr>
      <w:r>
        <w:rPr>
          <w:b/>
          <w:u w:val="single"/>
        </w:rPr>
        <w:t>M7/1124 Item ID:84757</w:t>
      </w:r>
    </w:p>
    <w:p w14:paraId="4868DD6A" w14:textId="77777777" w:rsidR="00650193" w:rsidRDefault="00A34847">
      <w:r>
        <w:t>Proposed by Councillor T. Costello</w:t>
      </w:r>
    </w:p>
    <w:p w14:paraId="7A02FF0D" w14:textId="77777777" w:rsidR="00650193" w:rsidRDefault="00A34847">
      <w:r>
        <w:t xml:space="preserve">"The area outside Furniture Design has a paid parking section which has caused huge issues for residents in St </w:t>
      </w:r>
      <w:proofErr w:type="spellStart"/>
      <w:r>
        <w:t>Maelruans</w:t>
      </w:r>
      <w:proofErr w:type="spellEnd"/>
      <w:r>
        <w:t xml:space="preserve"> Park and Mountain Park due to people parking in their estates - can the paid parking be removed from this particular area as it is not in the village and shouldn't really be a site for paid parking?"</w:t>
      </w:r>
    </w:p>
    <w:p w14:paraId="5FFF83DE" w14:textId="77777777" w:rsidR="00650193" w:rsidRDefault="00A34847">
      <w:hyperlink r:id="rId7" w:history="1">
        <w:r>
          <w:rPr>
            <w:rStyle w:val="Hyperlink"/>
          </w:rPr>
          <w:t>Control of Parking Byelaws 2021</w:t>
        </w:r>
      </w:hyperlink>
      <w:r>
        <w:br/>
      </w:r>
    </w:p>
    <w:p w14:paraId="6872B616" w14:textId="77777777" w:rsidR="00650193" w:rsidRDefault="00A34847">
      <w:r>
        <w:rPr>
          <w:b/>
        </w:rPr>
        <w:t>REPORT:</w:t>
      </w:r>
    </w:p>
    <w:p w14:paraId="13C04D0D" w14:textId="77777777" w:rsidR="00650193" w:rsidRDefault="00A34847">
      <w:r>
        <w:t>The South Dublin County Council Control of Parking Byelaws 2021 were made by the previous Council following an extensive public consultation process, through which proposals for paid parking across the County were published and submissions invited.   </w:t>
      </w:r>
    </w:p>
    <w:p w14:paraId="5358A425" w14:textId="77777777" w:rsidR="00650193" w:rsidRDefault="00A34847">
      <w:r>
        <w:t>No submissions were received in relation to paid parking Old Bawn Car Park during the consultation process.</w:t>
      </w:r>
    </w:p>
    <w:p w14:paraId="0A9DF0AB" w14:textId="77777777" w:rsidR="00650193" w:rsidRDefault="00A34847">
      <w:r>
        <w:t>These 2021 Byelaws have a provision for paid parking and purchase of up to 25 commercial permits at the Old Bawn Road public car park, noting that the area is deemed commercial.   The very same provision for paid parking and the purchase of commercial permits was also included in the previous Byelaws, made as far back as 2010.</w:t>
      </w:r>
    </w:p>
    <w:p w14:paraId="68267FB3" w14:textId="77777777" w:rsidR="00650193" w:rsidRDefault="00A34847">
      <w:r>
        <w:t>With specific reference to parking in estates, it is important to note that parking along roads within the charge of the Council is not an offense,</w:t>
      </w:r>
      <w:r>
        <w:rPr>
          <w:b/>
        </w:rPr>
        <w:t xml:space="preserve"> unless vehicles are illegally </w:t>
      </w:r>
      <w:r>
        <w:rPr>
          <w:b/>
        </w:rPr>
        <w:lastRenderedPageBreak/>
        <w:t>parked</w:t>
      </w:r>
      <w:r>
        <w:t> in contravention of S.I 182/1997 Road Traffic (Traffic and Parking) Regulations, 1997.</w:t>
      </w:r>
    </w:p>
    <w:p w14:paraId="27FDDCFB" w14:textId="77777777" w:rsidR="00650193" w:rsidRDefault="00A34847">
      <w:r>
        <w:t>As it is not intended to review the Byelaws soon, paid parking at this commercial location will remain for the foreseeable future.</w:t>
      </w:r>
    </w:p>
    <w:p w14:paraId="2FF61C08" w14:textId="29CD51D5" w:rsidR="00691176" w:rsidRPr="00691176" w:rsidRDefault="00691176">
      <w:pPr>
        <w:rPr>
          <w:b/>
          <w:bCs/>
        </w:rPr>
      </w:pPr>
      <w:r>
        <w:t xml:space="preserve">The Motion </w:t>
      </w:r>
      <w:r>
        <w:rPr>
          <w:b/>
          <w:bCs/>
        </w:rPr>
        <w:t>FELL</w:t>
      </w:r>
    </w:p>
    <w:p w14:paraId="511352B0" w14:textId="77777777" w:rsidR="00650193" w:rsidRDefault="00A34847">
      <w:pPr>
        <w:pStyle w:val="Heading3"/>
      </w:pPr>
      <w:r>
        <w:rPr>
          <w:b/>
          <w:u w:val="single"/>
        </w:rPr>
        <w:t>M8/1124 Item ID:84976</w:t>
      </w:r>
    </w:p>
    <w:p w14:paraId="6D580B0B" w14:textId="77777777" w:rsidR="00650193" w:rsidRDefault="00A34847">
      <w:r>
        <w:t>Proposed by Councillor T. Costello</w:t>
      </w:r>
    </w:p>
    <w:p w14:paraId="65AC8E6B" w14:textId="781E05E0" w:rsidR="00650193" w:rsidRDefault="00A34847">
      <w:r>
        <w:t xml:space="preserve">"The entrance to village green apartments at </w:t>
      </w:r>
      <w:r w:rsidR="00BF347C">
        <w:t>Westpark</w:t>
      </w:r>
      <w:r>
        <w:t xml:space="preserve"> has a huge issue with hedges at the entrance that are blocking the footpath and causing huge issues for residents who have to walk on the road instead of the footpath can whoever is responsible for this maintenance carry it out as it is a health and safety matter that has been reported but not addressed - photos attached I would appreciate your attention on this matter?"</w:t>
      </w:r>
    </w:p>
    <w:p w14:paraId="27E08E97" w14:textId="77777777" w:rsidR="00650193" w:rsidRDefault="00A34847">
      <w:hyperlink r:id="rId8" w:history="1">
        <w:r>
          <w:rPr>
            <w:rStyle w:val="Hyperlink"/>
          </w:rPr>
          <w:t>IMG_8751</w:t>
        </w:r>
      </w:hyperlink>
      <w:r>
        <w:br/>
      </w:r>
      <w:hyperlink r:id="rId9" w:history="1">
        <w:r>
          <w:rPr>
            <w:rStyle w:val="Hyperlink"/>
          </w:rPr>
          <w:t>IMG_8752</w:t>
        </w:r>
      </w:hyperlink>
      <w:r>
        <w:br/>
      </w:r>
      <w:hyperlink r:id="rId10" w:history="1">
        <w:r>
          <w:rPr>
            <w:rStyle w:val="Hyperlink"/>
          </w:rPr>
          <w:t>IMG_8753</w:t>
        </w:r>
      </w:hyperlink>
      <w:r>
        <w:br/>
      </w:r>
    </w:p>
    <w:p w14:paraId="6CCB0A06" w14:textId="77777777" w:rsidR="00650193" w:rsidRDefault="00A34847">
      <w:r>
        <w:rPr>
          <w:b/>
        </w:rPr>
        <w:t>REPORT:</w:t>
      </w:r>
    </w:p>
    <w:p w14:paraId="444C79D9" w14:textId="77777777" w:rsidR="00650193" w:rsidRDefault="00A34847">
      <w:r>
        <w:t xml:space="preserve"> This location is not taken in charge by </w:t>
      </w:r>
      <w:proofErr w:type="gramStart"/>
      <w:r>
        <w:t>SDCC</w:t>
      </w:r>
      <w:proofErr w:type="gramEnd"/>
      <w:r>
        <w:t xml:space="preserve"> so we have no responsibility for this</w:t>
      </w:r>
    </w:p>
    <w:p w14:paraId="02A55177" w14:textId="77777777" w:rsidR="00691176" w:rsidRPr="00691176" w:rsidRDefault="00691176" w:rsidP="00691176">
      <w:pPr>
        <w:rPr>
          <w:b/>
          <w:bCs/>
        </w:rPr>
      </w:pPr>
      <w:r>
        <w:t xml:space="preserve">The Motion </w:t>
      </w:r>
      <w:r>
        <w:rPr>
          <w:b/>
          <w:bCs/>
        </w:rPr>
        <w:t>FELL</w:t>
      </w:r>
    </w:p>
    <w:p w14:paraId="2F0C36F6" w14:textId="77777777" w:rsidR="00691176" w:rsidRDefault="00691176"/>
    <w:p w14:paraId="44EB4270" w14:textId="77777777" w:rsidR="00650193" w:rsidRDefault="00A34847">
      <w:pPr>
        <w:pStyle w:val="Heading3"/>
      </w:pPr>
      <w:r>
        <w:rPr>
          <w:b/>
          <w:u w:val="single"/>
        </w:rPr>
        <w:t>M9/1124 Item ID:84657</w:t>
      </w:r>
    </w:p>
    <w:p w14:paraId="10609CE8" w14:textId="16FA9BA8" w:rsidR="00650193" w:rsidRDefault="00A34847">
      <w:r>
        <w:t>Proposed by Councillor D. Donnelly</w:t>
      </w:r>
      <w:r w:rsidR="00D07F8C">
        <w:tab/>
      </w:r>
      <w:r w:rsidR="00D07F8C">
        <w:tab/>
      </w:r>
      <w:r w:rsidR="00D07F8C">
        <w:tab/>
        <w:t>Seconded by Cllr M. Duff</w:t>
      </w:r>
    </w:p>
    <w:p w14:paraId="65701811" w14:textId="2428FFD3" w:rsidR="00650193" w:rsidRDefault="00A34847">
      <w:r>
        <w:t xml:space="preserve">"This Tallaght area committee calls on the SDCC to come up with a solution to the parking problem in Fernwood on the </w:t>
      </w:r>
      <w:r w:rsidR="00E521AB">
        <w:t>Maplewood Road</w:t>
      </w:r>
      <w:r>
        <w:t>?"</w:t>
      </w:r>
    </w:p>
    <w:p w14:paraId="18582F53" w14:textId="77777777" w:rsidR="00650193" w:rsidRDefault="00A34847">
      <w:r>
        <w:rPr>
          <w:b/>
        </w:rPr>
        <w:t>REPORT:</w:t>
      </w:r>
    </w:p>
    <w:p w14:paraId="0A1C5341" w14:textId="77777777" w:rsidR="00650193" w:rsidRDefault="00A34847">
      <w:r>
        <w:t xml:space="preserve">SDCC have extended no parking lining recently on Maplewood Road </w:t>
      </w:r>
      <w:proofErr w:type="gramStart"/>
      <w:r>
        <w:t>as a result of</w:t>
      </w:r>
      <w:proofErr w:type="gramEnd"/>
      <w:r>
        <w:t xml:space="preserve"> requests from the public and the elected members.  There appears to still be </w:t>
      </w:r>
      <w:proofErr w:type="gramStart"/>
      <w:r>
        <w:t>a number of</w:t>
      </w:r>
      <w:proofErr w:type="gramEnd"/>
      <w:r>
        <w:t xml:space="preserve"> areas along Maplewood where cars are being parked all day, especially during the working week.  This makes two-way vehicular movements difficult where parked cars are restricting the carriageway width.  SDCC will conduct surveys of parking </w:t>
      </w:r>
      <w:proofErr w:type="gramStart"/>
      <w:r>
        <w:t>problems</w:t>
      </w:r>
      <w:proofErr w:type="gramEnd"/>
      <w:r>
        <w:t xml:space="preserve"> locations along Maplewood Road.  In the worst affected locations SDCC will draw up proposals to address the parking issues. We will informally consult with the </w:t>
      </w:r>
      <w:proofErr w:type="gramStart"/>
      <w:r>
        <w:t>local residents</w:t>
      </w:r>
      <w:proofErr w:type="gramEnd"/>
      <w:r>
        <w:t xml:space="preserve"> on these proposals.  Where broad agreement can be reached on a preferred </w:t>
      </w:r>
      <w:r>
        <w:lastRenderedPageBreak/>
        <w:t>parking control, SDCC will implement the parking improvement proposal in the new 2025 road traffic programme.</w:t>
      </w:r>
    </w:p>
    <w:p w14:paraId="4ED357AD" w14:textId="6A4B7163" w:rsidR="00D07F8C" w:rsidRDefault="00D07F8C">
      <w:r>
        <w:t>There were contributions from Cllr D. Donnelly, Cllr P. Holohan, Cllr J. Spear and Cllr M. Duff</w:t>
      </w:r>
    </w:p>
    <w:p w14:paraId="0B01ACCA" w14:textId="370672E0" w:rsidR="00D07F8C" w:rsidRDefault="00D07F8C">
      <w:r>
        <w:t>John Hegarty</w:t>
      </w:r>
      <w:r w:rsidR="00D21A94">
        <w:t>, Senior Engineer,</w:t>
      </w:r>
      <w:r>
        <w:t xml:space="preserve"> agreed to </w:t>
      </w:r>
      <w:proofErr w:type="gramStart"/>
      <w:r>
        <w:t>take a look</w:t>
      </w:r>
      <w:proofErr w:type="gramEnd"/>
      <w:r>
        <w:t xml:space="preserve"> at the entire area to try and find a solution.  He agreed look at the designs and areas for a crossing and will consult with the members</w:t>
      </w:r>
    </w:p>
    <w:p w14:paraId="5D1E57B5" w14:textId="434B6AC8" w:rsidR="000946EF" w:rsidRDefault="000946EF">
      <w:r>
        <w:t xml:space="preserve">The Motion was </w:t>
      </w:r>
      <w:r w:rsidRPr="000946EF">
        <w:rPr>
          <w:b/>
          <w:bCs/>
        </w:rPr>
        <w:t>AGREED</w:t>
      </w:r>
    </w:p>
    <w:p w14:paraId="7BB29EC1" w14:textId="77777777" w:rsidR="00650193" w:rsidRDefault="00A34847">
      <w:pPr>
        <w:pStyle w:val="Heading3"/>
      </w:pPr>
      <w:r>
        <w:rPr>
          <w:b/>
          <w:u w:val="single"/>
        </w:rPr>
        <w:t>M10/1124 Item ID:84893</w:t>
      </w:r>
    </w:p>
    <w:p w14:paraId="0E815085" w14:textId="3AAD7303" w:rsidR="00650193" w:rsidRDefault="00A34847">
      <w:r>
        <w:t>Proposed by Councillor P. Holohan</w:t>
      </w:r>
      <w:r w:rsidR="000946EF">
        <w:tab/>
      </w:r>
      <w:r w:rsidR="000946EF">
        <w:tab/>
      </w:r>
      <w:r w:rsidR="000946EF">
        <w:tab/>
      </w:r>
      <w:r w:rsidR="000946EF">
        <w:tab/>
        <w:t>Seconded by Cllr M. Duff</w:t>
      </w:r>
    </w:p>
    <w:p w14:paraId="11FAC248" w14:textId="77777777" w:rsidR="00650193" w:rsidRDefault="00A34847">
      <w:r>
        <w:t>"This TAC call on the council to prepare a social media information piece on how to use the salt bins as a community?"</w:t>
      </w:r>
    </w:p>
    <w:p w14:paraId="5BFBEDF7" w14:textId="77777777" w:rsidR="00650193" w:rsidRDefault="00A34847">
      <w:r>
        <w:rPr>
          <w:b/>
        </w:rPr>
        <w:t>REPORT:</w:t>
      </w:r>
    </w:p>
    <w:p w14:paraId="6AE50434" w14:textId="77777777" w:rsidR="00650193" w:rsidRDefault="00A34847">
      <w:r>
        <w:t> At the October ACM a commitment was given to record an information video on salt bins.</w:t>
      </w:r>
    </w:p>
    <w:p w14:paraId="6EDF392C" w14:textId="77777777" w:rsidR="00650193" w:rsidRDefault="00A34847">
      <w:r>
        <w:t>This video was recorded on 11/11/24 and is with our communications unit to edit and issue</w:t>
      </w:r>
    </w:p>
    <w:p w14:paraId="522A6840" w14:textId="6EEE99CF" w:rsidR="000946EF" w:rsidRDefault="000946EF">
      <w:r>
        <w:t>There were contributions from Cllr P. Holohan, Cllr J. Spear</w:t>
      </w:r>
    </w:p>
    <w:p w14:paraId="0AF7D46B" w14:textId="72D02F91" w:rsidR="000946EF" w:rsidRDefault="000946EF">
      <w:r>
        <w:t>Gary Walsh</w:t>
      </w:r>
      <w:r w:rsidR="00D21A94">
        <w:t>, Senior Engineer,</w:t>
      </w:r>
      <w:r>
        <w:t xml:space="preserve"> agreed to provide short videos to get information out, where indicated by the councillors that there is a need.</w:t>
      </w:r>
    </w:p>
    <w:p w14:paraId="5A64B3AB" w14:textId="59809917" w:rsidR="000946EF" w:rsidRDefault="000946EF">
      <w:r>
        <w:t xml:space="preserve">The Motion was </w:t>
      </w:r>
      <w:r w:rsidRPr="000946EF">
        <w:rPr>
          <w:b/>
          <w:bCs/>
        </w:rPr>
        <w:t>AGREED</w:t>
      </w:r>
    </w:p>
    <w:p w14:paraId="04A1379C" w14:textId="77777777" w:rsidR="00650193" w:rsidRDefault="00A34847">
      <w:pPr>
        <w:pStyle w:val="Heading3"/>
      </w:pPr>
      <w:r>
        <w:rPr>
          <w:b/>
          <w:u w:val="single"/>
        </w:rPr>
        <w:t>M11/1124 Item ID:85013</w:t>
      </w:r>
    </w:p>
    <w:p w14:paraId="37DF216E" w14:textId="47E1BA74" w:rsidR="00650193" w:rsidRDefault="00A34847">
      <w:r>
        <w:t>Proposed by Councillor J. Spear</w:t>
      </w:r>
      <w:r w:rsidR="000946EF">
        <w:tab/>
      </w:r>
      <w:r w:rsidR="000946EF">
        <w:tab/>
      </w:r>
      <w:r w:rsidR="000946EF">
        <w:tab/>
      </w:r>
      <w:r w:rsidR="000946EF">
        <w:tab/>
        <w:t>Seconded by Cllr M. Duff</w:t>
      </w:r>
    </w:p>
    <w:p w14:paraId="061256ED" w14:textId="77777777" w:rsidR="00650193" w:rsidRDefault="00A34847">
      <w:r>
        <w:t>"The area committee requests the manager to write to Transport Infrastructure Ireland regarding parapet improvements to the Charles O'Toole footbridge in Tallaght to make it safer?"</w:t>
      </w:r>
    </w:p>
    <w:p w14:paraId="089D6D09" w14:textId="77777777" w:rsidR="00650193" w:rsidRDefault="00A34847">
      <w:r>
        <w:rPr>
          <w:b/>
        </w:rPr>
        <w:t>REPORT:</w:t>
      </w:r>
    </w:p>
    <w:p w14:paraId="1A6CA8D2" w14:textId="77777777" w:rsidR="00650193" w:rsidRDefault="00A34847">
      <w:r>
        <w:t>We wrote to TII in September requesting an update to the parapet improvements on Charlie O'Toole footbridge. </w:t>
      </w:r>
    </w:p>
    <w:p w14:paraId="55953CC1" w14:textId="77777777" w:rsidR="00650193" w:rsidRDefault="00A34847">
      <w:r>
        <w:t>They responded to say that there were significant funding restrictions in 2024 but that they will consider the works for 2025.</w:t>
      </w:r>
    </w:p>
    <w:p w14:paraId="4CA57D10" w14:textId="05F03483" w:rsidR="000946EF" w:rsidRDefault="000946EF">
      <w:r>
        <w:t>There were contributions from Cllr J. Spear, Cllr M. Duff and Cllr K. Keane</w:t>
      </w:r>
    </w:p>
    <w:p w14:paraId="10C79790" w14:textId="5C1A7CA5" w:rsidR="000946EF" w:rsidRDefault="000946EF">
      <w:r>
        <w:lastRenderedPageBreak/>
        <w:t>Gary Walsh,</w:t>
      </w:r>
      <w:r w:rsidR="00D21A94">
        <w:t xml:space="preserve"> Senior Engineer,</w:t>
      </w:r>
      <w:r>
        <w:t xml:space="preserve"> agreed to talk to the councillors about the most recent incident and to follow up again with the TII</w:t>
      </w:r>
    </w:p>
    <w:p w14:paraId="4D0F090E" w14:textId="255A23C1" w:rsidR="000946EF" w:rsidRDefault="000946EF">
      <w:r>
        <w:t xml:space="preserve">The Motion was </w:t>
      </w:r>
      <w:r w:rsidRPr="000946EF">
        <w:rPr>
          <w:b/>
          <w:bCs/>
        </w:rPr>
        <w:t>AGREED</w:t>
      </w:r>
    </w:p>
    <w:p w14:paraId="5948A85B" w14:textId="77777777" w:rsidR="00650193" w:rsidRDefault="00A34847">
      <w:pPr>
        <w:pStyle w:val="Heading3"/>
      </w:pPr>
      <w:r>
        <w:rPr>
          <w:b/>
          <w:u w:val="single"/>
        </w:rPr>
        <w:t>M12/1124 Item ID:85014</w:t>
      </w:r>
    </w:p>
    <w:p w14:paraId="536F88A5" w14:textId="08264230" w:rsidR="00650193" w:rsidRDefault="00A34847">
      <w:r>
        <w:t>Proposed by Councillor J. Spear</w:t>
      </w:r>
      <w:r w:rsidR="000946EF">
        <w:tab/>
      </w:r>
      <w:r w:rsidR="000946EF">
        <w:tab/>
      </w:r>
      <w:r w:rsidR="000946EF">
        <w:tab/>
      </w:r>
      <w:r w:rsidR="000946EF">
        <w:tab/>
        <w:t>Seconded by Cllr M. Duff</w:t>
      </w:r>
    </w:p>
    <w:p w14:paraId="78D9F6C2" w14:textId="77777777" w:rsidR="00650193" w:rsidRDefault="00A34847">
      <w:r>
        <w:t xml:space="preserve">"The area committee requests the manager urgently consider accepting the transfer of land from St. Kevin's Church, </w:t>
      </w:r>
      <w:proofErr w:type="spellStart"/>
      <w:r>
        <w:t>Kilnamanagh</w:t>
      </w:r>
      <w:proofErr w:type="spellEnd"/>
      <w:r>
        <w:t>, Tallaght - owned by St. Laurence O'Toole Diocesan Trust - so that public lights can be installed outside St. Kevin's Family Resource Centre?"</w:t>
      </w:r>
    </w:p>
    <w:p w14:paraId="5CDC61FE" w14:textId="77777777" w:rsidR="00650193" w:rsidRDefault="00A34847">
      <w:r>
        <w:rPr>
          <w:b/>
        </w:rPr>
        <w:t>REPORT:</w:t>
      </w:r>
    </w:p>
    <w:p w14:paraId="0DA82E4F" w14:textId="77777777" w:rsidR="00650193" w:rsidRDefault="00A34847">
      <w:r>
        <w:t xml:space="preserve">The council have reviewed this motion and would be of the opinion that the transfer of title is not warranted and that this could be dealt with through the Taking </w:t>
      </w:r>
      <w:proofErr w:type="gramStart"/>
      <w:r>
        <w:t>In</w:t>
      </w:r>
      <w:proofErr w:type="gramEnd"/>
      <w:r>
        <w:t xml:space="preserve"> Charge process.</w:t>
      </w:r>
    </w:p>
    <w:p w14:paraId="080548CC" w14:textId="77777777" w:rsidR="00650193" w:rsidRDefault="00A34847">
      <w:r>
        <w:t>It would be the responsibility of St. Kevin's Church to offer this land for TIC in accordance with SDCC's TIC process.</w:t>
      </w:r>
    </w:p>
    <w:p w14:paraId="4DC66126" w14:textId="77777777" w:rsidR="00650193" w:rsidRDefault="00A34847">
      <w:r>
        <w:t>With respect to the need for lights along the path, any areas taken in charge should be to the correct standard and not result in additional expenditure for the council to incur. </w:t>
      </w:r>
    </w:p>
    <w:p w14:paraId="471F9307" w14:textId="08114A76" w:rsidR="000946EF" w:rsidRDefault="000946EF">
      <w:r>
        <w:t>There were contributions from Cllr J. Spear</w:t>
      </w:r>
      <w:r w:rsidR="00D12955">
        <w:t xml:space="preserve"> and Cllr M. Duff</w:t>
      </w:r>
    </w:p>
    <w:p w14:paraId="4826A728" w14:textId="1953F199" w:rsidR="00D12955" w:rsidRDefault="00D12955">
      <w:r>
        <w:t>Gary Walsh</w:t>
      </w:r>
      <w:r w:rsidR="00D21A94">
        <w:t>, Senior Engineer,</w:t>
      </w:r>
      <w:r>
        <w:t xml:space="preserve"> agreed to forward on the taking in charge policy to Cllr Spear</w:t>
      </w:r>
    </w:p>
    <w:p w14:paraId="27160B30" w14:textId="3A70DB57" w:rsidR="00AD4CB0" w:rsidRDefault="00AD4CB0">
      <w:r>
        <w:t xml:space="preserve">The Motion was </w:t>
      </w:r>
      <w:r w:rsidRPr="00AD4CB0">
        <w:rPr>
          <w:b/>
          <w:bCs/>
        </w:rPr>
        <w:t>AGREED</w:t>
      </w:r>
    </w:p>
    <w:p w14:paraId="4E89BAA2" w14:textId="77777777" w:rsidR="00650193" w:rsidRPr="00484185" w:rsidRDefault="00A34847">
      <w:pPr>
        <w:pStyle w:val="Heading2"/>
        <w:rPr>
          <w:b/>
          <w:bCs/>
          <w:sz w:val="40"/>
          <w:szCs w:val="40"/>
          <w:u w:val="single"/>
        </w:rPr>
      </w:pPr>
      <w:r w:rsidRPr="00484185">
        <w:rPr>
          <w:b/>
          <w:bCs/>
          <w:sz w:val="40"/>
          <w:szCs w:val="40"/>
          <w:u w:val="single"/>
        </w:rPr>
        <w:t>Planning</w:t>
      </w:r>
    </w:p>
    <w:p w14:paraId="14C9ABCD" w14:textId="77777777" w:rsidR="00650193" w:rsidRDefault="00A34847">
      <w:pPr>
        <w:pStyle w:val="Heading3"/>
      </w:pPr>
      <w:r>
        <w:rPr>
          <w:b/>
          <w:u w:val="single"/>
        </w:rPr>
        <w:t>H11/1124 Item ID:84915</w:t>
      </w:r>
    </w:p>
    <w:p w14:paraId="17D08DE0" w14:textId="77777777" w:rsidR="00650193" w:rsidRDefault="00A34847">
      <w:r>
        <w:t>Proposed by Planning</w:t>
      </w:r>
    </w:p>
    <w:p w14:paraId="36DF78E8" w14:textId="77777777" w:rsidR="00650193" w:rsidRDefault="00A34847">
      <w:r>
        <w:t>New Works (No Business)</w:t>
      </w:r>
    </w:p>
    <w:p w14:paraId="362E2E67" w14:textId="77777777" w:rsidR="00650193" w:rsidRDefault="00A34847">
      <w:pPr>
        <w:pStyle w:val="Heading3"/>
      </w:pPr>
      <w:r>
        <w:rPr>
          <w:b/>
          <w:u w:val="single"/>
        </w:rPr>
        <w:t>C7/1124 Item ID:84903</w:t>
      </w:r>
    </w:p>
    <w:p w14:paraId="24B70242" w14:textId="77777777" w:rsidR="00650193" w:rsidRDefault="00A34847">
      <w:r>
        <w:t>Proposed by Planning</w:t>
      </w:r>
    </w:p>
    <w:p w14:paraId="1BDE537A" w14:textId="77777777" w:rsidR="00650193" w:rsidRDefault="00A34847">
      <w:r>
        <w:t>Correspondence (No Business)</w:t>
      </w:r>
    </w:p>
    <w:p w14:paraId="3B353D52" w14:textId="77777777" w:rsidR="00650193" w:rsidRDefault="00A34847">
      <w:pPr>
        <w:pStyle w:val="Heading3"/>
      </w:pPr>
      <w:r>
        <w:rPr>
          <w:b/>
          <w:u w:val="single"/>
        </w:rPr>
        <w:t>M13/1124 Item ID:85004</w:t>
      </w:r>
    </w:p>
    <w:p w14:paraId="047E5001" w14:textId="7C69AD1F" w:rsidR="00650193" w:rsidRDefault="00A34847">
      <w:r>
        <w:t>Proposed by Councillor N. Whelan</w:t>
      </w:r>
      <w:r w:rsidR="00AD4CB0">
        <w:tab/>
      </w:r>
      <w:r w:rsidR="00AD4CB0">
        <w:tab/>
      </w:r>
      <w:r w:rsidR="00AD4CB0">
        <w:tab/>
      </w:r>
      <w:r w:rsidR="00AD4CB0">
        <w:tab/>
        <w:t>Seconded by Cllr M. Duff</w:t>
      </w:r>
    </w:p>
    <w:p w14:paraId="7CCFE856" w14:textId="77777777" w:rsidR="00650193" w:rsidRDefault="00A34847">
      <w:r>
        <w:lastRenderedPageBreak/>
        <w:t>"This area committee calls on the council to address the state our National Monument "The Fosse" has been allowed fall into and requests it be brought back to a respectable condition?"</w:t>
      </w:r>
    </w:p>
    <w:p w14:paraId="4F11315D" w14:textId="77777777" w:rsidR="00650193" w:rsidRDefault="00A34847">
      <w:r>
        <w:rPr>
          <w:b/>
        </w:rPr>
        <w:t>REPORT:</w:t>
      </w:r>
    </w:p>
    <w:p w14:paraId="619F9C04" w14:textId="7BB317A7" w:rsidR="00650193" w:rsidRDefault="00A34847">
      <w:r>
        <w:t>The feature locally referred to as ‘the Fosse’ is believed to represent a boundary embankment that marks the probabl</w:t>
      </w:r>
      <w:r w:rsidR="00E521AB">
        <w:t>e</w:t>
      </w:r>
      <w:r>
        <w:t xml:space="preserve"> position of the ecclesiastical enclosure which once surrounded the lands of the historic St. </w:t>
      </w:r>
      <w:proofErr w:type="spellStart"/>
      <w:r>
        <w:t>Maelruan’s</w:t>
      </w:r>
      <w:proofErr w:type="spellEnd"/>
      <w:r>
        <w:t xml:space="preserve"> monastery.  It is listed by the National Monuments Service as the Recorded Monument: DU021-037002- : Ecclesiastical enclosure : TALLAGHT (see NMS records at </w:t>
      </w:r>
      <w:hyperlink r:id="rId11" w:history="1">
        <w:r>
          <w:rPr>
            <w:rStyle w:val="Hyperlink"/>
          </w:rPr>
          <w:t>Historic Environment Viewer</w:t>
        </w:r>
      </w:hyperlink>
      <w:r>
        <w:t>) </w:t>
      </w:r>
    </w:p>
    <w:p w14:paraId="4331407C" w14:textId="77777777" w:rsidR="00650193" w:rsidRDefault="00A34847">
      <w:r>
        <w:t xml:space="preserve">The official description of the Recorded Monument highlights the curvature of the present graveyard boundary on the SW side of the medieval parish church.  This curved feature is the element of the site that is most visible in the car park to the rear of commercial buildings east of </w:t>
      </w:r>
      <w:proofErr w:type="spellStart"/>
      <w:r>
        <w:t>Abberley</w:t>
      </w:r>
      <w:proofErr w:type="spellEnd"/>
      <w:r>
        <w:t xml:space="preserve"> Square, off High Street, Tallaght.</w:t>
      </w:r>
    </w:p>
    <w:p w14:paraId="5383B8A0" w14:textId="77777777" w:rsidR="00650193" w:rsidRDefault="00A34847">
      <w:r>
        <w:t>The mounded embankment is not in the ownership of South Dublin County Council, and the Council therefore has no authority to address maintenance issues on the site.  Concerns regarding recorded monuments or features of archaeological interest can be made to the National Monuments Service (</w:t>
      </w:r>
      <w:hyperlink r:id="rId12" w:history="1">
        <w:r>
          <w:rPr>
            <w:rStyle w:val="Hyperlink"/>
          </w:rPr>
          <w:t>National Monuments Service</w:t>
        </w:r>
      </w:hyperlink>
      <w:r>
        <w:t xml:space="preserve"> ) at:</w:t>
      </w:r>
    </w:p>
    <w:p w14:paraId="7F4EBB52" w14:textId="77777777" w:rsidR="00650193" w:rsidRDefault="00A34847">
      <w:r>
        <w:rPr>
          <w:b/>
          <w:i/>
        </w:rPr>
        <w:t>National Monuments Service,</w:t>
      </w:r>
      <w:r>
        <w:br/>
      </w:r>
      <w:r>
        <w:rPr>
          <w:i/>
        </w:rPr>
        <w:t>Department of Housing, Local Government and Heritage</w:t>
      </w:r>
    </w:p>
    <w:p w14:paraId="0A7539E5" w14:textId="77777777" w:rsidR="00650193" w:rsidRDefault="00A34847">
      <w:r>
        <w:rPr>
          <w:i/>
        </w:rPr>
        <w:t>Custom House</w:t>
      </w:r>
    </w:p>
    <w:p w14:paraId="4E3AB878" w14:textId="77777777" w:rsidR="00650193" w:rsidRDefault="00A34847">
      <w:r>
        <w:rPr>
          <w:i/>
        </w:rPr>
        <w:t>Dublin 1</w:t>
      </w:r>
    </w:p>
    <w:p w14:paraId="3DC3A8DD" w14:textId="77777777" w:rsidR="00650193" w:rsidRDefault="00A34847">
      <w:r>
        <w:t>Tel:         085 8049231</w:t>
      </w:r>
    </w:p>
    <w:p w14:paraId="1631F4E3" w14:textId="77777777" w:rsidR="00650193" w:rsidRDefault="00A34847">
      <w:r>
        <w:t xml:space="preserve">Email:  </w:t>
      </w:r>
      <w:hyperlink r:id="rId13" w:history="1">
        <w:r>
          <w:rPr>
            <w:rStyle w:val="Hyperlink"/>
          </w:rPr>
          <w:t>nationalmonuments@housing.gov.ie</w:t>
        </w:r>
      </w:hyperlink>
      <w:r>
        <w:t xml:space="preserve">      </w:t>
      </w:r>
    </w:p>
    <w:p w14:paraId="158C70B3" w14:textId="058CC31B" w:rsidR="00650193" w:rsidRDefault="00A34847">
      <w:r>
        <w:t> </w:t>
      </w:r>
      <w:r w:rsidR="00AD4CB0">
        <w:t>There were contributions from Cllr N. Whelan</w:t>
      </w:r>
      <w:r w:rsidR="000C2FAB">
        <w:t xml:space="preserve"> and Cllr M. Duff</w:t>
      </w:r>
      <w:r>
        <w:t> </w:t>
      </w:r>
    </w:p>
    <w:p w14:paraId="2F6B128F" w14:textId="6B5CB60A" w:rsidR="000C2FAB" w:rsidRDefault="000C2FAB">
      <w:r>
        <w:t>Eoin Burke</w:t>
      </w:r>
      <w:r w:rsidR="00D21A94">
        <w:t>, Senior Planner,</w:t>
      </w:r>
      <w:r>
        <w:t xml:space="preserve"> agreed</w:t>
      </w:r>
      <w:r w:rsidR="00F64B33">
        <w:t xml:space="preserve"> to write a formal letter and</w:t>
      </w:r>
      <w:r>
        <w:t xml:space="preserve"> to ask the Heritage Officer to contact the national mo</w:t>
      </w:r>
      <w:r w:rsidR="00F64B33">
        <w:t xml:space="preserve">numents service, informally, to discuss what actions can be taken </w:t>
      </w:r>
      <w:r w:rsidR="00800E2C">
        <w:t>and to report back to the area committee.</w:t>
      </w:r>
    </w:p>
    <w:p w14:paraId="13321BD1" w14:textId="5D5BDE14" w:rsidR="000C2FAB" w:rsidRDefault="000C2FAB">
      <w:r>
        <w:t xml:space="preserve">The Motion was </w:t>
      </w:r>
      <w:r w:rsidRPr="000C2FAB">
        <w:rPr>
          <w:b/>
          <w:bCs/>
        </w:rPr>
        <w:t>AGREED</w:t>
      </w:r>
    </w:p>
    <w:p w14:paraId="47CC3A66" w14:textId="77777777" w:rsidR="00650193" w:rsidRPr="00484185" w:rsidRDefault="00A34847">
      <w:pPr>
        <w:pStyle w:val="Heading2"/>
        <w:rPr>
          <w:b/>
          <w:bCs/>
          <w:sz w:val="40"/>
          <w:szCs w:val="40"/>
          <w:u w:val="single"/>
        </w:rPr>
      </w:pPr>
      <w:r w:rsidRPr="00484185">
        <w:rPr>
          <w:b/>
          <w:bCs/>
          <w:sz w:val="40"/>
          <w:szCs w:val="40"/>
          <w:u w:val="single"/>
        </w:rPr>
        <w:t>Economic Development</w:t>
      </w:r>
    </w:p>
    <w:p w14:paraId="00E93DD0" w14:textId="77777777" w:rsidR="00650193" w:rsidRDefault="00A34847">
      <w:pPr>
        <w:pStyle w:val="Heading3"/>
      </w:pPr>
      <w:r>
        <w:rPr>
          <w:b/>
          <w:u w:val="single"/>
        </w:rPr>
        <w:t>Q9/1124 Item ID:85019</w:t>
      </w:r>
    </w:p>
    <w:p w14:paraId="0EF5177A" w14:textId="77777777" w:rsidR="00650193" w:rsidRDefault="00A34847">
      <w:r>
        <w:t>Proposed by Councillor D. Richardson</w:t>
      </w:r>
    </w:p>
    <w:p w14:paraId="6B925EAA" w14:textId="77777777" w:rsidR="00650193" w:rsidRDefault="00A34847">
      <w:r>
        <w:t>"Can the manager report on events planned for Tallaght stadium?"</w:t>
      </w:r>
    </w:p>
    <w:p w14:paraId="69467FB4" w14:textId="77777777" w:rsidR="00650193" w:rsidRDefault="00A34847">
      <w:r>
        <w:rPr>
          <w:b/>
        </w:rPr>
        <w:lastRenderedPageBreak/>
        <w:t>REPLY:</w:t>
      </w:r>
    </w:p>
    <w:p w14:paraId="509DF9D3" w14:textId="77777777" w:rsidR="00650193" w:rsidRDefault="00A34847">
      <w:r>
        <w:t>The Stadium continues to explore opportunities for hosting a diverse range of events. Active engagement with promoters and external contractors is ongoing, with a view to bringing non-sporting events to the facility over the coming years. This effort aligns with the Council’s vision to maximise the Stadium's role as a cultural and social venue in South Dublin.</w:t>
      </w:r>
    </w:p>
    <w:p w14:paraId="578600E6" w14:textId="77777777" w:rsidR="00650193" w:rsidRDefault="00A34847">
      <w:r>
        <w:t>One notable upcoming event is the return of the ever-popular Christmas Circus, which will run at the Stadium throughout December and into early January 2025. This annual event has become a tradition at the stadium and is expected to draw substantial attendance.</w:t>
      </w:r>
    </w:p>
    <w:p w14:paraId="4ADD4AF3" w14:textId="77777777" w:rsidR="00650193" w:rsidRDefault="00A34847">
      <w:r>
        <w:t>In addition, the Stadium is progressing plans to host large-scale events, including concerts, leveraging its capacity and infrastructure to cater to broader audiences. The recently revamped corporate and meeting facilities further enhance the Stadium’s appeal for non-sporting events, making it a versatile space suitable for a variety of gatherings and functions.</w:t>
      </w:r>
    </w:p>
    <w:p w14:paraId="26912C7D" w14:textId="77777777" w:rsidR="00650193" w:rsidRDefault="00A34847">
      <w:r>
        <w:t>The Council remains committed to collaborating with stakeholders to ensure that Tallaght Stadium continues to serve as a focal point for community and cultural engagement and it is hoped to expand to large scale events over the next couple of years.</w:t>
      </w:r>
    </w:p>
    <w:p w14:paraId="2A647394" w14:textId="77777777" w:rsidR="00650193" w:rsidRDefault="00A34847">
      <w:pPr>
        <w:pStyle w:val="Heading3"/>
      </w:pPr>
      <w:r>
        <w:rPr>
          <w:b/>
          <w:u w:val="single"/>
        </w:rPr>
        <w:t>Q10/1124 Item ID:85006</w:t>
      </w:r>
    </w:p>
    <w:p w14:paraId="6AB2C922" w14:textId="77777777" w:rsidR="00650193" w:rsidRDefault="00A34847">
      <w:r>
        <w:t>Proposed by Councillor N. Whelan</w:t>
      </w:r>
    </w:p>
    <w:p w14:paraId="67DB0B6B" w14:textId="77777777" w:rsidR="00650193" w:rsidRDefault="00A34847">
      <w:r>
        <w:t xml:space="preserve">"Are there any plans to host </w:t>
      </w:r>
      <w:proofErr w:type="gramStart"/>
      <w:r>
        <w:t>non sporting</w:t>
      </w:r>
      <w:proofErr w:type="gramEnd"/>
      <w:r>
        <w:t xml:space="preserve"> events open to the public in Tallaght Stadium in 2025?"</w:t>
      </w:r>
    </w:p>
    <w:p w14:paraId="5952018E" w14:textId="77777777" w:rsidR="00650193" w:rsidRDefault="00A34847">
      <w:r>
        <w:rPr>
          <w:b/>
        </w:rPr>
        <w:t>REPLY:</w:t>
      </w:r>
      <w:r>
        <w:t> </w:t>
      </w:r>
    </w:p>
    <w:p w14:paraId="3A127DD4" w14:textId="77777777" w:rsidR="00650193" w:rsidRDefault="00A34847">
      <w:r>
        <w:t>Stadium Management are looking into options for non-sporting events open to the public at Tallaght Stadium for 2025. They are actively exploring a range of opportunities to diversify the use of the venue and ensure it remains a vibrant hub for community and cultural engagement in South Dublin. In addition to its role as a premier sporting venue, the Stadium is well-positioned to host large-scale events, including concerts and public gatherings. Discussions with event promoters and external contractors are ongoing to bring exciting non-sporting events to the venue. This effort aims to attract a broader audience and provide enriching experiences for the community.</w:t>
      </w:r>
    </w:p>
    <w:p w14:paraId="7271EE4D" w14:textId="77777777" w:rsidR="00650193" w:rsidRDefault="00A34847">
      <w:r>
        <w:t>The recently upgraded corporate and meeting facilities further enhance the Stadium’s versatility, making it a prime location for hosting a variety of public and private events. These improvements support our vision of creating a dynamic, multi-purpose space that serves diverse interests.</w:t>
      </w:r>
    </w:p>
    <w:p w14:paraId="17CFFA55" w14:textId="77777777" w:rsidR="00650193" w:rsidRDefault="00A34847">
      <w:r>
        <w:lastRenderedPageBreak/>
        <w:t xml:space="preserve">As part of this expanded use, events like the much-loved Christmas Circus will return this December, and will run until early </w:t>
      </w:r>
      <w:proofErr w:type="gramStart"/>
      <w:r>
        <w:t>January,</w:t>
      </w:r>
      <w:proofErr w:type="gramEnd"/>
      <w:r>
        <w:t xml:space="preserve"> 2025. The Circus will continue to feature prominently, providing entertainment for all ages and it is hoped other family events will follow for 2025. The Council remains committed to developing Tallaght Stadium as a centrepiece for cultural and social activities, benefiting both residents and visitors alike.</w:t>
      </w:r>
    </w:p>
    <w:p w14:paraId="20C35A2F" w14:textId="77777777" w:rsidR="00650193" w:rsidRDefault="00A34847">
      <w:pPr>
        <w:pStyle w:val="Heading3"/>
      </w:pPr>
      <w:r>
        <w:rPr>
          <w:b/>
          <w:u w:val="single"/>
        </w:rPr>
        <w:t>H12/1124 Item ID:84910</w:t>
      </w:r>
    </w:p>
    <w:p w14:paraId="0167859C" w14:textId="77777777" w:rsidR="00650193" w:rsidRDefault="00A34847">
      <w:r>
        <w:t>Proposed by Economic Development</w:t>
      </w:r>
    </w:p>
    <w:p w14:paraId="7B7D5E8D" w14:textId="77777777" w:rsidR="00650193" w:rsidRDefault="00A34847">
      <w:r>
        <w:t>New Works (No Business)</w:t>
      </w:r>
    </w:p>
    <w:p w14:paraId="13A13FDD" w14:textId="77777777" w:rsidR="00650193" w:rsidRDefault="00A34847">
      <w:pPr>
        <w:pStyle w:val="Heading3"/>
      </w:pPr>
      <w:r>
        <w:rPr>
          <w:b/>
          <w:u w:val="single"/>
        </w:rPr>
        <w:t>C8/1124 Item ID:84899</w:t>
      </w:r>
    </w:p>
    <w:p w14:paraId="2C1BAADF" w14:textId="77777777" w:rsidR="00650193" w:rsidRDefault="00A34847">
      <w:r>
        <w:t>Proposed by Economic Development</w:t>
      </w:r>
    </w:p>
    <w:p w14:paraId="3C76FF95" w14:textId="77777777" w:rsidR="00650193" w:rsidRDefault="00A34847">
      <w:r>
        <w:t>Correspondence (No Business)</w:t>
      </w:r>
    </w:p>
    <w:p w14:paraId="3C37D76A" w14:textId="77777777" w:rsidR="00650193" w:rsidRPr="00484185" w:rsidRDefault="00A34847">
      <w:pPr>
        <w:pStyle w:val="Heading2"/>
        <w:rPr>
          <w:b/>
          <w:bCs/>
          <w:sz w:val="40"/>
          <w:szCs w:val="40"/>
          <w:u w:val="single"/>
        </w:rPr>
      </w:pPr>
      <w:proofErr w:type="gramStart"/>
      <w:r w:rsidRPr="00484185">
        <w:rPr>
          <w:b/>
          <w:bCs/>
          <w:sz w:val="40"/>
          <w:szCs w:val="40"/>
          <w:u w:val="single"/>
        </w:rPr>
        <w:t>Libraries  Arts</w:t>
      </w:r>
      <w:proofErr w:type="gramEnd"/>
    </w:p>
    <w:p w14:paraId="454FC0A5" w14:textId="77777777" w:rsidR="00650193" w:rsidRDefault="00A34847">
      <w:pPr>
        <w:pStyle w:val="Heading3"/>
      </w:pPr>
      <w:r>
        <w:rPr>
          <w:b/>
          <w:u w:val="single"/>
        </w:rPr>
        <w:t>H13/1124 Item ID:84894</w:t>
      </w:r>
    </w:p>
    <w:p w14:paraId="1F9E4A31" w14:textId="77777777" w:rsidR="00650193" w:rsidRDefault="00A34847">
      <w:r>
        <w:t xml:space="preserve">Proposed by </w:t>
      </w:r>
      <w:proofErr w:type="gramStart"/>
      <w:r>
        <w:t>Libraries  Arts</w:t>
      </w:r>
      <w:proofErr w:type="gramEnd"/>
    </w:p>
    <w:p w14:paraId="169101E2" w14:textId="77777777" w:rsidR="00650193" w:rsidRDefault="00A34847">
      <w:r>
        <w:t>Application for Arts Grants-No updates since the last ACM.</w:t>
      </w:r>
    </w:p>
    <w:p w14:paraId="54020AE6" w14:textId="77777777" w:rsidR="00650193" w:rsidRDefault="00A34847">
      <w:pPr>
        <w:pStyle w:val="Heading3"/>
      </w:pPr>
      <w:r>
        <w:rPr>
          <w:b/>
          <w:u w:val="single"/>
        </w:rPr>
        <w:t>H14/1124 Item ID:84907</w:t>
      </w:r>
    </w:p>
    <w:p w14:paraId="6D69048D" w14:textId="77777777" w:rsidR="00650193" w:rsidRDefault="00A34847">
      <w:r>
        <w:t xml:space="preserve">Proposed by </w:t>
      </w:r>
      <w:proofErr w:type="gramStart"/>
      <w:r>
        <w:t>Libraries  Arts</w:t>
      </w:r>
      <w:proofErr w:type="gramEnd"/>
    </w:p>
    <w:p w14:paraId="70E07DBF" w14:textId="77777777" w:rsidR="00650193" w:rsidRDefault="00A34847">
      <w:r>
        <w:t>Library News &amp; Events</w:t>
      </w:r>
    </w:p>
    <w:p w14:paraId="6F44F135" w14:textId="77777777" w:rsidR="00650193" w:rsidRDefault="00A34847">
      <w:hyperlink r:id="rId14" w:history="1">
        <w:r>
          <w:rPr>
            <w:rStyle w:val="Hyperlink"/>
          </w:rPr>
          <w:t>Library Event Stats</w:t>
        </w:r>
      </w:hyperlink>
      <w:r>
        <w:br/>
      </w:r>
      <w:hyperlink r:id="rId15" w:history="1">
        <w:r>
          <w:rPr>
            <w:rStyle w:val="Hyperlink"/>
          </w:rPr>
          <w:t>Tallaght Library events report November 2024</w:t>
        </w:r>
      </w:hyperlink>
      <w:r>
        <w:br/>
      </w:r>
    </w:p>
    <w:p w14:paraId="646B521E" w14:textId="7AF71F19" w:rsidR="00AD4CB0" w:rsidRDefault="00AD4CB0">
      <w:r>
        <w:t>Emma McDonald</w:t>
      </w:r>
      <w:r w:rsidR="00D21A94">
        <w:t xml:space="preserve">, </w:t>
      </w:r>
      <w:r w:rsidR="00A120FB">
        <w:t>Executive</w:t>
      </w:r>
      <w:r w:rsidR="00D21A94">
        <w:t xml:space="preserve"> Librarian,</w:t>
      </w:r>
      <w:r>
        <w:t xml:space="preserve"> presented the Library News and Events</w:t>
      </w:r>
    </w:p>
    <w:p w14:paraId="78A240CD" w14:textId="2197985C" w:rsidR="00AD4CB0" w:rsidRDefault="00AD4CB0">
      <w:r>
        <w:t>There were contributions from Cllr M. Duff, Cllr J. Spear</w:t>
      </w:r>
      <w:r w:rsidR="00D21A94">
        <w:t xml:space="preserve"> and</w:t>
      </w:r>
      <w:r>
        <w:t xml:space="preserve"> Cllr P. Holohan</w:t>
      </w:r>
    </w:p>
    <w:p w14:paraId="4220187E" w14:textId="7DB8FEAA" w:rsidR="00AD4CB0" w:rsidRDefault="00AD4CB0">
      <w:r>
        <w:t xml:space="preserve">The Report was </w:t>
      </w:r>
      <w:r w:rsidRPr="00AD4CB0">
        <w:rPr>
          <w:b/>
          <w:bCs/>
        </w:rPr>
        <w:t>NOTED</w:t>
      </w:r>
    </w:p>
    <w:p w14:paraId="42E682F4" w14:textId="77777777" w:rsidR="00650193" w:rsidRDefault="00A34847">
      <w:pPr>
        <w:pStyle w:val="Heading3"/>
      </w:pPr>
      <w:r>
        <w:rPr>
          <w:b/>
          <w:u w:val="single"/>
        </w:rPr>
        <w:t>H15/1124 Item ID:84913</w:t>
      </w:r>
    </w:p>
    <w:p w14:paraId="203A987E" w14:textId="77777777" w:rsidR="00650193" w:rsidRDefault="00A34847">
      <w:r>
        <w:t xml:space="preserve">Proposed by </w:t>
      </w:r>
      <w:proofErr w:type="gramStart"/>
      <w:r>
        <w:t>Libraries  Arts</w:t>
      </w:r>
      <w:proofErr w:type="gramEnd"/>
    </w:p>
    <w:p w14:paraId="02F8E90D" w14:textId="77777777" w:rsidR="00650193" w:rsidRDefault="00A34847">
      <w:r>
        <w:t>NEW WORKS (No Business)</w:t>
      </w:r>
    </w:p>
    <w:p w14:paraId="221151F2" w14:textId="77777777" w:rsidR="00650193" w:rsidRDefault="00A34847">
      <w:pPr>
        <w:pStyle w:val="Heading3"/>
      </w:pPr>
      <w:r>
        <w:rPr>
          <w:b/>
          <w:u w:val="single"/>
        </w:rPr>
        <w:t>C9/1124 Item ID:84901</w:t>
      </w:r>
    </w:p>
    <w:p w14:paraId="0D816991" w14:textId="77777777" w:rsidR="00650193" w:rsidRDefault="00A34847">
      <w:r>
        <w:t xml:space="preserve">Proposed by </w:t>
      </w:r>
      <w:proofErr w:type="gramStart"/>
      <w:r>
        <w:t>Libraries  Arts</w:t>
      </w:r>
      <w:proofErr w:type="gramEnd"/>
    </w:p>
    <w:p w14:paraId="38BB9015" w14:textId="77777777" w:rsidR="00650193" w:rsidRDefault="00A34847">
      <w:r>
        <w:t>Correspondence (No Business)</w:t>
      </w:r>
    </w:p>
    <w:p w14:paraId="0E933625" w14:textId="77777777" w:rsidR="00650193" w:rsidRPr="00D21A94" w:rsidRDefault="00A34847">
      <w:pPr>
        <w:pStyle w:val="Heading2"/>
        <w:rPr>
          <w:b/>
          <w:bCs/>
          <w:sz w:val="40"/>
          <w:szCs w:val="40"/>
          <w:u w:val="single"/>
        </w:rPr>
      </w:pPr>
      <w:r w:rsidRPr="00D21A94">
        <w:rPr>
          <w:b/>
          <w:bCs/>
          <w:sz w:val="40"/>
          <w:szCs w:val="40"/>
          <w:u w:val="single"/>
        </w:rPr>
        <w:lastRenderedPageBreak/>
        <w:t>Corporate Support</w:t>
      </w:r>
    </w:p>
    <w:p w14:paraId="4090EBFA" w14:textId="77777777" w:rsidR="00650193" w:rsidRDefault="00A34847">
      <w:pPr>
        <w:pStyle w:val="Heading3"/>
      </w:pPr>
      <w:r>
        <w:rPr>
          <w:b/>
          <w:u w:val="single"/>
        </w:rPr>
        <w:t>Q11/1124 Item ID:85009</w:t>
      </w:r>
    </w:p>
    <w:p w14:paraId="12B9BB0D" w14:textId="77777777" w:rsidR="00650193" w:rsidRDefault="00A34847">
      <w:r>
        <w:t>Proposed by Councillor T. Costello</w:t>
      </w:r>
    </w:p>
    <w:p w14:paraId="7A49A468" w14:textId="77777777" w:rsidR="00650193" w:rsidRDefault="00A34847">
      <w:r>
        <w:t>To ask the manager can SDCC engage with Tallaght Community First Responders in relation to connecting power to AED to keep them warm during winter months</w:t>
      </w:r>
    </w:p>
    <w:p w14:paraId="76351CF1" w14:textId="77777777" w:rsidR="00650193" w:rsidRDefault="00A34847">
      <w:r>
        <w:rPr>
          <w:b/>
        </w:rPr>
        <w:t>REPLY:</w:t>
      </w:r>
    </w:p>
    <w:p w14:paraId="6EA450CB" w14:textId="77777777" w:rsidR="00650193" w:rsidRDefault="00A34847">
      <w:r>
        <w:t>Defibrillators have been installed at many locations around the county including at County Hall, Tallaght and the Clondalkin Civic Offices, and at all Public Libraries. These are provided and maintained by the Council and can be accessed by the public during opening hours of that building. </w:t>
      </w:r>
    </w:p>
    <w:p w14:paraId="30BC76B4" w14:textId="77777777" w:rsidR="00650193" w:rsidRDefault="00A34847">
      <w:r>
        <w:t xml:space="preserve">There are numerous </w:t>
      </w:r>
      <w:proofErr w:type="gramStart"/>
      <w:r>
        <w:t>AED's</w:t>
      </w:r>
      <w:proofErr w:type="gramEnd"/>
      <w:r>
        <w:t xml:space="preserve"> provided throughout the County by a wide variety of groups from local community groups, sports organisations, large shopping centres, individual pharmacies and private commercial companies. The upkeep and maintenance of defibrillators is the responsibility of the relevant sports club, community group or management company that takes on to install an AED on their property.</w:t>
      </w:r>
    </w:p>
    <w:p w14:paraId="4922B414" w14:textId="77777777" w:rsidR="00650193" w:rsidRDefault="00A34847">
      <w:pPr>
        <w:pStyle w:val="Heading3"/>
      </w:pPr>
      <w:r>
        <w:rPr>
          <w:b/>
          <w:u w:val="single"/>
        </w:rPr>
        <w:t>H16/1124 Item ID:84909</w:t>
      </w:r>
    </w:p>
    <w:p w14:paraId="53633131" w14:textId="77777777" w:rsidR="00650193" w:rsidRDefault="00A34847">
      <w:r>
        <w:t>Proposed by Corporate Support</w:t>
      </w:r>
    </w:p>
    <w:p w14:paraId="1F62FB0C" w14:textId="77777777" w:rsidR="00650193" w:rsidRDefault="00A34847">
      <w:r>
        <w:t>New Works (No Business)</w:t>
      </w:r>
    </w:p>
    <w:p w14:paraId="3345B175" w14:textId="77777777" w:rsidR="00650193" w:rsidRDefault="00A34847">
      <w:pPr>
        <w:pStyle w:val="Heading3"/>
      </w:pPr>
      <w:r>
        <w:rPr>
          <w:b/>
          <w:u w:val="single"/>
        </w:rPr>
        <w:t>C10/1124 Item ID:84898</w:t>
      </w:r>
    </w:p>
    <w:p w14:paraId="13B5B4E4" w14:textId="77777777" w:rsidR="00650193" w:rsidRDefault="00A34847">
      <w:r>
        <w:t>Proposed by Corporate Support</w:t>
      </w:r>
    </w:p>
    <w:p w14:paraId="3CE94B12" w14:textId="77777777" w:rsidR="00650193" w:rsidRDefault="00A34847">
      <w:r>
        <w:t>Correspondence (No Business)</w:t>
      </w:r>
    </w:p>
    <w:p w14:paraId="5CF1CCE0" w14:textId="77777777" w:rsidR="00650193" w:rsidRPr="00484185" w:rsidRDefault="00A34847">
      <w:pPr>
        <w:pStyle w:val="Heading2"/>
        <w:rPr>
          <w:b/>
          <w:bCs/>
          <w:sz w:val="40"/>
          <w:szCs w:val="40"/>
          <w:u w:val="single"/>
        </w:rPr>
      </w:pPr>
      <w:proofErr w:type="gramStart"/>
      <w:r w:rsidRPr="00484185">
        <w:rPr>
          <w:b/>
          <w:bCs/>
          <w:sz w:val="40"/>
          <w:szCs w:val="40"/>
          <w:u w:val="single"/>
        </w:rPr>
        <w:t>Performance  Change</w:t>
      </w:r>
      <w:proofErr w:type="gramEnd"/>
      <w:r w:rsidRPr="00484185">
        <w:rPr>
          <w:b/>
          <w:bCs/>
          <w:sz w:val="40"/>
          <w:szCs w:val="40"/>
          <w:u w:val="single"/>
        </w:rPr>
        <w:t xml:space="preserve"> Management</w:t>
      </w:r>
    </w:p>
    <w:p w14:paraId="434D9753" w14:textId="77777777" w:rsidR="00650193" w:rsidRDefault="00A34847">
      <w:pPr>
        <w:pStyle w:val="Heading3"/>
      </w:pPr>
      <w:r>
        <w:rPr>
          <w:b/>
          <w:u w:val="single"/>
        </w:rPr>
        <w:t>H17/1124 Item ID:84914</w:t>
      </w:r>
    </w:p>
    <w:p w14:paraId="12B31EDA" w14:textId="77777777" w:rsidR="00650193" w:rsidRDefault="00A34847">
      <w:r>
        <w:t xml:space="preserve">Proposed by </w:t>
      </w:r>
      <w:proofErr w:type="gramStart"/>
      <w:r>
        <w:t>Performance  Change</w:t>
      </w:r>
      <w:proofErr w:type="gramEnd"/>
      <w:r>
        <w:t xml:space="preserve"> Management</w:t>
      </w:r>
    </w:p>
    <w:p w14:paraId="7CB3408C" w14:textId="77777777" w:rsidR="00650193" w:rsidRDefault="00A34847">
      <w:r>
        <w:t>New Works (No Business)</w:t>
      </w:r>
    </w:p>
    <w:p w14:paraId="03C03346" w14:textId="77777777" w:rsidR="00650193" w:rsidRDefault="00A34847">
      <w:pPr>
        <w:pStyle w:val="Heading3"/>
      </w:pPr>
      <w:r>
        <w:rPr>
          <w:b/>
          <w:u w:val="single"/>
        </w:rPr>
        <w:t>C11/1124 Item ID:84902</w:t>
      </w:r>
    </w:p>
    <w:p w14:paraId="7F7BB401" w14:textId="77777777" w:rsidR="00650193" w:rsidRDefault="00A34847">
      <w:r>
        <w:t xml:space="preserve">Proposed by </w:t>
      </w:r>
      <w:proofErr w:type="gramStart"/>
      <w:r>
        <w:t>Performance  Change</w:t>
      </w:r>
      <w:proofErr w:type="gramEnd"/>
      <w:r>
        <w:t xml:space="preserve"> Management</w:t>
      </w:r>
    </w:p>
    <w:p w14:paraId="47B597AE" w14:textId="77777777" w:rsidR="00650193" w:rsidRDefault="00A34847">
      <w:r>
        <w:t>Correspondence (No Business)</w:t>
      </w:r>
    </w:p>
    <w:p w14:paraId="2FBA4509" w14:textId="71363D0B" w:rsidR="00800E2C" w:rsidRDefault="00800E2C">
      <w:r>
        <w:t xml:space="preserve">There was no </w:t>
      </w:r>
      <w:r w:rsidR="009979F6">
        <w:t>further</w:t>
      </w:r>
      <w:r>
        <w:t xml:space="preserve"> </w:t>
      </w:r>
      <w:proofErr w:type="gramStart"/>
      <w:r>
        <w:t>business</w:t>
      </w:r>
      <w:proofErr w:type="gramEnd"/>
      <w:r>
        <w:t xml:space="preserve"> and the meeting concluded at 16.05 p.m.</w:t>
      </w:r>
    </w:p>
    <w:sectPr w:rsidR="00800E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1C295C"/>
    <w:multiLevelType w:val="singleLevel"/>
    <w:tmpl w:val="C6FA0748"/>
    <w:lvl w:ilvl="0">
      <w:numFmt w:val="bullet"/>
      <w:lvlText w:val="•"/>
      <w:lvlJc w:val="left"/>
      <w:pPr>
        <w:ind w:left="420" w:hanging="360"/>
      </w:pPr>
    </w:lvl>
  </w:abstractNum>
  <w:abstractNum w:abstractNumId="1" w15:restartNumberingAfterBreak="0">
    <w:nsid w:val="25DF15DF"/>
    <w:multiLevelType w:val="singleLevel"/>
    <w:tmpl w:val="732A9D18"/>
    <w:lvl w:ilvl="0">
      <w:numFmt w:val="bullet"/>
      <w:lvlText w:val="o"/>
      <w:lvlJc w:val="left"/>
      <w:pPr>
        <w:ind w:left="420" w:hanging="360"/>
      </w:pPr>
    </w:lvl>
  </w:abstractNum>
  <w:abstractNum w:abstractNumId="2" w15:restartNumberingAfterBreak="0">
    <w:nsid w:val="2D567799"/>
    <w:multiLevelType w:val="singleLevel"/>
    <w:tmpl w:val="D818BEBE"/>
    <w:lvl w:ilvl="0">
      <w:start w:val="1"/>
      <w:numFmt w:val="lowerLetter"/>
      <w:lvlText w:val="%1."/>
      <w:lvlJc w:val="left"/>
      <w:pPr>
        <w:ind w:left="420" w:hanging="360"/>
      </w:pPr>
    </w:lvl>
  </w:abstractNum>
  <w:abstractNum w:abstractNumId="3" w15:restartNumberingAfterBreak="0">
    <w:nsid w:val="31530D1C"/>
    <w:multiLevelType w:val="singleLevel"/>
    <w:tmpl w:val="5D026C0C"/>
    <w:lvl w:ilvl="0">
      <w:start w:val="1"/>
      <w:numFmt w:val="upperLetter"/>
      <w:lvlText w:val="%1."/>
      <w:lvlJc w:val="left"/>
      <w:pPr>
        <w:ind w:left="420" w:hanging="360"/>
      </w:pPr>
    </w:lvl>
  </w:abstractNum>
  <w:abstractNum w:abstractNumId="4" w15:restartNumberingAfterBreak="0">
    <w:nsid w:val="36800A71"/>
    <w:multiLevelType w:val="singleLevel"/>
    <w:tmpl w:val="67B4BB04"/>
    <w:lvl w:ilvl="0">
      <w:start w:val="1"/>
      <w:numFmt w:val="decimal"/>
      <w:lvlText w:val="%1."/>
      <w:lvlJc w:val="left"/>
      <w:pPr>
        <w:ind w:left="420" w:hanging="360"/>
      </w:pPr>
    </w:lvl>
  </w:abstractNum>
  <w:abstractNum w:abstractNumId="5" w15:restartNumberingAfterBreak="0">
    <w:nsid w:val="4FAA7C13"/>
    <w:multiLevelType w:val="singleLevel"/>
    <w:tmpl w:val="50E8251C"/>
    <w:lvl w:ilvl="0">
      <w:start w:val="1"/>
      <w:numFmt w:val="upperRoman"/>
      <w:lvlText w:val="%1."/>
      <w:lvlJc w:val="left"/>
      <w:pPr>
        <w:ind w:left="420" w:hanging="360"/>
      </w:pPr>
    </w:lvl>
  </w:abstractNum>
  <w:abstractNum w:abstractNumId="6" w15:restartNumberingAfterBreak="0">
    <w:nsid w:val="556256DE"/>
    <w:multiLevelType w:val="singleLevel"/>
    <w:tmpl w:val="AB8A655A"/>
    <w:lvl w:ilvl="0">
      <w:start w:val="1"/>
      <w:numFmt w:val="lowerRoman"/>
      <w:lvlText w:val="%1."/>
      <w:lvlJc w:val="left"/>
      <w:pPr>
        <w:ind w:left="420" w:hanging="360"/>
      </w:pPr>
    </w:lvl>
  </w:abstractNum>
  <w:abstractNum w:abstractNumId="7" w15:restartNumberingAfterBreak="0">
    <w:nsid w:val="584A600B"/>
    <w:multiLevelType w:val="singleLevel"/>
    <w:tmpl w:val="A5F2AE7C"/>
    <w:lvl w:ilvl="0">
      <w:numFmt w:val="bullet"/>
      <w:lvlText w:val="▪"/>
      <w:lvlJc w:val="left"/>
      <w:pPr>
        <w:ind w:left="420" w:hanging="360"/>
      </w:pPr>
    </w:lvl>
  </w:abstractNum>
  <w:num w:numId="1" w16cid:durableId="1094936542">
    <w:abstractNumId w:val="0"/>
    <w:lvlOverride w:ilvl="0">
      <w:startOverride w:val="1"/>
    </w:lvlOverride>
  </w:num>
  <w:num w:numId="2" w16cid:durableId="38248728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193"/>
    <w:rsid w:val="000358D8"/>
    <w:rsid w:val="0008074C"/>
    <w:rsid w:val="000946EF"/>
    <w:rsid w:val="000C2FAB"/>
    <w:rsid w:val="00200AC4"/>
    <w:rsid w:val="002D1EAB"/>
    <w:rsid w:val="003D517F"/>
    <w:rsid w:val="004713DD"/>
    <w:rsid w:val="00484185"/>
    <w:rsid w:val="00650193"/>
    <w:rsid w:val="00691176"/>
    <w:rsid w:val="006A2B79"/>
    <w:rsid w:val="00800E2C"/>
    <w:rsid w:val="00903AA9"/>
    <w:rsid w:val="009979F6"/>
    <w:rsid w:val="009A15D6"/>
    <w:rsid w:val="009B3E95"/>
    <w:rsid w:val="009E731F"/>
    <w:rsid w:val="00A120FB"/>
    <w:rsid w:val="00A34847"/>
    <w:rsid w:val="00AD4CB0"/>
    <w:rsid w:val="00BF347C"/>
    <w:rsid w:val="00BF4A71"/>
    <w:rsid w:val="00D07F8C"/>
    <w:rsid w:val="00D12955"/>
    <w:rsid w:val="00D21A94"/>
    <w:rsid w:val="00E521AB"/>
    <w:rsid w:val="00F64B33"/>
    <w:rsid w:val="00FB4D7C"/>
    <w:rsid w:val="00FF42B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4DFB3"/>
  <w15:docId w15:val="{05A482A0-FBAB-4F41-9EFC-685F6A16A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467886" w:themeColor="hyperlink"/>
      <w:u w:val="single"/>
    </w:rPr>
  </w:style>
  <w:style w:type="table" w:styleId="TableGrid">
    <w:name w:val="Table Grid"/>
    <w:basedOn w:val="TableNormal"/>
    <w:uiPriority w:val="39"/>
    <w:rsid w:val="000807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84111" TargetMode="External"/><Relationship Id="rId13" Type="http://schemas.openxmlformats.org/officeDocument/2006/relationships/hyperlink" Target="mailto:nationalmonuments@housing.gov.ie" TargetMode="External"/><Relationship Id="rId3" Type="http://schemas.openxmlformats.org/officeDocument/2006/relationships/settings" Target="settings.xml"/><Relationship Id="rId7" Type="http://schemas.openxmlformats.org/officeDocument/2006/relationships/hyperlink" Target="http://www.sdublincoco.ie/sdcc/departments/corporate/apps/cmas/documentsview.aspx?id=84162" TargetMode="External"/><Relationship Id="rId12" Type="http://schemas.openxmlformats.org/officeDocument/2006/relationships/hyperlink" Target="https://www.archaeology.i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sdublincoco.ie/sdcc/departments/corporate/apps/cmas/documentsview.aspx?id=84249" TargetMode="External"/><Relationship Id="rId11" Type="http://schemas.openxmlformats.org/officeDocument/2006/relationships/hyperlink" Target="https://heritagedata.maps.arcgis.com/apps/webappviewer/index.html?id=0c9eb9575b544081b0d296436d8f60f8" TargetMode="External"/><Relationship Id="rId5" Type="http://schemas.openxmlformats.org/officeDocument/2006/relationships/hyperlink" Target="http://www.sdublincoco.ie/sdcc/departments/corporate/apps/cmas/documentsview.aspx?id=84331" TargetMode="External"/><Relationship Id="rId15" Type="http://schemas.openxmlformats.org/officeDocument/2006/relationships/hyperlink" Target="http://www.sdublincoco.ie/sdcc/departments/corporate/apps/cmas/documentsview.aspx?id=84160" TargetMode="External"/><Relationship Id="rId10" Type="http://schemas.openxmlformats.org/officeDocument/2006/relationships/hyperlink" Target="http://www.sdublincoco.ie/sdcc/departments/corporate/apps/cmas/documentsview.aspx?id=84109" TargetMode="Externa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84110" TargetMode="External"/><Relationship Id="rId14" Type="http://schemas.openxmlformats.org/officeDocument/2006/relationships/hyperlink" Target="http://www.sdublincoco.ie/sdcc/departments/corporate/apps/cmas/documentsview.aspx?id=841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5762</Words>
  <Characters>32844</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 Travers</dc:creator>
  <cp:lastModifiedBy>Marian Travers</cp:lastModifiedBy>
  <cp:revision>2</cp:revision>
  <dcterms:created xsi:type="dcterms:W3CDTF">2024-12-03T15:14:00Z</dcterms:created>
  <dcterms:modified xsi:type="dcterms:W3CDTF">2024-12-03T15:14:00Z</dcterms:modified>
</cp:coreProperties>
</file>