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6134B" w14:textId="77777777" w:rsidR="00411D22" w:rsidRDefault="00411D22" w:rsidP="00411D22">
      <w:pPr>
        <w:rPr>
          <w:b/>
          <w:bCs/>
        </w:rPr>
      </w:pPr>
    </w:p>
    <w:p w14:paraId="6AFD2B5E" w14:textId="527ACBD2" w:rsidR="00C16569" w:rsidRPr="006B354F" w:rsidRDefault="00C16569" w:rsidP="00C16569">
      <w:pPr>
        <w:jc w:val="center"/>
        <w:rPr>
          <w:b/>
          <w:bCs/>
          <w:sz w:val="28"/>
          <w:szCs w:val="28"/>
        </w:rPr>
      </w:pPr>
      <w:r w:rsidRPr="006B354F">
        <w:rPr>
          <w:b/>
          <w:bCs/>
          <w:sz w:val="28"/>
          <w:szCs w:val="28"/>
        </w:rPr>
        <w:t>South Dublin County Council Corporate Plan 2025 - 2029</w:t>
      </w:r>
    </w:p>
    <w:p w14:paraId="32F0273B" w14:textId="49770037" w:rsidR="00A95C61" w:rsidRDefault="00207A8B" w:rsidP="00A95C61">
      <w:r>
        <w:t>In this</w:t>
      </w:r>
      <w:r w:rsidR="00A95C61">
        <w:t xml:space="preserve"> new Corporate </w:t>
      </w:r>
      <w:r>
        <w:t>Plan</w:t>
      </w:r>
      <w:r w:rsidR="00B558C9">
        <w:t>,</w:t>
      </w:r>
      <w:r>
        <w:t xml:space="preserve"> South Dublin County Council is setting out its ambition </w:t>
      </w:r>
      <w:r w:rsidR="00A95C61" w:rsidRPr="00A95C61">
        <w:t>to be a citizen-first,</w:t>
      </w:r>
      <w:r w:rsidR="00A95C61">
        <w:t xml:space="preserve"> </w:t>
      </w:r>
      <w:r w:rsidR="00A95C61" w:rsidRPr="00A95C61">
        <w:t xml:space="preserve">proactive organisation that serves </w:t>
      </w:r>
      <w:proofErr w:type="gramStart"/>
      <w:r w:rsidR="00A95C61" w:rsidRPr="00A95C61">
        <w:t>all of</w:t>
      </w:r>
      <w:proofErr w:type="gramEnd"/>
      <w:r w:rsidR="00A95C61" w:rsidRPr="00A95C61">
        <w:t xml:space="preserve"> our communities both</w:t>
      </w:r>
      <w:r w:rsidR="00A95C61">
        <w:t xml:space="preserve"> </w:t>
      </w:r>
      <w:r w:rsidR="00A95C61" w:rsidRPr="00A95C61">
        <w:t>now and for the future.</w:t>
      </w:r>
      <w:r>
        <w:t xml:space="preserve"> To be a place that meets the needs and ambitions of everyone in South Dublin. To provide greater opportunity for all. </w:t>
      </w:r>
    </w:p>
    <w:p w14:paraId="7920EDFB" w14:textId="567CC689" w:rsidR="00207A8B" w:rsidRDefault="00207A8B" w:rsidP="00207A8B">
      <w:r>
        <w:t xml:space="preserve">The plan presents our </w:t>
      </w:r>
      <w:r w:rsidR="00B558C9">
        <w:t xml:space="preserve">values, </w:t>
      </w:r>
      <w:r w:rsidRPr="00207A8B">
        <w:t>g</w:t>
      </w:r>
      <w:r w:rsidRPr="00C16569">
        <w:t>oals</w:t>
      </w:r>
      <w:r w:rsidR="00B558C9">
        <w:t xml:space="preserve">, and </w:t>
      </w:r>
      <w:r w:rsidRPr="00207A8B">
        <w:t xml:space="preserve">strategies </w:t>
      </w:r>
      <w:r>
        <w:t>that will guide the council in the achievement of this vision</w:t>
      </w:r>
      <w:r w:rsidR="00B558C9">
        <w:t>.</w:t>
      </w:r>
    </w:p>
    <w:p w14:paraId="2426C6AA" w14:textId="77777777" w:rsidR="00B558C9" w:rsidRDefault="00B558C9" w:rsidP="00207A8B">
      <w:pPr>
        <w:rPr>
          <w:b/>
          <w:bCs/>
        </w:rPr>
      </w:pPr>
    </w:p>
    <w:p w14:paraId="415E29B0" w14:textId="5853DBDE" w:rsidR="00B558C9" w:rsidRDefault="00B558C9" w:rsidP="00207A8B">
      <w:pPr>
        <w:rPr>
          <w:b/>
          <w:bCs/>
        </w:rPr>
      </w:pPr>
      <w:r w:rsidRPr="00B558C9">
        <w:rPr>
          <w:b/>
          <w:bCs/>
        </w:rPr>
        <w:t>The 7 high-level goals</w:t>
      </w:r>
      <w:r>
        <w:rPr>
          <w:b/>
          <w:bCs/>
        </w:rPr>
        <w:t>:</w:t>
      </w:r>
    </w:p>
    <w:p w14:paraId="7F56AB38" w14:textId="761B75F2" w:rsidR="00207A8B" w:rsidRPr="00C16569" w:rsidRDefault="00FA4EDE" w:rsidP="00207A8B">
      <w:pPr>
        <w:spacing w:after="240"/>
        <w:ind w:left="720"/>
      </w:pPr>
      <w:r w:rsidRPr="00C16569">
        <w:rPr>
          <w:b/>
          <w:bCs/>
        </w:rPr>
        <w:t>Climate leadership</w:t>
      </w:r>
      <w:r w:rsidR="00207A8B">
        <w:rPr>
          <w:b/>
          <w:bCs/>
        </w:rPr>
        <w:tab/>
      </w:r>
      <w:r w:rsidR="00207A8B">
        <w:rPr>
          <w:b/>
          <w:bCs/>
        </w:rPr>
        <w:tab/>
      </w:r>
      <w:r w:rsidR="00207A8B" w:rsidRPr="00C16569">
        <w:t>Lead a just transition</w:t>
      </w:r>
      <w:r w:rsidR="00207A8B">
        <w:t xml:space="preserve"> </w:t>
      </w:r>
      <w:r w:rsidR="00207A8B" w:rsidRPr="00C16569">
        <w:t>towards net zero</w:t>
      </w:r>
    </w:p>
    <w:p w14:paraId="3AF3790F" w14:textId="13EB7085" w:rsidR="00207A8B" w:rsidRDefault="00FA4EDE" w:rsidP="00207A8B">
      <w:pPr>
        <w:spacing w:after="240"/>
        <w:ind w:left="3555" w:hanging="2835"/>
      </w:pPr>
      <w:r w:rsidRPr="00C16569">
        <w:rPr>
          <w:b/>
          <w:bCs/>
        </w:rPr>
        <w:t>Quality housing</w:t>
      </w:r>
      <w:r w:rsidR="00207A8B">
        <w:rPr>
          <w:b/>
          <w:bCs/>
        </w:rPr>
        <w:tab/>
      </w:r>
      <w:r w:rsidR="00207A8B">
        <w:rPr>
          <w:b/>
          <w:bCs/>
        </w:rPr>
        <w:tab/>
      </w:r>
      <w:r w:rsidR="00207A8B" w:rsidRPr="00C16569">
        <w:t>Provide quality social and affordable homes</w:t>
      </w:r>
      <w:r w:rsidR="00207A8B" w:rsidRPr="00C16569">
        <w:rPr>
          <w:b/>
          <w:bCs/>
        </w:rPr>
        <w:t xml:space="preserve"> </w:t>
      </w:r>
      <w:r w:rsidR="00207A8B" w:rsidRPr="00DC056B">
        <w:t>so that that the housing needs of all people are met</w:t>
      </w:r>
    </w:p>
    <w:p w14:paraId="2977F5B7" w14:textId="535CCB95" w:rsidR="00207A8B" w:rsidRDefault="00FA4EDE" w:rsidP="00207A8B">
      <w:pPr>
        <w:spacing w:after="240"/>
        <w:ind w:left="3555" w:hanging="2835"/>
      </w:pPr>
      <w:r w:rsidRPr="00C16569">
        <w:rPr>
          <w:b/>
          <w:bCs/>
        </w:rPr>
        <w:t xml:space="preserve">A thriving economy </w:t>
      </w:r>
      <w:r w:rsidR="00207A8B">
        <w:rPr>
          <w:b/>
          <w:bCs/>
        </w:rPr>
        <w:tab/>
      </w:r>
      <w:r w:rsidR="00207A8B" w:rsidRPr="00C16569">
        <w:t>Make South Dublin the best possible place</w:t>
      </w:r>
      <w:r w:rsidR="00207A8B">
        <w:t xml:space="preserve"> </w:t>
      </w:r>
      <w:r w:rsidR="00207A8B" w:rsidRPr="00C16569">
        <w:t>to do business</w:t>
      </w:r>
    </w:p>
    <w:p w14:paraId="7A1A28F8" w14:textId="1A1F9ABE" w:rsidR="00207A8B" w:rsidRDefault="00FA4EDE" w:rsidP="00207A8B">
      <w:pPr>
        <w:spacing w:after="240"/>
        <w:ind w:left="3555" w:hanging="2835"/>
      </w:pPr>
      <w:r w:rsidRPr="00C16569">
        <w:rPr>
          <w:b/>
          <w:bCs/>
        </w:rPr>
        <w:t>A better place</w:t>
      </w:r>
      <w:r w:rsidR="00207A8B">
        <w:rPr>
          <w:b/>
          <w:bCs/>
        </w:rPr>
        <w:tab/>
      </w:r>
      <w:r w:rsidR="00207A8B" w:rsidRPr="00C16569">
        <w:t>Deliver the infrastructure and facilities</w:t>
      </w:r>
      <w:r w:rsidR="00207A8B">
        <w:t xml:space="preserve"> </w:t>
      </w:r>
      <w:r w:rsidR="00207A8B" w:rsidRPr="00C16569">
        <w:t>required to serve our growing</w:t>
      </w:r>
      <w:r w:rsidR="00207A8B">
        <w:t xml:space="preserve"> </w:t>
      </w:r>
      <w:r w:rsidR="00207A8B" w:rsidRPr="00C16569">
        <w:t>population</w:t>
      </w:r>
    </w:p>
    <w:p w14:paraId="58A2BAD6" w14:textId="080F73C1" w:rsidR="00207A8B" w:rsidRDefault="00207A8B" w:rsidP="00207A8B">
      <w:pPr>
        <w:spacing w:after="240"/>
        <w:ind w:left="3555" w:hanging="2835"/>
      </w:pPr>
      <w:r w:rsidRPr="00C16569">
        <w:rPr>
          <w:b/>
          <w:bCs/>
        </w:rPr>
        <w:t xml:space="preserve">Connected </w:t>
      </w:r>
      <w:r w:rsidR="00FA4EDE">
        <w:rPr>
          <w:b/>
          <w:bCs/>
        </w:rPr>
        <w:t>c</w:t>
      </w:r>
      <w:r w:rsidRPr="00C16569">
        <w:rPr>
          <w:b/>
          <w:bCs/>
        </w:rPr>
        <w:t>ommunities and</w:t>
      </w:r>
      <w:r>
        <w:rPr>
          <w:b/>
          <w:bCs/>
        </w:rPr>
        <w:t xml:space="preserve"> </w:t>
      </w:r>
      <w:r w:rsidR="00FA4EDE">
        <w:rPr>
          <w:b/>
          <w:bCs/>
        </w:rPr>
        <w:t>c</w:t>
      </w:r>
      <w:r w:rsidRPr="00C16569">
        <w:rPr>
          <w:b/>
          <w:bCs/>
        </w:rPr>
        <w:t>itizens</w:t>
      </w:r>
      <w:r>
        <w:rPr>
          <w:b/>
          <w:bCs/>
        </w:rPr>
        <w:t xml:space="preserve"> </w:t>
      </w:r>
      <w:r w:rsidRPr="00C16569">
        <w:t>Support our communities to be</w:t>
      </w:r>
      <w:r>
        <w:t xml:space="preserve"> </w:t>
      </w:r>
      <w:r w:rsidRPr="00C16569">
        <w:t>integrated, inclusive and safe</w:t>
      </w:r>
    </w:p>
    <w:p w14:paraId="75E6909C" w14:textId="303D9C85" w:rsidR="00207A8B" w:rsidRDefault="00207A8B" w:rsidP="00207A8B">
      <w:pPr>
        <w:spacing w:after="240"/>
        <w:ind w:left="3555" w:hanging="2835"/>
      </w:pPr>
      <w:r w:rsidRPr="00C16569">
        <w:rPr>
          <w:b/>
          <w:bCs/>
        </w:rPr>
        <w:t xml:space="preserve">Cultural </w:t>
      </w:r>
      <w:r w:rsidR="00FA4EDE">
        <w:rPr>
          <w:b/>
          <w:bCs/>
        </w:rPr>
        <w:t>r</w:t>
      </w:r>
      <w:r w:rsidRPr="00C16569">
        <w:rPr>
          <w:b/>
          <w:bCs/>
        </w:rPr>
        <w:t>ichness</w:t>
      </w:r>
      <w:r>
        <w:rPr>
          <w:b/>
          <w:bCs/>
        </w:rPr>
        <w:tab/>
      </w:r>
      <w:r w:rsidRPr="00C16569">
        <w:t>Create a vibrant culture for all to</w:t>
      </w:r>
      <w:r>
        <w:t xml:space="preserve"> </w:t>
      </w:r>
      <w:r w:rsidRPr="00C16569">
        <w:t>enjoy</w:t>
      </w:r>
    </w:p>
    <w:p w14:paraId="2946ADF4" w14:textId="77777777" w:rsidR="00207A8B" w:rsidRDefault="00207A8B" w:rsidP="00207A8B">
      <w:pPr>
        <w:spacing w:after="240"/>
        <w:ind w:left="3555" w:hanging="2835"/>
      </w:pPr>
      <w:r w:rsidRPr="00C16569">
        <w:rPr>
          <w:b/>
          <w:bCs/>
        </w:rPr>
        <w:t>Citizen-first</w:t>
      </w:r>
      <w:r>
        <w:rPr>
          <w:b/>
          <w:bCs/>
        </w:rPr>
        <w:tab/>
      </w:r>
      <w:r w:rsidRPr="00C16569">
        <w:t>Be a citizen centred organisation</w:t>
      </w:r>
    </w:p>
    <w:p w14:paraId="51CC59FF" w14:textId="77777777" w:rsidR="000B43A5" w:rsidRDefault="000B43A5" w:rsidP="00A95C61">
      <w:pPr>
        <w:rPr>
          <w:b/>
          <w:bCs/>
        </w:rPr>
      </w:pPr>
    </w:p>
    <w:p w14:paraId="129A3420" w14:textId="7EA03AA0" w:rsidR="00B558C9" w:rsidRDefault="00B558C9" w:rsidP="00A95C61">
      <w:pPr>
        <w:rPr>
          <w:b/>
          <w:bCs/>
        </w:rPr>
      </w:pPr>
      <w:r w:rsidRPr="00B558C9">
        <w:rPr>
          <w:b/>
          <w:bCs/>
        </w:rPr>
        <w:t>How the plan was developed:</w:t>
      </w:r>
    </w:p>
    <w:p w14:paraId="65C1B823" w14:textId="0ECABBFB" w:rsidR="00207A8B" w:rsidRDefault="00D456BA" w:rsidP="00A95C61">
      <w:r>
        <w:t xml:space="preserve">The Corporate Plan defines the accompanying strategies, targets and indicators under each of the 7 goals, which </w:t>
      </w:r>
      <w:r w:rsidR="00207A8B">
        <w:t xml:space="preserve">were developed through extensive consultation across </w:t>
      </w:r>
      <w:r w:rsidR="00B21A51">
        <w:t xml:space="preserve">the public, </w:t>
      </w:r>
      <w:r w:rsidR="00207A8B">
        <w:t xml:space="preserve">Elected Members, staff, </w:t>
      </w:r>
      <w:r w:rsidR="00B21A51">
        <w:t>the PPN and other key stakeholder groups. The engagement was extensive with around 1000 people</w:t>
      </w:r>
      <w:r>
        <w:t xml:space="preserve"> participating</w:t>
      </w:r>
      <w:r w:rsidR="00B21A51">
        <w:t xml:space="preserve"> through different channels</w:t>
      </w:r>
      <w:r>
        <w:t>:</w:t>
      </w:r>
    </w:p>
    <w:p w14:paraId="286BA36F" w14:textId="566F4D7E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t xml:space="preserve">Online public consultation </w:t>
      </w:r>
      <w:r w:rsidR="00B21A51">
        <w:t xml:space="preserve">- </w:t>
      </w:r>
      <w:r w:rsidRPr="00435E2E">
        <w:rPr>
          <w:lang w:val="en-GB"/>
        </w:rPr>
        <w:t xml:space="preserve">493 responses </w:t>
      </w:r>
    </w:p>
    <w:p w14:paraId="44699E2F" w14:textId="278FDDDF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t xml:space="preserve">Online staff survey </w:t>
      </w:r>
      <w:r w:rsidR="00B21A51">
        <w:rPr>
          <w:lang w:val="en-GB"/>
        </w:rPr>
        <w:t xml:space="preserve">- </w:t>
      </w:r>
      <w:r w:rsidRPr="00435E2E">
        <w:rPr>
          <w:lang w:val="en-GB"/>
        </w:rPr>
        <w:t xml:space="preserve">159 responses </w:t>
      </w:r>
    </w:p>
    <w:p w14:paraId="22E64825" w14:textId="4B812B57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t>4 Councillor focus group</w:t>
      </w:r>
      <w:r w:rsidR="00B21A51">
        <w:rPr>
          <w:lang w:val="en-GB"/>
        </w:rPr>
        <w:t xml:space="preserve"> workshops - </w:t>
      </w:r>
      <w:r w:rsidRPr="00435E2E">
        <w:rPr>
          <w:lang w:val="en-GB"/>
        </w:rPr>
        <w:t>19 participants</w:t>
      </w:r>
    </w:p>
    <w:p w14:paraId="776A6976" w14:textId="6EF34197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lastRenderedPageBreak/>
        <w:t>4 staff focus group</w:t>
      </w:r>
      <w:r w:rsidR="00B21A51">
        <w:rPr>
          <w:lang w:val="en-GB"/>
        </w:rPr>
        <w:t xml:space="preserve"> workshops - </w:t>
      </w:r>
      <w:r w:rsidRPr="00435E2E">
        <w:rPr>
          <w:lang w:val="en-GB"/>
        </w:rPr>
        <w:t xml:space="preserve">214 participants </w:t>
      </w:r>
    </w:p>
    <w:p w14:paraId="485CD2A5" w14:textId="0C273DEB" w:rsidR="00207A8B" w:rsidRPr="00435E2E" w:rsidRDefault="006B354F" w:rsidP="00207A8B">
      <w:pPr>
        <w:pStyle w:val="ListParagraph"/>
        <w:numPr>
          <w:ilvl w:val="0"/>
          <w:numId w:val="1"/>
        </w:numPr>
      </w:pPr>
      <w:r>
        <w:rPr>
          <w:lang w:val="en-GB"/>
        </w:rPr>
        <w:t xml:space="preserve">A </w:t>
      </w:r>
      <w:r w:rsidR="00207A8B" w:rsidRPr="00435E2E">
        <w:rPr>
          <w:lang w:val="en-GB"/>
        </w:rPr>
        <w:t xml:space="preserve">PPN Executive focus group </w:t>
      </w:r>
      <w:r w:rsidR="00B21A51">
        <w:rPr>
          <w:lang w:val="en-GB"/>
        </w:rPr>
        <w:t xml:space="preserve">workshop - </w:t>
      </w:r>
      <w:r w:rsidR="00207A8B" w:rsidRPr="00435E2E">
        <w:rPr>
          <w:lang w:val="en-GB"/>
        </w:rPr>
        <w:t xml:space="preserve">6 participants </w:t>
      </w:r>
    </w:p>
    <w:p w14:paraId="2C09EAAB" w14:textId="04ECE6F9" w:rsidR="00207A8B" w:rsidRPr="00B21A51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t xml:space="preserve">59 external stakeholder groups </w:t>
      </w:r>
      <w:r w:rsidR="006B354F">
        <w:rPr>
          <w:lang w:val="en-GB"/>
        </w:rPr>
        <w:t>invited to complete the survey and / or make submissions</w:t>
      </w:r>
      <w:r w:rsidRPr="00435E2E">
        <w:rPr>
          <w:lang w:val="en-GB"/>
        </w:rPr>
        <w:t xml:space="preserve"> </w:t>
      </w:r>
    </w:p>
    <w:p w14:paraId="149FE9A2" w14:textId="77777777" w:rsidR="00B21A51" w:rsidRPr="00435E2E" w:rsidRDefault="00B21A51" w:rsidP="00B21A51">
      <w:pPr>
        <w:pStyle w:val="ListParagraph"/>
        <w:numPr>
          <w:ilvl w:val="0"/>
          <w:numId w:val="1"/>
        </w:numPr>
      </w:pPr>
      <w:r w:rsidRPr="00435E2E">
        <w:t xml:space="preserve">Regular engagement with the Corporate Policy Group </w:t>
      </w:r>
      <w:r>
        <w:t xml:space="preserve">and the Council’s management team </w:t>
      </w:r>
    </w:p>
    <w:p w14:paraId="1BDB25FB" w14:textId="1C20D4EF" w:rsidR="00B21A51" w:rsidRPr="00435E2E" w:rsidRDefault="00D456BA" w:rsidP="00B21A51">
      <w:r>
        <w:t xml:space="preserve">Alongside the </w:t>
      </w:r>
      <w:r w:rsidR="00B21A51">
        <w:t>consultation</w:t>
      </w:r>
      <w:r>
        <w:t xml:space="preserve">, </w:t>
      </w:r>
      <w:r w:rsidR="00B21A51">
        <w:t>a</w:t>
      </w:r>
      <w:r w:rsidR="00B21A51" w:rsidRPr="00435E2E">
        <w:t>nalysis of</w:t>
      </w:r>
      <w:r>
        <w:t xml:space="preserve"> the</w:t>
      </w:r>
      <w:r w:rsidR="00B21A51" w:rsidRPr="00435E2E">
        <w:t xml:space="preserve"> </w:t>
      </w:r>
      <w:r w:rsidR="00B21A51">
        <w:t xml:space="preserve">socio-economic </w:t>
      </w:r>
      <w:r>
        <w:t xml:space="preserve">population </w:t>
      </w:r>
      <w:r w:rsidR="00B21A51">
        <w:t xml:space="preserve">trends evident in </w:t>
      </w:r>
      <w:r w:rsidR="00B21A51" w:rsidRPr="00435E2E">
        <w:t>census</w:t>
      </w:r>
      <w:r w:rsidR="00B21A51">
        <w:t xml:space="preserve"> data </w:t>
      </w:r>
      <w:r>
        <w:t xml:space="preserve">for the county was carried out, as well as analysis of </w:t>
      </w:r>
      <w:r w:rsidR="00B21A51">
        <w:t xml:space="preserve">our existing policy </w:t>
      </w:r>
      <w:r>
        <w:t xml:space="preserve">commitments </w:t>
      </w:r>
      <w:r w:rsidR="00B21A51" w:rsidRPr="00435E2E">
        <w:t>and legislative requirements</w:t>
      </w:r>
      <w:r>
        <w:t>.</w:t>
      </w:r>
    </w:p>
    <w:p w14:paraId="414CD823" w14:textId="22169FC4" w:rsidR="00B21A51" w:rsidRPr="00435E2E" w:rsidRDefault="00B21A51" w:rsidP="00B21A51">
      <w:r>
        <w:t xml:space="preserve">The </w:t>
      </w:r>
      <w:r w:rsidRPr="00435E2E">
        <w:t xml:space="preserve">17 UN Sustainable Development Goals and the 7 LECP goals </w:t>
      </w:r>
      <w:r>
        <w:t xml:space="preserve">were mapped </w:t>
      </w:r>
      <w:r w:rsidRPr="00435E2E">
        <w:t xml:space="preserve">to show their alignment with the goals of the Corporate Plan </w:t>
      </w:r>
      <w:r>
        <w:t>and a new commitment to regular reporting on the Council’s contribution to the SDGs.</w:t>
      </w:r>
    </w:p>
    <w:p w14:paraId="49D6C26F" w14:textId="71F6C462" w:rsidR="00B21A51" w:rsidRPr="00435E2E" w:rsidRDefault="00B21A51" w:rsidP="00B21A51">
      <w:r>
        <w:t xml:space="preserve">A </w:t>
      </w:r>
      <w:r w:rsidRPr="00435E2E">
        <w:t xml:space="preserve">human rights and equality impact assessment </w:t>
      </w:r>
      <w:r>
        <w:t xml:space="preserve">was carried out </w:t>
      </w:r>
      <w:r w:rsidR="00D456BA">
        <w:t xml:space="preserve">on the plan </w:t>
      </w:r>
      <w:r w:rsidRPr="00435E2E">
        <w:t xml:space="preserve">to ensure </w:t>
      </w:r>
      <w:r w:rsidR="00D456BA">
        <w:t xml:space="preserve">we actively </w:t>
      </w:r>
      <w:r w:rsidR="00B558C9">
        <w:t xml:space="preserve">focus on </w:t>
      </w:r>
      <w:r w:rsidR="00D456BA" w:rsidRPr="00D456BA">
        <w:t>eliminat</w:t>
      </w:r>
      <w:r w:rsidR="00B558C9">
        <w:t xml:space="preserve">ing </w:t>
      </w:r>
      <w:r w:rsidR="00D456BA" w:rsidRPr="00D456BA">
        <w:t>discrimination, promot</w:t>
      </w:r>
      <w:r w:rsidR="00B558C9">
        <w:t xml:space="preserve">ing </w:t>
      </w:r>
      <w:r w:rsidR="00D456BA" w:rsidRPr="00D456BA">
        <w:t>equality of opportunity, and protect</w:t>
      </w:r>
      <w:r w:rsidR="00B558C9">
        <w:t>ing</w:t>
      </w:r>
      <w:r w:rsidR="00D456BA" w:rsidRPr="00D456BA">
        <w:t xml:space="preserve"> human rights for service-users, staff, members</w:t>
      </w:r>
      <w:r w:rsidR="00D456BA">
        <w:t xml:space="preserve"> </w:t>
      </w:r>
      <w:r w:rsidR="00D456BA" w:rsidRPr="00D456BA">
        <w:t>and policy beneficiaries</w:t>
      </w:r>
      <w:r w:rsidR="00B558C9">
        <w:t>, i</w:t>
      </w:r>
      <w:r w:rsidR="00D456BA">
        <w:t xml:space="preserve">n compliance with our </w:t>
      </w:r>
      <w:r w:rsidR="000B43A5">
        <w:t>p</w:t>
      </w:r>
      <w:r w:rsidR="00D456BA">
        <w:t xml:space="preserve">ublic </w:t>
      </w:r>
      <w:r w:rsidR="000B43A5">
        <w:t>s</w:t>
      </w:r>
      <w:r w:rsidR="00D456BA">
        <w:t xml:space="preserve">ector </w:t>
      </w:r>
      <w:r w:rsidR="000B43A5">
        <w:t>d</w:t>
      </w:r>
      <w:r w:rsidR="00D456BA">
        <w:t xml:space="preserve">uty, </w:t>
      </w:r>
      <w:r w:rsidR="00D456BA" w:rsidRPr="00D456BA">
        <w:t>under Section 42 of the Irish Human Rights and Equality Commission Act 2014.</w:t>
      </w:r>
    </w:p>
    <w:p w14:paraId="112F941B" w14:textId="77777777" w:rsidR="000B43A5" w:rsidRDefault="000B43A5" w:rsidP="000B43A5">
      <w:pPr>
        <w:rPr>
          <w:b/>
          <w:bCs/>
        </w:rPr>
      </w:pPr>
    </w:p>
    <w:p w14:paraId="0E6F9C8F" w14:textId="2F40AD2A" w:rsidR="000B43A5" w:rsidRDefault="000B43A5" w:rsidP="000B43A5">
      <w:pPr>
        <w:rPr>
          <w:b/>
          <w:bCs/>
        </w:rPr>
      </w:pPr>
      <w:r>
        <w:rPr>
          <w:b/>
          <w:bCs/>
        </w:rPr>
        <w:t>Summary of c</w:t>
      </w:r>
      <w:r w:rsidRPr="00435E2E">
        <w:rPr>
          <w:b/>
          <w:bCs/>
        </w:rPr>
        <w:t xml:space="preserve">onsultation </w:t>
      </w:r>
      <w:r>
        <w:rPr>
          <w:b/>
          <w:bCs/>
        </w:rPr>
        <w:t>issues identified:</w:t>
      </w:r>
    </w:p>
    <w:p w14:paraId="6AD5CC73" w14:textId="77777777" w:rsidR="000B43A5" w:rsidRPr="00734815" w:rsidRDefault="000B43A5" w:rsidP="000B43A5">
      <w:r w:rsidRPr="00734815">
        <w:t>The public consultation process saw high</w:t>
      </w:r>
      <w:r>
        <w:t xml:space="preserve"> levels of </w:t>
      </w:r>
      <w:r w:rsidRPr="00734815">
        <w:t>participation from both the</w:t>
      </w:r>
      <w:r>
        <w:t xml:space="preserve"> </w:t>
      </w:r>
      <w:proofErr w:type="gramStart"/>
      <w:r>
        <w:t>general</w:t>
      </w:r>
      <w:r w:rsidRPr="00734815">
        <w:t xml:space="preserve"> public</w:t>
      </w:r>
      <w:proofErr w:type="gramEnd"/>
      <w:r w:rsidRPr="00734815">
        <w:t xml:space="preserve"> and </w:t>
      </w:r>
      <w:r>
        <w:t xml:space="preserve">key </w:t>
      </w:r>
      <w:r w:rsidRPr="00734815">
        <w:t xml:space="preserve">stakeholder groups through online surveys and focus group workshops over three months. </w:t>
      </w:r>
      <w:r>
        <w:t>There was strong consistency in the key issues identified, which can be grouped into the following high-level areas:</w:t>
      </w:r>
    </w:p>
    <w:p w14:paraId="271141F4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>Housing delivery, affordability, diversity of type, and associated infrastructure</w:t>
      </w:r>
    </w:p>
    <w:p w14:paraId="5C1BEFF3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 xml:space="preserve">Community development, integration and inclusion, </w:t>
      </w:r>
      <w:r>
        <w:t>s</w:t>
      </w:r>
      <w:r w:rsidRPr="00283A39">
        <w:t>afety</w:t>
      </w:r>
      <w:r>
        <w:t xml:space="preserve">, community </w:t>
      </w:r>
      <w:r w:rsidRPr="00283A39">
        <w:t>infrastructure, youth facilities, and better communication of services.</w:t>
      </w:r>
    </w:p>
    <w:p w14:paraId="36D133F7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 xml:space="preserve">Climate action, biodiversity, flood prevention, infrastructure resilience, retrofitting, energy saving initiatives, innovation and community engagement </w:t>
      </w:r>
    </w:p>
    <w:p w14:paraId="12C359C8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 xml:space="preserve">Economic development </w:t>
      </w:r>
      <w:r>
        <w:t xml:space="preserve">through </w:t>
      </w:r>
      <w:r w:rsidRPr="00283A39">
        <w:t xml:space="preserve">education, enterprise, investment, the night-time economy, the creative industries, tourism, and supportive infrastructure. </w:t>
      </w:r>
    </w:p>
    <w:p w14:paraId="6B581955" w14:textId="77777777" w:rsidR="000B43A5" w:rsidRDefault="000B43A5" w:rsidP="000B43A5">
      <w:pPr>
        <w:pStyle w:val="ListParagraph"/>
        <w:numPr>
          <w:ilvl w:val="0"/>
          <w:numId w:val="2"/>
        </w:numPr>
      </w:pPr>
      <w:r w:rsidRPr="00283A39">
        <w:t>A</w:t>
      </w:r>
      <w:r>
        <w:t xml:space="preserve"> more i</w:t>
      </w:r>
      <w:r w:rsidRPr="00283A39">
        <w:t xml:space="preserve">nnovative and </w:t>
      </w:r>
      <w:r>
        <w:t>r</w:t>
      </w:r>
      <w:r w:rsidRPr="00283A39">
        <w:t xml:space="preserve">esponsive organisation </w:t>
      </w:r>
      <w:r>
        <w:t>across</w:t>
      </w:r>
      <w:r w:rsidRPr="00283A39">
        <w:t xml:space="preserve"> </w:t>
      </w:r>
      <w:r>
        <w:t>c</w:t>
      </w:r>
      <w:r w:rsidRPr="00283A39">
        <w:t xml:space="preserve">ustomer </w:t>
      </w:r>
      <w:r>
        <w:t>s</w:t>
      </w:r>
      <w:r w:rsidRPr="00283A39">
        <w:t>ervice</w:t>
      </w:r>
      <w:r>
        <w:t>s, c</w:t>
      </w:r>
      <w:r w:rsidRPr="00283A39">
        <w:t>ommunication</w:t>
      </w:r>
      <w:r>
        <w:t>, citizen</w:t>
      </w:r>
      <w:r w:rsidRPr="00283A39">
        <w:t xml:space="preserve"> engagement</w:t>
      </w:r>
      <w:r>
        <w:t xml:space="preserve">, digital service delivery, staff </w:t>
      </w:r>
      <w:r w:rsidRPr="00283A39">
        <w:t>recruitment and retention</w:t>
      </w:r>
      <w:r>
        <w:t>.</w:t>
      </w:r>
    </w:p>
    <w:p w14:paraId="2926D9B5" w14:textId="77777777" w:rsidR="000B43A5" w:rsidRDefault="000B43A5" w:rsidP="00D456BA">
      <w:pPr>
        <w:rPr>
          <w:b/>
          <w:bCs/>
        </w:rPr>
      </w:pPr>
    </w:p>
    <w:p w14:paraId="265F495D" w14:textId="77777777" w:rsidR="000B43A5" w:rsidRDefault="000B43A5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26D8070" w14:textId="5B033D9B" w:rsidR="00D456BA" w:rsidRDefault="00B558C9" w:rsidP="00D456BA">
      <w:pPr>
        <w:rPr>
          <w:b/>
          <w:bCs/>
        </w:rPr>
      </w:pPr>
      <w:r>
        <w:rPr>
          <w:b/>
          <w:bCs/>
        </w:rPr>
        <w:lastRenderedPageBreak/>
        <w:t xml:space="preserve">Implementation, </w:t>
      </w:r>
      <w:r w:rsidR="00D456BA" w:rsidRPr="00C16569">
        <w:rPr>
          <w:b/>
          <w:bCs/>
        </w:rPr>
        <w:t>monitoring and reporting</w:t>
      </w:r>
      <w:r>
        <w:rPr>
          <w:b/>
          <w:bCs/>
        </w:rPr>
        <w:t>:</w:t>
      </w:r>
    </w:p>
    <w:p w14:paraId="2DE5042F" w14:textId="0BC6649B" w:rsidR="00D456BA" w:rsidRPr="00C16569" w:rsidRDefault="00D456BA" w:rsidP="00D456BA">
      <w:r w:rsidRPr="00C16569">
        <w:t xml:space="preserve">The Corporate Plan </w:t>
      </w:r>
      <w:r>
        <w:t>will be</w:t>
      </w:r>
      <w:r w:rsidRPr="00C16569">
        <w:t xml:space="preserve"> further translated </w:t>
      </w:r>
      <w:r>
        <w:t xml:space="preserve">into </w:t>
      </w:r>
      <w:r w:rsidRPr="00C16569">
        <w:t>specific actions</w:t>
      </w:r>
      <w:r>
        <w:t xml:space="preserve"> for delivery under </w:t>
      </w:r>
      <w:r w:rsidRPr="00C16569">
        <w:t xml:space="preserve">the Capital Programme and Annual Service Delivery Plans </w:t>
      </w:r>
      <w:r>
        <w:t xml:space="preserve">and </w:t>
      </w:r>
      <w:r w:rsidRPr="00C16569">
        <w:t>closely</w:t>
      </w:r>
      <w:r>
        <w:t xml:space="preserve"> </w:t>
      </w:r>
      <w:r w:rsidRPr="00C16569">
        <w:t>aligning with our annual budget planning</w:t>
      </w:r>
      <w:r w:rsidR="00B558C9">
        <w:t xml:space="preserve">, </w:t>
      </w:r>
      <w:r w:rsidRPr="00C16569">
        <w:t>risk management</w:t>
      </w:r>
      <w:r w:rsidR="00B558C9">
        <w:t xml:space="preserve">, workforce planning and PMDS </w:t>
      </w:r>
      <w:r w:rsidRPr="00C16569">
        <w:t>processes.</w:t>
      </w:r>
    </w:p>
    <w:p w14:paraId="45DE3B17" w14:textId="3A38AB66" w:rsidR="00D456BA" w:rsidRPr="00C16569" w:rsidRDefault="00D456BA" w:rsidP="00D456BA">
      <w:r w:rsidRPr="00C16569">
        <w:t>An annual report on the implementation of the Corporate Plan will detail our progress on objectives and</w:t>
      </w:r>
      <w:r>
        <w:t xml:space="preserve"> </w:t>
      </w:r>
      <w:r w:rsidRPr="00C16569">
        <w:t xml:space="preserve">supporting strategies, as well as provide updates on high-level performance measures. </w:t>
      </w:r>
    </w:p>
    <w:p w14:paraId="798DCE26" w14:textId="2B14457E" w:rsidR="00D456BA" w:rsidRPr="00C16569" w:rsidRDefault="00D456BA" w:rsidP="00D456BA">
      <w:r w:rsidRPr="00C16569">
        <w:t>Monthly Management Reports to the Council will keep the Elected Members and the public up to</w:t>
      </w:r>
      <w:r>
        <w:t xml:space="preserve"> </w:t>
      </w:r>
      <w:r w:rsidRPr="00C16569">
        <w:t>speed with our activities and achievements throughout the year.</w:t>
      </w:r>
    </w:p>
    <w:p w14:paraId="04820BEA" w14:textId="77777777" w:rsidR="00411D22" w:rsidRDefault="00411D22" w:rsidP="00411D22"/>
    <w:p w14:paraId="5135F211" w14:textId="2B9932DA" w:rsidR="00FA4EDE" w:rsidRDefault="00411D22" w:rsidP="00FA4EDE">
      <w:pPr>
        <w:rPr>
          <w:b/>
          <w:bCs/>
        </w:rPr>
      </w:pPr>
      <w:r>
        <w:t xml:space="preserve"> </w:t>
      </w:r>
      <w:r w:rsidR="00FA4EDE" w:rsidRPr="003568F3">
        <w:rPr>
          <w:b/>
          <w:bCs/>
        </w:rPr>
        <w:t>Conclusion</w:t>
      </w:r>
      <w:r w:rsidR="00FA4EDE">
        <w:rPr>
          <w:b/>
          <w:bCs/>
        </w:rPr>
        <w:t xml:space="preserve"> – Adoption of Plan and Next Steps:</w:t>
      </w:r>
    </w:p>
    <w:p w14:paraId="108B8BB8" w14:textId="77777777" w:rsidR="006B354F" w:rsidRDefault="00B558C9" w:rsidP="00C16569">
      <w:r>
        <w:t xml:space="preserve">This draft plan is presented to the Council today for adoption, which is required within 6 months of the Council’s inaugural meeting in June 2024. </w:t>
      </w:r>
    </w:p>
    <w:p w14:paraId="4AA3F98E" w14:textId="5C8FB7D0" w:rsidR="009D7CA6" w:rsidRDefault="00B558C9" w:rsidP="00C16569">
      <w:r>
        <w:t xml:space="preserve">Following </w:t>
      </w:r>
      <w:r w:rsidR="00C83014">
        <w:t xml:space="preserve">its </w:t>
      </w:r>
      <w:r>
        <w:t xml:space="preserve">adoption, </w:t>
      </w:r>
      <w:r w:rsidR="00C83014">
        <w:t xml:space="preserve">work will </w:t>
      </w:r>
      <w:proofErr w:type="gramStart"/>
      <w:r w:rsidR="00C83014">
        <w:t>continue on</w:t>
      </w:r>
      <w:proofErr w:type="gramEnd"/>
      <w:r w:rsidR="00C83014">
        <w:t xml:space="preserve"> the </w:t>
      </w:r>
      <w:r>
        <w:t xml:space="preserve">plan </w:t>
      </w:r>
      <w:r w:rsidR="00C83014">
        <w:t xml:space="preserve">to ensure it is presented in a way that is accessible, translated into Irish, </w:t>
      </w:r>
      <w:r>
        <w:t>plain</w:t>
      </w:r>
      <w:r w:rsidR="00C83014">
        <w:t>-English proofed, and visually and digitally formatted</w:t>
      </w:r>
      <w:r w:rsidR="009D7CA6">
        <w:t xml:space="preserve">. </w:t>
      </w:r>
    </w:p>
    <w:p w14:paraId="4DCE6DAF" w14:textId="063A4D03" w:rsidR="009D7CA6" w:rsidRDefault="009D7CA6" w:rsidP="009D7CA6">
      <w:r>
        <w:t>The adoption of the Corporate Plan requires the preparation of a new strategic workforce development plan to ensu</w:t>
      </w:r>
      <w:r w:rsidRPr="009D7CA6">
        <w:t xml:space="preserve">re that the organisation </w:t>
      </w:r>
      <w:r>
        <w:t>develops the</w:t>
      </w:r>
      <w:r w:rsidRPr="009D7CA6">
        <w:t xml:space="preserve"> workforce</w:t>
      </w:r>
      <w:r>
        <w:t xml:space="preserve"> with the necessary s</w:t>
      </w:r>
      <w:r w:rsidRPr="009D7CA6">
        <w:t>kills, competence and resourcing levels needed to deliver on our priorities.</w:t>
      </w:r>
      <w:r>
        <w:t xml:space="preserve"> </w:t>
      </w:r>
    </w:p>
    <w:p w14:paraId="289A3284" w14:textId="717C7568" w:rsidR="00C83014" w:rsidRDefault="009D7CA6" w:rsidP="00C16569">
      <w:r>
        <w:t xml:space="preserve">Following adoption of the plan by the Elected Members at the December Council meeting, </w:t>
      </w:r>
      <w:r w:rsidR="006B354F">
        <w:t xml:space="preserve">the substance of what its adopted will remain but </w:t>
      </w:r>
      <w:r>
        <w:t xml:space="preserve">these final tasks will </w:t>
      </w:r>
      <w:r w:rsidR="000B43A5">
        <w:t>proceed,</w:t>
      </w:r>
      <w:r>
        <w:t xml:space="preserve"> and the plan will be published in its final format in March 2025. </w:t>
      </w:r>
    </w:p>
    <w:p w14:paraId="52856C53" w14:textId="77777777" w:rsidR="00C83014" w:rsidRDefault="00C83014" w:rsidP="00C16569"/>
    <w:p w14:paraId="59188C6D" w14:textId="77777777" w:rsidR="00C16569" w:rsidRDefault="00C16569" w:rsidP="00C16569"/>
    <w:p w14:paraId="4BE8B5AF" w14:textId="77777777" w:rsidR="00C16569" w:rsidRDefault="00C16569" w:rsidP="00C16569">
      <w:pPr>
        <w:ind w:left="2835" w:hanging="2835"/>
      </w:pPr>
    </w:p>
    <w:p w14:paraId="3749B670" w14:textId="77777777" w:rsidR="00207A8B" w:rsidRDefault="00207A8B" w:rsidP="00C16569"/>
    <w:sectPr w:rsidR="0020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613"/>
    <w:multiLevelType w:val="hybridMultilevel"/>
    <w:tmpl w:val="C9485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4925"/>
    <w:multiLevelType w:val="hybridMultilevel"/>
    <w:tmpl w:val="9BE676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0691">
    <w:abstractNumId w:val="1"/>
  </w:num>
  <w:num w:numId="2" w16cid:durableId="43039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22"/>
    <w:rsid w:val="000B43A5"/>
    <w:rsid w:val="00207A8B"/>
    <w:rsid w:val="00320F4B"/>
    <w:rsid w:val="00411D22"/>
    <w:rsid w:val="004B28C9"/>
    <w:rsid w:val="006B354F"/>
    <w:rsid w:val="009D7CA6"/>
    <w:rsid w:val="00A95C61"/>
    <w:rsid w:val="00AF1B02"/>
    <w:rsid w:val="00B21A51"/>
    <w:rsid w:val="00B47E4C"/>
    <w:rsid w:val="00B558C9"/>
    <w:rsid w:val="00C16569"/>
    <w:rsid w:val="00C83014"/>
    <w:rsid w:val="00D456BA"/>
    <w:rsid w:val="00F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4CA7"/>
  <w15:chartTrackingRefBased/>
  <w15:docId w15:val="{D336D0A7-4E0B-4797-B8A3-CAB157C5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2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Maxwell</dc:creator>
  <cp:keywords/>
  <dc:description/>
  <cp:lastModifiedBy>Lorna Maxwell</cp:lastModifiedBy>
  <cp:revision>3</cp:revision>
  <cp:lastPrinted>2024-12-06T15:15:00Z</cp:lastPrinted>
  <dcterms:created xsi:type="dcterms:W3CDTF">2024-12-06T13:48:00Z</dcterms:created>
  <dcterms:modified xsi:type="dcterms:W3CDTF">2024-12-06T15:50:00Z</dcterms:modified>
</cp:coreProperties>
</file>