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2CE3A" w14:textId="22061F48" w:rsidR="006D361D" w:rsidRPr="00640E7F" w:rsidRDefault="00651D44" w:rsidP="006D361D">
      <w:pPr>
        <w:jc w:val="center"/>
        <w:rPr>
          <w:rFonts w:ascii="Verdana" w:hAnsi="Verdana" w:cs="Arial"/>
          <w:b/>
          <w:bCs/>
          <w:sz w:val="22"/>
          <w:szCs w:val="22"/>
        </w:rPr>
      </w:pPr>
      <w:r>
        <w:rPr>
          <w:rFonts w:ascii="Verdana" w:hAnsi="Verdana" w:cs="Arial"/>
          <w:b/>
          <w:bCs/>
          <w:sz w:val="22"/>
          <w:szCs w:val="22"/>
        </w:rPr>
        <w:t xml:space="preserve">DRAFT </w:t>
      </w:r>
      <w:r w:rsidR="00B31375" w:rsidRPr="00640E7F">
        <w:rPr>
          <w:rFonts w:ascii="Verdana" w:hAnsi="Verdana" w:cs="Arial"/>
          <w:b/>
          <w:bCs/>
          <w:sz w:val="22"/>
          <w:szCs w:val="22"/>
        </w:rPr>
        <w:t xml:space="preserve">Items for consideration in a review of the SPC Standing Orders </w:t>
      </w:r>
    </w:p>
    <w:p w14:paraId="641AF4C3" w14:textId="77777777" w:rsidR="00303ACD" w:rsidRPr="00640E7F" w:rsidRDefault="00303ACD" w:rsidP="006D361D">
      <w:pPr>
        <w:jc w:val="center"/>
        <w:rPr>
          <w:rFonts w:ascii="Verdana" w:hAnsi="Verdana" w:cs="Arial"/>
          <w:b/>
          <w:bCs/>
          <w:sz w:val="22"/>
          <w:szCs w:val="22"/>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977"/>
        <w:gridCol w:w="4111"/>
        <w:gridCol w:w="3685"/>
        <w:gridCol w:w="2552"/>
      </w:tblGrid>
      <w:tr w:rsidR="00B866D2" w:rsidRPr="00640E7F" w14:paraId="57DB23F7" w14:textId="1899C05D" w:rsidTr="00B866D2">
        <w:trPr>
          <w:trHeight w:val="394"/>
        </w:trPr>
        <w:tc>
          <w:tcPr>
            <w:tcW w:w="1843" w:type="dxa"/>
          </w:tcPr>
          <w:p w14:paraId="6C4E4019" w14:textId="535C8110" w:rsidR="00B866D2" w:rsidRPr="00640E7F" w:rsidRDefault="00B866D2" w:rsidP="00E2062D">
            <w:pPr>
              <w:spacing w:after="0" w:line="240" w:lineRule="auto"/>
              <w:rPr>
                <w:rFonts w:ascii="Verdana" w:eastAsia="Times New Roman" w:hAnsi="Verdana" w:cs="Arial"/>
                <w:b/>
                <w:bCs/>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Submitted by</w:t>
            </w:r>
          </w:p>
        </w:tc>
        <w:tc>
          <w:tcPr>
            <w:tcW w:w="2977" w:type="dxa"/>
            <w:shd w:val="clear" w:color="auto" w:fill="auto"/>
            <w:noWrap/>
            <w:vAlign w:val="center"/>
            <w:hideMark/>
          </w:tcPr>
          <w:p w14:paraId="68114A67" w14:textId="77F42577" w:rsidR="00B866D2" w:rsidRPr="00640E7F" w:rsidRDefault="00B866D2" w:rsidP="006D361D">
            <w:pPr>
              <w:spacing w:after="0" w:line="240" w:lineRule="auto"/>
              <w:rPr>
                <w:rFonts w:ascii="Verdana" w:eastAsia="Times New Roman" w:hAnsi="Verdana" w:cs="Arial"/>
                <w:b/>
                <w:bCs/>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Relevant issues raised in the public consultation on the SPC Scheme:</w:t>
            </w:r>
          </w:p>
        </w:tc>
        <w:tc>
          <w:tcPr>
            <w:tcW w:w="4111" w:type="dxa"/>
          </w:tcPr>
          <w:p w14:paraId="637033C4" w14:textId="05F3867B" w:rsidR="00B866D2" w:rsidRPr="00640E7F" w:rsidRDefault="00B866D2" w:rsidP="00E2062D">
            <w:pPr>
              <w:spacing w:after="0" w:line="240" w:lineRule="auto"/>
              <w:rPr>
                <w:rFonts w:ascii="Verdana" w:eastAsia="Times New Roman" w:hAnsi="Verdana" w:cs="Arial"/>
                <w:b/>
                <w:bCs/>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Relevant Standing Order:</w:t>
            </w:r>
          </w:p>
        </w:tc>
        <w:tc>
          <w:tcPr>
            <w:tcW w:w="3685" w:type="dxa"/>
          </w:tcPr>
          <w:p w14:paraId="283BC035" w14:textId="6A33E1F4" w:rsidR="00B866D2" w:rsidRPr="00640E7F" w:rsidRDefault="00B866D2" w:rsidP="00E2062D">
            <w:pPr>
              <w:spacing w:after="0" w:line="240" w:lineRule="auto"/>
              <w:rPr>
                <w:rFonts w:ascii="Verdana" w:eastAsia="Times New Roman" w:hAnsi="Verdana" w:cs="Arial"/>
                <w:b/>
                <w:bCs/>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Comments:</w:t>
            </w:r>
          </w:p>
        </w:tc>
        <w:tc>
          <w:tcPr>
            <w:tcW w:w="2552" w:type="dxa"/>
          </w:tcPr>
          <w:p w14:paraId="5D756F8C" w14:textId="758975B6" w:rsidR="00B866D2" w:rsidRPr="00640E7F" w:rsidRDefault="00B866D2" w:rsidP="00E2062D">
            <w:pPr>
              <w:spacing w:after="0" w:line="240" w:lineRule="auto"/>
              <w:rPr>
                <w:rFonts w:ascii="Verdana" w:eastAsia="Times New Roman" w:hAnsi="Verdana" w:cs="Arial"/>
                <w:b/>
                <w:bCs/>
                <w:color w:val="000000"/>
                <w:kern w:val="0"/>
                <w:sz w:val="22"/>
                <w:szCs w:val="22"/>
                <w:lang w:eastAsia="en-IE"/>
                <w14:ligatures w14:val="none"/>
              </w:rPr>
            </w:pPr>
            <w:r>
              <w:rPr>
                <w:rFonts w:ascii="Verdana" w:eastAsia="Times New Roman" w:hAnsi="Verdana" w:cs="Arial"/>
                <w:b/>
                <w:bCs/>
                <w:color w:val="000000"/>
                <w:kern w:val="0"/>
                <w:sz w:val="22"/>
                <w:szCs w:val="22"/>
                <w:lang w:eastAsia="en-IE"/>
                <w14:ligatures w14:val="none"/>
              </w:rPr>
              <w:t>Recommendation:</w:t>
            </w:r>
          </w:p>
        </w:tc>
      </w:tr>
      <w:tr w:rsidR="00B866D2" w:rsidRPr="00640E7F" w14:paraId="38A64A14" w14:textId="5B31F46A" w:rsidTr="00B866D2">
        <w:trPr>
          <w:trHeight w:val="670"/>
        </w:trPr>
        <w:tc>
          <w:tcPr>
            <w:tcW w:w="1843" w:type="dxa"/>
            <w:vMerge w:val="restart"/>
          </w:tcPr>
          <w:p w14:paraId="578020B2" w14:textId="69ECD0BA" w:rsidR="00B866D2" w:rsidRPr="00640E7F" w:rsidRDefault="00B866D2" w:rsidP="00E2062D">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South Dublin Chamber</w:t>
            </w:r>
          </w:p>
        </w:tc>
        <w:tc>
          <w:tcPr>
            <w:tcW w:w="2977" w:type="dxa"/>
            <w:shd w:val="clear" w:color="auto" w:fill="auto"/>
            <w:vAlign w:val="center"/>
            <w:hideMark/>
          </w:tcPr>
          <w:p w14:paraId="34D59DF8" w14:textId="67984446"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Agenda, greater involvement of the SPC members in the formation of the agenda</w:t>
            </w:r>
          </w:p>
        </w:tc>
        <w:tc>
          <w:tcPr>
            <w:tcW w:w="4111" w:type="dxa"/>
          </w:tcPr>
          <w:p w14:paraId="6EDBFDC3" w14:textId="77AE33F8" w:rsidR="00B866D2" w:rsidRPr="00640E7F" w:rsidRDefault="00B866D2" w:rsidP="008E0306">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SO8: Submission of Business </w:t>
            </w:r>
          </w:p>
          <w:p w14:paraId="62B0FFA1" w14:textId="4F96FB5E" w:rsidR="00B866D2" w:rsidRPr="00640E7F" w:rsidRDefault="00B866D2" w:rsidP="008E0306">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Each member may submit one item on a strategic policy issue relevant to the business of the SPC of which they are a member, for inclusion on the </w:t>
            </w:r>
            <w:r w:rsidR="003064B7" w:rsidRPr="00640E7F">
              <w:rPr>
                <w:rFonts w:ascii="Verdana" w:eastAsia="Times New Roman" w:hAnsi="Verdana" w:cs="Arial"/>
                <w:color w:val="000000"/>
                <w:kern w:val="0"/>
                <w:sz w:val="22"/>
                <w:szCs w:val="22"/>
                <w:lang w:eastAsia="en-IE"/>
                <w14:ligatures w14:val="none"/>
              </w:rPr>
              <w:t>agenda</w:t>
            </w:r>
            <w:r w:rsidRPr="00640E7F">
              <w:rPr>
                <w:rFonts w:ascii="Verdana" w:eastAsia="Times New Roman" w:hAnsi="Verdana" w:cs="Arial"/>
                <w:color w:val="000000"/>
                <w:kern w:val="0"/>
                <w:sz w:val="22"/>
                <w:szCs w:val="22"/>
                <w:lang w:eastAsia="en-IE"/>
                <w14:ligatures w14:val="none"/>
              </w:rPr>
              <w:t>. Item to be submitted 22 clear days prior to the date of meeting. All items for inclusion on agendas to refer to policy matters only Motions and/or Questions are not allowed.</w:t>
            </w:r>
          </w:p>
        </w:tc>
        <w:tc>
          <w:tcPr>
            <w:tcW w:w="3685" w:type="dxa"/>
          </w:tcPr>
          <w:p w14:paraId="4F4AAFE6" w14:textId="2EFB08CF" w:rsidR="00B866D2" w:rsidRPr="00640E7F"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SO8 provides for the involvement of SPC members in the formation of the agenda by submitting an item on a strategic policy issue relevant to the business of the SPC</w:t>
            </w:r>
          </w:p>
        </w:tc>
        <w:tc>
          <w:tcPr>
            <w:tcW w:w="2552" w:type="dxa"/>
          </w:tcPr>
          <w:p w14:paraId="267A7D7F" w14:textId="4F5ECF73" w:rsidR="00B866D2" w:rsidRDefault="003064B7"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7A0B5E67" w14:textId="4A278437" w:rsidTr="00B866D2">
        <w:trPr>
          <w:trHeight w:val="692"/>
        </w:trPr>
        <w:tc>
          <w:tcPr>
            <w:tcW w:w="1843" w:type="dxa"/>
            <w:vMerge/>
          </w:tcPr>
          <w:p w14:paraId="7F36E08F" w14:textId="77777777"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977" w:type="dxa"/>
            <w:shd w:val="clear" w:color="auto" w:fill="auto"/>
            <w:vAlign w:val="center"/>
          </w:tcPr>
          <w:p w14:paraId="14E24DE9" w14:textId="499BF5F0"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Greater flexibility in the number and dates of SPCs meetings respecting the need to meet.</w:t>
            </w:r>
          </w:p>
        </w:tc>
        <w:tc>
          <w:tcPr>
            <w:tcW w:w="4111" w:type="dxa"/>
          </w:tcPr>
          <w:p w14:paraId="14A1E293" w14:textId="710CACCC" w:rsidR="00B866D2" w:rsidRPr="00640E7F" w:rsidRDefault="00B866D2" w:rsidP="005612CD">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SO1: Arrangements for Meetings </w:t>
            </w:r>
          </w:p>
          <w:p w14:paraId="76C38639" w14:textId="77777777" w:rsidR="00B866D2" w:rsidRPr="00640E7F" w:rsidRDefault="00B866D2" w:rsidP="005612CD">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(a) A minimum of four ordinary meetings will be held each year in the County Hall from 5.30pm (Social and Community SPC 6.00pm to 7.30pm) and through Microsoft Teams or any other platform to facilitate hybrid meetings. The meetings shall terminate no later than 7.00pm. </w:t>
            </w:r>
          </w:p>
          <w:p w14:paraId="34B8196F" w14:textId="77777777" w:rsidR="00B866D2" w:rsidRPr="00640E7F" w:rsidRDefault="00B866D2" w:rsidP="005612CD">
            <w:pPr>
              <w:spacing w:after="0" w:line="240" w:lineRule="auto"/>
              <w:rPr>
                <w:rFonts w:ascii="Verdana" w:eastAsia="Times New Roman" w:hAnsi="Verdana" w:cs="Arial"/>
                <w:color w:val="000000"/>
                <w:kern w:val="0"/>
                <w:sz w:val="22"/>
                <w:szCs w:val="22"/>
                <w:lang w:eastAsia="en-IE"/>
                <w14:ligatures w14:val="none"/>
              </w:rPr>
            </w:pPr>
          </w:p>
          <w:p w14:paraId="6605B114" w14:textId="77777777" w:rsidR="00B866D2" w:rsidRPr="00640E7F" w:rsidRDefault="00B866D2" w:rsidP="005612CD">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(b) A special meeting of the Committee may be called at any time by the Chairperson or upon receipt by the Chairperson of a written request from 6 members </w:t>
            </w:r>
            <w:r w:rsidRPr="00640E7F">
              <w:rPr>
                <w:rFonts w:ascii="Verdana" w:eastAsia="Times New Roman" w:hAnsi="Verdana" w:cs="Arial"/>
                <w:color w:val="000000"/>
                <w:kern w:val="0"/>
                <w:sz w:val="22"/>
                <w:szCs w:val="22"/>
                <w:lang w:eastAsia="en-IE"/>
                <w14:ligatures w14:val="none"/>
              </w:rPr>
              <w:lastRenderedPageBreak/>
              <w:t>of the Committee, of which 4 must be Councillors. Members will be given a minimum of 10 working days’ notice of the date of a special Committee meeting.</w:t>
            </w:r>
          </w:p>
          <w:p w14:paraId="292A7497" w14:textId="77777777" w:rsidR="00B866D2" w:rsidRPr="00640E7F" w:rsidRDefault="00B866D2" w:rsidP="005612CD">
            <w:pPr>
              <w:spacing w:after="0" w:line="240" w:lineRule="auto"/>
              <w:rPr>
                <w:rFonts w:ascii="Verdana" w:eastAsia="Times New Roman" w:hAnsi="Verdana" w:cs="Arial"/>
                <w:color w:val="000000"/>
                <w:kern w:val="0"/>
                <w:sz w:val="22"/>
                <w:szCs w:val="22"/>
                <w:lang w:eastAsia="en-IE"/>
                <w14:ligatures w14:val="none"/>
              </w:rPr>
            </w:pPr>
          </w:p>
          <w:p w14:paraId="41200EEE" w14:textId="0E4E0A1E" w:rsidR="00B866D2" w:rsidRPr="00640E7F" w:rsidRDefault="00B866D2" w:rsidP="005612CD">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SO2: Notice of Meetings </w:t>
            </w:r>
          </w:p>
          <w:p w14:paraId="5329979F" w14:textId="70D6228D" w:rsidR="00B866D2" w:rsidRPr="00640E7F" w:rsidRDefault="00B866D2" w:rsidP="005612CD">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there will be an agreed schedule of meetings, approved at the OP&amp;F Committee Meeting of the Council.</w:t>
            </w:r>
          </w:p>
        </w:tc>
        <w:tc>
          <w:tcPr>
            <w:tcW w:w="3685" w:type="dxa"/>
          </w:tcPr>
          <w:p w14:paraId="05278EF9"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7C77AD7C" w14:textId="01F8006C" w:rsidR="00B866D2"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 xml:space="preserve">SO1 provides for a </w:t>
            </w:r>
            <w:r w:rsidRPr="00D57378">
              <w:rPr>
                <w:rFonts w:ascii="Verdana" w:eastAsia="Times New Roman" w:hAnsi="Verdana" w:cs="Arial"/>
                <w:color w:val="000000"/>
                <w:kern w:val="0"/>
                <w:sz w:val="22"/>
                <w:szCs w:val="22"/>
                <w:u w:val="single"/>
                <w:lang w:eastAsia="en-IE"/>
                <w14:ligatures w14:val="none"/>
              </w:rPr>
              <w:t>minimum</w:t>
            </w:r>
            <w:r>
              <w:rPr>
                <w:rFonts w:ascii="Verdana" w:eastAsia="Times New Roman" w:hAnsi="Verdana" w:cs="Arial"/>
                <w:color w:val="000000"/>
                <w:kern w:val="0"/>
                <w:sz w:val="22"/>
                <w:szCs w:val="22"/>
                <w:lang w:eastAsia="en-IE"/>
                <w14:ligatures w14:val="none"/>
              </w:rPr>
              <w:t xml:space="preserve"> of four ordinary meetings of the SPC. </w:t>
            </w:r>
          </w:p>
          <w:p w14:paraId="29CFF8F6"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2E8DE6EC" w14:textId="7F91FF30" w:rsidR="00B866D2" w:rsidRPr="00640E7F"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SO1 also provides for the calling of a special meeting by the chairperson, or on receipt of a written request by the chairperson in accordance with the requirements set out in SO1(b)</w:t>
            </w:r>
          </w:p>
        </w:tc>
        <w:tc>
          <w:tcPr>
            <w:tcW w:w="2552" w:type="dxa"/>
          </w:tcPr>
          <w:p w14:paraId="690808E5" w14:textId="6E490256" w:rsidR="00B866D2" w:rsidRDefault="00617033" w:rsidP="0061703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4CBA89C5" w14:textId="42074EF2" w:rsidTr="00B866D2">
        <w:trPr>
          <w:trHeight w:val="394"/>
        </w:trPr>
        <w:tc>
          <w:tcPr>
            <w:tcW w:w="1843" w:type="dxa"/>
          </w:tcPr>
          <w:p w14:paraId="7CDCACDD" w14:textId="28A8953A" w:rsidR="00B866D2" w:rsidRPr="00640E7F" w:rsidRDefault="00B866D2" w:rsidP="006D7D58">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John Kiberd - Litter Mugs/Dodder Action</w:t>
            </w:r>
          </w:p>
        </w:tc>
        <w:tc>
          <w:tcPr>
            <w:tcW w:w="2977" w:type="dxa"/>
            <w:shd w:val="clear" w:color="auto" w:fill="auto"/>
            <w:vAlign w:val="center"/>
            <w:hideMark/>
          </w:tcPr>
          <w:p w14:paraId="54B4F75C" w14:textId="15EE952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As the SPC meetings last just 90 minutes invariably there is no time for AOB.</w:t>
            </w:r>
          </w:p>
        </w:tc>
        <w:tc>
          <w:tcPr>
            <w:tcW w:w="4111" w:type="dxa"/>
          </w:tcPr>
          <w:p w14:paraId="38FF4D83" w14:textId="77777777" w:rsidR="00B866D2" w:rsidRPr="00640E7F" w:rsidRDefault="00B866D2" w:rsidP="00490B99">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1: Arrangements for Meetings </w:t>
            </w:r>
          </w:p>
          <w:p w14:paraId="25080A68" w14:textId="5994B562" w:rsidR="00B866D2" w:rsidRPr="00640E7F" w:rsidRDefault="00B866D2" w:rsidP="00490B99">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(a) A minimum of four ordinary meetings will be held each year in the County Hall from 5.30pm (Social and Community SPC 6.00pm to 7.30pm) and through Microsoft Teams or any other platform to facilitate hybrid meetings. The meetings shall terminate no later than 7.00pm</w:t>
            </w:r>
          </w:p>
        </w:tc>
        <w:tc>
          <w:tcPr>
            <w:tcW w:w="3685" w:type="dxa"/>
          </w:tcPr>
          <w:p w14:paraId="1CBBA902" w14:textId="3F0029F8" w:rsidR="00B866D2"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 xml:space="preserve">SO8 provides that SPC members may submit an item on a strategic policy issue relevant to the business of the SPC </w:t>
            </w:r>
          </w:p>
          <w:p w14:paraId="12542640"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19F820D2" w14:textId="19E5F4A6" w:rsidR="00B866D2" w:rsidRPr="00640E7F"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 xml:space="preserve">SO23 provides that Standing Orders may be suspended for the purpose of any specific business of the committee, subject to the consent of the majority of the total membership of the committee. </w:t>
            </w:r>
          </w:p>
        </w:tc>
        <w:tc>
          <w:tcPr>
            <w:tcW w:w="2552" w:type="dxa"/>
          </w:tcPr>
          <w:p w14:paraId="2D6C637F" w14:textId="12AF1604" w:rsidR="00B866D2" w:rsidRDefault="00692F95" w:rsidP="00692F95">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28D8BEB9" w14:textId="1C1D4A5F" w:rsidTr="00B866D2">
        <w:trPr>
          <w:trHeight w:val="1715"/>
        </w:trPr>
        <w:tc>
          <w:tcPr>
            <w:tcW w:w="1843" w:type="dxa"/>
          </w:tcPr>
          <w:p w14:paraId="0B0D010C" w14:textId="77777777" w:rsidR="00B866D2" w:rsidRPr="00640E7F" w:rsidRDefault="00B866D2" w:rsidP="00401233">
            <w:pPr>
              <w:spacing w:after="0" w:line="240" w:lineRule="auto"/>
              <w:rPr>
                <w:rFonts w:ascii="Verdana" w:eastAsia="Times New Roman" w:hAnsi="Verdana" w:cs="Arial"/>
                <w:b/>
                <w:bCs/>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South Dublin County Public Participation Network</w:t>
            </w:r>
          </w:p>
          <w:p w14:paraId="3B3C9467" w14:textId="77777777" w:rsidR="00B866D2" w:rsidRPr="00640E7F" w:rsidRDefault="00B866D2" w:rsidP="00401233">
            <w:pPr>
              <w:spacing w:after="0" w:line="240" w:lineRule="auto"/>
              <w:rPr>
                <w:rFonts w:ascii="Verdana" w:eastAsia="Times New Roman" w:hAnsi="Verdana" w:cs="Arial"/>
                <w:color w:val="000000"/>
                <w:kern w:val="0"/>
                <w:sz w:val="22"/>
                <w:szCs w:val="22"/>
                <w:lang w:eastAsia="en-IE"/>
                <w14:ligatures w14:val="none"/>
              </w:rPr>
            </w:pPr>
          </w:p>
        </w:tc>
        <w:tc>
          <w:tcPr>
            <w:tcW w:w="2977" w:type="dxa"/>
            <w:shd w:val="clear" w:color="auto" w:fill="auto"/>
            <w:vAlign w:val="center"/>
            <w:hideMark/>
          </w:tcPr>
          <w:p w14:paraId="6B0ED20F" w14:textId="7777777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Identify the person to whom agenda items (or motions) should be submitted to.</w:t>
            </w:r>
          </w:p>
          <w:p w14:paraId="5DB44013" w14:textId="7777777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p>
          <w:p w14:paraId="29D2D76A" w14:textId="0C8D25F9"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Identify a time frame for the submission of agenda items (or motions), i.e. at least 2/3 weeks before the meeting is due to take place.</w:t>
            </w:r>
          </w:p>
          <w:p w14:paraId="44A7D319" w14:textId="7777777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lastRenderedPageBreak/>
              <w:br/>
              <w:t xml:space="preserve">Identify parameters / format for the submitted items. </w:t>
            </w:r>
          </w:p>
          <w:p w14:paraId="72B39EBD" w14:textId="054F0CB9"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br/>
              <w:t>This is in the best interests of empowering sectoral participation in the SPC Scheme.</w:t>
            </w:r>
          </w:p>
        </w:tc>
        <w:tc>
          <w:tcPr>
            <w:tcW w:w="4111" w:type="dxa"/>
          </w:tcPr>
          <w:p w14:paraId="6A216E8A" w14:textId="77777777" w:rsidR="00B866D2" w:rsidRPr="00640E7F" w:rsidRDefault="00B866D2" w:rsidP="00F832BE">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lastRenderedPageBreak/>
              <w:t xml:space="preserve">SO8: Submission of Business </w:t>
            </w:r>
          </w:p>
          <w:p w14:paraId="41FE742F" w14:textId="1F9AA4C9" w:rsidR="00B866D2" w:rsidRPr="00640E7F" w:rsidRDefault="00B866D2" w:rsidP="00F832BE">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Each member may submit one item on a strategic policy issue relevant to the business of the SPC of which they are a member, for inclusion on the Agenda. Item to be submitted 22 clear days prior to the date of meeting. All items for inclusion on agendas to refer to policy matters only Motions and/or Questions are not allowed.</w:t>
            </w:r>
          </w:p>
        </w:tc>
        <w:tc>
          <w:tcPr>
            <w:tcW w:w="3685" w:type="dxa"/>
          </w:tcPr>
          <w:p w14:paraId="634D740B"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53DD33F3" w14:textId="4E9E4388" w:rsidR="00B866D2" w:rsidRDefault="00B866D2" w:rsidP="00481663">
            <w:pPr>
              <w:spacing w:after="0" w:line="240" w:lineRule="auto"/>
              <w:rPr>
                <w:rFonts w:ascii="Verdana" w:eastAsia="Times New Roman" w:hAnsi="Verdana" w:cs="Arial"/>
                <w:color w:val="000000"/>
                <w:kern w:val="0"/>
                <w:sz w:val="22"/>
                <w:szCs w:val="22"/>
                <w:lang w:eastAsia="en-IE"/>
                <w14:ligatures w14:val="none"/>
              </w:rPr>
            </w:pPr>
            <w:r w:rsidRPr="00B15588">
              <w:rPr>
                <w:rFonts w:ascii="Verdana" w:eastAsia="Times New Roman" w:hAnsi="Verdana" w:cs="Arial"/>
                <w:color w:val="000000"/>
                <w:kern w:val="0"/>
                <w:sz w:val="22"/>
                <w:szCs w:val="22"/>
                <w:lang w:eastAsia="en-IE"/>
                <w14:ligatures w14:val="none"/>
              </w:rPr>
              <w:t xml:space="preserve">There </w:t>
            </w:r>
            <w:r>
              <w:rPr>
                <w:rFonts w:ascii="Verdana" w:eastAsia="Times New Roman" w:hAnsi="Verdana" w:cs="Arial"/>
                <w:color w:val="000000"/>
                <w:kern w:val="0"/>
                <w:sz w:val="22"/>
                <w:szCs w:val="22"/>
                <w:lang w:eastAsia="en-IE"/>
                <w14:ligatures w14:val="none"/>
              </w:rPr>
              <w:t>are</w:t>
            </w:r>
            <w:r w:rsidRPr="00B15588">
              <w:rPr>
                <w:rFonts w:ascii="Verdana" w:eastAsia="Times New Roman" w:hAnsi="Verdana" w:cs="Arial"/>
                <w:color w:val="000000"/>
                <w:kern w:val="0"/>
                <w:sz w:val="22"/>
                <w:szCs w:val="22"/>
                <w:lang w:eastAsia="en-IE"/>
                <w14:ligatures w14:val="none"/>
              </w:rPr>
              <w:t xml:space="preserve"> a dedicated Meeting Admin / secretariat via whom items may be submitted</w:t>
            </w:r>
            <w:r>
              <w:rPr>
                <w:rFonts w:ascii="Verdana" w:eastAsia="Times New Roman" w:hAnsi="Verdana" w:cs="Arial"/>
                <w:color w:val="000000"/>
                <w:kern w:val="0"/>
                <w:sz w:val="22"/>
                <w:szCs w:val="22"/>
                <w:lang w:eastAsia="en-IE"/>
                <w14:ligatures w14:val="none"/>
              </w:rPr>
              <w:t>. There is no provision in the Standing Orders for the submission of Motions</w:t>
            </w:r>
          </w:p>
          <w:p w14:paraId="0054B039"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27ED063A" w14:textId="3370C9F7" w:rsidR="00B866D2" w:rsidRPr="00640E7F" w:rsidRDefault="00B866D2" w:rsidP="00481663">
            <w:pPr>
              <w:spacing w:after="0" w:line="240" w:lineRule="auto"/>
              <w:rPr>
                <w:rFonts w:ascii="Verdana" w:eastAsia="Times New Roman" w:hAnsi="Verdana" w:cs="Arial"/>
                <w:color w:val="000000"/>
                <w:kern w:val="0"/>
                <w:sz w:val="22"/>
                <w:szCs w:val="22"/>
                <w:lang w:eastAsia="en-IE"/>
                <w14:ligatures w14:val="none"/>
              </w:rPr>
            </w:pPr>
            <w:r w:rsidRPr="00186607">
              <w:rPr>
                <w:rFonts w:ascii="Verdana" w:eastAsia="Times New Roman" w:hAnsi="Verdana" w:cs="Arial"/>
                <w:color w:val="000000"/>
                <w:kern w:val="0"/>
                <w:sz w:val="22"/>
                <w:szCs w:val="22"/>
                <w:lang w:eastAsia="en-IE"/>
                <w14:ligatures w14:val="none"/>
              </w:rPr>
              <w:t>SPC Standing Orders set out detail</w:t>
            </w:r>
            <w:r>
              <w:rPr>
                <w:rFonts w:ascii="Verdana" w:eastAsia="Times New Roman" w:hAnsi="Verdana" w:cs="Arial"/>
                <w:color w:val="000000"/>
                <w:kern w:val="0"/>
                <w:sz w:val="22"/>
                <w:szCs w:val="22"/>
                <w:lang w:eastAsia="en-IE"/>
                <w14:ligatures w14:val="none"/>
              </w:rPr>
              <w:t>s</w:t>
            </w:r>
            <w:r w:rsidRPr="00186607">
              <w:rPr>
                <w:rFonts w:ascii="Verdana" w:eastAsia="Times New Roman" w:hAnsi="Verdana" w:cs="Arial"/>
                <w:color w:val="000000"/>
                <w:kern w:val="0"/>
                <w:sz w:val="22"/>
                <w:szCs w:val="22"/>
                <w:lang w:eastAsia="en-IE"/>
                <w14:ligatures w14:val="none"/>
              </w:rPr>
              <w:t xml:space="preserve"> on </w:t>
            </w:r>
            <w:r>
              <w:rPr>
                <w:rFonts w:ascii="Verdana" w:eastAsia="Times New Roman" w:hAnsi="Verdana" w:cs="Arial"/>
                <w:color w:val="000000"/>
                <w:kern w:val="0"/>
                <w:sz w:val="22"/>
                <w:szCs w:val="22"/>
                <w:lang w:eastAsia="en-IE"/>
                <w14:ligatures w14:val="none"/>
              </w:rPr>
              <w:t>timeframes</w:t>
            </w:r>
            <w:r w:rsidRPr="00186607">
              <w:rPr>
                <w:rFonts w:ascii="Verdana" w:eastAsia="Times New Roman" w:hAnsi="Verdana" w:cs="Arial"/>
                <w:color w:val="000000"/>
                <w:kern w:val="0"/>
                <w:sz w:val="22"/>
                <w:szCs w:val="22"/>
                <w:lang w:eastAsia="en-IE"/>
                <w14:ligatures w14:val="none"/>
              </w:rPr>
              <w:t xml:space="preserve"> for submission of </w:t>
            </w:r>
            <w:r>
              <w:rPr>
                <w:rFonts w:ascii="Verdana" w:eastAsia="Times New Roman" w:hAnsi="Verdana" w:cs="Arial"/>
                <w:color w:val="000000"/>
                <w:kern w:val="0"/>
                <w:sz w:val="22"/>
                <w:szCs w:val="22"/>
                <w:lang w:eastAsia="en-IE"/>
                <w14:ligatures w14:val="none"/>
              </w:rPr>
              <w:t>p</w:t>
            </w:r>
            <w:r w:rsidRPr="00186607">
              <w:rPr>
                <w:rFonts w:ascii="Verdana" w:eastAsia="Times New Roman" w:hAnsi="Verdana" w:cs="Arial"/>
                <w:color w:val="000000"/>
                <w:kern w:val="0"/>
                <w:sz w:val="22"/>
                <w:szCs w:val="22"/>
                <w:lang w:eastAsia="en-IE"/>
                <w14:ligatures w14:val="none"/>
              </w:rPr>
              <w:t>olicy items for consideration</w:t>
            </w:r>
          </w:p>
        </w:tc>
        <w:tc>
          <w:tcPr>
            <w:tcW w:w="2552" w:type="dxa"/>
          </w:tcPr>
          <w:p w14:paraId="2ABAE732" w14:textId="0F0B2DB5" w:rsidR="00B866D2" w:rsidRDefault="00691B00" w:rsidP="00692F95">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6B485E6F" w14:textId="34C4A6ED" w:rsidTr="00B866D2">
        <w:trPr>
          <w:trHeight w:val="394"/>
        </w:trPr>
        <w:tc>
          <w:tcPr>
            <w:tcW w:w="1843" w:type="dxa"/>
            <w:vMerge w:val="restart"/>
          </w:tcPr>
          <w:p w14:paraId="6B0701BD" w14:textId="4F3AC142" w:rsidR="00B866D2" w:rsidRPr="00640E7F" w:rsidRDefault="00B866D2" w:rsidP="00FB4D52">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Cllr Francis Timmons</w:t>
            </w:r>
          </w:p>
        </w:tc>
        <w:tc>
          <w:tcPr>
            <w:tcW w:w="2977" w:type="dxa"/>
            <w:shd w:val="clear" w:color="auto" w:fill="auto"/>
            <w:vAlign w:val="center"/>
            <w:hideMark/>
          </w:tcPr>
          <w:p w14:paraId="53D55847" w14:textId="1A668B9F"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Re times I’d like to propose they are increased to 2 hours! </w:t>
            </w:r>
          </w:p>
        </w:tc>
        <w:tc>
          <w:tcPr>
            <w:tcW w:w="4111" w:type="dxa"/>
          </w:tcPr>
          <w:p w14:paraId="0E160A29" w14:textId="77777777" w:rsidR="00B866D2" w:rsidRPr="00640E7F" w:rsidRDefault="00B866D2" w:rsidP="00490B99">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1: Arrangements for Meetings </w:t>
            </w:r>
          </w:p>
          <w:p w14:paraId="299B555F" w14:textId="7E9072A6" w:rsidR="00B866D2" w:rsidRPr="00640E7F" w:rsidRDefault="00B866D2" w:rsidP="00490B99">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(a) A minimum of four ordinary meetings will be held each year in the County Hall from 5.30pm (Social and Community SPC 6.00pm to 7.30pm) and through Microsoft Teams or any other platform to facilitate hybrid meetings. The meetings shall terminate no later than 7.00pm</w:t>
            </w:r>
          </w:p>
        </w:tc>
        <w:tc>
          <w:tcPr>
            <w:tcW w:w="3685" w:type="dxa"/>
          </w:tcPr>
          <w:p w14:paraId="010DB391" w14:textId="553A19A2" w:rsidR="00B866D2" w:rsidRPr="00640E7F"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SO23 provides that Standing Orders may be suspended for the purpose of any specific business of the committee, subject to the consent of the majority of the total membership of the committee.</w:t>
            </w:r>
          </w:p>
        </w:tc>
        <w:tc>
          <w:tcPr>
            <w:tcW w:w="2552" w:type="dxa"/>
          </w:tcPr>
          <w:p w14:paraId="77449EAC" w14:textId="065CD89A" w:rsidR="00B866D2" w:rsidRDefault="00691B00" w:rsidP="00691B00">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5A225ADD" w14:textId="7FE78344" w:rsidTr="00B866D2">
        <w:trPr>
          <w:trHeight w:val="472"/>
        </w:trPr>
        <w:tc>
          <w:tcPr>
            <w:tcW w:w="1843" w:type="dxa"/>
            <w:vMerge/>
          </w:tcPr>
          <w:p w14:paraId="418D4B24" w14:textId="77777777"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977" w:type="dxa"/>
            <w:shd w:val="clear" w:color="auto" w:fill="auto"/>
            <w:vAlign w:val="center"/>
            <w:hideMark/>
          </w:tcPr>
          <w:p w14:paraId="4B5BFDFC" w14:textId="0A3686E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Re agenda </w:t>
            </w:r>
            <w:r w:rsidR="00691B00">
              <w:rPr>
                <w:rFonts w:ascii="Verdana" w:eastAsia="Times New Roman" w:hAnsi="Verdana" w:cs="Arial"/>
                <w:color w:val="000000"/>
                <w:kern w:val="0"/>
                <w:sz w:val="22"/>
                <w:szCs w:val="22"/>
                <w:lang w:eastAsia="en-IE"/>
                <w14:ligatures w14:val="none"/>
              </w:rPr>
              <w:t>–</w:t>
            </w:r>
            <w:r w:rsidRPr="00640E7F">
              <w:rPr>
                <w:rFonts w:ascii="Verdana" w:eastAsia="Times New Roman" w:hAnsi="Verdana" w:cs="Arial"/>
                <w:color w:val="000000"/>
                <w:kern w:val="0"/>
                <w:sz w:val="22"/>
                <w:szCs w:val="22"/>
                <w:lang w:eastAsia="en-IE"/>
                <w14:ligatures w14:val="none"/>
              </w:rPr>
              <w:t xml:space="preserve"> I’d like to see more discussion with members re agenda!  </w:t>
            </w:r>
          </w:p>
        </w:tc>
        <w:tc>
          <w:tcPr>
            <w:tcW w:w="4111" w:type="dxa"/>
          </w:tcPr>
          <w:p w14:paraId="19E728C2" w14:textId="77777777" w:rsidR="00B866D2" w:rsidRPr="00640E7F" w:rsidRDefault="00B866D2" w:rsidP="00BB1310">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SO8: Submission of Business </w:t>
            </w:r>
          </w:p>
          <w:p w14:paraId="3FCD8C68" w14:textId="77777777" w:rsidR="00B866D2" w:rsidRPr="00640E7F" w:rsidRDefault="00B866D2" w:rsidP="00BB1310">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Each member may submit one item on a strategic policy issue relevant to the business of the SPC of which they are a member, for inclusion on the Agenda. Item to be submitted 22 clear days prior to the date of meeting. All items for inclusion on agendas to refer to policy matters only Motions and/or Questions are not allowed.</w:t>
            </w:r>
          </w:p>
          <w:p w14:paraId="17B0D84A" w14:textId="77777777" w:rsidR="00B866D2" w:rsidRPr="00640E7F" w:rsidRDefault="00B866D2" w:rsidP="00BB1310">
            <w:pPr>
              <w:spacing w:after="0" w:line="240" w:lineRule="auto"/>
              <w:rPr>
                <w:rFonts w:ascii="Verdana" w:eastAsia="Times New Roman" w:hAnsi="Verdana" w:cs="Arial"/>
                <w:color w:val="000000"/>
                <w:kern w:val="0"/>
                <w:sz w:val="22"/>
                <w:szCs w:val="22"/>
                <w:lang w:eastAsia="en-IE"/>
                <w14:ligatures w14:val="none"/>
              </w:rPr>
            </w:pPr>
          </w:p>
          <w:p w14:paraId="49F39F98" w14:textId="77777777" w:rsidR="00B866D2" w:rsidRPr="00640E7F" w:rsidRDefault="00B866D2" w:rsidP="00BB1310">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2: Notice of Meetings </w:t>
            </w:r>
          </w:p>
          <w:p w14:paraId="64EE6387" w14:textId="2A098302" w:rsidR="00B866D2" w:rsidRPr="00640E7F" w:rsidRDefault="00B866D2" w:rsidP="00BB1310">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The agenda for ordinary meetings and special meetings of the </w:t>
            </w:r>
            <w:r w:rsidRPr="00640E7F">
              <w:rPr>
                <w:rFonts w:ascii="Verdana" w:eastAsia="Times New Roman" w:hAnsi="Verdana" w:cs="Arial"/>
                <w:color w:val="000000"/>
                <w:kern w:val="0"/>
                <w:sz w:val="22"/>
                <w:szCs w:val="22"/>
                <w:lang w:eastAsia="en-IE"/>
                <w14:ligatures w14:val="none"/>
              </w:rPr>
              <w:lastRenderedPageBreak/>
              <w:t>Committee will issue 10 working days before the meetings</w:t>
            </w:r>
          </w:p>
        </w:tc>
        <w:tc>
          <w:tcPr>
            <w:tcW w:w="3685" w:type="dxa"/>
          </w:tcPr>
          <w:p w14:paraId="502E1342" w14:textId="4B0267C4" w:rsidR="00B866D2" w:rsidRDefault="00B866D2" w:rsidP="00481663">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lastRenderedPageBreak/>
              <w:t>SO8 provides for the involvement of SPC members in the formation of the agenda by submitting an item on a strategic policy issue relevant to the business of the SPC</w:t>
            </w:r>
          </w:p>
          <w:p w14:paraId="787FAE48"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2DE64A5C"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27D641A6"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03EF8B42"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71C97950"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00C0202F"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2EC72FB7"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4A4146F7"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192486EC"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574A0F86" w14:textId="11749AD1"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552" w:type="dxa"/>
          </w:tcPr>
          <w:p w14:paraId="6FA3BF36" w14:textId="3D189D04" w:rsidR="00B866D2" w:rsidRDefault="00691B00" w:rsidP="00691B00">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457850E2" w14:textId="0C7A5573" w:rsidTr="00B866D2">
        <w:trPr>
          <w:trHeight w:val="790"/>
        </w:trPr>
        <w:tc>
          <w:tcPr>
            <w:tcW w:w="1843" w:type="dxa"/>
            <w:vMerge/>
          </w:tcPr>
          <w:p w14:paraId="7951CD39" w14:textId="77777777"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977" w:type="dxa"/>
            <w:shd w:val="clear" w:color="auto" w:fill="auto"/>
            <w:vAlign w:val="center"/>
          </w:tcPr>
          <w:p w14:paraId="1DE8D012" w14:textId="291081D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Re headed items – I’d like it agreed that these are sent out and read beforehand and a just a quick summary is given and members ask questions!  </w:t>
            </w:r>
          </w:p>
        </w:tc>
        <w:tc>
          <w:tcPr>
            <w:tcW w:w="4111" w:type="dxa"/>
          </w:tcPr>
          <w:p w14:paraId="41EDA62D" w14:textId="77777777" w:rsidR="004540DE" w:rsidRPr="00640E7F" w:rsidRDefault="004540DE" w:rsidP="004540DE">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2: Notice of Meetings </w:t>
            </w:r>
          </w:p>
          <w:p w14:paraId="550CD9D3" w14:textId="77777777" w:rsidR="004540DE" w:rsidRPr="00640E7F" w:rsidRDefault="004540DE" w:rsidP="004540DE">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The agenda for ordinary meetings and special meetings of the Committee will issue 10 working days before the meetings.</w:t>
            </w:r>
          </w:p>
          <w:p w14:paraId="1D9EBD22" w14:textId="77777777" w:rsidR="004540DE" w:rsidRDefault="004540DE" w:rsidP="009264A2">
            <w:pPr>
              <w:spacing w:after="0" w:line="240" w:lineRule="auto"/>
              <w:rPr>
                <w:rFonts w:ascii="Verdana" w:eastAsia="Times New Roman" w:hAnsi="Verdana" w:cs="Arial"/>
                <w:b/>
                <w:bCs/>
                <w:color w:val="000000"/>
                <w:kern w:val="0"/>
                <w:sz w:val="22"/>
                <w:szCs w:val="22"/>
                <w:u w:val="single"/>
                <w:lang w:eastAsia="en-IE"/>
                <w14:ligatures w14:val="none"/>
              </w:rPr>
            </w:pPr>
          </w:p>
          <w:p w14:paraId="0DF31808" w14:textId="77777777" w:rsidR="004540DE" w:rsidRDefault="004540DE" w:rsidP="009264A2">
            <w:pPr>
              <w:spacing w:after="0" w:line="240" w:lineRule="auto"/>
              <w:rPr>
                <w:rFonts w:ascii="Verdana" w:eastAsia="Times New Roman" w:hAnsi="Verdana" w:cs="Arial"/>
                <w:b/>
                <w:bCs/>
                <w:color w:val="000000"/>
                <w:kern w:val="0"/>
                <w:sz w:val="22"/>
                <w:szCs w:val="22"/>
                <w:u w:val="single"/>
                <w:lang w:eastAsia="en-IE"/>
                <w14:ligatures w14:val="none"/>
              </w:rPr>
            </w:pPr>
          </w:p>
          <w:p w14:paraId="571898EE" w14:textId="0E0F3008" w:rsidR="00B866D2" w:rsidRPr="00640E7F" w:rsidRDefault="00B866D2" w:rsidP="009264A2">
            <w:pPr>
              <w:spacing w:after="0" w:line="240" w:lineRule="auto"/>
              <w:rPr>
                <w:rFonts w:ascii="Verdana" w:eastAsia="Times New Roman" w:hAnsi="Verdana" w:cs="Arial"/>
                <w:color w:val="000000"/>
                <w:kern w:val="0"/>
                <w:sz w:val="22"/>
                <w:szCs w:val="22"/>
                <w:lang w:eastAsia="en-IE"/>
                <w14:ligatures w14:val="none"/>
              </w:rPr>
            </w:pPr>
          </w:p>
        </w:tc>
        <w:tc>
          <w:tcPr>
            <w:tcW w:w="3685" w:type="dxa"/>
          </w:tcPr>
          <w:p w14:paraId="75925097" w14:textId="77777777" w:rsidR="00B866D2" w:rsidRDefault="00B866D2" w:rsidP="004540DE">
            <w:pPr>
              <w:spacing w:after="0" w:line="240" w:lineRule="auto"/>
              <w:rPr>
                <w:rFonts w:ascii="Verdana" w:eastAsia="Times New Roman" w:hAnsi="Verdana" w:cs="Arial"/>
                <w:color w:val="000000"/>
                <w:kern w:val="0"/>
                <w:sz w:val="22"/>
                <w:szCs w:val="22"/>
                <w:lang w:eastAsia="en-IE"/>
                <w14:ligatures w14:val="none"/>
              </w:rPr>
            </w:pPr>
          </w:p>
          <w:p w14:paraId="11EDBAF8" w14:textId="31CBF162" w:rsidR="00B866D2" w:rsidRDefault="00B866D2" w:rsidP="00481663">
            <w:pPr>
              <w:spacing w:after="0" w:line="240" w:lineRule="auto"/>
              <w:rPr>
                <w:rFonts w:ascii="Verdana" w:eastAsia="Times New Roman" w:hAnsi="Verdana" w:cs="Arial"/>
                <w:color w:val="000000"/>
                <w:kern w:val="0"/>
                <w:sz w:val="22"/>
                <w:szCs w:val="22"/>
                <w:lang w:eastAsia="en-IE"/>
                <w14:ligatures w14:val="none"/>
              </w:rPr>
            </w:pPr>
            <w:r w:rsidRPr="00186607">
              <w:rPr>
                <w:rFonts w:ascii="Verdana" w:eastAsia="Times New Roman" w:hAnsi="Verdana" w:cs="Arial"/>
                <w:color w:val="000000"/>
                <w:kern w:val="0"/>
                <w:sz w:val="22"/>
                <w:szCs w:val="22"/>
                <w:lang w:eastAsia="en-IE"/>
                <w14:ligatures w14:val="none"/>
              </w:rPr>
              <w:t xml:space="preserve">SPC reports </w:t>
            </w:r>
            <w:r w:rsidR="00D30942">
              <w:rPr>
                <w:rFonts w:ascii="Verdana" w:eastAsia="Times New Roman" w:hAnsi="Verdana" w:cs="Arial"/>
                <w:color w:val="000000"/>
                <w:kern w:val="0"/>
                <w:sz w:val="22"/>
                <w:szCs w:val="22"/>
                <w:lang w:eastAsia="en-IE"/>
                <w14:ligatures w14:val="none"/>
              </w:rPr>
              <w:t>should</w:t>
            </w:r>
            <w:r w:rsidRPr="00186607">
              <w:rPr>
                <w:rFonts w:ascii="Verdana" w:eastAsia="Times New Roman" w:hAnsi="Verdana" w:cs="Arial"/>
                <w:color w:val="000000"/>
                <w:kern w:val="0"/>
                <w:sz w:val="22"/>
                <w:szCs w:val="22"/>
                <w:lang w:eastAsia="en-IE"/>
                <w14:ligatures w14:val="none"/>
              </w:rPr>
              <w:t xml:space="preserve"> be prepared and circulated </w:t>
            </w:r>
            <w:r w:rsidRPr="00640E7F">
              <w:rPr>
                <w:rFonts w:ascii="Verdana" w:eastAsia="Times New Roman" w:hAnsi="Verdana" w:cs="Arial"/>
                <w:color w:val="000000"/>
                <w:kern w:val="0"/>
                <w:sz w:val="22"/>
                <w:szCs w:val="22"/>
                <w:lang w:eastAsia="en-IE"/>
                <w14:ligatures w14:val="none"/>
              </w:rPr>
              <w:t>10 clear working days prior to the meeting</w:t>
            </w:r>
          </w:p>
          <w:p w14:paraId="38701B3D" w14:textId="77777777" w:rsidR="00B866D2" w:rsidRDefault="00B866D2" w:rsidP="005C6162">
            <w:pPr>
              <w:spacing w:after="0" w:line="240" w:lineRule="auto"/>
              <w:ind w:left="360"/>
              <w:rPr>
                <w:rFonts w:ascii="Verdana" w:eastAsia="Times New Roman" w:hAnsi="Verdana" w:cs="Arial"/>
                <w:color w:val="000000"/>
                <w:kern w:val="0"/>
                <w:sz w:val="22"/>
                <w:szCs w:val="22"/>
                <w:lang w:eastAsia="en-IE"/>
                <w14:ligatures w14:val="none"/>
              </w:rPr>
            </w:pPr>
          </w:p>
          <w:p w14:paraId="3FA519C3" w14:textId="77B26930" w:rsidR="00B866D2" w:rsidRPr="00640E7F" w:rsidRDefault="00B866D2" w:rsidP="00532734">
            <w:pPr>
              <w:spacing w:after="0" w:line="240" w:lineRule="auto"/>
              <w:rPr>
                <w:rFonts w:ascii="Verdana" w:eastAsia="Times New Roman" w:hAnsi="Verdana" w:cs="Arial"/>
                <w:color w:val="000000"/>
                <w:kern w:val="0"/>
                <w:sz w:val="22"/>
                <w:szCs w:val="22"/>
                <w:lang w:eastAsia="en-IE"/>
                <w14:ligatures w14:val="none"/>
              </w:rPr>
            </w:pPr>
          </w:p>
        </w:tc>
        <w:tc>
          <w:tcPr>
            <w:tcW w:w="2552" w:type="dxa"/>
          </w:tcPr>
          <w:p w14:paraId="6DC0D542" w14:textId="77777777" w:rsidR="00B866D2" w:rsidRDefault="00691B00" w:rsidP="00691B00">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T</w:t>
            </w:r>
            <w:r w:rsidRPr="009A37ED">
              <w:rPr>
                <w:rFonts w:ascii="Verdana" w:eastAsia="Times New Roman" w:hAnsi="Verdana" w:cs="Arial"/>
                <w:color w:val="000000"/>
                <w:kern w:val="0"/>
                <w:sz w:val="22"/>
                <w:szCs w:val="22"/>
                <w:lang w:eastAsia="en-IE"/>
                <w14:ligatures w14:val="none"/>
              </w:rPr>
              <w:t xml:space="preserve">hat SO 2 is amended to include </w:t>
            </w:r>
            <w:r>
              <w:rPr>
                <w:rFonts w:ascii="Verdana" w:eastAsia="Times New Roman" w:hAnsi="Verdana" w:cs="Arial"/>
                <w:color w:val="000000"/>
                <w:kern w:val="0"/>
                <w:sz w:val="22"/>
                <w:szCs w:val="22"/>
                <w:lang w:eastAsia="en-IE"/>
                <w14:ligatures w14:val="none"/>
              </w:rPr>
              <w:t>t</w:t>
            </w:r>
            <w:r w:rsidRPr="00640E7F">
              <w:rPr>
                <w:rFonts w:ascii="Verdana" w:eastAsia="Times New Roman" w:hAnsi="Verdana" w:cs="Arial"/>
                <w:color w:val="000000"/>
                <w:kern w:val="0"/>
                <w:sz w:val="22"/>
                <w:szCs w:val="22"/>
                <w:lang w:eastAsia="en-IE"/>
                <w14:ligatures w14:val="none"/>
              </w:rPr>
              <w:t>he agenda</w:t>
            </w:r>
            <w:r>
              <w:rPr>
                <w:rFonts w:ascii="Verdana" w:eastAsia="Times New Roman" w:hAnsi="Verdana" w:cs="Arial"/>
                <w:color w:val="000000"/>
                <w:kern w:val="0"/>
                <w:sz w:val="22"/>
                <w:szCs w:val="22"/>
                <w:lang w:eastAsia="en-IE"/>
                <w14:ligatures w14:val="none"/>
              </w:rPr>
              <w:t xml:space="preserve"> and </w:t>
            </w:r>
            <w:r w:rsidRPr="009A37ED">
              <w:rPr>
                <w:rFonts w:ascii="Verdana" w:eastAsia="Times New Roman" w:hAnsi="Verdana" w:cs="Arial"/>
                <w:color w:val="000000"/>
                <w:kern w:val="0"/>
                <w:sz w:val="22"/>
                <w:szCs w:val="22"/>
                <w:lang w:eastAsia="en-IE"/>
                <w14:ligatures w14:val="none"/>
              </w:rPr>
              <w:t>all relevant papers</w:t>
            </w:r>
            <w:r w:rsidRPr="00640E7F">
              <w:rPr>
                <w:rFonts w:ascii="Verdana" w:eastAsia="Times New Roman" w:hAnsi="Verdana" w:cs="Arial"/>
                <w:color w:val="000000"/>
                <w:kern w:val="0"/>
                <w:sz w:val="22"/>
                <w:szCs w:val="22"/>
                <w:lang w:eastAsia="en-IE"/>
                <w14:ligatures w14:val="none"/>
              </w:rPr>
              <w:t xml:space="preserve"> for ordinary meetings and special meetings of the Committee will issue 10 working days before the meetings</w:t>
            </w:r>
            <w:r>
              <w:rPr>
                <w:rFonts w:ascii="Verdana" w:eastAsia="Times New Roman" w:hAnsi="Verdana" w:cs="Arial"/>
                <w:color w:val="000000"/>
                <w:kern w:val="0"/>
                <w:sz w:val="22"/>
                <w:szCs w:val="22"/>
                <w:lang w:eastAsia="en-IE"/>
                <w14:ligatures w14:val="none"/>
              </w:rPr>
              <w:t>.</w:t>
            </w:r>
          </w:p>
          <w:p w14:paraId="4C2CDE44" w14:textId="7251D777" w:rsidR="004540DE" w:rsidRDefault="004540DE" w:rsidP="00691B00">
            <w:pPr>
              <w:spacing w:after="0" w:line="240" w:lineRule="auto"/>
              <w:rPr>
                <w:rFonts w:ascii="Verdana" w:eastAsia="Times New Roman" w:hAnsi="Verdana" w:cs="Arial"/>
                <w:color w:val="000000"/>
                <w:kern w:val="0"/>
                <w:sz w:val="22"/>
                <w:szCs w:val="22"/>
                <w:lang w:eastAsia="en-IE"/>
                <w14:ligatures w14:val="none"/>
              </w:rPr>
            </w:pPr>
          </w:p>
        </w:tc>
      </w:tr>
      <w:tr w:rsidR="00B866D2" w:rsidRPr="00640E7F" w14:paraId="3D9BE7A4" w14:textId="7011AAC9" w:rsidTr="00B866D2">
        <w:trPr>
          <w:trHeight w:val="981"/>
        </w:trPr>
        <w:tc>
          <w:tcPr>
            <w:tcW w:w="1843" w:type="dxa"/>
            <w:vMerge w:val="restart"/>
          </w:tcPr>
          <w:p w14:paraId="35853499" w14:textId="505BE358" w:rsidR="00B866D2" w:rsidRPr="00640E7F" w:rsidRDefault="00B866D2" w:rsidP="005E1AB3">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b/>
                <w:bCs/>
                <w:color w:val="000000"/>
                <w:kern w:val="0"/>
                <w:sz w:val="22"/>
                <w:szCs w:val="22"/>
                <w:lang w:eastAsia="en-IE"/>
                <w14:ligatures w14:val="none"/>
              </w:rPr>
              <w:t>The Environmental Pillar</w:t>
            </w:r>
          </w:p>
        </w:tc>
        <w:tc>
          <w:tcPr>
            <w:tcW w:w="2977" w:type="dxa"/>
            <w:shd w:val="clear" w:color="auto" w:fill="auto"/>
            <w:vAlign w:val="center"/>
          </w:tcPr>
          <w:p w14:paraId="21125E1D" w14:textId="6F39FCCF" w:rsidR="00B866D2" w:rsidRPr="00640E7F" w:rsidRDefault="00B866D2" w:rsidP="00CA6BA2">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We support the Guidelines in their statement: “Local authorities should ensure that documentation concerning SPC meetings is sent well in advance of the meetings, ideally four weeks in advance. “We would recommend the inclusion of this </w:t>
            </w:r>
            <w:r w:rsidRPr="00640E7F">
              <w:rPr>
                <w:rFonts w:ascii="Verdana" w:eastAsia="Times New Roman" w:hAnsi="Verdana" w:cs="Arial"/>
                <w:color w:val="000000"/>
                <w:kern w:val="0"/>
                <w:sz w:val="22"/>
                <w:szCs w:val="22"/>
                <w:lang w:eastAsia="en-IE"/>
                <w14:ligatures w14:val="none"/>
              </w:rPr>
              <w:lastRenderedPageBreak/>
              <w:t>timeframe in the final SPC Scheme.</w:t>
            </w:r>
          </w:p>
          <w:p w14:paraId="58B148B7" w14:textId="77777777" w:rsidR="00B866D2" w:rsidRPr="00640E7F" w:rsidRDefault="00B866D2" w:rsidP="00CA6BA2">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It is essential that all SPC members are given sufficient time to prepare for the meetings and to consult with the members of their nominating bodies in order to create the best foundation for meaningful debate.</w:t>
            </w:r>
          </w:p>
          <w:p w14:paraId="523FAEDE" w14:textId="77777777"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p>
        </w:tc>
        <w:tc>
          <w:tcPr>
            <w:tcW w:w="4111" w:type="dxa"/>
          </w:tcPr>
          <w:p w14:paraId="08326F0F" w14:textId="77777777" w:rsidR="00B866D2" w:rsidRPr="00640E7F" w:rsidRDefault="00B866D2" w:rsidP="00410BFC">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lastRenderedPageBreak/>
              <w:t xml:space="preserve">SO 2: Notice of Meetings </w:t>
            </w:r>
          </w:p>
          <w:p w14:paraId="5250BBB7" w14:textId="77777777" w:rsidR="00B866D2" w:rsidRDefault="00B866D2" w:rsidP="00410BFC">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The agenda for ordinary meetings and special meetings of the Committee will issue 10 working days before the meetings.</w:t>
            </w:r>
          </w:p>
          <w:p w14:paraId="1CAFC952" w14:textId="77777777" w:rsidR="004540DE" w:rsidRPr="00640E7F" w:rsidRDefault="004540DE" w:rsidP="00410BFC">
            <w:pPr>
              <w:spacing w:after="0" w:line="240" w:lineRule="auto"/>
              <w:rPr>
                <w:rFonts w:ascii="Verdana" w:eastAsia="Times New Roman" w:hAnsi="Verdana" w:cs="Arial"/>
                <w:color w:val="000000"/>
                <w:kern w:val="0"/>
                <w:sz w:val="22"/>
                <w:szCs w:val="22"/>
                <w:lang w:eastAsia="en-IE"/>
                <w14:ligatures w14:val="none"/>
              </w:rPr>
            </w:pPr>
          </w:p>
          <w:p w14:paraId="0F9CC86B" w14:textId="77777777" w:rsidR="00B866D2" w:rsidRPr="00640E7F" w:rsidRDefault="00B866D2" w:rsidP="00410BFC">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8: Submission of Business </w:t>
            </w:r>
          </w:p>
          <w:p w14:paraId="48912D8C" w14:textId="0BDF4668" w:rsidR="00B866D2" w:rsidRPr="00640E7F" w:rsidRDefault="00B866D2" w:rsidP="00410BFC">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Each member may submit one item on a strategic policy issue relevant to the business of the SPC of which they are a member, for inclusion on the Agenda. Item to be submitted 22 clear days prior to the date of meeting. All items for inclusion on agendas to </w:t>
            </w:r>
            <w:r w:rsidRPr="00640E7F">
              <w:rPr>
                <w:rFonts w:ascii="Verdana" w:eastAsia="Times New Roman" w:hAnsi="Verdana" w:cs="Arial"/>
                <w:color w:val="000000"/>
                <w:kern w:val="0"/>
                <w:sz w:val="22"/>
                <w:szCs w:val="22"/>
                <w:lang w:eastAsia="en-IE"/>
                <w14:ligatures w14:val="none"/>
              </w:rPr>
              <w:lastRenderedPageBreak/>
              <w:t>refer to policy matters only Motions and/or Questions are not allowed.</w:t>
            </w:r>
          </w:p>
        </w:tc>
        <w:tc>
          <w:tcPr>
            <w:tcW w:w="3685" w:type="dxa"/>
          </w:tcPr>
          <w:p w14:paraId="4131811C" w14:textId="77777777" w:rsidR="00B866D2" w:rsidRDefault="00B866D2" w:rsidP="00532734">
            <w:pPr>
              <w:spacing w:after="0" w:line="240" w:lineRule="auto"/>
              <w:rPr>
                <w:rFonts w:ascii="Verdana" w:eastAsia="Times New Roman" w:hAnsi="Verdana" w:cs="Arial"/>
                <w:color w:val="000000"/>
                <w:kern w:val="0"/>
                <w:sz w:val="22"/>
                <w:szCs w:val="22"/>
                <w:lang w:eastAsia="en-IE"/>
                <w14:ligatures w14:val="none"/>
              </w:rPr>
            </w:pPr>
            <w:r w:rsidRPr="00186607">
              <w:rPr>
                <w:rFonts w:ascii="Verdana" w:eastAsia="Times New Roman" w:hAnsi="Verdana" w:cs="Arial"/>
                <w:color w:val="000000"/>
                <w:kern w:val="0"/>
                <w:sz w:val="22"/>
                <w:szCs w:val="22"/>
                <w:lang w:eastAsia="en-IE"/>
                <w14:ligatures w14:val="none"/>
              </w:rPr>
              <w:lastRenderedPageBreak/>
              <w:t xml:space="preserve">SPC reports should be prepared and circulated </w:t>
            </w:r>
            <w:r w:rsidRPr="00640E7F">
              <w:rPr>
                <w:rFonts w:ascii="Verdana" w:eastAsia="Times New Roman" w:hAnsi="Verdana" w:cs="Arial"/>
                <w:color w:val="000000"/>
                <w:kern w:val="0"/>
                <w:sz w:val="22"/>
                <w:szCs w:val="22"/>
                <w:lang w:eastAsia="en-IE"/>
                <w14:ligatures w14:val="none"/>
              </w:rPr>
              <w:t>10 clear working days prior to the meeting.</w:t>
            </w:r>
          </w:p>
          <w:p w14:paraId="74A0388F"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0DE6D06D" w14:textId="287EA59B" w:rsidR="00B866D2" w:rsidRDefault="00B866D2" w:rsidP="00532734">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Through the</w:t>
            </w:r>
            <w:r w:rsidRPr="00D33EA8">
              <w:rPr>
                <w:rFonts w:ascii="Verdana" w:eastAsia="Times New Roman" w:hAnsi="Verdana" w:cs="Arial"/>
                <w:color w:val="000000"/>
                <w:kern w:val="0"/>
                <w:sz w:val="22"/>
                <w:szCs w:val="22"/>
                <w:lang w:eastAsia="en-IE"/>
                <w14:ligatures w14:val="none"/>
              </w:rPr>
              <w:t xml:space="preserve"> agreed annual SPC work programme committee members will have an indication of the work programme / what is likely to be set out on the agenda and when, thereby enabling sectoral discussion in advance</w:t>
            </w:r>
            <w:r>
              <w:rPr>
                <w:rFonts w:ascii="Verdana" w:eastAsia="Times New Roman" w:hAnsi="Verdana" w:cs="Arial"/>
                <w:color w:val="000000"/>
                <w:kern w:val="0"/>
                <w:sz w:val="22"/>
                <w:szCs w:val="22"/>
                <w:lang w:eastAsia="en-IE"/>
                <w14:ligatures w14:val="none"/>
              </w:rPr>
              <w:t>.</w:t>
            </w:r>
          </w:p>
          <w:p w14:paraId="4197F366" w14:textId="77777777" w:rsidR="00B866D2" w:rsidRDefault="00B866D2" w:rsidP="00532734">
            <w:pPr>
              <w:spacing w:after="0" w:line="240" w:lineRule="auto"/>
              <w:rPr>
                <w:rFonts w:ascii="Verdana" w:eastAsia="Times New Roman" w:hAnsi="Verdana" w:cs="Arial"/>
                <w:color w:val="000000"/>
                <w:kern w:val="0"/>
                <w:sz w:val="22"/>
                <w:szCs w:val="22"/>
                <w:lang w:eastAsia="en-IE"/>
                <w14:ligatures w14:val="none"/>
              </w:rPr>
            </w:pPr>
            <w:r w:rsidRPr="00D33EA8">
              <w:rPr>
                <w:rFonts w:ascii="Verdana" w:eastAsia="Times New Roman" w:hAnsi="Verdana" w:cs="Arial"/>
                <w:color w:val="000000"/>
                <w:kern w:val="0"/>
                <w:sz w:val="22"/>
                <w:szCs w:val="22"/>
                <w:lang w:eastAsia="en-IE"/>
                <w14:ligatures w14:val="none"/>
              </w:rPr>
              <w:lastRenderedPageBreak/>
              <w:t xml:space="preserve">External members </w:t>
            </w:r>
            <w:r>
              <w:rPr>
                <w:rFonts w:ascii="Verdana" w:eastAsia="Times New Roman" w:hAnsi="Verdana" w:cs="Arial"/>
                <w:color w:val="000000"/>
                <w:kern w:val="0"/>
                <w:sz w:val="22"/>
                <w:szCs w:val="22"/>
                <w:lang w:eastAsia="en-IE"/>
                <w14:ligatures w14:val="none"/>
              </w:rPr>
              <w:t>can</w:t>
            </w:r>
            <w:r w:rsidRPr="00D33EA8">
              <w:rPr>
                <w:rFonts w:ascii="Verdana" w:eastAsia="Times New Roman" w:hAnsi="Verdana" w:cs="Arial"/>
                <w:color w:val="000000"/>
                <w:kern w:val="0"/>
                <w:sz w:val="22"/>
                <w:szCs w:val="22"/>
                <w:lang w:eastAsia="en-IE"/>
                <w14:ligatures w14:val="none"/>
              </w:rPr>
              <w:t xml:space="preserve"> take lead from their sectoral groups before contributing to discussion on policy items</w:t>
            </w:r>
            <w:r>
              <w:rPr>
                <w:rFonts w:ascii="Verdana" w:eastAsia="Times New Roman" w:hAnsi="Verdana" w:cs="Arial"/>
                <w:color w:val="000000"/>
                <w:kern w:val="0"/>
                <w:sz w:val="22"/>
                <w:szCs w:val="22"/>
                <w:lang w:eastAsia="en-IE"/>
                <w14:ligatures w14:val="none"/>
              </w:rPr>
              <w:t>.</w:t>
            </w:r>
          </w:p>
          <w:p w14:paraId="1CA6EDAF" w14:textId="77777777" w:rsidR="00B866D2"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p w14:paraId="199773F2" w14:textId="3804F0B2" w:rsidR="00B866D2" w:rsidRDefault="00B866D2" w:rsidP="00532734">
            <w:pPr>
              <w:spacing w:after="0" w:line="240" w:lineRule="auto"/>
              <w:rPr>
                <w:rFonts w:ascii="Verdana" w:eastAsia="Times New Roman" w:hAnsi="Verdana" w:cs="Arial"/>
                <w:color w:val="000000"/>
                <w:kern w:val="0"/>
                <w:sz w:val="22"/>
                <w:szCs w:val="22"/>
                <w:lang w:eastAsia="en-IE"/>
                <w14:ligatures w14:val="none"/>
              </w:rPr>
            </w:pPr>
            <w:r w:rsidRPr="009A37ED">
              <w:rPr>
                <w:rFonts w:ascii="Verdana" w:eastAsia="Times New Roman" w:hAnsi="Verdana" w:cs="Arial"/>
                <w:color w:val="000000"/>
                <w:kern w:val="0"/>
                <w:sz w:val="22"/>
                <w:szCs w:val="22"/>
                <w:lang w:eastAsia="en-IE"/>
                <w14:ligatures w14:val="none"/>
              </w:rPr>
              <w:t>It is proposed that following CPG approval, the work programme for the coming year should be circulated to all members of that SPC and items of business accordingly scheduled across all planned meetings that year.</w:t>
            </w:r>
            <w:r>
              <w:rPr>
                <w:rFonts w:ascii="Verdana" w:eastAsia="Times New Roman" w:hAnsi="Verdana" w:cs="Arial"/>
                <w:color w:val="000000"/>
                <w:kern w:val="0"/>
                <w:sz w:val="22"/>
                <w:szCs w:val="22"/>
                <w:lang w:eastAsia="en-IE"/>
                <w14:ligatures w14:val="none"/>
              </w:rPr>
              <w:t xml:space="preserve"> </w:t>
            </w:r>
          </w:p>
          <w:p w14:paraId="702459F4" w14:textId="16D28805"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552" w:type="dxa"/>
          </w:tcPr>
          <w:p w14:paraId="4D5AA214" w14:textId="77777777" w:rsidR="004540DE" w:rsidRDefault="004540DE" w:rsidP="004540DE">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lastRenderedPageBreak/>
              <w:t>T</w:t>
            </w:r>
            <w:r w:rsidRPr="009A37ED">
              <w:rPr>
                <w:rFonts w:ascii="Verdana" w:eastAsia="Times New Roman" w:hAnsi="Verdana" w:cs="Arial"/>
                <w:color w:val="000000"/>
                <w:kern w:val="0"/>
                <w:sz w:val="22"/>
                <w:szCs w:val="22"/>
                <w:lang w:eastAsia="en-IE"/>
                <w14:ligatures w14:val="none"/>
              </w:rPr>
              <w:t xml:space="preserve">hat SO 2 is amended to include </w:t>
            </w:r>
            <w:r>
              <w:rPr>
                <w:rFonts w:ascii="Verdana" w:eastAsia="Times New Roman" w:hAnsi="Verdana" w:cs="Arial"/>
                <w:color w:val="000000"/>
                <w:kern w:val="0"/>
                <w:sz w:val="22"/>
                <w:szCs w:val="22"/>
                <w:lang w:eastAsia="en-IE"/>
                <w14:ligatures w14:val="none"/>
              </w:rPr>
              <w:t>t</w:t>
            </w:r>
            <w:r w:rsidRPr="00640E7F">
              <w:rPr>
                <w:rFonts w:ascii="Verdana" w:eastAsia="Times New Roman" w:hAnsi="Verdana" w:cs="Arial"/>
                <w:color w:val="000000"/>
                <w:kern w:val="0"/>
                <w:sz w:val="22"/>
                <w:szCs w:val="22"/>
                <w:lang w:eastAsia="en-IE"/>
                <w14:ligatures w14:val="none"/>
              </w:rPr>
              <w:t>he agenda</w:t>
            </w:r>
            <w:r>
              <w:rPr>
                <w:rFonts w:ascii="Verdana" w:eastAsia="Times New Roman" w:hAnsi="Verdana" w:cs="Arial"/>
                <w:color w:val="000000"/>
                <w:kern w:val="0"/>
                <w:sz w:val="22"/>
                <w:szCs w:val="22"/>
                <w:lang w:eastAsia="en-IE"/>
                <w14:ligatures w14:val="none"/>
              </w:rPr>
              <w:t xml:space="preserve"> and </w:t>
            </w:r>
            <w:r w:rsidRPr="009A37ED">
              <w:rPr>
                <w:rFonts w:ascii="Verdana" w:eastAsia="Times New Roman" w:hAnsi="Verdana" w:cs="Arial"/>
                <w:color w:val="000000"/>
                <w:kern w:val="0"/>
                <w:sz w:val="22"/>
                <w:szCs w:val="22"/>
                <w:lang w:eastAsia="en-IE"/>
                <w14:ligatures w14:val="none"/>
              </w:rPr>
              <w:t>all relevant papers</w:t>
            </w:r>
            <w:r w:rsidRPr="00640E7F">
              <w:rPr>
                <w:rFonts w:ascii="Verdana" w:eastAsia="Times New Roman" w:hAnsi="Verdana" w:cs="Arial"/>
                <w:color w:val="000000"/>
                <w:kern w:val="0"/>
                <w:sz w:val="22"/>
                <w:szCs w:val="22"/>
                <w:lang w:eastAsia="en-IE"/>
                <w14:ligatures w14:val="none"/>
              </w:rPr>
              <w:t xml:space="preserve"> for ordinary meetings and special meetings of the Committee will issue 10 working days before the meetings</w:t>
            </w:r>
            <w:r>
              <w:rPr>
                <w:rFonts w:ascii="Verdana" w:eastAsia="Times New Roman" w:hAnsi="Verdana" w:cs="Arial"/>
                <w:color w:val="000000"/>
                <w:kern w:val="0"/>
                <w:sz w:val="22"/>
                <w:szCs w:val="22"/>
                <w:lang w:eastAsia="en-IE"/>
                <w14:ligatures w14:val="none"/>
              </w:rPr>
              <w:t>.</w:t>
            </w:r>
          </w:p>
          <w:p w14:paraId="70D1CCD7" w14:textId="77777777" w:rsidR="00B866D2" w:rsidRPr="00186607" w:rsidRDefault="00B866D2" w:rsidP="004540DE">
            <w:pPr>
              <w:spacing w:after="0" w:line="240" w:lineRule="auto"/>
              <w:rPr>
                <w:rFonts w:ascii="Verdana" w:eastAsia="Times New Roman" w:hAnsi="Verdana" w:cs="Arial"/>
                <w:color w:val="000000"/>
                <w:kern w:val="0"/>
                <w:sz w:val="22"/>
                <w:szCs w:val="22"/>
                <w:lang w:eastAsia="en-IE"/>
                <w14:ligatures w14:val="none"/>
              </w:rPr>
            </w:pPr>
          </w:p>
        </w:tc>
      </w:tr>
      <w:tr w:rsidR="00B866D2" w:rsidRPr="00640E7F" w14:paraId="7B2F09D6" w14:textId="3D6A3C53" w:rsidTr="00B866D2">
        <w:trPr>
          <w:trHeight w:val="981"/>
        </w:trPr>
        <w:tc>
          <w:tcPr>
            <w:tcW w:w="1843" w:type="dxa"/>
            <w:vMerge/>
          </w:tcPr>
          <w:p w14:paraId="3990D4F7" w14:textId="77777777"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977" w:type="dxa"/>
            <w:shd w:val="clear" w:color="auto" w:fill="auto"/>
            <w:vAlign w:val="center"/>
          </w:tcPr>
          <w:p w14:paraId="582D40CA" w14:textId="77777777" w:rsidR="00B866D2" w:rsidRPr="00640E7F" w:rsidRDefault="00B866D2" w:rsidP="005E1AB3">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Meeting schedules are agreed by all members of the SPC. It must also be the case that changes in that schedule are also only made following consultation with all the </w:t>
            </w:r>
          </w:p>
          <w:p w14:paraId="5B1B70AE" w14:textId="77777777" w:rsidR="00B866D2" w:rsidRPr="00640E7F" w:rsidRDefault="00B866D2" w:rsidP="005E1AB3">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members of the committee. The timing and location of meetings should also be arranged by agreement amongst the committee members to facilitate maximum participation and, as far as is possible, proximity to public transport. Potential </w:t>
            </w:r>
          </w:p>
          <w:p w14:paraId="46BEA13F" w14:textId="77777777" w:rsidR="00B866D2" w:rsidRPr="00640E7F" w:rsidRDefault="00B866D2" w:rsidP="005E1AB3">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meeting times should be flexible, with the potential for evening </w:t>
            </w:r>
            <w:r w:rsidRPr="00640E7F">
              <w:rPr>
                <w:rFonts w:ascii="Verdana" w:eastAsia="Times New Roman" w:hAnsi="Verdana" w:cs="Arial"/>
                <w:color w:val="000000"/>
                <w:kern w:val="0"/>
                <w:sz w:val="22"/>
                <w:szCs w:val="22"/>
                <w:lang w:eastAsia="en-IE"/>
                <w14:ligatures w14:val="none"/>
              </w:rPr>
              <w:lastRenderedPageBreak/>
              <w:t>meetings available to accommodate voluntary representatives.</w:t>
            </w:r>
          </w:p>
          <w:p w14:paraId="0446CED7" w14:textId="77777777" w:rsidR="00B866D2" w:rsidRPr="00640E7F" w:rsidRDefault="00B866D2" w:rsidP="00026A5D">
            <w:pPr>
              <w:spacing w:after="0" w:line="240" w:lineRule="auto"/>
              <w:rPr>
                <w:rFonts w:ascii="Verdana" w:eastAsia="Times New Roman" w:hAnsi="Verdana" w:cs="Arial"/>
                <w:color w:val="000000"/>
                <w:kern w:val="0"/>
                <w:sz w:val="22"/>
                <w:szCs w:val="22"/>
                <w:lang w:eastAsia="en-IE"/>
                <w14:ligatures w14:val="none"/>
              </w:rPr>
            </w:pPr>
          </w:p>
        </w:tc>
        <w:tc>
          <w:tcPr>
            <w:tcW w:w="4111" w:type="dxa"/>
          </w:tcPr>
          <w:p w14:paraId="698FFBDA" w14:textId="77777777" w:rsidR="00B866D2" w:rsidRPr="00640E7F" w:rsidRDefault="00B866D2" w:rsidP="0087392F">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lastRenderedPageBreak/>
              <w:t xml:space="preserve">SO2: Notice of Meetings </w:t>
            </w:r>
          </w:p>
          <w:p w14:paraId="4D73ABBB" w14:textId="53BDBFA6" w:rsidR="00B866D2" w:rsidRPr="00640E7F" w:rsidRDefault="00B866D2" w:rsidP="0087392F">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there will be an agreed schedule of meetings, approved at the OP&amp;F Committee Meeting of the Council.</w:t>
            </w:r>
          </w:p>
          <w:p w14:paraId="32A64F3E" w14:textId="77777777" w:rsidR="00B866D2" w:rsidRPr="00640E7F" w:rsidRDefault="00B866D2" w:rsidP="0087392F">
            <w:pPr>
              <w:spacing w:after="0" w:line="240" w:lineRule="auto"/>
              <w:rPr>
                <w:rFonts w:ascii="Verdana" w:eastAsia="Times New Roman" w:hAnsi="Verdana" w:cs="Arial"/>
                <w:b/>
                <w:bCs/>
                <w:color w:val="000000"/>
                <w:kern w:val="0"/>
                <w:sz w:val="22"/>
                <w:szCs w:val="22"/>
                <w:u w:val="single"/>
                <w:lang w:eastAsia="en-IE"/>
                <w14:ligatures w14:val="none"/>
              </w:rPr>
            </w:pPr>
          </w:p>
          <w:p w14:paraId="67EBABD6" w14:textId="0274948E" w:rsidR="00B866D2" w:rsidRPr="00640E7F" w:rsidRDefault="00B866D2" w:rsidP="00114029">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1: Arrangements for Meetings </w:t>
            </w:r>
          </w:p>
          <w:p w14:paraId="720C0ABB" w14:textId="572C2E8C" w:rsidR="00B866D2" w:rsidRPr="00640E7F" w:rsidRDefault="00B866D2" w:rsidP="00114029">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(a) A minimum of four ordinary meetings will be held each year in the County Hall from 5.30pm (Social and Community SPC 6.00pm to 7.30pm) and through Microsoft Teams or any other platform to facilitate hybrid meetings. The meetings shall terminate no later than 7.00pm</w:t>
            </w:r>
          </w:p>
        </w:tc>
        <w:tc>
          <w:tcPr>
            <w:tcW w:w="3685" w:type="dxa"/>
          </w:tcPr>
          <w:p w14:paraId="1A8CF05D" w14:textId="2FDE63B9" w:rsidR="00B866D2" w:rsidRPr="00D33EA8" w:rsidRDefault="00B866D2" w:rsidP="00532734">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SO 1 allows for hybrid and evening meetings</w:t>
            </w:r>
            <w:r w:rsidR="00C0664E">
              <w:rPr>
                <w:rFonts w:ascii="Verdana" w:eastAsia="Times New Roman" w:hAnsi="Verdana" w:cs="Arial"/>
                <w:color w:val="000000"/>
                <w:kern w:val="0"/>
                <w:sz w:val="22"/>
                <w:szCs w:val="22"/>
                <w:lang w:eastAsia="en-IE"/>
                <w14:ligatures w14:val="none"/>
              </w:rPr>
              <w:t>; it is considered that this facilitates maximising attendance</w:t>
            </w:r>
            <w:r>
              <w:rPr>
                <w:rFonts w:ascii="Verdana" w:eastAsia="Times New Roman" w:hAnsi="Verdana" w:cs="Arial"/>
                <w:color w:val="000000"/>
                <w:kern w:val="0"/>
                <w:sz w:val="22"/>
                <w:szCs w:val="22"/>
                <w:lang w:eastAsia="en-IE"/>
                <w14:ligatures w14:val="none"/>
              </w:rPr>
              <w:t xml:space="preserve">. </w:t>
            </w:r>
            <w:r w:rsidR="00525858">
              <w:rPr>
                <w:rFonts w:ascii="Verdana" w:eastAsia="Times New Roman" w:hAnsi="Verdana" w:cs="Arial"/>
                <w:color w:val="000000"/>
                <w:kern w:val="0"/>
                <w:sz w:val="22"/>
                <w:szCs w:val="22"/>
                <w:lang w:eastAsia="en-IE"/>
                <w14:ligatures w14:val="none"/>
              </w:rPr>
              <w:t>The schedule of meetings for each year is agreed and notified in advance</w:t>
            </w:r>
          </w:p>
          <w:p w14:paraId="2BEDD00A" w14:textId="77777777" w:rsidR="00B866D2" w:rsidRPr="00D33EA8" w:rsidRDefault="00B866D2" w:rsidP="00D33EA8">
            <w:pPr>
              <w:spacing w:after="0" w:line="240" w:lineRule="auto"/>
              <w:ind w:left="360"/>
              <w:rPr>
                <w:rFonts w:ascii="Verdana" w:eastAsia="Times New Roman" w:hAnsi="Verdana" w:cs="Arial"/>
                <w:color w:val="000000"/>
                <w:kern w:val="0"/>
                <w:sz w:val="22"/>
                <w:szCs w:val="22"/>
                <w:lang w:eastAsia="en-IE"/>
                <w14:ligatures w14:val="none"/>
              </w:rPr>
            </w:pPr>
          </w:p>
          <w:p w14:paraId="7BBB7D61" w14:textId="4925FB90" w:rsidR="00B866D2" w:rsidRDefault="00B866D2" w:rsidP="00532734">
            <w:pPr>
              <w:spacing w:after="0" w:line="240" w:lineRule="auto"/>
              <w:rPr>
                <w:rFonts w:ascii="Verdana" w:eastAsia="Times New Roman" w:hAnsi="Verdana" w:cs="Arial"/>
                <w:color w:val="000000"/>
                <w:kern w:val="0"/>
                <w:sz w:val="22"/>
                <w:szCs w:val="22"/>
                <w:lang w:eastAsia="en-IE"/>
                <w14:ligatures w14:val="none"/>
              </w:rPr>
            </w:pPr>
            <w:r w:rsidRPr="00D33EA8">
              <w:rPr>
                <w:rFonts w:ascii="Verdana" w:eastAsia="Times New Roman" w:hAnsi="Verdana" w:cs="Arial"/>
                <w:color w:val="000000"/>
                <w:kern w:val="0"/>
                <w:sz w:val="22"/>
                <w:szCs w:val="22"/>
                <w:lang w:eastAsia="en-IE"/>
                <w14:ligatures w14:val="none"/>
              </w:rPr>
              <w:t>Early evening 5.30</w:t>
            </w:r>
            <w:r>
              <w:rPr>
                <w:rFonts w:ascii="Verdana" w:eastAsia="Times New Roman" w:hAnsi="Verdana" w:cs="Arial"/>
                <w:color w:val="000000"/>
                <w:kern w:val="0"/>
                <w:sz w:val="22"/>
                <w:szCs w:val="22"/>
                <w:lang w:eastAsia="en-IE"/>
                <w14:ligatures w14:val="none"/>
              </w:rPr>
              <w:t>pm</w:t>
            </w:r>
            <w:r w:rsidRPr="00D33EA8">
              <w:rPr>
                <w:rFonts w:ascii="Verdana" w:eastAsia="Times New Roman" w:hAnsi="Verdana" w:cs="Arial"/>
                <w:color w:val="000000"/>
                <w:kern w:val="0"/>
                <w:sz w:val="22"/>
                <w:szCs w:val="22"/>
                <w:lang w:eastAsia="en-IE"/>
                <w14:ligatures w14:val="none"/>
              </w:rPr>
              <w:t xml:space="preserve"> to 7</w:t>
            </w:r>
            <w:r>
              <w:rPr>
                <w:rFonts w:ascii="Verdana" w:eastAsia="Times New Roman" w:hAnsi="Verdana" w:cs="Arial"/>
                <w:color w:val="000000"/>
                <w:kern w:val="0"/>
                <w:sz w:val="22"/>
                <w:szCs w:val="22"/>
                <w:lang w:eastAsia="en-IE"/>
                <w14:ligatures w14:val="none"/>
              </w:rPr>
              <w:t>.00pm</w:t>
            </w:r>
            <w:r w:rsidRPr="00D33EA8">
              <w:rPr>
                <w:rFonts w:ascii="Verdana" w:eastAsia="Times New Roman" w:hAnsi="Verdana" w:cs="Arial"/>
                <w:color w:val="000000"/>
                <w:kern w:val="0"/>
                <w:sz w:val="22"/>
                <w:szCs w:val="22"/>
                <w:lang w:eastAsia="en-IE"/>
                <w14:ligatures w14:val="none"/>
              </w:rPr>
              <w:t xml:space="preserve"> OR 6pm to 7.30pm is considered adequate</w:t>
            </w:r>
          </w:p>
          <w:p w14:paraId="5E998EBB" w14:textId="77777777" w:rsidR="00B866D2" w:rsidRDefault="00B866D2" w:rsidP="00D33EA8">
            <w:pPr>
              <w:spacing w:after="0" w:line="240" w:lineRule="auto"/>
              <w:ind w:left="360"/>
              <w:rPr>
                <w:rFonts w:ascii="Verdana" w:eastAsia="Times New Roman" w:hAnsi="Verdana" w:cs="Arial"/>
                <w:color w:val="000000"/>
                <w:kern w:val="0"/>
                <w:sz w:val="22"/>
                <w:szCs w:val="22"/>
                <w:lang w:eastAsia="en-IE"/>
                <w14:ligatures w14:val="none"/>
              </w:rPr>
            </w:pPr>
          </w:p>
          <w:p w14:paraId="2B79D00B" w14:textId="6AC176AA" w:rsidR="00B866D2" w:rsidRPr="00640E7F" w:rsidRDefault="00B866D2" w:rsidP="00D33EA8">
            <w:pPr>
              <w:spacing w:after="0" w:line="240" w:lineRule="auto"/>
              <w:ind w:left="360"/>
              <w:rPr>
                <w:rFonts w:ascii="Verdana" w:eastAsia="Times New Roman" w:hAnsi="Verdana" w:cs="Arial"/>
                <w:color w:val="000000"/>
                <w:kern w:val="0"/>
                <w:sz w:val="22"/>
                <w:szCs w:val="22"/>
                <w:lang w:eastAsia="en-IE"/>
                <w14:ligatures w14:val="none"/>
              </w:rPr>
            </w:pPr>
          </w:p>
        </w:tc>
        <w:tc>
          <w:tcPr>
            <w:tcW w:w="2552" w:type="dxa"/>
          </w:tcPr>
          <w:p w14:paraId="2F9902F6" w14:textId="7F41B11B" w:rsidR="00B866D2" w:rsidRDefault="00525858" w:rsidP="00525858">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No change to Standing Orders</w:t>
            </w:r>
          </w:p>
        </w:tc>
      </w:tr>
      <w:tr w:rsidR="00B866D2" w:rsidRPr="00640E7F" w14:paraId="213952D1" w14:textId="1FFB8610" w:rsidTr="00B866D2">
        <w:trPr>
          <w:trHeight w:val="981"/>
        </w:trPr>
        <w:tc>
          <w:tcPr>
            <w:tcW w:w="1843" w:type="dxa"/>
            <w:vMerge/>
          </w:tcPr>
          <w:p w14:paraId="03E12C39" w14:textId="77777777" w:rsidR="00B866D2" w:rsidRPr="00640E7F" w:rsidRDefault="00B866D2" w:rsidP="00E2062D">
            <w:pPr>
              <w:spacing w:after="0" w:line="240" w:lineRule="auto"/>
              <w:ind w:left="360"/>
              <w:rPr>
                <w:rFonts w:ascii="Verdana" w:eastAsia="Times New Roman" w:hAnsi="Verdana" w:cs="Arial"/>
                <w:color w:val="000000"/>
                <w:kern w:val="0"/>
                <w:sz w:val="22"/>
                <w:szCs w:val="22"/>
                <w:lang w:eastAsia="en-IE"/>
                <w14:ligatures w14:val="none"/>
              </w:rPr>
            </w:pPr>
          </w:p>
        </w:tc>
        <w:tc>
          <w:tcPr>
            <w:tcW w:w="2977" w:type="dxa"/>
            <w:shd w:val="clear" w:color="auto" w:fill="auto"/>
            <w:vAlign w:val="center"/>
            <w:hideMark/>
          </w:tcPr>
          <w:p w14:paraId="5B7985F6" w14:textId="34C4FB15" w:rsidR="00B866D2" w:rsidRPr="00640E7F" w:rsidRDefault="00B866D2" w:rsidP="00E2062D">
            <w:pPr>
              <w:spacing w:after="0" w:line="240" w:lineRule="auto"/>
              <w:ind w:left="31"/>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 xml:space="preserve">To facilitate the SPC in its policy making role, the SPC members should be consulted at an early stage and provided with all relevant background information. </w:t>
            </w:r>
          </w:p>
        </w:tc>
        <w:tc>
          <w:tcPr>
            <w:tcW w:w="4111" w:type="dxa"/>
          </w:tcPr>
          <w:p w14:paraId="6107143D" w14:textId="77777777" w:rsidR="00B866D2" w:rsidRPr="00640E7F" w:rsidRDefault="00B866D2" w:rsidP="0038645F">
            <w:pPr>
              <w:spacing w:after="0" w:line="240" w:lineRule="auto"/>
              <w:rPr>
                <w:rFonts w:ascii="Verdana" w:eastAsia="Times New Roman" w:hAnsi="Verdana" w:cs="Arial"/>
                <w:b/>
                <w:bCs/>
                <w:color w:val="000000"/>
                <w:kern w:val="0"/>
                <w:sz w:val="22"/>
                <w:szCs w:val="22"/>
                <w:u w:val="single"/>
                <w:lang w:eastAsia="en-IE"/>
                <w14:ligatures w14:val="none"/>
              </w:rPr>
            </w:pPr>
            <w:r w:rsidRPr="00640E7F">
              <w:rPr>
                <w:rFonts w:ascii="Verdana" w:eastAsia="Times New Roman" w:hAnsi="Verdana" w:cs="Arial"/>
                <w:b/>
                <w:bCs/>
                <w:color w:val="000000"/>
                <w:kern w:val="0"/>
                <w:sz w:val="22"/>
                <w:szCs w:val="22"/>
                <w:u w:val="single"/>
                <w:lang w:eastAsia="en-IE"/>
                <w14:ligatures w14:val="none"/>
              </w:rPr>
              <w:t xml:space="preserve">SO 2: Notice of Meetings </w:t>
            </w:r>
          </w:p>
          <w:p w14:paraId="6631EC87" w14:textId="77777777" w:rsidR="00B866D2" w:rsidRDefault="00B866D2" w:rsidP="0038645F">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color w:val="000000"/>
                <w:kern w:val="0"/>
                <w:sz w:val="22"/>
                <w:szCs w:val="22"/>
                <w:lang w:eastAsia="en-IE"/>
                <w14:ligatures w14:val="none"/>
              </w:rPr>
              <w:t>The agenda for ordinary meetings and special meetings of the Committee will issue 10 working days before the meetings</w:t>
            </w:r>
          </w:p>
          <w:p w14:paraId="0D4B4C40" w14:textId="77777777" w:rsidR="00B866D2" w:rsidRDefault="00B866D2" w:rsidP="0038645F">
            <w:pPr>
              <w:spacing w:after="0" w:line="240" w:lineRule="auto"/>
              <w:rPr>
                <w:rFonts w:ascii="Verdana" w:eastAsia="Times New Roman" w:hAnsi="Verdana" w:cs="Arial"/>
                <w:color w:val="000000"/>
                <w:kern w:val="0"/>
                <w:sz w:val="22"/>
                <w:szCs w:val="22"/>
                <w:lang w:eastAsia="en-IE"/>
                <w14:ligatures w14:val="none"/>
              </w:rPr>
            </w:pPr>
          </w:p>
          <w:p w14:paraId="1EEAF23E" w14:textId="1CB8DDD0" w:rsidR="00B866D2" w:rsidRPr="00640E7F" w:rsidRDefault="00B866D2" w:rsidP="0038645F">
            <w:pPr>
              <w:spacing w:after="0" w:line="240" w:lineRule="auto"/>
              <w:rPr>
                <w:rFonts w:ascii="Verdana" w:eastAsia="Times New Roman" w:hAnsi="Verdana" w:cs="Arial"/>
                <w:color w:val="000000"/>
                <w:kern w:val="0"/>
                <w:sz w:val="22"/>
                <w:szCs w:val="22"/>
                <w:lang w:eastAsia="en-IE"/>
                <w14:ligatures w14:val="none"/>
              </w:rPr>
            </w:pPr>
            <w:r w:rsidRPr="00640E7F">
              <w:rPr>
                <w:rFonts w:ascii="Verdana" w:eastAsia="Times New Roman" w:hAnsi="Verdana" w:cs="Arial"/>
                <w:b/>
                <w:bCs/>
                <w:color w:val="000000"/>
                <w:kern w:val="0"/>
                <w:sz w:val="22"/>
                <w:szCs w:val="22"/>
                <w:u w:val="single"/>
                <w:lang w:eastAsia="en-IE"/>
                <w14:ligatures w14:val="none"/>
              </w:rPr>
              <w:t>SO 22: Papers and Documents</w:t>
            </w:r>
            <w:r w:rsidRPr="00640E7F">
              <w:rPr>
                <w:rFonts w:ascii="Verdana" w:eastAsia="Times New Roman" w:hAnsi="Verdana" w:cs="Arial"/>
                <w:color w:val="000000"/>
                <w:kern w:val="0"/>
                <w:sz w:val="22"/>
                <w:szCs w:val="22"/>
                <w:lang w:eastAsia="en-IE"/>
                <w14:ligatures w14:val="none"/>
              </w:rPr>
              <w:t xml:space="preserve"> Committee members who wish to have papers circulated for information only in conjunction with business on the agenda of a Committee meeting shall provide such papers to the relevant SPC Director 10 clear working days prior to the meeting.</w:t>
            </w:r>
          </w:p>
        </w:tc>
        <w:tc>
          <w:tcPr>
            <w:tcW w:w="3685" w:type="dxa"/>
          </w:tcPr>
          <w:p w14:paraId="329FD3C1" w14:textId="77777777" w:rsidR="00B866D2" w:rsidRPr="009A37ED" w:rsidRDefault="00B866D2" w:rsidP="00532734">
            <w:pPr>
              <w:spacing w:after="0" w:line="240" w:lineRule="auto"/>
              <w:rPr>
                <w:rFonts w:ascii="Verdana" w:eastAsia="Times New Roman" w:hAnsi="Verdana" w:cs="Arial"/>
                <w:color w:val="000000"/>
                <w:kern w:val="0"/>
                <w:sz w:val="22"/>
                <w:szCs w:val="22"/>
                <w:lang w:eastAsia="en-IE"/>
                <w14:ligatures w14:val="none"/>
              </w:rPr>
            </w:pPr>
            <w:r w:rsidRPr="009A37ED">
              <w:rPr>
                <w:rFonts w:ascii="Verdana" w:eastAsia="Times New Roman" w:hAnsi="Verdana" w:cs="Arial"/>
                <w:color w:val="000000"/>
                <w:kern w:val="0"/>
                <w:sz w:val="22"/>
                <w:szCs w:val="22"/>
                <w:lang w:eastAsia="en-IE"/>
                <w14:ligatures w14:val="none"/>
              </w:rPr>
              <w:t xml:space="preserve">One of the statutory functions of the Corporate Policy Group is to make proposals for the allocation of business as between strategic policy committees and for the general co-ordination of such business. Current practice to support this is the preparation and approval by the CPG of  annual work programmes for each SPC. The work programmes are proposed by each SPC Chair working with the relevant Director of Service. </w:t>
            </w:r>
          </w:p>
          <w:p w14:paraId="09807483" w14:textId="77777777" w:rsidR="00B866D2" w:rsidRPr="009A37ED" w:rsidRDefault="00B866D2" w:rsidP="00532734">
            <w:pPr>
              <w:spacing w:after="0" w:line="240" w:lineRule="auto"/>
              <w:rPr>
                <w:rFonts w:ascii="Verdana" w:eastAsia="Times New Roman" w:hAnsi="Verdana" w:cs="Arial"/>
                <w:color w:val="000000"/>
                <w:kern w:val="0"/>
                <w:sz w:val="22"/>
                <w:szCs w:val="22"/>
                <w:lang w:eastAsia="en-IE"/>
                <w14:ligatures w14:val="none"/>
              </w:rPr>
            </w:pPr>
            <w:r w:rsidRPr="009A37ED">
              <w:rPr>
                <w:rFonts w:ascii="Verdana" w:eastAsia="Times New Roman" w:hAnsi="Verdana" w:cs="Arial"/>
                <w:color w:val="000000"/>
                <w:kern w:val="0"/>
                <w:sz w:val="22"/>
                <w:szCs w:val="22"/>
                <w:lang w:eastAsia="en-IE"/>
                <w14:ligatures w14:val="none"/>
              </w:rPr>
              <w:t>It is proposed that following CPG approval, the work programme for the coming year should be circulated to all members of that SPC and items of business accordingly scheduled across all planned meetings that year.</w:t>
            </w:r>
          </w:p>
          <w:p w14:paraId="2EB620EE" w14:textId="03E0B8FF" w:rsidR="00B866D2" w:rsidRPr="00640E7F" w:rsidRDefault="00B866D2" w:rsidP="009A37ED">
            <w:pPr>
              <w:spacing w:after="0" w:line="240" w:lineRule="auto"/>
              <w:ind w:left="360"/>
              <w:rPr>
                <w:rFonts w:ascii="Verdana" w:eastAsia="Times New Roman" w:hAnsi="Verdana" w:cs="Arial"/>
                <w:color w:val="000000"/>
                <w:kern w:val="0"/>
                <w:sz w:val="22"/>
                <w:szCs w:val="22"/>
                <w:lang w:eastAsia="en-IE"/>
                <w14:ligatures w14:val="none"/>
              </w:rPr>
            </w:pPr>
            <w:r w:rsidRPr="009A37ED">
              <w:rPr>
                <w:rFonts w:ascii="Verdana" w:eastAsia="Times New Roman" w:hAnsi="Verdana" w:cs="Arial"/>
                <w:color w:val="000000"/>
                <w:kern w:val="0"/>
                <w:sz w:val="22"/>
                <w:szCs w:val="22"/>
                <w:lang w:eastAsia="en-IE"/>
                <w14:ligatures w14:val="none"/>
              </w:rPr>
              <w:t xml:space="preserve"> </w:t>
            </w:r>
          </w:p>
        </w:tc>
        <w:tc>
          <w:tcPr>
            <w:tcW w:w="2552" w:type="dxa"/>
          </w:tcPr>
          <w:p w14:paraId="7A3A27BD" w14:textId="5AAB279D" w:rsidR="00084320" w:rsidRDefault="00084320" w:rsidP="00084320">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A</w:t>
            </w:r>
            <w:r>
              <w:rPr>
                <w:rFonts w:ascii="Verdana" w:eastAsia="Times New Roman" w:hAnsi="Verdana" w:cs="Arial"/>
                <w:color w:val="000000"/>
                <w:kern w:val="0"/>
                <w:sz w:val="22"/>
                <w:szCs w:val="22"/>
                <w:lang w:eastAsia="en-IE"/>
                <w14:ligatures w14:val="none"/>
              </w:rPr>
              <w:t>mendment to SO 22</w:t>
            </w:r>
            <w:r w:rsidR="002A4B1A">
              <w:rPr>
                <w:rFonts w:ascii="Verdana" w:eastAsia="Times New Roman" w:hAnsi="Verdana" w:cs="Arial"/>
                <w:color w:val="000000"/>
                <w:kern w:val="0"/>
                <w:sz w:val="22"/>
                <w:szCs w:val="22"/>
                <w:lang w:eastAsia="en-IE"/>
                <w14:ligatures w14:val="none"/>
              </w:rPr>
              <w:t>,</w:t>
            </w:r>
            <w:r>
              <w:rPr>
                <w:rFonts w:ascii="Verdana" w:eastAsia="Times New Roman" w:hAnsi="Verdana" w:cs="Arial"/>
                <w:color w:val="000000"/>
                <w:kern w:val="0"/>
                <w:sz w:val="22"/>
                <w:szCs w:val="22"/>
                <w:lang w:eastAsia="en-IE"/>
                <w14:ligatures w14:val="none"/>
              </w:rPr>
              <w:t xml:space="preserve"> that papers are submitted to the Director for review earlier than 10 clear working days, to be reviewed by the Director before circulation.  </w:t>
            </w:r>
          </w:p>
          <w:p w14:paraId="3DC7413E" w14:textId="77777777" w:rsidR="00084320" w:rsidRDefault="00084320" w:rsidP="00084320">
            <w:pPr>
              <w:spacing w:after="0" w:line="240" w:lineRule="auto"/>
              <w:rPr>
                <w:rFonts w:ascii="Verdana" w:eastAsia="Times New Roman" w:hAnsi="Verdana" w:cs="Arial"/>
                <w:color w:val="000000"/>
                <w:kern w:val="0"/>
                <w:sz w:val="22"/>
                <w:szCs w:val="22"/>
                <w:lang w:eastAsia="en-IE"/>
                <w14:ligatures w14:val="none"/>
              </w:rPr>
            </w:pPr>
          </w:p>
          <w:p w14:paraId="545D7BF1" w14:textId="77777777" w:rsidR="00084320" w:rsidRDefault="00084320" w:rsidP="00084320">
            <w:pPr>
              <w:spacing w:after="0" w:line="240" w:lineRule="auto"/>
              <w:rPr>
                <w:rFonts w:ascii="Verdana" w:eastAsia="Times New Roman" w:hAnsi="Verdana" w:cs="Arial"/>
                <w:color w:val="000000"/>
                <w:kern w:val="0"/>
                <w:sz w:val="22"/>
                <w:szCs w:val="22"/>
                <w:lang w:eastAsia="en-IE"/>
                <w14:ligatures w14:val="none"/>
              </w:rPr>
            </w:pPr>
          </w:p>
          <w:p w14:paraId="7672BD00" w14:textId="5F2437DE" w:rsidR="00084320" w:rsidRDefault="002A4B1A" w:rsidP="00084320">
            <w:pPr>
              <w:spacing w:after="0" w:line="240" w:lineRule="auto"/>
              <w:rPr>
                <w:rFonts w:ascii="Verdana" w:eastAsia="Times New Roman" w:hAnsi="Verdana" w:cs="Arial"/>
                <w:color w:val="000000"/>
                <w:kern w:val="0"/>
                <w:sz w:val="22"/>
                <w:szCs w:val="22"/>
                <w:lang w:eastAsia="en-IE"/>
                <w14:ligatures w14:val="none"/>
              </w:rPr>
            </w:pPr>
            <w:r>
              <w:rPr>
                <w:rFonts w:ascii="Verdana" w:eastAsia="Times New Roman" w:hAnsi="Verdana" w:cs="Arial"/>
                <w:color w:val="000000"/>
                <w:kern w:val="0"/>
                <w:sz w:val="22"/>
                <w:szCs w:val="22"/>
                <w:lang w:eastAsia="en-IE"/>
                <w14:ligatures w14:val="none"/>
              </w:rPr>
              <w:t>T</w:t>
            </w:r>
            <w:r w:rsidR="00084320" w:rsidRPr="009A37ED">
              <w:rPr>
                <w:rFonts w:ascii="Verdana" w:eastAsia="Times New Roman" w:hAnsi="Verdana" w:cs="Arial"/>
                <w:color w:val="000000"/>
                <w:kern w:val="0"/>
                <w:sz w:val="22"/>
                <w:szCs w:val="22"/>
                <w:lang w:eastAsia="en-IE"/>
                <w14:ligatures w14:val="none"/>
              </w:rPr>
              <w:t xml:space="preserve">hat SO 2 is amended to include </w:t>
            </w:r>
            <w:r>
              <w:rPr>
                <w:rFonts w:ascii="Verdana" w:eastAsia="Times New Roman" w:hAnsi="Verdana" w:cs="Arial"/>
                <w:color w:val="000000"/>
                <w:kern w:val="0"/>
                <w:sz w:val="22"/>
                <w:szCs w:val="22"/>
                <w:lang w:eastAsia="en-IE"/>
                <w14:ligatures w14:val="none"/>
              </w:rPr>
              <w:t>t</w:t>
            </w:r>
            <w:r w:rsidR="00084320" w:rsidRPr="00640E7F">
              <w:rPr>
                <w:rFonts w:ascii="Verdana" w:eastAsia="Times New Roman" w:hAnsi="Verdana" w:cs="Arial"/>
                <w:color w:val="000000"/>
                <w:kern w:val="0"/>
                <w:sz w:val="22"/>
                <w:szCs w:val="22"/>
                <w:lang w:eastAsia="en-IE"/>
                <w14:ligatures w14:val="none"/>
              </w:rPr>
              <w:t>he agenda</w:t>
            </w:r>
            <w:r w:rsidR="00084320">
              <w:rPr>
                <w:rFonts w:ascii="Verdana" w:eastAsia="Times New Roman" w:hAnsi="Verdana" w:cs="Arial"/>
                <w:color w:val="000000"/>
                <w:kern w:val="0"/>
                <w:sz w:val="22"/>
                <w:szCs w:val="22"/>
                <w:lang w:eastAsia="en-IE"/>
                <w14:ligatures w14:val="none"/>
              </w:rPr>
              <w:t xml:space="preserve"> and </w:t>
            </w:r>
            <w:r w:rsidR="00084320" w:rsidRPr="009A37ED">
              <w:rPr>
                <w:rFonts w:ascii="Verdana" w:eastAsia="Times New Roman" w:hAnsi="Verdana" w:cs="Arial"/>
                <w:color w:val="000000"/>
                <w:kern w:val="0"/>
                <w:sz w:val="22"/>
                <w:szCs w:val="22"/>
                <w:lang w:eastAsia="en-IE"/>
                <w14:ligatures w14:val="none"/>
              </w:rPr>
              <w:t>all relevant papers</w:t>
            </w:r>
            <w:r w:rsidR="00084320" w:rsidRPr="00640E7F">
              <w:rPr>
                <w:rFonts w:ascii="Verdana" w:eastAsia="Times New Roman" w:hAnsi="Verdana" w:cs="Arial"/>
                <w:color w:val="000000"/>
                <w:kern w:val="0"/>
                <w:sz w:val="22"/>
                <w:szCs w:val="22"/>
                <w:lang w:eastAsia="en-IE"/>
                <w14:ligatures w14:val="none"/>
              </w:rPr>
              <w:t xml:space="preserve"> for ordinary meetings and special meetings of the Committee will issue 10 working days before the meetings</w:t>
            </w:r>
            <w:r w:rsidR="00084320">
              <w:rPr>
                <w:rFonts w:ascii="Verdana" w:eastAsia="Times New Roman" w:hAnsi="Verdana" w:cs="Arial"/>
                <w:color w:val="000000"/>
                <w:kern w:val="0"/>
                <w:sz w:val="22"/>
                <w:szCs w:val="22"/>
                <w:lang w:eastAsia="en-IE"/>
                <w14:ligatures w14:val="none"/>
              </w:rPr>
              <w:t xml:space="preserve">. </w:t>
            </w:r>
          </w:p>
          <w:p w14:paraId="0F52C558" w14:textId="77777777" w:rsidR="00B866D2" w:rsidRPr="009A37ED" w:rsidRDefault="00B866D2" w:rsidP="009A37ED">
            <w:pPr>
              <w:spacing w:after="0" w:line="240" w:lineRule="auto"/>
              <w:ind w:left="360"/>
              <w:rPr>
                <w:rFonts w:ascii="Verdana" w:eastAsia="Times New Roman" w:hAnsi="Verdana" w:cs="Arial"/>
                <w:color w:val="000000"/>
                <w:kern w:val="0"/>
                <w:sz w:val="22"/>
                <w:szCs w:val="22"/>
                <w:lang w:eastAsia="en-IE"/>
                <w14:ligatures w14:val="none"/>
              </w:rPr>
            </w:pPr>
          </w:p>
        </w:tc>
      </w:tr>
    </w:tbl>
    <w:p w14:paraId="6685EDFE" w14:textId="77777777" w:rsidR="006D361D" w:rsidRPr="00640E7F" w:rsidRDefault="006D361D" w:rsidP="00084320">
      <w:pPr>
        <w:rPr>
          <w:rFonts w:ascii="Verdana" w:hAnsi="Verdana"/>
          <w:sz w:val="22"/>
          <w:szCs w:val="22"/>
        </w:rPr>
      </w:pPr>
    </w:p>
    <w:sectPr w:rsidR="006D361D" w:rsidRPr="00640E7F" w:rsidSect="0040214E">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25CE" w14:textId="77777777" w:rsidR="00432090" w:rsidRDefault="00432090" w:rsidP="00421E5C">
      <w:pPr>
        <w:spacing w:after="0" w:line="240" w:lineRule="auto"/>
      </w:pPr>
      <w:r>
        <w:separator/>
      </w:r>
    </w:p>
  </w:endnote>
  <w:endnote w:type="continuationSeparator" w:id="0">
    <w:p w14:paraId="6C126019" w14:textId="77777777" w:rsidR="00432090" w:rsidRDefault="00432090" w:rsidP="00421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BB3B96" w14:textId="77777777" w:rsidR="00421E5C" w:rsidRDefault="00421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B249" w14:textId="77777777" w:rsidR="00421E5C" w:rsidRDefault="00421E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27C1" w14:textId="77777777" w:rsidR="00421E5C" w:rsidRDefault="00421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157D2" w14:textId="77777777" w:rsidR="00432090" w:rsidRDefault="00432090" w:rsidP="00421E5C">
      <w:pPr>
        <w:spacing w:after="0" w:line="240" w:lineRule="auto"/>
      </w:pPr>
      <w:r>
        <w:separator/>
      </w:r>
    </w:p>
  </w:footnote>
  <w:footnote w:type="continuationSeparator" w:id="0">
    <w:p w14:paraId="76DB5623" w14:textId="77777777" w:rsidR="00432090" w:rsidRDefault="00432090" w:rsidP="00421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5469" w14:textId="77777777" w:rsidR="00421E5C" w:rsidRDefault="00421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3152546"/>
      <w:docPartObj>
        <w:docPartGallery w:val="Watermarks"/>
        <w:docPartUnique/>
      </w:docPartObj>
    </w:sdtPr>
    <w:sdtEndPr/>
    <w:sdtContent>
      <w:p w14:paraId="08CC586F" w14:textId="41EDE32E" w:rsidR="00421E5C" w:rsidRDefault="00D30942">
        <w:pPr>
          <w:pStyle w:val="Header"/>
        </w:pPr>
        <w:r>
          <w:rPr>
            <w:noProof/>
          </w:rPr>
          <w:pict w14:anchorId="4E990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2227A" w14:textId="77777777" w:rsidR="00421E5C" w:rsidRDefault="00421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B33E2"/>
    <w:multiLevelType w:val="hybridMultilevel"/>
    <w:tmpl w:val="2FFE755A"/>
    <w:lvl w:ilvl="0" w:tplc="1809000F">
      <w:start w:val="1"/>
      <w:numFmt w:val="decimal"/>
      <w:lvlText w:val="%1."/>
      <w:lvlJc w:val="left"/>
      <w:pPr>
        <w:ind w:left="751" w:hanging="360"/>
      </w:pPr>
    </w:lvl>
    <w:lvl w:ilvl="1" w:tplc="18090019" w:tentative="1">
      <w:start w:val="1"/>
      <w:numFmt w:val="lowerLetter"/>
      <w:lvlText w:val="%2."/>
      <w:lvlJc w:val="left"/>
      <w:pPr>
        <w:ind w:left="1471" w:hanging="360"/>
      </w:pPr>
    </w:lvl>
    <w:lvl w:ilvl="2" w:tplc="1809001B" w:tentative="1">
      <w:start w:val="1"/>
      <w:numFmt w:val="lowerRoman"/>
      <w:lvlText w:val="%3."/>
      <w:lvlJc w:val="right"/>
      <w:pPr>
        <w:ind w:left="2191" w:hanging="180"/>
      </w:pPr>
    </w:lvl>
    <w:lvl w:ilvl="3" w:tplc="1809000F" w:tentative="1">
      <w:start w:val="1"/>
      <w:numFmt w:val="decimal"/>
      <w:lvlText w:val="%4."/>
      <w:lvlJc w:val="left"/>
      <w:pPr>
        <w:ind w:left="2911" w:hanging="360"/>
      </w:pPr>
    </w:lvl>
    <w:lvl w:ilvl="4" w:tplc="18090019" w:tentative="1">
      <w:start w:val="1"/>
      <w:numFmt w:val="lowerLetter"/>
      <w:lvlText w:val="%5."/>
      <w:lvlJc w:val="left"/>
      <w:pPr>
        <w:ind w:left="3631" w:hanging="360"/>
      </w:pPr>
    </w:lvl>
    <w:lvl w:ilvl="5" w:tplc="1809001B" w:tentative="1">
      <w:start w:val="1"/>
      <w:numFmt w:val="lowerRoman"/>
      <w:lvlText w:val="%6."/>
      <w:lvlJc w:val="right"/>
      <w:pPr>
        <w:ind w:left="4351" w:hanging="180"/>
      </w:pPr>
    </w:lvl>
    <w:lvl w:ilvl="6" w:tplc="1809000F" w:tentative="1">
      <w:start w:val="1"/>
      <w:numFmt w:val="decimal"/>
      <w:lvlText w:val="%7."/>
      <w:lvlJc w:val="left"/>
      <w:pPr>
        <w:ind w:left="5071" w:hanging="360"/>
      </w:pPr>
    </w:lvl>
    <w:lvl w:ilvl="7" w:tplc="18090019" w:tentative="1">
      <w:start w:val="1"/>
      <w:numFmt w:val="lowerLetter"/>
      <w:lvlText w:val="%8."/>
      <w:lvlJc w:val="left"/>
      <w:pPr>
        <w:ind w:left="5791" w:hanging="360"/>
      </w:pPr>
    </w:lvl>
    <w:lvl w:ilvl="8" w:tplc="1809001B" w:tentative="1">
      <w:start w:val="1"/>
      <w:numFmt w:val="lowerRoman"/>
      <w:lvlText w:val="%9."/>
      <w:lvlJc w:val="right"/>
      <w:pPr>
        <w:ind w:left="6511" w:hanging="180"/>
      </w:pPr>
    </w:lvl>
  </w:abstractNum>
  <w:abstractNum w:abstractNumId="1" w15:restartNumberingAfterBreak="0">
    <w:nsid w:val="35D8685D"/>
    <w:multiLevelType w:val="hybridMultilevel"/>
    <w:tmpl w:val="EAF0B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5242CD4"/>
    <w:multiLevelType w:val="hybridMultilevel"/>
    <w:tmpl w:val="10FCD5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500047704">
    <w:abstractNumId w:val="1"/>
  </w:num>
  <w:num w:numId="2" w16cid:durableId="759326933">
    <w:abstractNumId w:val="2"/>
  </w:num>
  <w:num w:numId="3" w16cid:durableId="7852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D"/>
    <w:rsid w:val="000101CB"/>
    <w:rsid w:val="0001177E"/>
    <w:rsid w:val="00020C01"/>
    <w:rsid w:val="0002114C"/>
    <w:rsid w:val="00026A5D"/>
    <w:rsid w:val="0003393B"/>
    <w:rsid w:val="00037983"/>
    <w:rsid w:val="0008007E"/>
    <w:rsid w:val="00080FB3"/>
    <w:rsid w:val="000827A0"/>
    <w:rsid w:val="00084320"/>
    <w:rsid w:val="00097225"/>
    <w:rsid w:val="000B0BF2"/>
    <w:rsid w:val="000B295A"/>
    <w:rsid w:val="000C5E13"/>
    <w:rsid w:val="000C7BD0"/>
    <w:rsid w:val="000F327D"/>
    <w:rsid w:val="00103E88"/>
    <w:rsid w:val="00106138"/>
    <w:rsid w:val="00114029"/>
    <w:rsid w:val="00114B60"/>
    <w:rsid w:val="001238E6"/>
    <w:rsid w:val="001255AB"/>
    <w:rsid w:val="001335EE"/>
    <w:rsid w:val="00150480"/>
    <w:rsid w:val="001532DB"/>
    <w:rsid w:val="001633AF"/>
    <w:rsid w:val="0018218E"/>
    <w:rsid w:val="00182F64"/>
    <w:rsid w:val="00186607"/>
    <w:rsid w:val="00197C01"/>
    <w:rsid w:val="001A7BCD"/>
    <w:rsid w:val="001D443B"/>
    <w:rsid w:val="001E0BFD"/>
    <w:rsid w:val="00210C8C"/>
    <w:rsid w:val="002355A9"/>
    <w:rsid w:val="00237246"/>
    <w:rsid w:val="00246A73"/>
    <w:rsid w:val="002535E0"/>
    <w:rsid w:val="002574AC"/>
    <w:rsid w:val="00265E32"/>
    <w:rsid w:val="002704BB"/>
    <w:rsid w:val="002770B3"/>
    <w:rsid w:val="002800FE"/>
    <w:rsid w:val="00285A19"/>
    <w:rsid w:val="0029792E"/>
    <w:rsid w:val="002A4B1A"/>
    <w:rsid w:val="002B5267"/>
    <w:rsid w:val="002B7B75"/>
    <w:rsid w:val="002C0E00"/>
    <w:rsid w:val="002E2942"/>
    <w:rsid w:val="00303ACD"/>
    <w:rsid w:val="003064B7"/>
    <w:rsid w:val="003069AC"/>
    <w:rsid w:val="0031140E"/>
    <w:rsid w:val="00313764"/>
    <w:rsid w:val="00326C58"/>
    <w:rsid w:val="003341E8"/>
    <w:rsid w:val="003543BE"/>
    <w:rsid w:val="00361DE4"/>
    <w:rsid w:val="003703EB"/>
    <w:rsid w:val="00370B43"/>
    <w:rsid w:val="003773A6"/>
    <w:rsid w:val="0038645F"/>
    <w:rsid w:val="003A2576"/>
    <w:rsid w:val="003C5688"/>
    <w:rsid w:val="003D310F"/>
    <w:rsid w:val="003D3A38"/>
    <w:rsid w:val="003F6A51"/>
    <w:rsid w:val="00401233"/>
    <w:rsid w:val="0040214E"/>
    <w:rsid w:val="00410BFC"/>
    <w:rsid w:val="00421E5C"/>
    <w:rsid w:val="00432090"/>
    <w:rsid w:val="00452AD4"/>
    <w:rsid w:val="004540DE"/>
    <w:rsid w:val="0048059F"/>
    <w:rsid w:val="00481663"/>
    <w:rsid w:val="00490B99"/>
    <w:rsid w:val="004A1475"/>
    <w:rsid w:val="004B00FE"/>
    <w:rsid w:val="004B1AAA"/>
    <w:rsid w:val="004B6040"/>
    <w:rsid w:val="004B64A6"/>
    <w:rsid w:val="004F41EB"/>
    <w:rsid w:val="00501B91"/>
    <w:rsid w:val="00516CA7"/>
    <w:rsid w:val="00525858"/>
    <w:rsid w:val="00532734"/>
    <w:rsid w:val="00540AD5"/>
    <w:rsid w:val="00542A96"/>
    <w:rsid w:val="005612CD"/>
    <w:rsid w:val="00577D49"/>
    <w:rsid w:val="00586EA8"/>
    <w:rsid w:val="00596C4A"/>
    <w:rsid w:val="005A1A1D"/>
    <w:rsid w:val="005A71B9"/>
    <w:rsid w:val="005B0EF6"/>
    <w:rsid w:val="005C5B29"/>
    <w:rsid w:val="005C6162"/>
    <w:rsid w:val="005D2338"/>
    <w:rsid w:val="005E1AB3"/>
    <w:rsid w:val="005E646B"/>
    <w:rsid w:val="005E6628"/>
    <w:rsid w:val="005F24AA"/>
    <w:rsid w:val="005F49A8"/>
    <w:rsid w:val="00617033"/>
    <w:rsid w:val="00631F66"/>
    <w:rsid w:val="006342B0"/>
    <w:rsid w:val="006407E0"/>
    <w:rsid w:val="00640E7F"/>
    <w:rsid w:val="006445C7"/>
    <w:rsid w:val="00651D44"/>
    <w:rsid w:val="00654C7D"/>
    <w:rsid w:val="00657D03"/>
    <w:rsid w:val="006672A7"/>
    <w:rsid w:val="0068342F"/>
    <w:rsid w:val="00691B00"/>
    <w:rsid w:val="00692F95"/>
    <w:rsid w:val="006A5C73"/>
    <w:rsid w:val="006C20FA"/>
    <w:rsid w:val="006D361D"/>
    <w:rsid w:val="006D7D58"/>
    <w:rsid w:val="006F3D35"/>
    <w:rsid w:val="00726772"/>
    <w:rsid w:val="00732976"/>
    <w:rsid w:val="00740545"/>
    <w:rsid w:val="00746F90"/>
    <w:rsid w:val="007554EC"/>
    <w:rsid w:val="007577D8"/>
    <w:rsid w:val="00770319"/>
    <w:rsid w:val="00777867"/>
    <w:rsid w:val="00781419"/>
    <w:rsid w:val="0078550D"/>
    <w:rsid w:val="007A24F3"/>
    <w:rsid w:val="007A41C4"/>
    <w:rsid w:val="007D41A8"/>
    <w:rsid w:val="007D4ABE"/>
    <w:rsid w:val="007D6B0E"/>
    <w:rsid w:val="00811C80"/>
    <w:rsid w:val="0082308A"/>
    <w:rsid w:val="00833D85"/>
    <w:rsid w:val="00852241"/>
    <w:rsid w:val="0086287D"/>
    <w:rsid w:val="0087392F"/>
    <w:rsid w:val="008A02C7"/>
    <w:rsid w:val="008A55BC"/>
    <w:rsid w:val="008A57E7"/>
    <w:rsid w:val="008C414A"/>
    <w:rsid w:val="008D0B5A"/>
    <w:rsid w:val="008D4606"/>
    <w:rsid w:val="008E0306"/>
    <w:rsid w:val="008E53B6"/>
    <w:rsid w:val="008E70D4"/>
    <w:rsid w:val="008E73A6"/>
    <w:rsid w:val="008F4A4E"/>
    <w:rsid w:val="008F7056"/>
    <w:rsid w:val="009109D5"/>
    <w:rsid w:val="0091377D"/>
    <w:rsid w:val="00923A23"/>
    <w:rsid w:val="00924A39"/>
    <w:rsid w:val="009264A2"/>
    <w:rsid w:val="00927F2B"/>
    <w:rsid w:val="0093438A"/>
    <w:rsid w:val="009356EF"/>
    <w:rsid w:val="009536D8"/>
    <w:rsid w:val="00957BD5"/>
    <w:rsid w:val="009636D9"/>
    <w:rsid w:val="0097175B"/>
    <w:rsid w:val="00984DFB"/>
    <w:rsid w:val="0099352A"/>
    <w:rsid w:val="009A37ED"/>
    <w:rsid w:val="009B03CA"/>
    <w:rsid w:val="009B7587"/>
    <w:rsid w:val="00A121A3"/>
    <w:rsid w:val="00A27C95"/>
    <w:rsid w:val="00A30481"/>
    <w:rsid w:val="00A31ED5"/>
    <w:rsid w:val="00A40AB9"/>
    <w:rsid w:val="00A44B66"/>
    <w:rsid w:val="00A47D5B"/>
    <w:rsid w:val="00A64437"/>
    <w:rsid w:val="00A71AA6"/>
    <w:rsid w:val="00A75208"/>
    <w:rsid w:val="00A75E20"/>
    <w:rsid w:val="00A82E45"/>
    <w:rsid w:val="00AA036B"/>
    <w:rsid w:val="00AB613D"/>
    <w:rsid w:val="00AB70A2"/>
    <w:rsid w:val="00AE7714"/>
    <w:rsid w:val="00B14F30"/>
    <w:rsid w:val="00B15588"/>
    <w:rsid w:val="00B24FB1"/>
    <w:rsid w:val="00B261BB"/>
    <w:rsid w:val="00B27916"/>
    <w:rsid w:val="00B31375"/>
    <w:rsid w:val="00B53B0D"/>
    <w:rsid w:val="00B6652E"/>
    <w:rsid w:val="00B7432E"/>
    <w:rsid w:val="00B76E56"/>
    <w:rsid w:val="00B866D2"/>
    <w:rsid w:val="00B938ED"/>
    <w:rsid w:val="00B939BD"/>
    <w:rsid w:val="00BA5B1B"/>
    <w:rsid w:val="00BB11DF"/>
    <w:rsid w:val="00BB1310"/>
    <w:rsid w:val="00BB3902"/>
    <w:rsid w:val="00BB3FA0"/>
    <w:rsid w:val="00BD0071"/>
    <w:rsid w:val="00BD071B"/>
    <w:rsid w:val="00BD60E4"/>
    <w:rsid w:val="00BD76FF"/>
    <w:rsid w:val="00BF76EE"/>
    <w:rsid w:val="00C00F4E"/>
    <w:rsid w:val="00C0269B"/>
    <w:rsid w:val="00C0664E"/>
    <w:rsid w:val="00C13940"/>
    <w:rsid w:val="00C3637C"/>
    <w:rsid w:val="00C61E3A"/>
    <w:rsid w:val="00C62EFD"/>
    <w:rsid w:val="00C64211"/>
    <w:rsid w:val="00C73868"/>
    <w:rsid w:val="00C870A2"/>
    <w:rsid w:val="00C96F83"/>
    <w:rsid w:val="00C973E3"/>
    <w:rsid w:val="00CA2D64"/>
    <w:rsid w:val="00CA561C"/>
    <w:rsid w:val="00CA6BA2"/>
    <w:rsid w:val="00CC7C2A"/>
    <w:rsid w:val="00CD0C10"/>
    <w:rsid w:val="00CE5321"/>
    <w:rsid w:val="00CF0A35"/>
    <w:rsid w:val="00D1146D"/>
    <w:rsid w:val="00D22591"/>
    <w:rsid w:val="00D30942"/>
    <w:rsid w:val="00D33EA8"/>
    <w:rsid w:val="00D35388"/>
    <w:rsid w:val="00D50487"/>
    <w:rsid w:val="00D553C9"/>
    <w:rsid w:val="00D57378"/>
    <w:rsid w:val="00D62D57"/>
    <w:rsid w:val="00D632BE"/>
    <w:rsid w:val="00D65CE9"/>
    <w:rsid w:val="00D74A8E"/>
    <w:rsid w:val="00D9039A"/>
    <w:rsid w:val="00D93A54"/>
    <w:rsid w:val="00DB1FF7"/>
    <w:rsid w:val="00DC2661"/>
    <w:rsid w:val="00DC3D60"/>
    <w:rsid w:val="00DC4FE4"/>
    <w:rsid w:val="00DC5F03"/>
    <w:rsid w:val="00DD337A"/>
    <w:rsid w:val="00DE7047"/>
    <w:rsid w:val="00DF01C8"/>
    <w:rsid w:val="00E1150F"/>
    <w:rsid w:val="00E2062D"/>
    <w:rsid w:val="00E26CA2"/>
    <w:rsid w:val="00E27373"/>
    <w:rsid w:val="00E447F6"/>
    <w:rsid w:val="00E5026C"/>
    <w:rsid w:val="00E5085B"/>
    <w:rsid w:val="00E52A95"/>
    <w:rsid w:val="00E543AC"/>
    <w:rsid w:val="00E70576"/>
    <w:rsid w:val="00E74C5C"/>
    <w:rsid w:val="00E77B46"/>
    <w:rsid w:val="00E85230"/>
    <w:rsid w:val="00EA5754"/>
    <w:rsid w:val="00EF0DA1"/>
    <w:rsid w:val="00F00E2B"/>
    <w:rsid w:val="00F02A24"/>
    <w:rsid w:val="00F248D6"/>
    <w:rsid w:val="00F3645C"/>
    <w:rsid w:val="00F832BE"/>
    <w:rsid w:val="00F84A34"/>
    <w:rsid w:val="00F9040F"/>
    <w:rsid w:val="00F94049"/>
    <w:rsid w:val="00F97472"/>
    <w:rsid w:val="00FB2E24"/>
    <w:rsid w:val="00FB4D52"/>
    <w:rsid w:val="00FC4107"/>
    <w:rsid w:val="00FE7AF6"/>
    <w:rsid w:val="00FF27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6E81"/>
  <w15:chartTrackingRefBased/>
  <w15:docId w15:val="{480B04A0-5657-4FA6-9C9C-9079DF66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3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3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3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61D"/>
    <w:rPr>
      <w:rFonts w:eastAsiaTheme="majorEastAsia" w:cstheme="majorBidi"/>
      <w:color w:val="272727" w:themeColor="text1" w:themeTint="D8"/>
    </w:rPr>
  </w:style>
  <w:style w:type="paragraph" w:styleId="Title">
    <w:name w:val="Title"/>
    <w:basedOn w:val="Normal"/>
    <w:next w:val="Normal"/>
    <w:link w:val="TitleChar"/>
    <w:uiPriority w:val="10"/>
    <w:qFormat/>
    <w:rsid w:val="006D3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3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61D"/>
    <w:pPr>
      <w:spacing w:before="160"/>
      <w:jc w:val="center"/>
    </w:pPr>
    <w:rPr>
      <w:i/>
      <w:iCs/>
      <w:color w:val="404040" w:themeColor="text1" w:themeTint="BF"/>
    </w:rPr>
  </w:style>
  <w:style w:type="character" w:customStyle="1" w:styleId="QuoteChar">
    <w:name w:val="Quote Char"/>
    <w:basedOn w:val="DefaultParagraphFont"/>
    <w:link w:val="Quote"/>
    <w:uiPriority w:val="29"/>
    <w:rsid w:val="006D361D"/>
    <w:rPr>
      <w:i/>
      <w:iCs/>
      <w:color w:val="404040" w:themeColor="text1" w:themeTint="BF"/>
    </w:rPr>
  </w:style>
  <w:style w:type="paragraph" w:styleId="ListParagraph">
    <w:name w:val="List Paragraph"/>
    <w:basedOn w:val="Normal"/>
    <w:uiPriority w:val="34"/>
    <w:qFormat/>
    <w:rsid w:val="006D361D"/>
    <w:pPr>
      <w:ind w:left="720"/>
      <w:contextualSpacing/>
    </w:pPr>
  </w:style>
  <w:style w:type="character" w:styleId="IntenseEmphasis">
    <w:name w:val="Intense Emphasis"/>
    <w:basedOn w:val="DefaultParagraphFont"/>
    <w:uiPriority w:val="21"/>
    <w:qFormat/>
    <w:rsid w:val="006D361D"/>
    <w:rPr>
      <w:i/>
      <w:iCs/>
      <w:color w:val="0F4761" w:themeColor="accent1" w:themeShade="BF"/>
    </w:rPr>
  </w:style>
  <w:style w:type="paragraph" w:styleId="IntenseQuote">
    <w:name w:val="Intense Quote"/>
    <w:basedOn w:val="Normal"/>
    <w:next w:val="Normal"/>
    <w:link w:val="IntenseQuoteChar"/>
    <w:uiPriority w:val="30"/>
    <w:qFormat/>
    <w:rsid w:val="006D3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61D"/>
    <w:rPr>
      <w:i/>
      <w:iCs/>
      <w:color w:val="0F4761" w:themeColor="accent1" w:themeShade="BF"/>
    </w:rPr>
  </w:style>
  <w:style w:type="character" w:styleId="IntenseReference">
    <w:name w:val="Intense Reference"/>
    <w:basedOn w:val="DefaultParagraphFont"/>
    <w:uiPriority w:val="32"/>
    <w:qFormat/>
    <w:rsid w:val="006D361D"/>
    <w:rPr>
      <w:b/>
      <w:bCs/>
      <w:smallCaps/>
      <w:color w:val="0F4761" w:themeColor="accent1" w:themeShade="BF"/>
      <w:spacing w:val="5"/>
    </w:rPr>
  </w:style>
  <w:style w:type="paragraph" w:styleId="NormalWeb">
    <w:name w:val="Normal (Web)"/>
    <w:basedOn w:val="Normal"/>
    <w:uiPriority w:val="99"/>
    <w:rsid w:val="00E5026C"/>
    <w:pPr>
      <w:spacing w:before="100" w:beforeAutospacing="1" w:after="100" w:afterAutospacing="1" w:line="240" w:lineRule="auto"/>
    </w:pPr>
    <w:rPr>
      <w:rFonts w:ascii="Times New Roman" w:eastAsia="Batang" w:hAnsi="Times New Roman" w:cs="Times New Roman"/>
      <w:kern w:val="0"/>
      <w:lang w:val="en-GB" w:eastAsia="ko-KR"/>
      <w14:ligatures w14:val="none"/>
    </w:rPr>
  </w:style>
  <w:style w:type="paragraph" w:styleId="Header">
    <w:name w:val="header"/>
    <w:basedOn w:val="Normal"/>
    <w:link w:val="HeaderChar"/>
    <w:uiPriority w:val="99"/>
    <w:unhideWhenUsed/>
    <w:rsid w:val="00421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E5C"/>
  </w:style>
  <w:style w:type="paragraph" w:styleId="Footer">
    <w:name w:val="footer"/>
    <w:basedOn w:val="Normal"/>
    <w:link w:val="FooterChar"/>
    <w:uiPriority w:val="99"/>
    <w:unhideWhenUsed/>
    <w:rsid w:val="00421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863223">
      <w:bodyDiv w:val="1"/>
      <w:marLeft w:val="0"/>
      <w:marRight w:val="0"/>
      <w:marTop w:val="0"/>
      <w:marBottom w:val="0"/>
      <w:divBdr>
        <w:top w:val="none" w:sz="0" w:space="0" w:color="auto"/>
        <w:left w:val="none" w:sz="0" w:space="0" w:color="auto"/>
        <w:bottom w:val="none" w:sz="0" w:space="0" w:color="auto"/>
        <w:right w:val="none" w:sz="0" w:space="0" w:color="auto"/>
      </w:divBdr>
    </w:div>
    <w:div w:id="446507283">
      <w:bodyDiv w:val="1"/>
      <w:marLeft w:val="0"/>
      <w:marRight w:val="0"/>
      <w:marTop w:val="0"/>
      <w:marBottom w:val="0"/>
      <w:divBdr>
        <w:top w:val="none" w:sz="0" w:space="0" w:color="auto"/>
        <w:left w:val="none" w:sz="0" w:space="0" w:color="auto"/>
        <w:bottom w:val="none" w:sz="0" w:space="0" w:color="auto"/>
        <w:right w:val="none" w:sz="0" w:space="0" w:color="auto"/>
      </w:divBdr>
    </w:div>
    <w:div w:id="650912661">
      <w:bodyDiv w:val="1"/>
      <w:marLeft w:val="0"/>
      <w:marRight w:val="0"/>
      <w:marTop w:val="0"/>
      <w:marBottom w:val="0"/>
      <w:divBdr>
        <w:top w:val="none" w:sz="0" w:space="0" w:color="auto"/>
        <w:left w:val="none" w:sz="0" w:space="0" w:color="auto"/>
        <w:bottom w:val="none" w:sz="0" w:space="0" w:color="auto"/>
        <w:right w:val="none" w:sz="0" w:space="0" w:color="auto"/>
      </w:divBdr>
    </w:div>
    <w:div w:id="923030678">
      <w:bodyDiv w:val="1"/>
      <w:marLeft w:val="0"/>
      <w:marRight w:val="0"/>
      <w:marTop w:val="0"/>
      <w:marBottom w:val="0"/>
      <w:divBdr>
        <w:top w:val="none" w:sz="0" w:space="0" w:color="auto"/>
        <w:left w:val="none" w:sz="0" w:space="0" w:color="auto"/>
        <w:bottom w:val="none" w:sz="0" w:space="0" w:color="auto"/>
        <w:right w:val="none" w:sz="0" w:space="0" w:color="auto"/>
      </w:divBdr>
    </w:div>
    <w:div w:id="1390957979">
      <w:bodyDiv w:val="1"/>
      <w:marLeft w:val="0"/>
      <w:marRight w:val="0"/>
      <w:marTop w:val="0"/>
      <w:marBottom w:val="0"/>
      <w:divBdr>
        <w:top w:val="none" w:sz="0" w:space="0" w:color="auto"/>
        <w:left w:val="none" w:sz="0" w:space="0" w:color="auto"/>
        <w:bottom w:val="none" w:sz="0" w:space="0" w:color="auto"/>
        <w:right w:val="none" w:sz="0" w:space="0" w:color="auto"/>
      </w:divBdr>
    </w:div>
    <w:div w:id="1502086623">
      <w:bodyDiv w:val="1"/>
      <w:marLeft w:val="0"/>
      <w:marRight w:val="0"/>
      <w:marTop w:val="0"/>
      <w:marBottom w:val="0"/>
      <w:divBdr>
        <w:top w:val="none" w:sz="0" w:space="0" w:color="auto"/>
        <w:left w:val="none" w:sz="0" w:space="0" w:color="auto"/>
        <w:bottom w:val="none" w:sz="0" w:space="0" w:color="auto"/>
        <w:right w:val="none" w:sz="0" w:space="0" w:color="auto"/>
      </w:divBdr>
    </w:div>
    <w:div w:id="1740861326">
      <w:bodyDiv w:val="1"/>
      <w:marLeft w:val="0"/>
      <w:marRight w:val="0"/>
      <w:marTop w:val="0"/>
      <w:marBottom w:val="0"/>
      <w:divBdr>
        <w:top w:val="none" w:sz="0" w:space="0" w:color="auto"/>
        <w:left w:val="none" w:sz="0" w:space="0" w:color="auto"/>
        <w:bottom w:val="none" w:sz="0" w:space="0" w:color="auto"/>
        <w:right w:val="none" w:sz="0" w:space="0" w:color="auto"/>
      </w:divBdr>
    </w:div>
    <w:div w:id="18778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2571-C264-4312-9F35-91704B28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Declan Healy</dc:creator>
  <cp:keywords/>
  <dc:description/>
  <cp:lastModifiedBy>Brenda Shannon</cp:lastModifiedBy>
  <cp:revision>32</cp:revision>
  <dcterms:created xsi:type="dcterms:W3CDTF">2024-11-19T16:18:00Z</dcterms:created>
  <dcterms:modified xsi:type="dcterms:W3CDTF">2024-11-20T10:38:00Z</dcterms:modified>
</cp:coreProperties>
</file>