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EDBBC" w14:textId="086C7CC6" w:rsidR="00137899" w:rsidRPr="00712D61" w:rsidRDefault="00432EB7" w:rsidP="00432EB7">
      <w:pPr>
        <w:pStyle w:val="Heading2"/>
        <w:ind w:left="2268" w:right="2080"/>
        <w:jc w:val="center"/>
        <w:rPr>
          <w:rFonts w:ascii="Calibri" w:hAnsi="Calibri" w:cs="Calibri"/>
          <w:sz w:val="22"/>
          <w:szCs w:val="22"/>
        </w:rPr>
      </w:pPr>
      <w:r w:rsidRPr="00712D61">
        <w:rPr>
          <w:rFonts w:ascii="Calibri" w:hAnsi="Calibri" w:cs="Calibri"/>
          <w:b/>
          <w:sz w:val="22"/>
          <w:szCs w:val="22"/>
          <w:u w:val="single"/>
        </w:rPr>
        <w:t>COMHAIRLE</w:t>
      </w:r>
      <w:r w:rsidR="004A1CF9" w:rsidRPr="00712D6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CONTAE</w:t>
      </w:r>
      <w:r w:rsidR="004A1CF9" w:rsidRPr="00712D6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ÁTHA</w:t>
      </w:r>
      <w:r w:rsidR="004A1CF9" w:rsidRPr="00712D6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CLIATH</w:t>
      </w:r>
      <w:r w:rsidR="004A1CF9" w:rsidRPr="00712D6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THEAS</w:t>
      </w:r>
      <w:r w:rsidR="004A1CF9" w:rsidRPr="00712D6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SOUTH</w:t>
      </w:r>
      <w:r w:rsidR="004A1CF9" w:rsidRPr="00712D6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DUBLIN</w:t>
      </w:r>
      <w:r w:rsidR="004A1CF9" w:rsidRPr="00712D6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COUNTY</w:t>
      </w:r>
      <w:r w:rsidR="004A1CF9" w:rsidRPr="00712D6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COUNCIL</w:t>
      </w:r>
    </w:p>
    <w:p w14:paraId="25359212" w14:textId="2D247BAF" w:rsidR="00432EB7" w:rsidRPr="00712D61" w:rsidRDefault="00432EB7" w:rsidP="00712D61">
      <w:pPr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712D61">
        <w:rPr>
          <w:rFonts w:ascii="Calibri" w:hAnsi="Calibri" w:cs="Calibri"/>
          <w:sz w:val="22"/>
          <w:szCs w:val="22"/>
        </w:rPr>
        <w:t>Minutes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of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South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Dublin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County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Council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April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2024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Lucan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/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Palmerstown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/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North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Clondalkin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Area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Committee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Meeting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held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Tuesday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23</w:t>
      </w:r>
      <w:r w:rsidR="00926C07" w:rsidRPr="00926C07">
        <w:rPr>
          <w:rFonts w:ascii="Calibri" w:hAnsi="Calibri" w:cs="Calibri"/>
          <w:sz w:val="22"/>
          <w:szCs w:val="22"/>
          <w:vertAlign w:val="superscript"/>
        </w:rPr>
        <w:t>rd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April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2024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Committee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Meeting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held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Tuesday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23</w:t>
      </w:r>
      <w:r w:rsidRPr="00712D61">
        <w:rPr>
          <w:rFonts w:ascii="Calibri" w:hAnsi="Calibri" w:cs="Calibri"/>
          <w:sz w:val="22"/>
          <w:szCs w:val="22"/>
          <w:vertAlign w:val="superscript"/>
        </w:rPr>
        <w:t>rd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April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2024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through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Microsoft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365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Teams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and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in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Person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in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the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Council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Chambers.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Today’s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Area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Committee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Meeting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was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webcast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the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Council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has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extended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webcasting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to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all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Area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Committee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meetings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from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January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2023.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The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extension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of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webcasting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Area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Committee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meetings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demonstrates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our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commitment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to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promoting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transparency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and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supporting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understanding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and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participation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in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local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democracy.</w:t>
      </w:r>
    </w:p>
    <w:p w14:paraId="47A632D2" w14:textId="798902D1" w:rsidR="00432EB7" w:rsidRPr="00712D61" w:rsidRDefault="00432EB7" w:rsidP="00712D61">
      <w:pPr>
        <w:pStyle w:val="Heading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12D61">
        <w:rPr>
          <w:rFonts w:ascii="Calibri" w:hAnsi="Calibri" w:cs="Calibri"/>
          <w:b/>
          <w:bCs/>
          <w:color w:val="auto"/>
          <w:sz w:val="24"/>
          <w:szCs w:val="24"/>
        </w:rPr>
        <w:t>Councillors</w:t>
      </w:r>
      <w:r w:rsidR="004A1CF9" w:rsidRPr="00712D61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712D61">
        <w:rPr>
          <w:rFonts w:ascii="Calibri" w:hAnsi="Calibri" w:cs="Calibri"/>
          <w:b/>
          <w:bCs/>
          <w:color w:val="auto"/>
          <w:sz w:val="24"/>
          <w:szCs w:val="24"/>
        </w:rPr>
        <w:t>Present</w:t>
      </w:r>
    </w:p>
    <w:p w14:paraId="4DF88A5D" w14:textId="1EF404B5" w:rsidR="00432EB7" w:rsidRPr="00887AAC" w:rsidRDefault="00432EB7" w:rsidP="00887AAC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Vicky</w:t>
      </w:r>
      <w:r w:rsidR="004A1CF9" w:rsidRPr="00887AAC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Casserly</w:t>
      </w:r>
    </w:p>
    <w:p w14:paraId="52E0F716" w14:textId="53700856" w:rsidR="00432EB7" w:rsidRPr="00887AAC" w:rsidRDefault="00432EB7" w:rsidP="00887AAC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Paul</w:t>
      </w:r>
      <w:r w:rsidR="004A1CF9" w:rsidRPr="00887AAC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Gogarty</w:t>
      </w:r>
    </w:p>
    <w:p w14:paraId="1B73F703" w14:textId="778F3A33" w:rsidR="00432EB7" w:rsidRPr="00887AAC" w:rsidRDefault="00432EB7" w:rsidP="00887AAC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Alan</w:t>
      </w:r>
      <w:r w:rsidR="004A1CF9" w:rsidRPr="00887AAC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Hayes</w:t>
      </w:r>
    </w:p>
    <w:p w14:paraId="4AD7F6C5" w14:textId="66E20342" w:rsidR="00432EB7" w:rsidRPr="00887AAC" w:rsidRDefault="00432EB7" w:rsidP="00887AAC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Madeleine</w:t>
      </w:r>
      <w:r w:rsidR="004A1CF9" w:rsidRPr="00887AAC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Johansson</w:t>
      </w:r>
    </w:p>
    <w:p w14:paraId="5A22C4BF" w14:textId="38D98608" w:rsidR="00432EB7" w:rsidRPr="00887AAC" w:rsidRDefault="00432EB7" w:rsidP="00887AAC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Shane</w:t>
      </w:r>
      <w:r w:rsidR="004A1CF9" w:rsidRPr="00887AAC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Moynihan</w:t>
      </w:r>
    </w:p>
    <w:p w14:paraId="02E2C3C9" w14:textId="1298B092" w:rsidR="00432EB7" w:rsidRPr="00887AAC" w:rsidRDefault="00432EB7" w:rsidP="00887AAC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Derren</w:t>
      </w:r>
      <w:r w:rsidR="004A1CF9" w:rsidRPr="00887AAC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Ó</w:t>
      </w:r>
      <w:r w:rsidR="004A1CF9" w:rsidRPr="00887AAC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‘Brádaigh</w:t>
      </w:r>
    </w:p>
    <w:p w14:paraId="507D94D0" w14:textId="3CF34832" w:rsidR="00432EB7" w:rsidRPr="00887AAC" w:rsidRDefault="00432EB7" w:rsidP="00887AAC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887AAC">
        <w:rPr>
          <w:rFonts w:ascii="Calibri" w:hAnsi="Calibri" w:cs="Calibri"/>
          <w:sz w:val="22"/>
          <w:szCs w:val="22"/>
        </w:rPr>
        <w:t>Guss</w:t>
      </w:r>
      <w:proofErr w:type="spellEnd"/>
      <w:r w:rsidR="004A1CF9" w:rsidRPr="00887AAC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O’Connell</w:t>
      </w:r>
    </w:p>
    <w:p w14:paraId="7CC2E280" w14:textId="22AA1AB2" w:rsidR="00432EB7" w:rsidRPr="00887AAC" w:rsidRDefault="00432EB7" w:rsidP="00887AAC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Liona</w:t>
      </w:r>
      <w:r w:rsidR="004A1CF9" w:rsidRPr="00887AAC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O’Toole</w:t>
      </w:r>
    </w:p>
    <w:p w14:paraId="5B7851C4" w14:textId="07D88D48" w:rsidR="00432EB7" w:rsidRPr="00712D61" w:rsidRDefault="00432EB7" w:rsidP="00887AAC">
      <w:pPr>
        <w:pStyle w:val="Heading2"/>
        <w:spacing w:before="0"/>
        <w:jc w:val="center"/>
      </w:pPr>
      <w:r w:rsidRPr="00887AAC">
        <w:rPr>
          <w:rFonts w:ascii="Calibri" w:hAnsi="Calibri" w:cs="Calibri"/>
          <w:sz w:val="22"/>
          <w:szCs w:val="22"/>
        </w:rPr>
        <w:t>Joanna</w:t>
      </w:r>
      <w:r w:rsidR="004A1CF9" w:rsidRPr="00887AAC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Tuffy</w:t>
      </w:r>
    </w:p>
    <w:p w14:paraId="254DE14D" w14:textId="77777777" w:rsidR="00432EB7" w:rsidRPr="00712D61" w:rsidRDefault="00432EB7" w:rsidP="00712D61">
      <w:pPr>
        <w:spacing w:after="0"/>
        <w:rPr>
          <w:rFonts w:ascii="Calibri" w:hAnsi="Calibri" w:cs="Calibri"/>
          <w:sz w:val="22"/>
          <w:szCs w:val="22"/>
        </w:rPr>
      </w:pPr>
    </w:p>
    <w:p w14:paraId="37C91353" w14:textId="652EF694" w:rsidR="00432EB7" w:rsidRPr="00712D61" w:rsidRDefault="00432EB7" w:rsidP="00712D61">
      <w:pPr>
        <w:pStyle w:val="Heading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12D61">
        <w:rPr>
          <w:rFonts w:ascii="Calibri" w:hAnsi="Calibri" w:cs="Calibri"/>
          <w:b/>
          <w:bCs/>
          <w:color w:val="auto"/>
          <w:sz w:val="24"/>
          <w:szCs w:val="24"/>
        </w:rPr>
        <w:t>O</w:t>
      </w:r>
      <w:r w:rsidR="00693E8E">
        <w:rPr>
          <w:rFonts w:ascii="Calibri" w:hAnsi="Calibri" w:cs="Calibri"/>
          <w:b/>
          <w:bCs/>
          <w:color w:val="auto"/>
          <w:sz w:val="24"/>
          <w:szCs w:val="24"/>
        </w:rPr>
        <w:t>fficials</w:t>
      </w:r>
      <w:r w:rsidR="004A1CF9" w:rsidRPr="00712D61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712D61">
        <w:rPr>
          <w:rFonts w:ascii="Calibri" w:hAnsi="Calibri" w:cs="Calibri"/>
          <w:b/>
          <w:bCs/>
          <w:color w:val="auto"/>
          <w:sz w:val="24"/>
          <w:szCs w:val="24"/>
        </w:rPr>
        <w:t>P</w:t>
      </w:r>
      <w:r w:rsidR="00693E8E">
        <w:rPr>
          <w:rFonts w:ascii="Calibri" w:hAnsi="Calibri" w:cs="Calibri"/>
          <w:b/>
          <w:bCs/>
          <w:color w:val="auto"/>
          <w:sz w:val="24"/>
          <w:szCs w:val="24"/>
        </w:rPr>
        <w:t>resent</w:t>
      </w:r>
    </w:p>
    <w:p w14:paraId="119F5EFB" w14:textId="7E55904F" w:rsidR="008248A0" w:rsidRDefault="00432EB7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Senior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Executive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Officer</w:t>
      </w:r>
      <w:r w:rsidRPr="008E6B99">
        <w:rPr>
          <w:rFonts w:ascii="Calibri" w:hAnsi="Calibri" w:cs="Calibri"/>
          <w:sz w:val="22"/>
          <w:szCs w:val="22"/>
        </w:rPr>
        <w:tab/>
        <w:t>Laura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Leonard</w:t>
      </w:r>
    </w:p>
    <w:p w14:paraId="6FFE57A9" w14:textId="5837BE78" w:rsidR="005A336C" w:rsidRPr="008E6B99" w:rsidRDefault="005A336C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A/Senior Executive Officer</w:t>
      </w:r>
      <w:r>
        <w:rPr>
          <w:rFonts w:ascii="Calibri" w:hAnsi="Calibri" w:cs="Calibri"/>
          <w:sz w:val="22"/>
          <w:szCs w:val="22"/>
        </w:rPr>
        <w:tab/>
        <w:t xml:space="preserve">Vivienne Hartnett </w:t>
      </w:r>
    </w:p>
    <w:p w14:paraId="70A45A17" w14:textId="1CBC0C3A" w:rsidR="00432EB7" w:rsidRPr="008E6B99" w:rsidRDefault="00432EB7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Senior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Engineers</w:t>
      </w:r>
      <w:r w:rsidRPr="008E6B99">
        <w:rPr>
          <w:rFonts w:ascii="Calibri" w:hAnsi="Calibri" w:cs="Calibri"/>
          <w:sz w:val="22"/>
          <w:szCs w:val="22"/>
        </w:rPr>
        <w:tab/>
        <w:t>John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Hegarty,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Gary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Walsh</w:t>
      </w:r>
      <w:r w:rsidR="008E6B99" w:rsidRPr="008E6B99">
        <w:rPr>
          <w:rFonts w:ascii="Calibri" w:hAnsi="Calibri" w:cs="Calibri"/>
          <w:sz w:val="22"/>
          <w:szCs w:val="22"/>
        </w:rPr>
        <w:t xml:space="preserve"> </w:t>
      </w:r>
    </w:p>
    <w:p w14:paraId="096EF0BF" w14:textId="325C59B2" w:rsidR="00174E83" w:rsidRPr="008E6B99" w:rsidRDefault="00174E83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Senior Planner</w:t>
      </w:r>
      <w:r w:rsidR="00693E8E">
        <w:rPr>
          <w:rFonts w:ascii="Calibri" w:hAnsi="Calibri" w:cs="Calibri"/>
          <w:sz w:val="22"/>
          <w:szCs w:val="22"/>
        </w:rPr>
        <w:t>s</w:t>
      </w:r>
      <w:r w:rsidRPr="008E6B99">
        <w:rPr>
          <w:rFonts w:ascii="Calibri" w:hAnsi="Calibri" w:cs="Calibri"/>
          <w:sz w:val="22"/>
          <w:szCs w:val="22"/>
        </w:rPr>
        <w:tab/>
        <w:t>Gormla O’Corrain</w:t>
      </w:r>
      <w:r w:rsidR="008E6B99" w:rsidRPr="008E6B99">
        <w:rPr>
          <w:rFonts w:ascii="Calibri" w:hAnsi="Calibri" w:cs="Calibri"/>
          <w:sz w:val="22"/>
          <w:szCs w:val="22"/>
        </w:rPr>
        <w:t>, Eoin Burke</w:t>
      </w:r>
    </w:p>
    <w:p w14:paraId="4A9920E8" w14:textId="07E23010" w:rsidR="00432EB7" w:rsidRPr="008E6B99" w:rsidRDefault="00432EB7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bookmarkStart w:id="0" w:name="_Hlk158277768"/>
      <w:r w:rsidRPr="008E6B99">
        <w:rPr>
          <w:rFonts w:ascii="Calibri" w:hAnsi="Calibri" w:cs="Calibri"/>
          <w:sz w:val="22"/>
          <w:szCs w:val="22"/>
        </w:rPr>
        <w:t>Senior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Executive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Parks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Superintendent</w:t>
      </w:r>
      <w:bookmarkEnd w:id="0"/>
      <w:r w:rsidRPr="008E6B99">
        <w:rPr>
          <w:rFonts w:ascii="Calibri" w:hAnsi="Calibri" w:cs="Calibri"/>
          <w:sz w:val="22"/>
          <w:szCs w:val="22"/>
        </w:rPr>
        <w:tab/>
        <w:t>David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Fennell</w:t>
      </w:r>
    </w:p>
    <w:p w14:paraId="0AC60749" w14:textId="65E33FA4" w:rsidR="00432EB7" w:rsidRPr="008E6B99" w:rsidRDefault="00432EB7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Senior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Executive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Librarian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ab/>
        <w:t>Rosena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Hand</w:t>
      </w:r>
    </w:p>
    <w:p w14:paraId="38F9A037" w14:textId="713829DE" w:rsidR="008E6B99" w:rsidRPr="008E6B99" w:rsidRDefault="008E6B99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Senior Community Officer</w:t>
      </w:r>
      <w:r w:rsidRPr="008E6B99">
        <w:rPr>
          <w:rFonts w:ascii="Calibri" w:hAnsi="Calibri" w:cs="Calibri"/>
          <w:sz w:val="22"/>
          <w:szCs w:val="22"/>
        </w:rPr>
        <w:tab/>
        <w:t>Paul McAlerney</w:t>
      </w:r>
    </w:p>
    <w:p w14:paraId="3592214C" w14:textId="1BE9C0C2" w:rsidR="00321F10" w:rsidRPr="008E6B99" w:rsidRDefault="00321F10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Administrative Officer</w:t>
      </w:r>
      <w:r w:rsidR="00693E8E">
        <w:rPr>
          <w:rFonts w:ascii="Calibri" w:hAnsi="Calibri" w:cs="Calibri"/>
          <w:sz w:val="22"/>
          <w:szCs w:val="22"/>
        </w:rPr>
        <w:t>s</w:t>
      </w:r>
      <w:r w:rsidRPr="008E6B99">
        <w:rPr>
          <w:rFonts w:ascii="Calibri" w:hAnsi="Calibri" w:cs="Calibri"/>
          <w:sz w:val="22"/>
          <w:szCs w:val="22"/>
        </w:rPr>
        <w:tab/>
      </w:r>
      <w:r w:rsidR="008714EF" w:rsidRPr="008E6B99">
        <w:rPr>
          <w:rFonts w:ascii="Calibri" w:hAnsi="Calibri" w:cs="Calibri"/>
          <w:sz w:val="22"/>
          <w:szCs w:val="22"/>
        </w:rPr>
        <w:t xml:space="preserve">Maria Nugent, </w:t>
      </w:r>
      <w:r w:rsidRPr="008E6B99">
        <w:rPr>
          <w:rFonts w:ascii="Calibri" w:hAnsi="Calibri" w:cs="Calibri"/>
          <w:sz w:val="22"/>
          <w:szCs w:val="22"/>
        </w:rPr>
        <w:t>Adrienne Moloney</w:t>
      </w:r>
      <w:r w:rsidR="00174E83" w:rsidRPr="008E6B99">
        <w:rPr>
          <w:rFonts w:ascii="Calibri" w:hAnsi="Calibri" w:cs="Calibri"/>
          <w:sz w:val="22"/>
          <w:szCs w:val="22"/>
        </w:rPr>
        <w:t xml:space="preserve"> </w:t>
      </w:r>
    </w:p>
    <w:p w14:paraId="6A121F1C" w14:textId="3A002B71" w:rsidR="00432EB7" w:rsidRPr="008E6B99" w:rsidRDefault="00432EB7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A/Administrative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Officer</w:t>
      </w:r>
      <w:r w:rsidRPr="008E6B99">
        <w:rPr>
          <w:rFonts w:ascii="Calibri" w:hAnsi="Calibri" w:cs="Calibri"/>
          <w:sz w:val="22"/>
          <w:szCs w:val="22"/>
        </w:rPr>
        <w:tab/>
        <w:t>Laura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Abbey</w:t>
      </w:r>
    </w:p>
    <w:p w14:paraId="43BF0545" w14:textId="52A7FB81" w:rsidR="00432EB7" w:rsidRPr="008E6B99" w:rsidRDefault="00432EB7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Assistant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Arts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Officer</w:t>
      </w:r>
      <w:r w:rsidRPr="008E6B99">
        <w:rPr>
          <w:rFonts w:ascii="Calibri" w:hAnsi="Calibri" w:cs="Calibri"/>
          <w:sz w:val="22"/>
          <w:szCs w:val="22"/>
        </w:rPr>
        <w:tab/>
        <w:t>Meabh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Butler</w:t>
      </w:r>
    </w:p>
    <w:p w14:paraId="1239F399" w14:textId="701ADE3F" w:rsidR="00432EB7" w:rsidRPr="008E6B99" w:rsidRDefault="00432EB7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Staff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Officer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ab/>
        <w:t>Eimear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O’Sullivan</w:t>
      </w:r>
    </w:p>
    <w:p w14:paraId="5442EBA7" w14:textId="46F3339B" w:rsidR="00432EB7" w:rsidRPr="008E6B99" w:rsidRDefault="00432EB7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Assistant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Staff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Officer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ab/>
        <w:t>Eduardo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De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Oliveira</w:t>
      </w:r>
    </w:p>
    <w:p w14:paraId="265752EA" w14:textId="719483B4" w:rsidR="00432EB7" w:rsidRPr="008E6B99" w:rsidRDefault="00432EB7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Clerical</w:t>
      </w:r>
      <w:r w:rsidR="004A1CF9" w:rsidRPr="008E6B99">
        <w:rPr>
          <w:rFonts w:ascii="Calibri" w:hAnsi="Calibri" w:cs="Calibri"/>
          <w:sz w:val="22"/>
          <w:szCs w:val="22"/>
        </w:rPr>
        <w:t xml:space="preserve"> </w:t>
      </w:r>
      <w:r w:rsidRPr="008E6B99">
        <w:rPr>
          <w:rFonts w:ascii="Calibri" w:hAnsi="Calibri" w:cs="Calibri"/>
          <w:sz w:val="22"/>
          <w:szCs w:val="22"/>
        </w:rPr>
        <w:t>Officer</w:t>
      </w:r>
      <w:r w:rsidR="00693E8E">
        <w:rPr>
          <w:rFonts w:ascii="Calibri" w:hAnsi="Calibri" w:cs="Calibri"/>
          <w:sz w:val="22"/>
          <w:szCs w:val="22"/>
        </w:rPr>
        <w:t>s</w:t>
      </w:r>
      <w:r w:rsidRPr="008E6B99">
        <w:rPr>
          <w:rFonts w:ascii="Calibri" w:hAnsi="Calibri" w:cs="Calibri"/>
          <w:sz w:val="22"/>
          <w:szCs w:val="22"/>
        </w:rPr>
        <w:tab/>
      </w:r>
      <w:r w:rsidR="00985B43" w:rsidRPr="008E6B99">
        <w:rPr>
          <w:rFonts w:ascii="Calibri" w:hAnsi="Calibri" w:cs="Calibri"/>
          <w:sz w:val="22"/>
          <w:szCs w:val="22"/>
        </w:rPr>
        <w:t>Vikki Cryan, Sharayu Mishra</w:t>
      </w:r>
    </w:p>
    <w:p w14:paraId="64832038" w14:textId="77777777" w:rsidR="00985B43" w:rsidRPr="008E6B99" w:rsidRDefault="00985B43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 xml:space="preserve">Associate Director of KPMG </w:t>
      </w:r>
    </w:p>
    <w:p w14:paraId="4CD1D5F2" w14:textId="61492AB9" w:rsidR="008248A0" w:rsidRPr="00712D61" w:rsidRDefault="00985B43" w:rsidP="004A7AC5">
      <w:pPr>
        <w:pStyle w:val="Heading2"/>
        <w:spacing w:before="0"/>
        <w:ind w:left="5529" w:right="379" w:hanging="3828"/>
        <w:rPr>
          <w:rFonts w:ascii="Calibri" w:hAnsi="Calibri" w:cs="Calibri"/>
          <w:sz w:val="22"/>
          <w:szCs w:val="22"/>
        </w:rPr>
      </w:pPr>
      <w:r w:rsidRPr="008E6B99">
        <w:rPr>
          <w:rFonts w:ascii="Calibri" w:hAnsi="Calibri" w:cs="Calibri"/>
          <w:sz w:val="22"/>
          <w:szCs w:val="22"/>
        </w:rPr>
        <w:t>In Ireland</w:t>
      </w:r>
      <w:r w:rsidR="008248A0" w:rsidRPr="008E6B99">
        <w:rPr>
          <w:rFonts w:ascii="Calibri" w:hAnsi="Calibri" w:cs="Calibri"/>
          <w:sz w:val="22"/>
          <w:szCs w:val="22"/>
        </w:rPr>
        <w:tab/>
        <w:t>Liam Mannix</w:t>
      </w:r>
    </w:p>
    <w:p w14:paraId="1994B0D7" w14:textId="77777777" w:rsidR="00985B43" w:rsidRDefault="00985B43" w:rsidP="00432EB7">
      <w:pPr>
        <w:jc w:val="center"/>
        <w:rPr>
          <w:rFonts w:ascii="Calibri" w:hAnsi="Calibri" w:cs="Calibri"/>
          <w:sz w:val="22"/>
          <w:szCs w:val="22"/>
        </w:rPr>
      </w:pPr>
    </w:p>
    <w:p w14:paraId="50389DFB" w14:textId="6B7DD6B5" w:rsidR="00985B43" w:rsidRDefault="00985B43" w:rsidP="00432EB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Apologies were received from Councillor E. O’Brien</w:t>
      </w:r>
    </w:p>
    <w:p w14:paraId="05DA2DA9" w14:textId="37F3A884" w:rsidR="00432EB7" w:rsidRPr="00712D61" w:rsidRDefault="00432EB7" w:rsidP="00432EB7">
      <w:pPr>
        <w:jc w:val="center"/>
        <w:rPr>
          <w:rFonts w:ascii="Calibri" w:hAnsi="Calibri" w:cs="Calibri"/>
          <w:sz w:val="22"/>
          <w:szCs w:val="22"/>
        </w:rPr>
      </w:pPr>
      <w:r w:rsidRPr="00712D61">
        <w:rPr>
          <w:rFonts w:ascii="Calibri" w:hAnsi="Calibri" w:cs="Calibri"/>
          <w:sz w:val="22"/>
          <w:szCs w:val="22"/>
        </w:rPr>
        <w:t>The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Cathaoirleach,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Councillor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Vicky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Casserly,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presided.</w:t>
      </w:r>
    </w:p>
    <w:p w14:paraId="1E961C1F" w14:textId="753F6C10" w:rsidR="00137899" w:rsidRPr="00556CE0" w:rsidRDefault="0064597D" w:rsidP="004A7AC5">
      <w:pPr>
        <w:pStyle w:val="Heading2"/>
        <w:rPr>
          <w:rFonts w:ascii="Calibri" w:hAnsi="Calibri" w:cs="Calibri"/>
          <w:b/>
          <w:bCs/>
          <w:sz w:val="22"/>
          <w:szCs w:val="22"/>
          <w:u w:val="single"/>
        </w:rPr>
      </w:pP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LPNC/244/</w:t>
      </w:r>
      <w:r w:rsidR="00432EB7" w:rsidRPr="00556CE0">
        <w:rPr>
          <w:rFonts w:ascii="Calibri" w:hAnsi="Calibri" w:cs="Calibri"/>
          <w:b/>
          <w:bCs/>
          <w:sz w:val="22"/>
          <w:szCs w:val="22"/>
          <w:u w:val="single"/>
        </w:rPr>
        <w:t>H1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432EB7" w:rsidRPr="00556CE0">
        <w:rPr>
          <w:rFonts w:ascii="Calibri" w:hAnsi="Calibri" w:cs="Calibri"/>
          <w:b/>
          <w:bCs/>
          <w:sz w:val="22"/>
          <w:szCs w:val="22"/>
          <w:u w:val="single"/>
        </w:rPr>
        <w:t>0424</w:t>
      </w:r>
      <w:r w:rsidR="004A1CF9" w:rsidRPr="00556CE0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432EB7" w:rsidRPr="00556CE0">
        <w:rPr>
          <w:rFonts w:ascii="Calibri" w:hAnsi="Calibri" w:cs="Calibri"/>
          <w:b/>
          <w:bCs/>
          <w:sz w:val="22"/>
          <w:szCs w:val="22"/>
          <w:u w:val="single"/>
        </w:rPr>
        <w:t>Item</w:t>
      </w:r>
      <w:r w:rsidR="004A1CF9" w:rsidRPr="00556CE0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432EB7" w:rsidRPr="00556CE0">
        <w:rPr>
          <w:rFonts w:ascii="Calibri" w:hAnsi="Calibri" w:cs="Calibri"/>
          <w:b/>
          <w:bCs/>
          <w:sz w:val="22"/>
          <w:szCs w:val="22"/>
          <w:u w:val="single"/>
        </w:rPr>
        <w:t>ID:83098</w:t>
      </w:r>
      <w:r w:rsidR="004A1CF9" w:rsidRPr="00556CE0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-</w:t>
      </w:r>
      <w:r w:rsidR="004A1CF9" w:rsidRPr="00556CE0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Minutes</w:t>
      </w:r>
    </w:p>
    <w:p w14:paraId="1439A8C5" w14:textId="4C445965" w:rsidR="0064597D" w:rsidRPr="00640E50" w:rsidRDefault="0064597D" w:rsidP="0064597D">
      <w:pPr>
        <w:rPr>
          <w:rFonts w:ascii="Calibri" w:hAnsi="Calibri" w:cs="Calibri"/>
          <w:sz w:val="22"/>
          <w:szCs w:val="22"/>
        </w:rPr>
      </w:pPr>
      <w:r w:rsidRPr="00712D61">
        <w:rPr>
          <w:rFonts w:ascii="Calibri" w:hAnsi="Calibri" w:cs="Calibri"/>
          <w:sz w:val="22"/>
          <w:szCs w:val="22"/>
        </w:rPr>
        <w:t>Confirmation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and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Re-Affirmation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of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Minutes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of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March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2024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Lucan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Palmerstown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North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Clondalkin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ACM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dealing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with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business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relating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to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Libraries,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Economic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Development,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Performance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&amp;</w:t>
      </w:r>
      <w:r w:rsidR="004A1CF9" w:rsidRPr="00712D61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Change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Management,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Corporate,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Environment,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&amp;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Drainage,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Pb.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Realm,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Transportation.</w:t>
      </w:r>
    </w:p>
    <w:p w14:paraId="030C59D9" w14:textId="4AAC96D6" w:rsidR="0064597D" w:rsidRPr="00640E50" w:rsidRDefault="0064597D" w:rsidP="0064597D">
      <w:pPr>
        <w:rPr>
          <w:rFonts w:ascii="Calibri" w:hAnsi="Calibri" w:cs="Calibri"/>
          <w:sz w:val="22"/>
          <w:szCs w:val="22"/>
        </w:rPr>
      </w:pPr>
      <w:r w:rsidRPr="00952F77">
        <w:rPr>
          <w:rFonts w:ascii="Calibri" w:hAnsi="Calibri" w:cs="Calibri"/>
          <w:sz w:val="22"/>
          <w:szCs w:val="22"/>
        </w:rPr>
        <w:t>It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was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proposed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by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Councillor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V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Casserly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and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seconded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by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="00D761F1" w:rsidRPr="00952F77">
        <w:rPr>
          <w:rFonts w:ascii="Calibri" w:hAnsi="Calibri" w:cs="Calibri"/>
          <w:sz w:val="22"/>
          <w:szCs w:val="22"/>
        </w:rPr>
        <w:t xml:space="preserve">and Councillor S Moynihan </w:t>
      </w:r>
      <w:r w:rsidRPr="00952F77">
        <w:rPr>
          <w:rFonts w:ascii="Calibri" w:hAnsi="Calibri" w:cs="Calibri"/>
          <w:sz w:val="22"/>
          <w:szCs w:val="22"/>
        </w:rPr>
        <w:t>and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RESOLVED: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“That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the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recommendations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contained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in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the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Minutes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of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the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26</w:t>
      </w:r>
      <w:r w:rsidRPr="00952F77">
        <w:rPr>
          <w:rFonts w:ascii="Calibri" w:hAnsi="Calibri" w:cs="Calibri"/>
          <w:sz w:val="22"/>
          <w:szCs w:val="22"/>
          <w:vertAlign w:val="superscript"/>
        </w:rPr>
        <w:t>th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of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March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2024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be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b/>
          <w:bCs/>
          <w:sz w:val="22"/>
          <w:szCs w:val="22"/>
        </w:rPr>
        <w:t>ADOPTED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and</w:t>
      </w:r>
      <w:r w:rsidR="004A1CF9" w:rsidRPr="00952F77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b/>
          <w:bCs/>
          <w:sz w:val="22"/>
          <w:szCs w:val="22"/>
        </w:rPr>
        <w:t>APPROVED.</w:t>
      </w:r>
      <w:r w:rsidRPr="00952F77">
        <w:rPr>
          <w:rFonts w:ascii="Calibri" w:hAnsi="Calibri" w:cs="Calibri"/>
          <w:sz w:val="22"/>
          <w:szCs w:val="22"/>
        </w:rPr>
        <w:t>”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58E53BBD" w14:textId="01AC224E" w:rsidR="00137899" w:rsidRPr="00640E50" w:rsidRDefault="00FB2FD7" w:rsidP="0064597D">
      <w:pPr>
        <w:rPr>
          <w:rStyle w:val="Hyperlink"/>
          <w:rFonts w:ascii="Calibri" w:hAnsi="Calibri" w:cs="Calibri"/>
          <w:sz w:val="22"/>
          <w:szCs w:val="22"/>
        </w:rPr>
      </w:pPr>
      <w:hyperlink r:id="rId4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H1</w:t>
        </w:r>
        <w:r w:rsidR="00E74144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Minutes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of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March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LPNC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ACM</w:t>
        </w:r>
      </w:hyperlink>
    </w:p>
    <w:p w14:paraId="6D936CAA" w14:textId="191D56BE" w:rsidR="0064597D" w:rsidRPr="00556CE0" w:rsidRDefault="0064597D" w:rsidP="0064597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LPNC</w:t>
      </w:r>
      <w:r w:rsidRPr="00556CE0">
        <w:rPr>
          <w:rFonts w:ascii="Calibri" w:hAnsi="Calibri" w:cs="Calibri"/>
          <w:b/>
          <w:sz w:val="22"/>
          <w:szCs w:val="22"/>
          <w:u w:val="single"/>
        </w:rPr>
        <w:t>/245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/156/0324</w:t>
      </w:r>
      <w:r w:rsidR="004A1CF9" w:rsidRPr="00556CE0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–</w:t>
      </w:r>
      <w:r w:rsidR="004A1CF9" w:rsidRPr="00556CE0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Questions</w:t>
      </w:r>
    </w:p>
    <w:p w14:paraId="16A13F74" w14:textId="547B78EB" w:rsidR="0064597D" w:rsidRPr="00640E50" w:rsidRDefault="0064597D" w:rsidP="0064597D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Casserly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seconded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CF1F4C">
        <w:rPr>
          <w:rFonts w:ascii="Calibri" w:hAnsi="Calibri" w:cs="Calibri"/>
          <w:sz w:val="22"/>
          <w:szCs w:val="22"/>
        </w:rPr>
        <w:t>G O’Connell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RESOLVED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“That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pursuant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13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Questions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–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ADOPTED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APPROVED</w:t>
      </w:r>
    </w:p>
    <w:p w14:paraId="6D31AC81" w14:textId="19DAD027" w:rsidR="00137899" w:rsidRPr="00640E50" w:rsidRDefault="00432EB7" w:rsidP="0064597D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t>Public</w:t>
      </w:r>
      <w:r w:rsidR="004A1CF9" w:rsidRPr="0064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40E50">
        <w:rPr>
          <w:rFonts w:ascii="Calibri" w:hAnsi="Calibri" w:cs="Calibri"/>
          <w:b/>
          <w:bCs/>
          <w:sz w:val="28"/>
          <w:szCs w:val="28"/>
        </w:rPr>
        <w:t>Realm</w:t>
      </w:r>
    </w:p>
    <w:p w14:paraId="25B3D1D1" w14:textId="61929B18" w:rsidR="00137899" w:rsidRPr="00640E50" w:rsidRDefault="0064597D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LPNC/246/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Q1/0424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ID:83138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- Waterstown Park </w:t>
      </w:r>
      <w:r w:rsidR="006E04F6">
        <w:rPr>
          <w:rFonts w:ascii="Calibri" w:hAnsi="Calibri" w:cs="Calibri"/>
          <w:b/>
          <w:sz w:val="22"/>
          <w:szCs w:val="22"/>
          <w:u w:val="single"/>
        </w:rPr>
        <w:t>G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reen </w:t>
      </w:r>
      <w:r w:rsidR="006E04F6">
        <w:rPr>
          <w:rFonts w:ascii="Calibri" w:hAnsi="Calibri" w:cs="Calibri"/>
          <w:b/>
          <w:sz w:val="22"/>
          <w:szCs w:val="22"/>
          <w:u w:val="single"/>
        </w:rPr>
        <w:t>F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>lag</w:t>
      </w:r>
    </w:p>
    <w:p w14:paraId="7E8509A0" w14:textId="5F6DF36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Hayes</w:t>
      </w:r>
    </w:p>
    <w:p w14:paraId="50CF4300" w14:textId="03EC1A8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target,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regarding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it's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pollinator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achieve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Flag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next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judging.</w:t>
      </w:r>
    </w:p>
    <w:p w14:paraId="3A4A24DA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49748E78" w14:textId="25CDF5F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pollinator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considered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Environmental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Biodiversity,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Landscape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Heritage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Flag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assessment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criteria.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Pollinator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target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large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grassland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diversity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naturalised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wildflowers.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enhanced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significant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introduction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pollinator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bulbs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2022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2023.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178A722E" w14:textId="280EB6A4" w:rsidR="00137899" w:rsidRPr="00640E50" w:rsidRDefault="0064597D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LPNC/247/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Q2/0424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ID:83091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1A5736" w:rsidRPr="00640E50">
        <w:rPr>
          <w:rFonts w:ascii="Calibri" w:hAnsi="Calibri" w:cs="Calibri"/>
          <w:b/>
          <w:sz w:val="22"/>
          <w:szCs w:val="22"/>
          <w:u w:val="single"/>
        </w:rPr>
        <w:t>- Neilstown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Road </w:t>
      </w:r>
      <w:r w:rsidR="006E04F6">
        <w:rPr>
          <w:rFonts w:ascii="Calibri" w:hAnsi="Calibri" w:cs="Calibri"/>
          <w:b/>
          <w:sz w:val="22"/>
          <w:szCs w:val="22"/>
          <w:u w:val="single"/>
        </w:rPr>
        <w:t>B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in </w:t>
      </w:r>
      <w:r w:rsidR="006E04F6">
        <w:rPr>
          <w:rFonts w:ascii="Calibri" w:hAnsi="Calibri" w:cs="Calibri"/>
          <w:b/>
          <w:sz w:val="22"/>
          <w:szCs w:val="22"/>
          <w:u w:val="single"/>
        </w:rPr>
        <w:t>R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>equest</w:t>
      </w:r>
    </w:p>
    <w:p w14:paraId="354B075C" w14:textId="185F94FF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Johansson</w:t>
      </w:r>
    </w:p>
    <w:p w14:paraId="1A661430" w14:textId="1E729EA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stop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2124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Neilstown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agreed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ago.</w:t>
      </w:r>
    </w:p>
    <w:p w14:paraId="59213F04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6B7B6487" w14:textId="412156D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litter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stop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2124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Neilstown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Harelawn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Green.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Nevertheless,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assessed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suitability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litter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regard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Litter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Protocol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Litter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Plan.</w:t>
      </w:r>
    </w:p>
    <w:p w14:paraId="77CC7458" w14:textId="1BEBC64B" w:rsidR="00137899" w:rsidRPr="00640E50" w:rsidRDefault="0064597D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LPNC/248/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Q3/0424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ID:83176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- Tree </w:t>
      </w:r>
      <w:r w:rsidR="006E04F6">
        <w:rPr>
          <w:rFonts w:ascii="Calibri" w:hAnsi="Calibri" w:cs="Calibri"/>
          <w:b/>
          <w:sz w:val="22"/>
          <w:szCs w:val="22"/>
          <w:u w:val="single"/>
        </w:rPr>
        <w:t>P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>rogramme</w:t>
      </w:r>
    </w:p>
    <w:p w14:paraId="799843FC" w14:textId="689DB62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O'Toole</w:t>
      </w:r>
    </w:p>
    <w:p w14:paraId="617509AA" w14:textId="14AC615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outstanding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scheduled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pruning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removal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program?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Additionally,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enquire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anticipated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release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next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program?</w:t>
      </w:r>
    </w:p>
    <w:p w14:paraId="6200A6FB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lastRenderedPageBreak/>
        <w:t>REPLY:</w:t>
      </w:r>
    </w:p>
    <w:p w14:paraId="4E12DE6C" w14:textId="18DA010F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details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attended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across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2024/2025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period.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schedule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whole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entire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estates.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listed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accordance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required,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however,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subject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amendment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priorities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change.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example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Finnstown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Abbey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estate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removals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April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2024.</w:t>
      </w:r>
    </w:p>
    <w:p w14:paraId="44EBBD03" w14:textId="1F109B8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next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</w:t>
      </w:r>
      <w:r w:rsidR="00556CE0">
        <w:rPr>
          <w:rFonts w:ascii="Calibri" w:hAnsi="Calibri" w:cs="Calibri"/>
          <w:sz w:val="22"/>
          <w:szCs w:val="22"/>
        </w:rPr>
        <w:t>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released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towards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2025,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ahead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commencing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2026-2028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period.</w:t>
      </w:r>
    </w:p>
    <w:tbl>
      <w:tblPr>
        <w:tblW w:w="7440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5"/>
        <w:gridCol w:w="1155"/>
      </w:tblGrid>
      <w:tr w:rsidR="00137899" w:rsidRPr="00640E50" w14:paraId="65A9C4AF" w14:textId="77777777" w:rsidTr="0064597D">
        <w:tc>
          <w:tcPr>
            <w:tcW w:w="6285" w:type="dxa"/>
            <w:vAlign w:val="center"/>
          </w:tcPr>
          <w:p w14:paraId="22BEE586" w14:textId="34E6AD99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  <w:r w:rsidR="004A1CF9" w:rsidRPr="00640E5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5" w:type="dxa"/>
            <w:vAlign w:val="center"/>
          </w:tcPr>
          <w:p w14:paraId="1077F975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Year</w:t>
            </w:r>
          </w:p>
        </w:tc>
      </w:tr>
      <w:tr w:rsidR="00137899" w:rsidRPr="00640E50" w14:paraId="6B092DD4" w14:textId="77777777" w:rsidTr="0064597D">
        <w:tc>
          <w:tcPr>
            <w:tcW w:w="6285" w:type="dxa"/>
            <w:vAlign w:val="center"/>
          </w:tcPr>
          <w:p w14:paraId="3CEB5CD8" w14:textId="3043A37E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Adamstown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Road/Avenue</w:t>
            </w:r>
          </w:p>
        </w:tc>
        <w:tc>
          <w:tcPr>
            <w:tcW w:w="1155" w:type="dxa"/>
            <w:vAlign w:val="center"/>
          </w:tcPr>
          <w:p w14:paraId="2C559A32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61EF691E" w14:textId="77777777" w:rsidTr="0064597D">
        <w:tc>
          <w:tcPr>
            <w:tcW w:w="6285" w:type="dxa"/>
            <w:vAlign w:val="center"/>
          </w:tcPr>
          <w:p w14:paraId="5A300AA9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Abbeywood</w:t>
            </w:r>
          </w:p>
        </w:tc>
        <w:tc>
          <w:tcPr>
            <w:tcW w:w="1155" w:type="dxa"/>
            <w:vAlign w:val="center"/>
          </w:tcPr>
          <w:p w14:paraId="0015DDEC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3333AF78" w14:textId="77777777" w:rsidTr="0064597D">
        <w:tc>
          <w:tcPr>
            <w:tcW w:w="6285" w:type="dxa"/>
            <w:vAlign w:val="center"/>
          </w:tcPr>
          <w:p w14:paraId="38A0A18E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Ashpark</w:t>
            </w:r>
          </w:p>
        </w:tc>
        <w:tc>
          <w:tcPr>
            <w:tcW w:w="1155" w:type="dxa"/>
            <w:vAlign w:val="center"/>
          </w:tcPr>
          <w:p w14:paraId="05629D28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7F073369" w14:textId="77777777" w:rsidTr="0064597D">
        <w:tc>
          <w:tcPr>
            <w:tcW w:w="6285" w:type="dxa"/>
            <w:vAlign w:val="center"/>
          </w:tcPr>
          <w:p w14:paraId="60DF6150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Bewley</w:t>
            </w:r>
          </w:p>
        </w:tc>
        <w:tc>
          <w:tcPr>
            <w:tcW w:w="1155" w:type="dxa"/>
            <w:vAlign w:val="center"/>
          </w:tcPr>
          <w:p w14:paraId="74A5284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45F0074E" w14:textId="77777777" w:rsidTr="0064597D">
        <w:tc>
          <w:tcPr>
            <w:tcW w:w="6285" w:type="dxa"/>
            <w:vAlign w:val="center"/>
          </w:tcPr>
          <w:p w14:paraId="524C3AA8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Brookvale</w:t>
            </w:r>
          </w:p>
        </w:tc>
        <w:tc>
          <w:tcPr>
            <w:tcW w:w="1155" w:type="dxa"/>
            <w:vAlign w:val="center"/>
          </w:tcPr>
          <w:p w14:paraId="51730E14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2734309F" w14:textId="77777777" w:rsidTr="0064597D">
        <w:tc>
          <w:tcPr>
            <w:tcW w:w="6285" w:type="dxa"/>
            <w:vAlign w:val="center"/>
          </w:tcPr>
          <w:p w14:paraId="245526B6" w14:textId="204248A8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Ballyowen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-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L1042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(Larkfield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to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Fonthill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Road)</w:t>
            </w:r>
          </w:p>
        </w:tc>
        <w:tc>
          <w:tcPr>
            <w:tcW w:w="1155" w:type="dxa"/>
            <w:vAlign w:val="center"/>
          </w:tcPr>
          <w:p w14:paraId="71BAD2C1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69032DA9" w14:textId="77777777" w:rsidTr="0064597D">
        <w:tc>
          <w:tcPr>
            <w:tcW w:w="6285" w:type="dxa"/>
            <w:vAlign w:val="center"/>
          </w:tcPr>
          <w:p w14:paraId="183A1D01" w14:textId="0592BE89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Culmore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1155" w:type="dxa"/>
            <w:vAlign w:val="center"/>
          </w:tcPr>
          <w:p w14:paraId="08776FA8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6E605D52" w14:textId="77777777" w:rsidTr="0064597D">
        <w:tc>
          <w:tcPr>
            <w:tcW w:w="6285" w:type="dxa"/>
            <w:vAlign w:val="center"/>
          </w:tcPr>
          <w:p w14:paraId="39FB9DFD" w14:textId="5F30EAFF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Castle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Riada</w:t>
            </w:r>
          </w:p>
        </w:tc>
        <w:tc>
          <w:tcPr>
            <w:tcW w:w="1155" w:type="dxa"/>
            <w:vAlign w:val="center"/>
          </w:tcPr>
          <w:p w14:paraId="04E8B47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613703C4" w14:textId="77777777" w:rsidTr="0064597D">
        <w:tc>
          <w:tcPr>
            <w:tcW w:w="6285" w:type="dxa"/>
            <w:vAlign w:val="center"/>
          </w:tcPr>
          <w:p w14:paraId="01E90B0E" w14:textId="00AE8A13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Castle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1155" w:type="dxa"/>
            <w:vAlign w:val="center"/>
          </w:tcPr>
          <w:p w14:paraId="6459B9B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7D7331DF" w14:textId="77777777" w:rsidTr="0064597D">
        <w:tc>
          <w:tcPr>
            <w:tcW w:w="6285" w:type="dxa"/>
            <w:vAlign w:val="center"/>
          </w:tcPr>
          <w:p w14:paraId="169855F7" w14:textId="19AF0E54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Coldcut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1155" w:type="dxa"/>
            <w:vAlign w:val="center"/>
          </w:tcPr>
          <w:p w14:paraId="6D269D73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2D31A8AB" w14:textId="77777777" w:rsidTr="0064597D">
        <w:tc>
          <w:tcPr>
            <w:tcW w:w="6285" w:type="dxa"/>
            <w:vAlign w:val="center"/>
          </w:tcPr>
          <w:p w14:paraId="474D23D5" w14:textId="67EC71D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Elm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estate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street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mature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155" w:type="dxa"/>
            <w:vAlign w:val="center"/>
          </w:tcPr>
          <w:p w14:paraId="75648AE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3809F886" w14:textId="77777777" w:rsidTr="0064597D">
        <w:tc>
          <w:tcPr>
            <w:tcW w:w="6285" w:type="dxa"/>
            <w:vAlign w:val="center"/>
          </w:tcPr>
          <w:p w14:paraId="65207F8F" w14:textId="58B3602E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Esker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Drive</w:t>
            </w:r>
          </w:p>
        </w:tc>
        <w:tc>
          <w:tcPr>
            <w:tcW w:w="1155" w:type="dxa"/>
            <w:vAlign w:val="center"/>
          </w:tcPr>
          <w:p w14:paraId="2ACA902E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1A5090D1" w14:textId="77777777" w:rsidTr="0064597D">
        <w:tc>
          <w:tcPr>
            <w:tcW w:w="6285" w:type="dxa"/>
            <w:vAlign w:val="center"/>
          </w:tcPr>
          <w:p w14:paraId="718FEEEA" w14:textId="6D7AFA5D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Esker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Glebe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Esker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Lane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OS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Mature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155" w:type="dxa"/>
            <w:vAlign w:val="center"/>
          </w:tcPr>
          <w:p w14:paraId="39CD76B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6559A6CE" w14:textId="77777777" w:rsidTr="0064597D">
        <w:tc>
          <w:tcPr>
            <w:tcW w:w="6285" w:type="dxa"/>
            <w:vAlign w:val="center"/>
          </w:tcPr>
          <w:p w14:paraId="1FD07433" w14:textId="63279874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Esker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Glebe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40E50">
              <w:rPr>
                <w:rFonts w:ascii="Calibri" w:hAnsi="Calibri" w:cs="Calibri"/>
                <w:sz w:val="22"/>
                <w:szCs w:val="22"/>
              </w:rPr>
              <w:t>Esker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Lane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OS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street</w:t>
            </w:r>
            <w:proofErr w:type="gramEnd"/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155" w:type="dxa"/>
            <w:vAlign w:val="center"/>
          </w:tcPr>
          <w:p w14:paraId="1B068CF1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3F2213E8" w14:textId="77777777" w:rsidTr="0064597D">
        <w:tc>
          <w:tcPr>
            <w:tcW w:w="6285" w:type="dxa"/>
            <w:vAlign w:val="center"/>
          </w:tcPr>
          <w:p w14:paraId="3B6121F3" w14:textId="74B05721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Esker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Meadow</w:t>
            </w:r>
          </w:p>
        </w:tc>
        <w:tc>
          <w:tcPr>
            <w:tcW w:w="1155" w:type="dxa"/>
            <w:vAlign w:val="center"/>
          </w:tcPr>
          <w:p w14:paraId="18603D73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7F13511B" w14:textId="77777777" w:rsidTr="0064597D">
        <w:tc>
          <w:tcPr>
            <w:tcW w:w="6285" w:type="dxa"/>
            <w:vAlign w:val="center"/>
          </w:tcPr>
          <w:p w14:paraId="19628ECA" w14:textId="51909562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Esker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Woods</w:t>
            </w:r>
          </w:p>
        </w:tc>
        <w:tc>
          <w:tcPr>
            <w:tcW w:w="1155" w:type="dxa"/>
            <w:vAlign w:val="center"/>
          </w:tcPr>
          <w:p w14:paraId="750C973F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697D6149" w14:textId="77777777" w:rsidTr="0064597D">
        <w:tc>
          <w:tcPr>
            <w:tcW w:w="6285" w:type="dxa"/>
            <w:vAlign w:val="center"/>
          </w:tcPr>
          <w:p w14:paraId="231B7784" w14:textId="196DFE4C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40E50">
              <w:rPr>
                <w:rFonts w:ascii="Calibri" w:hAnsi="Calibri" w:cs="Calibri"/>
                <w:sz w:val="22"/>
                <w:szCs w:val="22"/>
              </w:rPr>
              <w:t>Esker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Lodge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street</w:t>
            </w:r>
            <w:proofErr w:type="gramEnd"/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mature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155" w:type="dxa"/>
            <w:vAlign w:val="center"/>
          </w:tcPr>
          <w:p w14:paraId="6FC4BC6C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48E3A1CE" w14:textId="77777777" w:rsidTr="0064597D">
        <w:tc>
          <w:tcPr>
            <w:tcW w:w="6285" w:type="dxa"/>
            <w:vAlign w:val="center"/>
          </w:tcPr>
          <w:p w14:paraId="0A0A16A6" w14:textId="09D0C909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Fonthill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Coldcut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cycle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paths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(Greenfort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Boundary)</w:t>
            </w:r>
          </w:p>
        </w:tc>
        <w:tc>
          <w:tcPr>
            <w:tcW w:w="1155" w:type="dxa"/>
            <w:vAlign w:val="center"/>
          </w:tcPr>
          <w:p w14:paraId="40138BB6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1411A618" w14:textId="77777777" w:rsidTr="0064597D">
        <w:tc>
          <w:tcPr>
            <w:tcW w:w="6285" w:type="dxa"/>
            <w:vAlign w:val="center"/>
          </w:tcPr>
          <w:p w14:paraId="5FC329C2" w14:textId="0BC0F30F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Foxford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Ballyowen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Lane</w:t>
            </w:r>
          </w:p>
        </w:tc>
        <w:tc>
          <w:tcPr>
            <w:tcW w:w="1155" w:type="dxa"/>
            <w:vAlign w:val="center"/>
          </w:tcPr>
          <w:p w14:paraId="5D25F415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5192240A" w14:textId="77777777" w:rsidTr="0064597D">
        <w:tc>
          <w:tcPr>
            <w:tcW w:w="6285" w:type="dxa"/>
            <w:vAlign w:val="center"/>
          </w:tcPr>
          <w:p w14:paraId="041D9FBE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Foxdene</w:t>
            </w:r>
          </w:p>
        </w:tc>
        <w:tc>
          <w:tcPr>
            <w:tcW w:w="1155" w:type="dxa"/>
            <w:vAlign w:val="center"/>
          </w:tcPr>
          <w:p w14:paraId="7F85F843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45D22E69" w14:textId="77777777" w:rsidTr="0064597D">
        <w:tc>
          <w:tcPr>
            <w:tcW w:w="6285" w:type="dxa"/>
            <w:vAlign w:val="center"/>
          </w:tcPr>
          <w:p w14:paraId="6E7D7DA7" w14:textId="4AFE418F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Glenmaroon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1155" w:type="dxa"/>
            <w:vAlign w:val="center"/>
          </w:tcPr>
          <w:p w14:paraId="5F4A70B1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01FE3E3A" w14:textId="77777777" w:rsidTr="0064597D">
        <w:tc>
          <w:tcPr>
            <w:tcW w:w="6285" w:type="dxa"/>
            <w:vAlign w:val="center"/>
          </w:tcPr>
          <w:p w14:paraId="2B4B5281" w14:textId="26A3EA14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Greenfort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1155" w:type="dxa"/>
            <w:vAlign w:val="center"/>
          </w:tcPr>
          <w:p w14:paraId="03A8E8F9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79E73129" w14:textId="77777777" w:rsidTr="0064597D">
        <w:tc>
          <w:tcPr>
            <w:tcW w:w="6285" w:type="dxa"/>
            <w:vAlign w:val="center"/>
          </w:tcPr>
          <w:p w14:paraId="11A5D92A" w14:textId="61FBEB85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lastRenderedPageBreak/>
              <w:t>Griffeen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Road,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Avenue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&amp;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Way</w:t>
            </w:r>
          </w:p>
        </w:tc>
        <w:tc>
          <w:tcPr>
            <w:tcW w:w="1155" w:type="dxa"/>
            <w:vAlign w:val="center"/>
          </w:tcPr>
          <w:p w14:paraId="2288EC8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5B375470" w14:textId="77777777" w:rsidTr="0064597D">
        <w:tc>
          <w:tcPr>
            <w:tcW w:w="6285" w:type="dxa"/>
            <w:vAlign w:val="center"/>
          </w:tcPr>
          <w:p w14:paraId="3555F99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Harelawn</w:t>
            </w:r>
          </w:p>
        </w:tc>
        <w:tc>
          <w:tcPr>
            <w:tcW w:w="1155" w:type="dxa"/>
            <w:vAlign w:val="center"/>
          </w:tcPr>
          <w:p w14:paraId="3E54EDE6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10486C2A" w14:textId="77777777" w:rsidTr="0064597D">
        <w:tc>
          <w:tcPr>
            <w:tcW w:w="6285" w:type="dxa"/>
            <w:vAlign w:val="center"/>
          </w:tcPr>
          <w:p w14:paraId="74AF3C41" w14:textId="75F52E7C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Hermitage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Way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-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Rear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of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Houses</w:t>
            </w:r>
          </w:p>
        </w:tc>
        <w:tc>
          <w:tcPr>
            <w:tcW w:w="1155" w:type="dxa"/>
            <w:vAlign w:val="center"/>
          </w:tcPr>
          <w:p w14:paraId="01A7753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0020CB0B" w14:textId="77777777" w:rsidTr="0064597D">
        <w:tc>
          <w:tcPr>
            <w:tcW w:w="6285" w:type="dxa"/>
            <w:vAlign w:val="center"/>
          </w:tcPr>
          <w:p w14:paraId="456A4F0A" w14:textId="33FB0332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Hermitage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Park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-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Mature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155" w:type="dxa"/>
            <w:vAlign w:val="center"/>
          </w:tcPr>
          <w:p w14:paraId="1A67186D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2AF69250" w14:textId="77777777" w:rsidTr="0064597D">
        <w:tc>
          <w:tcPr>
            <w:tcW w:w="6285" w:type="dxa"/>
            <w:vAlign w:val="center"/>
          </w:tcPr>
          <w:p w14:paraId="051A1661" w14:textId="1591979D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Lucan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(Ballydowd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to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Woodies)</w:t>
            </w:r>
          </w:p>
        </w:tc>
        <w:tc>
          <w:tcPr>
            <w:tcW w:w="1155" w:type="dxa"/>
            <w:vAlign w:val="center"/>
          </w:tcPr>
          <w:p w14:paraId="54D92F40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2168CDDE" w14:textId="77777777" w:rsidTr="0064597D">
        <w:tc>
          <w:tcPr>
            <w:tcW w:w="6285" w:type="dxa"/>
            <w:vAlign w:val="center"/>
          </w:tcPr>
          <w:p w14:paraId="5057D583" w14:textId="7CFDC06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Manor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1155" w:type="dxa"/>
            <w:vAlign w:val="center"/>
          </w:tcPr>
          <w:p w14:paraId="54A6E33F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4F2B1515" w14:textId="77777777" w:rsidTr="0064597D">
        <w:tc>
          <w:tcPr>
            <w:tcW w:w="6285" w:type="dxa"/>
            <w:vAlign w:val="center"/>
          </w:tcPr>
          <w:p w14:paraId="4CAE794A" w14:textId="04620AC1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Meile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40E50">
              <w:rPr>
                <w:rFonts w:ascii="Calibri" w:hAnsi="Calibri" w:cs="Calibri"/>
                <w:sz w:val="22"/>
                <w:szCs w:val="22"/>
              </w:rPr>
              <w:t>an</w:t>
            </w:r>
            <w:proofErr w:type="gramEnd"/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Ri</w:t>
            </w:r>
          </w:p>
        </w:tc>
        <w:tc>
          <w:tcPr>
            <w:tcW w:w="1155" w:type="dxa"/>
            <w:vAlign w:val="center"/>
          </w:tcPr>
          <w:p w14:paraId="5C6FFC33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4D38AC6E" w14:textId="77777777" w:rsidTr="0064597D">
        <w:tc>
          <w:tcPr>
            <w:tcW w:w="6285" w:type="dxa"/>
            <w:vAlign w:val="center"/>
          </w:tcPr>
          <w:p w14:paraId="42D49754" w14:textId="04769B0D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Newcastle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Road/R120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L1011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to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Esker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Cottages</w:t>
            </w:r>
          </w:p>
        </w:tc>
        <w:tc>
          <w:tcPr>
            <w:tcW w:w="1155" w:type="dxa"/>
            <w:vAlign w:val="center"/>
          </w:tcPr>
          <w:p w14:paraId="70BE3D0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59272B67" w14:textId="77777777" w:rsidTr="0064597D">
        <w:tc>
          <w:tcPr>
            <w:tcW w:w="6285" w:type="dxa"/>
            <w:vAlign w:val="center"/>
          </w:tcPr>
          <w:p w14:paraId="123BE549" w14:textId="50F00A5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Neilstown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1155" w:type="dxa"/>
            <w:vAlign w:val="center"/>
          </w:tcPr>
          <w:p w14:paraId="1ED7D586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5B01AF77" w14:textId="77777777" w:rsidTr="0064597D">
        <w:tc>
          <w:tcPr>
            <w:tcW w:w="6285" w:type="dxa"/>
            <w:vAlign w:val="center"/>
          </w:tcPr>
          <w:p w14:paraId="4EB8F153" w14:textId="046A7F9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Riversdale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1155" w:type="dxa"/>
            <w:vAlign w:val="center"/>
          </w:tcPr>
          <w:p w14:paraId="280ECE00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604D11C9" w14:textId="77777777" w:rsidTr="0064597D">
        <w:tc>
          <w:tcPr>
            <w:tcW w:w="6285" w:type="dxa"/>
            <w:vAlign w:val="center"/>
          </w:tcPr>
          <w:p w14:paraId="6AB53D6C" w14:textId="0F09BB12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Riverside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Drive</w:t>
            </w:r>
          </w:p>
        </w:tc>
        <w:tc>
          <w:tcPr>
            <w:tcW w:w="1155" w:type="dxa"/>
            <w:vAlign w:val="center"/>
          </w:tcPr>
          <w:p w14:paraId="4602463B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35272378" w14:textId="77777777" w:rsidTr="0064597D">
        <w:tc>
          <w:tcPr>
            <w:tcW w:w="6285" w:type="dxa"/>
            <w:vAlign w:val="center"/>
          </w:tcPr>
          <w:p w14:paraId="07B02962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Rochfort</w:t>
            </w:r>
          </w:p>
        </w:tc>
        <w:tc>
          <w:tcPr>
            <w:tcW w:w="1155" w:type="dxa"/>
            <w:vAlign w:val="center"/>
          </w:tcPr>
          <w:p w14:paraId="0C305485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398ADA48" w14:textId="77777777" w:rsidTr="0064597D">
        <w:tc>
          <w:tcPr>
            <w:tcW w:w="6285" w:type="dxa"/>
            <w:vAlign w:val="center"/>
          </w:tcPr>
          <w:p w14:paraId="3988926E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Shancastle</w:t>
            </w:r>
          </w:p>
        </w:tc>
        <w:tc>
          <w:tcPr>
            <w:tcW w:w="1155" w:type="dxa"/>
            <w:vAlign w:val="center"/>
          </w:tcPr>
          <w:p w14:paraId="476645A6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2A4E6449" w14:textId="77777777" w:rsidTr="0064597D">
        <w:tc>
          <w:tcPr>
            <w:tcW w:w="6285" w:type="dxa"/>
            <w:vAlign w:val="center"/>
          </w:tcPr>
          <w:p w14:paraId="1EE4C1FE" w14:textId="3B3D0EF9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Saint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Marks</w:t>
            </w:r>
          </w:p>
        </w:tc>
        <w:tc>
          <w:tcPr>
            <w:tcW w:w="1155" w:type="dxa"/>
            <w:vAlign w:val="center"/>
          </w:tcPr>
          <w:p w14:paraId="48F2EBD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34078E0F" w14:textId="77777777" w:rsidTr="0064597D">
        <w:tc>
          <w:tcPr>
            <w:tcW w:w="6285" w:type="dxa"/>
            <w:vAlign w:val="center"/>
          </w:tcPr>
          <w:p w14:paraId="1C69FB72" w14:textId="7319203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Saint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Finians</w:t>
            </w:r>
          </w:p>
        </w:tc>
        <w:tc>
          <w:tcPr>
            <w:tcW w:w="1155" w:type="dxa"/>
            <w:vAlign w:val="center"/>
          </w:tcPr>
          <w:p w14:paraId="28DFFD5C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4E47D5C6" w14:textId="77777777" w:rsidTr="0064597D">
        <w:tc>
          <w:tcPr>
            <w:tcW w:w="6285" w:type="dxa"/>
            <w:vAlign w:val="center"/>
          </w:tcPr>
          <w:p w14:paraId="20E1B4E9" w14:textId="339D7C8A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Sarsfield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Park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Mature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155" w:type="dxa"/>
            <w:vAlign w:val="center"/>
          </w:tcPr>
          <w:p w14:paraId="0DE611DC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2F472E7F" w14:textId="77777777" w:rsidTr="0064597D">
        <w:tc>
          <w:tcPr>
            <w:tcW w:w="6285" w:type="dxa"/>
            <w:vAlign w:val="center"/>
          </w:tcPr>
          <w:p w14:paraId="34E0F741" w14:textId="7835C79D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St.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Lomans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(L1042)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Ballyowen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1155" w:type="dxa"/>
            <w:vAlign w:val="center"/>
          </w:tcPr>
          <w:p w14:paraId="357A48C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11D1C4CE" w14:textId="77777777" w:rsidTr="0064597D">
        <w:tc>
          <w:tcPr>
            <w:tcW w:w="6285" w:type="dxa"/>
            <w:vAlign w:val="center"/>
          </w:tcPr>
          <w:p w14:paraId="58CF920E" w14:textId="67F30AD2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Tor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40E50">
              <w:rPr>
                <w:rFonts w:ascii="Calibri" w:hAnsi="Calibri" w:cs="Calibri"/>
                <w:sz w:val="22"/>
                <w:szCs w:val="22"/>
              </w:rPr>
              <w:t>an</w:t>
            </w:r>
            <w:proofErr w:type="gramEnd"/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Ri</w:t>
            </w:r>
          </w:p>
        </w:tc>
        <w:tc>
          <w:tcPr>
            <w:tcW w:w="1155" w:type="dxa"/>
            <w:vAlign w:val="center"/>
          </w:tcPr>
          <w:p w14:paraId="2E230DB6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778499D7" w14:textId="77777777" w:rsidTr="0064597D">
        <w:tc>
          <w:tcPr>
            <w:tcW w:w="6285" w:type="dxa"/>
            <w:vAlign w:val="center"/>
          </w:tcPr>
          <w:p w14:paraId="3777C377" w14:textId="13F3607A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Turret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1155" w:type="dxa"/>
            <w:vAlign w:val="center"/>
          </w:tcPr>
          <w:p w14:paraId="089281A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08191E5E" w14:textId="77777777" w:rsidTr="0064597D">
        <w:tc>
          <w:tcPr>
            <w:tcW w:w="6285" w:type="dxa"/>
            <w:vAlign w:val="center"/>
          </w:tcPr>
          <w:p w14:paraId="350EB375" w14:textId="092E958F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Woodview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Heights</w:t>
            </w:r>
          </w:p>
        </w:tc>
        <w:tc>
          <w:tcPr>
            <w:tcW w:w="1155" w:type="dxa"/>
            <w:vAlign w:val="center"/>
          </w:tcPr>
          <w:p w14:paraId="10076E24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70F98F28" w14:textId="77777777" w:rsidTr="0064597D">
        <w:tc>
          <w:tcPr>
            <w:tcW w:w="6285" w:type="dxa"/>
            <w:vAlign w:val="center"/>
          </w:tcPr>
          <w:p w14:paraId="46AEB3F8" w14:textId="3E14D1C3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Willsbrook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Estate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1155" w:type="dxa"/>
            <w:vAlign w:val="center"/>
          </w:tcPr>
          <w:p w14:paraId="373B174C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37899" w:rsidRPr="00640E50" w14:paraId="7BFEF471" w14:textId="77777777" w:rsidTr="0064597D">
        <w:tc>
          <w:tcPr>
            <w:tcW w:w="6285" w:type="dxa"/>
            <w:vAlign w:val="center"/>
          </w:tcPr>
          <w:p w14:paraId="30F5D57D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Woodavens</w:t>
            </w:r>
          </w:p>
        </w:tc>
        <w:tc>
          <w:tcPr>
            <w:tcW w:w="1155" w:type="dxa"/>
            <w:vAlign w:val="center"/>
          </w:tcPr>
          <w:p w14:paraId="620BDBDF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4706D702" w14:textId="77777777" w:rsidTr="0064597D">
        <w:tc>
          <w:tcPr>
            <w:tcW w:w="6285" w:type="dxa"/>
            <w:vAlign w:val="center"/>
          </w:tcPr>
          <w:p w14:paraId="7EF48B9B" w14:textId="1F59B12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Woodfarm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Drive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and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Avenue</w:t>
            </w:r>
          </w:p>
        </w:tc>
        <w:tc>
          <w:tcPr>
            <w:tcW w:w="1155" w:type="dxa"/>
            <w:vAlign w:val="center"/>
          </w:tcPr>
          <w:p w14:paraId="069CC38E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137899" w:rsidRPr="00640E50" w14:paraId="4A48835F" w14:textId="77777777" w:rsidTr="0064597D">
        <w:tc>
          <w:tcPr>
            <w:tcW w:w="6285" w:type="dxa"/>
            <w:vAlign w:val="center"/>
          </w:tcPr>
          <w:p w14:paraId="6C7338F2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Westbury</w:t>
            </w:r>
          </w:p>
        </w:tc>
        <w:tc>
          <w:tcPr>
            <w:tcW w:w="1155" w:type="dxa"/>
            <w:vAlign w:val="center"/>
          </w:tcPr>
          <w:p w14:paraId="1B5C9839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</w:tbl>
    <w:p w14:paraId="5AE4A3FC" w14:textId="7BA00B25" w:rsidR="00137899" w:rsidRPr="00640E50" w:rsidRDefault="0064597D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LPNC/249/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Q4/0424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ID:82988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– Biodiversity Initiative</w:t>
      </w:r>
    </w:p>
    <w:p w14:paraId="1073D789" w14:textId="6296DBF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Joanna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Tuffy</w:t>
      </w:r>
    </w:p>
    <w:p w14:paraId="47206634" w14:textId="75144F1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biodiversity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Electoral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budget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biodiversity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Electoral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budget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2023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remainder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specific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details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initiatives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covered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question</w:t>
      </w:r>
    </w:p>
    <w:p w14:paraId="40FDC503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lastRenderedPageBreak/>
        <w:t>REPLY:</w:t>
      </w:r>
    </w:p>
    <w:p w14:paraId="627BE20C" w14:textId="60463CA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Pollinator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bulb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Griffeen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Valley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Esker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(€5,000)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(€10,000)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2023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pollinator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bulb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Woodview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Heights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(€8,000),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Griffeen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Road/Way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roundabout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(€10,000)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Castle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Road/Rochfort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roundabout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(€10,000).</w:t>
      </w:r>
    </w:p>
    <w:p w14:paraId="459BDE05" w14:textId="5EDC3C6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mini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woodland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(€25,000)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northwest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bank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River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Griffeen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between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Johns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pedestrian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Swimming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Pool.</w:t>
      </w:r>
    </w:p>
    <w:p w14:paraId="07A142BB" w14:textId="65A3A83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grassland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adapted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enhance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biodiversity.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Flowering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Flowering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regular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features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landscape.</w:t>
      </w:r>
    </w:p>
    <w:p w14:paraId="5089BC66" w14:textId="618B3CC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Flowering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involves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restructuring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mowing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patterns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timings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annum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grassland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regime.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flowering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season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summer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early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autumn.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mimics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traditional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techniques.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left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overwinter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Spring.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overwintering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habitats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insects.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4F0D854C" w14:textId="770C4AB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Flowering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involves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restructuring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mowing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patterns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timings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approximately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annum.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flowing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designed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flowering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practical.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objective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All-Ireland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Pollinator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environmentally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enhancing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cutting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collecting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allows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flowering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species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flower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aiming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reduce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overall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competition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species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depleted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nitrogen.</w:t>
      </w:r>
    </w:p>
    <w:p w14:paraId="54BF9232" w14:textId="366C0C4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pollinator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supportive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initiatives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key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SDCC's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Climate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information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pollinator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initiatives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SDCC's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website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link: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640E50">
          <w:rPr>
            <w:rStyle w:val="Hyperlink"/>
            <w:rFonts w:ascii="Calibri" w:hAnsi="Calibri" w:cs="Calibri"/>
            <w:b/>
            <w:sz w:val="22"/>
            <w:szCs w:val="22"/>
          </w:rPr>
          <w:t>Pollinators</w:t>
        </w:r>
        <w:r w:rsidR="004A1CF9" w:rsidRPr="00640E50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640E50">
          <w:rPr>
            <w:rStyle w:val="Hyperlink"/>
            <w:rFonts w:ascii="Calibri" w:hAnsi="Calibri" w:cs="Calibri"/>
            <w:b/>
            <w:sz w:val="22"/>
            <w:szCs w:val="22"/>
          </w:rPr>
          <w:t>-</w:t>
        </w:r>
        <w:r w:rsidR="004A1CF9" w:rsidRPr="00640E50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640E50">
          <w:rPr>
            <w:rStyle w:val="Hyperlink"/>
            <w:rFonts w:ascii="Calibri" w:hAnsi="Calibri" w:cs="Calibri"/>
            <w:b/>
            <w:sz w:val="22"/>
            <w:szCs w:val="22"/>
          </w:rPr>
          <w:t>SDCC</w:t>
        </w:r>
      </w:hyperlink>
      <w:r w:rsidRPr="00640E50">
        <w:rPr>
          <w:rFonts w:ascii="Calibri" w:hAnsi="Calibri" w:cs="Calibri"/>
          <w:sz w:val="22"/>
          <w:szCs w:val="22"/>
        </w:rPr>
        <w:t>.</w:t>
      </w:r>
    </w:p>
    <w:p w14:paraId="54585CFB" w14:textId="64BC0C59" w:rsidR="00137899" w:rsidRPr="00640E50" w:rsidRDefault="0064597D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LPNC/250/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Q5/0424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ID:83041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556CE0">
        <w:rPr>
          <w:rFonts w:ascii="Calibri" w:hAnsi="Calibri" w:cs="Calibri"/>
          <w:b/>
          <w:sz w:val="22"/>
          <w:szCs w:val="22"/>
          <w:u w:val="single"/>
        </w:rPr>
        <w:t>Update on Tree Planting Programme</w:t>
      </w:r>
    </w:p>
    <w:p w14:paraId="5CF3FAB3" w14:textId="6BB9F23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Joanna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Tuffy</w:t>
      </w:r>
    </w:p>
    <w:p w14:paraId="16E585FD" w14:textId="45AE993A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Clondalkin.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outlined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November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2023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planted?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mapping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types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so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it?</w:t>
      </w:r>
    </w:p>
    <w:p w14:paraId="7E51F008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28725ACB" w14:textId="4539E39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outlined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November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2023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now.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missed.</w:t>
      </w:r>
    </w:p>
    <w:p w14:paraId="4611E933" w14:textId="2FE0637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mapped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Infrastructure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finalised,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throughout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key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Infrastructure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elements.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system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maps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types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area.</w:t>
      </w:r>
    </w:p>
    <w:p w14:paraId="382C1FFF" w14:textId="769CDE9E" w:rsidR="00137899" w:rsidRPr="00640E50" w:rsidRDefault="0064597D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lastRenderedPageBreak/>
        <w:t>LPNC/251/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H2/0424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ID:83120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5D5A1A99" w14:textId="57E326D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64BB434F" w14:textId="5780B633" w:rsidR="00137899" w:rsidRPr="00640E50" w:rsidRDefault="0064597D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LPNC/252/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C1/0424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ID:83107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761BF83C" w14:textId="7FDAB2F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DA680C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2A0F158D" w14:textId="0C04CDD6" w:rsidR="00137899" w:rsidRPr="00640E50" w:rsidRDefault="0064597D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LPNC/253/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M1/0424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ID:82805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Airlie Park Cricket Practice </w:t>
      </w:r>
      <w:r w:rsidR="00556CE0">
        <w:rPr>
          <w:rFonts w:ascii="Calibri" w:hAnsi="Calibri" w:cs="Calibri"/>
          <w:b/>
          <w:sz w:val="22"/>
          <w:szCs w:val="22"/>
          <w:u w:val="single"/>
        </w:rPr>
        <w:t>Area</w:t>
      </w:r>
    </w:p>
    <w:p w14:paraId="1FBA9086" w14:textId="6E3C8BC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Ó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Brádaigh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  <w:r w:rsidR="00CF1F4C">
        <w:rPr>
          <w:rFonts w:ascii="Calibri" w:hAnsi="Calibri" w:cs="Calibri"/>
          <w:sz w:val="22"/>
          <w:szCs w:val="22"/>
        </w:rPr>
        <w:t>.</w:t>
      </w:r>
    </w:p>
    <w:p w14:paraId="53473766" w14:textId="292C3DF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examine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cricket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practice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Airlie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extending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run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muddy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emerges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negative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training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sessions.</w:t>
      </w:r>
    </w:p>
    <w:p w14:paraId="6E253246" w14:textId="3CED936E" w:rsidR="00137899" w:rsidRPr="00640E50" w:rsidRDefault="006E04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The following report from the Chief Executive was read</w:t>
      </w:r>
      <w:r w:rsidR="00432EB7" w:rsidRPr="00640E50">
        <w:rPr>
          <w:rFonts w:ascii="Calibri" w:hAnsi="Calibri" w:cs="Calibri"/>
          <w:b/>
          <w:sz w:val="22"/>
          <w:szCs w:val="22"/>
        </w:rPr>
        <w:t>:</w:t>
      </w:r>
    </w:p>
    <w:p w14:paraId="240688B0" w14:textId="1CC0601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construction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cricket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practice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cages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Airlie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accordance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details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requirements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Cricket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facility.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examination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Cricket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determine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extent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enhance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implementation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following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examination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subject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identification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source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funding.</w:t>
      </w:r>
    </w:p>
    <w:p w14:paraId="29B69916" w14:textId="4349FFEF" w:rsidR="00137899" w:rsidRDefault="00FB2FD7" w:rsidP="00AF2305">
      <w:pPr>
        <w:spacing w:after="0"/>
        <w:rPr>
          <w:rFonts w:ascii="Calibri" w:hAnsi="Calibri" w:cs="Calibri"/>
          <w:sz w:val="22"/>
          <w:szCs w:val="22"/>
        </w:rPr>
      </w:pPr>
      <w:hyperlink r:id="rId6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M1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Image(</w:t>
        </w:r>
        <w:proofErr w:type="spellStart"/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</w:t>
        </w:r>
        <w:proofErr w:type="spellEnd"/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)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  <w:hyperlink r:id="rId7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M1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Image(ii)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  <w:hyperlink r:id="rId8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M1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Image(iii)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</w:p>
    <w:p w14:paraId="5327609C" w14:textId="238B1BA8" w:rsidR="00CE5B7C" w:rsidRPr="00CE5B7C" w:rsidRDefault="00CE5B7C" w:rsidP="00CE5B7C">
      <w:pPr>
        <w:rPr>
          <w:rFonts w:ascii="Calibri" w:hAnsi="Calibri" w:cs="Calibri"/>
          <w:sz w:val="22"/>
          <w:szCs w:val="22"/>
        </w:rPr>
      </w:pPr>
      <w:r w:rsidRPr="00CE5B7C">
        <w:rPr>
          <w:rFonts w:ascii="Calibri" w:hAnsi="Calibri" w:cs="Calibri"/>
          <w:sz w:val="22"/>
          <w:szCs w:val="22"/>
        </w:rPr>
        <w:t>Following Contributions from Councillors D Ó ‘Brádaigh</w:t>
      </w:r>
      <w:r>
        <w:rPr>
          <w:rFonts w:ascii="Calibri" w:hAnsi="Calibri" w:cs="Calibri"/>
          <w:sz w:val="22"/>
          <w:szCs w:val="22"/>
        </w:rPr>
        <w:t xml:space="preserve"> and</w:t>
      </w:r>
      <w:r w:rsidRPr="00CE5B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 O’Toole</w:t>
      </w:r>
      <w:r w:rsidRPr="00CE5B7C">
        <w:rPr>
          <w:rFonts w:ascii="Calibri" w:hAnsi="Calibri" w:cs="Calibri"/>
          <w:sz w:val="22"/>
          <w:szCs w:val="22"/>
        </w:rPr>
        <w:t>, David Fennell Senior Executive Parks Superintendent Responded to queries raised and th</w:t>
      </w:r>
      <w:r w:rsidR="00222D0D">
        <w:rPr>
          <w:rFonts w:ascii="Calibri" w:hAnsi="Calibri" w:cs="Calibri"/>
          <w:sz w:val="22"/>
          <w:szCs w:val="22"/>
        </w:rPr>
        <w:t>e</w:t>
      </w:r>
      <w:r w:rsidRPr="00CE5B7C">
        <w:rPr>
          <w:rFonts w:ascii="Calibri" w:hAnsi="Calibri" w:cs="Calibri"/>
          <w:sz w:val="22"/>
          <w:szCs w:val="22"/>
        </w:rPr>
        <w:t xml:space="preserve"> Motion was </w:t>
      </w:r>
      <w:r w:rsidR="00CE0DF2">
        <w:rPr>
          <w:rFonts w:ascii="Calibri" w:hAnsi="Calibri" w:cs="Calibri"/>
          <w:b/>
          <w:bCs/>
          <w:sz w:val="22"/>
          <w:szCs w:val="22"/>
        </w:rPr>
        <w:t>Agreed</w:t>
      </w:r>
      <w:r w:rsidRPr="00CE5B7C">
        <w:rPr>
          <w:rFonts w:ascii="Calibri" w:hAnsi="Calibri" w:cs="Calibri"/>
          <w:b/>
          <w:bCs/>
          <w:sz w:val="22"/>
          <w:szCs w:val="22"/>
        </w:rPr>
        <w:t>.</w:t>
      </w:r>
    </w:p>
    <w:p w14:paraId="5D1BAFF7" w14:textId="6DB39859" w:rsidR="00137899" w:rsidRPr="00640E50" w:rsidRDefault="0064597D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LPNC/254/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M2/0424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ID:83030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Mill Lane </w:t>
      </w:r>
      <w:r w:rsidR="00031AB1">
        <w:rPr>
          <w:rFonts w:ascii="Calibri" w:hAnsi="Calibri" w:cs="Calibri"/>
          <w:b/>
          <w:sz w:val="22"/>
          <w:szCs w:val="22"/>
          <w:u w:val="single"/>
        </w:rPr>
        <w:t xml:space="preserve">Running 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>Path</w:t>
      </w:r>
      <w:r w:rsidR="00031AB1">
        <w:rPr>
          <w:rFonts w:ascii="Calibri" w:hAnsi="Calibri" w:cs="Calibri"/>
          <w:b/>
          <w:sz w:val="22"/>
          <w:szCs w:val="22"/>
          <w:u w:val="single"/>
        </w:rPr>
        <w:t xml:space="preserve"> Request </w:t>
      </w:r>
    </w:p>
    <w:p w14:paraId="0A3A81CE" w14:textId="646FDE6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Moynihan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  <w:r w:rsidR="00CF1F4C">
        <w:rPr>
          <w:rFonts w:ascii="Calibri" w:hAnsi="Calibri" w:cs="Calibri"/>
          <w:sz w:val="22"/>
          <w:szCs w:val="22"/>
        </w:rPr>
        <w:t>.</w:t>
      </w:r>
    </w:p>
    <w:p w14:paraId="019284F8" w14:textId="42B9811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explore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running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perimeter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adjacent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pedestrians,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following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approach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Laoghaire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Rathdown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Phase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Fernhill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Park.</w:t>
      </w:r>
    </w:p>
    <w:p w14:paraId="6D03DC5B" w14:textId="18535C43" w:rsidR="00137899" w:rsidRPr="00640E50" w:rsidRDefault="00222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>
        <w:rPr>
          <w:rFonts w:ascii="Calibri" w:hAnsi="Calibri" w:cs="Calibri"/>
          <w:b/>
          <w:sz w:val="22"/>
          <w:szCs w:val="22"/>
        </w:rPr>
        <w:tab/>
      </w:r>
    </w:p>
    <w:p w14:paraId="48298D17" w14:textId="476D2866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approximately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800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metres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metres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wide.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similar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Pr="00640E50">
          <w:rPr>
            <w:rStyle w:val="Hyperlink"/>
            <w:rFonts w:ascii="Calibri" w:hAnsi="Calibri" w:cs="Calibri"/>
            <w:sz w:val="22"/>
            <w:szCs w:val="22"/>
          </w:rPr>
          <w:t>Motion</w:t>
        </w:r>
      </w:hyperlink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December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2020,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cleaned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encroaching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vegetation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2021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repair.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repair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time,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resurfacing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leading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pitches.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width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consistent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pedestrian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paths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throughout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wish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running.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separate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running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increase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width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further.</w:t>
      </w:r>
    </w:p>
    <w:p w14:paraId="6F175C63" w14:textId="2D45691B" w:rsidR="00B1439C" w:rsidRPr="00CE5B7C" w:rsidRDefault="00B1439C" w:rsidP="00AF2305">
      <w:pPr>
        <w:spacing w:after="0"/>
        <w:rPr>
          <w:rFonts w:ascii="Calibri" w:hAnsi="Calibri" w:cs="Calibri"/>
          <w:sz w:val="22"/>
          <w:szCs w:val="22"/>
        </w:rPr>
      </w:pPr>
      <w:r w:rsidRPr="00CE5B7C">
        <w:rPr>
          <w:rFonts w:ascii="Calibri" w:hAnsi="Calibri" w:cs="Calibri"/>
          <w:sz w:val="22"/>
          <w:szCs w:val="22"/>
        </w:rPr>
        <w:t>Following Contributions from Councillors</w:t>
      </w:r>
      <w:r>
        <w:rPr>
          <w:rFonts w:ascii="Calibri" w:hAnsi="Calibri" w:cs="Calibri"/>
          <w:sz w:val="22"/>
          <w:szCs w:val="22"/>
        </w:rPr>
        <w:t xml:space="preserve"> S Moynihan, A Hayes and L O’Toole</w:t>
      </w:r>
      <w:r w:rsidRPr="00CE5B7C">
        <w:rPr>
          <w:rFonts w:ascii="Calibri" w:hAnsi="Calibri" w:cs="Calibri"/>
          <w:sz w:val="22"/>
          <w:szCs w:val="22"/>
        </w:rPr>
        <w:t>, David Fennell Senior Executive Parks Superintendent Responded to queries raised and th</w:t>
      </w:r>
      <w:r w:rsidR="00222D0D">
        <w:rPr>
          <w:rFonts w:ascii="Calibri" w:hAnsi="Calibri" w:cs="Calibri"/>
          <w:sz w:val="22"/>
          <w:szCs w:val="22"/>
        </w:rPr>
        <w:t>e</w:t>
      </w:r>
      <w:r w:rsidRPr="00CE5B7C">
        <w:rPr>
          <w:rFonts w:ascii="Calibri" w:hAnsi="Calibri" w:cs="Calibri"/>
          <w:sz w:val="22"/>
          <w:szCs w:val="22"/>
        </w:rPr>
        <w:t xml:space="preserve"> Motion was </w:t>
      </w:r>
      <w:r w:rsidR="00CE0DF2">
        <w:rPr>
          <w:rFonts w:ascii="Calibri" w:hAnsi="Calibri" w:cs="Calibri"/>
          <w:b/>
          <w:bCs/>
          <w:sz w:val="22"/>
          <w:szCs w:val="22"/>
        </w:rPr>
        <w:t>Agreed</w:t>
      </w:r>
      <w:r w:rsidRPr="00CE5B7C">
        <w:rPr>
          <w:rFonts w:ascii="Calibri" w:hAnsi="Calibri" w:cs="Calibri"/>
          <w:b/>
          <w:bCs/>
          <w:sz w:val="22"/>
          <w:szCs w:val="22"/>
        </w:rPr>
        <w:t>.</w:t>
      </w:r>
    </w:p>
    <w:p w14:paraId="6669420A" w14:textId="77777777" w:rsidR="00B1439C" w:rsidRPr="00640E50" w:rsidRDefault="00B1439C" w:rsidP="00AF2305">
      <w:pPr>
        <w:spacing w:after="0"/>
        <w:rPr>
          <w:rFonts w:ascii="Calibri" w:hAnsi="Calibri" w:cs="Calibri"/>
          <w:sz w:val="22"/>
          <w:szCs w:val="22"/>
        </w:rPr>
      </w:pPr>
    </w:p>
    <w:p w14:paraId="7D167E4C" w14:textId="2A459D9C" w:rsidR="00137899" w:rsidRPr="00640E50" w:rsidRDefault="008912C2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lastRenderedPageBreak/>
        <w:t>LPNC/255/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M3/0424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ID:83093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Containers in Ballyowen Park</w:t>
      </w:r>
    </w:p>
    <w:p w14:paraId="62F82CBB" w14:textId="32B3A23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Johansson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  <w:r w:rsidR="00CF1F4C">
        <w:rPr>
          <w:rFonts w:ascii="Calibri" w:hAnsi="Calibri" w:cs="Calibri"/>
          <w:sz w:val="22"/>
          <w:szCs w:val="22"/>
        </w:rPr>
        <w:t>.</w:t>
      </w:r>
    </w:p>
    <w:p w14:paraId="65D8FD57" w14:textId="0470125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clarifies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containers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Ballyowen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previously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containers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opened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interested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clubs.</w:t>
      </w:r>
    </w:p>
    <w:p w14:paraId="507BD2AA" w14:textId="407A5DCA" w:rsidR="00137899" w:rsidRPr="00640E50" w:rsidRDefault="00222D0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394D985A" w14:textId="25EF52F8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containers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Ballyowen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Liffey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Valley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Rangers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Football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informed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condition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containers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good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order.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Realm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arranged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next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week,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assess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condition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containers.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assessment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better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advise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suitable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itself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clubs.</w:t>
      </w:r>
    </w:p>
    <w:p w14:paraId="7B540329" w14:textId="514FF5F4" w:rsidR="00662482" w:rsidRPr="00CE5B7C" w:rsidRDefault="00662482" w:rsidP="00662482">
      <w:pPr>
        <w:rPr>
          <w:rFonts w:ascii="Calibri" w:hAnsi="Calibri" w:cs="Calibri"/>
          <w:sz w:val="22"/>
          <w:szCs w:val="22"/>
        </w:rPr>
      </w:pPr>
      <w:r w:rsidRPr="00CE5B7C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M Johan</w:t>
      </w:r>
      <w:r w:rsidR="00222D0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son,</w:t>
      </w:r>
      <w:r w:rsidRPr="00CE5B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Laura Abbey</w:t>
      </w:r>
      <w:r w:rsidRPr="00CE5B7C">
        <w:rPr>
          <w:rFonts w:ascii="Calibri" w:hAnsi="Calibri" w:cs="Calibri"/>
          <w:sz w:val="22"/>
          <w:szCs w:val="22"/>
        </w:rPr>
        <w:t xml:space="preserve"> </w:t>
      </w:r>
      <w:r w:rsidR="00C007F6">
        <w:rPr>
          <w:rFonts w:ascii="Calibri" w:hAnsi="Calibri" w:cs="Calibri"/>
          <w:sz w:val="22"/>
          <w:szCs w:val="22"/>
        </w:rPr>
        <w:t>A/</w:t>
      </w:r>
      <w:r>
        <w:rPr>
          <w:rFonts w:ascii="Calibri" w:hAnsi="Calibri" w:cs="Calibri"/>
          <w:sz w:val="22"/>
          <w:szCs w:val="22"/>
        </w:rPr>
        <w:t>Administrative Officer</w:t>
      </w:r>
      <w:r w:rsidRPr="00CE5B7C">
        <w:rPr>
          <w:rFonts w:ascii="Calibri" w:hAnsi="Calibri" w:cs="Calibri"/>
          <w:sz w:val="22"/>
          <w:szCs w:val="22"/>
        </w:rPr>
        <w:t xml:space="preserve"> Responded to queries raised and th</w:t>
      </w:r>
      <w:r w:rsidR="00923EE6">
        <w:rPr>
          <w:rFonts w:ascii="Calibri" w:hAnsi="Calibri" w:cs="Calibri"/>
          <w:sz w:val="22"/>
          <w:szCs w:val="22"/>
        </w:rPr>
        <w:t>e</w:t>
      </w:r>
      <w:r w:rsidRPr="00CE5B7C">
        <w:rPr>
          <w:rFonts w:ascii="Calibri" w:hAnsi="Calibri" w:cs="Calibri"/>
          <w:sz w:val="22"/>
          <w:szCs w:val="22"/>
        </w:rPr>
        <w:t xml:space="preserve"> Motion was </w:t>
      </w:r>
      <w:r>
        <w:rPr>
          <w:rFonts w:ascii="Calibri" w:hAnsi="Calibri" w:cs="Calibri"/>
          <w:b/>
          <w:bCs/>
          <w:sz w:val="22"/>
          <w:szCs w:val="22"/>
        </w:rPr>
        <w:t>Agreed</w:t>
      </w:r>
      <w:r w:rsidRPr="00CE5B7C">
        <w:rPr>
          <w:rFonts w:ascii="Calibri" w:hAnsi="Calibri" w:cs="Calibri"/>
          <w:b/>
          <w:bCs/>
          <w:sz w:val="22"/>
          <w:szCs w:val="22"/>
        </w:rPr>
        <w:t>.</w:t>
      </w:r>
    </w:p>
    <w:p w14:paraId="70DA914E" w14:textId="38B167DA" w:rsidR="00137899" w:rsidRPr="00640E50" w:rsidRDefault="008912C2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LPNC/256/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M4/0424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ID:83135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Waterstown Park Ground Nesting Birds</w:t>
      </w:r>
    </w:p>
    <w:p w14:paraId="0C054AA9" w14:textId="30638D9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Hayes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  <w:r w:rsidR="00CF1F4C">
        <w:rPr>
          <w:rFonts w:ascii="Calibri" w:hAnsi="Calibri" w:cs="Calibri"/>
          <w:sz w:val="22"/>
          <w:szCs w:val="22"/>
        </w:rPr>
        <w:t>.</w:t>
      </w:r>
    </w:p>
    <w:p w14:paraId="420DE978" w14:textId="2B5665E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firm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protect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birds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undertaken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season,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interfere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birds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situ.</w:t>
      </w:r>
    </w:p>
    <w:p w14:paraId="2AC283A7" w14:textId="7C0C6788" w:rsidR="00137899" w:rsidRPr="00640E50" w:rsidRDefault="00923EE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03415618" w14:textId="6EABD10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Realm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annual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cutting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grassland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regard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birds.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cutting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avoided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period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summer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months.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cutting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walkover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normally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birds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7C908193" w14:textId="04815AB8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assessed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summer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2023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opportunities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enhance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viability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attract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birds.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deemed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unsuitable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walkers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dogs.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addition,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proximity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hedgerows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meadows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probably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vantage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points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predators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like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crows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buzzards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might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nests.</w:t>
      </w:r>
    </w:p>
    <w:p w14:paraId="4EC7E0B6" w14:textId="015B8C49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details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birds.</w:t>
      </w:r>
    </w:p>
    <w:p w14:paraId="5C3EF561" w14:textId="5B480300" w:rsidR="00662482" w:rsidRPr="00CE5B7C" w:rsidRDefault="00662482" w:rsidP="00662482">
      <w:pPr>
        <w:rPr>
          <w:rFonts w:ascii="Calibri" w:hAnsi="Calibri" w:cs="Calibri"/>
          <w:sz w:val="22"/>
          <w:szCs w:val="22"/>
        </w:rPr>
      </w:pPr>
      <w:r w:rsidRPr="00CE5B7C">
        <w:rPr>
          <w:rFonts w:ascii="Calibri" w:hAnsi="Calibri" w:cs="Calibri"/>
          <w:sz w:val="22"/>
          <w:szCs w:val="22"/>
        </w:rPr>
        <w:t>Following Contributions from Councillors</w:t>
      </w:r>
      <w:r>
        <w:rPr>
          <w:rFonts w:ascii="Calibri" w:hAnsi="Calibri" w:cs="Calibri"/>
          <w:sz w:val="22"/>
          <w:szCs w:val="22"/>
        </w:rPr>
        <w:t xml:space="preserve"> A Hayes, D Ó’Brádaigh and G O’Connell</w:t>
      </w:r>
      <w:r w:rsidRPr="00CE5B7C">
        <w:rPr>
          <w:rFonts w:ascii="Calibri" w:hAnsi="Calibri" w:cs="Calibri"/>
          <w:sz w:val="22"/>
          <w:szCs w:val="22"/>
        </w:rPr>
        <w:t xml:space="preserve">, David Fennell Senior Executive Parks Superintendent Responded to queries raised and this Motion was </w:t>
      </w:r>
      <w:r>
        <w:rPr>
          <w:rFonts w:ascii="Calibri" w:hAnsi="Calibri" w:cs="Calibri"/>
          <w:b/>
          <w:bCs/>
          <w:sz w:val="22"/>
          <w:szCs w:val="22"/>
        </w:rPr>
        <w:t>Agreed</w:t>
      </w:r>
      <w:r w:rsidRPr="00CE5B7C">
        <w:rPr>
          <w:rFonts w:ascii="Calibri" w:hAnsi="Calibri" w:cs="Calibri"/>
          <w:b/>
          <w:bCs/>
          <w:sz w:val="22"/>
          <w:szCs w:val="22"/>
        </w:rPr>
        <w:t>.</w:t>
      </w:r>
    </w:p>
    <w:p w14:paraId="65047DB5" w14:textId="441778C4" w:rsidR="00137899" w:rsidRPr="00640E50" w:rsidRDefault="008912C2">
      <w:pPr>
        <w:pStyle w:val="Heading3"/>
        <w:rPr>
          <w:rFonts w:ascii="Calibri" w:hAnsi="Calibri" w:cs="Calibri"/>
          <w:sz w:val="22"/>
          <w:szCs w:val="22"/>
        </w:rPr>
      </w:pPr>
      <w:r w:rsidRPr="005D3AA3">
        <w:rPr>
          <w:rFonts w:ascii="Calibri" w:hAnsi="Calibri" w:cs="Calibri"/>
          <w:b/>
          <w:sz w:val="22"/>
          <w:szCs w:val="22"/>
          <w:u w:val="single"/>
        </w:rPr>
        <w:t>LPNC/257/</w:t>
      </w:r>
      <w:r w:rsidR="00432EB7" w:rsidRPr="005D3AA3">
        <w:rPr>
          <w:rFonts w:ascii="Calibri" w:hAnsi="Calibri" w:cs="Calibri"/>
          <w:b/>
          <w:sz w:val="22"/>
          <w:szCs w:val="22"/>
          <w:u w:val="single"/>
        </w:rPr>
        <w:t>M5/0424</w:t>
      </w:r>
      <w:r w:rsidR="004A1CF9" w:rsidRPr="005D3AA3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5D3AA3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5D3AA3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5D3AA3">
        <w:rPr>
          <w:rFonts w:ascii="Calibri" w:hAnsi="Calibri" w:cs="Calibri"/>
          <w:b/>
          <w:sz w:val="22"/>
          <w:szCs w:val="22"/>
          <w:u w:val="single"/>
        </w:rPr>
        <w:t>ID:83157</w:t>
      </w:r>
      <w:r w:rsidR="00DA680C" w:rsidRPr="005D3AA3">
        <w:rPr>
          <w:rFonts w:ascii="Calibri" w:hAnsi="Calibri" w:cs="Calibri"/>
          <w:b/>
          <w:sz w:val="22"/>
          <w:szCs w:val="22"/>
          <w:u w:val="single"/>
        </w:rPr>
        <w:t xml:space="preserve"> – Facilities at Airlie Park</w:t>
      </w:r>
    </w:p>
    <w:p w14:paraId="78576F8D" w14:textId="763BEA1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Gogarty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  <w:r w:rsidR="00CF1F4C">
        <w:rPr>
          <w:rFonts w:ascii="Calibri" w:hAnsi="Calibri" w:cs="Calibri"/>
          <w:sz w:val="22"/>
          <w:szCs w:val="22"/>
        </w:rPr>
        <w:t>.</w:t>
      </w:r>
    </w:p>
    <w:p w14:paraId="4D5F7C84" w14:textId="04C4455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reports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commencement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Airlie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-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Tennis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-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raising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January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undertakes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make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easier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people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leaving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minutes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allocated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times.</w:t>
      </w:r>
    </w:p>
    <w:p w14:paraId="6338BD60" w14:textId="79E0D1FB" w:rsidR="00137899" w:rsidRPr="00640E50" w:rsidRDefault="00235B5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The following report from the Chief Executive was read: </w:t>
      </w:r>
    </w:p>
    <w:tbl>
      <w:tblPr>
        <w:tblW w:w="0" w:type="auto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855"/>
        <w:gridCol w:w="855"/>
        <w:gridCol w:w="855"/>
        <w:gridCol w:w="855"/>
        <w:gridCol w:w="855"/>
      </w:tblGrid>
      <w:tr w:rsidR="00137899" w:rsidRPr="00640E50" w14:paraId="4EBDDDD3" w14:textId="77777777">
        <w:tc>
          <w:tcPr>
            <w:tcW w:w="3389" w:type="dxa"/>
            <w:vAlign w:val="center"/>
          </w:tcPr>
          <w:p w14:paraId="12C5FB85" w14:textId="0B95A10D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Airlie</w:t>
            </w:r>
            <w:r w:rsidR="004A1CF9" w:rsidRPr="00640E5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Park</w:t>
            </w:r>
            <w:r w:rsidR="004A1CF9" w:rsidRPr="00640E5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4A1CF9" w:rsidRPr="00640E5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Pitch</w:t>
            </w:r>
          </w:p>
        </w:tc>
        <w:tc>
          <w:tcPr>
            <w:tcW w:w="855" w:type="dxa"/>
            <w:vAlign w:val="center"/>
          </w:tcPr>
          <w:p w14:paraId="504EE985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Dec</w:t>
            </w:r>
          </w:p>
        </w:tc>
        <w:tc>
          <w:tcPr>
            <w:tcW w:w="855" w:type="dxa"/>
            <w:vAlign w:val="center"/>
          </w:tcPr>
          <w:p w14:paraId="7E6162BD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Jan</w:t>
            </w:r>
          </w:p>
        </w:tc>
        <w:tc>
          <w:tcPr>
            <w:tcW w:w="855" w:type="dxa"/>
            <w:vAlign w:val="center"/>
          </w:tcPr>
          <w:p w14:paraId="7915DB2D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Feb</w:t>
            </w:r>
          </w:p>
        </w:tc>
        <w:tc>
          <w:tcPr>
            <w:tcW w:w="855" w:type="dxa"/>
            <w:vAlign w:val="center"/>
          </w:tcPr>
          <w:p w14:paraId="56864A8D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Mar</w:t>
            </w:r>
          </w:p>
        </w:tc>
        <w:tc>
          <w:tcPr>
            <w:tcW w:w="855" w:type="dxa"/>
            <w:vAlign w:val="center"/>
          </w:tcPr>
          <w:p w14:paraId="78E6F124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</w:tr>
      <w:tr w:rsidR="00137899" w:rsidRPr="00640E50" w14:paraId="0707ADD2" w14:textId="77777777">
        <w:tc>
          <w:tcPr>
            <w:tcW w:w="3389" w:type="dxa"/>
            <w:vAlign w:val="center"/>
          </w:tcPr>
          <w:p w14:paraId="64F3C948" w14:textId="32421679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#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of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active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customers</w:t>
            </w:r>
          </w:p>
        </w:tc>
        <w:tc>
          <w:tcPr>
            <w:tcW w:w="855" w:type="dxa"/>
            <w:vAlign w:val="center"/>
          </w:tcPr>
          <w:p w14:paraId="777DC2FE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855" w:type="dxa"/>
            <w:vAlign w:val="center"/>
          </w:tcPr>
          <w:p w14:paraId="2EAE836F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855" w:type="dxa"/>
            <w:vAlign w:val="center"/>
          </w:tcPr>
          <w:p w14:paraId="77F50838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855" w:type="dxa"/>
            <w:vAlign w:val="center"/>
          </w:tcPr>
          <w:p w14:paraId="0E4956D1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855" w:type="dxa"/>
            <w:vAlign w:val="center"/>
          </w:tcPr>
          <w:p w14:paraId="2E9436D1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211</w:t>
            </w:r>
          </w:p>
        </w:tc>
      </w:tr>
      <w:tr w:rsidR="00137899" w:rsidRPr="00640E50" w14:paraId="3D00422B" w14:textId="77777777">
        <w:tc>
          <w:tcPr>
            <w:tcW w:w="3389" w:type="dxa"/>
            <w:vAlign w:val="center"/>
          </w:tcPr>
          <w:p w14:paraId="4CA4061D" w14:textId="79E62CD0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#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of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bookings</w:t>
            </w:r>
          </w:p>
        </w:tc>
        <w:tc>
          <w:tcPr>
            <w:tcW w:w="855" w:type="dxa"/>
            <w:vAlign w:val="center"/>
          </w:tcPr>
          <w:p w14:paraId="4B8B628C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855" w:type="dxa"/>
            <w:vAlign w:val="center"/>
          </w:tcPr>
          <w:p w14:paraId="3D5070CC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855" w:type="dxa"/>
            <w:vAlign w:val="center"/>
          </w:tcPr>
          <w:p w14:paraId="52041714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855" w:type="dxa"/>
            <w:vAlign w:val="center"/>
          </w:tcPr>
          <w:p w14:paraId="01F6335C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855" w:type="dxa"/>
            <w:vAlign w:val="center"/>
          </w:tcPr>
          <w:p w14:paraId="5D1D02C6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400</w:t>
            </w:r>
          </w:p>
        </w:tc>
      </w:tr>
      <w:tr w:rsidR="00137899" w:rsidRPr="00640E50" w14:paraId="59FB4086" w14:textId="77777777">
        <w:tc>
          <w:tcPr>
            <w:tcW w:w="3389" w:type="dxa"/>
            <w:vAlign w:val="center"/>
          </w:tcPr>
          <w:p w14:paraId="4DF74D1A" w14:textId="0BFFFE4C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#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of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hours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of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usage</w:t>
            </w:r>
          </w:p>
        </w:tc>
        <w:tc>
          <w:tcPr>
            <w:tcW w:w="855" w:type="dxa"/>
            <w:vAlign w:val="center"/>
          </w:tcPr>
          <w:p w14:paraId="2355C45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855" w:type="dxa"/>
            <w:vAlign w:val="center"/>
          </w:tcPr>
          <w:p w14:paraId="2C5A655F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855" w:type="dxa"/>
            <w:vAlign w:val="center"/>
          </w:tcPr>
          <w:p w14:paraId="22EFBB9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169</w:t>
            </w:r>
          </w:p>
        </w:tc>
        <w:tc>
          <w:tcPr>
            <w:tcW w:w="855" w:type="dxa"/>
            <w:vAlign w:val="center"/>
          </w:tcPr>
          <w:p w14:paraId="61FC4DAB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855" w:type="dxa"/>
            <w:vAlign w:val="center"/>
          </w:tcPr>
          <w:p w14:paraId="273C93B5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539</w:t>
            </w:r>
          </w:p>
        </w:tc>
      </w:tr>
    </w:tbl>
    <w:p w14:paraId="16E7303F" w14:textId="77777777" w:rsidR="00137899" w:rsidRPr="00640E50" w:rsidRDefault="0013789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855"/>
        <w:gridCol w:w="855"/>
        <w:gridCol w:w="855"/>
        <w:gridCol w:w="855"/>
        <w:gridCol w:w="855"/>
      </w:tblGrid>
      <w:tr w:rsidR="00137899" w:rsidRPr="00640E50" w14:paraId="602D726B" w14:textId="77777777">
        <w:tc>
          <w:tcPr>
            <w:tcW w:w="3389" w:type="dxa"/>
            <w:vAlign w:val="center"/>
          </w:tcPr>
          <w:p w14:paraId="3E329304" w14:textId="1B1B16FB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Airlie</w:t>
            </w:r>
            <w:r w:rsidR="004A1CF9" w:rsidRPr="00640E5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Park</w:t>
            </w:r>
            <w:r w:rsidR="004A1CF9" w:rsidRPr="00640E5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4A1CF9" w:rsidRPr="00640E5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Tennis</w:t>
            </w:r>
            <w:r w:rsidR="004A1CF9" w:rsidRPr="00640E5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Courts</w:t>
            </w:r>
          </w:p>
        </w:tc>
        <w:tc>
          <w:tcPr>
            <w:tcW w:w="855" w:type="dxa"/>
            <w:vAlign w:val="center"/>
          </w:tcPr>
          <w:p w14:paraId="353EC7C9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Dec</w:t>
            </w:r>
          </w:p>
        </w:tc>
        <w:tc>
          <w:tcPr>
            <w:tcW w:w="855" w:type="dxa"/>
            <w:vAlign w:val="center"/>
          </w:tcPr>
          <w:p w14:paraId="448340DD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Jan</w:t>
            </w:r>
          </w:p>
        </w:tc>
        <w:tc>
          <w:tcPr>
            <w:tcW w:w="855" w:type="dxa"/>
            <w:vAlign w:val="center"/>
          </w:tcPr>
          <w:p w14:paraId="7A5C25C3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Feb</w:t>
            </w:r>
          </w:p>
        </w:tc>
        <w:tc>
          <w:tcPr>
            <w:tcW w:w="855" w:type="dxa"/>
            <w:vAlign w:val="center"/>
          </w:tcPr>
          <w:p w14:paraId="3C21B4FB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Mar</w:t>
            </w:r>
          </w:p>
        </w:tc>
        <w:tc>
          <w:tcPr>
            <w:tcW w:w="855" w:type="dxa"/>
            <w:vAlign w:val="center"/>
          </w:tcPr>
          <w:p w14:paraId="7428E6DC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</w:tr>
      <w:tr w:rsidR="00137899" w:rsidRPr="00640E50" w14:paraId="5CF84720" w14:textId="77777777">
        <w:tc>
          <w:tcPr>
            <w:tcW w:w="3389" w:type="dxa"/>
            <w:vAlign w:val="center"/>
          </w:tcPr>
          <w:p w14:paraId="4A8B4D4F" w14:textId="7C69EEED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#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of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bookings</w:t>
            </w:r>
          </w:p>
        </w:tc>
        <w:tc>
          <w:tcPr>
            <w:tcW w:w="855" w:type="dxa"/>
            <w:vAlign w:val="center"/>
          </w:tcPr>
          <w:p w14:paraId="5D21B2C1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70D374E5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5" w:type="dxa"/>
            <w:vAlign w:val="center"/>
          </w:tcPr>
          <w:p w14:paraId="7B386CC6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855" w:type="dxa"/>
            <w:vAlign w:val="center"/>
          </w:tcPr>
          <w:p w14:paraId="3EB1E43C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855" w:type="dxa"/>
            <w:vAlign w:val="center"/>
          </w:tcPr>
          <w:p w14:paraId="498DB8D3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35</w:t>
            </w:r>
          </w:p>
        </w:tc>
      </w:tr>
      <w:tr w:rsidR="00137899" w:rsidRPr="00640E50" w14:paraId="617E3A5A" w14:textId="77777777">
        <w:tc>
          <w:tcPr>
            <w:tcW w:w="3389" w:type="dxa"/>
            <w:vAlign w:val="center"/>
          </w:tcPr>
          <w:p w14:paraId="3BCD739D" w14:textId="28F0F3F4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#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of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hours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of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usage</w:t>
            </w:r>
          </w:p>
        </w:tc>
        <w:tc>
          <w:tcPr>
            <w:tcW w:w="855" w:type="dxa"/>
            <w:vAlign w:val="center"/>
          </w:tcPr>
          <w:p w14:paraId="53D91178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498014B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5" w:type="dxa"/>
            <w:vAlign w:val="center"/>
          </w:tcPr>
          <w:p w14:paraId="51A78E71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855" w:type="dxa"/>
            <w:vAlign w:val="center"/>
          </w:tcPr>
          <w:p w14:paraId="2410565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855" w:type="dxa"/>
            <w:vAlign w:val="center"/>
          </w:tcPr>
          <w:p w14:paraId="21CD713F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38</w:t>
            </w:r>
          </w:p>
        </w:tc>
      </w:tr>
    </w:tbl>
    <w:p w14:paraId="42917EF0" w14:textId="75391EE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average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peak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artificial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90%.</w:t>
      </w:r>
    </w:p>
    <w:p w14:paraId="62BF9AC5" w14:textId="500841F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booking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system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allows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book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dressing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rooms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charge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booking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artificial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booking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system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generates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separate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dressing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rooms.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codes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sensitive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booking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period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after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before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closes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pitch.</w:t>
      </w:r>
    </w:p>
    <w:p w14:paraId="6BA172BF" w14:textId="5812A4BE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Should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themselves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locked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arrange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released.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circulated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reminders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slot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next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booking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pitch.</w:t>
      </w:r>
    </w:p>
    <w:p w14:paraId="633B77A1" w14:textId="11B5B28C" w:rsidR="005D3AA3" w:rsidRPr="00CE5B7C" w:rsidRDefault="005D3AA3" w:rsidP="005D3AA3">
      <w:pPr>
        <w:rPr>
          <w:rFonts w:ascii="Calibri" w:hAnsi="Calibri" w:cs="Calibri"/>
          <w:sz w:val="22"/>
          <w:szCs w:val="22"/>
        </w:rPr>
      </w:pPr>
      <w:r w:rsidRPr="00CE5B7C">
        <w:rPr>
          <w:rFonts w:ascii="Calibri" w:hAnsi="Calibri" w:cs="Calibri"/>
          <w:sz w:val="22"/>
          <w:szCs w:val="22"/>
        </w:rPr>
        <w:t>Following Contributions from Councillors</w:t>
      </w:r>
      <w:r>
        <w:rPr>
          <w:rFonts w:ascii="Calibri" w:hAnsi="Calibri" w:cs="Calibri"/>
          <w:sz w:val="22"/>
          <w:szCs w:val="22"/>
        </w:rPr>
        <w:t xml:space="preserve"> P Gogar</w:t>
      </w:r>
      <w:r w:rsidR="00D10062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y, L O’Toole and V Casserly</w:t>
      </w:r>
      <w:r w:rsidRPr="00CE5B7C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Laura Abbey</w:t>
      </w:r>
      <w:r w:rsidRPr="00CE5B7C">
        <w:rPr>
          <w:rFonts w:ascii="Calibri" w:hAnsi="Calibri" w:cs="Calibri"/>
          <w:sz w:val="22"/>
          <w:szCs w:val="22"/>
        </w:rPr>
        <w:t xml:space="preserve"> </w:t>
      </w:r>
      <w:r w:rsidR="00235B58">
        <w:rPr>
          <w:rFonts w:ascii="Calibri" w:hAnsi="Calibri" w:cs="Calibri"/>
          <w:sz w:val="22"/>
          <w:szCs w:val="22"/>
        </w:rPr>
        <w:t>A/</w:t>
      </w:r>
      <w:r>
        <w:rPr>
          <w:rFonts w:ascii="Calibri" w:hAnsi="Calibri" w:cs="Calibri"/>
          <w:sz w:val="22"/>
          <w:szCs w:val="22"/>
        </w:rPr>
        <w:t>Administrative Officer</w:t>
      </w:r>
      <w:r w:rsidRPr="00CE5B7C">
        <w:rPr>
          <w:rFonts w:ascii="Calibri" w:hAnsi="Calibri" w:cs="Calibri"/>
          <w:sz w:val="22"/>
          <w:szCs w:val="22"/>
        </w:rPr>
        <w:t xml:space="preserve"> Responded to queries raised and th</w:t>
      </w:r>
      <w:r w:rsidR="00235B58">
        <w:rPr>
          <w:rFonts w:ascii="Calibri" w:hAnsi="Calibri" w:cs="Calibri"/>
          <w:sz w:val="22"/>
          <w:szCs w:val="22"/>
        </w:rPr>
        <w:t>e</w:t>
      </w:r>
      <w:r w:rsidRPr="00CE5B7C">
        <w:rPr>
          <w:rFonts w:ascii="Calibri" w:hAnsi="Calibri" w:cs="Calibri"/>
          <w:sz w:val="22"/>
          <w:szCs w:val="22"/>
        </w:rPr>
        <w:t xml:space="preserve"> Motion was </w:t>
      </w:r>
      <w:r>
        <w:rPr>
          <w:rFonts w:ascii="Calibri" w:hAnsi="Calibri" w:cs="Calibri"/>
          <w:b/>
          <w:bCs/>
          <w:sz w:val="22"/>
          <w:szCs w:val="22"/>
        </w:rPr>
        <w:t>Agreed</w:t>
      </w:r>
      <w:r w:rsidRPr="00CE5B7C">
        <w:rPr>
          <w:rFonts w:ascii="Calibri" w:hAnsi="Calibri" w:cs="Calibri"/>
          <w:b/>
          <w:bCs/>
          <w:sz w:val="22"/>
          <w:szCs w:val="22"/>
        </w:rPr>
        <w:t>.</w:t>
      </w:r>
    </w:p>
    <w:p w14:paraId="2BBBFAE8" w14:textId="7FEC5E46" w:rsidR="00137899" w:rsidRPr="00640E50" w:rsidRDefault="008912C2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LPNC/258/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M6/0424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ID:83161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Waterstown Park </w:t>
      </w:r>
      <w:r w:rsidR="00EA1EC4">
        <w:rPr>
          <w:rFonts w:ascii="Calibri" w:hAnsi="Calibri" w:cs="Calibri"/>
          <w:b/>
          <w:sz w:val="22"/>
          <w:szCs w:val="22"/>
          <w:u w:val="single"/>
        </w:rPr>
        <w:t xml:space="preserve">Bat &amp; Owl 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>Survey</w:t>
      </w:r>
    </w:p>
    <w:p w14:paraId="659550F3" w14:textId="05DD5A4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O'Connell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2C4F5CBC" w14:textId="0991038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requests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conducted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earliest.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Also,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Boxes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suitable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A069A9"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wide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ranging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A069A9" w:rsidRPr="00640E50">
        <w:rPr>
          <w:rFonts w:ascii="Calibri" w:hAnsi="Calibri" w:cs="Calibri"/>
          <w:sz w:val="22"/>
          <w:szCs w:val="22"/>
        </w:rPr>
        <w:t>wildlife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very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supported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2011.</w:t>
      </w:r>
    </w:p>
    <w:p w14:paraId="7BA565B2" w14:textId="21A14264" w:rsidR="00137899" w:rsidRPr="00640E50" w:rsidRDefault="00E93F3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>
        <w:rPr>
          <w:rFonts w:ascii="Calibri" w:hAnsi="Calibri" w:cs="Calibri"/>
          <w:b/>
          <w:sz w:val="22"/>
          <w:szCs w:val="22"/>
        </w:rPr>
        <w:tab/>
      </w:r>
    </w:p>
    <w:p w14:paraId="133B4FDC" w14:textId="39AD1E3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appropriate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breeding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season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organise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qualified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surveyors.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organised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extended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overall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boxes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considered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after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present.</w:t>
      </w:r>
    </w:p>
    <w:p w14:paraId="65735781" w14:textId="0D91701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swift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Swift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boxes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erected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House.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Swifts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migratory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birds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arrive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Ireland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until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September.</w:t>
      </w:r>
    </w:p>
    <w:p w14:paraId="14F0CCA1" w14:textId="092EE85D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lastRenderedPageBreak/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period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carrying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between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April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September.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limited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every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effort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engage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surveyor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prioritised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2025.</w:t>
      </w:r>
    </w:p>
    <w:p w14:paraId="40AEEEF1" w14:textId="0C03BA2E" w:rsidR="005D3AA3" w:rsidRPr="00CE5B7C" w:rsidRDefault="005D3AA3" w:rsidP="005D3AA3">
      <w:pPr>
        <w:rPr>
          <w:rFonts w:ascii="Calibri" w:hAnsi="Calibri" w:cs="Calibri"/>
          <w:sz w:val="22"/>
          <w:szCs w:val="22"/>
        </w:rPr>
      </w:pPr>
      <w:r w:rsidRPr="008E787B">
        <w:rPr>
          <w:rFonts w:ascii="Calibri" w:hAnsi="Calibri" w:cs="Calibri"/>
          <w:sz w:val="22"/>
          <w:szCs w:val="22"/>
        </w:rPr>
        <w:t xml:space="preserve">Following Contributions from Councillors </w:t>
      </w:r>
      <w:r w:rsidR="00244837" w:rsidRPr="008E787B">
        <w:rPr>
          <w:rFonts w:ascii="Calibri" w:hAnsi="Calibri" w:cs="Calibri"/>
          <w:sz w:val="22"/>
          <w:szCs w:val="22"/>
        </w:rPr>
        <w:t xml:space="preserve">G O’Connell </w:t>
      </w:r>
      <w:r w:rsidRPr="008E787B">
        <w:rPr>
          <w:rFonts w:ascii="Calibri" w:hAnsi="Calibri" w:cs="Calibri"/>
          <w:sz w:val="22"/>
          <w:szCs w:val="22"/>
        </w:rPr>
        <w:t xml:space="preserve">and </w:t>
      </w:r>
      <w:r w:rsidR="00244837" w:rsidRPr="008E787B">
        <w:rPr>
          <w:rFonts w:ascii="Calibri" w:hAnsi="Calibri" w:cs="Calibri"/>
          <w:sz w:val="22"/>
          <w:szCs w:val="22"/>
        </w:rPr>
        <w:t>V Casserly</w:t>
      </w:r>
      <w:r w:rsidRPr="008E787B">
        <w:rPr>
          <w:rFonts w:ascii="Calibri" w:hAnsi="Calibri" w:cs="Calibri"/>
          <w:sz w:val="22"/>
          <w:szCs w:val="22"/>
        </w:rPr>
        <w:t>, David Fennell Senior Executive Parks Superintendent Responded to queries raised and th</w:t>
      </w:r>
      <w:r w:rsidR="00E93F39" w:rsidRPr="008E787B">
        <w:rPr>
          <w:rFonts w:ascii="Calibri" w:hAnsi="Calibri" w:cs="Calibri"/>
          <w:sz w:val="22"/>
          <w:szCs w:val="22"/>
        </w:rPr>
        <w:t>e</w:t>
      </w:r>
      <w:r w:rsidRPr="008E787B">
        <w:rPr>
          <w:rFonts w:ascii="Calibri" w:hAnsi="Calibri" w:cs="Calibri"/>
          <w:sz w:val="22"/>
          <w:szCs w:val="22"/>
        </w:rPr>
        <w:t xml:space="preserve"> Motion was </w:t>
      </w:r>
      <w:r w:rsidRPr="008E787B">
        <w:rPr>
          <w:rFonts w:ascii="Calibri" w:hAnsi="Calibri" w:cs="Calibri"/>
          <w:b/>
          <w:bCs/>
          <w:sz w:val="22"/>
          <w:szCs w:val="22"/>
        </w:rPr>
        <w:t>Agreed.</w:t>
      </w:r>
    </w:p>
    <w:p w14:paraId="74E6EB04" w14:textId="78DBD7B7" w:rsidR="00137899" w:rsidRPr="00640E50" w:rsidRDefault="008912C2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LPNC/259/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M7/0424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ID:83173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Woodview Heights Path</w:t>
      </w:r>
    </w:p>
    <w:p w14:paraId="59D2F0F0" w14:textId="3FDC30C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O'Toole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0C720407" w14:textId="7A78B3B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requests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examine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suitable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method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through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Woodview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Heights.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desire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created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locals,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school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children,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daily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basis</w:t>
      </w:r>
      <w:proofErr w:type="gramEnd"/>
      <w:r w:rsidRPr="00640E50">
        <w:rPr>
          <w:rFonts w:ascii="Calibri" w:hAnsi="Calibri" w:cs="Calibri"/>
          <w:sz w:val="22"/>
          <w:szCs w:val="22"/>
        </w:rPr>
        <w:t>.</w:t>
      </w:r>
    </w:p>
    <w:p w14:paraId="0D11360C" w14:textId="79DD945A" w:rsidR="00137899" w:rsidRPr="00640E50" w:rsidRDefault="00E93F3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685311FF" w14:textId="588DA9F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previously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reported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Pr="00640E50">
          <w:rPr>
            <w:rStyle w:val="Hyperlink"/>
            <w:rFonts w:ascii="Calibri" w:hAnsi="Calibri" w:cs="Calibri"/>
            <w:b/>
            <w:sz w:val="22"/>
            <w:szCs w:val="22"/>
          </w:rPr>
          <w:t>Motion</w:t>
        </w:r>
        <w:r w:rsidR="004A1CF9" w:rsidRPr="00640E50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640E50">
          <w:rPr>
            <w:rStyle w:val="Hyperlink"/>
            <w:rFonts w:ascii="Calibri" w:hAnsi="Calibri" w:cs="Calibri"/>
            <w:b/>
            <w:sz w:val="22"/>
            <w:szCs w:val="22"/>
          </w:rPr>
          <w:t>7</w:t>
        </w:r>
      </w:hyperlink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September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2022,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desire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across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Woodview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estate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leads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Tandy’s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exists.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views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motorists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desire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reaches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Tandy’s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somewhat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concealed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two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utility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boxes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property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boundary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side.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55E640D9" w14:textId="05431D8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construct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desire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invite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considered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safe.</w:t>
      </w:r>
    </w:p>
    <w:p w14:paraId="7D529D2B" w14:textId="79DE92D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However,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Realm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colleagues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solution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sightline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ultimately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footpath.</w:t>
      </w:r>
    </w:p>
    <w:p w14:paraId="6F97F78A" w14:textId="77777777" w:rsidR="0022272C" w:rsidRDefault="00FB2FD7" w:rsidP="00AF2305">
      <w:pPr>
        <w:spacing w:after="0"/>
        <w:rPr>
          <w:rStyle w:val="Hyperlink"/>
          <w:rFonts w:ascii="Calibri" w:hAnsi="Calibri" w:cs="Calibri"/>
          <w:sz w:val="22"/>
          <w:szCs w:val="22"/>
        </w:rPr>
      </w:pPr>
      <w:hyperlink r:id="rId11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M7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Image(</w:t>
        </w:r>
        <w:proofErr w:type="spellStart"/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</w:t>
        </w:r>
        <w:proofErr w:type="spellEnd"/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)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  <w:hyperlink r:id="rId12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M7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Image(ii)</w:t>
        </w:r>
      </w:hyperlink>
    </w:p>
    <w:p w14:paraId="74011A40" w14:textId="058C63E5" w:rsidR="0022272C" w:rsidRPr="00CE5B7C" w:rsidRDefault="00432EB7" w:rsidP="00AF2305">
      <w:pPr>
        <w:spacing w:after="0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br/>
      </w:r>
      <w:r w:rsidR="0022272C" w:rsidRPr="00572126">
        <w:rPr>
          <w:rFonts w:ascii="Calibri" w:hAnsi="Calibri" w:cs="Calibri"/>
          <w:sz w:val="22"/>
          <w:szCs w:val="22"/>
        </w:rPr>
        <w:t xml:space="preserve">Following Contributions from Councillors L </w:t>
      </w:r>
      <w:r w:rsidR="00572126" w:rsidRPr="00572126">
        <w:rPr>
          <w:rFonts w:ascii="Calibri" w:hAnsi="Calibri" w:cs="Calibri"/>
          <w:sz w:val="22"/>
          <w:szCs w:val="22"/>
        </w:rPr>
        <w:t>O’Toole</w:t>
      </w:r>
      <w:r w:rsidR="0022272C" w:rsidRPr="00572126">
        <w:rPr>
          <w:rFonts w:ascii="Calibri" w:hAnsi="Calibri" w:cs="Calibri"/>
          <w:sz w:val="22"/>
          <w:szCs w:val="22"/>
        </w:rPr>
        <w:t xml:space="preserve">, </w:t>
      </w:r>
      <w:r w:rsidR="00572126" w:rsidRPr="00572126">
        <w:rPr>
          <w:rFonts w:ascii="Calibri" w:hAnsi="Calibri" w:cs="Calibri"/>
          <w:sz w:val="22"/>
          <w:szCs w:val="22"/>
        </w:rPr>
        <w:t>P Gogarty, J Tuffy and V Casserly</w:t>
      </w:r>
      <w:r w:rsidR="0022272C" w:rsidRPr="00572126">
        <w:rPr>
          <w:rFonts w:ascii="Calibri" w:hAnsi="Calibri" w:cs="Calibri"/>
          <w:sz w:val="22"/>
          <w:szCs w:val="22"/>
        </w:rPr>
        <w:t>, David Fennell Senior Executive Parks Superintendent Responded to queries raised and th</w:t>
      </w:r>
      <w:r w:rsidR="00913D02">
        <w:rPr>
          <w:rFonts w:ascii="Calibri" w:hAnsi="Calibri" w:cs="Calibri"/>
          <w:sz w:val="22"/>
          <w:szCs w:val="22"/>
        </w:rPr>
        <w:t>e</w:t>
      </w:r>
      <w:r w:rsidR="0022272C" w:rsidRPr="00572126">
        <w:rPr>
          <w:rFonts w:ascii="Calibri" w:hAnsi="Calibri" w:cs="Calibri"/>
          <w:sz w:val="22"/>
          <w:szCs w:val="22"/>
        </w:rPr>
        <w:t xml:space="preserve"> Motion was </w:t>
      </w:r>
      <w:r w:rsidR="0022272C" w:rsidRPr="00572126">
        <w:rPr>
          <w:rFonts w:ascii="Calibri" w:hAnsi="Calibri" w:cs="Calibri"/>
          <w:b/>
          <w:bCs/>
          <w:sz w:val="22"/>
          <w:szCs w:val="22"/>
        </w:rPr>
        <w:t>Agreed.</w:t>
      </w:r>
    </w:p>
    <w:p w14:paraId="5BABD842" w14:textId="62CAD854" w:rsidR="00137899" w:rsidRPr="00640E50" w:rsidRDefault="008912C2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LPNC/260/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M8/0424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ID:83031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</w:t>
      </w:r>
      <w:r w:rsidR="00A57D03">
        <w:rPr>
          <w:rFonts w:ascii="Calibri" w:hAnsi="Calibri" w:cs="Calibri"/>
          <w:b/>
          <w:sz w:val="22"/>
          <w:szCs w:val="22"/>
          <w:u w:val="single"/>
        </w:rPr>
        <w:t xml:space="preserve"> Cleansing/Replacement of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Park Signs</w:t>
      </w:r>
    </w:p>
    <w:p w14:paraId="6A9430A5" w14:textId="7D47750A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Moynihan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521B0D85" w14:textId="1DCB3CA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clean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0E50">
        <w:rPr>
          <w:rFonts w:ascii="Calibri" w:hAnsi="Calibri" w:cs="Calibri"/>
          <w:sz w:val="22"/>
          <w:szCs w:val="22"/>
        </w:rPr>
        <w:t>perspex</w:t>
      </w:r>
      <w:proofErr w:type="spell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(especially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those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defaced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graffiti)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Clondalkin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area.</w:t>
      </w:r>
    </w:p>
    <w:p w14:paraId="72E29083" w14:textId="58E23258" w:rsidR="00137899" w:rsidRPr="00640E50" w:rsidRDefault="00913D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78CEF2B0" w14:textId="5AAC4B11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entrance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Clondalkin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subjected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vandalism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installed.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Regular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graffiti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deterioration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Perspex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Significant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efforts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source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alternative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robust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materials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graffiti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vandalism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however,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date.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defaced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cleaned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clean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efforts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source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Perspex.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particular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signs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constantly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vandalised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condition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detracting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entrance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removed.</w:t>
      </w:r>
    </w:p>
    <w:p w14:paraId="5CC2E483" w14:textId="3792C3BD" w:rsidR="00D76F68" w:rsidRPr="00CE5B7C" w:rsidRDefault="00D76F68" w:rsidP="00D76F68">
      <w:pPr>
        <w:rPr>
          <w:rFonts w:ascii="Calibri" w:hAnsi="Calibri" w:cs="Calibri"/>
          <w:sz w:val="22"/>
          <w:szCs w:val="22"/>
        </w:rPr>
      </w:pPr>
      <w:r w:rsidRPr="00572126">
        <w:rPr>
          <w:rFonts w:ascii="Calibri" w:hAnsi="Calibri" w:cs="Calibri"/>
          <w:sz w:val="22"/>
          <w:szCs w:val="22"/>
        </w:rPr>
        <w:lastRenderedPageBreak/>
        <w:t xml:space="preserve">Following Contributions from Councillors </w:t>
      </w:r>
      <w:r>
        <w:rPr>
          <w:rFonts w:ascii="Calibri" w:hAnsi="Calibri" w:cs="Calibri"/>
          <w:sz w:val="22"/>
          <w:szCs w:val="22"/>
        </w:rPr>
        <w:t>S Moynihan</w:t>
      </w:r>
      <w:r w:rsidRPr="0057212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G O’Connell</w:t>
      </w:r>
      <w:r w:rsidRPr="00572126">
        <w:rPr>
          <w:rFonts w:ascii="Calibri" w:hAnsi="Calibri" w:cs="Calibri"/>
          <w:sz w:val="22"/>
          <w:szCs w:val="22"/>
        </w:rPr>
        <w:t xml:space="preserve"> and V Casserly, David Fennell Senior Executive Parks Superintendent Responded to queries raised and th</w:t>
      </w:r>
      <w:r w:rsidR="00913D02">
        <w:rPr>
          <w:rFonts w:ascii="Calibri" w:hAnsi="Calibri" w:cs="Calibri"/>
          <w:sz w:val="22"/>
          <w:szCs w:val="22"/>
        </w:rPr>
        <w:t>e</w:t>
      </w:r>
      <w:r w:rsidRPr="00572126">
        <w:rPr>
          <w:rFonts w:ascii="Calibri" w:hAnsi="Calibri" w:cs="Calibri"/>
          <w:sz w:val="22"/>
          <w:szCs w:val="22"/>
        </w:rPr>
        <w:t xml:space="preserve"> Motion was </w:t>
      </w:r>
      <w:r w:rsidRPr="00572126">
        <w:rPr>
          <w:rFonts w:ascii="Calibri" w:hAnsi="Calibri" w:cs="Calibri"/>
          <w:b/>
          <w:bCs/>
          <w:sz w:val="22"/>
          <w:szCs w:val="22"/>
        </w:rPr>
        <w:t>Agreed.</w:t>
      </w:r>
    </w:p>
    <w:p w14:paraId="364148F1" w14:textId="2719A814" w:rsidR="00137899" w:rsidRPr="00640E50" w:rsidRDefault="004E1770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LPNC/261/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M9/0424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ID:83170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Bank Holiday Bin Emptying</w:t>
      </w:r>
    </w:p>
    <w:p w14:paraId="01981AE6" w14:textId="3961F66C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Gogarty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434C98C2" w14:textId="7A4E413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ensures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staff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rosters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scheduled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advance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emptying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key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congregation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pinch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points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Clondalkin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June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August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bank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holiday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weekends,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given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reports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overflowing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historically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highest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times;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matter.</w:t>
      </w:r>
    </w:p>
    <w:p w14:paraId="6C8D34F3" w14:textId="4D7FF470" w:rsidR="00137899" w:rsidRPr="00640E50" w:rsidRDefault="00913D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003537DB" w14:textId="19A3F254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weekends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staff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brought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Saturdays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empty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Sundays,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staff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brought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empty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emptying.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villages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emptying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procedure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Sundays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repeated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bank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holiday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Mondays.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Staff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rosters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scheduled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advance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Bank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Holiday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weekends.</w:t>
      </w:r>
    </w:p>
    <w:p w14:paraId="0F898BD0" w14:textId="0ABE85FE" w:rsidR="00770999" w:rsidRPr="00CE5B7C" w:rsidRDefault="00770999" w:rsidP="00770999">
      <w:pPr>
        <w:rPr>
          <w:rFonts w:ascii="Calibri" w:hAnsi="Calibri" w:cs="Calibri"/>
          <w:sz w:val="22"/>
          <w:szCs w:val="22"/>
        </w:rPr>
      </w:pPr>
      <w:r w:rsidRPr="00572126">
        <w:rPr>
          <w:rFonts w:ascii="Calibri" w:hAnsi="Calibri" w:cs="Calibri"/>
          <w:sz w:val="22"/>
          <w:szCs w:val="22"/>
        </w:rPr>
        <w:t xml:space="preserve">Following Contributions from Councillors P Gogarty, </w:t>
      </w:r>
      <w:r w:rsidR="00913D02">
        <w:rPr>
          <w:rFonts w:ascii="Calibri" w:hAnsi="Calibri" w:cs="Calibri"/>
          <w:sz w:val="22"/>
          <w:szCs w:val="22"/>
        </w:rPr>
        <w:t xml:space="preserve">D </w:t>
      </w:r>
      <w:r w:rsidR="00EB6090">
        <w:rPr>
          <w:rFonts w:ascii="Calibri" w:hAnsi="Calibri" w:cs="Calibri"/>
          <w:sz w:val="22"/>
          <w:szCs w:val="22"/>
        </w:rPr>
        <w:t>Ó’Brádaigh</w:t>
      </w:r>
      <w:r w:rsidR="00913D02">
        <w:rPr>
          <w:rFonts w:ascii="Calibri" w:hAnsi="Calibri" w:cs="Calibri"/>
          <w:sz w:val="22"/>
          <w:szCs w:val="22"/>
        </w:rPr>
        <w:t xml:space="preserve">, </w:t>
      </w:r>
      <w:r w:rsidRPr="00572126">
        <w:rPr>
          <w:rFonts w:ascii="Calibri" w:hAnsi="Calibri" w:cs="Calibri"/>
          <w:sz w:val="22"/>
          <w:szCs w:val="22"/>
        </w:rPr>
        <w:t xml:space="preserve">J Tuffy and </w:t>
      </w:r>
      <w:r>
        <w:rPr>
          <w:rFonts w:ascii="Calibri" w:hAnsi="Calibri" w:cs="Calibri"/>
          <w:sz w:val="22"/>
          <w:szCs w:val="22"/>
        </w:rPr>
        <w:t>L O’Toole</w:t>
      </w:r>
      <w:r w:rsidRPr="00572126">
        <w:rPr>
          <w:rFonts w:ascii="Calibri" w:hAnsi="Calibri" w:cs="Calibri"/>
          <w:sz w:val="22"/>
          <w:szCs w:val="22"/>
        </w:rPr>
        <w:t>, David Fennell Senior Executive Parks Superintendent Responded to queries raised and th</w:t>
      </w:r>
      <w:r w:rsidR="00913D02">
        <w:rPr>
          <w:rFonts w:ascii="Calibri" w:hAnsi="Calibri" w:cs="Calibri"/>
          <w:sz w:val="22"/>
          <w:szCs w:val="22"/>
        </w:rPr>
        <w:t xml:space="preserve">e </w:t>
      </w:r>
      <w:r w:rsidRPr="00572126">
        <w:rPr>
          <w:rFonts w:ascii="Calibri" w:hAnsi="Calibri" w:cs="Calibri"/>
          <w:sz w:val="22"/>
          <w:szCs w:val="22"/>
        </w:rPr>
        <w:t xml:space="preserve">Motion was </w:t>
      </w:r>
      <w:r w:rsidRPr="00572126">
        <w:rPr>
          <w:rFonts w:ascii="Calibri" w:hAnsi="Calibri" w:cs="Calibri"/>
          <w:b/>
          <w:bCs/>
          <w:sz w:val="22"/>
          <w:szCs w:val="22"/>
        </w:rPr>
        <w:t>Agreed.</w:t>
      </w:r>
    </w:p>
    <w:p w14:paraId="14AC7D7D" w14:textId="4B7A4CDC" w:rsidR="00137899" w:rsidRPr="00640E50" w:rsidRDefault="004E1770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LPNC/262/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M10/0424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ID:83164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Glenaulin Park</w:t>
      </w:r>
    </w:p>
    <w:p w14:paraId="3856EF57" w14:textId="7E37556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O'Connell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7A28B706" w14:textId="3C77856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follow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Item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81034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following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reference,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amended,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necessary,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communicated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relevant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agreement/amendment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joint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ahead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established:</w:t>
      </w:r>
    </w:p>
    <w:p w14:paraId="07024C1B" w14:textId="016AD9F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examine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widest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recreational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opportunities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communities,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children's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MUGA,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Wall.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Seating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areas.</w:t>
      </w:r>
    </w:p>
    <w:p w14:paraId="7E2E6313" w14:textId="312E50D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b)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explore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surveillance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help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combat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unsocial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antisocial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activities.</w:t>
      </w:r>
    </w:p>
    <w:p w14:paraId="549BC3BE" w14:textId="106D738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identify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ways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reasonable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weather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conditions.</w:t>
      </w:r>
    </w:p>
    <w:p w14:paraId="76B122F7" w14:textId="03019E2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d)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promote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all-inclusive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Weather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Playing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Pitch;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regulation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explore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off-street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parking.</w:t>
      </w:r>
    </w:p>
    <w:p w14:paraId="049760DC" w14:textId="6F2D8A90" w:rsidR="00137899" w:rsidRPr="00640E50" w:rsidRDefault="00913D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3E6B869A" w14:textId="72417367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details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contained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hoped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basis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joint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discussions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take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between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regarding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Glenaulin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yet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take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following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elections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June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formation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areas.</w:t>
      </w:r>
    </w:p>
    <w:p w14:paraId="50C8C4A8" w14:textId="03163886" w:rsidR="00F131A1" w:rsidRPr="00CE5B7C" w:rsidRDefault="00F131A1" w:rsidP="00F131A1">
      <w:pPr>
        <w:rPr>
          <w:rFonts w:ascii="Calibri" w:hAnsi="Calibri" w:cs="Calibri"/>
          <w:sz w:val="22"/>
          <w:szCs w:val="22"/>
        </w:rPr>
      </w:pPr>
      <w:r w:rsidRPr="00717DD6">
        <w:rPr>
          <w:rFonts w:ascii="Calibri" w:hAnsi="Calibri" w:cs="Calibri"/>
          <w:sz w:val="22"/>
          <w:szCs w:val="22"/>
        </w:rPr>
        <w:t>Following Contributions from Councillors G O’Connell, A Hayes, S Moynihan</w:t>
      </w:r>
      <w:r w:rsidR="00717DD6" w:rsidRPr="00717DD6">
        <w:rPr>
          <w:rFonts w:ascii="Calibri" w:hAnsi="Calibri" w:cs="Calibri"/>
          <w:sz w:val="22"/>
          <w:szCs w:val="22"/>
        </w:rPr>
        <w:t xml:space="preserve"> and</w:t>
      </w:r>
      <w:r w:rsidR="00913D02" w:rsidRPr="00717DD6">
        <w:rPr>
          <w:rFonts w:ascii="Calibri" w:hAnsi="Calibri" w:cs="Calibri"/>
          <w:sz w:val="22"/>
          <w:szCs w:val="22"/>
        </w:rPr>
        <w:t xml:space="preserve"> M Johan</w:t>
      </w:r>
      <w:r w:rsidR="00771476" w:rsidRPr="00717DD6">
        <w:rPr>
          <w:rFonts w:ascii="Calibri" w:hAnsi="Calibri" w:cs="Calibri"/>
          <w:sz w:val="22"/>
          <w:szCs w:val="22"/>
        </w:rPr>
        <w:t>sson</w:t>
      </w:r>
      <w:r w:rsidRPr="00717DD6">
        <w:rPr>
          <w:rFonts w:ascii="Calibri" w:hAnsi="Calibri" w:cs="Calibri"/>
          <w:sz w:val="22"/>
          <w:szCs w:val="22"/>
        </w:rPr>
        <w:t>, David Fennell Senior Executive Parks Superintendent Responded to queries raised and th</w:t>
      </w:r>
      <w:r w:rsidR="00771476" w:rsidRPr="00717DD6">
        <w:rPr>
          <w:rFonts w:ascii="Calibri" w:hAnsi="Calibri" w:cs="Calibri"/>
          <w:sz w:val="22"/>
          <w:szCs w:val="22"/>
        </w:rPr>
        <w:t xml:space="preserve">e </w:t>
      </w:r>
      <w:r w:rsidRPr="00717DD6">
        <w:rPr>
          <w:rFonts w:ascii="Calibri" w:hAnsi="Calibri" w:cs="Calibri"/>
          <w:sz w:val="22"/>
          <w:szCs w:val="22"/>
        </w:rPr>
        <w:t xml:space="preserve">Motion was </w:t>
      </w:r>
      <w:r w:rsidRPr="00717DD6">
        <w:rPr>
          <w:rFonts w:ascii="Calibri" w:hAnsi="Calibri" w:cs="Calibri"/>
          <w:b/>
          <w:bCs/>
          <w:sz w:val="22"/>
          <w:szCs w:val="22"/>
        </w:rPr>
        <w:t>Agreed.</w:t>
      </w:r>
    </w:p>
    <w:p w14:paraId="3E17A201" w14:textId="77777777" w:rsidR="00137899" w:rsidRPr="00640E50" w:rsidRDefault="00432EB7" w:rsidP="00E74144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lastRenderedPageBreak/>
        <w:t>Environment</w:t>
      </w:r>
    </w:p>
    <w:p w14:paraId="2BAED4F5" w14:textId="38D1D1DB" w:rsidR="00137899" w:rsidRPr="00640E50" w:rsidRDefault="004E1770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LPNC/263/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H3/0424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ID:83115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62C14F5B" w14:textId="0066C58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2D0E3080" w14:textId="4358627A" w:rsidR="00137899" w:rsidRPr="00640E50" w:rsidRDefault="004E1770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LPNC/264/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C2/0424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ID:83099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5C224595" w14:textId="6740D26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29D45CB7" w14:textId="1D038FB4" w:rsidR="00137899" w:rsidRPr="00640E50" w:rsidRDefault="00432EB7" w:rsidP="00E74144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t>Water</w:t>
      </w:r>
      <w:r w:rsidR="00E74144" w:rsidRPr="0064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40E50">
        <w:rPr>
          <w:rFonts w:ascii="Calibri" w:hAnsi="Calibri" w:cs="Calibri"/>
          <w:b/>
          <w:bCs/>
          <w:sz w:val="28"/>
          <w:szCs w:val="28"/>
        </w:rPr>
        <w:t>Drainage</w:t>
      </w:r>
    </w:p>
    <w:p w14:paraId="52F5AE6C" w14:textId="1FC97B68" w:rsidR="00137899" w:rsidRPr="00640E50" w:rsidRDefault="004E1770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LPNC/265/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H4/0424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ID:83122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1C4496F2" w14:textId="78E6275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0E5F7CA9" w14:textId="1E21C6B9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LPNC/266/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C3/0424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ID:83109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6ABCABC8" w14:textId="6726E66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63170A39" w14:textId="77777777" w:rsidR="00137899" w:rsidRPr="00640E50" w:rsidRDefault="00432EB7" w:rsidP="00E74144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t>Community</w:t>
      </w:r>
    </w:p>
    <w:p w14:paraId="05F00A85" w14:textId="3C38A8FE" w:rsidR="00137899" w:rsidRPr="00771476" w:rsidRDefault="00DA048B">
      <w:pPr>
        <w:pStyle w:val="Heading3"/>
        <w:rPr>
          <w:rFonts w:ascii="Calibri" w:hAnsi="Calibri" w:cs="Calibri"/>
          <w:b/>
          <w:sz w:val="22"/>
          <w:szCs w:val="22"/>
          <w:u w:val="single"/>
        </w:rPr>
      </w:pPr>
      <w:r w:rsidRPr="00771476">
        <w:rPr>
          <w:rFonts w:ascii="Calibri" w:hAnsi="Calibri" w:cs="Calibri"/>
          <w:b/>
          <w:sz w:val="22"/>
          <w:szCs w:val="22"/>
          <w:u w:val="single"/>
        </w:rPr>
        <w:t>LPNC/267/</w:t>
      </w:r>
      <w:r w:rsidR="00432EB7" w:rsidRPr="00771476">
        <w:rPr>
          <w:rFonts w:ascii="Calibri" w:hAnsi="Calibri" w:cs="Calibri"/>
          <w:b/>
          <w:sz w:val="22"/>
          <w:szCs w:val="22"/>
          <w:u w:val="single"/>
        </w:rPr>
        <w:t>H5/0424</w:t>
      </w:r>
      <w:r w:rsidR="004A1CF9" w:rsidRPr="0077147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771476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77147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771476">
        <w:rPr>
          <w:rFonts w:ascii="Calibri" w:hAnsi="Calibri" w:cs="Calibri"/>
          <w:b/>
          <w:sz w:val="22"/>
          <w:szCs w:val="22"/>
          <w:u w:val="single"/>
        </w:rPr>
        <w:t>ID:83149</w:t>
      </w:r>
      <w:r w:rsidR="008248A0" w:rsidRPr="00771476">
        <w:rPr>
          <w:rFonts w:ascii="Calibri" w:hAnsi="Calibri" w:cs="Calibri"/>
          <w:b/>
          <w:sz w:val="22"/>
          <w:szCs w:val="22"/>
          <w:u w:val="single"/>
        </w:rPr>
        <w:t xml:space="preserve"> - South Dublin Economic and Community Plan 2024-2030 March 2024</w:t>
      </w:r>
    </w:p>
    <w:p w14:paraId="37CEACCB" w14:textId="1F167FC2" w:rsidR="00FE1373" w:rsidRDefault="00FE1373" w:rsidP="00771476">
      <w:pPr>
        <w:rPr>
          <w:rFonts w:ascii="Calibri" w:hAnsi="Calibri" w:cs="Calibri"/>
          <w:sz w:val="22"/>
          <w:szCs w:val="22"/>
        </w:rPr>
      </w:pPr>
      <w:r w:rsidRPr="00771476">
        <w:rPr>
          <w:rFonts w:ascii="Calibri" w:hAnsi="Calibri" w:cs="Calibri"/>
          <w:sz w:val="22"/>
          <w:szCs w:val="22"/>
        </w:rPr>
        <w:t>The following report was presented by Liam Mannix</w:t>
      </w:r>
      <w:r w:rsidR="00771476" w:rsidRPr="00771476">
        <w:rPr>
          <w:rFonts w:ascii="Calibri" w:hAnsi="Calibri" w:cs="Calibri"/>
          <w:sz w:val="22"/>
          <w:szCs w:val="22"/>
        </w:rPr>
        <w:t xml:space="preserve"> Associate Director of KPMG</w:t>
      </w:r>
      <w:r w:rsidR="00771476">
        <w:rPr>
          <w:rFonts w:ascii="Calibri" w:hAnsi="Calibri" w:cs="Calibri"/>
          <w:sz w:val="22"/>
          <w:szCs w:val="22"/>
        </w:rPr>
        <w:t xml:space="preserve"> i</w:t>
      </w:r>
      <w:r w:rsidR="00771476" w:rsidRPr="00771476">
        <w:rPr>
          <w:rFonts w:ascii="Calibri" w:hAnsi="Calibri" w:cs="Calibri"/>
          <w:sz w:val="22"/>
          <w:szCs w:val="22"/>
        </w:rPr>
        <w:t>n Ireland</w:t>
      </w:r>
    </w:p>
    <w:p w14:paraId="1D2B5715" w14:textId="5FD6EB61" w:rsidR="00137899" w:rsidRDefault="00FB2FD7">
      <w:pPr>
        <w:rPr>
          <w:rStyle w:val="Hyperlink"/>
          <w:rFonts w:ascii="Calibri" w:hAnsi="Calibri" w:cs="Calibri"/>
          <w:sz w:val="22"/>
          <w:szCs w:val="22"/>
        </w:rPr>
      </w:pPr>
      <w:hyperlink r:id="rId13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H5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South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Dublin</w:t>
        </w:r>
        <w:r w:rsidR="00E74144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Economic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and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Community</w:t>
        </w:r>
        <w:r w:rsidR="00E74144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Plan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2024-2030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March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2024</w:t>
        </w:r>
      </w:hyperlink>
    </w:p>
    <w:p w14:paraId="1E63633F" w14:textId="7A8D432A" w:rsidR="00FE1373" w:rsidRPr="00CE5B7C" w:rsidRDefault="00FE1373" w:rsidP="00FE1373">
      <w:pPr>
        <w:rPr>
          <w:rFonts w:ascii="Calibri" w:hAnsi="Calibri" w:cs="Calibri"/>
          <w:sz w:val="22"/>
          <w:szCs w:val="22"/>
        </w:rPr>
      </w:pPr>
      <w:r w:rsidRPr="00487B6C">
        <w:rPr>
          <w:rFonts w:ascii="Calibri" w:hAnsi="Calibri" w:cs="Calibri"/>
          <w:sz w:val="22"/>
          <w:szCs w:val="22"/>
        </w:rPr>
        <w:t xml:space="preserve">Following Contributions from Councillor S Moynihan, Liam Mannix </w:t>
      </w:r>
      <w:r w:rsidR="00487B6C" w:rsidRPr="00487B6C">
        <w:rPr>
          <w:rFonts w:ascii="Calibri" w:hAnsi="Calibri" w:cs="Calibri"/>
          <w:sz w:val="22"/>
          <w:szCs w:val="22"/>
        </w:rPr>
        <w:t xml:space="preserve">Associate Director of KPMG in Ireland </w:t>
      </w:r>
      <w:r w:rsidRPr="00487B6C">
        <w:rPr>
          <w:rFonts w:ascii="Calibri" w:hAnsi="Calibri" w:cs="Calibri"/>
          <w:sz w:val="22"/>
          <w:szCs w:val="22"/>
        </w:rPr>
        <w:t>Responded to queries raised and th</w:t>
      </w:r>
      <w:r w:rsidR="00771476" w:rsidRPr="00487B6C">
        <w:rPr>
          <w:rFonts w:ascii="Calibri" w:hAnsi="Calibri" w:cs="Calibri"/>
          <w:sz w:val="22"/>
          <w:szCs w:val="22"/>
        </w:rPr>
        <w:t>e</w:t>
      </w:r>
      <w:r w:rsidRPr="00487B6C">
        <w:rPr>
          <w:rFonts w:ascii="Calibri" w:hAnsi="Calibri" w:cs="Calibri"/>
          <w:sz w:val="22"/>
          <w:szCs w:val="22"/>
        </w:rPr>
        <w:t xml:space="preserve"> Report was </w:t>
      </w:r>
      <w:r w:rsidRPr="00487B6C">
        <w:rPr>
          <w:rFonts w:ascii="Calibri" w:hAnsi="Calibri" w:cs="Calibri"/>
          <w:b/>
          <w:bCs/>
          <w:sz w:val="22"/>
          <w:szCs w:val="22"/>
        </w:rPr>
        <w:t>Noted.</w:t>
      </w:r>
    </w:p>
    <w:p w14:paraId="22B8918E" w14:textId="2EF589CD" w:rsidR="00137899" w:rsidRDefault="00DA048B">
      <w:pPr>
        <w:pStyle w:val="Heading3"/>
        <w:rPr>
          <w:rFonts w:ascii="Calibri" w:hAnsi="Calibri" w:cs="Calibri"/>
          <w:b/>
          <w:sz w:val="22"/>
          <w:szCs w:val="22"/>
          <w:u w:val="single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LPNC/268/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H6/0424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ID:83110</w:t>
      </w:r>
      <w:r w:rsidR="008248A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3278AF">
        <w:rPr>
          <w:rFonts w:ascii="Calibri" w:hAnsi="Calibri" w:cs="Calibri"/>
          <w:b/>
          <w:sz w:val="22"/>
          <w:szCs w:val="22"/>
          <w:u w:val="single"/>
        </w:rPr>
        <w:t>–</w:t>
      </w:r>
      <w:r w:rsidR="008248A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3278AF">
        <w:rPr>
          <w:rFonts w:ascii="Calibri" w:hAnsi="Calibri" w:cs="Calibri"/>
          <w:b/>
          <w:sz w:val="22"/>
          <w:szCs w:val="22"/>
          <w:u w:val="single"/>
        </w:rPr>
        <w:t>Deputations for Noting</w:t>
      </w:r>
    </w:p>
    <w:p w14:paraId="379D341B" w14:textId="7178263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Wood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Avens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Association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Deputation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27/03/2024</w:t>
      </w:r>
    </w:p>
    <w:p w14:paraId="24E4B7D1" w14:textId="03A9C81E" w:rsidR="00137899" w:rsidRDefault="00FB2FD7">
      <w:pPr>
        <w:rPr>
          <w:rStyle w:val="Hyperlink"/>
          <w:rFonts w:ascii="Calibri" w:hAnsi="Calibri" w:cs="Calibri"/>
          <w:sz w:val="22"/>
          <w:szCs w:val="22"/>
        </w:rPr>
      </w:pPr>
      <w:hyperlink r:id="rId14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H6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Wood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Avens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Deputations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Report</w:t>
        </w:r>
      </w:hyperlink>
    </w:p>
    <w:p w14:paraId="119F049C" w14:textId="1915B973" w:rsidR="00FD2754" w:rsidRPr="00CE5B7C" w:rsidRDefault="00FD2754" w:rsidP="00FD2754">
      <w:pPr>
        <w:rPr>
          <w:rFonts w:ascii="Calibri" w:hAnsi="Calibri" w:cs="Calibri"/>
          <w:sz w:val="22"/>
          <w:szCs w:val="22"/>
        </w:rPr>
      </w:pPr>
      <w:r w:rsidRPr="007D7194">
        <w:rPr>
          <w:rFonts w:ascii="Calibri" w:hAnsi="Calibri" w:cs="Calibri"/>
          <w:sz w:val="22"/>
          <w:szCs w:val="22"/>
        </w:rPr>
        <w:t>Following Contributions from Councillo</w:t>
      </w:r>
      <w:r w:rsidR="005A336C">
        <w:rPr>
          <w:rFonts w:ascii="Calibri" w:hAnsi="Calibri" w:cs="Calibri"/>
          <w:sz w:val="22"/>
          <w:szCs w:val="22"/>
        </w:rPr>
        <w:t>r</w:t>
      </w:r>
      <w:r w:rsidRPr="007D7194">
        <w:rPr>
          <w:rFonts w:ascii="Calibri" w:hAnsi="Calibri" w:cs="Calibri"/>
          <w:sz w:val="22"/>
          <w:szCs w:val="22"/>
        </w:rPr>
        <w:t xml:space="preserve"> S Moynihan,</w:t>
      </w:r>
      <w:r w:rsidR="00FD0BC2" w:rsidRPr="007D7194">
        <w:rPr>
          <w:rFonts w:ascii="Calibri" w:hAnsi="Calibri" w:cs="Calibri"/>
          <w:sz w:val="22"/>
          <w:szCs w:val="22"/>
        </w:rPr>
        <w:t xml:space="preserve"> </w:t>
      </w:r>
      <w:r w:rsidRPr="007D7194">
        <w:rPr>
          <w:rFonts w:ascii="Calibri" w:hAnsi="Calibri" w:cs="Calibri"/>
          <w:sz w:val="22"/>
          <w:szCs w:val="22"/>
        </w:rPr>
        <w:t>th</w:t>
      </w:r>
      <w:r w:rsidR="007D7194" w:rsidRPr="007D7194">
        <w:rPr>
          <w:rFonts w:ascii="Calibri" w:hAnsi="Calibri" w:cs="Calibri"/>
          <w:sz w:val="22"/>
          <w:szCs w:val="22"/>
        </w:rPr>
        <w:t>e</w:t>
      </w:r>
      <w:r w:rsidRPr="007D7194">
        <w:rPr>
          <w:rFonts w:ascii="Calibri" w:hAnsi="Calibri" w:cs="Calibri"/>
          <w:sz w:val="22"/>
          <w:szCs w:val="22"/>
        </w:rPr>
        <w:t xml:space="preserve"> Report was </w:t>
      </w:r>
      <w:r w:rsidRPr="007D7194">
        <w:rPr>
          <w:rFonts w:ascii="Calibri" w:hAnsi="Calibri" w:cs="Calibri"/>
          <w:b/>
          <w:bCs/>
          <w:sz w:val="22"/>
          <w:szCs w:val="22"/>
        </w:rPr>
        <w:t>Noted.</w:t>
      </w:r>
    </w:p>
    <w:p w14:paraId="756C95C1" w14:textId="61D690EA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LPNC/269/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H7/0424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ID:83112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370E4BA9" w14:textId="7281563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3A795F46" w14:textId="24D0EDFF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LPNC/270/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C4/0424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ID:83100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4B4144E6" w14:textId="0D8253A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21FD05B2" w14:textId="06095168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LPNC/271/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M11/0424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ID:83180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Lucan Pool Prices</w:t>
      </w:r>
    </w:p>
    <w:p w14:paraId="02D044DA" w14:textId="14FF6D68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3278AF">
        <w:rPr>
          <w:rFonts w:ascii="Calibri" w:hAnsi="Calibri" w:cs="Calibri"/>
          <w:sz w:val="22"/>
          <w:szCs w:val="22"/>
        </w:rPr>
        <w:t>V Casserly</w:t>
      </w:r>
      <w:r w:rsidR="00A57D03">
        <w:rPr>
          <w:rFonts w:ascii="Calibri" w:hAnsi="Calibri" w:cs="Calibri"/>
          <w:sz w:val="22"/>
          <w:szCs w:val="22"/>
        </w:rPr>
        <w:t xml:space="preserve"> and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D06F55">
        <w:rPr>
          <w:rFonts w:ascii="Calibri" w:hAnsi="Calibri" w:cs="Calibri"/>
          <w:sz w:val="22"/>
          <w:szCs w:val="22"/>
        </w:rPr>
        <w:t>J Tuffy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 xml:space="preserve">seconded by Councillor </w:t>
      </w:r>
      <w:r w:rsidR="00D06F55">
        <w:rPr>
          <w:rFonts w:ascii="Calibri" w:hAnsi="Calibri" w:cs="Calibri"/>
          <w:sz w:val="22"/>
          <w:szCs w:val="22"/>
        </w:rPr>
        <w:t>L. O’Toole</w:t>
      </w:r>
    </w:p>
    <w:p w14:paraId="0AEE01BE" w14:textId="07383CB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Cathaoirleach's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Business</w:t>
      </w:r>
    </w:p>
    <w:p w14:paraId="67C57F62" w14:textId="7C02F8EC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urges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Aura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Leisure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review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pricing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taking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account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concerns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raised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informed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</w:p>
    <w:p w14:paraId="1EB4CDA0" w14:textId="10328EA8" w:rsidR="00137899" w:rsidRPr="00640E50" w:rsidRDefault="00D06F5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1941476C" w14:textId="23AF9C95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lastRenderedPageBreak/>
        <w:t>Aura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Leisure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were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awarded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operating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deem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necessary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make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operation.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However,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continuing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engage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Aura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expressing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views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continue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encourage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look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concession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prices.</w:t>
      </w:r>
    </w:p>
    <w:p w14:paraId="35251743" w14:textId="472127C1" w:rsidR="007750B1" w:rsidRPr="007750B1" w:rsidRDefault="007750B1">
      <w:pPr>
        <w:rPr>
          <w:rFonts w:ascii="Calibri" w:hAnsi="Calibri" w:cs="Calibri"/>
          <w:b/>
          <w:bCs/>
          <w:sz w:val="22"/>
          <w:szCs w:val="22"/>
        </w:rPr>
      </w:pPr>
      <w:r w:rsidRPr="007750B1">
        <w:rPr>
          <w:rFonts w:ascii="Calibri" w:hAnsi="Calibri" w:cs="Calibri"/>
          <w:b/>
          <w:bCs/>
          <w:sz w:val="22"/>
          <w:szCs w:val="22"/>
        </w:rPr>
        <w:t>This Motion was taken in conjunction with Motion 12</w:t>
      </w:r>
    </w:p>
    <w:p w14:paraId="785DBAF8" w14:textId="2086298A" w:rsidR="00137899" w:rsidRPr="009764CE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9764CE">
        <w:rPr>
          <w:rFonts w:ascii="Calibri" w:hAnsi="Calibri" w:cs="Calibri"/>
          <w:b/>
          <w:sz w:val="22"/>
          <w:szCs w:val="22"/>
          <w:u w:val="single"/>
        </w:rPr>
        <w:t>LPNC/272/</w:t>
      </w:r>
      <w:r w:rsidR="00432EB7" w:rsidRPr="009764CE">
        <w:rPr>
          <w:rFonts w:ascii="Calibri" w:hAnsi="Calibri" w:cs="Calibri"/>
          <w:b/>
          <w:sz w:val="22"/>
          <w:szCs w:val="22"/>
          <w:u w:val="single"/>
        </w:rPr>
        <w:t>M12/0424</w:t>
      </w:r>
      <w:r w:rsidR="004A1CF9" w:rsidRPr="009764C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9764CE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9764C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9764CE">
        <w:rPr>
          <w:rFonts w:ascii="Calibri" w:hAnsi="Calibri" w:cs="Calibri"/>
          <w:b/>
          <w:sz w:val="22"/>
          <w:szCs w:val="22"/>
          <w:u w:val="single"/>
        </w:rPr>
        <w:t>ID:83156</w:t>
      </w:r>
      <w:r w:rsidR="00DA680C" w:rsidRPr="009764CE">
        <w:rPr>
          <w:rFonts w:ascii="Calibri" w:hAnsi="Calibri" w:cs="Calibri"/>
          <w:b/>
          <w:sz w:val="22"/>
          <w:szCs w:val="22"/>
          <w:u w:val="single"/>
        </w:rPr>
        <w:t xml:space="preserve"> – Lucan Pool Update</w:t>
      </w:r>
    </w:p>
    <w:p w14:paraId="3EDAB9E6" w14:textId="73B0E3BE" w:rsidR="00137899" w:rsidRPr="009764CE" w:rsidRDefault="00432EB7">
      <w:pPr>
        <w:rPr>
          <w:rFonts w:ascii="Calibri" w:hAnsi="Calibri" w:cs="Calibri"/>
          <w:sz w:val="22"/>
          <w:szCs w:val="22"/>
        </w:rPr>
      </w:pPr>
      <w:r w:rsidRPr="009764CE">
        <w:rPr>
          <w:rFonts w:ascii="Calibri" w:hAnsi="Calibri" w:cs="Calibri"/>
          <w:sz w:val="22"/>
          <w:szCs w:val="22"/>
        </w:rPr>
        <w:t>Proposed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by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Councillor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P.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Gogarty</w:t>
      </w:r>
      <w:r w:rsidR="00CF1F4C" w:rsidRPr="009764CE">
        <w:rPr>
          <w:rFonts w:ascii="Calibri" w:hAnsi="Calibri" w:cs="Calibri"/>
          <w:sz w:val="22"/>
          <w:szCs w:val="22"/>
        </w:rPr>
        <w:t>, seconded by Councillor V. Casserly</w:t>
      </w:r>
    </w:p>
    <w:p w14:paraId="681A857E" w14:textId="471B76F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9764CE">
        <w:rPr>
          <w:rFonts w:ascii="Calibri" w:hAnsi="Calibri" w:cs="Calibri"/>
          <w:sz w:val="22"/>
          <w:szCs w:val="22"/>
        </w:rPr>
        <w:t>That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the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Chief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Executive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provides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further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updates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on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the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projected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Lucan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pool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and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leisure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complex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opening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date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as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well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as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discussions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with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Aura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regarding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pricing,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given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that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this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is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the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last</w:t>
      </w:r>
      <w:r w:rsidR="004A1CF9" w:rsidRPr="009764CE">
        <w:rPr>
          <w:rFonts w:ascii="Calibri" w:hAnsi="Calibri" w:cs="Calibri"/>
          <w:sz w:val="22"/>
          <w:szCs w:val="22"/>
        </w:rPr>
        <w:t xml:space="preserve"> </w:t>
      </w:r>
      <w:r w:rsidRPr="009764CE">
        <w:rPr>
          <w:rFonts w:ascii="Calibri" w:hAnsi="Calibri" w:cs="Calibri"/>
          <w:sz w:val="22"/>
          <w:szCs w:val="22"/>
        </w:rPr>
        <w:t>opportunity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query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lifetime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Council;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matter.</w:t>
      </w:r>
    </w:p>
    <w:p w14:paraId="5C8023EA" w14:textId="17D50AD3" w:rsidR="00137899" w:rsidRPr="00640E50" w:rsidRDefault="007750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3AEEAC7D" w14:textId="05094C1F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projected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Leisure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Campus,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comprising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swimming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upgraded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leisure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second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week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June,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updated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contractor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depends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key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objectives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delivered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interim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critically,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external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steelworks,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screeding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tiling,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filling/commissioning,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electrical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sub-contractor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finishing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contractor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instructed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prioritise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critical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dependencies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appropriate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resources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productivity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achieve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schedule.</w:t>
      </w:r>
    </w:p>
    <w:p w14:paraId="715C0123" w14:textId="3C7AD0F8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Once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campus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Aura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Leisure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determine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date.</w:t>
      </w:r>
    </w:p>
    <w:p w14:paraId="71A491B9" w14:textId="1ACF1325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Aura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Leisure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were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awarded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operating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deem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necessary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make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operation.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However,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continuing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engage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Aura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expressing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views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continue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encourage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look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concession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prices.</w:t>
      </w:r>
    </w:p>
    <w:p w14:paraId="5F15FF55" w14:textId="77777777" w:rsidR="007750B1" w:rsidRPr="009764CE" w:rsidRDefault="007750B1" w:rsidP="007750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Following Contributions from Councillors J Tuffy, P Gogarty, V Casserly, L O'Toole, D Ó’Brádaigh, S Moynihan and M Johansson, Paul McAlerney Senior Community Officer Responded to queries raised and the Motions were </w:t>
      </w:r>
      <w:r w:rsidRPr="007750B1">
        <w:rPr>
          <w:rFonts w:ascii="Calibri" w:hAnsi="Calibri" w:cs="Calibri"/>
          <w:b/>
          <w:bCs/>
          <w:sz w:val="22"/>
          <w:szCs w:val="22"/>
        </w:rPr>
        <w:t>Agreed</w:t>
      </w:r>
      <w:r>
        <w:rPr>
          <w:rFonts w:ascii="Calibri" w:hAnsi="Calibri" w:cs="Calibri"/>
          <w:sz w:val="22"/>
          <w:szCs w:val="22"/>
        </w:rPr>
        <w:t>.</w:t>
      </w:r>
    </w:p>
    <w:p w14:paraId="517769B5" w14:textId="77777777" w:rsidR="00137899" w:rsidRPr="00640E50" w:rsidRDefault="00432EB7" w:rsidP="00E74144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t>Housing</w:t>
      </w:r>
    </w:p>
    <w:p w14:paraId="6D1F1633" w14:textId="54F0598F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LPNC/273/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H8/0424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ID:83146</w:t>
      </w:r>
      <w:r w:rsidR="00901626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901626" w:rsidRPr="00901626">
        <w:rPr>
          <w:rFonts w:ascii="Calibri" w:hAnsi="Calibri" w:cs="Calibri"/>
          <w:b/>
          <w:sz w:val="22"/>
          <w:szCs w:val="22"/>
          <w:u w:val="single"/>
        </w:rPr>
        <w:t>Housing Delivery Report</w:t>
      </w:r>
    </w:p>
    <w:p w14:paraId="145DD85F" w14:textId="6CB7B369" w:rsidR="003341A1" w:rsidRDefault="003341A1">
      <w:pPr>
        <w:rPr>
          <w:rFonts w:ascii="Calibri" w:hAnsi="Calibri" w:cs="Calibri"/>
          <w:sz w:val="22"/>
          <w:szCs w:val="22"/>
        </w:rPr>
      </w:pPr>
      <w:r w:rsidRPr="003341A1">
        <w:rPr>
          <w:rFonts w:ascii="Calibri" w:hAnsi="Calibri" w:cs="Calibri"/>
          <w:sz w:val="22"/>
          <w:szCs w:val="22"/>
        </w:rPr>
        <w:t xml:space="preserve">The following report was presented by </w:t>
      </w:r>
      <w:r>
        <w:rPr>
          <w:rFonts w:ascii="Calibri" w:hAnsi="Calibri" w:cs="Calibri"/>
          <w:sz w:val="22"/>
          <w:szCs w:val="22"/>
        </w:rPr>
        <w:t xml:space="preserve">Vivienne Hartnett </w:t>
      </w:r>
      <w:r w:rsidR="00B25E20">
        <w:rPr>
          <w:rFonts w:ascii="Calibri" w:hAnsi="Calibri" w:cs="Calibri"/>
          <w:sz w:val="22"/>
          <w:szCs w:val="22"/>
        </w:rPr>
        <w:t>A/</w:t>
      </w:r>
      <w:r>
        <w:rPr>
          <w:rFonts w:ascii="Calibri" w:hAnsi="Calibri" w:cs="Calibri"/>
          <w:sz w:val="22"/>
          <w:szCs w:val="22"/>
        </w:rPr>
        <w:t xml:space="preserve">Senior Executive Officer </w:t>
      </w:r>
    </w:p>
    <w:p w14:paraId="2D9A3D9A" w14:textId="4CD911B4" w:rsidR="00137899" w:rsidRDefault="00FB2FD7">
      <w:pPr>
        <w:rPr>
          <w:rStyle w:val="Hyperlink"/>
          <w:rFonts w:ascii="Calibri" w:hAnsi="Calibri" w:cs="Calibri"/>
          <w:sz w:val="22"/>
          <w:szCs w:val="22"/>
        </w:rPr>
      </w:pPr>
      <w:hyperlink r:id="rId15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H8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Housing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Delivery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Report</w:t>
        </w:r>
      </w:hyperlink>
    </w:p>
    <w:p w14:paraId="7809DDAE" w14:textId="2BDF354E" w:rsidR="00690011" w:rsidRPr="00690011" w:rsidRDefault="00690011" w:rsidP="00690011">
      <w:pPr>
        <w:spacing w:after="0"/>
        <w:rPr>
          <w:rFonts w:ascii="Calibri" w:hAnsi="Calibri" w:cs="Calibri"/>
          <w:b/>
          <w:sz w:val="22"/>
          <w:szCs w:val="22"/>
          <w:u w:val="single"/>
        </w:rPr>
      </w:pPr>
      <w:r w:rsidRPr="00690011">
        <w:rPr>
          <w:rFonts w:ascii="Calibri" w:hAnsi="Calibri" w:cs="Calibri"/>
          <w:bCs/>
          <w:sz w:val="22"/>
          <w:szCs w:val="22"/>
        </w:rPr>
        <w:t xml:space="preserve">Following Contributions from Councillors </w:t>
      </w:r>
      <w:r>
        <w:rPr>
          <w:rFonts w:ascii="Calibri" w:hAnsi="Calibri" w:cs="Calibri"/>
          <w:bCs/>
          <w:sz w:val="22"/>
          <w:szCs w:val="22"/>
        </w:rPr>
        <w:t>A Hayes</w:t>
      </w:r>
      <w:r w:rsidRPr="00690011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M Johansson, L O’Toole and S Moynihan</w:t>
      </w:r>
      <w:r w:rsidRPr="00690011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 xml:space="preserve">Vivienne Hartnett </w:t>
      </w:r>
      <w:r w:rsidR="00A238C2">
        <w:rPr>
          <w:rFonts w:ascii="Calibri" w:hAnsi="Calibri" w:cs="Calibri"/>
          <w:bCs/>
          <w:sz w:val="22"/>
          <w:szCs w:val="22"/>
        </w:rPr>
        <w:t>A/</w:t>
      </w:r>
      <w:r w:rsidRPr="00690011">
        <w:rPr>
          <w:rFonts w:ascii="Calibri" w:hAnsi="Calibri" w:cs="Calibri"/>
          <w:bCs/>
          <w:sz w:val="22"/>
          <w:szCs w:val="22"/>
        </w:rPr>
        <w:t>Senior Executive Officer Responded to queries raised and the Report was</w:t>
      </w:r>
      <w:r w:rsidRPr="00690011">
        <w:rPr>
          <w:rFonts w:ascii="Calibri" w:hAnsi="Calibri" w:cs="Calibri"/>
          <w:b/>
          <w:sz w:val="22"/>
          <w:szCs w:val="22"/>
        </w:rPr>
        <w:t xml:space="preserve"> Noted.</w:t>
      </w:r>
      <w:r w:rsidRPr="00690011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113A0B40" w14:textId="5B6BB698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lastRenderedPageBreak/>
        <w:t>LPNC/274/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H9/0424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ID:83145</w:t>
      </w:r>
      <w:r w:rsidR="00901626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901626" w:rsidRPr="00901626">
        <w:rPr>
          <w:rFonts w:ascii="Calibri" w:hAnsi="Calibri" w:cs="Calibri"/>
          <w:b/>
          <w:sz w:val="22"/>
          <w:szCs w:val="22"/>
          <w:u w:val="single"/>
        </w:rPr>
        <w:t>Allocation</w:t>
      </w:r>
      <w:r w:rsidR="00A238C2">
        <w:rPr>
          <w:rFonts w:ascii="Calibri" w:hAnsi="Calibri" w:cs="Calibri"/>
          <w:b/>
          <w:sz w:val="22"/>
          <w:szCs w:val="22"/>
          <w:u w:val="single"/>
        </w:rPr>
        <w:t>s</w:t>
      </w:r>
      <w:r w:rsidR="00901626" w:rsidRPr="00901626">
        <w:rPr>
          <w:rFonts w:ascii="Calibri" w:hAnsi="Calibri" w:cs="Calibri"/>
          <w:b/>
          <w:sz w:val="22"/>
          <w:szCs w:val="22"/>
          <w:u w:val="single"/>
        </w:rPr>
        <w:t xml:space="preserve"> Report (For Noting)</w:t>
      </w:r>
    </w:p>
    <w:p w14:paraId="57077D6E" w14:textId="7A6B280F" w:rsidR="00A238C2" w:rsidRDefault="00A238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following report was presented by Adrienne M</w:t>
      </w:r>
      <w:r w:rsidR="008E6B99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loney Administrative Officer </w:t>
      </w:r>
    </w:p>
    <w:p w14:paraId="45DF7660" w14:textId="4E48B9AA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28CD18D8" w14:textId="2F4EA44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Quarter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allocations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report,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figures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A069A9"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31st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March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below;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2"/>
        <w:gridCol w:w="1661"/>
        <w:gridCol w:w="2463"/>
      </w:tblGrid>
      <w:tr w:rsidR="00137899" w:rsidRPr="00640E50" w14:paraId="2A31B6E0" w14:textId="77777777">
        <w:tc>
          <w:tcPr>
            <w:tcW w:w="0" w:type="auto"/>
            <w:vAlign w:val="center"/>
          </w:tcPr>
          <w:p w14:paraId="5F3ED362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Allocations</w:t>
            </w:r>
          </w:p>
        </w:tc>
        <w:tc>
          <w:tcPr>
            <w:tcW w:w="0" w:type="auto"/>
            <w:vAlign w:val="center"/>
          </w:tcPr>
          <w:p w14:paraId="08404A4B" w14:textId="0B0B6C2B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County</w:t>
            </w:r>
            <w:r w:rsidR="004A1CF9" w:rsidRPr="00640E5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wide</w:t>
            </w:r>
            <w:r w:rsidR="004A1CF9" w:rsidRPr="00640E5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0" w:type="auto"/>
            <w:vAlign w:val="center"/>
          </w:tcPr>
          <w:p w14:paraId="256EE41B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Lucan/Palmerston/Fonthill</w:t>
            </w:r>
          </w:p>
        </w:tc>
      </w:tr>
      <w:tr w:rsidR="00137899" w:rsidRPr="00640E50" w14:paraId="371F88A5" w14:textId="77777777">
        <w:tc>
          <w:tcPr>
            <w:tcW w:w="0" w:type="auto"/>
            <w:vAlign w:val="center"/>
          </w:tcPr>
          <w:p w14:paraId="50418BC3" w14:textId="22CE9F82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CBL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-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General</w:t>
            </w:r>
          </w:p>
        </w:tc>
        <w:tc>
          <w:tcPr>
            <w:tcW w:w="0" w:type="auto"/>
            <w:vAlign w:val="center"/>
          </w:tcPr>
          <w:p w14:paraId="7D9B9040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14:paraId="53F9F45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137899" w:rsidRPr="00640E50" w14:paraId="11DE36AD" w14:textId="77777777">
        <w:tc>
          <w:tcPr>
            <w:tcW w:w="0" w:type="auto"/>
            <w:vAlign w:val="center"/>
          </w:tcPr>
          <w:p w14:paraId="4FC9F004" w14:textId="481A0A6B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CBL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-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HAP</w:t>
            </w:r>
          </w:p>
        </w:tc>
        <w:tc>
          <w:tcPr>
            <w:tcW w:w="0" w:type="auto"/>
            <w:vAlign w:val="center"/>
          </w:tcPr>
          <w:p w14:paraId="1109ADA3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0" w:type="auto"/>
            <w:vAlign w:val="center"/>
          </w:tcPr>
          <w:p w14:paraId="3B56F412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137899" w:rsidRPr="00640E50" w14:paraId="1D977FE3" w14:textId="77777777">
        <w:tc>
          <w:tcPr>
            <w:tcW w:w="0" w:type="auto"/>
            <w:vAlign w:val="center"/>
          </w:tcPr>
          <w:p w14:paraId="14E4400D" w14:textId="0E22B929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CBL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-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RAS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Fixed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T/F</w:t>
            </w:r>
          </w:p>
        </w:tc>
        <w:tc>
          <w:tcPr>
            <w:tcW w:w="0" w:type="auto"/>
            <w:vAlign w:val="center"/>
          </w:tcPr>
          <w:p w14:paraId="1379E4D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464D468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7899" w:rsidRPr="00640E50" w14:paraId="32CD7072" w14:textId="77777777">
        <w:tc>
          <w:tcPr>
            <w:tcW w:w="0" w:type="auto"/>
            <w:vAlign w:val="center"/>
          </w:tcPr>
          <w:p w14:paraId="5811EEF2" w14:textId="69E86CBE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CBL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-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Homeless</w:t>
            </w:r>
          </w:p>
        </w:tc>
        <w:tc>
          <w:tcPr>
            <w:tcW w:w="0" w:type="auto"/>
            <w:vAlign w:val="center"/>
          </w:tcPr>
          <w:p w14:paraId="43089EB1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CBCD1E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137899" w:rsidRPr="00640E50" w14:paraId="70D0DCA4" w14:textId="77777777">
        <w:tc>
          <w:tcPr>
            <w:tcW w:w="0" w:type="auto"/>
            <w:vAlign w:val="center"/>
          </w:tcPr>
          <w:p w14:paraId="0E5FA3F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Homeless</w:t>
            </w:r>
          </w:p>
        </w:tc>
        <w:tc>
          <w:tcPr>
            <w:tcW w:w="0" w:type="auto"/>
            <w:vAlign w:val="center"/>
          </w:tcPr>
          <w:p w14:paraId="06226A24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0" w:type="auto"/>
            <w:vAlign w:val="center"/>
          </w:tcPr>
          <w:p w14:paraId="714EA305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137899" w:rsidRPr="00640E50" w14:paraId="7DDB9522" w14:textId="77777777">
        <w:tc>
          <w:tcPr>
            <w:tcW w:w="0" w:type="auto"/>
            <w:vAlign w:val="center"/>
          </w:tcPr>
          <w:p w14:paraId="17AD7A1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Medical</w:t>
            </w:r>
          </w:p>
        </w:tc>
        <w:tc>
          <w:tcPr>
            <w:tcW w:w="0" w:type="auto"/>
            <w:vAlign w:val="center"/>
          </w:tcPr>
          <w:p w14:paraId="7531773B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14:paraId="05B7F917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7899" w:rsidRPr="00640E50" w14:paraId="5DD92D33" w14:textId="77777777">
        <w:tc>
          <w:tcPr>
            <w:tcW w:w="0" w:type="auto"/>
            <w:vAlign w:val="center"/>
          </w:tcPr>
          <w:p w14:paraId="6BF538E1" w14:textId="6F83BF35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Age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Friendly</w:t>
            </w:r>
          </w:p>
        </w:tc>
        <w:tc>
          <w:tcPr>
            <w:tcW w:w="0" w:type="auto"/>
            <w:vAlign w:val="center"/>
          </w:tcPr>
          <w:p w14:paraId="3993EF93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0" w:type="auto"/>
            <w:vAlign w:val="center"/>
          </w:tcPr>
          <w:p w14:paraId="7B5A9A2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137899" w:rsidRPr="00640E50" w14:paraId="0871C71D" w14:textId="77777777">
        <w:tc>
          <w:tcPr>
            <w:tcW w:w="0" w:type="auto"/>
            <w:vAlign w:val="center"/>
          </w:tcPr>
          <w:p w14:paraId="6FA7E5C0" w14:textId="43BF1BB6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Tenant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in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Situ</w:t>
            </w:r>
          </w:p>
        </w:tc>
        <w:tc>
          <w:tcPr>
            <w:tcW w:w="0" w:type="auto"/>
            <w:vAlign w:val="center"/>
          </w:tcPr>
          <w:p w14:paraId="1725E9FE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14:paraId="248E76D6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137899" w:rsidRPr="00640E50" w14:paraId="67B9112A" w14:textId="77777777">
        <w:tc>
          <w:tcPr>
            <w:tcW w:w="0" w:type="auto"/>
            <w:vAlign w:val="center"/>
          </w:tcPr>
          <w:p w14:paraId="0FF04F12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Totals</w:t>
            </w:r>
          </w:p>
        </w:tc>
        <w:tc>
          <w:tcPr>
            <w:tcW w:w="0" w:type="auto"/>
            <w:vAlign w:val="center"/>
          </w:tcPr>
          <w:p w14:paraId="11162D79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193</w:t>
            </w:r>
          </w:p>
        </w:tc>
        <w:tc>
          <w:tcPr>
            <w:tcW w:w="0" w:type="auto"/>
            <w:vAlign w:val="center"/>
          </w:tcPr>
          <w:p w14:paraId="1ADB3CD2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</w:tr>
      <w:tr w:rsidR="00137899" w:rsidRPr="00640E50" w14:paraId="3B83A3CE" w14:textId="77777777">
        <w:tc>
          <w:tcPr>
            <w:tcW w:w="0" w:type="auto"/>
            <w:vAlign w:val="center"/>
          </w:tcPr>
          <w:p w14:paraId="41D46009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Transfers</w:t>
            </w:r>
          </w:p>
        </w:tc>
        <w:tc>
          <w:tcPr>
            <w:tcW w:w="0" w:type="auto"/>
            <w:vAlign w:val="center"/>
          </w:tcPr>
          <w:p w14:paraId="0B7502B4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14:paraId="22F5672B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137899" w:rsidRPr="00640E50" w14:paraId="5C94443A" w14:textId="77777777">
        <w:tc>
          <w:tcPr>
            <w:tcW w:w="0" w:type="auto"/>
            <w:vAlign w:val="center"/>
          </w:tcPr>
          <w:p w14:paraId="442FDEBE" w14:textId="593D6B7A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RAS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NTQ</w:t>
            </w:r>
          </w:p>
        </w:tc>
        <w:tc>
          <w:tcPr>
            <w:tcW w:w="0" w:type="auto"/>
            <w:vAlign w:val="center"/>
          </w:tcPr>
          <w:p w14:paraId="7B80EEBE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14:paraId="1C53F96B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137899" w:rsidRPr="00640E50" w14:paraId="0B1F6859" w14:textId="77777777">
        <w:tc>
          <w:tcPr>
            <w:tcW w:w="0" w:type="auto"/>
            <w:vAlign w:val="center"/>
          </w:tcPr>
          <w:p w14:paraId="3F0A546A" w14:textId="518D3A15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Priority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-</w:t>
            </w:r>
            <w:r w:rsidR="004A1CF9" w:rsidRPr="00640E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40E50">
              <w:rPr>
                <w:rFonts w:ascii="Calibri" w:hAnsi="Calibri" w:cs="Calibri"/>
                <w:sz w:val="22"/>
                <w:szCs w:val="22"/>
              </w:rPr>
              <w:t>Welfare</w:t>
            </w:r>
          </w:p>
        </w:tc>
        <w:tc>
          <w:tcPr>
            <w:tcW w:w="0" w:type="auto"/>
            <w:vAlign w:val="center"/>
          </w:tcPr>
          <w:p w14:paraId="0A553D34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0319AD71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7899" w:rsidRPr="00640E50" w14:paraId="4BEB35B2" w14:textId="77777777">
        <w:tc>
          <w:tcPr>
            <w:tcW w:w="0" w:type="auto"/>
            <w:vAlign w:val="center"/>
          </w:tcPr>
          <w:p w14:paraId="4EF2DCD3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TOTALS</w:t>
            </w:r>
          </w:p>
        </w:tc>
        <w:tc>
          <w:tcPr>
            <w:tcW w:w="0" w:type="auto"/>
            <w:vAlign w:val="center"/>
          </w:tcPr>
          <w:p w14:paraId="560E67DA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255</w:t>
            </w:r>
          </w:p>
        </w:tc>
        <w:tc>
          <w:tcPr>
            <w:tcW w:w="0" w:type="auto"/>
            <w:vAlign w:val="center"/>
          </w:tcPr>
          <w:p w14:paraId="01B3059E" w14:textId="77777777" w:rsidR="00137899" w:rsidRPr="00640E50" w:rsidRDefault="00432EB7">
            <w:pPr>
              <w:rPr>
                <w:rFonts w:ascii="Calibri" w:hAnsi="Calibri" w:cs="Calibri"/>
                <w:sz w:val="22"/>
                <w:szCs w:val="22"/>
              </w:rPr>
            </w:pPr>
            <w:r w:rsidRPr="00640E50">
              <w:rPr>
                <w:rFonts w:ascii="Calibri" w:hAnsi="Calibri" w:cs="Calibri"/>
                <w:b/>
                <w:sz w:val="22"/>
                <w:szCs w:val="22"/>
              </w:rPr>
              <w:t>36</w:t>
            </w:r>
          </w:p>
        </w:tc>
      </w:tr>
    </w:tbl>
    <w:p w14:paraId="40F487D0" w14:textId="77777777" w:rsidR="00690011" w:rsidRDefault="00690011" w:rsidP="00690011">
      <w:pPr>
        <w:spacing w:after="0"/>
      </w:pPr>
    </w:p>
    <w:p w14:paraId="01143503" w14:textId="43F3B797" w:rsidR="00690011" w:rsidRPr="00690011" w:rsidRDefault="00690011" w:rsidP="00690011">
      <w:pPr>
        <w:spacing w:after="0"/>
        <w:rPr>
          <w:rFonts w:ascii="Calibri" w:hAnsi="Calibri" w:cs="Calibri"/>
          <w:b/>
          <w:sz w:val="22"/>
          <w:szCs w:val="22"/>
          <w:u w:val="single"/>
        </w:rPr>
      </w:pPr>
      <w:r w:rsidRPr="00690011">
        <w:rPr>
          <w:rFonts w:ascii="Calibri" w:hAnsi="Calibri" w:cs="Calibri"/>
          <w:bCs/>
          <w:sz w:val="22"/>
          <w:szCs w:val="22"/>
        </w:rPr>
        <w:t xml:space="preserve">Following Contributions from Councillors </w:t>
      </w:r>
      <w:r>
        <w:rPr>
          <w:rFonts w:ascii="Calibri" w:hAnsi="Calibri" w:cs="Calibri"/>
          <w:bCs/>
          <w:sz w:val="22"/>
          <w:szCs w:val="22"/>
        </w:rPr>
        <w:t>S Moynihan</w:t>
      </w:r>
      <w:r w:rsidRPr="00690011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L O’Toole and M Johansson, </w:t>
      </w:r>
      <w:r w:rsidR="00A238C2">
        <w:rPr>
          <w:rFonts w:ascii="Calibri" w:hAnsi="Calibri" w:cs="Calibri"/>
          <w:bCs/>
          <w:sz w:val="22"/>
          <w:szCs w:val="22"/>
        </w:rPr>
        <w:t>Adrienne M</w:t>
      </w:r>
      <w:r w:rsidR="008E6B99">
        <w:rPr>
          <w:rFonts w:ascii="Calibri" w:hAnsi="Calibri" w:cs="Calibri"/>
          <w:bCs/>
          <w:sz w:val="22"/>
          <w:szCs w:val="22"/>
        </w:rPr>
        <w:t>o</w:t>
      </w:r>
      <w:r w:rsidR="00A238C2">
        <w:rPr>
          <w:rFonts w:ascii="Calibri" w:hAnsi="Calibri" w:cs="Calibri"/>
          <w:bCs/>
          <w:sz w:val="22"/>
          <w:szCs w:val="22"/>
        </w:rPr>
        <w:t>loney Administrative Officer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690011">
        <w:rPr>
          <w:rFonts w:ascii="Calibri" w:hAnsi="Calibri" w:cs="Calibri"/>
          <w:bCs/>
          <w:sz w:val="22"/>
          <w:szCs w:val="22"/>
        </w:rPr>
        <w:t>Senior Executive Officer Responded to queries raised and the Report was</w:t>
      </w:r>
      <w:r w:rsidRPr="00690011">
        <w:rPr>
          <w:rFonts w:ascii="Calibri" w:hAnsi="Calibri" w:cs="Calibri"/>
          <w:b/>
          <w:sz w:val="22"/>
          <w:szCs w:val="22"/>
        </w:rPr>
        <w:t xml:space="preserve"> Noted.</w:t>
      </w:r>
      <w:r w:rsidRPr="00690011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436A1220" w14:textId="77777777" w:rsidR="00690011" w:rsidRDefault="00690011" w:rsidP="00690011">
      <w:pPr>
        <w:spacing w:after="0"/>
      </w:pPr>
    </w:p>
    <w:p w14:paraId="05DD23DC" w14:textId="4A4E8296" w:rsidR="00137899" w:rsidRPr="00640E50" w:rsidRDefault="00DA048B" w:rsidP="00AF2305">
      <w:pPr>
        <w:pStyle w:val="Heading3"/>
        <w:spacing w:before="0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LPNC/275/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H10/0424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ID:83116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3F611423" w14:textId="13FD05C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0A4E5969" w14:textId="1A38E36B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LPNC/276/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C5/0424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ID:83103</w:t>
      </w:r>
      <w:r w:rsidR="00DA680C" w:rsidRPr="00640E50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0414AEF6" w14:textId="14DC1688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2888D1EF" w14:textId="5A0B8587" w:rsidR="00137899" w:rsidRPr="00C007F6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C007F6">
        <w:rPr>
          <w:rFonts w:ascii="Calibri" w:hAnsi="Calibri" w:cs="Calibri"/>
          <w:b/>
          <w:sz w:val="22"/>
          <w:szCs w:val="22"/>
          <w:u w:val="single"/>
        </w:rPr>
        <w:t>LPNC/277/</w:t>
      </w:r>
      <w:r w:rsidR="00432EB7" w:rsidRPr="00C007F6">
        <w:rPr>
          <w:rFonts w:ascii="Calibri" w:hAnsi="Calibri" w:cs="Calibri"/>
          <w:b/>
          <w:sz w:val="22"/>
          <w:szCs w:val="22"/>
          <w:u w:val="single"/>
        </w:rPr>
        <w:t>M13/0424</w:t>
      </w:r>
      <w:r w:rsidR="004A1CF9" w:rsidRPr="00C007F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C007F6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C007F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C007F6">
        <w:rPr>
          <w:rFonts w:ascii="Calibri" w:hAnsi="Calibri" w:cs="Calibri"/>
          <w:b/>
          <w:sz w:val="22"/>
          <w:szCs w:val="22"/>
          <w:u w:val="single"/>
        </w:rPr>
        <w:t>ID:83169</w:t>
      </w:r>
      <w:r w:rsidR="00640E50" w:rsidRPr="00C007F6">
        <w:rPr>
          <w:rFonts w:ascii="Calibri" w:hAnsi="Calibri" w:cs="Calibri"/>
          <w:b/>
          <w:sz w:val="22"/>
          <w:szCs w:val="22"/>
          <w:u w:val="single"/>
        </w:rPr>
        <w:t xml:space="preserve"> – A</w:t>
      </w:r>
      <w:r w:rsidR="00BB20FE" w:rsidRPr="00C007F6">
        <w:rPr>
          <w:rFonts w:ascii="Calibri" w:hAnsi="Calibri" w:cs="Calibri"/>
          <w:b/>
          <w:sz w:val="22"/>
          <w:szCs w:val="22"/>
          <w:u w:val="single"/>
        </w:rPr>
        <w:t xml:space="preserve">pproved Housing Bodies </w:t>
      </w:r>
    </w:p>
    <w:p w14:paraId="23EA8B01" w14:textId="641DE6DC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C007F6">
        <w:rPr>
          <w:rFonts w:ascii="Calibri" w:hAnsi="Calibri" w:cs="Calibri"/>
          <w:sz w:val="22"/>
          <w:szCs w:val="22"/>
        </w:rPr>
        <w:t>Proposed</w:t>
      </w:r>
      <w:r w:rsidR="004A1CF9" w:rsidRPr="00C007F6">
        <w:rPr>
          <w:rFonts w:ascii="Calibri" w:hAnsi="Calibri" w:cs="Calibri"/>
          <w:sz w:val="22"/>
          <w:szCs w:val="22"/>
        </w:rPr>
        <w:t xml:space="preserve"> </w:t>
      </w:r>
      <w:r w:rsidRPr="00C007F6">
        <w:rPr>
          <w:rFonts w:ascii="Calibri" w:hAnsi="Calibri" w:cs="Calibri"/>
          <w:sz w:val="22"/>
          <w:szCs w:val="22"/>
        </w:rPr>
        <w:t>by</w:t>
      </w:r>
      <w:r w:rsidR="004A1CF9" w:rsidRPr="00C007F6">
        <w:rPr>
          <w:rFonts w:ascii="Calibri" w:hAnsi="Calibri" w:cs="Calibri"/>
          <w:sz w:val="22"/>
          <w:szCs w:val="22"/>
        </w:rPr>
        <w:t xml:space="preserve"> </w:t>
      </w:r>
      <w:r w:rsidRPr="00C007F6">
        <w:rPr>
          <w:rFonts w:ascii="Calibri" w:hAnsi="Calibri" w:cs="Calibri"/>
          <w:sz w:val="22"/>
          <w:szCs w:val="22"/>
        </w:rPr>
        <w:t>Councillor</w:t>
      </w:r>
      <w:r w:rsidR="004A1CF9" w:rsidRPr="00C007F6">
        <w:rPr>
          <w:rFonts w:ascii="Calibri" w:hAnsi="Calibri" w:cs="Calibri"/>
          <w:sz w:val="22"/>
          <w:szCs w:val="22"/>
        </w:rPr>
        <w:t xml:space="preserve"> </w:t>
      </w:r>
      <w:r w:rsidRPr="00C007F6">
        <w:rPr>
          <w:rFonts w:ascii="Calibri" w:hAnsi="Calibri" w:cs="Calibri"/>
          <w:sz w:val="22"/>
          <w:szCs w:val="22"/>
        </w:rPr>
        <w:t>L.</w:t>
      </w:r>
      <w:r w:rsidR="004A1CF9" w:rsidRPr="00C007F6">
        <w:rPr>
          <w:rFonts w:ascii="Calibri" w:hAnsi="Calibri" w:cs="Calibri"/>
          <w:sz w:val="22"/>
          <w:szCs w:val="22"/>
        </w:rPr>
        <w:t xml:space="preserve"> </w:t>
      </w:r>
      <w:r w:rsidRPr="00C007F6">
        <w:rPr>
          <w:rFonts w:ascii="Calibri" w:hAnsi="Calibri" w:cs="Calibri"/>
          <w:sz w:val="22"/>
          <w:szCs w:val="22"/>
        </w:rPr>
        <w:t>O'Toole</w:t>
      </w:r>
      <w:r w:rsidR="00CF1F4C" w:rsidRPr="00C007F6">
        <w:rPr>
          <w:rFonts w:ascii="Calibri" w:hAnsi="Calibri" w:cs="Calibri"/>
          <w:sz w:val="22"/>
          <w:szCs w:val="22"/>
        </w:rPr>
        <w:t>, seconded by Councillor V. Casserly</w:t>
      </w:r>
    </w:p>
    <w:p w14:paraId="77E35C48" w14:textId="2D22577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eager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insights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workings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various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Approved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Bodies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(AHBs)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given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increase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AHBs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various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developments.</w:t>
      </w:r>
    </w:p>
    <w:p w14:paraId="68583BD4" w14:textId="2C45783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believe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representatives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organizations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upcoming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(ACM)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valuable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information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foster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collaboration.</w:t>
      </w:r>
    </w:p>
    <w:p w14:paraId="1BFC0FA8" w14:textId="37B8C51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lastRenderedPageBreak/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requested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assists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arranging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AHB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overview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operations,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specifically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detailing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contribute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various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county.</w:t>
      </w:r>
    </w:p>
    <w:p w14:paraId="2FF15921" w14:textId="5DEDCB9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opportunity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understand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roles,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ongoing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projects,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developments.</w:t>
      </w:r>
    </w:p>
    <w:p w14:paraId="58F50A33" w14:textId="35FD9EF3" w:rsidR="00137899" w:rsidRPr="00640E50" w:rsidRDefault="007F579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4B951DBE" w14:textId="61EB492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invite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Alliance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Strategic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Policy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Alliance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collaboration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seven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Ireland’s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largest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Approved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Bodies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(AHBs):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Clúid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Circle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Voluntary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Co-operative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Ireland,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Oaklee,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Respond,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Iveagh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Trust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Tuath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Housing.</w:t>
      </w:r>
    </w:p>
    <w:p w14:paraId="32A2EC59" w14:textId="1D2CDA93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copy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presentation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circulated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following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meeting.</w:t>
      </w:r>
    </w:p>
    <w:p w14:paraId="5F426FB0" w14:textId="75377536" w:rsidR="00CC5859" w:rsidRPr="00CC5859" w:rsidRDefault="00CC5859" w:rsidP="00CC5859">
      <w:pPr>
        <w:rPr>
          <w:rFonts w:ascii="Calibri" w:hAnsi="Calibri" w:cs="Calibri"/>
          <w:sz w:val="22"/>
          <w:szCs w:val="22"/>
        </w:rPr>
      </w:pPr>
      <w:r w:rsidRPr="00CC5859">
        <w:rPr>
          <w:rFonts w:ascii="Calibri" w:hAnsi="Calibri" w:cs="Calibri"/>
          <w:sz w:val="22"/>
          <w:szCs w:val="22"/>
        </w:rPr>
        <w:t xml:space="preserve">Following Contributions from Councillors </w:t>
      </w:r>
      <w:r>
        <w:rPr>
          <w:rFonts w:ascii="Calibri" w:hAnsi="Calibri" w:cs="Calibri"/>
          <w:sz w:val="22"/>
          <w:szCs w:val="22"/>
        </w:rPr>
        <w:t>L O’Toole and</w:t>
      </w:r>
      <w:r w:rsidRPr="00CC585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 Tuffy</w:t>
      </w:r>
      <w:r w:rsidRPr="00CC585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Vivienne Hartnett</w:t>
      </w:r>
      <w:r w:rsidRPr="00CC5859">
        <w:rPr>
          <w:rFonts w:ascii="Calibri" w:hAnsi="Calibri" w:cs="Calibri"/>
          <w:sz w:val="22"/>
          <w:szCs w:val="22"/>
        </w:rPr>
        <w:t xml:space="preserve"> </w:t>
      </w:r>
      <w:r w:rsidR="00174E83">
        <w:rPr>
          <w:rFonts w:ascii="Calibri" w:hAnsi="Calibri" w:cs="Calibri"/>
          <w:sz w:val="22"/>
          <w:szCs w:val="22"/>
        </w:rPr>
        <w:t>A/</w:t>
      </w:r>
      <w:r w:rsidRPr="00CC5859">
        <w:rPr>
          <w:rFonts w:ascii="Calibri" w:hAnsi="Calibri" w:cs="Calibri"/>
          <w:sz w:val="22"/>
          <w:szCs w:val="22"/>
        </w:rPr>
        <w:t xml:space="preserve">Senior Executive Officer Responded to queries raised and </w:t>
      </w:r>
      <w:r w:rsidR="00174E83">
        <w:rPr>
          <w:rFonts w:ascii="Calibri" w:hAnsi="Calibri" w:cs="Calibri"/>
          <w:sz w:val="22"/>
          <w:szCs w:val="22"/>
        </w:rPr>
        <w:t xml:space="preserve">the </w:t>
      </w:r>
      <w:r w:rsidRPr="00CC5859">
        <w:rPr>
          <w:rFonts w:ascii="Calibri" w:hAnsi="Calibri" w:cs="Calibri"/>
          <w:sz w:val="22"/>
          <w:szCs w:val="22"/>
        </w:rPr>
        <w:t xml:space="preserve">Motion was </w:t>
      </w:r>
      <w:r w:rsidRPr="00CC5859">
        <w:rPr>
          <w:rFonts w:ascii="Calibri" w:hAnsi="Calibri" w:cs="Calibri"/>
          <w:b/>
          <w:bCs/>
          <w:sz w:val="22"/>
          <w:szCs w:val="22"/>
        </w:rPr>
        <w:t>Agreed</w:t>
      </w:r>
      <w:r w:rsidRPr="00CC5859">
        <w:rPr>
          <w:rFonts w:ascii="Calibri" w:hAnsi="Calibri" w:cs="Calibri"/>
          <w:sz w:val="22"/>
          <w:szCs w:val="22"/>
        </w:rPr>
        <w:t xml:space="preserve">. </w:t>
      </w:r>
    </w:p>
    <w:p w14:paraId="4A2C7E6D" w14:textId="77777777" w:rsidR="00B65250" w:rsidRPr="00640E50" w:rsidRDefault="00B65250">
      <w:pPr>
        <w:rPr>
          <w:rFonts w:ascii="Calibri" w:hAnsi="Calibri" w:cs="Calibri"/>
          <w:sz w:val="22"/>
          <w:szCs w:val="22"/>
        </w:rPr>
      </w:pPr>
    </w:p>
    <w:p w14:paraId="2F51E282" w14:textId="77777777" w:rsidR="00137899" w:rsidRPr="00640E50" w:rsidRDefault="00432EB7" w:rsidP="00E74144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t>Planning</w:t>
      </w:r>
    </w:p>
    <w:p w14:paraId="736B5656" w14:textId="79864288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LPNC/278/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Q6/0424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ID:83174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– Architectural Conservation Projects</w:t>
      </w:r>
    </w:p>
    <w:p w14:paraId="77DC1B86" w14:textId="0519EB98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Joanna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Tuffy</w:t>
      </w:r>
    </w:p>
    <w:p w14:paraId="5218CE4D" w14:textId="1598232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expenditure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conservation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June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2019,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Finian's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Church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Graveyard,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John's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expenditure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conservation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historic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buildings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electoral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Fonthill.</w:t>
      </w:r>
    </w:p>
    <w:p w14:paraId="1CAF4C19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0C0712AF" w14:textId="54BDF02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Finians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Church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Johns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architectural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conservation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projects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conservation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repair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protected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funded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through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Architectural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Conservation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Capital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streams.</w:t>
      </w:r>
    </w:p>
    <w:p w14:paraId="06646E83" w14:textId="6DE35BC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expenditure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project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detailed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below:</w:t>
      </w:r>
    </w:p>
    <w:p w14:paraId="55F04E23" w14:textId="0394649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Finians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Church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Graveyard</w:t>
      </w:r>
      <w:r w:rsidR="00E74144" w:rsidRPr="00640E50">
        <w:rPr>
          <w:rFonts w:ascii="Calibri" w:hAnsi="Calibri" w:cs="Calibri"/>
          <w:sz w:val="22"/>
          <w:szCs w:val="22"/>
        </w:rPr>
        <w:t xml:space="preserve">        </w:t>
      </w:r>
      <w:r w:rsidRPr="00640E50">
        <w:rPr>
          <w:rFonts w:ascii="Calibri" w:hAnsi="Calibri" w:cs="Calibri"/>
          <w:sz w:val="22"/>
          <w:szCs w:val="22"/>
        </w:rPr>
        <w:t>€46,832.69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(During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2020/2021)</w:t>
      </w:r>
    </w:p>
    <w:p w14:paraId="7EF2778B" w14:textId="04D580A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Johns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E74144" w:rsidRPr="00640E50">
        <w:rPr>
          <w:rFonts w:ascii="Calibri" w:hAnsi="Calibri" w:cs="Calibri"/>
          <w:sz w:val="22"/>
          <w:szCs w:val="22"/>
        </w:rPr>
        <w:t xml:space="preserve">                   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€38,243.20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(During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2019-2023)</w:t>
      </w:r>
    </w:p>
    <w:p w14:paraId="36E0FFBD" w14:textId="6EFFAB2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Total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Expenditure</w:t>
      </w:r>
      <w:r w:rsidR="00E74144" w:rsidRPr="00640E50">
        <w:rPr>
          <w:rFonts w:ascii="Calibri" w:hAnsi="Calibri" w:cs="Calibri"/>
          <w:b/>
          <w:sz w:val="22"/>
          <w:szCs w:val="22"/>
        </w:rPr>
        <w:t xml:space="preserve">                   </w:t>
      </w:r>
      <w:r w:rsidRPr="00640E50">
        <w:rPr>
          <w:rFonts w:ascii="Calibri" w:hAnsi="Calibri" w:cs="Calibri"/>
          <w:b/>
          <w:sz w:val="22"/>
          <w:szCs w:val="22"/>
        </w:rPr>
        <w:t>€85,075.89</w:t>
      </w:r>
    </w:p>
    <w:p w14:paraId="70BFD365" w14:textId="435D23B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projects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involving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protected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Fonthill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after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June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2019.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0A1DAC73" w14:textId="7567CB6B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LPNC/279/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H11/0424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ID:83119</w:t>
      </w:r>
      <w:r w:rsidR="00640E50" w:rsidRPr="00640E50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160E5363" w14:textId="78BBF89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3EA1C92B" w14:textId="1BE6CFBF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LPNC/280/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C6/0424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ID:83106</w:t>
      </w:r>
      <w:r w:rsidR="00640E50" w:rsidRPr="00640E50">
        <w:rPr>
          <w:rFonts w:ascii="Calibri" w:hAnsi="Calibri" w:cs="Calibri"/>
          <w:b/>
          <w:sz w:val="22"/>
          <w:szCs w:val="22"/>
          <w:u w:val="single"/>
        </w:rPr>
        <w:t xml:space="preserve"> – Correspondence </w:t>
      </w:r>
    </w:p>
    <w:p w14:paraId="621F0283" w14:textId="2DF99A3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5AB058B8" w14:textId="632EA3A0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lastRenderedPageBreak/>
        <w:t>LPNC/281/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M14/0424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ID:83165</w:t>
      </w:r>
      <w:r w:rsidR="00640E50">
        <w:rPr>
          <w:rFonts w:ascii="Calibri" w:hAnsi="Calibri" w:cs="Calibri"/>
          <w:b/>
          <w:sz w:val="22"/>
          <w:szCs w:val="22"/>
          <w:u w:val="single"/>
        </w:rPr>
        <w:t xml:space="preserve"> – Cherry Orchard Industrial Estate</w:t>
      </w:r>
    </w:p>
    <w:p w14:paraId="3A4871B9" w14:textId="6A2E630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O'Connell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083F88BF" w14:textId="1745B2D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those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international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protection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Cherry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Orchard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Industrial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Estate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alternatively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intention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proceed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acquired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permission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Estate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Regeneration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Option.</w:t>
      </w:r>
    </w:p>
    <w:p w14:paraId="086DC641" w14:textId="16723685" w:rsidR="00137899" w:rsidRPr="00640E50" w:rsidRDefault="00174E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765B6E4C" w14:textId="1BF23828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January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called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"Tailored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Projects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Limited"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applied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Declaration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Units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64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65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Cherry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Orchard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Industrial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Estate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displaced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persons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persons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international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protection.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2CA34CC7" w14:textId="54BA230C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Declaration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Application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concerned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determining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given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proposals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exempt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obtain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permission.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narrowly focused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specific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legislative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provisions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merits-based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assessment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against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policy.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obtain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Declaration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advance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undertaking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exempted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0FC528D1" w14:textId="18D745E1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Authority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determination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16th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February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building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exempted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permission.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subsequent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planning/planning-related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applications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pre-planning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enquiries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premises.</w:t>
      </w:r>
    </w:p>
    <w:p w14:paraId="7B82C9F8" w14:textId="69D3FBDB" w:rsidR="00AB0485" w:rsidRPr="00AB0485" w:rsidRDefault="00AB0485" w:rsidP="00AB0485">
      <w:pPr>
        <w:rPr>
          <w:rFonts w:ascii="Calibri" w:hAnsi="Calibri" w:cs="Calibri"/>
          <w:sz w:val="22"/>
          <w:szCs w:val="22"/>
        </w:rPr>
      </w:pPr>
      <w:r w:rsidRPr="00AB0485">
        <w:rPr>
          <w:rFonts w:ascii="Calibri" w:hAnsi="Calibri" w:cs="Calibri"/>
          <w:sz w:val="22"/>
          <w:szCs w:val="22"/>
        </w:rPr>
        <w:t xml:space="preserve">Following Contributions from Councillor </w:t>
      </w:r>
      <w:r>
        <w:rPr>
          <w:rFonts w:ascii="Calibri" w:hAnsi="Calibri" w:cs="Calibri"/>
          <w:sz w:val="22"/>
          <w:szCs w:val="22"/>
        </w:rPr>
        <w:t>G O’Connell</w:t>
      </w:r>
      <w:r w:rsidRPr="00AB0485">
        <w:rPr>
          <w:rFonts w:ascii="Calibri" w:hAnsi="Calibri" w:cs="Calibri"/>
          <w:sz w:val="22"/>
          <w:szCs w:val="22"/>
        </w:rPr>
        <w:t xml:space="preserve">, the Motion was </w:t>
      </w:r>
      <w:r w:rsidRPr="00AB0485">
        <w:rPr>
          <w:rFonts w:ascii="Calibri" w:hAnsi="Calibri" w:cs="Calibri"/>
          <w:b/>
          <w:bCs/>
          <w:sz w:val="22"/>
          <w:szCs w:val="22"/>
        </w:rPr>
        <w:t>Agreed.</w:t>
      </w:r>
    </w:p>
    <w:p w14:paraId="19BB8816" w14:textId="45212865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LPNC/282/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M15/0424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ID:83168</w:t>
      </w:r>
      <w:r w:rsidR="00640E50">
        <w:rPr>
          <w:rFonts w:ascii="Calibri" w:hAnsi="Calibri" w:cs="Calibri"/>
          <w:b/>
          <w:sz w:val="22"/>
          <w:szCs w:val="22"/>
          <w:u w:val="single"/>
        </w:rPr>
        <w:t xml:space="preserve"> – Childcare Services in Lucan</w:t>
      </w:r>
    </w:p>
    <w:p w14:paraId="4A606346" w14:textId="109B07D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O'Toole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6ECD3F81" w14:textId="1DB4B24C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E4694">
        <w:rPr>
          <w:rFonts w:ascii="Calibri" w:hAnsi="Calibri" w:cs="Calibri"/>
          <w:sz w:val="22"/>
          <w:szCs w:val="22"/>
        </w:rPr>
        <w:t>The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committee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hereby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requests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the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Chief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Executive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to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conduct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a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thorough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reassessment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of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the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provision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of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childcare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services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in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the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Lucan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area.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This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motion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is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prompted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by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the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response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to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a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question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tabled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during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the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previous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month's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meeting,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which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revealed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a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concerning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trend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of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more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creches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closing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than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opening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in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the</w:t>
      </w:r>
      <w:r w:rsidR="004A1CF9" w:rsidRPr="006E4694">
        <w:rPr>
          <w:rFonts w:ascii="Calibri" w:hAnsi="Calibri" w:cs="Calibri"/>
          <w:sz w:val="22"/>
          <w:szCs w:val="22"/>
        </w:rPr>
        <w:t xml:space="preserve"> </w:t>
      </w:r>
      <w:r w:rsidRPr="006E4694">
        <w:rPr>
          <w:rFonts w:ascii="Calibri" w:hAnsi="Calibri" w:cs="Calibri"/>
          <w:sz w:val="22"/>
          <w:szCs w:val="22"/>
        </w:rPr>
        <w:t>region.</w:t>
      </w:r>
    </w:p>
    <w:p w14:paraId="530A3837" w14:textId="3D15580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inadequacy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significant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challenge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particularly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promised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essential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facilities,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highlighting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urgency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addressing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issue.</w:t>
      </w:r>
    </w:p>
    <w:p w14:paraId="4A1B75AA" w14:textId="71B7202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outlining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strategies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initiatives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aimed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increasing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area.</w:t>
      </w:r>
    </w:p>
    <w:p w14:paraId="1A7DD2E0" w14:textId="7FDE072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encompass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collaborative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efforts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relevant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stakeholders,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potential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policy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revisions,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exploration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opportunities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expansion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facilities.</w:t>
      </w:r>
    </w:p>
    <w:p w14:paraId="680FA63A" w14:textId="756DC095" w:rsidR="00137899" w:rsidRPr="00640E50" w:rsidRDefault="00775B2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>
        <w:rPr>
          <w:rFonts w:ascii="Calibri" w:hAnsi="Calibri" w:cs="Calibri"/>
          <w:b/>
          <w:sz w:val="22"/>
          <w:szCs w:val="22"/>
        </w:rPr>
        <w:tab/>
      </w:r>
    </w:p>
    <w:p w14:paraId="3B68EA85" w14:textId="4B432C02" w:rsidR="00137899" w:rsidRPr="00640E50" w:rsidRDefault="004A1CF9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content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context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motion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noted.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approach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Planning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Department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provision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childcare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facilities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set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out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County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Development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Plan.</w:t>
      </w:r>
      <w:r w:rsidR="00432EB7" w:rsidRPr="00640E50">
        <w:rPr>
          <w:rFonts w:ascii="Calibri" w:hAnsi="Calibri" w:cs="Calibri"/>
          <w:sz w:val="22"/>
          <w:szCs w:val="22"/>
        </w:rPr>
        <w:br/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County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Development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Plan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requires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1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childcare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facility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providing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for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20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places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per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75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dwellings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new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residential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areas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accordance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with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Childcare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Facilities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Guidelines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for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Planning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Authorities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(2001),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subject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certain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flexibility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which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may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applied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under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Circular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PL3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/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2016.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further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lastRenderedPageBreak/>
        <w:t>provided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for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COS2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Objective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2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which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states:</w:t>
      </w:r>
      <w:r w:rsidR="00432EB7" w:rsidRPr="00640E50">
        <w:rPr>
          <w:rFonts w:ascii="Calibri" w:hAnsi="Calibri" w:cs="Calibri"/>
          <w:sz w:val="22"/>
          <w:szCs w:val="22"/>
        </w:rPr>
        <w:br/>
        <w:t>‘To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continue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work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closely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with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Health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Service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Executive,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Department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Education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relevant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public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bodies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state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agencies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meet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necessary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provision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primary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centres,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childcare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facilities,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schools,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community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centres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public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open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space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according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standards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set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out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section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8.4.1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Plan.’</w:t>
      </w:r>
      <w:r w:rsidR="00432EB7" w:rsidRPr="00640E50">
        <w:rPr>
          <w:rFonts w:ascii="Calibri" w:hAnsi="Calibri" w:cs="Calibri"/>
          <w:sz w:val="22"/>
          <w:szCs w:val="22"/>
        </w:rPr>
        <w:br/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Development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Plan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also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includes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objectives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clustering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community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facilities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including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following:</w:t>
      </w:r>
      <w:r w:rsidR="00432EB7" w:rsidRPr="00640E50">
        <w:rPr>
          <w:rFonts w:ascii="Calibri" w:hAnsi="Calibri" w:cs="Calibri"/>
          <w:sz w:val="22"/>
          <w:szCs w:val="22"/>
        </w:rPr>
        <w:br/>
        <w:t>COS2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Objective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4:</w:t>
      </w:r>
      <w:r w:rsidR="00432EB7" w:rsidRPr="00640E50">
        <w:rPr>
          <w:rFonts w:ascii="Calibri" w:hAnsi="Calibri" w:cs="Calibri"/>
          <w:sz w:val="22"/>
          <w:szCs w:val="22"/>
        </w:rPr>
        <w:br/>
        <w:t>‘To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support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clustering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community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facilities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such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community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centres,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sports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leisure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facilities,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schools,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childcare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facilities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open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spaces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create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multi-purpose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community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hubs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without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negatively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restricting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range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services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provided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one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centre.’</w:t>
      </w:r>
      <w:r w:rsidR="00432EB7" w:rsidRPr="00640E50">
        <w:rPr>
          <w:rFonts w:ascii="Calibri" w:hAnsi="Calibri" w:cs="Calibri"/>
          <w:sz w:val="22"/>
          <w:szCs w:val="22"/>
        </w:rPr>
        <w:br/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Development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Plan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notes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that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pre-school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childcare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needs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difficult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assess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long-term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basis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nature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demand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evolves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over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time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based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factors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such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population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profile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area,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market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conditions,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government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policy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level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state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intervention.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Notwithstanding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this,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recognised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need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for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planned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provision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new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communities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where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infrastructure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exists.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South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Dublin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County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Council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will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seek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facilitate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provision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good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quality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accessible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childcare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infrastructure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appropriate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locations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combining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area-based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requirements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new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communities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with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market-led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provision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more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established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areas.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Small-scale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childcare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early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education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will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facilitated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within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residential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areas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where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possible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protect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residential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amenity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from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potential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impacts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including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noise,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traffic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parking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issues.</w:t>
      </w:r>
    </w:p>
    <w:p w14:paraId="42F9B5ED" w14:textId="11EF96B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approach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Government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policy.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consultation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stakeholder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engagement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policy.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Department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engaged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continue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design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facilities.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</w:p>
    <w:p w14:paraId="00C51520" w14:textId="271826DE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delivery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Department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encourage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incorporation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design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multi-purpose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understanding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enhance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offered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communities.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assistance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help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financial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sustainability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assist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ongoing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running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costs,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either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anchor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tenant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run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directly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centre.</w:t>
      </w:r>
    </w:p>
    <w:p w14:paraId="0BAF3B1F" w14:textId="6ED39B56" w:rsidR="00AB0485" w:rsidRPr="00AB0485" w:rsidRDefault="00AB0485" w:rsidP="00AF2305">
      <w:pPr>
        <w:spacing w:after="0"/>
        <w:rPr>
          <w:rFonts w:ascii="Calibri" w:hAnsi="Calibri" w:cs="Calibri"/>
          <w:sz w:val="22"/>
          <w:szCs w:val="22"/>
        </w:rPr>
      </w:pPr>
      <w:r w:rsidRPr="00AB0485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</w:t>
      </w:r>
      <w:r w:rsidRPr="00AB0485">
        <w:rPr>
          <w:rFonts w:ascii="Calibri" w:hAnsi="Calibri" w:cs="Calibri"/>
          <w:sz w:val="22"/>
          <w:szCs w:val="22"/>
        </w:rPr>
        <w:t xml:space="preserve">L O’Toole, Eoin Burke Senior Planner Responded to queries raised and the Motion was </w:t>
      </w:r>
      <w:r w:rsidRPr="00AB0485">
        <w:rPr>
          <w:rFonts w:ascii="Calibri" w:hAnsi="Calibri" w:cs="Calibri"/>
          <w:b/>
          <w:bCs/>
          <w:sz w:val="22"/>
          <w:szCs w:val="22"/>
        </w:rPr>
        <w:t>Agreed.</w:t>
      </w:r>
    </w:p>
    <w:p w14:paraId="49598E27" w14:textId="77777777" w:rsidR="00AB0485" w:rsidRPr="00640E50" w:rsidRDefault="00AB0485" w:rsidP="00AF2305">
      <w:pPr>
        <w:spacing w:after="0"/>
        <w:rPr>
          <w:rFonts w:ascii="Calibri" w:hAnsi="Calibri" w:cs="Calibri"/>
          <w:sz w:val="22"/>
          <w:szCs w:val="22"/>
        </w:rPr>
      </w:pPr>
    </w:p>
    <w:p w14:paraId="23C81FCE" w14:textId="77777777" w:rsidR="00137899" w:rsidRPr="00640E50" w:rsidRDefault="00432EB7" w:rsidP="00E74144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t>Transportation</w:t>
      </w:r>
    </w:p>
    <w:p w14:paraId="4F78D7A3" w14:textId="6A1F5D36" w:rsidR="00137899" w:rsidRPr="00123628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123628">
        <w:rPr>
          <w:rFonts w:ascii="Calibri" w:hAnsi="Calibri" w:cs="Calibri"/>
          <w:b/>
          <w:sz w:val="22"/>
          <w:szCs w:val="22"/>
          <w:u w:val="single"/>
        </w:rPr>
        <w:t>LPNC/283/</w:t>
      </w:r>
      <w:r w:rsidR="00432EB7" w:rsidRPr="00123628">
        <w:rPr>
          <w:rFonts w:ascii="Calibri" w:hAnsi="Calibri" w:cs="Calibri"/>
          <w:b/>
          <w:sz w:val="22"/>
          <w:szCs w:val="22"/>
          <w:u w:val="single"/>
        </w:rPr>
        <w:t>Q7/0424</w:t>
      </w:r>
      <w:r w:rsidR="004A1CF9" w:rsidRPr="0012362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123628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12362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123628">
        <w:rPr>
          <w:rFonts w:ascii="Calibri" w:hAnsi="Calibri" w:cs="Calibri"/>
          <w:b/>
          <w:sz w:val="22"/>
          <w:szCs w:val="22"/>
          <w:u w:val="single"/>
        </w:rPr>
        <w:t>ID:83166</w:t>
      </w:r>
      <w:r w:rsidR="00C35141" w:rsidRPr="00123628">
        <w:rPr>
          <w:rFonts w:ascii="Calibri" w:hAnsi="Calibri" w:cs="Calibri"/>
          <w:b/>
          <w:sz w:val="22"/>
          <w:szCs w:val="22"/>
          <w:u w:val="single"/>
        </w:rPr>
        <w:t xml:space="preserve"> – HGV Policy Review</w:t>
      </w:r>
    </w:p>
    <w:p w14:paraId="69F55739" w14:textId="62493894" w:rsidR="00137899" w:rsidRPr="00123628" w:rsidRDefault="00432EB7">
      <w:pPr>
        <w:rPr>
          <w:rFonts w:ascii="Calibri" w:hAnsi="Calibri" w:cs="Calibri"/>
          <w:sz w:val="22"/>
          <w:szCs w:val="22"/>
        </w:rPr>
      </w:pPr>
      <w:r w:rsidRPr="00123628">
        <w:rPr>
          <w:rFonts w:ascii="Calibri" w:hAnsi="Calibri" w:cs="Calibri"/>
          <w:sz w:val="22"/>
          <w:szCs w:val="22"/>
        </w:rPr>
        <w:t>Proposed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by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Councillor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G.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O'Connell</w:t>
      </w:r>
    </w:p>
    <w:p w14:paraId="0420277D" w14:textId="0E92212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123628">
        <w:rPr>
          <w:rFonts w:ascii="Calibri" w:hAnsi="Calibri" w:cs="Calibri"/>
          <w:sz w:val="22"/>
          <w:szCs w:val="22"/>
        </w:rPr>
        <w:t>To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ask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for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a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progress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report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on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the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HGV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Policy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review,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promised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for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the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last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quarter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of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2022,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and</w:t>
      </w:r>
      <w:r w:rsidR="004A1CF9" w:rsidRPr="00123628">
        <w:rPr>
          <w:rFonts w:ascii="Calibri" w:hAnsi="Calibri" w:cs="Calibri"/>
          <w:sz w:val="22"/>
          <w:szCs w:val="22"/>
        </w:rPr>
        <w:t xml:space="preserve"> </w:t>
      </w:r>
      <w:r w:rsidRPr="00123628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indicate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consultation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input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before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draft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finalised.</w:t>
      </w:r>
    </w:p>
    <w:p w14:paraId="60978A99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lastRenderedPageBreak/>
        <w:t>REPLY:</w:t>
      </w:r>
    </w:p>
    <w:p w14:paraId="30AD0585" w14:textId="7AAC122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commenced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HGV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policy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review.</w:t>
      </w:r>
    </w:p>
    <w:p w14:paraId="78B99568" w14:textId="655A5FF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Technical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staff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begun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data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key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throughout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HGV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restrictions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reviewed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restrictions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appropriate.</w:t>
      </w:r>
    </w:p>
    <w:p w14:paraId="02A5ABAC" w14:textId="5968104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data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reviewed,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workshop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discuss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initial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findings.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28B7A6C0" w14:textId="1835CAD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workshops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take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July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2024.</w:t>
      </w:r>
    </w:p>
    <w:p w14:paraId="2884CF3F" w14:textId="76CD1352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LPNC/284/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Q8/0424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ID:83172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– Hillcrest Avenue </w:t>
      </w:r>
      <w:r w:rsidR="008A1259">
        <w:rPr>
          <w:rFonts w:ascii="Calibri" w:hAnsi="Calibri" w:cs="Calibri"/>
          <w:b/>
          <w:sz w:val="22"/>
          <w:szCs w:val="22"/>
          <w:u w:val="single"/>
        </w:rPr>
        <w:t xml:space="preserve">Footpath Repairs </w:t>
      </w:r>
    </w:p>
    <w:p w14:paraId="0A0F76E9" w14:textId="77E4245F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Joanna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Tuffy</w:t>
      </w:r>
    </w:p>
    <w:p w14:paraId="0E518604" w14:textId="1E1EEB8A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Hillcrest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Avenue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repairs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6,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14,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22,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26,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30,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32,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34,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42.</w:t>
      </w:r>
    </w:p>
    <w:p w14:paraId="688EF1DC" w14:textId="3A2B8044" w:rsidR="00137899" w:rsidRPr="00640E50" w:rsidRDefault="00FB2FD7">
      <w:pPr>
        <w:rPr>
          <w:rFonts w:ascii="Calibri" w:hAnsi="Calibri" w:cs="Calibri"/>
          <w:sz w:val="22"/>
          <w:szCs w:val="22"/>
        </w:rPr>
      </w:pPr>
      <w:hyperlink r:id="rId16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Q8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Hillcrest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Avenue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paths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</w:p>
    <w:p w14:paraId="4EE17DC8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3BA33AF9" w14:textId="79C23F2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considerable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amount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Hillcrest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Avenue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2023.</w:t>
      </w:r>
    </w:p>
    <w:p w14:paraId="001A29B8" w14:textId="283CEFE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inspect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listed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repaired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required.</w:t>
      </w:r>
    </w:p>
    <w:p w14:paraId="06BF215C" w14:textId="24820C1F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LPNC/285/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Q9/0424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ID:82796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8A1259">
        <w:rPr>
          <w:rFonts w:ascii="Calibri" w:hAnsi="Calibri" w:cs="Calibri"/>
          <w:b/>
          <w:sz w:val="22"/>
          <w:szCs w:val="22"/>
          <w:u w:val="single"/>
        </w:rPr>
        <w:t>Esker Lawns Footpath</w:t>
      </w:r>
    </w:p>
    <w:p w14:paraId="6D6F6BA9" w14:textId="6460FEB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Joanna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Tuffy</w:t>
      </w:r>
    </w:p>
    <w:p w14:paraId="6682252C" w14:textId="38351A5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slippage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footpath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debris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slopes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woodland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rear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Esker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Lawns</w:t>
      </w:r>
    </w:p>
    <w:p w14:paraId="29D9048B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05901022" w14:textId="6F0412C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inspect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slippage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determine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solution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issue.</w:t>
      </w:r>
    </w:p>
    <w:p w14:paraId="02C78E58" w14:textId="318D1081" w:rsidR="00137899" w:rsidRPr="00640E50" w:rsidRDefault="00FB2FD7" w:rsidP="00AF2305">
      <w:pPr>
        <w:spacing w:after="0"/>
        <w:rPr>
          <w:rFonts w:ascii="Calibri" w:hAnsi="Calibri" w:cs="Calibri"/>
          <w:sz w:val="22"/>
          <w:szCs w:val="22"/>
        </w:rPr>
      </w:pPr>
      <w:hyperlink r:id="rId17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Q9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IMG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(</w:t>
        </w:r>
        <w:proofErr w:type="spellStart"/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</w:t>
        </w:r>
        <w:proofErr w:type="spellEnd"/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)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  <w:hyperlink r:id="rId18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Q9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IMG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(ii)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</w:p>
    <w:p w14:paraId="3CAC7CF7" w14:textId="4C9F927A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LPNC/286/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H12/0424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ID:83123</w:t>
      </w:r>
      <w:r w:rsidR="00640E50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640E50" w:rsidRPr="00640E50">
        <w:rPr>
          <w:rFonts w:ascii="Calibri" w:hAnsi="Calibri" w:cs="Calibri"/>
          <w:b/>
          <w:sz w:val="22"/>
          <w:szCs w:val="22"/>
          <w:u w:val="single"/>
        </w:rPr>
        <w:t>Proposed Declaration of Roads to be Public Roads</w:t>
      </w:r>
    </w:p>
    <w:p w14:paraId="63E4993E" w14:textId="6E791EB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Declaration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53D7DCA7" w14:textId="0BEC91B1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LPNC/287/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H13/0424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ID:83121</w:t>
      </w:r>
      <w:r w:rsidR="00640E50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6EFE9265" w14:textId="07A1423F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374311EC" w14:textId="24B8CA11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LPNC/288/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C7/0424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ID:83108</w:t>
      </w:r>
      <w:r w:rsidR="00640E50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3690D4E8" w14:textId="660CBA34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2CB7F0A1" w14:textId="77777777" w:rsidR="00775B20" w:rsidRDefault="00775B20">
      <w:pPr>
        <w:rPr>
          <w:rFonts w:ascii="Calibri" w:hAnsi="Calibri" w:cs="Calibri"/>
          <w:sz w:val="22"/>
          <w:szCs w:val="22"/>
        </w:rPr>
      </w:pPr>
    </w:p>
    <w:p w14:paraId="6DC6C41B" w14:textId="77777777" w:rsidR="00775B20" w:rsidRPr="00640E50" w:rsidRDefault="00775B20">
      <w:pPr>
        <w:rPr>
          <w:rFonts w:ascii="Calibri" w:hAnsi="Calibri" w:cs="Calibri"/>
          <w:sz w:val="22"/>
          <w:szCs w:val="22"/>
        </w:rPr>
      </w:pPr>
    </w:p>
    <w:p w14:paraId="6D44A4F7" w14:textId="603DDBA5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LPNC/289/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M16/0424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ID:82801</w:t>
      </w:r>
      <w:r w:rsid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E83537">
        <w:rPr>
          <w:rFonts w:ascii="Calibri" w:hAnsi="Calibri" w:cs="Calibri"/>
          <w:b/>
          <w:sz w:val="22"/>
          <w:szCs w:val="22"/>
          <w:u w:val="single"/>
        </w:rPr>
        <w:t>–</w:t>
      </w:r>
      <w:r w:rsid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3E98">
        <w:rPr>
          <w:rFonts w:ascii="Calibri" w:hAnsi="Calibri" w:cs="Calibri"/>
          <w:b/>
          <w:sz w:val="22"/>
          <w:szCs w:val="22"/>
          <w:u w:val="single"/>
        </w:rPr>
        <w:t>Lucan Bridge Wall Inspection</w:t>
      </w:r>
    </w:p>
    <w:p w14:paraId="7D798C04" w14:textId="46BC3B5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Ó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Brádaigh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3AFD720F" w14:textId="2904C6F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examine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very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identifying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suitable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addresses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concerns.</w:t>
      </w:r>
    </w:p>
    <w:p w14:paraId="280D85FD" w14:textId="2893A1F6" w:rsidR="00137899" w:rsidRPr="00640E50" w:rsidRDefault="00775B2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>
        <w:rPr>
          <w:rFonts w:ascii="Calibri" w:hAnsi="Calibri" w:cs="Calibri"/>
          <w:b/>
          <w:sz w:val="22"/>
          <w:szCs w:val="22"/>
        </w:rPr>
        <w:tab/>
      </w:r>
    </w:p>
    <w:p w14:paraId="29D9FAE7" w14:textId="779E01F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Maintenance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undertake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inspection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determine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compliant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parapet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standards.</w:t>
      </w:r>
    </w:p>
    <w:p w14:paraId="2A7B280A" w14:textId="124EBC26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alterations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agreed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conservation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department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protected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structure.</w:t>
      </w:r>
    </w:p>
    <w:p w14:paraId="13E22921" w14:textId="4A0D4751" w:rsidR="00123628" w:rsidRPr="00123628" w:rsidRDefault="00123628" w:rsidP="00123628">
      <w:pPr>
        <w:rPr>
          <w:rFonts w:ascii="Calibri" w:hAnsi="Calibri" w:cs="Calibri"/>
          <w:sz w:val="22"/>
          <w:szCs w:val="22"/>
        </w:rPr>
      </w:pPr>
      <w:r w:rsidRPr="00123628">
        <w:rPr>
          <w:rFonts w:ascii="Calibri" w:hAnsi="Calibri" w:cs="Calibri"/>
          <w:sz w:val="22"/>
          <w:szCs w:val="22"/>
        </w:rPr>
        <w:t xml:space="preserve">Following Contributions from Councillor D Ó'Brádaigh, Gary Walsh Senior Engineer Responded to queries raised and the Motion was </w:t>
      </w:r>
      <w:r w:rsidRPr="00123628">
        <w:rPr>
          <w:rFonts w:ascii="Calibri" w:hAnsi="Calibri" w:cs="Calibri"/>
          <w:b/>
          <w:bCs/>
          <w:sz w:val="22"/>
          <w:szCs w:val="22"/>
        </w:rPr>
        <w:t>Agreed</w:t>
      </w:r>
      <w:r w:rsidRPr="00123628">
        <w:rPr>
          <w:rFonts w:ascii="Calibri" w:hAnsi="Calibri" w:cs="Calibri"/>
          <w:sz w:val="22"/>
          <w:szCs w:val="22"/>
        </w:rPr>
        <w:t>.</w:t>
      </w:r>
    </w:p>
    <w:p w14:paraId="51BBE358" w14:textId="0CB6764F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LPNC/290/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M17/0424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ID:83029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B61894">
        <w:rPr>
          <w:rFonts w:ascii="Calibri" w:hAnsi="Calibri" w:cs="Calibri"/>
          <w:b/>
          <w:sz w:val="22"/>
          <w:szCs w:val="22"/>
          <w:u w:val="single"/>
        </w:rPr>
        <w:t xml:space="preserve">2024 </w:t>
      </w:r>
      <w:r w:rsidR="00E83537">
        <w:rPr>
          <w:rFonts w:ascii="Calibri" w:hAnsi="Calibri" w:cs="Calibri"/>
          <w:b/>
          <w:sz w:val="22"/>
          <w:szCs w:val="22"/>
          <w:u w:val="single"/>
        </w:rPr>
        <w:t>Roadworks Programme</w:t>
      </w:r>
    </w:p>
    <w:p w14:paraId="300D8D66" w14:textId="3E3CF62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Moynihan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12F64126" w14:textId="6A985968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resurface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repair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laneway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entrance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(Address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given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dangerous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condition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high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amount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there.</w:t>
      </w:r>
    </w:p>
    <w:p w14:paraId="0C2E0009" w14:textId="4D0EF073" w:rsidR="00137899" w:rsidRPr="00640E50" w:rsidRDefault="00775B2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The following report from the Chief Executive was read:</w:t>
      </w:r>
      <w:r>
        <w:rPr>
          <w:rFonts w:ascii="Calibri" w:hAnsi="Calibri" w:cs="Calibri"/>
          <w:b/>
          <w:sz w:val="22"/>
          <w:szCs w:val="22"/>
        </w:rPr>
        <w:tab/>
      </w:r>
    </w:p>
    <w:p w14:paraId="5BC419B5" w14:textId="6922FB50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RWP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awaiting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contractor.</w:t>
      </w:r>
    </w:p>
    <w:p w14:paraId="1351948C" w14:textId="5BCA1307" w:rsidR="00391337" w:rsidRPr="00123628" w:rsidRDefault="00391337" w:rsidP="00391337">
      <w:pPr>
        <w:rPr>
          <w:rFonts w:ascii="Calibri" w:hAnsi="Calibri" w:cs="Calibri"/>
          <w:sz w:val="22"/>
          <w:szCs w:val="22"/>
        </w:rPr>
      </w:pPr>
      <w:r w:rsidRPr="00123628">
        <w:rPr>
          <w:rFonts w:ascii="Calibri" w:hAnsi="Calibri" w:cs="Calibri"/>
          <w:sz w:val="22"/>
          <w:szCs w:val="22"/>
        </w:rPr>
        <w:t xml:space="preserve">Following Contributions from Councillor </w:t>
      </w:r>
      <w:r>
        <w:rPr>
          <w:rFonts w:ascii="Calibri" w:hAnsi="Calibri" w:cs="Calibri"/>
          <w:sz w:val="22"/>
          <w:szCs w:val="22"/>
        </w:rPr>
        <w:t>S</w:t>
      </w:r>
      <w:r w:rsidRPr="001236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Moynihan</w:t>
      </w:r>
      <w:r w:rsidRPr="00123628">
        <w:rPr>
          <w:rFonts w:ascii="Calibri" w:hAnsi="Calibri" w:cs="Calibri"/>
          <w:sz w:val="22"/>
          <w:szCs w:val="22"/>
        </w:rPr>
        <w:t xml:space="preserve">, Gary Walsh Senior Engineer Responded to queries raised and the Motion was </w:t>
      </w:r>
      <w:r w:rsidRPr="00123628">
        <w:rPr>
          <w:rFonts w:ascii="Calibri" w:hAnsi="Calibri" w:cs="Calibri"/>
          <w:b/>
          <w:bCs/>
          <w:sz w:val="22"/>
          <w:szCs w:val="22"/>
        </w:rPr>
        <w:t>Agreed</w:t>
      </w:r>
      <w:r w:rsidRPr="00123628">
        <w:rPr>
          <w:rFonts w:ascii="Calibri" w:hAnsi="Calibri" w:cs="Calibri"/>
          <w:sz w:val="22"/>
          <w:szCs w:val="22"/>
        </w:rPr>
        <w:t>.</w:t>
      </w:r>
    </w:p>
    <w:p w14:paraId="634220EC" w14:textId="1AF6C5E6" w:rsidR="00137899" w:rsidRPr="002B2BA7" w:rsidRDefault="00DA048B" w:rsidP="002B2BA7">
      <w:pPr>
        <w:pStyle w:val="Heading3"/>
        <w:rPr>
          <w:rFonts w:ascii="Calibri" w:hAnsi="Calibri" w:cs="Calibri"/>
          <w:b/>
          <w:sz w:val="22"/>
          <w:szCs w:val="22"/>
          <w:u w:val="single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LPNC/291/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M18/0424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ID:83092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717DD6">
        <w:rPr>
          <w:rFonts w:ascii="Calibri" w:hAnsi="Calibri" w:cs="Calibri"/>
          <w:b/>
          <w:sz w:val="22"/>
          <w:szCs w:val="22"/>
          <w:u w:val="single"/>
        </w:rPr>
        <w:t>Additional Public Lighting at ESB Substation</w:t>
      </w:r>
      <w:r w:rsidR="002B2BA7">
        <w:rPr>
          <w:rFonts w:ascii="Calibri" w:hAnsi="Calibri" w:cs="Calibri"/>
          <w:b/>
          <w:sz w:val="22"/>
          <w:szCs w:val="22"/>
          <w:u w:val="single"/>
        </w:rPr>
        <w:t xml:space="preserve"> at Oakcourt Ave </w:t>
      </w:r>
      <w:r w:rsidR="00432EB7"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Johansson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7AF5E668" w14:textId="6C143D4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re-examine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substation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Oakcourt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Avenue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additional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lighting,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replacement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faulty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lights.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additional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lighting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two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suggested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lane.”</w:t>
      </w:r>
    </w:p>
    <w:p w14:paraId="46951A78" w14:textId="7673607C" w:rsidR="00137899" w:rsidRPr="00640E50" w:rsidRDefault="00775B2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61253CA4" w14:textId="7248CB95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already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inspected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laneway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additional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lighting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medium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term.</w:t>
      </w:r>
    </w:p>
    <w:p w14:paraId="02B20978" w14:textId="15EAE333" w:rsidR="00391337" w:rsidRPr="00123628" w:rsidRDefault="00391337" w:rsidP="00AF2305">
      <w:pPr>
        <w:spacing w:after="0"/>
        <w:rPr>
          <w:rFonts w:ascii="Calibri" w:hAnsi="Calibri" w:cs="Calibri"/>
          <w:sz w:val="22"/>
          <w:szCs w:val="22"/>
        </w:rPr>
      </w:pPr>
      <w:r w:rsidRPr="00123628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M Johansson</w:t>
      </w:r>
      <w:r w:rsidRPr="00123628">
        <w:rPr>
          <w:rFonts w:ascii="Calibri" w:hAnsi="Calibri" w:cs="Calibri"/>
          <w:sz w:val="22"/>
          <w:szCs w:val="22"/>
        </w:rPr>
        <w:t xml:space="preserve">, Gary Walsh Senior Engineer Responded to queries raised and the Motion was </w:t>
      </w:r>
      <w:r w:rsidRPr="00123628">
        <w:rPr>
          <w:rFonts w:ascii="Calibri" w:hAnsi="Calibri" w:cs="Calibri"/>
          <w:b/>
          <w:bCs/>
          <w:sz w:val="22"/>
          <w:szCs w:val="22"/>
        </w:rPr>
        <w:t>Agreed</w:t>
      </w:r>
      <w:r w:rsidRPr="00123628">
        <w:rPr>
          <w:rFonts w:ascii="Calibri" w:hAnsi="Calibri" w:cs="Calibri"/>
          <w:sz w:val="22"/>
          <w:szCs w:val="22"/>
        </w:rPr>
        <w:t>.</w:t>
      </w:r>
    </w:p>
    <w:p w14:paraId="20233B98" w14:textId="77777777" w:rsidR="00391337" w:rsidRPr="00640E50" w:rsidRDefault="00391337" w:rsidP="00AF2305">
      <w:pPr>
        <w:spacing w:after="0"/>
        <w:rPr>
          <w:rFonts w:ascii="Calibri" w:hAnsi="Calibri" w:cs="Calibri"/>
          <w:sz w:val="22"/>
          <w:szCs w:val="22"/>
        </w:rPr>
      </w:pPr>
    </w:p>
    <w:p w14:paraId="6C94519E" w14:textId="579BE3B3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LPNC/292/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M19/0424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ID:83158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New</w:t>
      </w:r>
      <w:r w:rsidR="00EB6090">
        <w:rPr>
          <w:rFonts w:ascii="Calibri" w:hAnsi="Calibri" w:cs="Calibri"/>
          <w:b/>
          <w:sz w:val="22"/>
          <w:szCs w:val="22"/>
          <w:u w:val="single"/>
        </w:rPr>
        <w:t>c</w:t>
      </w:r>
      <w:r w:rsidR="001A5736">
        <w:rPr>
          <w:rFonts w:ascii="Calibri" w:hAnsi="Calibri" w:cs="Calibri"/>
          <w:b/>
          <w:sz w:val="22"/>
          <w:szCs w:val="22"/>
          <w:u w:val="single"/>
        </w:rPr>
        <w:t>a</w:t>
      </w:r>
      <w:r w:rsidR="00E83537">
        <w:rPr>
          <w:rFonts w:ascii="Calibri" w:hAnsi="Calibri" w:cs="Calibri"/>
          <w:b/>
          <w:sz w:val="22"/>
          <w:szCs w:val="22"/>
          <w:u w:val="single"/>
        </w:rPr>
        <w:t>stle Road Roundabouts vs Junctions</w:t>
      </w:r>
    </w:p>
    <w:p w14:paraId="110C05C6" w14:textId="0408D91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Gogarty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15463BA6" w14:textId="4A8C20B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continuous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complaints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congestion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Newcastle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outlines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practice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roundabouts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versus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lights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various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retail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lastRenderedPageBreak/>
        <w:t>residential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junctions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indicates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additional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measures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peak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0E50">
        <w:rPr>
          <w:rFonts w:ascii="Calibri" w:hAnsi="Calibri" w:cs="Calibri"/>
          <w:sz w:val="22"/>
          <w:szCs w:val="22"/>
        </w:rPr>
        <w:t>commuter</w:t>
      </w:r>
      <w:proofErr w:type="spell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changes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light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sequencing,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TII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projections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congestion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longer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periods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least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because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continued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credible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alternatives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driving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needed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study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readily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transport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currently,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school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those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corridor.</w:t>
      </w:r>
    </w:p>
    <w:p w14:paraId="426B040E" w14:textId="5DA8DD76" w:rsidR="00137899" w:rsidRPr="00640E50" w:rsidRDefault="00775B2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1E876222" w14:textId="55CA275B" w:rsidR="00137899" w:rsidRPr="00640E50" w:rsidRDefault="004A1CF9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vast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majority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proofErr w:type="gramEnd"/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junctions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R120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Newcastle Road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traffic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signalled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junctions.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roundabout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Newcastle Road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Supervalue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shopping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centre.</w:t>
      </w:r>
    </w:p>
    <w:p w14:paraId="4ACC6C0C" w14:textId="5A3A979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roundabout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legs.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shopping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Esker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Drive,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legs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Newcastle Road</w:t>
      </w:r>
      <w:r w:rsidRPr="00640E50">
        <w:rPr>
          <w:rFonts w:ascii="Calibri" w:hAnsi="Calibri" w:cs="Calibri"/>
          <w:sz w:val="22"/>
          <w:szCs w:val="22"/>
        </w:rPr>
        <w:t>.</w:t>
      </w:r>
    </w:p>
    <w:p w14:paraId="1F59DCF5" w14:textId="63B7838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peak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Esker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Drive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legs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occur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08:30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09:15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a.m.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16: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30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17:30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evening.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peak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shopping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generally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occur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peak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morning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peak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evening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roundabout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fairly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efficiently</w:t>
      </w:r>
      <w:proofErr w:type="gramEnd"/>
      <w:r w:rsidRPr="00640E50">
        <w:rPr>
          <w:rFonts w:ascii="Calibri" w:hAnsi="Calibri" w:cs="Calibri"/>
          <w:sz w:val="22"/>
          <w:szCs w:val="22"/>
        </w:rPr>
        <w:t>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is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predominantly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movements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peak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yellow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boxes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roundabout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Esker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Drive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Newcastle Road</w:t>
      </w:r>
      <w:r w:rsidRPr="00640E50">
        <w:rPr>
          <w:rFonts w:ascii="Calibri" w:hAnsi="Calibri" w:cs="Calibri"/>
          <w:sz w:val="22"/>
          <w:szCs w:val="22"/>
        </w:rPr>
        <w:t>.</w:t>
      </w:r>
    </w:p>
    <w:p w14:paraId="557E5940" w14:textId="0A41617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immediate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roundabout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signalled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junction.</w:t>
      </w:r>
    </w:p>
    <w:p w14:paraId="6B32D991" w14:textId="04521E4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extensive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Newcastle Road</w:t>
      </w:r>
      <w:r w:rsidRPr="00640E50">
        <w:rPr>
          <w:rFonts w:ascii="Calibri" w:hAnsi="Calibri" w:cs="Calibri"/>
          <w:sz w:val="22"/>
          <w:szCs w:val="22"/>
        </w:rPr>
        <w:t>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</w:t>
      </w:r>
      <w:proofErr w:type="gramStart"/>
      <w:r w:rsidRPr="00640E50">
        <w:rPr>
          <w:rFonts w:ascii="Calibri" w:hAnsi="Calibri" w:cs="Calibri"/>
          <w:sz w:val="22"/>
          <w:szCs w:val="22"/>
        </w:rPr>
        <w:t>51,L</w:t>
      </w:r>
      <w:proofErr w:type="gramEnd"/>
      <w:r w:rsidRPr="00640E50">
        <w:rPr>
          <w:rFonts w:ascii="Calibri" w:hAnsi="Calibri" w:cs="Calibri"/>
          <w:sz w:val="22"/>
          <w:szCs w:val="22"/>
        </w:rPr>
        <w:t>53,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C1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C2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Newcastle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Esker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52,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P29,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X25,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X26,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X2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X28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Vesey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stop.</w:t>
      </w:r>
    </w:p>
    <w:p w14:paraId="18D19068" w14:textId="3FE9128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increases,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NTA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increased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higher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demand.</w:t>
      </w:r>
    </w:p>
    <w:p w14:paraId="3A9D9BA8" w14:textId="50A1853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cycling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schemes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R120,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Cycle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immediate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cycling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improvements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route.</w:t>
      </w:r>
    </w:p>
    <w:p w14:paraId="4B694682" w14:textId="54F44C44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School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funding,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0E50">
        <w:rPr>
          <w:rFonts w:ascii="Calibri" w:hAnsi="Calibri" w:cs="Calibri"/>
          <w:sz w:val="22"/>
          <w:szCs w:val="22"/>
        </w:rPr>
        <w:t>Scoil</w:t>
      </w:r>
      <w:proofErr w:type="spell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Áine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Naofa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application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accepted.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However,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selected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Rounds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subsequent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delivery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improvements.</w:t>
      </w:r>
    </w:p>
    <w:p w14:paraId="10C4E605" w14:textId="40203CA2" w:rsidR="004C7889" w:rsidRPr="004C7889" w:rsidRDefault="004C7889" w:rsidP="004C7889">
      <w:pPr>
        <w:rPr>
          <w:rFonts w:ascii="Calibri" w:hAnsi="Calibri" w:cs="Calibri"/>
          <w:sz w:val="22"/>
          <w:szCs w:val="22"/>
        </w:rPr>
      </w:pPr>
      <w:r w:rsidRPr="004C7889">
        <w:rPr>
          <w:rFonts w:ascii="Calibri" w:hAnsi="Calibri" w:cs="Calibri"/>
          <w:sz w:val="22"/>
          <w:szCs w:val="22"/>
        </w:rPr>
        <w:t xml:space="preserve">Following Contributions from Councillors P Gogarty and </w:t>
      </w:r>
      <w:r>
        <w:rPr>
          <w:rFonts w:ascii="Calibri" w:hAnsi="Calibri" w:cs="Calibri"/>
          <w:sz w:val="22"/>
          <w:szCs w:val="22"/>
        </w:rPr>
        <w:t>J Tuffy</w:t>
      </w:r>
      <w:r w:rsidRPr="004C7889">
        <w:rPr>
          <w:rFonts w:ascii="Calibri" w:hAnsi="Calibri" w:cs="Calibri"/>
          <w:sz w:val="22"/>
          <w:szCs w:val="22"/>
        </w:rPr>
        <w:t xml:space="preserve">, John Hegarty Senior Engineer Responded to queries raised and the Motion was </w:t>
      </w:r>
      <w:r w:rsidRPr="004C7889">
        <w:rPr>
          <w:rFonts w:ascii="Calibri" w:hAnsi="Calibri" w:cs="Calibri"/>
          <w:b/>
          <w:bCs/>
          <w:sz w:val="22"/>
          <w:szCs w:val="22"/>
        </w:rPr>
        <w:t>Agreed</w:t>
      </w:r>
      <w:r w:rsidRPr="004C7889">
        <w:rPr>
          <w:rFonts w:ascii="Calibri" w:hAnsi="Calibri" w:cs="Calibri"/>
          <w:sz w:val="22"/>
          <w:szCs w:val="22"/>
        </w:rPr>
        <w:t xml:space="preserve">. </w:t>
      </w:r>
    </w:p>
    <w:p w14:paraId="20C2D833" w14:textId="4D7A5BC8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LPNC/293/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M20/0424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ID:83162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B61894">
        <w:rPr>
          <w:rFonts w:ascii="Calibri" w:hAnsi="Calibri" w:cs="Calibri"/>
          <w:b/>
          <w:sz w:val="22"/>
          <w:szCs w:val="22"/>
          <w:u w:val="single"/>
        </w:rPr>
        <w:t>Palmerstown Heights Footpath Inspections</w:t>
      </w:r>
    </w:p>
    <w:p w14:paraId="6DECD060" w14:textId="627CEE0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O'Connell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3102E764" w14:textId="4DA3EF5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footpaths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small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estate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Heights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inspected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getting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maintenance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repaired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estate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E83537" w:rsidRPr="00640E50">
        <w:rPr>
          <w:rFonts w:ascii="Calibri" w:hAnsi="Calibri" w:cs="Calibri"/>
          <w:sz w:val="22"/>
          <w:szCs w:val="22"/>
        </w:rPr>
        <w:t>90s.</w:t>
      </w:r>
    </w:p>
    <w:p w14:paraId="5773AC30" w14:textId="2616714B" w:rsidR="00137899" w:rsidRPr="00640E50" w:rsidRDefault="007E16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0BA18482" w14:textId="4715B6CD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inspected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listed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repair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E83537" w:rsidRPr="00640E50">
        <w:rPr>
          <w:rFonts w:ascii="Calibri" w:hAnsi="Calibri" w:cs="Calibri"/>
          <w:sz w:val="22"/>
          <w:szCs w:val="22"/>
        </w:rPr>
        <w:t>necessary.</w:t>
      </w:r>
    </w:p>
    <w:p w14:paraId="6D74F3C1" w14:textId="49414B79" w:rsidR="001B3E3C" w:rsidRPr="001B3E3C" w:rsidRDefault="001B3E3C" w:rsidP="001B3E3C">
      <w:pPr>
        <w:rPr>
          <w:rFonts w:ascii="Calibri" w:hAnsi="Calibri" w:cs="Calibri"/>
          <w:sz w:val="22"/>
          <w:szCs w:val="22"/>
        </w:rPr>
      </w:pPr>
      <w:r w:rsidRPr="007E16E0">
        <w:rPr>
          <w:rFonts w:ascii="Calibri" w:hAnsi="Calibri" w:cs="Calibri"/>
          <w:sz w:val="22"/>
          <w:szCs w:val="22"/>
        </w:rPr>
        <w:t xml:space="preserve">Following Contributions from Councillor G O’Connell, the Motion was </w:t>
      </w:r>
      <w:r w:rsidRPr="007E16E0">
        <w:rPr>
          <w:rFonts w:ascii="Calibri" w:hAnsi="Calibri" w:cs="Calibri"/>
          <w:b/>
          <w:bCs/>
          <w:sz w:val="22"/>
          <w:szCs w:val="22"/>
        </w:rPr>
        <w:t>Agreed</w:t>
      </w:r>
      <w:r w:rsidRPr="007E16E0">
        <w:rPr>
          <w:rFonts w:ascii="Calibri" w:hAnsi="Calibri" w:cs="Calibri"/>
          <w:sz w:val="22"/>
          <w:szCs w:val="22"/>
        </w:rPr>
        <w:t>.</w:t>
      </w:r>
      <w:r w:rsidRPr="001B3E3C">
        <w:rPr>
          <w:rFonts w:ascii="Calibri" w:hAnsi="Calibri" w:cs="Calibri"/>
          <w:sz w:val="22"/>
          <w:szCs w:val="22"/>
        </w:rPr>
        <w:t xml:space="preserve"> </w:t>
      </w:r>
    </w:p>
    <w:p w14:paraId="4E652540" w14:textId="7D1F5CCA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lastRenderedPageBreak/>
        <w:t>LPNC/294/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M21/0424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ID:83171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Bus Service Provision in Adamstown</w:t>
      </w:r>
    </w:p>
    <w:p w14:paraId="1952E0AB" w14:textId="6DC4052A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O'Toole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1B81C07D" w14:textId="2AB4705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raises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terminus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existed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network,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pre-Bus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Connects,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specifically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terminus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Supervalu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Dodsboro.</w:t>
      </w:r>
    </w:p>
    <w:p w14:paraId="5BC23002" w14:textId="7EF1265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discussed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month's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highlight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removal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25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Dodsboro.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removal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devastating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Lucan.</w:t>
      </w:r>
    </w:p>
    <w:p w14:paraId="43B8AA32" w14:textId="76AAD03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raised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National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Transport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Authority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(NTA).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removal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relocation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terminus,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requested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prepared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outlining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pre-Bus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Connects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introduction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Connects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initiative.</w:t>
      </w:r>
    </w:p>
    <w:p w14:paraId="1E662877" w14:textId="7CC0687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future.</w:t>
      </w:r>
    </w:p>
    <w:p w14:paraId="502B3113" w14:textId="2F1FFC96" w:rsidR="00137899" w:rsidRPr="00640E50" w:rsidRDefault="007E16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2406898F" w14:textId="7DA3591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removal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raised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through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workshops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between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NTA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several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past.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NTA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responded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comprehensive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greater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network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L51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L52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Dodsboro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Village,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Blanchardstown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terminating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Station.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Onward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joined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hub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points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Station,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village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key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hub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locations.</w:t>
      </w:r>
    </w:p>
    <w:p w14:paraId="29D7FCC1" w14:textId="735141B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steady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rise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commuters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C1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C2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rolled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frequent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significantly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area.</w:t>
      </w:r>
    </w:p>
    <w:p w14:paraId="5E084EBB" w14:textId="4DC587A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briefed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detail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extend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C2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network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so.</w:t>
      </w:r>
    </w:p>
    <w:p w14:paraId="7FC134DF" w14:textId="554CB82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NTA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notified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village,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capacity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generally.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NTA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informed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peak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shortfall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capacity.</w:t>
      </w:r>
    </w:p>
    <w:p w14:paraId="32164028" w14:textId="6776359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restructuring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take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account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build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Clonburris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SDZ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examined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NTA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moment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moment.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72C6D9F3" w14:textId="2C86968A" w:rsidR="006A0EC1" w:rsidRPr="006A0EC1" w:rsidRDefault="00E74144" w:rsidP="006A0EC1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 xml:space="preserve"> </w:t>
      </w:r>
      <w:r w:rsidR="006A0EC1" w:rsidRPr="006A0EC1">
        <w:rPr>
          <w:rFonts w:ascii="Calibri" w:hAnsi="Calibri" w:cs="Calibri"/>
          <w:sz w:val="22"/>
          <w:szCs w:val="22"/>
        </w:rPr>
        <w:t xml:space="preserve">Following Contributions from Councillor </w:t>
      </w:r>
      <w:r w:rsidR="006A0EC1">
        <w:rPr>
          <w:rFonts w:ascii="Calibri" w:hAnsi="Calibri" w:cs="Calibri"/>
          <w:sz w:val="22"/>
          <w:szCs w:val="22"/>
        </w:rPr>
        <w:t>L O’Toole</w:t>
      </w:r>
      <w:r w:rsidR="006A0EC1" w:rsidRPr="006A0EC1">
        <w:rPr>
          <w:rFonts w:ascii="Calibri" w:hAnsi="Calibri" w:cs="Calibri"/>
          <w:sz w:val="22"/>
          <w:szCs w:val="22"/>
        </w:rPr>
        <w:t xml:space="preserve">, John Hegarty Senior Engineer Responded to queries raised and the Motion was </w:t>
      </w:r>
      <w:r w:rsidR="006A0EC1" w:rsidRPr="006A0EC1">
        <w:rPr>
          <w:rFonts w:ascii="Calibri" w:hAnsi="Calibri" w:cs="Calibri"/>
          <w:b/>
          <w:bCs/>
          <w:sz w:val="22"/>
          <w:szCs w:val="22"/>
        </w:rPr>
        <w:t>Agreed</w:t>
      </w:r>
      <w:r w:rsidR="006A0EC1" w:rsidRPr="006A0EC1">
        <w:rPr>
          <w:rFonts w:ascii="Calibri" w:hAnsi="Calibri" w:cs="Calibri"/>
          <w:sz w:val="22"/>
          <w:szCs w:val="22"/>
        </w:rPr>
        <w:t xml:space="preserve">. </w:t>
      </w:r>
    </w:p>
    <w:p w14:paraId="3999F5C7" w14:textId="019D4672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LPNC/295/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M22/0424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ID:82804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Health</w:t>
      </w:r>
      <w:r w:rsidR="00B61894">
        <w:rPr>
          <w:rFonts w:ascii="Calibri" w:hAnsi="Calibri" w:cs="Calibri"/>
          <w:b/>
          <w:sz w:val="22"/>
          <w:szCs w:val="22"/>
          <w:u w:val="single"/>
        </w:rPr>
        <w:t>c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are </w:t>
      </w:r>
      <w:r w:rsidR="00B61894">
        <w:rPr>
          <w:rFonts w:ascii="Calibri" w:hAnsi="Calibri" w:cs="Calibri"/>
          <w:b/>
          <w:sz w:val="22"/>
          <w:szCs w:val="22"/>
          <w:u w:val="single"/>
        </w:rPr>
        <w:t xml:space="preserve">Centre </w:t>
      </w:r>
      <w:r w:rsidR="00E83537">
        <w:rPr>
          <w:rFonts w:ascii="Calibri" w:hAnsi="Calibri" w:cs="Calibri"/>
          <w:b/>
          <w:sz w:val="22"/>
          <w:szCs w:val="22"/>
          <w:u w:val="single"/>
        </w:rPr>
        <w:t>Car Park</w:t>
      </w:r>
    </w:p>
    <w:p w14:paraId="62769AB3" w14:textId="6C29F73C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Ó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Brádaigh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7B19A2D6" w14:textId="3BE5836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sufficient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staff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users,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those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disability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primary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healthcare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Boulevard.</w:t>
      </w:r>
    </w:p>
    <w:p w14:paraId="2188D578" w14:textId="5AEDBAFD" w:rsidR="00137899" w:rsidRPr="00640E50" w:rsidRDefault="007E16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The following report from the Chief Executive was read: </w:t>
      </w:r>
    </w:p>
    <w:p w14:paraId="19721B76" w14:textId="502C542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raise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concern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Health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several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occasions.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answers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queries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small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delivered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Health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ambulances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down,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bulk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nearby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multi-storey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block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District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Centre.</w:t>
      </w:r>
    </w:p>
    <w:p w14:paraId="4994408E" w14:textId="6FB4FF9C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support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efforts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continue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dialogue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improve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facility.</w:t>
      </w:r>
    </w:p>
    <w:p w14:paraId="25C13C48" w14:textId="1EA357E0" w:rsidR="00463F79" w:rsidRPr="00463F79" w:rsidRDefault="00463F79" w:rsidP="00463F79">
      <w:pPr>
        <w:rPr>
          <w:rFonts w:ascii="Calibri" w:hAnsi="Calibri" w:cs="Calibri"/>
          <w:sz w:val="22"/>
          <w:szCs w:val="22"/>
        </w:rPr>
      </w:pPr>
      <w:r w:rsidRPr="00463F79">
        <w:rPr>
          <w:rFonts w:ascii="Calibri" w:hAnsi="Calibri" w:cs="Calibri"/>
          <w:sz w:val="22"/>
          <w:szCs w:val="22"/>
        </w:rPr>
        <w:t xml:space="preserve">Following Contributions from Councillors </w:t>
      </w:r>
      <w:r>
        <w:rPr>
          <w:rFonts w:ascii="Calibri" w:hAnsi="Calibri" w:cs="Calibri"/>
          <w:sz w:val="22"/>
          <w:szCs w:val="22"/>
        </w:rPr>
        <w:t>D</w:t>
      </w:r>
      <w:r w:rsidRPr="00463F79">
        <w:rPr>
          <w:rFonts w:ascii="Calibri" w:hAnsi="Calibri" w:cs="Calibri"/>
          <w:sz w:val="22"/>
          <w:szCs w:val="22"/>
        </w:rPr>
        <w:t xml:space="preserve"> Ó'Brádaigh, John Hegarty Senior Engineer Responded to queries raised and the Motion was </w:t>
      </w:r>
      <w:r w:rsidRPr="00463F79">
        <w:rPr>
          <w:rFonts w:ascii="Calibri" w:hAnsi="Calibri" w:cs="Calibri"/>
          <w:b/>
          <w:bCs/>
          <w:sz w:val="22"/>
          <w:szCs w:val="22"/>
        </w:rPr>
        <w:t>Agreed</w:t>
      </w:r>
      <w:r w:rsidRPr="00463F79">
        <w:rPr>
          <w:rFonts w:ascii="Calibri" w:hAnsi="Calibri" w:cs="Calibri"/>
          <w:sz w:val="22"/>
          <w:szCs w:val="22"/>
        </w:rPr>
        <w:t xml:space="preserve">. </w:t>
      </w:r>
    </w:p>
    <w:p w14:paraId="577D5463" w14:textId="29E61FE7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LPNC/296/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M23/0424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ID:83034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B61894">
        <w:rPr>
          <w:rFonts w:ascii="Calibri" w:hAnsi="Calibri" w:cs="Calibri"/>
          <w:b/>
          <w:sz w:val="22"/>
          <w:szCs w:val="22"/>
          <w:u w:val="single"/>
        </w:rPr>
        <w:t xml:space="preserve">Road Resurfacing Request </w:t>
      </w:r>
      <w:r w:rsidR="00272C41">
        <w:rPr>
          <w:rFonts w:ascii="Calibri" w:hAnsi="Calibri" w:cs="Calibri"/>
          <w:b/>
          <w:sz w:val="22"/>
          <w:szCs w:val="22"/>
          <w:u w:val="single"/>
        </w:rPr>
        <w:t xml:space="preserve">for R148 </w:t>
      </w:r>
      <w:r w:rsidR="00B61894">
        <w:rPr>
          <w:rFonts w:ascii="Calibri" w:hAnsi="Calibri" w:cs="Calibri"/>
          <w:b/>
          <w:sz w:val="22"/>
          <w:szCs w:val="22"/>
          <w:u w:val="single"/>
        </w:rPr>
        <w:t>Palmerstown</w:t>
      </w:r>
    </w:p>
    <w:p w14:paraId="7E1B3AC5" w14:textId="20FEAD3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Moynihan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75AA8B7A" w14:textId="38764C4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resurface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people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entering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Circle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Garage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R148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junction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Oval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urgency.</w:t>
      </w:r>
    </w:p>
    <w:p w14:paraId="2AB5C786" w14:textId="16D9F7B2" w:rsidR="00137899" w:rsidRPr="00640E50" w:rsidRDefault="007E16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1AB4316E" w14:textId="70E65B7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appointed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patching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contractor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listed.</w:t>
      </w:r>
    </w:p>
    <w:p w14:paraId="0DD902F5" w14:textId="545F3B2F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repairs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next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six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weeks</w:t>
      </w:r>
    </w:p>
    <w:p w14:paraId="41122344" w14:textId="5ED20179" w:rsidR="006E5153" w:rsidRPr="006E5153" w:rsidRDefault="006E5153" w:rsidP="006E5153">
      <w:pPr>
        <w:rPr>
          <w:rFonts w:ascii="Calibri" w:hAnsi="Calibri" w:cs="Calibri"/>
          <w:sz w:val="22"/>
          <w:szCs w:val="22"/>
        </w:rPr>
      </w:pPr>
      <w:bookmarkStart w:id="1" w:name="_Hlk165025159"/>
      <w:r w:rsidRPr="006E5153">
        <w:rPr>
          <w:rFonts w:ascii="Calibri" w:hAnsi="Calibri" w:cs="Calibri"/>
          <w:sz w:val="22"/>
          <w:szCs w:val="22"/>
        </w:rPr>
        <w:t xml:space="preserve">Following Contributions from Councillors S Moynihan and </w:t>
      </w:r>
      <w:r>
        <w:rPr>
          <w:rFonts w:ascii="Calibri" w:hAnsi="Calibri" w:cs="Calibri"/>
          <w:sz w:val="22"/>
          <w:szCs w:val="22"/>
        </w:rPr>
        <w:t>A Hayes</w:t>
      </w:r>
      <w:r w:rsidRPr="006E515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Gary Walsh</w:t>
      </w:r>
      <w:r w:rsidRPr="006E5153">
        <w:rPr>
          <w:rFonts w:ascii="Calibri" w:hAnsi="Calibri" w:cs="Calibri"/>
          <w:sz w:val="22"/>
          <w:szCs w:val="22"/>
        </w:rPr>
        <w:t xml:space="preserve"> Senior Engineer Responded to queries raised and the Motion was </w:t>
      </w:r>
      <w:r w:rsidRPr="006E5153">
        <w:rPr>
          <w:rFonts w:ascii="Calibri" w:hAnsi="Calibri" w:cs="Calibri"/>
          <w:b/>
          <w:bCs/>
          <w:sz w:val="22"/>
          <w:szCs w:val="22"/>
        </w:rPr>
        <w:t>Agreed</w:t>
      </w:r>
      <w:r w:rsidRPr="006E5153">
        <w:rPr>
          <w:rFonts w:ascii="Calibri" w:hAnsi="Calibri" w:cs="Calibri"/>
          <w:sz w:val="22"/>
          <w:szCs w:val="22"/>
        </w:rPr>
        <w:t xml:space="preserve">. </w:t>
      </w:r>
    </w:p>
    <w:bookmarkEnd w:id="1"/>
    <w:p w14:paraId="59533B1B" w14:textId="61BCA510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LPNC/297/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M24/0424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ID:83175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Airlie Car Park</w:t>
      </w:r>
    </w:p>
    <w:p w14:paraId="690F6D4C" w14:textId="6548BB2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O'Toole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0FE0EB6E" w14:textId="44AFF4C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inquire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efforts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sporadic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occurring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Airlei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Park.</w:t>
      </w:r>
    </w:p>
    <w:p w14:paraId="42B4A73D" w14:textId="638A2CE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Evidence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footpaths,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obstructing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pedestrians,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those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buggies.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amenity,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solution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rectify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before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escalates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necessary.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Additionally,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requests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investigation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reasons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behind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significant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increase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park.</w:t>
      </w:r>
    </w:p>
    <w:p w14:paraId="2780A58E" w14:textId="24557C7A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investigation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determining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identifying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reasons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haphazardly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throughout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area.</w:t>
      </w:r>
    </w:p>
    <w:p w14:paraId="0D5BFCA0" w14:textId="769442A6" w:rsidR="00137899" w:rsidRPr="00640E50" w:rsidRDefault="007E16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1CF736E8" w14:textId="22594E9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54no.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+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3no.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(57no.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spaces)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Airlie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predominately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residents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throughout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SDZ.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</w:p>
    <w:p w14:paraId="53021F46" w14:textId="26DC852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Airlie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strategically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situated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cycle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137694BA" w14:textId="632034A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lastRenderedPageBreak/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visitors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catchment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believed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57no.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sufficient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amenity.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accepted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extra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curiosity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about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leading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extraordinary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visitors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moment</w:t>
      </w:r>
      <w:proofErr w:type="gramEnd"/>
      <w:r w:rsidRPr="00640E50">
        <w:rPr>
          <w:rFonts w:ascii="Calibri" w:hAnsi="Calibri" w:cs="Calibri"/>
          <w:sz w:val="22"/>
          <w:szCs w:val="22"/>
        </w:rPr>
        <w:t>.</w:t>
      </w:r>
    </w:p>
    <w:p w14:paraId="4734644F" w14:textId="1AFF0E9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regards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illegal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A069A9" w:rsidRPr="00640E50">
        <w:rPr>
          <w:rFonts w:ascii="Calibri" w:hAnsi="Calibri" w:cs="Calibri"/>
          <w:sz w:val="22"/>
          <w:szCs w:val="22"/>
        </w:rPr>
        <w:t>Airlie Park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officially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Taken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Charge,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situation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shortly.</w:t>
      </w:r>
    </w:p>
    <w:p w14:paraId="3FF90224" w14:textId="484E144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completed,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greater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control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implement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measures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curtail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illegal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area.</w:t>
      </w:r>
    </w:p>
    <w:p w14:paraId="4ED3F7F1" w14:textId="286FC83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believed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extraordinary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visitors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reduce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suffice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facility.</w:t>
      </w:r>
    </w:p>
    <w:p w14:paraId="34DBC2BA" w14:textId="3E5AF887" w:rsidR="00137899" w:rsidRDefault="00FB2FD7" w:rsidP="00AF2305">
      <w:pPr>
        <w:spacing w:after="0"/>
        <w:rPr>
          <w:rFonts w:ascii="Calibri" w:hAnsi="Calibri" w:cs="Calibri"/>
          <w:sz w:val="22"/>
          <w:szCs w:val="22"/>
        </w:rPr>
      </w:pPr>
      <w:hyperlink r:id="rId19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M24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Image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(</w:t>
        </w:r>
        <w:proofErr w:type="spellStart"/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</w:t>
        </w:r>
        <w:proofErr w:type="spellEnd"/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)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  <w:hyperlink r:id="rId20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M24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Image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(ii)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  <w:hyperlink r:id="rId21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M24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Image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(iii)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</w:p>
    <w:p w14:paraId="6560F534" w14:textId="43D2CAC1" w:rsidR="006E5153" w:rsidRPr="006E5153" w:rsidRDefault="006E5153" w:rsidP="006E5153">
      <w:pPr>
        <w:rPr>
          <w:rFonts w:ascii="Calibri" w:hAnsi="Calibri" w:cs="Calibri"/>
          <w:sz w:val="22"/>
          <w:szCs w:val="22"/>
        </w:rPr>
      </w:pPr>
      <w:r w:rsidRPr="006E5153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L O’Toole</w:t>
      </w:r>
      <w:r w:rsidRPr="006E5153">
        <w:rPr>
          <w:rFonts w:ascii="Calibri" w:hAnsi="Calibri" w:cs="Calibri"/>
          <w:sz w:val="22"/>
          <w:szCs w:val="22"/>
        </w:rPr>
        <w:t xml:space="preserve">, John Hegarty Senior Engineer Responded to queries raised and the Motion was </w:t>
      </w:r>
      <w:r w:rsidRPr="006E5153">
        <w:rPr>
          <w:rFonts w:ascii="Calibri" w:hAnsi="Calibri" w:cs="Calibri"/>
          <w:b/>
          <w:bCs/>
          <w:sz w:val="22"/>
          <w:szCs w:val="22"/>
        </w:rPr>
        <w:t>Agreed</w:t>
      </w:r>
      <w:r w:rsidRPr="006E5153">
        <w:rPr>
          <w:rFonts w:ascii="Calibri" w:hAnsi="Calibri" w:cs="Calibri"/>
          <w:sz w:val="22"/>
          <w:szCs w:val="22"/>
        </w:rPr>
        <w:t xml:space="preserve">. </w:t>
      </w:r>
    </w:p>
    <w:p w14:paraId="6DCA1BCE" w14:textId="707E6ED9" w:rsidR="00137899" w:rsidRPr="00640E50" w:rsidRDefault="00432EB7" w:rsidP="00E74144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t>Libraries</w:t>
      </w:r>
      <w:r w:rsidR="00E74144" w:rsidRPr="0064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72C41">
        <w:rPr>
          <w:rFonts w:ascii="Calibri" w:hAnsi="Calibri" w:cs="Calibri"/>
          <w:b/>
          <w:bCs/>
          <w:sz w:val="28"/>
          <w:szCs w:val="28"/>
        </w:rPr>
        <w:t xml:space="preserve">&amp; </w:t>
      </w:r>
      <w:r w:rsidRPr="00640E50">
        <w:rPr>
          <w:rFonts w:ascii="Calibri" w:hAnsi="Calibri" w:cs="Calibri"/>
          <w:b/>
          <w:bCs/>
          <w:sz w:val="28"/>
          <w:szCs w:val="28"/>
        </w:rPr>
        <w:t>Arts</w:t>
      </w:r>
    </w:p>
    <w:p w14:paraId="7D999D8D" w14:textId="4B436798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LPNC/298/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Q10/0424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ID:83160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– Library Usage</w:t>
      </w:r>
    </w:p>
    <w:p w14:paraId="093E23D6" w14:textId="2FAFA17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Gogarty</w:t>
      </w:r>
    </w:p>
    <w:p w14:paraId="2FF174BA" w14:textId="1C3C9AB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membership/usage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figure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Clondalkin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libraries/digital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hubs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lifetime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Council;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matter?</w:t>
      </w:r>
    </w:p>
    <w:p w14:paraId="5D17CEF2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756B0FC6" w14:textId="25EF256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Reliable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statistics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readily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available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2006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onwards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attached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separately.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statistics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record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visits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items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Lucan;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Clondalkin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libraries.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attached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2016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present.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Registered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membership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before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2016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reliable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pre-dates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annual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subscription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model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those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inactive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significant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period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i.e.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membership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measured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branch.</w:t>
      </w:r>
    </w:p>
    <w:p w14:paraId="2749146B" w14:textId="6C113AC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Overall,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year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increase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sharply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arrested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Covid-19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Pandemic.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steady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towards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recovery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2019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levels.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higher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visitor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numbers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2023,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first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months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continuing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recover.</w:t>
      </w:r>
    </w:p>
    <w:p w14:paraId="39A11F85" w14:textId="11BD7413" w:rsidR="00137899" w:rsidRPr="00640E50" w:rsidRDefault="00FB2FD7" w:rsidP="00AF2305">
      <w:pPr>
        <w:spacing w:after="0"/>
        <w:rPr>
          <w:rFonts w:ascii="Calibri" w:hAnsi="Calibri" w:cs="Calibri"/>
          <w:sz w:val="22"/>
          <w:szCs w:val="22"/>
        </w:rPr>
      </w:pPr>
      <w:hyperlink r:id="rId22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Q10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Library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Usage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LPNC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Apr-24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</w:p>
    <w:p w14:paraId="7542F234" w14:textId="0D3F20B7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LPNC/299/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Q11/0424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ID:82894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– Computer Games</w:t>
      </w:r>
      <w:r w:rsidR="00272C41">
        <w:rPr>
          <w:rFonts w:ascii="Calibri" w:hAnsi="Calibri" w:cs="Calibri"/>
          <w:b/>
          <w:sz w:val="22"/>
          <w:szCs w:val="22"/>
          <w:u w:val="single"/>
        </w:rPr>
        <w:t xml:space="preserve"> in Sout Dublin Libraries </w:t>
      </w:r>
    </w:p>
    <w:p w14:paraId="24529A45" w14:textId="295C3E6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Ó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Brádaigh</w:t>
      </w:r>
    </w:p>
    <w:p w14:paraId="0FF519C4" w14:textId="338F966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lastRenderedPageBreak/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breakdown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type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video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libraries,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percentage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overall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software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represents,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rationale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stocking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'video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games'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(often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extremely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violent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nature),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screening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measures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material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suitable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children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accessed?</w:t>
      </w:r>
    </w:p>
    <w:p w14:paraId="48EA3FBB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5D9BC65E" w14:textId="6DCBA00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computer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15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stock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approx.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2,800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amounts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1%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collection.</w:t>
      </w:r>
    </w:p>
    <w:p w14:paraId="3C15F165" w14:textId="52F2570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DVDs,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computer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categorised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Pan-European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Information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borrowed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appropriate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category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17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requires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parental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permission.</w:t>
      </w:r>
    </w:p>
    <w:p w14:paraId="30DA8316" w14:textId="6873698C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Access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restricted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security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measures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PC’s.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computer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limited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0E50">
        <w:rPr>
          <w:rFonts w:ascii="Calibri" w:hAnsi="Calibri" w:cs="Calibri"/>
          <w:sz w:val="22"/>
          <w:szCs w:val="22"/>
        </w:rPr>
        <w:t>hublets</w:t>
      </w:r>
      <w:proofErr w:type="spell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chosen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staff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beyond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internet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social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them.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console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events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strictly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computers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internet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branches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limitations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staff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Wi-Fi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networks.</w:t>
      </w:r>
    </w:p>
    <w:p w14:paraId="49E3C333" w14:textId="4D733AB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So,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stock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computer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games?</w:t>
      </w:r>
    </w:p>
    <w:p w14:paraId="41C45E0F" w14:textId="64438F4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Meeting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user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demands: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aim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diverse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needs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interests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Computer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gained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immense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popularity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significant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entertainment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leisure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people.</w:t>
      </w:r>
    </w:p>
    <w:p w14:paraId="255939D2" w14:textId="4CE30F3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Promoting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digital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literacy: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crucial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promoting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digital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literacy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technology.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Computer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digital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media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technology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offer.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stocking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computer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engage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digital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technology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enhance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digital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skills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literacy.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should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expensive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unaffordable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communities.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technology,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closing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digital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divide.</w:t>
      </w:r>
    </w:p>
    <w:p w14:paraId="6B0BF4FE" w14:textId="3659D22A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Supporting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educational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objectives: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computer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designed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educational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valuable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learning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experiences.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recognise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educational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potential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certain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collections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support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learning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skill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subjects,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history,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science,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mathematics,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problem-solving,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critical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thinking.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examples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flight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farming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simulators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Minecraft.</w:t>
      </w:r>
    </w:p>
    <w:p w14:paraId="44C2ADF5" w14:textId="392D6D4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Promoting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social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interaction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and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community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engagement: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Multiplayer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cooperative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computer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encourage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social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interaction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engagement.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organise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events,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tournaments,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individuals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together,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like-minded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individuals,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promote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engagement,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socialisation,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collaboration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among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members.</w:t>
      </w:r>
    </w:p>
    <w:p w14:paraId="7B98693D" w14:textId="726C362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Broadening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cultural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and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recreational</w:t>
      </w:r>
      <w:r w:rsidR="004A1CF9" w:rsidRPr="00640E50">
        <w:rPr>
          <w:rFonts w:ascii="Calibri" w:hAnsi="Calibri" w:cs="Calibri"/>
          <w:b/>
          <w:sz w:val="22"/>
          <w:szCs w:val="22"/>
        </w:rPr>
        <w:t xml:space="preserve"> </w:t>
      </w:r>
      <w:r w:rsidRPr="00640E50">
        <w:rPr>
          <w:rFonts w:ascii="Calibri" w:hAnsi="Calibri" w:cs="Calibri"/>
          <w:b/>
          <w:sz w:val="22"/>
          <w:szCs w:val="22"/>
        </w:rPr>
        <w:t>offerings: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aim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cultural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recreational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resources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engage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broaden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library's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interactive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immersive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experiences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users.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diverse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collection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lastRenderedPageBreak/>
        <w:t>offerings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technologies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(3D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printers,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magic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tables,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sensory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regulation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etc.)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board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Lego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musical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instruments.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books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remain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single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largest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element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collection,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gateway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book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collection,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recognition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members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learn,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relax,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renew,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different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ways.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those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means.</w:t>
      </w:r>
    </w:p>
    <w:p w14:paraId="210A562D" w14:textId="2EE5868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Ultimately,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just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educational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material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items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people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enjoy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well,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we’ve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stocked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DVDs,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etc.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Games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interactive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entertainment.</w:t>
      </w:r>
    </w:p>
    <w:p w14:paraId="2498D07E" w14:textId="471C6FDF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LPNC/300/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H14/0424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</w:t>
      </w:r>
      <w:r w:rsidR="00432EB7" w:rsidRPr="00FA0995">
        <w:rPr>
          <w:rFonts w:ascii="Calibri" w:hAnsi="Calibri" w:cs="Calibri"/>
          <w:b/>
          <w:sz w:val="22"/>
          <w:szCs w:val="22"/>
          <w:u w:val="single"/>
        </w:rPr>
        <w:t>83111</w:t>
      </w:r>
      <w:r w:rsidR="00FA0995" w:rsidRPr="00FA0995">
        <w:rPr>
          <w:b/>
          <w:u w:val="single"/>
        </w:rPr>
        <w:t xml:space="preserve"> - </w:t>
      </w:r>
      <w:r w:rsidR="00FA0995" w:rsidRPr="00FA0995">
        <w:rPr>
          <w:rFonts w:ascii="Calibri" w:hAnsi="Calibri" w:cs="Calibri"/>
          <w:b/>
          <w:sz w:val="22"/>
          <w:szCs w:val="22"/>
          <w:u w:val="single"/>
        </w:rPr>
        <w:t>Library News &amp; Events</w:t>
      </w:r>
    </w:p>
    <w:p w14:paraId="2EE7D558" w14:textId="77777777" w:rsidR="00FA0995" w:rsidRDefault="00FA0995">
      <w:pPr>
        <w:rPr>
          <w:rFonts w:ascii="Calibri" w:hAnsi="Calibri" w:cs="Calibri"/>
          <w:sz w:val="22"/>
          <w:szCs w:val="22"/>
        </w:rPr>
      </w:pPr>
      <w:r w:rsidRPr="00FA0995">
        <w:rPr>
          <w:rFonts w:ascii="Calibri" w:hAnsi="Calibri" w:cs="Calibri"/>
          <w:sz w:val="22"/>
          <w:szCs w:val="22"/>
        </w:rPr>
        <w:t xml:space="preserve">The following report was presented by Rosena Hand Senior Executive Librarian </w:t>
      </w:r>
    </w:p>
    <w:p w14:paraId="43671B21" w14:textId="41A89174" w:rsidR="00137899" w:rsidRDefault="00FB2FD7">
      <w:pPr>
        <w:rPr>
          <w:rFonts w:ascii="Calibri" w:hAnsi="Calibri" w:cs="Calibri"/>
          <w:sz w:val="22"/>
          <w:szCs w:val="22"/>
        </w:rPr>
      </w:pPr>
      <w:hyperlink r:id="rId23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H14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Library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Event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Stats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  <w:hyperlink r:id="rId24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H14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LPNC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Library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Report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April</w:t>
        </w:r>
      </w:hyperlink>
      <w:r w:rsidR="00432EB7" w:rsidRPr="00640E50">
        <w:rPr>
          <w:rFonts w:ascii="Calibri" w:hAnsi="Calibri" w:cs="Calibri"/>
          <w:sz w:val="22"/>
          <w:szCs w:val="22"/>
        </w:rPr>
        <w:br/>
      </w:r>
    </w:p>
    <w:p w14:paraId="68A9D03B" w14:textId="04531476" w:rsidR="00FA0995" w:rsidRDefault="00FA0995" w:rsidP="00FA0995">
      <w:pPr>
        <w:rPr>
          <w:rFonts w:ascii="Calibri" w:hAnsi="Calibri" w:cs="Calibri"/>
          <w:sz w:val="22"/>
          <w:szCs w:val="22"/>
        </w:rPr>
      </w:pPr>
      <w:r w:rsidRPr="005C7D06">
        <w:rPr>
          <w:rFonts w:ascii="Calibri" w:hAnsi="Calibri" w:cs="Calibri"/>
          <w:sz w:val="22"/>
          <w:szCs w:val="22"/>
        </w:rPr>
        <w:t xml:space="preserve">Following Contributions from Councillors G O’Connell, J Tuffy and V Casserly, Rosena Hand Senior Executive Librarian Responded to queries raised and the Report was </w:t>
      </w:r>
      <w:r w:rsidRPr="005C7D06">
        <w:rPr>
          <w:rFonts w:ascii="Calibri" w:hAnsi="Calibri" w:cs="Calibri"/>
          <w:b/>
          <w:bCs/>
          <w:sz w:val="22"/>
          <w:szCs w:val="22"/>
        </w:rPr>
        <w:t>Noted</w:t>
      </w:r>
      <w:r w:rsidRPr="005C7D06">
        <w:rPr>
          <w:rFonts w:ascii="Calibri" w:hAnsi="Calibri" w:cs="Calibri"/>
          <w:sz w:val="22"/>
          <w:szCs w:val="22"/>
        </w:rPr>
        <w:t>.</w:t>
      </w:r>
    </w:p>
    <w:p w14:paraId="77685712" w14:textId="7456BBE0" w:rsidR="005C7D06" w:rsidRPr="005C7D06" w:rsidRDefault="005C7D06" w:rsidP="00FA0995">
      <w:pPr>
        <w:rPr>
          <w:rFonts w:ascii="Calibri" w:hAnsi="Calibri" w:cs="Calibri"/>
          <w:b/>
          <w:bCs/>
          <w:sz w:val="22"/>
          <w:szCs w:val="22"/>
        </w:rPr>
      </w:pPr>
      <w:r w:rsidRPr="004F2D5F">
        <w:rPr>
          <w:rFonts w:ascii="Calibri" w:hAnsi="Calibri" w:cs="Calibri"/>
          <w:b/>
          <w:bCs/>
          <w:sz w:val="22"/>
          <w:szCs w:val="22"/>
        </w:rPr>
        <w:t>At this point in the meeting, the Chair agreed to suspend Standing Orders to conclude the agenda.</w:t>
      </w:r>
    </w:p>
    <w:p w14:paraId="65888BD7" w14:textId="0E2D6F7F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LPNC/301/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H15/0424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ID:83117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698DE731" w14:textId="2BD1B70F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03EB3931" w14:textId="36F59D94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LPNC/302/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C8/0424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ID:83104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Correspondence </w:t>
      </w:r>
    </w:p>
    <w:p w14:paraId="2EBAB5FC" w14:textId="0F522A1A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4BE44835" w14:textId="2AC9A0CD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LPNC/303/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M25/0424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ID:83024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Street Art and Mural Project</w:t>
      </w:r>
    </w:p>
    <w:p w14:paraId="0FB2F3EC" w14:textId="323F9CC8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Ó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Brádaigh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5F444FF7" w14:textId="441CB5B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calls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re-examine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street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/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project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costing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supporting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allocation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same.</w:t>
      </w:r>
    </w:p>
    <w:p w14:paraId="5ABCAF83" w14:textId="650731D3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Such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project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undertaking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represent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whilst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promoting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it's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multicultural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positive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colourful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way.</w:t>
      </w:r>
    </w:p>
    <w:p w14:paraId="13A62D4D" w14:textId="4B15C8E8" w:rsidR="00137899" w:rsidRPr="00640E50" w:rsidRDefault="000148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6924AE59" w14:textId="4B1E4544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explored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2023,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comprehensive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budget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submitted.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prohibitive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provision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budget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regards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building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sense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office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Adamstown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Centre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their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family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17</w:t>
      </w:r>
      <w:r w:rsidRPr="00640E50">
        <w:rPr>
          <w:rFonts w:ascii="Calibri" w:hAnsi="Calibri" w:cs="Calibri"/>
          <w:sz w:val="22"/>
          <w:szCs w:val="22"/>
          <w:vertAlign w:val="superscript"/>
        </w:rPr>
        <w:t>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August,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celebrate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running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summer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film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camp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13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–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18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0E50">
        <w:rPr>
          <w:rFonts w:ascii="Calibri" w:hAnsi="Calibri" w:cs="Calibri"/>
          <w:sz w:val="22"/>
          <w:szCs w:val="22"/>
        </w:rPr>
        <w:t>olds</w:t>
      </w:r>
      <w:proofErr w:type="spellEnd"/>
      <w:r w:rsidRPr="00640E50">
        <w:rPr>
          <w:rFonts w:ascii="Calibri" w:hAnsi="Calibri" w:cs="Calibri"/>
          <w:sz w:val="22"/>
          <w:szCs w:val="22"/>
        </w:rPr>
        <w:t>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embedding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club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from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September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2024.</w:t>
      </w:r>
    </w:p>
    <w:p w14:paraId="29770B20" w14:textId="7D256C03" w:rsidR="00233777" w:rsidRPr="006E5153" w:rsidRDefault="00233777" w:rsidP="00AF2305">
      <w:pPr>
        <w:spacing w:after="0"/>
        <w:rPr>
          <w:rFonts w:ascii="Calibri" w:hAnsi="Calibri" w:cs="Calibri"/>
          <w:sz w:val="22"/>
          <w:szCs w:val="22"/>
        </w:rPr>
      </w:pPr>
      <w:r w:rsidRPr="006E5153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</w:t>
      </w:r>
      <w:r w:rsidRPr="00233777">
        <w:rPr>
          <w:rFonts w:ascii="Calibri" w:hAnsi="Calibri" w:cs="Calibri"/>
          <w:sz w:val="22"/>
          <w:szCs w:val="22"/>
        </w:rPr>
        <w:t>D Ó'Brádaigh</w:t>
      </w:r>
      <w:r w:rsidRPr="006E515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Meabh Butler</w:t>
      </w:r>
      <w:r w:rsidRPr="006E515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Assistant Arts Officer</w:t>
      </w:r>
      <w:r w:rsidRPr="006E5153">
        <w:rPr>
          <w:rFonts w:ascii="Calibri" w:hAnsi="Calibri" w:cs="Calibri"/>
          <w:sz w:val="22"/>
          <w:szCs w:val="22"/>
        </w:rPr>
        <w:t xml:space="preserve"> Responded to queries raised and the Motion was </w:t>
      </w:r>
      <w:r w:rsidRPr="006E5153">
        <w:rPr>
          <w:rFonts w:ascii="Calibri" w:hAnsi="Calibri" w:cs="Calibri"/>
          <w:b/>
          <w:bCs/>
          <w:sz w:val="22"/>
          <w:szCs w:val="22"/>
        </w:rPr>
        <w:t>Agreed</w:t>
      </w:r>
      <w:r w:rsidRPr="006E5153">
        <w:rPr>
          <w:rFonts w:ascii="Calibri" w:hAnsi="Calibri" w:cs="Calibri"/>
          <w:sz w:val="22"/>
          <w:szCs w:val="22"/>
        </w:rPr>
        <w:t xml:space="preserve">. </w:t>
      </w:r>
    </w:p>
    <w:p w14:paraId="5B93D310" w14:textId="77777777" w:rsidR="00233777" w:rsidRPr="00640E50" w:rsidRDefault="00233777" w:rsidP="00AF2305">
      <w:pPr>
        <w:spacing w:after="0"/>
        <w:rPr>
          <w:rFonts w:ascii="Calibri" w:hAnsi="Calibri" w:cs="Calibri"/>
          <w:sz w:val="22"/>
          <w:szCs w:val="22"/>
        </w:rPr>
      </w:pPr>
    </w:p>
    <w:p w14:paraId="3F418232" w14:textId="2D440E93" w:rsidR="00137899" w:rsidRPr="00640E50" w:rsidRDefault="00432EB7" w:rsidP="00E74144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t>Economic</w:t>
      </w:r>
      <w:r w:rsidR="004A1CF9" w:rsidRPr="0064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40E50">
        <w:rPr>
          <w:rFonts w:ascii="Calibri" w:hAnsi="Calibri" w:cs="Calibri"/>
          <w:b/>
          <w:bCs/>
          <w:sz w:val="28"/>
          <w:szCs w:val="28"/>
        </w:rPr>
        <w:t>Development</w:t>
      </w:r>
    </w:p>
    <w:p w14:paraId="4F2C874A" w14:textId="06952C60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LPNC/304/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Q12/0424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ID:83177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1A5736">
        <w:rPr>
          <w:rFonts w:ascii="Calibri" w:hAnsi="Calibri" w:cs="Calibri"/>
          <w:b/>
          <w:sz w:val="22"/>
          <w:szCs w:val="22"/>
          <w:u w:val="single"/>
        </w:rPr>
        <w:t>–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Silver</w:t>
      </w:r>
      <w:r w:rsidR="001A573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>Bridge</w:t>
      </w:r>
    </w:p>
    <w:p w14:paraId="7A4EF487" w14:textId="0D325D4A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Gogarty</w:t>
      </w:r>
    </w:p>
    <w:p w14:paraId="4207C64B" w14:textId="3FEDEEA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given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restoration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Silver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(Farmleigh)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objective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-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anticipation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hopeful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advances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lead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stakeholder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-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discussions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taken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and/or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advance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facilitate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smooth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purchase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adjacent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immediate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walkers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cyclists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accessible;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statement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matter?</w:t>
      </w:r>
    </w:p>
    <w:p w14:paraId="3F4F10C6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57435A7D" w14:textId="5158FF5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(SDCC)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maintained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regular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contact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colleagues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regard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undertaken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Silver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custodians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restoration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matter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considering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health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safety,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financial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outlay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ultimate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whilst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regard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significant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constraints,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terms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structural,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landownership,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finance.</w:t>
      </w:r>
    </w:p>
    <w:p w14:paraId="4DF35017" w14:textId="790F4BB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informed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Silver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preserve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nearing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completion.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restored,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conserved,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lifted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securing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banks.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Mobilising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contractors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recently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commenced,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envisaged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May.</w:t>
      </w:r>
    </w:p>
    <w:p w14:paraId="0A5464AA" w14:textId="1153671B" w:rsidR="00137899" w:rsidRPr="00640E50" w:rsidRDefault="00432EB7">
      <w:pPr>
        <w:rPr>
          <w:rFonts w:ascii="Calibri" w:hAnsi="Calibri" w:cs="Calibri"/>
          <w:sz w:val="22"/>
          <w:szCs w:val="22"/>
        </w:rPr>
      </w:pPr>
      <w:proofErr w:type="gramStart"/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reinstatement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deck,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dimensions,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formal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cycling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private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ownership,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constraining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potential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reopening.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appraisal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however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pedestrian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steel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structure.</w:t>
      </w:r>
    </w:p>
    <w:p w14:paraId="62A68D38" w14:textId="5D3F843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invested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almost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€2,000,000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completion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opportunity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re-establish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important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Liffey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crossing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connecting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Dublin.</w:t>
      </w:r>
    </w:p>
    <w:p w14:paraId="2A8497C7" w14:textId="0475320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joint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study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explore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sides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acquisition,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analysis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positively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welcome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opportunity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discuss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Council.</w:t>
      </w:r>
    </w:p>
    <w:p w14:paraId="3BBF7F7D" w14:textId="61B01B06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LPNC/305/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Q13/0424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ID:83155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– Silver Bridge</w:t>
      </w:r>
    </w:p>
    <w:p w14:paraId="3C8AC237" w14:textId="52D5C1AF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Moynihan</w:t>
      </w:r>
    </w:p>
    <w:p w14:paraId="32498FB9" w14:textId="562C8165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tourism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development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opportunities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arise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Silver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pedestrian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cyclist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traffic.</w:t>
      </w:r>
    </w:p>
    <w:p w14:paraId="4B1B7A95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783A7FD1" w14:textId="76C094E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lastRenderedPageBreak/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custodian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Silver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informed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proofErr w:type="gramEnd"/>
      <w:r w:rsidRPr="00640E50">
        <w:rPr>
          <w:rFonts w:ascii="Calibri" w:hAnsi="Calibri" w:cs="Calibri"/>
          <w:sz w:val="22"/>
          <w:szCs w:val="22"/>
        </w:rPr>
        <w:t>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reinstatement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deck,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dimensions,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formal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cycling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private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ownership,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constraining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potential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reopening.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appraisal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however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pedestrian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steel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structure.</w:t>
      </w:r>
    </w:p>
    <w:p w14:paraId="77465F05" w14:textId="6955B6C2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joint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study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explore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sides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acquisition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analysis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welcome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opportunity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discuss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Council.</w:t>
      </w:r>
    </w:p>
    <w:p w14:paraId="61B84ACF" w14:textId="594B169F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Subject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satisfactory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outcome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feasibility,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seek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agreed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notice.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</w:p>
    <w:p w14:paraId="761ADB1C" w14:textId="114BE20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Considering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results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study,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aim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link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become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compelling,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easily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navigable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users.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explore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tourism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opportunities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regard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Silver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trails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park,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river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Liffey,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area’s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natural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built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heritage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integration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tourism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initiatives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Architectural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Conservation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potential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enhance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visitor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access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connectivity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initiatives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sustainable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walking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location,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whilst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adventure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activity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Liffey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consumer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corporate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groups.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growth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adventure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tourism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important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segment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tourism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offering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operators.</w:t>
      </w:r>
    </w:p>
    <w:p w14:paraId="7F54C14C" w14:textId="08060D8A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LPNC/306/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Q14/0424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ID:83163</w:t>
      </w:r>
      <w:r w:rsidR="00C35141" w:rsidRPr="00640E50">
        <w:rPr>
          <w:rFonts w:ascii="Calibri" w:hAnsi="Calibri" w:cs="Calibri"/>
          <w:b/>
          <w:sz w:val="22"/>
          <w:szCs w:val="22"/>
          <w:u w:val="single"/>
        </w:rPr>
        <w:t xml:space="preserve"> – Silver Bridge Capital Programme </w:t>
      </w:r>
    </w:p>
    <w:p w14:paraId="718871D3" w14:textId="084CA1A8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O'Connell</w:t>
      </w:r>
    </w:p>
    <w:p w14:paraId="1A83972D" w14:textId="6B74AC3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Silver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ownership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given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Capital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Programme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2023,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impetus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campaign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get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back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again.</w:t>
      </w:r>
    </w:p>
    <w:p w14:paraId="454B6600" w14:textId="77777777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</w:rPr>
        <w:t>REPLY:</w:t>
      </w:r>
    </w:p>
    <w:p w14:paraId="7894E0DE" w14:textId="3554CD51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informed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Silver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include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reinstatement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which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cross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Furthermore,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dimensions,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formal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cycling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route.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around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currently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private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ownership,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constraining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potential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reopening.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appraisal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however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carried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does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allow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possible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installation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deck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pedestrian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steel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structure.</w:t>
      </w:r>
    </w:p>
    <w:p w14:paraId="0283A0CF" w14:textId="63657B14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maintain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strong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frequent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regard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Silver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above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mentioned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constraints,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considered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prudent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acquire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side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time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when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it’s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undetermined.</w:t>
      </w:r>
    </w:p>
    <w:p w14:paraId="0EBCD7EE" w14:textId="08D2579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However,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joint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feasibility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study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Dublin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explore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southern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sides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bridge,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routing,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acquisition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analysis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road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safety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issues,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planning.</w:t>
      </w:r>
    </w:p>
    <w:p w14:paraId="7DB477D0" w14:textId="6F2DA2E6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lastRenderedPageBreak/>
        <w:t>SDCC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consider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possibility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would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welcome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opportunity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discuss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further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Fingal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subject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funding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planning.</w:t>
      </w:r>
    </w:p>
    <w:p w14:paraId="772556E8" w14:textId="77777777" w:rsidR="00767553" w:rsidRPr="0001487B" w:rsidRDefault="00DA048B" w:rsidP="00767553">
      <w:pPr>
        <w:rPr>
          <w:rFonts w:ascii="Calibri" w:hAnsi="Calibri" w:cs="Calibri"/>
          <w:b/>
          <w:sz w:val="22"/>
          <w:szCs w:val="22"/>
          <w:u w:val="single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LPNC/307/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H16/0424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</w:t>
      </w:r>
      <w:r w:rsidR="00432EB7" w:rsidRPr="0001487B">
        <w:rPr>
          <w:rFonts w:ascii="Calibri" w:hAnsi="Calibri" w:cs="Calibri"/>
          <w:b/>
          <w:sz w:val="22"/>
          <w:szCs w:val="22"/>
          <w:u w:val="single"/>
        </w:rPr>
        <w:t>83239</w:t>
      </w:r>
      <w:r w:rsidR="00767553" w:rsidRPr="0001487B">
        <w:rPr>
          <w:rFonts w:ascii="Calibri" w:hAnsi="Calibri" w:cs="Calibri"/>
          <w:b/>
          <w:sz w:val="22"/>
          <w:szCs w:val="22"/>
          <w:u w:val="single"/>
        </w:rPr>
        <w:t xml:space="preserve"> - Lucan House Update </w:t>
      </w:r>
    </w:p>
    <w:p w14:paraId="2E010090" w14:textId="4FE6EA2A" w:rsidR="00767553" w:rsidRDefault="00767553">
      <w:pPr>
        <w:rPr>
          <w:rFonts w:ascii="Calibri" w:hAnsi="Calibri" w:cs="Calibri"/>
          <w:sz w:val="22"/>
          <w:szCs w:val="22"/>
        </w:rPr>
      </w:pPr>
      <w:r w:rsidRPr="00767553">
        <w:rPr>
          <w:rFonts w:ascii="Calibri" w:hAnsi="Calibri" w:cs="Calibri"/>
          <w:sz w:val="22"/>
          <w:szCs w:val="22"/>
        </w:rPr>
        <w:t>This report was presented by Laura Leonard Senior Executive Officer</w:t>
      </w:r>
      <w:r w:rsidR="0001487B">
        <w:rPr>
          <w:rFonts w:ascii="Calibri" w:hAnsi="Calibri" w:cs="Calibri"/>
          <w:sz w:val="22"/>
          <w:szCs w:val="22"/>
        </w:rPr>
        <w:t>.</w:t>
      </w:r>
    </w:p>
    <w:p w14:paraId="60F7FE21" w14:textId="6B6C1F7D" w:rsidR="00137899" w:rsidRDefault="00FB2FD7">
      <w:pPr>
        <w:rPr>
          <w:rStyle w:val="Hyperlink"/>
          <w:rFonts w:ascii="Calibri" w:hAnsi="Calibri" w:cs="Calibri"/>
          <w:sz w:val="22"/>
          <w:szCs w:val="22"/>
        </w:rPr>
      </w:pPr>
      <w:hyperlink r:id="rId25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H16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Lucan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House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</w:p>
    <w:p w14:paraId="07B3AE4F" w14:textId="34B28B03" w:rsidR="00FE1327" w:rsidRPr="00FE1327" w:rsidRDefault="00FE1327" w:rsidP="00FE1327">
      <w:pPr>
        <w:rPr>
          <w:rFonts w:ascii="Calibri" w:hAnsi="Calibri" w:cs="Calibri"/>
          <w:sz w:val="22"/>
          <w:szCs w:val="22"/>
        </w:rPr>
      </w:pPr>
      <w:r w:rsidRPr="00FE1327">
        <w:rPr>
          <w:rFonts w:ascii="Calibri" w:hAnsi="Calibri" w:cs="Calibri"/>
          <w:sz w:val="22"/>
          <w:szCs w:val="22"/>
        </w:rPr>
        <w:t xml:space="preserve">Following Contributions from Councillors </w:t>
      </w:r>
      <w:r>
        <w:rPr>
          <w:rFonts w:ascii="Calibri" w:hAnsi="Calibri" w:cs="Calibri"/>
          <w:sz w:val="22"/>
          <w:szCs w:val="22"/>
        </w:rPr>
        <w:t xml:space="preserve">V Casserly, </w:t>
      </w:r>
      <w:r w:rsidRPr="00FE1327">
        <w:rPr>
          <w:rFonts w:ascii="Calibri" w:hAnsi="Calibri" w:cs="Calibri"/>
          <w:sz w:val="22"/>
          <w:szCs w:val="22"/>
        </w:rPr>
        <w:t xml:space="preserve">P Gogarty, </w:t>
      </w:r>
      <w:r w:rsidR="0001487B">
        <w:rPr>
          <w:rFonts w:ascii="Calibri" w:hAnsi="Calibri" w:cs="Calibri"/>
          <w:sz w:val="22"/>
          <w:szCs w:val="22"/>
        </w:rPr>
        <w:t xml:space="preserve">D </w:t>
      </w:r>
      <w:r w:rsidR="00941F35">
        <w:rPr>
          <w:rFonts w:ascii="Calibri" w:hAnsi="Calibri" w:cs="Calibri"/>
          <w:sz w:val="22"/>
          <w:szCs w:val="22"/>
        </w:rPr>
        <w:t>Ó’Brádaigh</w:t>
      </w:r>
      <w:r w:rsidR="0001487B">
        <w:rPr>
          <w:rFonts w:ascii="Calibri" w:hAnsi="Calibri" w:cs="Calibri"/>
          <w:sz w:val="22"/>
          <w:szCs w:val="22"/>
        </w:rPr>
        <w:t xml:space="preserve">, </w:t>
      </w:r>
      <w:r w:rsidRPr="00FE1327">
        <w:rPr>
          <w:rFonts w:ascii="Calibri" w:hAnsi="Calibri" w:cs="Calibri"/>
          <w:sz w:val="22"/>
          <w:szCs w:val="22"/>
        </w:rPr>
        <w:t>J Tuffy</w:t>
      </w:r>
      <w:r>
        <w:rPr>
          <w:rFonts w:ascii="Calibri" w:hAnsi="Calibri" w:cs="Calibri"/>
          <w:sz w:val="22"/>
          <w:szCs w:val="22"/>
        </w:rPr>
        <w:t>,</w:t>
      </w:r>
      <w:r w:rsidR="0001487B">
        <w:rPr>
          <w:rFonts w:ascii="Calibri" w:hAnsi="Calibri" w:cs="Calibri"/>
          <w:sz w:val="22"/>
          <w:szCs w:val="22"/>
        </w:rPr>
        <w:t xml:space="preserve"> S Moynihan,</w:t>
      </w:r>
      <w:r>
        <w:rPr>
          <w:rFonts w:ascii="Calibri" w:hAnsi="Calibri" w:cs="Calibri"/>
          <w:sz w:val="22"/>
          <w:szCs w:val="22"/>
        </w:rPr>
        <w:t xml:space="preserve"> L O’Toole and G O’Connell</w:t>
      </w:r>
      <w:r w:rsidRPr="00FE1327">
        <w:rPr>
          <w:rFonts w:ascii="Calibri" w:hAnsi="Calibri" w:cs="Calibri"/>
          <w:sz w:val="22"/>
          <w:szCs w:val="22"/>
        </w:rPr>
        <w:t xml:space="preserve">, Laura Leonard Senior Executive Officer Responded to queries raised and the report was </w:t>
      </w:r>
      <w:r w:rsidRPr="00FE1327">
        <w:rPr>
          <w:rFonts w:ascii="Calibri" w:hAnsi="Calibri" w:cs="Calibri"/>
          <w:b/>
          <w:bCs/>
          <w:sz w:val="22"/>
          <w:szCs w:val="22"/>
        </w:rPr>
        <w:t>Noted</w:t>
      </w:r>
      <w:r w:rsidRPr="00FE1327">
        <w:rPr>
          <w:rFonts w:ascii="Calibri" w:hAnsi="Calibri" w:cs="Calibri"/>
          <w:sz w:val="22"/>
          <w:szCs w:val="22"/>
        </w:rPr>
        <w:t>.</w:t>
      </w:r>
    </w:p>
    <w:p w14:paraId="24DD2649" w14:textId="48AC186D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LPNC/308/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H17/0424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ID:83114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07D3FC7B" w14:textId="2CCFFF6B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6A89BC18" w14:textId="3DFA1C38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LPNC/309/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C9/0424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ID:83102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7E427FBA" w14:textId="3347CD2D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582AF01D" w14:textId="75B6FC30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LPNC/310/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M26/0424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ID:83025</w:t>
      </w:r>
      <w:r w:rsidR="00AD4C9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171B6E">
        <w:rPr>
          <w:rFonts w:ascii="Calibri" w:hAnsi="Calibri" w:cs="Calibri"/>
          <w:b/>
          <w:sz w:val="22"/>
          <w:szCs w:val="22"/>
          <w:u w:val="single"/>
        </w:rPr>
        <w:t>–</w:t>
      </w:r>
      <w:r w:rsidR="00AD4C9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171B6E">
        <w:rPr>
          <w:rFonts w:ascii="Calibri" w:hAnsi="Calibri" w:cs="Calibri"/>
          <w:b/>
          <w:sz w:val="22"/>
          <w:szCs w:val="22"/>
          <w:u w:val="single"/>
        </w:rPr>
        <w:t xml:space="preserve">St. </w:t>
      </w:r>
      <w:r w:rsidR="00AD4C95" w:rsidRPr="00AD4C95">
        <w:rPr>
          <w:rFonts w:ascii="Calibri" w:hAnsi="Calibri" w:cs="Calibri"/>
          <w:b/>
          <w:sz w:val="22"/>
          <w:szCs w:val="22"/>
          <w:u w:val="single"/>
        </w:rPr>
        <w:t>Ronan's Cresent</w:t>
      </w:r>
      <w:r w:rsidR="00171B6E">
        <w:rPr>
          <w:rFonts w:ascii="Calibri" w:hAnsi="Calibri" w:cs="Calibri"/>
          <w:b/>
          <w:sz w:val="22"/>
          <w:szCs w:val="22"/>
          <w:u w:val="single"/>
        </w:rPr>
        <w:t xml:space="preserve"> Green Space</w:t>
      </w:r>
    </w:p>
    <w:p w14:paraId="024A77F5" w14:textId="4D6E7C8C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Johansson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7DE8A94C" w14:textId="77697BC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arrange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between (</w:t>
      </w:r>
      <w:r w:rsidRPr="00640E50">
        <w:rPr>
          <w:rFonts w:ascii="Calibri" w:hAnsi="Calibri" w:cs="Calibri"/>
          <w:sz w:val="22"/>
          <w:szCs w:val="22"/>
        </w:rPr>
        <w:t>Address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Provided)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turned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space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residents.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agreed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maintain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cut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grass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necessary.</w:t>
      </w:r>
    </w:p>
    <w:p w14:paraId="61B3CAC3" w14:textId="5D9F202C" w:rsidR="00137899" w:rsidRPr="00640E50" w:rsidRDefault="00941F3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0F1D051E" w14:textId="3AA9684C" w:rsidR="00137899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between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26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27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Ronan's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Crescent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recently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attended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cleaned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up.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future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maintenance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use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will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discussed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with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Public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Realm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Departments.</w:t>
      </w:r>
    </w:p>
    <w:p w14:paraId="72F9DB07" w14:textId="636E723E" w:rsidR="00AD4C95" w:rsidRPr="00AD4C95" w:rsidRDefault="00AD4C95" w:rsidP="00AD4C95">
      <w:pPr>
        <w:rPr>
          <w:rFonts w:ascii="Calibri" w:hAnsi="Calibri" w:cs="Calibri"/>
          <w:sz w:val="22"/>
          <w:szCs w:val="22"/>
        </w:rPr>
      </w:pPr>
      <w:r w:rsidRPr="00AD4C95">
        <w:rPr>
          <w:rFonts w:ascii="Calibri" w:hAnsi="Calibri" w:cs="Calibri"/>
          <w:sz w:val="22"/>
          <w:szCs w:val="22"/>
        </w:rPr>
        <w:t xml:space="preserve">Following Contributions from Councillor </w:t>
      </w:r>
      <w:r>
        <w:rPr>
          <w:rFonts w:ascii="Calibri" w:hAnsi="Calibri" w:cs="Calibri"/>
          <w:sz w:val="22"/>
          <w:szCs w:val="22"/>
        </w:rPr>
        <w:t>M Johansson</w:t>
      </w:r>
      <w:r w:rsidRPr="00AD4C95">
        <w:rPr>
          <w:rFonts w:ascii="Calibri" w:hAnsi="Calibri" w:cs="Calibri"/>
          <w:sz w:val="22"/>
          <w:szCs w:val="22"/>
        </w:rPr>
        <w:t>,</w:t>
      </w:r>
      <w:r w:rsidRPr="00FE1327">
        <w:rPr>
          <w:rFonts w:ascii="Calibri" w:hAnsi="Calibri" w:cs="Calibri"/>
          <w:sz w:val="22"/>
          <w:szCs w:val="22"/>
        </w:rPr>
        <w:t xml:space="preserve"> Laura Leonard Senior Executive Officer </w:t>
      </w:r>
      <w:r w:rsidRPr="00AD4C95">
        <w:rPr>
          <w:rFonts w:ascii="Calibri" w:hAnsi="Calibri" w:cs="Calibri"/>
          <w:sz w:val="22"/>
          <w:szCs w:val="22"/>
        </w:rPr>
        <w:t xml:space="preserve">Responded to queries raised and the Motion was </w:t>
      </w:r>
      <w:r w:rsidRPr="00AD4C95">
        <w:rPr>
          <w:rFonts w:ascii="Calibri" w:hAnsi="Calibri" w:cs="Calibri"/>
          <w:b/>
          <w:bCs/>
          <w:sz w:val="22"/>
          <w:szCs w:val="22"/>
        </w:rPr>
        <w:t>Agreed.</w:t>
      </w:r>
    </w:p>
    <w:p w14:paraId="675A0E50" w14:textId="7AD0C250" w:rsidR="00137899" w:rsidRPr="00640E50" w:rsidRDefault="00432EB7" w:rsidP="00E74144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t>Performance</w:t>
      </w:r>
      <w:r w:rsidR="00E74144" w:rsidRPr="0064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40E50">
        <w:rPr>
          <w:rFonts w:ascii="Calibri" w:hAnsi="Calibri" w:cs="Calibri"/>
          <w:b/>
          <w:bCs/>
          <w:sz w:val="28"/>
          <w:szCs w:val="28"/>
        </w:rPr>
        <w:t>Change</w:t>
      </w:r>
      <w:r w:rsidR="004A1CF9" w:rsidRPr="0064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40E50">
        <w:rPr>
          <w:rFonts w:ascii="Calibri" w:hAnsi="Calibri" w:cs="Calibri"/>
          <w:b/>
          <w:bCs/>
          <w:sz w:val="28"/>
          <w:szCs w:val="28"/>
        </w:rPr>
        <w:t>Management</w:t>
      </w:r>
    </w:p>
    <w:p w14:paraId="04E3F8AB" w14:textId="19BA9005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LPNC/311/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H18/0424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ID:83118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57380A14" w14:textId="27342B6A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New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Works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1BE783F3" w14:textId="4D6819A2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LPNC/312/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C10/0424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ID:83105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5910F32C" w14:textId="3842724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(No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Business)</w:t>
      </w:r>
    </w:p>
    <w:p w14:paraId="7A4DB30D" w14:textId="40338012" w:rsidR="00137899" w:rsidRPr="00640E50" w:rsidRDefault="00432EB7" w:rsidP="00087760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640E50">
        <w:rPr>
          <w:rFonts w:ascii="Calibri" w:hAnsi="Calibri" w:cs="Calibri"/>
          <w:b/>
          <w:bCs/>
          <w:sz w:val="28"/>
          <w:szCs w:val="28"/>
        </w:rPr>
        <w:t>Corporate</w:t>
      </w:r>
      <w:r w:rsidR="004A1CF9" w:rsidRPr="00640E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40E50">
        <w:rPr>
          <w:rFonts w:ascii="Calibri" w:hAnsi="Calibri" w:cs="Calibri"/>
          <w:b/>
          <w:bCs/>
          <w:sz w:val="28"/>
          <w:szCs w:val="28"/>
        </w:rPr>
        <w:t>Support</w:t>
      </w:r>
    </w:p>
    <w:p w14:paraId="11DAF249" w14:textId="538DB061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LPNC/313/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H19/0424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ID:83113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178D980A" w14:textId="35EC1279" w:rsidR="00137899" w:rsidRPr="00640E50" w:rsidRDefault="00941F3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 Works (No Business)</w:t>
      </w:r>
    </w:p>
    <w:p w14:paraId="7AEABA6F" w14:textId="6591D6A9" w:rsidR="00137899" w:rsidRPr="00AD4C95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AD4C95">
        <w:rPr>
          <w:rFonts w:ascii="Calibri" w:hAnsi="Calibri" w:cs="Calibri"/>
          <w:b/>
          <w:sz w:val="22"/>
          <w:szCs w:val="22"/>
          <w:u w:val="single"/>
        </w:rPr>
        <w:t>LPNC/314/</w:t>
      </w:r>
      <w:r w:rsidR="00432EB7" w:rsidRPr="00AD4C95">
        <w:rPr>
          <w:rFonts w:ascii="Calibri" w:hAnsi="Calibri" w:cs="Calibri"/>
          <w:b/>
          <w:sz w:val="22"/>
          <w:szCs w:val="22"/>
          <w:u w:val="single"/>
        </w:rPr>
        <w:t>C11/0424</w:t>
      </w:r>
      <w:r w:rsidR="004A1CF9" w:rsidRPr="00AD4C9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AD4C95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AD4C9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AD4C95">
        <w:rPr>
          <w:rFonts w:ascii="Calibri" w:hAnsi="Calibri" w:cs="Calibri"/>
          <w:b/>
          <w:sz w:val="22"/>
          <w:szCs w:val="22"/>
          <w:u w:val="single"/>
        </w:rPr>
        <w:t>ID:83101</w:t>
      </w:r>
      <w:r w:rsidR="00E83537" w:rsidRPr="00AD4C95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6E979079" w14:textId="0FBAD37C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Correspondence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Noting</w:t>
      </w:r>
    </w:p>
    <w:p w14:paraId="478E7348" w14:textId="3BE220AB" w:rsidR="00137899" w:rsidRPr="00640E50" w:rsidRDefault="004A1CF9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(</w:t>
      </w:r>
      <w:proofErr w:type="spellStart"/>
      <w:r w:rsidR="00432EB7" w:rsidRPr="00640E50">
        <w:rPr>
          <w:rFonts w:ascii="Calibri" w:hAnsi="Calibri" w:cs="Calibri"/>
          <w:sz w:val="22"/>
          <w:szCs w:val="22"/>
        </w:rPr>
        <w:t>i</w:t>
      </w:r>
      <w:proofErr w:type="spellEnd"/>
      <w:r w:rsidR="00432EB7" w:rsidRPr="00640E50">
        <w:rPr>
          <w:rFonts w:ascii="Calibri" w:hAnsi="Calibri" w:cs="Calibri"/>
          <w:sz w:val="22"/>
          <w:szCs w:val="22"/>
        </w:rPr>
        <w:t>)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Response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from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FCC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item</w:t>
      </w:r>
      <w:r w:rsidR="00E74144"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82764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from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March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2024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LPNC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ACM</w:t>
      </w:r>
    </w:p>
    <w:p w14:paraId="3EE97EC7" w14:textId="1387FF4C" w:rsidR="00137899" w:rsidRDefault="00FB2FD7">
      <w:pPr>
        <w:rPr>
          <w:rStyle w:val="Hyperlink"/>
          <w:rFonts w:ascii="Calibri" w:hAnsi="Calibri" w:cs="Calibri"/>
          <w:sz w:val="22"/>
          <w:szCs w:val="22"/>
        </w:rPr>
      </w:pPr>
      <w:hyperlink r:id="rId26" w:history="1"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Corr11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(</w:t>
        </w:r>
        <w:proofErr w:type="spellStart"/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</w:t>
        </w:r>
        <w:proofErr w:type="spellEnd"/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)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Response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from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FCC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re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item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82764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from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March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2024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LPNC</w:t>
        </w:r>
        <w:r w:rsidR="004A1CF9" w:rsidRPr="00640E50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432EB7" w:rsidRPr="00640E50">
          <w:rPr>
            <w:rStyle w:val="Hyperlink"/>
            <w:rFonts w:ascii="Calibri" w:hAnsi="Calibri" w:cs="Calibri"/>
            <w:sz w:val="22"/>
            <w:szCs w:val="22"/>
          </w:rPr>
          <w:t>ACM</w:t>
        </w:r>
      </w:hyperlink>
    </w:p>
    <w:p w14:paraId="1D7DA755" w14:textId="57265CF0" w:rsidR="00941F35" w:rsidRPr="00941F35" w:rsidRDefault="00941F35">
      <w:pPr>
        <w:rPr>
          <w:rFonts w:ascii="Calibri" w:hAnsi="Calibri" w:cs="Calibri"/>
          <w:sz w:val="22"/>
          <w:szCs w:val="22"/>
        </w:rPr>
      </w:pPr>
      <w:r w:rsidRPr="00941F35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The report was </w:t>
      </w:r>
      <w:r w:rsidRPr="00941F35">
        <w:rPr>
          <w:rStyle w:val="Hyperlink"/>
          <w:rFonts w:ascii="Calibri" w:hAnsi="Calibri" w:cs="Calibri"/>
          <w:b/>
          <w:bCs/>
          <w:color w:val="auto"/>
          <w:sz w:val="22"/>
          <w:szCs w:val="22"/>
          <w:u w:val="none"/>
        </w:rPr>
        <w:t>Noted</w:t>
      </w:r>
      <w:r>
        <w:rPr>
          <w:rStyle w:val="Hyperlink"/>
          <w:rFonts w:ascii="Calibri" w:hAnsi="Calibri" w:cs="Calibri"/>
          <w:b/>
          <w:bCs/>
          <w:color w:val="auto"/>
          <w:sz w:val="22"/>
          <w:szCs w:val="22"/>
          <w:u w:val="none"/>
        </w:rPr>
        <w:t>.</w:t>
      </w:r>
    </w:p>
    <w:p w14:paraId="1EB1682B" w14:textId="72FF7D67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LPNC/315/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M27/0424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ID:82882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Letter to </w:t>
      </w:r>
      <w:proofErr w:type="gramStart"/>
      <w:r w:rsidR="00E83537">
        <w:rPr>
          <w:rFonts w:ascii="Calibri" w:hAnsi="Calibri" w:cs="Calibri"/>
          <w:b/>
          <w:sz w:val="22"/>
          <w:szCs w:val="22"/>
          <w:u w:val="single"/>
        </w:rPr>
        <w:t>An</w:t>
      </w:r>
      <w:proofErr w:type="gramEnd"/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Post and the Minister of Communications</w:t>
      </w:r>
    </w:p>
    <w:p w14:paraId="16F6053A" w14:textId="5D93E06E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Ó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Brádaigh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7733401C" w14:textId="37DDE279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agrees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write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both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An</w:t>
      </w:r>
      <w:proofErr w:type="gramEnd"/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Minister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for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Communications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outline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very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severe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disruption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postal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services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experienced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large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swathes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residents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since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recent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changes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have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been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introduced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earlier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this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year.</w:t>
      </w:r>
    </w:p>
    <w:p w14:paraId="042F5B4D" w14:textId="684513A5" w:rsidR="00137899" w:rsidRPr="00640E50" w:rsidRDefault="00941F3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27CE4675" w14:textId="71237585" w:rsidR="00137899" w:rsidRDefault="004A1CF9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motion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passed,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letter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regard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will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issued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32EB7" w:rsidRPr="00640E50">
        <w:rPr>
          <w:rFonts w:ascii="Calibri" w:hAnsi="Calibri" w:cs="Calibri"/>
          <w:sz w:val="22"/>
          <w:szCs w:val="22"/>
        </w:rPr>
        <w:t>An</w:t>
      </w:r>
      <w:proofErr w:type="gramEnd"/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Post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and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Minister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for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Communications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behalf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local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area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committee.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response,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when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received,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will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circulated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Members.</w:t>
      </w:r>
    </w:p>
    <w:p w14:paraId="399F43BA" w14:textId="6EC801A1" w:rsidR="00AD4C95" w:rsidRPr="00640E50" w:rsidRDefault="00AD4C95">
      <w:pPr>
        <w:rPr>
          <w:rFonts w:ascii="Calibri" w:hAnsi="Calibri" w:cs="Calibri"/>
          <w:sz w:val="22"/>
          <w:szCs w:val="22"/>
        </w:rPr>
      </w:pPr>
      <w:r w:rsidRPr="00AD4C95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s </w:t>
      </w:r>
      <w:r w:rsidRPr="00AD4C95">
        <w:rPr>
          <w:rFonts w:ascii="Calibri" w:hAnsi="Calibri" w:cs="Calibri"/>
          <w:sz w:val="22"/>
          <w:szCs w:val="22"/>
        </w:rPr>
        <w:t>D Ó'Brádaigh</w:t>
      </w:r>
      <w:r>
        <w:rPr>
          <w:rFonts w:ascii="Calibri" w:hAnsi="Calibri" w:cs="Calibri"/>
          <w:sz w:val="22"/>
          <w:szCs w:val="22"/>
        </w:rPr>
        <w:t xml:space="preserve"> and P Gogarty,</w:t>
      </w:r>
      <w:r w:rsidRPr="00AD4C95">
        <w:rPr>
          <w:rFonts w:ascii="Calibri" w:hAnsi="Calibri" w:cs="Calibri"/>
          <w:sz w:val="22"/>
          <w:szCs w:val="22"/>
        </w:rPr>
        <w:t xml:space="preserve"> </w:t>
      </w:r>
      <w:r w:rsidRPr="00FE1327">
        <w:rPr>
          <w:rFonts w:ascii="Calibri" w:hAnsi="Calibri" w:cs="Calibri"/>
          <w:sz w:val="22"/>
          <w:szCs w:val="22"/>
        </w:rPr>
        <w:t xml:space="preserve">Laura Leonard Senior Executive Officer </w:t>
      </w:r>
      <w:r w:rsidRPr="00AD4C95">
        <w:rPr>
          <w:rFonts w:ascii="Calibri" w:hAnsi="Calibri" w:cs="Calibri"/>
          <w:sz w:val="22"/>
          <w:szCs w:val="22"/>
        </w:rPr>
        <w:t xml:space="preserve">Responded to queries raised and the Motion was </w:t>
      </w:r>
      <w:r w:rsidRPr="00AD4C95">
        <w:rPr>
          <w:rFonts w:ascii="Calibri" w:hAnsi="Calibri" w:cs="Calibri"/>
          <w:b/>
          <w:bCs/>
          <w:sz w:val="22"/>
          <w:szCs w:val="22"/>
        </w:rPr>
        <w:t>Agreed.</w:t>
      </w:r>
    </w:p>
    <w:p w14:paraId="2F71B3CC" w14:textId="5FB771DC" w:rsidR="00137899" w:rsidRPr="00640E50" w:rsidRDefault="00DA048B">
      <w:pPr>
        <w:pStyle w:val="Heading3"/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b/>
          <w:sz w:val="22"/>
          <w:szCs w:val="22"/>
          <w:u w:val="single"/>
        </w:rPr>
        <w:t>LPNC/316/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M28/0424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Item</w:t>
      </w:r>
      <w:r w:rsidR="004A1CF9" w:rsidRPr="00640E5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32EB7" w:rsidRPr="00640E50">
        <w:rPr>
          <w:rFonts w:ascii="Calibri" w:hAnsi="Calibri" w:cs="Calibri"/>
          <w:b/>
          <w:sz w:val="22"/>
          <w:szCs w:val="22"/>
          <w:u w:val="single"/>
        </w:rPr>
        <w:t>ID:83159</w:t>
      </w:r>
      <w:r w:rsidR="00E83537">
        <w:rPr>
          <w:rFonts w:ascii="Calibri" w:hAnsi="Calibri" w:cs="Calibri"/>
          <w:b/>
          <w:sz w:val="22"/>
          <w:szCs w:val="22"/>
          <w:u w:val="single"/>
        </w:rPr>
        <w:t xml:space="preserve"> – Invite to ACM</w:t>
      </w:r>
    </w:p>
    <w:p w14:paraId="380B62EA" w14:textId="0D15C6D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Proposed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P.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Gogarty</w:t>
      </w:r>
      <w:r w:rsidR="00CF1F4C">
        <w:rPr>
          <w:rFonts w:ascii="Calibri" w:hAnsi="Calibri" w:cs="Calibri"/>
          <w:sz w:val="22"/>
          <w:szCs w:val="22"/>
        </w:rPr>
        <w:t xml:space="preserve">, </w:t>
      </w:r>
      <w:r w:rsidR="00CF1F4C" w:rsidRPr="00CF1F4C">
        <w:rPr>
          <w:rFonts w:ascii="Calibri" w:hAnsi="Calibri" w:cs="Calibri"/>
          <w:sz w:val="22"/>
          <w:szCs w:val="22"/>
        </w:rPr>
        <w:t>seconded by Councillor V. Casserly</w:t>
      </w:r>
    </w:p>
    <w:p w14:paraId="27DE81A0" w14:textId="39B50650" w:rsidR="00137899" w:rsidRPr="00640E50" w:rsidRDefault="00432E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That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Chief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Executive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writes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Luttrelstown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Group,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owners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significant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lands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Edmundsbury,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inviting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representatives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next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meeting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Lucan,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Palmerstown,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North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Clondalkin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Area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Committee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September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discuss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issues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of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mutual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interest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</w:t>
      </w:r>
      <w:r w:rsidR="004A1CF9" w:rsidRPr="00640E50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benefit.</w:t>
      </w:r>
    </w:p>
    <w:p w14:paraId="1E1FB011" w14:textId="29FBE763" w:rsidR="00137899" w:rsidRPr="00640E50" w:rsidRDefault="00ED02F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The following report from the Chief Executive was read: </w:t>
      </w:r>
    </w:p>
    <w:p w14:paraId="40B246F4" w14:textId="6C606D1B" w:rsidR="00137899" w:rsidRDefault="004A1CF9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motion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passed,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letter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this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regard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will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issued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Luttrelstown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Group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behalf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of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local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area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committee.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response,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when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received,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will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be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circulated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to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432EB7" w:rsidRPr="00640E50">
        <w:rPr>
          <w:rFonts w:ascii="Calibri" w:hAnsi="Calibri" w:cs="Calibri"/>
          <w:sz w:val="22"/>
          <w:szCs w:val="22"/>
        </w:rPr>
        <w:t>the</w:t>
      </w:r>
      <w:r w:rsidRPr="00640E50">
        <w:rPr>
          <w:rFonts w:ascii="Calibri" w:hAnsi="Calibri" w:cs="Calibri"/>
          <w:sz w:val="22"/>
          <w:szCs w:val="22"/>
        </w:rPr>
        <w:t xml:space="preserve"> </w:t>
      </w:r>
      <w:r w:rsidR="001A5736" w:rsidRPr="00640E50">
        <w:rPr>
          <w:rFonts w:ascii="Calibri" w:hAnsi="Calibri" w:cs="Calibri"/>
          <w:sz w:val="22"/>
          <w:szCs w:val="22"/>
        </w:rPr>
        <w:t>Members.</w:t>
      </w:r>
    </w:p>
    <w:p w14:paraId="6414B82A" w14:textId="77777777" w:rsidR="00783EAD" w:rsidRDefault="00783EAD" w:rsidP="00783EAD">
      <w:pPr>
        <w:rPr>
          <w:rFonts w:ascii="Calibri" w:hAnsi="Calibri" w:cs="Calibri"/>
          <w:b/>
          <w:bCs/>
          <w:sz w:val="22"/>
          <w:szCs w:val="22"/>
        </w:rPr>
      </w:pPr>
      <w:r w:rsidRPr="00783EAD">
        <w:rPr>
          <w:rFonts w:ascii="Calibri" w:hAnsi="Calibri" w:cs="Calibri"/>
          <w:sz w:val="22"/>
          <w:szCs w:val="22"/>
        </w:rPr>
        <w:t xml:space="preserve">This Motion was </w:t>
      </w:r>
      <w:r w:rsidRPr="00783EAD">
        <w:rPr>
          <w:rFonts w:ascii="Calibri" w:hAnsi="Calibri" w:cs="Calibri"/>
          <w:b/>
          <w:bCs/>
          <w:sz w:val="22"/>
          <w:szCs w:val="22"/>
        </w:rPr>
        <w:t>Unanimously Agreed and Moved without Debate.</w:t>
      </w:r>
    </w:p>
    <w:p w14:paraId="7B6B013E" w14:textId="7A39EF8E" w:rsidR="00ED02F8" w:rsidRPr="00F37A06" w:rsidRDefault="00F37A06" w:rsidP="00783E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Councillor V </w:t>
      </w:r>
      <w:r w:rsidRPr="00F37A06">
        <w:rPr>
          <w:rFonts w:ascii="Calibri" w:hAnsi="Calibri" w:cs="Calibri"/>
          <w:sz w:val="22"/>
          <w:szCs w:val="22"/>
        </w:rPr>
        <w:t>Casserly wished members going forward for election the best of luck, members then congratulated</w:t>
      </w:r>
      <w:r w:rsidR="00210047">
        <w:rPr>
          <w:rFonts w:ascii="Calibri" w:hAnsi="Calibri" w:cs="Calibri"/>
          <w:sz w:val="22"/>
          <w:szCs w:val="22"/>
        </w:rPr>
        <w:t xml:space="preserve"> Councillor V</w:t>
      </w:r>
      <w:r w:rsidRPr="00F37A06">
        <w:rPr>
          <w:rFonts w:ascii="Calibri" w:hAnsi="Calibri" w:cs="Calibri"/>
          <w:sz w:val="22"/>
          <w:szCs w:val="22"/>
        </w:rPr>
        <w:t xml:space="preserve"> Casserly on her year as </w:t>
      </w:r>
      <w:r w:rsidR="00210047" w:rsidRPr="00F37A06">
        <w:rPr>
          <w:rFonts w:ascii="Calibri" w:hAnsi="Calibri" w:cs="Calibri"/>
          <w:sz w:val="22"/>
          <w:szCs w:val="22"/>
        </w:rPr>
        <w:t>C</w:t>
      </w:r>
      <w:r w:rsidR="00210047">
        <w:rPr>
          <w:rFonts w:ascii="Calibri" w:hAnsi="Calibri" w:cs="Calibri"/>
          <w:sz w:val="22"/>
          <w:szCs w:val="22"/>
        </w:rPr>
        <w:t>athaoirleach</w:t>
      </w:r>
      <w:r w:rsidRPr="00F37A06">
        <w:rPr>
          <w:rFonts w:ascii="Calibri" w:hAnsi="Calibri" w:cs="Calibri"/>
          <w:sz w:val="22"/>
          <w:szCs w:val="22"/>
        </w:rPr>
        <w:t>. Laura Leonard Senior Executive Officer on behalf of the staff of South Dublin County Council wished members luck in the forthcoming election. Councillors S Moynihan and V Casserly commended Councillor E O’Brien on his 10 years of public service to South Dublin County Council.</w:t>
      </w:r>
    </w:p>
    <w:p w14:paraId="78848A1C" w14:textId="77777777" w:rsidR="00ED02F8" w:rsidRPr="004F2D5F" w:rsidRDefault="00ED02F8" w:rsidP="00ED02F8">
      <w:pPr>
        <w:rPr>
          <w:rFonts w:ascii="Calibri" w:hAnsi="Calibri" w:cs="Calibri"/>
          <w:sz w:val="22"/>
          <w:szCs w:val="22"/>
        </w:rPr>
      </w:pPr>
    </w:p>
    <w:p w14:paraId="0FB35307" w14:textId="2D83F9C5" w:rsidR="00ED02F8" w:rsidRPr="004F2D5F" w:rsidRDefault="00ED02F8" w:rsidP="00ED02F8">
      <w:pPr>
        <w:rPr>
          <w:rFonts w:ascii="Calibri" w:hAnsi="Calibri" w:cs="Calibri"/>
          <w:sz w:val="22"/>
          <w:szCs w:val="22"/>
        </w:rPr>
      </w:pPr>
      <w:r w:rsidRPr="004F2D5F">
        <w:rPr>
          <w:rFonts w:ascii="Calibri" w:hAnsi="Calibri" w:cs="Calibri"/>
          <w:sz w:val="22"/>
          <w:szCs w:val="22"/>
        </w:rPr>
        <w:t>Meeting Concluded at 18:</w:t>
      </w:r>
      <w:r>
        <w:rPr>
          <w:rFonts w:ascii="Calibri" w:hAnsi="Calibri" w:cs="Calibri"/>
          <w:sz w:val="22"/>
          <w:szCs w:val="22"/>
        </w:rPr>
        <w:t>25</w:t>
      </w:r>
    </w:p>
    <w:p w14:paraId="6D84FAF2" w14:textId="77777777" w:rsidR="00ED02F8" w:rsidRPr="004F2D5F" w:rsidRDefault="00ED02F8" w:rsidP="00ED02F8">
      <w:pPr>
        <w:rPr>
          <w:rFonts w:ascii="Calibri" w:hAnsi="Calibri" w:cs="Calibri"/>
          <w:sz w:val="22"/>
          <w:szCs w:val="22"/>
        </w:rPr>
      </w:pPr>
    </w:p>
    <w:p w14:paraId="219C1A17" w14:textId="77777777" w:rsidR="00ED02F8" w:rsidRPr="004F2D5F" w:rsidRDefault="00ED02F8" w:rsidP="00ED02F8">
      <w:pPr>
        <w:rPr>
          <w:rFonts w:ascii="Calibri" w:hAnsi="Calibri" w:cs="Calibri"/>
          <w:b/>
          <w:bCs/>
          <w:sz w:val="22"/>
          <w:szCs w:val="22"/>
        </w:rPr>
      </w:pPr>
    </w:p>
    <w:p w14:paraId="7CA1A7B6" w14:textId="77777777" w:rsidR="00ED02F8" w:rsidRPr="004F2D5F" w:rsidRDefault="00ED02F8" w:rsidP="00ED02F8">
      <w:pPr>
        <w:spacing w:after="120" w:line="240" w:lineRule="auto"/>
        <w:rPr>
          <w:rFonts w:ascii="Calibri" w:eastAsia="SimSun" w:hAnsi="Calibri" w:cs="Calibri"/>
          <w:b/>
          <w:bCs/>
          <w:sz w:val="22"/>
          <w:szCs w:val="22"/>
        </w:rPr>
      </w:pPr>
      <w:proofErr w:type="spellStart"/>
      <w:r w:rsidRPr="004F2D5F">
        <w:rPr>
          <w:rFonts w:ascii="Calibri" w:eastAsia="SimSun" w:hAnsi="Calibri" w:cs="Calibri"/>
          <w:b/>
          <w:bCs/>
          <w:sz w:val="22"/>
          <w:szCs w:val="22"/>
        </w:rPr>
        <w:t>Siniú</w:t>
      </w:r>
      <w:proofErr w:type="spellEnd"/>
      <w:r w:rsidRPr="004F2D5F">
        <w:rPr>
          <w:rFonts w:ascii="Calibri" w:eastAsia="SimSun" w:hAnsi="Calibri" w:cs="Calibri"/>
          <w:b/>
          <w:bCs/>
          <w:sz w:val="22"/>
          <w:szCs w:val="22"/>
        </w:rPr>
        <w:t xml:space="preserve"> _______________              </w:t>
      </w:r>
      <w:proofErr w:type="spellStart"/>
      <w:r w:rsidRPr="004F2D5F">
        <w:rPr>
          <w:rFonts w:ascii="Calibri" w:eastAsia="SimSun" w:hAnsi="Calibri" w:cs="Calibri"/>
          <w:b/>
          <w:bCs/>
          <w:sz w:val="22"/>
          <w:szCs w:val="22"/>
        </w:rPr>
        <w:t>Dáta</w:t>
      </w:r>
      <w:proofErr w:type="spellEnd"/>
      <w:r w:rsidRPr="004F2D5F">
        <w:rPr>
          <w:rFonts w:ascii="Calibri" w:eastAsia="SimSun" w:hAnsi="Calibri" w:cs="Calibri"/>
          <w:b/>
          <w:bCs/>
          <w:sz w:val="22"/>
          <w:szCs w:val="22"/>
        </w:rPr>
        <w:t xml:space="preserve"> ________________</w:t>
      </w:r>
    </w:p>
    <w:p w14:paraId="60ABFCA2" w14:textId="77777777" w:rsidR="00ED02F8" w:rsidRPr="004F2D5F" w:rsidRDefault="00ED02F8" w:rsidP="00ED02F8">
      <w:pPr>
        <w:rPr>
          <w:rFonts w:ascii="Calibri" w:hAnsi="Calibri" w:cs="Calibri"/>
          <w:sz w:val="22"/>
          <w:szCs w:val="22"/>
        </w:rPr>
      </w:pPr>
      <w:r w:rsidRPr="004F2D5F">
        <w:rPr>
          <w:rFonts w:ascii="Calibri" w:hAnsi="Calibri" w:cs="Calibri"/>
          <w:b/>
          <w:bCs/>
          <w:sz w:val="22"/>
          <w:szCs w:val="22"/>
        </w:rPr>
        <w:t xml:space="preserve">      An Cathaoirleach  </w:t>
      </w:r>
    </w:p>
    <w:p w14:paraId="6626C5F1" w14:textId="77777777" w:rsidR="00ED02F8" w:rsidRPr="00783EAD" w:rsidRDefault="00ED02F8" w:rsidP="00783EAD">
      <w:pPr>
        <w:rPr>
          <w:rFonts w:ascii="Calibri" w:hAnsi="Calibri" w:cs="Calibri"/>
          <w:sz w:val="22"/>
          <w:szCs w:val="22"/>
        </w:rPr>
      </w:pPr>
    </w:p>
    <w:sectPr w:rsidR="00ED02F8" w:rsidRPr="00783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99"/>
    <w:rsid w:val="00013EA0"/>
    <w:rsid w:val="0001487B"/>
    <w:rsid w:val="00031AB1"/>
    <w:rsid w:val="00087760"/>
    <w:rsid w:val="00114CA1"/>
    <w:rsid w:val="00123628"/>
    <w:rsid w:val="00137899"/>
    <w:rsid w:val="00171B6E"/>
    <w:rsid w:val="00174E83"/>
    <w:rsid w:val="001A5736"/>
    <w:rsid w:val="001B3E3C"/>
    <w:rsid w:val="00210047"/>
    <w:rsid w:val="0022272C"/>
    <w:rsid w:val="00222D0D"/>
    <w:rsid w:val="00233777"/>
    <w:rsid w:val="00235B58"/>
    <w:rsid w:val="00244837"/>
    <w:rsid w:val="00272C41"/>
    <w:rsid w:val="002B2BA7"/>
    <w:rsid w:val="002E20C1"/>
    <w:rsid w:val="00321F10"/>
    <w:rsid w:val="003278AF"/>
    <w:rsid w:val="003341A1"/>
    <w:rsid w:val="00357DC9"/>
    <w:rsid w:val="00387C47"/>
    <w:rsid w:val="00391337"/>
    <w:rsid w:val="00432EB7"/>
    <w:rsid w:val="00433E98"/>
    <w:rsid w:val="00460157"/>
    <w:rsid w:val="00463F79"/>
    <w:rsid w:val="00487B6C"/>
    <w:rsid w:val="004A1CF9"/>
    <w:rsid w:val="004A7AC5"/>
    <w:rsid w:val="004C7889"/>
    <w:rsid w:val="004E1770"/>
    <w:rsid w:val="0050713D"/>
    <w:rsid w:val="00531342"/>
    <w:rsid w:val="00556CE0"/>
    <w:rsid w:val="00572126"/>
    <w:rsid w:val="005A336C"/>
    <w:rsid w:val="005A5194"/>
    <w:rsid w:val="005C7D06"/>
    <w:rsid w:val="005D3AA3"/>
    <w:rsid w:val="00640E50"/>
    <w:rsid w:val="0064597D"/>
    <w:rsid w:val="00662482"/>
    <w:rsid w:val="00690011"/>
    <w:rsid w:val="00693E8E"/>
    <w:rsid w:val="006A0EC1"/>
    <w:rsid w:val="006B75BF"/>
    <w:rsid w:val="006E04F6"/>
    <w:rsid w:val="006E4694"/>
    <w:rsid w:val="006E5153"/>
    <w:rsid w:val="00712D61"/>
    <w:rsid w:val="00717DD6"/>
    <w:rsid w:val="00767553"/>
    <w:rsid w:val="00770999"/>
    <w:rsid w:val="00771476"/>
    <w:rsid w:val="007750B1"/>
    <w:rsid w:val="00775B20"/>
    <w:rsid w:val="00783EAD"/>
    <w:rsid w:val="007A7538"/>
    <w:rsid w:val="007D54D7"/>
    <w:rsid w:val="007D7194"/>
    <w:rsid w:val="007E16E0"/>
    <w:rsid w:val="007F5795"/>
    <w:rsid w:val="008248A0"/>
    <w:rsid w:val="0087054C"/>
    <w:rsid w:val="008714EF"/>
    <w:rsid w:val="00871CFB"/>
    <w:rsid w:val="00887AAC"/>
    <w:rsid w:val="008912C2"/>
    <w:rsid w:val="008A1259"/>
    <w:rsid w:val="008E6B99"/>
    <w:rsid w:val="008E787B"/>
    <w:rsid w:val="00901626"/>
    <w:rsid w:val="00913D02"/>
    <w:rsid w:val="00923EE6"/>
    <w:rsid w:val="00926C07"/>
    <w:rsid w:val="00934DAC"/>
    <w:rsid w:val="00941F35"/>
    <w:rsid w:val="00952F77"/>
    <w:rsid w:val="009764CE"/>
    <w:rsid w:val="00985B43"/>
    <w:rsid w:val="009C3EB0"/>
    <w:rsid w:val="00A069A9"/>
    <w:rsid w:val="00A238C2"/>
    <w:rsid w:val="00A57D03"/>
    <w:rsid w:val="00AB0485"/>
    <w:rsid w:val="00AD4C95"/>
    <w:rsid w:val="00AF2305"/>
    <w:rsid w:val="00B1439C"/>
    <w:rsid w:val="00B25E20"/>
    <w:rsid w:val="00B61894"/>
    <w:rsid w:val="00B65250"/>
    <w:rsid w:val="00BB20FE"/>
    <w:rsid w:val="00BE5459"/>
    <w:rsid w:val="00C007F6"/>
    <w:rsid w:val="00C17194"/>
    <w:rsid w:val="00C35141"/>
    <w:rsid w:val="00C739C9"/>
    <w:rsid w:val="00CC407B"/>
    <w:rsid w:val="00CC5859"/>
    <w:rsid w:val="00CE0DF2"/>
    <w:rsid w:val="00CE5B7C"/>
    <w:rsid w:val="00CF1F4C"/>
    <w:rsid w:val="00D06F55"/>
    <w:rsid w:val="00D10062"/>
    <w:rsid w:val="00D655C4"/>
    <w:rsid w:val="00D761F1"/>
    <w:rsid w:val="00D76F68"/>
    <w:rsid w:val="00DA048B"/>
    <w:rsid w:val="00DA680C"/>
    <w:rsid w:val="00E74144"/>
    <w:rsid w:val="00E83537"/>
    <w:rsid w:val="00E93F39"/>
    <w:rsid w:val="00EA1EC4"/>
    <w:rsid w:val="00EB6090"/>
    <w:rsid w:val="00ED02F8"/>
    <w:rsid w:val="00F05014"/>
    <w:rsid w:val="00F131A1"/>
    <w:rsid w:val="00F17646"/>
    <w:rsid w:val="00F37A06"/>
    <w:rsid w:val="00FA0995"/>
    <w:rsid w:val="00FB2FD7"/>
    <w:rsid w:val="00FD0BC2"/>
    <w:rsid w:val="00FD2754"/>
    <w:rsid w:val="00FD5A67"/>
    <w:rsid w:val="00FE1327"/>
    <w:rsid w:val="00FE1373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10EB"/>
  <w15:docId w15:val="{C1E8412E-8F45-44B0-A09D-7E5E6430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link w:val="Heading3Char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467886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32EB7"/>
  </w:style>
  <w:style w:type="character" w:styleId="FollowedHyperlink">
    <w:name w:val="FollowedHyperlink"/>
    <w:basedOn w:val="DefaultParagraphFont"/>
    <w:uiPriority w:val="99"/>
    <w:semiHidden/>
    <w:unhideWhenUsed/>
    <w:rsid w:val="0064597D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2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ublincoco.ie/sdcc/departments/corporate/apps/cmas/documentsview.aspx?id=82135" TargetMode="External"/><Relationship Id="rId13" Type="http://schemas.openxmlformats.org/officeDocument/2006/relationships/hyperlink" Target="http://www.sdublincoco.ie/sdcc/departments/corporate/apps/cmas/documentsview.aspx?id=82486" TargetMode="External"/><Relationship Id="rId18" Type="http://schemas.openxmlformats.org/officeDocument/2006/relationships/hyperlink" Target="http://www.sdublincoco.ie/sdcc/departments/corporate/apps/cmas/documentsview.aspx?id=82111" TargetMode="External"/><Relationship Id="rId26" Type="http://schemas.openxmlformats.org/officeDocument/2006/relationships/hyperlink" Target="http://www.sdublincoco.ie/sdcc/departments/corporate/apps/cmas/documentsview.aspx?id=825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dublincoco.ie/sdcc/departments/corporate/apps/cmas/documentsview.aspx?id=82511" TargetMode="External"/><Relationship Id="rId7" Type="http://schemas.openxmlformats.org/officeDocument/2006/relationships/hyperlink" Target="http://www.sdublincoco.ie/sdcc/departments/corporate/apps/cmas/documentsview.aspx?id=82137" TargetMode="External"/><Relationship Id="rId12" Type="http://schemas.openxmlformats.org/officeDocument/2006/relationships/hyperlink" Target="http://www.sdublincoco.ie/sdcc/departments/corporate/apps/cmas/documentsview.aspx?id=82510" TargetMode="External"/><Relationship Id="rId17" Type="http://schemas.openxmlformats.org/officeDocument/2006/relationships/hyperlink" Target="http://www.sdublincoco.ie/sdcc/departments/corporate/apps/cmas/documentsview.aspx?id=82110" TargetMode="External"/><Relationship Id="rId25" Type="http://schemas.openxmlformats.org/officeDocument/2006/relationships/hyperlink" Target="http://www.sdublincoco.ie/sdcc/departments/corporate/apps/cmas/documentsview.aspx?id=826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dublincoco.ie/sdcc/departments/corporate/apps/cmas/documentsview.aspx?id=82490" TargetMode="External"/><Relationship Id="rId20" Type="http://schemas.openxmlformats.org/officeDocument/2006/relationships/hyperlink" Target="http://www.sdublincoco.ie/sdcc/departments/corporate/apps/cmas/documentsview.aspx?id=8251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dublincoco.ie/sdcc/departments/corporate/apps/cmas/documentsview.aspx?id=82136" TargetMode="External"/><Relationship Id="rId11" Type="http://schemas.openxmlformats.org/officeDocument/2006/relationships/hyperlink" Target="http://www.sdublincoco.ie/sdcc/departments/corporate/apps/cmas/documentsview.aspx?id=82509" TargetMode="External"/><Relationship Id="rId24" Type="http://schemas.openxmlformats.org/officeDocument/2006/relationships/hyperlink" Target="http://www.sdublincoco.ie/sdcc/departments/corporate/apps/cmas/documentsview.aspx?id=82487" TargetMode="External"/><Relationship Id="rId5" Type="http://schemas.openxmlformats.org/officeDocument/2006/relationships/hyperlink" Target="https://www.sdcc.ie/en/services/environment/pollinators/" TargetMode="External"/><Relationship Id="rId15" Type="http://schemas.openxmlformats.org/officeDocument/2006/relationships/hyperlink" Target="http://www.sdublincoco.ie/sdcc/departments/corporate/apps/cmas/documentsview.aspx?id=82582" TargetMode="External"/><Relationship Id="rId23" Type="http://schemas.openxmlformats.org/officeDocument/2006/relationships/hyperlink" Target="http://www.sdublincoco.ie/sdcc/departments/corporate/apps/cmas/documentsview.aspx?id=8248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tranet/Cmas/documentsview.aspx?id=76111" TargetMode="External"/><Relationship Id="rId19" Type="http://schemas.openxmlformats.org/officeDocument/2006/relationships/hyperlink" Target="http://www.sdublincoco.ie/sdcc/departments/corporate/apps/cmas/documentsview.aspx?id=82513" TargetMode="External"/><Relationship Id="rId4" Type="http://schemas.openxmlformats.org/officeDocument/2006/relationships/hyperlink" Target="http://www.sdublincoco.ie/sdcc/departments/corporate/apps/cmas/documentsview.aspx?id=82626" TargetMode="External"/><Relationship Id="rId9" Type="http://schemas.openxmlformats.org/officeDocument/2006/relationships/hyperlink" Target="http://intranet/Cmas/documentsview.aspx?id=68402" TargetMode="External"/><Relationship Id="rId14" Type="http://schemas.openxmlformats.org/officeDocument/2006/relationships/hyperlink" Target="http://www.sdublincoco.ie/sdcc/departments/corporate/apps/cmas/documentsview.aspx?id=82613" TargetMode="External"/><Relationship Id="rId22" Type="http://schemas.openxmlformats.org/officeDocument/2006/relationships/hyperlink" Target="http://www.sdublincoco.ie/sdcc/departments/corporate/apps/cmas/documentsview.aspx?id=8255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28</Pages>
  <Words>10605</Words>
  <Characters>60453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De Oliveira</dc:creator>
  <cp:lastModifiedBy>Eimear O Sullivan</cp:lastModifiedBy>
  <cp:revision>53</cp:revision>
  <dcterms:created xsi:type="dcterms:W3CDTF">2024-04-25T15:37:00Z</dcterms:created>
  <dcterms:modified xsi:type="dcterms:W3CDTF">2024-09-18T11:40:00Z</dcterms:modified>
</cp:coreProperties>
</file>