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04CB4" w14:textId="3926BBCA" w:rsidR="00294339" w:rsidRDefault="00294339" w:rsidP="00941D7C">
      <w:pPr>
        <w:jc w:val="center"/>
      </w:pPr>
      <w:bookmarkStart w:id="0" w:name="_Toc170220962"/>
      <w:bookmarkStart w:id="1" w:name="_Toc170485420"/>
      <w:bookmarkStart w:id="2" w:name="_Toc170485448"/>
      <w:r>
        <w:rPr>
          <w:noProof/>
        </w:rPr>
        <w:drawing>
          <wp:inline distT="0" distB="0" distL="0" distR="0" wp14:anchorId="1DFF19FD" wp14:editId="542DA959">
            <wp:extent cx="4114800" cy="1930209"/>
            <wp:effectExtent l="0" t="0" r="0" b="0"/>
            <wp:docPr id="1026929344" name="Picture 28" descr="A logo with orange and grey cur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929344" name="Picture 28" descr="A logo with orange and grey curve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129476" cy="1937094"/>
                    </a:xfrm>
                    <a:prstGeom prst="rect">
                      <a:avLst/>
                    </a:prstGeom>
                  </pic:spPr>
                </pic:pic>
              </a:graphicData>
            </a:graphic>
          </wp:inline>
        </w:drawing>
      </w:r>
      <w:bookmarkEnd w:id="0"/>
      <w:bookmarkEnd w:id="1"/>
      <w:bookmarkEnd w:id="2"/>
    </w:p>
    <w:p w14:paraId="1AB2E5B3" w14:textId="77777777" w:rsidR="00294339" w:rsidRDefault="00294339" w:rsidP="00294339">
      <w:pPr>
        <w:pStyle w:val="Title"/>
        <w:jc w:val="center"/>
      </w:pPr>
      <w:bookmarkStart w:id="3" w:name="_Toc170220963"/>
    </w:p>
    <w:p w14:paraId="292E9188" w14:textId="5C22C417" w:rsidR="00294339" w:rsidRPr="00941D7C" w:rsidRDefault="00294339" w:rsidP="00294339">
      <w:pPr>
        <w:pStyle w:val="Title"/>
        <w:jc w:val="center"/>
        <w:rPr>
          <w:rFonts w:ascii="Arial" w:hAnsi="Arial" w:cs="Arial"/>
          <w:color w:val="0F4761" w:themeColor="accent1" w:themeShade="BF"/>
          <w:sz w:val="72"/>
          <w:szCs w:val="72"/>
        </w:rPr>
      </w:pPr>
      <w:bookmarkStart w:id="4" w:name="_Toc170220964"/>
      <w:bookmarkEnd w:id="3"/>
      <w:r w:rsidRPr="00941D7C">
        <w:rPr>
          <w:rFonts w:ascii="Arial" w:hAnsi="Arial" w:cs="Arial"/>
          <w:color w:val="0F4761" w:themeColor="accent1" w:themeShade="BF"/>
          <w:sz w:val="72"/>
          <w:szCs w:val="72"/>
        </w:rPr>
        <w:t>DRAFT</w:t>
      </w:r>
      <w:bookmarkEnd w:id="4"/>
    </w:p>
    <w:p w14:paraId="379F3B2F" w14:textId="77777777" w:rsidR="00294339" w:rsidRPr="00941D7C" w:rsidRDefault="00294339" w:rsidP="00294339">
      <w:pPr>
        <w:pStyle w:val="Title"/>
        <w:jc w:val="center"/>
        <w:rPr>
          <w:rFonts w:ascii="Arial" w:hAnsi="Arial" w:cs="Arial"/>
          <w:color w:val="0F4761" w:themeColor="accent1" w:themeShade="BF"/>
          <w:sz w:val="72"/>
          <w:szCs w:val="72"/>
        </w:rPr>
      </w:pPr>
      <w:bookmarkStart w:id="5" w:name="_Toc170220965"/>
    </w:p>
    <w:p w14:paraId="3C0202E6" w14:textId="1B055BCB" w:rsidR="00294339" w:rsidRPr="00941D7C" w:rsidRDefault="000E597F" w:rsidP="00294339">
      <w:pPr>
        <w:pStyle w:val="Title"/>
        <w:jc w:val="center"/>
        <w:rPr>
          <w:rFonts w:ascii="Arial" w:hAnsi="Arial" w:cs="Arial"/>
          <w:color w:val="0F4761" w:themeColor="accent1" w:themeShade="BF"/>
          <w:sz w:val="72"/>
          <w:szCs w:val="72"/>
        </w:rPr>
      </w:pPr>
      <w:r w:rsidRPr="00941D7C">
        <w:rPr>
          <w:rFonts w:ascii="Arial" w:hAnsi="Arial" w:cs="Arial"/>
          <w:color w:val="0F4761" w:themeColor="accent1" w:themeShade="BF"/>
          <w:sz w:val="72"/>
          <w:szCs w:val="72"/>
        </w:rPr>
        <w:t>Strategic Policy Committee Scheme</w:t>
      </w:r>
      <w:bookmarkEnd w:id="5"/>
    </w:p>
    <w:p w14:paraId="260C7BB7" w14:textId="77777777" w:rsidR="00294339" w:rsidRPr="00941D7C" w:rsidRDefault="00294339" w:rsidP="00294339">
      <w:pPr>
        <w:pStyle w:val="Title"/>
        <w:jc w:val="center"/>
        <w:rPr>
          <w:rFonts w:ascii="Arial" w:hAnsi="Arial" w:cs="Arial"/>
          <w:color w:val="0F4761" w:themeColor="accent1" w:themeShade="BF"/>
          <w:sz w:val="72"/>
          <w:szCs w:val="72"/>
        </w:rPr>
      </w:pPr>
      <w:bookmarkStart w:id="6" w:name="_Toc170220966"/>
    </w:p>
    <w:p w14:paraId="74FB4176" w14:textId="72AE5C01" w:rsidR="000E597F" w:rsidRPr="00941D7C" w:rsidRDefault="000E597F" w:rsidP="00294339">
      <w:pPr>
        <w:pStyle w:val="Title"/>
        <w:jc w:val="center"/>
        <w:rPr>
          <w:rFonts w:ascii="Arial" w:hAnsi="Arial" w:cs="Arial"/>
          <w:color w:val="0F4761" w:themeColor="accent1" w:themeShade="BF"/>
          <w:sz w:val="72"/>
          <w:szCs w:val="72"/>
        </w:rPr>
      </w:pPr>
      <w:r w:rsidRPr="00941D7C">
        <w:rPr>
          <w:rFonts w:ascii="Arial" w:hAnsi="Arial" w:cs="Arial"/>
          <w:color w:val="0F4761" w:themeColor="accent1" w:themeShade="BF"/>
          <w:sz w:val="72"/>
          <w:szCs w:val="72"/>
        </w:rPr>
        <w:t>2024 – 2029</w:t>
      </w:r>
      <w:bookmarkEnd w:id="6"/>
    </w:p>
    <w:p w14:paraId="14201474" w14:textId="77777777" w:rsidR="000E597F" w:rsidRPr="00941D7C" w:rsidRDefault="000E597F" w:rsidP="00314902">
      <w:pPr>
        <w:pStyle w:val="Title"/>
        <w:rPr>
          <w:rFonts w:ascii="Arial" w:hAnsi="Arial" w:cs="Arial"/>
          <w:color w:val="0F4761" w:themeColor="accent1" w:themeShade="BF"/>
          <w:sz w:val="72"/>
          <w:szCs w:val="72"/>
        </w:rPr>
      </w:pPr>
    </w:p>
    <w:p w14:paraId="4A2B8EB2" w14:textId="77777777" w:rsidR="00294339" w:rsidRPr="007D3B30" w:rsidRDefault="00294339">
      <w:pPr>
        <w:rPr>
          <w:rFonts w:ascii="Arial" w:eastAsiaTheme="majorEastAsia" w:hAnsi="Arial" w:cs="Arial"/>
          <w:color w:val="0A2F41" w:themeColor="accent1" w:themeShade="80"/>
          <w:sz w:val="72"/>
          <w:szCs w:val="72"/>
        </w:rPr>
      </w:pPr>
      <w:r w:rsidRPr="007D3B30">
        <w:rPr>
          <w:rFonts w:ascii="Arial" w:hAnsi="Arial" w:cs="Arial"/>
          <w:color w:val="0A2F41" w:themeColor="accent1" w:themeShade="80"/>
          <w:sz w:val="72"/>
          <w:szCs w:val="72"/>
        </w:rPr>
        <w:br w:type="page"/>
      </w:r>
    </w:p>
    <w:sdt>
      <w:sdtPr>
        <w:rPr>
          <w:rFonts w:asciiTheme="minorHAnsi" w:eastAsiaTheme="minorHAnsi" w:hAnsiTheme="minorHAnsi" w:cstheme="minorBidi"/>
          <w:color w:val="auto"/>
          <w:kern w:val="2"/>
          <w:sz w:val="22"/>
          <w:szCs w:val="22"/>
          <w:lang w:val="en-IE"/>
          <w14:ligatures w14:val="standardContextual"/>
        </w:rPr>
        <w:id w:val="-334294132"/>
        <w:docPartObj>
          <w:docPartGallery w:val="Table of Contents"/>
          <w:docPartUnique/>
        </w:docPartObj>
      </w:sdtPr>
      <w:sdtEndPr>
        <w:rPr>
          <w:b/>
          <w:bCs/>
          <w:noProof/>
        </w:rPr>
      </w:sdtEndPr>
      <w:sdtContent>
        <w:p w14:paraId="3C12E99A" w14:textId="716CCD3C" w:rsidR="00294339" w:rsidRDefault="00294339">
          <w:pPr>
            <w:pStyle w:val="TOCHeading"/>
          </w:pPr>
          <w:r>
            <w:t>Contents</w:t>
          </w:r>
        </w:p>
        <w:p w14:paraId="6F844BBB" w14:textId="520DA8E9" w:rsidR="00941D7C" w:rsidRDefault="00294339">
          <w:pPr>
            <w:pStyle w:val="TOC1"/>
            <w:tabs>
              <w:tab w:val="right" w:leader="dot" w:pos="9016"/>
            </w:tabs>
            <w:rPr>
              <w:rFonts w:eastAsiaTheme="minorEastAsia"/>
              <w:noProof/>
              <w:sz w:val="24"/>
              <w:szCs w:val="24"/>
              <w:lang w:eastAsia="en-IE"/>
            </w:rPr>
          </w:pPr>
          <w:r>
            <w:fldChar w:fldCharType="begin"/>
          </w:r>
          <w:r>
            <w:instrText xml:space="preserve"> TOC \o "1-3" \h \z \u </w:instrText>
          </w:r>
          <w:r>
            <w:fldChar w:fldCharType="separate"/>
          </w:r>
          <w:hyperlink w:anchor="_Toc170485607" w:history="1">
            <w:r w:rsidR="00941D7C" w:rsidRPr="00E754C2">
              <w:rPr>
                <w:rStyle w:val="Hyperlink"/>
                <w:noProof/>
              </w:rPr>
              <w:t>1. Introduction</w:t>
            </w:r>
            <w:r w:rsidR="00941D7C">
              <w:rPr>
                <w:noProof/>
                <w:webHidden/>
              </w:rPr>
              <w:tab/>
            </w:r>
            <w:r w:rsidR="00941D7C">
              <w:rPr>
                <w:noProof/>
                <w:webHidden/>
              </w:rPr>
              <w:fldChar w:fldCharType="begin"/>
            </w:r>
            <w:r w:rsidR="00941D7C">
              <w:rPr>
                <w:noProof/>
                <w:webHidden/>
              </w:rPr>
              <w:instrText xml:space="preserve"> PAGEREF _Toc170485607 \h </w:instrText>
            </w:r>
            <w:r w:rsidR="00941D7C">
              <w:rPr>
                <w:noProof/>
                <w:webHidden/>
              </w:rPr>
            </w:r>
            <w:r w:rsidR="00941D7C">
              <w:rPr>
                <w:noProof/>
                <w:webHidden/>
              </w:rPr>
              <w:fldChar w:fldCharType="separate"/>
            </w:r>
            <w:r w:rsidR="00941D7C">
              <w:rPr>
                <w:noProof/>
                <w:webHidden/>
              </w:rPr>
              <w:t>3</w:t>
            </w:r>
            <w:r w:rsidR="00941D7C">
              <w:rPr>
                <w:noProof/>
                <w:webHidden/>
              </w:rPr>
              <w:fldChar w:fldCharType="end"/>
            </w:r>
          </w:hyperlink>
        </w:p>
        <w:p w14:paraId="415A3926" w14:textId="20127D7F" w:rsidR="00941D7C" w:rsidRDefault="00941D7C">
          <w:pPr>
            <w:pStyle w:val="TOC1"/>
            <w:tabs>
              <w:tab w:val="right" w:leader="dot" w:pos="9016"/>
            </w:tabs>
            <w:rPr>
              <w:rFonts w:eastAsiaTheme="minorEastAsia"/>
              <w:noProof/>
              <w:sz w:val="24"/>
              <w:szCs w:val="24"/>
              <w:lang w:eastAsia="en-IE"/>
            </w:rPr>
          </w:pPr>
          <w:hyperlink w:anchor="_Toc170485608" w:history="1">
            <w:r w:rsidRPr="00E754C2">
              <w:rPr>
                <w:rStyle w:val="Hyperlink"/>
                <w:noProof/>
              </w:rPr>
              <w:t>2. Role of the Corporate Policy Group</w:t>
            </w:r>
            <w:r>
              <w:rPr>
                <w:noProof/>
                <w:webHidden/>
              </w:rPr>
              <w:tab/>
            </w:r>
            <w:r>
              <w:rPr>
                <w:noProof/>
                <w:webHidden/>
              </w:rPr>
              <w:fldChar w:fldCharType="begin"/>
            </w:r>
            <w:r>
              <w:rPr>
                <w:noProof/>
                <w:webHidden/>
              </w:rPr>
              <w:instrText xml:space="preserve"> PAGEREF _Toc170485608 \h </w:instrText>
            </w:r>
            <w:r>
              <w:rPr>
                <w:noProof/>
                <w:webHidden/>
              </w:rPr>
            </w:r>
            <w:r>
              <w:rPr>
                <w:noProof/>
                <w:webHidden/>
              </w:rPr>
              <w:fldChar w:fldCharType="separate"/>
            </w:r>
            <w:r>
              <w:rPr>
                <w:noProof/>
                <w:webHidden/>
              </w:rPr>
              <w:t>4</w:t>
            </w:r>
            <w:r>
              <w:rPr>
                <w:noProof/>
                <w:webHidden/>
              </w:rPr>
              <w:fldChar w:fldCharType="end"/>
            </w:r>
          </w:hyperlink>
        </w:p>
        <w:p w14:paraId="3D4F3627" w14:textId="605ED5AE" w:rsidR="00941D7C" w:rsidRDefault="00941D7C">
          <w:pPr>
            <w:pStyle w:val="TOC1"/>
            <w:tabs>
              <w:tab w:val="right" w:leader="dot" w:pos="9016"/>
            </w:tabs>
            <w:rPr>
              <w:rFonts w:eastAsiaTheme="minorEastAsia"/>
              <w:noProof/>
              <w:sz w:val="24"/>
              <w:szCs w:val="24"/>
              <w:lang w:eastAsia="en-IE"/>
            </w:rPr>
          </w:pPr>
          <w:hyperlink w:anchor="_Toc170485609" w:history="1">
            <w:r w:rsidRPr="00E754C2">
              <w:rPr>
                <w:rStyle w:val="Hyperlink"/>
                <w:noProof/>
              </w:rPr>
              <w:t>3. Role of the Strategic Policy Committees</w:t>
            </w:r>
            <w:r>
              <w:rPr>
                <w:noProof/>
                <w:webHidden/>
              </w:rPr>
              <w:tab/>
            </w:r>
            <w:r>
              <w:rPr>
                <w:noProof/>
                <w:webHidden/>
              </w:rPr>
              <w:fldChar w:fldCharType="begin"/>
            </w:r>
            <w:r>
              <w:rPr>
                <w:noProof/>
                <w:webHidden/>
              </w:rPr>
              <w:instrText xml:space="preserve"> PAGEREF _Toc170485609 \h </w:instrText>
            </w:r>
            <w:r>
              <w:rPr>
                <w:noProof/>
                <w:webHidden/>
              </w:rPr>
            </w:r>
            <w:r>
              <w:rPr>
                <w:noProof/>
                <w:webHidden/>
              </w:rPr>
              <w:fldChar w:fldCharType="separate"/>
            </w:r>
            <w:r>
              <w:rPr>
                <w:noProof/>
                <w:webHidden/>
              </w:rPr>
              <w:t>4</w:t>
            </w:r>
            <w:r>
              <w:rPr>
                <w:noProof/>
                <w:webHidden/>
              </w:rPr>
              <w:fldChar w:fldCharType="end"/>
            </w:r>
          </w:hyperlink>
        </w:p>
        <w:p w14:paraId="22DD5DB9" w14:textId="4D8216B5" w:rsidR="00941D7C" w:rsidRDefault="00941D7C">
          <w:pPr>
            <w:pStyle w:val="TOC2"/>
            <w:tabs>
              <w:tab w:val="left" w:pos="960"/>
              <w:tab w:val="right" w:leader="dot" w:pos="9016"/>
            </w:tabs>
            <w:rPr>
              <w:rFonts w:eastAsiaTheme="minorEastAsia"/>
              <w:noProof/>
              <w:sz w:val="24"/>
              <w:szCs w:val="24"/>
              <w:lang w:eastAsia="en-IE"/>
            </w:rPr>
          </w:pPr>
          <w:hyperlink w:anchor="_Toc170485610" w:history="1">
            <w:r w:rsidRPr="00E754C2">
              <w:rPr>
                <w:rStyle w:val="Hyperlink"/>
                <w:noProof/>
              </w:rPr>
              <w:t>3.1</w:t>
            </w:r>
            <w:r>
              <w:rPr>
                <w:rFonts w:eastAsiaTheme="minorEastAsia"/>
                <w:noProof/>
                <w:sz w:val="24"/>
                <w:szCs w:val="24"/>
                <w:lang w:eastAsia="en-IE"/>
              </w:rPr>
              <w:tab/>
            </w:r>
            <w:r w:rsidRPr="00E754C2">
              <w:rPr>
                <w:rStyle w:val="Hyperlink"/>
                <w:noProof/>
              </w:rPr>
              <w:t>SPCs and the Council</w:t>
            </w:r>
            <w:r>
              <w:rPr>
                <w:noProof/>
                <w:webHidden/>
              </w:rPr>
              <w:tab/>
            </w:r>
            <w:r>
              <w:rPr>
                <w:noProof/>
                <w:webHidden/>
              </w:rPr>
              <w:fldChar w:fldCharType="begin"/>
            </w:r>
            <w:r>
              <w:rPr>
                <w:noProof/>
                <w:webHidden/>
              </w:rPr>
              <w:instrText xml:space="preserve"> PAGEREF _Toc170485610 \h </w:instrText>
            </w:r>
            <w:r>
              <w:rPr>
                <w:noProof/>
                <w:webHidden/>
              </w:rPr>
            </w:r>
            <w:r>
              <w:rPr>
                <w:noProof/>
                <w:webHidden/>
              </w:rPr>
              <w:fldChar w:fldCharType="separate"/>
            </w:r>
            <w:r>
              <w:rPr>
                <w:noProof/>
                <w:webHidden/>
              </w:rPr>
              <w:t>5</w:t>
            </w:r>
            <w:r>
              <w:rPr>
                <w:noProof/>
                <w:webHidden/>
              </w:rPr>
              <w:fldChar w:fldCharType="end"/>
            </w:r>
          </w:hyperlink>
        </w:p>
        <w:p w14:paraId="216136BC" w14:textId="7F6A3936" w:rsidR="00941D7C" w:rsidRDefault="00941D7C">
          <w:pPr>
            <w:pStyle w:val="TOC2"/>
            <w:tabs>
              <w:tab w:val="left" w:pos="960"/>
              <w:tab w:val="right" w:leader="dot" w:pos="9016"/>
            </w:tabs>
            <w:rPr>
              <w:rFonts w:eastAsiaTheme="minorEastAsia"/>
              <w:noProof/>
              <w:sz w:val="24"/>
              <w:szCs w:val="24"/>
              <w:lang w:eastAsia="en-IE"/>
            </w:rPr>
          </w:pPr>
          <w:hyperlink w:anchor="_Toc170485611" w:history="1">
            <w:r w:rsidRPr="00E754C2">
              <w:rPr>
                <w:rStyle w:val="Hyperlink"/>
                <w:noProof/>
              </w:rPr>
              <w:t>3.2</w:t>
            </w:r>
            <w:r>
              <w:rPr>
                <w:rFonts w:eastAsiaTheme="minorEastAsia"/>
                <w:noProof/>
                <w:sz w:val="24"/>
                <w:szCs w:val="24"/>
                <w:lang w:eastAsia="en-IE"/>
              </w:rPr>
              <w:tab/>
            </w:r>
            <w:r w:rsidRPr="00E754C2">
              <w:rPr>
                <w:rStyle w:val="Hyperlink"/>
                <w:noProof/>
              </w:rPr>
              <w:t>SPC Work Programme</w:t>
            </w:r>
            <w:r>
              <w:rPr>
                <w:noProof/>
                <w:webHidden/>
              </w:rPr>
              <w:tab/>
            </w:r>
            <w:r>
              <w:rPr>
                <w:noProof/>
                <w:webHidden/>
              </w:rPr>
              <w:fldChar w:fldCharType="begin"/>
            </w:r>
            <w:r>
              <w:rPr>
                <w:noProof/>
                <w:webHidden/>
              </w:rPr>
              <w:instrText xml:space="preserve"> PAGEREF _Toc170485611 \h </w:instrText>
            </w:r>
            <w:r>
              <w:rPr>
                <w:noProof/>
                <w:webHidden/>
              </w:rPr>
            </w:r>
            <w:r>
              <w:rPr>
                <w:noProof/>
                <w:webHidden/>
              </w:rPr>
              <w:fldChar w:fldCharType="separate"/>
            </w:r>
            <w:r>
              <w:rPr>
                <w:noProof/>
                <w:webHidden/>
              </w:rPr>
              <w:t>5</w:t>
            </w:r>
            <w:r>
              <w:rPr>
                <w:noProof/>
                <w:webHidden/>
              </w:rPr>
              <w:fldChar w:fldCharType="end"/>
            </w:r>
          </w:hyperlink>
        </w:p>
        <w:p w14:paraId="297D8A70" w14:textId="186C58B4" w:rsidR="00941D7C" w:rsidRDefault="00941D7C">
          <w:pPr>
            <w:pStyle w:val="TOC2"/>
            <w:tabs>
              <w:tab w:val="left" w:pos="960"/>
              <w:tab w:val="right" w:leader="dot" w:pos="9016"/>
            </w:tabs>
            <w:rPr>
              <w:rFonts w:eastAsiaTheme="minorEastAsia"/>
              <w:noProof/>
              <w:sz w:val="24"/>
              <w:szCs w:val="24"/>
              <w:lang w:eastAsia="en-IE"/>
            </w:rPr>
          </w:pPr>
          <w:hyperlink w:anchor="_Toc170485612" w:history="1">
            <w:r w:rsidRPr="00E754C2">
              <w:rPr>
                <w:rStyle w:val="Hyperlink"/>
                <w:noProof/>
              </w:rPr>
              <w:t>3.3</w:t>
            </w:r>
            <w:r>
              <w:rPr>
                <w:rFonts w:eastAsiaTheme="minorEastAsia"/>
                <w:noProof/>
                <w:sz w:val="24"/>
                <w:szCs w:val="24"/>
                <w:lang w:eastAsia="en-IE"/>
              </w:rPr>
              <w:tab/>
            </w:r>
            <w:r w:rsidRPr="00E754C2">
              <w:rPr>
                <w:rStyle w:val="Hyperlink"/>
                <w:noProof/>
              </w:rPr>
              <w:t>Regional Spatial &amp; Economic Strategy</w:t>
            </w:r>
            <w:r>
              <w:rPr>
                <w:noProof/>
                <w:webHidden/>
              </w:rPr>
              <w:tab/>
            </w:r>
            <w:r>
              <w:rPr>
                <w:noProof/>
                <w:webHidden/>
              </w:rPr>
              <w:fldChar w:fldCharType="begin"/>
            </w:r>
            <w:r>
              <w:rPr>
                <w:noProof/>
                <w:webHidden/>
              </w:rPr>
              <w:instrText xml:space="preserve"> PAGEREF _Toc170485612 \h </w:instrText>
            </w:r>
            <w:r>
              <w:rPr>
                <w:noProof/>
                <w:webHidden/>
              </w:rPr>
            </w:r>
            <w:r>
              <w:rPr>
                <w:noProof/>
                <w:webHidden/>
              </w:rPr>
              <w:fldChar w:fldCharType="separate"/>
            </w:r>
            <w:r>
              <w:rPr>
                <w:noProof/>
                <w:webHidden/>
              </w:rPr>
              <w:t>5</w:t>
            </w:r>
            <w:r>
              <w:rPr>
                <w:noProof/>
                <w:webHidden/>
              </w:rPr>
              <w:fldChar w:fldCharType="end"/>
            </w:r>
          </w:hyperlink>
        </w:p>
        <w:p w14:paraId="5034B0BF" w14:textId="43C0D4E5" w:rsidR="00941D7C" w:rsidRDefault="00941D7C">
          <w:pPr>
            <w:pStyle w:val="TOC2"/>
            <w:tabs>
              <w:tab w:val="left" w:pos="960"/>
              <w:tab w:val="right" w:leader="dot" w:pos="9016"/>
            </w:tabs>
            <w:rPr>
              <w:rFonts w:eastAsiaTheme="minorEastAsia"/>
              <w:noProof/>
              <w:sz w:val="24"/>
              <w:szCs w:val="24"/>
              <w:lang w:eastAsia="en-IE"/>
            </w:rPr>
          </w:pPr>
          <w:hyperlink w:anchor="_Toc170485613" w:history="1">
            <w:r w:rsidRPr="00E754C2">
              <w:rPr>
                <w:rStyle w:val="Hyperlink"/>
                <w:noProof/>
              </w:rPr>
              <w:t xml:space="preserve">3.4 </w:t>
            </w:r>
            <w:r>
              <w:rPr>
                <w:rFonts w:eastAsiaTheme="minorEastAsia"/>
                <w:noProof/>
                <w:sz w:val="24"/>
                <w:szCs w:val="24"/>
                <w:lang w:eastAsia="en-IE"/>
              </w:rPr>
              <w:tab/>
            </w:r>
            <w:r w:rsidRPr="00E754C2">
              <w:rPr>
                <w:rStyle w:val="Hyperlink"/>
                <w:noProof/>
              </w:rPr>
              <w:t>Commitment to Inclusive Community Engagement</w:t>
            </w:r>
            <w:r>
              <w:rPr>
                <w:noProof/>
                <w:webHidden/>
              </w:rPr>
              <w:tab/>
            </w:r>
            <w:r>
              <w:rPr>
                <w:noProof/>
                <w:webHidden/>
              </w:rPr>
              <w:fldChar w:fldCharType="begin"/>
            </w:r>
            <w:r>
              <w:rPr>
                <w:noProof/>
                <w:webHidden/>
              </w:rPr>
              <w:instrText xml:space="preserve"> PAGEREF _Toc170485613 \h </w:instrText>
            </w:r>
            <w:r>
              <w:rPr>
                <w:noProof/>
                <w:webHidden/>
              </w:rPr>
            </w:r>
            <w:r>
              <w:rPr>
                <w:noProof/>
                <w:webHidden/>
              </w:rPr>
              <w:fldChar w:fldCharType="separate"/>
            </w:r>
            <w:r>
              <w:rPr>
                <w:noProof/>
                <w:webHidden/>
              </w:rPr>
              <w:t>5</w:t>
            </w:r>
            <w:r>
              <w:rPr>
                <w:noProof/>
                <w:webHidden/>
              </w:rPr>
              <w:fldChar w:fldCharType="end"/>
            </w:r>
          </w:hyperlink>
        </w:p>
        <w:p w14:paraId="106D62DC" w14:textId="056DBBB7" w:rsidR="00941D7C" w:rsidRDefault="00941D7C">
          <w:pPr>
            <w:pStyle w:val="TOC2"/>
            <w:tabs>
              <w:tab w:val="left" w:pos="960"/>
              <w:tab w:val="right" w:leader="dot" w:pos="9016"/>
            </w:tabs>
            <w:rPr>
              <w:rFonts w:eastAsiaTheme="minorEastAsia"/>
              <w:noProof/>
              <w:sz w:val="24"/>
              <w:szCs w:val="24"/>
              <w:lang w:eastAsia="en-IE"/>
            </w:rPr>
          </w:pPr>
          <w:hyperlink w:anchor="_Toc170485614" w:history="1">
            <w:r w:rsidRPr="00E754C2">
              <w:rPr>
                <w:rStyle w:val="Hyperlink"/>
                <w:noProof/>
              </w:rPr>
              <w:t>3.8</w:t>
            </w:r>
            <w:r>
              <w:rPr>
                <w:rFonts w:eastAsiaTheme="minorEastAsia"/>
                <w:noProof/>
                <w:sz w:val="24"/>
                <w:szCs w:val="24"/>
                <w:lang w:eastAsia="en-IE"/>
              </w:rPr>
              <w:tab/>
            </w:r>
            <w:r w:rsidRPr="00E754C2">
              <w:rPr>
                <w:rStyle w:val="Hyperlink"/>
                <w:noProof/>
              </w:rPr>
              <w:t>SPCs and Service Delivery Plans (SDPs)</w:t>
            </w:r>
            <w:r>
              <w:rPr>
                <w:noProof/>
                <w:webHidden/>
              </w:rPr>
              <w:tab/>
            </w:r>
            <w:r>
              <w:rPr>
                <w:noProof/>
                <w:webHidden/>
              </w:rPr>
              <w:fldChar w:fldCharType="begin"/>
            </w:r>
            <w:r>
              <w:rPr>
                <w:noProof/>
                <w:webHidden/>
              </w:rPr>
              <w:instrText xml:space="preserve"> PAGEREF _Toc170485614 \h </w:instrText>
            </w:r>
            <w:r>
              <w:rPr>
                <w:noProof/>
                <w:webHidden/>
              </w:rPr>
            </w:r>
            <w:r>
              <w:rPr>
                <w:noProof/>
                <w:webHidden/>
              </w:rPr>
              <w:fldChar w:fldCharType="separate"/>
            </w:r>
            <w:r>
              <w:rPr>
                <w:noProof/>
                <w:webHidden/>
              </w:rPr>
              <w:t>5</w:t>
            </w:r>
            <w:r>
              <w:rPr>
                <w:noProof/>
                <w:webHidden/>
              </w:rPr>
              <w:fldChar w:fldCharType="end"/>
            </w:r>
          </w:hyperlink>
        </w:p>
        <w:p w14:paraId="4F7652BC" w14:textId="43D83EEA" w:rsidR="00941D7C" w:rsidRDefault="00941D7C">
          <w:pPr>
            <w:pStyle w:val="TOC1"/>
            <w:tabs>
              <w:tab w:val="left" w:pos="440"/>
              <w:tab w:val="right" w:leader="dot" w:pos="9016"/>
            </w:tabs>
            <w:rPr>
              <w:rFonts w:eastAsiaTheme="minorEastAsia"/>
              <w:noProof/>
              <w:sz w:val="24"/>
              <w:szCs w:val="24"/>
              <w:lang w:eastAsia="en-IE"/>
            </w:rPr>
          </w:pPr>
          <w:hyperlink w:anchor="_Toc170485615" w:history="1">
            <w:r w:rsidRPr="00E754C2">
              <w:rPr>
                <w:rStyle w:val="Hyperlink"/>
                <w:noProof/>
              </w:rPr>
              <w:t>4.</w:t>
            </w:r>
            <w:r>
              <w:rPr>
                <w:rFonts w:eastAsiaTheme="minorEastAsia"/>
                <w:noProof/>
                <w:sz w:val="24"/>
                <w:szCs w:val="24"/>
                <w:lang w:eastAsia="en-IE"/>
              </w:rPr>
              <w:tab/>
            </w:r>
            <w:r w:rsidRPr="00E754C2">
              <w:rPr>
                <w:rStyle w:val="Hyperlink"/>
                <w:noProof/>
              </w:rPr>
              <w:t>SPC Meetings</w:t>
            </w:r>
            <w:r>
              <w:rPr>
                <w:noProof/>
                <w:webHidden/>
              </w:rPr>
              <w:tab/>
            </w:r>
            <w:r>
              <w:rPr>
                <w:noProof/>
                <w:webHidden/>
              </w:rPr>
              <w:fldChar w:fldCharType="begin"/>
            </w:r>
            <w:r>
              <w:rPr>
                <w:noProof/>
                <w:webHidden/>
              </w:rPr>
              <w:instrText xml:space="preserve"> PAGEREF _Toc170485615 \h </w:instrText>
            </w:r>
            <w:r>
              <w:rPr>
                <w:noProof/>
                <w:webHidden/>
              </w:rPr>
            </w:r>
            <w:r>
              <w:rPr>
                <w:noProof/>
                <w:webHidden/>
              </w:rPr>
              <w:fldChar w:fldCharType="separate"/>
            </w:r>
            <w:r>
              <w:rPr>
                <w:noProof/>
                <w:webHidden/>
              </w:rPr>
              <w:t>6</w:t>
            </w:r>
            <w:r>
              <w:rPr>
                <w:noProof/>
                <w:webHidden/>
              </w:rPr>
              <w:fldChar w:fldCharType="end"/>
            </w:r>
          </w:hyperlink>
        </w:p>
        <w:p w14:paraId="0950D4B6" w14:textId="3BAEF4A6" w:rsidR="00941D7C" w:rsidRDefault="00941D7C">
          <w:pPr>
            <w:pStyle w:val="TOC2"/>
            <w:tabs>
              <w:tab w:val="left" w:pos="960"/>
              <w:tab w:val="right" w:leader="dot" w:pos="9016"/>
            </w:tabs>
            <w:rPr>
              <w:rFonts w:eastAsiaTheme="minorEastAsia"/>
              <w:noProof/>
              <w:sz w:val="24"/>
              <w:szCs w:val="24"/>
              <w:lang w:eastAsia="en-IE"/>
            </w:rPr>
          </w:pPr>
          <w:hyperlink w:anchor="_Toc170485616" w:history="1">
            <w:r w:rsidRPr="00E754C2">
              <w:rPr>
                <w:rStyle w:val="Hyperlink"/>
                <w:noProof/>
              </w:rPr>
              <w:t>4.1</w:t>
            </w:r>
            <w:r>
              <w:rPr>
                <w:rFonts w:eastAsiaTheme="minorEastAsia"/>
                <w:noProof/>
                <w:sz w:val="24"/>
                <w:szCs w:val="24"/>
                <w:lang w:eastAsia="en-IE"/>
              </w:rPr>
              <w:tab/>
            </w:r>
            <w:r w:rsidRPr="00E754C2">
              <w:rPr>
                <w:rStyle w:val="Hyperlink"/>
                <w:noProof/>
              </w:rPr>
              <w:t>SPC Meetings – Procedures</w:t>
            </w:r>
            <w:r>
              <w:rPr>
                <w:noProof/>
                <w:webHidden/>
              </w:rPr>
              <w:tab/>
            </w:r>
            <w:r>
              <w:rPr>
                <w:noProof/>
                <w:webHidden/>
              </w:rPr>
              <w:fldChar w:fldCharType="begin"/>
            </w:r>
            <w:r>
              <w:rPr>
                <w:noProof/>
                <w:webHidden/>
              </w:rPr>
              <w:instrText xml:space="preserve"> PAGEREF _Toc170485616 \h </w:instrText>
            </w:r>
            <w:r>
              <w:rPr>
                <w:noProof/>
                <w:webHidden/>
              </w:rPr>
            </w:r>
            <w:r>
              <w:rPr>
                <w:noProof/>
                <w:webHidden/>
              </w:rPr>
              <w:fldChar w:fldCharType="separate"/>
            </w:r>
            <w:r>
              <w:rPr>
                <w:noProof/>
                <w:webHidden/>
              </w:rPr>
              <w:t>6</w:t>
            </w:r>
            <w:r>
              <w:rPr>
                <w:noProof/>
                <w:webHidden/>
              </w:rPr>
              <w:fldChar w:fldCharType="end"/>
            </w:r>
          </w:hyperlink>
        </w:p>
        <w:p w14:paraId="7CFCF87F" w14:textId="027BDDD7" w:rsidR="00941D7C" w:rsidRDefault="00941D7C">
          <w:pPr>
            <w:pStyle w:val="TOC2"/>
            <w:tabs>
              <w:tab w:val="left" w:pos="960"/>
              <w:tab w:val="right" w:leader="dot" w:pos="9016"/>
            </w:tabs>
            <w:rPr>
              <w:rFonts w:eastAsiaTheme="minorEastAsia"/>
              <w:noProof/>
              <w:sz w:val="24"/>
              <w:szCs w:val="24"/>
              <w:lang w:eastAsia="en-IE"/>
            </w:rPr>
          </w:pPr>
          <w:hyperlink w:anchor="_Toc170485617" w:history="1">
            <w:r w:rsidRPr="00E754C2">
              <w:rPr>
                <w:rStyle w:val="Hyperlink"/>
                <w:noProof/>
              </w:rPr>
              <w:t>4.2</w:t>
            </w:r>
            <w:r>
              <w:rPr>
                <w:rFonts w:eastAsiaTheme="minorEastAsia"/>
                <w:noProof/>
                <w:sz w:val="24"/>
                <w:szCs w:val="24"/>
                <w:lang w:eastAsia="en-IE"/>
              </w:rPr>
              <w:tab/>
            </w:r>
            <w:r w:rsidRPr="00E754C2">
              <w:rPr>
                <w:rStyle w:val="Hyperlink"/>
                <w:noProof/>
              </w:rPr>
              <w:t>SPC Meetings – Linkage with the Council and Nominating Bodies</w:t>
            </w:r>
            <w:r>
              <w:rPr>
                <w:noProof/>
                <w:webHidden/>
              </w:rPr>
              <w:tab/>
            </w:r>
            <w:r>
              <w:rPr>
                <w:noProof/>
                <w:webHidden/>
              </w:rPr>
              <w:fldChar w:fldCharType="begin"/>
            </w:r>
            <w:r>
              <w:rPr>
                <w:noProof/>
                <w:webHidden/>
              </w:rPr>
              <w:instrText xml:space="preserve"> PAGEREF _Toc170485617 \h </w:instrText>
            </w:r>
            <w:r>
              <w:rPr>
                <w:noProof/>
                <w:webHidden/>
              </w:rPr>
            </w:r>
            <w:r>
              <w:rPr>
                <w:noProof/>
                <w:webHidden/>
              </w:rPr>
              <w:fldChar w:fldCharType="separate"/>
            </w:r>
            <w:r>
              <w:rPr>
                <w:noProof/>
                <w:webHidden/>
              </w:rPr>
              <w:t>6</w:t>
            </w:r>
            <w:r>
              <w:rPr>
                <w:noProof/>
                <w:webHidden/>
              </w:rPr>
              <w:fldChar w:fldCharType="end"/>
            </w:r>
          </w:hyperlink>
        </w:p>
        <w:p w14:paraId="0FD60AB0" w14:textId="63987159" w:rsidR="00941D7C" w:rsidRDefault="00941D7C">
          <w:pPr>
            <w:pStyle w:val="TOC2"/>
            <w:tabs>
              <w:tab w:val="left" w:pos="960"/>
              <w:tab w:val="right" w:leader="dot" w:pos="9016"/>
            </w:tabs>
            <w:rPr>
              <w:rFonts w:eastAsiaTheme="minorEastAsia"/>
              <w:noProof/>
              <w:sz w:val="24"/>
              <w:szCs w:val="24"/>
              <w:lang w:eastAsia="en-IE"/>
            </w:rPr>
          </w:pPr>
          <w:hyperlink w:anchor="_Toc170485618" w:history="1">
            <w:r w:rsidRPr="00E754C2">
              <w:rPr>
                <w:rStyle w:val="Hyperlink"/>
                <w:noProof/>
              </w:rPr>
              <w:t>4.3</w:t>
            </w:r>
            <w:r>
              <w:rPr>
                <w:rFonts w:eastAsiaTheme="minorEastAsia"/>
                <w:noProof/>
                <w:sz w:val="24"/>
                <w:szCs w:val="24"/>
                <w:lang w:eastAsia="en-IE"/>
              </w:rPr>
              <w:tab/>
            </w:r>
            <w:r w:rsidRPr="00E754C2">
              <w:rPr>
                <w:rStyle w:val="Hyperlink"/>
                <w:noProof/>
              </w:rPr>
              <w:t>SPC Meetings - Training</w:t>
            </w:r>
            <w:r>
              <w:rPr>
                <w:noProof/>
                <w:webHidden/>
              </w:rPr>
              <w:tab/>
            </w:r>
            <w:r>
              <w:rPr>
                <w:noProof/>
                <w:webHidden/>
              </w:rPr>
              <w:fldChar w:fldCharType="begin"/>
            </w:r>
            <w:r>
              <w:rPr>
                <w:noProof/>
                <w:webHidden/>
              </w:rPr>
              <w:instrText xml:space="preserve"> PAGEREF _Toc170485618 \h </w:instrText>
            </w:r>
            <w:r>
              <w:rPr>
                <w:noProof/>
                <w:webHidden/>
              </w:rPr>
            </w:r>
            <w:r>
              <w:rPr>
                <w:noProof/>
                <w:webHidden/>
              </w:rPr>
              <w:fldChar w:fldCharType="separate"/>
            </w:r>
            <w:r>
              <w:rPr>
                <w:noProof/>
                <w:webHidden/>
              </w:rPr>
              <w:t>6</w:t>
            </w:r>
            <w:r>
              <w:rPr>
                <w:noProof/>
                <w:webHidden/>
              </w:rPr>
              <w:fldChar w:fldCharType="end"/>
            </w:r>
          </w:hyperlink>
        </w:p>
        <w:p w14:paraId="2164C0CE" w14:textId="0DDCA9F0" w:rsidR="00941D7C" w:rsidRDefault="00941D7C">
          <w:pPr>
            <w:pStyle w:val="TOC2"/>
            <w:tabs>
              <w:tab w:val="left" w:pos="960"/>
              <w:tab w:val="right" w:leader="dot" w:pos="9016"/>
            </w:tabs>
            <w:rPr>
              <w:rFonts w:eastAsiaTheme="minorEastAsia"/>
              <w:noProof/>
              <w:sz w:val="24"/>
              <w:szCs w:val="24"/>
              <w:lang w:eastAsia="en-IE"/>
            </w:rPr>
          </w:pPr>
          <w:hyperlink w:anchor="_Toc170485619" w:history="1">
            <w:r w:rsidRPr="00E754C2">
              <w:rPr>
                <w:rStyle w:val="Hyperlink"/>
                <w:noProof/>
              </w:rPr>
              <w:t>4.4</w:t>
            </w:r>
            <w:r>
              <w:rPr>
                <w:rFonts w:eastAsiaTheme="minorEastAsia"/>
                <w:noProof/>
                <w:sz w:val="24"/>
                <w:szCs w:val="24"/>
                <w:lang w:eastAsia="en-IE"/>
              </w:rPr>
              <w:tab/>
            </w:r>
            <w:r w:rsidRPr="00E754C2">
              <w:rPr>
                <w:rStyle w:val="Hyperlink"/>
                <w:noProof/>
              </w:rPr>
              <w:t>Expenses Incurred by Members</w:t>
            </w:r>
            <w:r>
              <w:rPr>
                <w:noProof/>
                <w:webHidden/>
              </w:rPr>
              <w:tab/>
            </w:r>
            <w:r>
              <w:rPr>
                <w:noProof/>
                <w:webHidden/>
              </w:rPr>
              <w:fldChar w:fldCharType="begin"/>
            </w:r>
            <w:r>
              <w:rPr>
                <w:noProof/>
                <w:webHidden/>
              </w:rPr>
              <w:instrText xml:space="preserve"> PAGEREF _Toc170485619 \h </w:instrText>
            </w:r>
            <w:r>
              <w:rPr>
                <w:noProof/>
                <w:webHidden/>
              </w:rPr>
            </w:r>
            <w:r>
              <w:rPr>
                <w:noProof/>
                <w:webHidden/>
              </w:rPr>
              <w:fldChar w:fldCharType="separate"/>
            </w:r>
            <w:r>
              <w:rPr>
                <w:noProof/>
                <w:webHidden/>
              </w:rPr>
              <w:t>7</w:t>
            </w:r>
            <w:r>
              <w:rPr>
                <w:noProof/>
                <w:webHidden/>
              </w:rPr>
              <w:fldChar w:fldCharType="end"/>
            </w:r>
          </w:hyperlink>
        </w:p>
        <w:p w14:paraId="31456186" w14:textId="7131E5CE" w:rsidR="00941D7C" w:rsidRDefault="00941D7C">
          <w:pPr>
            <w:pStyle w:val="TOC1"/>
            <w:tabs>
              <w:tab w:val="right" w:leader="dot" w:pos="9016"/>
            </w:tabs>
            <w:rPr>
              <w:rFonts w:eastAsiaTheme="minorEastAsia"/>
              <w:noProof/>
              <w:sz w:val="24"/>
              <w:szCs w:val="24"/>
              <w:lang w:eastAsia="en-IE"/>
            </w:rPr>
          </w:pPr>
          <w:hyperlink w:anchor="_Toc170485620" w:history="1">
            <w:r w:rsidRPr="00E754C2">
              <w:rPr>
                <w:rStyle w:val="Hyperlink"/>
                <w:noProof/>
              </w:rPr>
              <w:t>5. SPC’s 2024 – 2029: Structure and Membership</w:t>
            </w:r>
            <w:r>
              <w:rPr>
                <w:noProof/>
                <w:webHidden/>
              </w:rPr>
              <w:tab/>
            </w:r>
            <w:r>
              <w:rPr>
                <w:noProof/>
                <w:webHidden/>
              </w:rPr>
              <w:fldChar w:fldCharType="begin"/>
            </w:r>
            <w:r>
              <w:rPr>
                <w:noProof/>
                <w:webHidden/>
              </w:rPr>
              <w:instrText xml:space="preserve"> PAGEREF _Toc170485620 \h </w:instrText>
            </w:r>
            <w:r>
              <w:rPr>
                <w:noProof/>
                <w:webHidden/>
              </w:rPr>
            </w:r>
            <w:r>
              <w:rPr>
                <w:noProof/>
                <w:webHidden/>
              </w:rPr>
              <w:fldChar w:fldCharType="separate"/>
            </w:r>
            <w:r>
              <w:rPr>
                <w:noProof/>
                <w:webHidden/>
              </w:rPr>
              <w:t>7</w:t>
            </w:r>
            <w:r>
              <w:rPr>
                <w:noProof/>
                <w:webHidden/>
              </w:rPr>
              <w:fldChar w:fldCharType="end"/>
            </w:r>
          </w:hyperlink>
        </w:p>
        <w:p w14:paraId="4DBB1E7B" w14:textId="64BA35CD" w:rsidR="00941D7C" w:rsidRDefault="00941D7C">
          <w:pPr>
            <w:pStyle w:val="TOC2"/>
            <w:tabs>
              <w:tab w:val="left" w:pos="960"/>
              <w:tab w:val="right" w:leader="dot" w:pos="9016"/>
            </w:tabs>
            <w:rPr>
              <w:rFonts w:eastAsiaTheme="minorEastAsia"/>
              <w:noProof/>
              <w:sz w:val="24"/>
              <w:szCs w:val="24"/>
              <w:lang w:eastAsia="en-IE"/>
            </w:rPr>
          </w:pPr>
          <w:hyperlink w:anchor="_Toc170485621" w:history="1">
            <w:r w:rsidRPr="00E754C2">
              <w:rPr>
                <w:rStyle w:val="Hyperlink"/>
                <w:noProof/>
              </w:rPr>
              <w:t>5.1</w:t>
            </w:r>
            <w:r>
              <w:rPr>
                <w:rFonts w:eastAsiaTheme="minorEastAsia"/>
                <w:noProof/>
                <w:sz w:val="24"/>
                <w:szCs w:val="24"/>
                <w:lang w:eastAsia="en-IE"/>
              </w:rPr>
              <w:tab/>
            </w:r>
            <w:r w:rsidRPr="00E754C2">
              <w:rPr>
                <w:rStyle w:val="Hyperlink"/>
                <w:noProof/>
              </w:rPr>
              <w:t>Structure</w:t>
            </w:r>
            <w:r>
              <w:rPr>
                <w:noProof/>
                <w:webHidden/>
              </w:rPr>
              <w:tab/>
            </w:r>
            <w:r>
              <w:rPr>
                <w:noProof/>
                <w:webHidden/>
              </w:rPr>
              <w:fldChar w:fldCharType="begin"/>
            </w:r>
            <w:r>
              <w:rPr>
                <w:noProof/>
                <w:webHidden/>
              </w:rPr>
              <w:instrText xml:space="preserve"> PAGEREF _Toc170485621 \h </w:instrText>
            </w:r>
            <w:r>
              <w:rPr>
                <w:noProof/>
                <w:webHidden/>
              </w:rPr>
            </w:r>
            <w:r>
              <w:rPr>
                <w:noProof/>
                <w:webHidden/>
              </w:rPr>
              <w:fldChar w:fldCharType="separate"/>
            </w:r>
            <w:r>
              <w:rPr>
                <w:noProof/>
                <w:webHidden/>
              </w:rPr>
              <w:t>7</w:t>
            </w:r>
            <w:r>
              <w:rPr>
                <w:noProof/>
                <w:webHidden/>
              </w:rPr>
              <w:fldChar w:fldCharType="end"/>
            </w:r>
          </w:hyperlink>
        </w:p>
        <w:p w14:paraId="1E8D357E" w14:textId="6680D5C1" w:rsidR="00941D7C" w:rsidRDefault="00941D7C">
          <w:pPr>
            <w:pStyle w:val="TOC2"/>
            <w:tabs>
              <w:tab w:val="left" w:pos="960"/>
              <w:tab w:val="right" w:leader="dot" w:pos="9016"/>
            </w:tabs>
            <w:rPr>
              <w:rFonts w:eastAsiaTheme="minorEastAsia"/>
              <w:noProof/>
              <w:sz w:val="24"/>
              <w:szCs w:val="24"/>
              <w:lang w:eastAsia="en-IE"/>
            </w:rPr>
          </w:pPr>
          <w:hyperlink w:anchor="_Toc170485622" w:history="1">
            <w:r w:rsidRPr="00E754C2">
              <w:rPr>
                <w:rStyle w:val="Hyperlink"/>
                <w:noProof/>
              </w:rPr>
              <w:t>5.3</w:t>
            </w:r>
            <w:r>
              <w:rPr>
                <w:rFonts w:eastAsiaTheme="minorEastAsia"/>
                <w:noProof/>
                <w:sz w:val="24"/>
                <w:szCs w:val="24"/>
                <w:lang w:eastAsia="en-IE"/>
              </w:rPr>
              <w:tab/>
            </w:r>
            <w:r w:rsidRPr="00E754C2">
              <w:rPr>
                <w:rStyle w:val="Hyperlink"/>
                <w:noProof/>
              </w:rPr>
              <w:t>Membership</w:t>
            </w:r>
            <w:r>
              <w:rPr>
                <w:noProof/>
                <w:webHidden/>
              </w:rPr>
              <w:tab/>
            </w:r>
            <w:r>
              <w:rPr>
                <w:noProof/>
                <w:webHidden/>
              </w:rPr>
              <w:fldChar w:fldCharType="begin"/>
            </w:r>
            <w:r>
              <w:rPr>
                <w:noProof/>
                <w:webHidden/>
              </w:rPr>
              <w:instrText xml:space="preserve"> PAGEREF _Toc170485622 \h </w:instrText>
            </w:r>
            <w:r>
              <w:rPr>
                <w:noProof/>
                <w:webHidden/>
              </w:rPr>
            </w:r>
            <w:r>
              <w:rPr>
                <w:noProof/>
                <w:webHidden/>
              </w:rPr>
              <w:fldChar w:fldCharType="separate"/>
            </w:r>
            <w:r>
              <w:rPr>
                <w:noProof/>
                <w:webHidden/>
              </w:rPr>
              <w:t>9</w:t>
            </w:r>
            <w:r>
              <w:rPr>
                <w:noProof/>
                <w:webHidden/>
              </w:rPr>
              <w:fldChar w:fldCharType="end"/>
            </w:r>
          </w:hyperlink>
        </w:p>
        <w:p w14:paraId="2A49F053" w14:textId="6BD7ECCF" w:rsidR="00941D7C" w:rsidRDefault="00941D7C">
          <w:pPr>
            <w:pStyle w:val="TOC2"/>
            <w:tabs>
              <w:tab w:val="left" w:pos="960"/>
              <w:tab w:val="right" w:leader="dot" w:pos="9016"/>
            </w:tabs>
            <w:rPr>
              <w:rFonts w:eastAsiaTheme="minorEastAsia"/>
              <w:noProof/>
              <w:sz w:val="24"/>
              <w:szCs w:val="24"/>
              <w:lang w:eastAsia="en-IE"/>
            </w:rPr>
          </w:pPr>
          <w:hyperlink w:anchor="_Toc170485623" w:history="1">
            <w:r w:rsidRPr="00E754C2">
              <w:rPr>
                <w:rStyle w:val="Hyperlink"/>
                <w:noProof/>
              </w:rPr>
              <w:t>5.4</w:t>
            </w:r>
            <w:r>
              <w:rPr>
                <w:rFonts w:eastAsiaTheme="minorEastAsia"/>
                <w:noProof/>
                <w:sz w:val="24"/>
                <w:szCs w:val="24"/>
                <w:lang w:eastAsia="en-IE"/>
              </w:rPr>
              <w:tab/>
            </w:r>
            <w:r w:rsidRPr="00E754C2">
              <w:rPr>
                <w:rStyle w:val="Hyperlink"/>
                <w:noProof/>
              </w:rPr>
              <w:t>Nominations from Sectors to the Strategic Policy Committees</w:t>
            </w:r>
            <w:r>
              <w:rPr>
                <w:noProof/>
                <w:webHidden/>
              </w:rPr>
              <w:tab/>
            </w:r>
            <w:r>
              <w:rPr>
                <w:noProof/>
                <w:webHidden/>
              </w:rPr>
              <w:fldChar w:fldCharType="begin"/>
            </w:r>
            <w:r>
              <w:rPr>
                <w:noProof/>
                <w:webHidden/>
              </w:rPr>
              <w:instrText xml:space="preserve"> PAGEREF _Toc170485623 \h </w:instrText>
            </w:r>
            <w:r>
              <w:rPr>
                <w:noProof/>
                <w:webHidden/>
              </w:rPr>
            </w:r>
            <w:r>
              <w:rPr>
                <w:noProof/>
                <w:webHidden/>
              </w:rPr>
              <w:fldChar w:fldCharType="separate"/>
            </w:r>
            <w:r>
              <w:rPr>
                <w:noProof/>
                <w:webHidden/>
              </w:rPr>
              <w:t>11</w:t>
            </w:r>
            <w:r>
              <w:rPr>
                <w:noProof/>
                <w:webHidden/>
              </w:rPr>
              <w:fldChar w:fldCharType="end"/>
            </w:r>
          </w:hyperlink>
        </w:p>
        <w:p w14:paraId="719579EA" w14:textId="5127E396" w:rsidR="00941D7C" w:rsidRDefault="00941D7C">
          <w:pPr>
            <w:pStyle w:val="TOC2"/>
            <w:tabs>
              <w:tab w:val="left" w:pos="960"/>
              <w:tab w:val="right" w:leader="dot" w:pos="9016"/>
            </w:tabs>
            <w:rPr>
              <w:rFonts w:eastAsiaTheme="minorEastAsia"/>
              <w:noProof/>
              <w:sz w:val="24"/>
              <w:szCs w:val="24"/>
              <w:lang w:eastAsia="en-IE"/>
            </w:rPr>
          </w:pPr>
          <w:hyperlink w:anchor="_Toc170485624" w:history="1">
            <w:r w:rsidRPr="00E754C2">
              <w:rPr>
                <w:rStyle w:val="Hyperlink"/>
                <w:noProof/>
              </w:rPr>
              <w:t>5.5</w:t>
            </w:r>
            <w:r>
              <w:rPr>
                <w:rFonts w:eastAsiaTheme="minorEastAsia"/>
                <w:noProof/>
                <w:sz w:val="24"/>
                <w:szCs w:val="24"/>
                <w:lang w:eastAsia="en-IE"/>
              </w:rPr>
              <w:tab/>
            </w:r>
            <w:r w:rsidRPr="00E754C2">
              <w:rPr>
                <w:rStyle w:val="Hyperlink"/>
                <w:noProof/>
              </w:rPr>
              <w:t>State Agencies / Local Development Companies</w:t>
            </w:r>
            <w:r>
              <w:rPr>
                <w:noProof/>
                <w:webHidden/>
              </w:rPr>
              <w:tab/>
            </w:r>
            <w:r>
              <w:rPr>
                <w:noProof/>
                <w:webHidden/>
              </w:rPr>
              <w:fldChar w:fldCharType="begin"/>
            </w:r>
            <w:r>
              <w:rPr>
                <w:noProof/>
                <w:webHidden/>
              </w:rPr>
              <w:instrText xml:space="preserve"> PAGEREF _Toc170485624 \h </w:instrText>
            </w:r>
            <w:r>
              <w:rPr>
                <w:noProof/>
                <w:webHidden/>
              </w:rPr>
            </w:r>
            <w:r>
              <w:rPr>
                <w:noProof/>
                <w:webHidden/>
              </w:rPr>
              <w:fldChar w:fldCharType="separate"/>
            </w:r>
            <w:r>
              <w:rPr>
                <w:noProof/>
                <w:webHidden/>
              </w:rPr>
              <w:t>12</w:t>
            </w:r>
            <w:r>
              <w:rPr>
                <w:noProof/>
                <w:webHidden/>
              </w:rPr>
              <w:fldChar w:fldCharType="end"/>
            </w:r>
          </w:hyperlink>
        </w:p>
        <w:p w14:paraId="0E72F714" w14:textId="1E852926" w:rsidR="00941D7C" w:rsidRDefault="00941D7C">
          <w:pPr>
            <w:pStyle w:val="TOC1"/>
            <w:tabs>
              <w:tab w:val="right" w:leader="dot" w:pos="9016"/>
            </w:tabs>
            <w:rPr>
              <w:rFonts w:eastAsiaTheme="minorEastAsia"/>
              <w:noProof/>
              <w:sz w:val="24"/>
              <w:szCs w:val="24"/>
              <w:lang w:eastAsia="en-IE"/>
            </w:rPr>
          </w:pPr>
          <w:hyperlink w:anchor="_Toc170485625" w:history="1">
            <w:r w:rsidRPr="00E754C2">
              <w:rPr>
                <w:rStyle w:val="Hyperlink"/>
                <w:noProof/>
              </w:rPr>
              <w:t>6. Lobbying Act 2015 – Transparency Code</w:t>
            </w:r>
            <w:r>
              <w:rPr>
                <w:noProof/>
                <w:webHidden/>
              </w:rPr>
              <w:tab/>
            </w:r>
            <w:r>
              <w:rPr>
                <w:noProof/>
                <w:webHidden/>
              </w:rPr>
              <w:fldChar w:fldCharType="begin"/>
            </w:r>
            <w:r>
              <w:rPr>
                <w:noProof/>
                <w:webHidden/>
              </w:rPr>
              <w:instrText xml:space="preserve"> PAGEREF _Toc170485625 \h </w:instrText>
            </w:r>
            <w:r>
              <w:rPr>
                <w:noProof/>
                <w:webHidden/>
              </w:rPr>
            </w:r>
            <w:r>
              <w:rPr>
                <w:noProof/>
                <w:webHidden/>
              </w:rPr>
              <w:fldChar w:fldCharType="separate"/>
            </w:r>
            <w:r>
              <w:rPr>
                <w:noProof/>
                <w:webHidden/>
              </w:rPr>
              <w:t>12</w:t>
            </w:r>
            <w:r>
              <w:rPr>
                <w:noProof/>
                <w:webHidden/>
              </w:rPr>
              <w:fldChar w:fldCharType="end"/>
            </w:r>
          </w:hyperlink>
        </w:p>
        <w:p w14:paraId="6B7D717C" w14:textId="62F3F270" w:rsidR="00941D7C" w:rsidRDefault="00941D7C">
          <w:pPr>
            <w:pStyle w:val="TOC1"/>
            <w:tabs>
              <w:tab w:val="right" w:leader="dot" w:pos="9016"/>
            </w:tabs>
            <w:rPr>
              <w:rFonts w:eastAsiaTheme="minorEastAsia"/>
              <w:noProof/>
              <w:sz w:val="24"/>
              <w:szCs w:val="24"/>
              <w:lang w:eastAsia="en-IE"/>
            </w:rPr>
          </w:pPr>
          <w:hyperlink w:anchor="_Toc170485626" w:history="1">
            <w:r w:rsidRPr="00E754C2">
              <w:rPr>
                <w:rStyle w:val="Hyperlink"/>
                <w:noProof/>
              </w:rPr>
              <w:t>7. Ethics Framework</w:t>
            </w:r>
            <w:r>
              <w:rPr>
                <w:noProof/>
                <w:webHidden/>
              </w:rPr>
              <w:tab/>
            </w:r>
            <w:r>
              <w:rPr>
                <w:noProof/>
                <w:webHidden/>
              </w:rPr>
              <w:fldChar w:fldCharType="begin"/>
            </w:r>
            <w:r>
              <w:rPr>
                <w:noProof/>
                <w:webHidden/>
              </w:rPr>
              <w:instrText xml:space="preserve"> PAGEREF _Toc170485626 \h </w:instrText>
            </w:r>
            <w:r>
              <w:rPr>
                <w:noProof/>
                <w:webHidden/>
              </w:rPr>
            </w:r>
            <w:r>
              <w:rPr>
                <w:noProof/>
                <w:webHidden/>
              </w:rPr>
              <w:fldChar w:fldCharType="separate"/>
            </w:r>
            <w:r>
              <w:rPr>
                <w:noProof/>
                <w:webHidden/>
              </w:rPr>
              <w:t>12</w:t>
            </w:r>
            <w:r>
              <w:rPr>
                <w:noProof/>
                <w:webHidden/>
              </w:rPr>
              <w:fldChar w:fldCharType="end"/>
            </w:r>
          </w:hyperlink>
        </w:p>
        <w:p w14:paraId="46779D3B" w14:textId="38C707FD" w:rsidR="00941D7C" w:rsidRDefault="00941D7C">
          <w:pPr>
            <w:pStyle w:val="TOC3"/>
            <w:tabs>
              <w:tab w:val="left" w:pos="1920"/>
              <w:tab w:val="right" w:leader="dot" w:pos="9016"/>
            </w:tabs>
            <w:rPr>
              <w:rFonts w:eastAsiaTheme="minorEastAsia"/>
              <w:noProof/>
              <w:sz w:val="24"/>
              <w:szCs w:val="24"/>
              <w:lang w:eastAsia="en-IE"/>
            </w:rPr>
          </w:pPr>
          <w:hyperlink w:anchor="_Toc170485627" w:history="1">
            <w:r w:rsidRPr="00E754C2">
              <w:rPr>
                <w:rStyle w:val="Hyperlink"/>
                <w:rFonts w:ascii="OpenSans" w:hAnsi="OpenSans" w:cs="OpenSans"/>
                <w:noProof/>
                <w:kern w:val="0"/>
              </w:rPr>
              <w:t xml:space="preserve">APPENDIX 1 </w:t>
            </w:r>
            <w:r>
              <w:rPr>
                <w:rFonts w:eastAsiaTheme="minorEastAsia"/>
                <w:noProof/>
                <w:sz w:val="24"/>
                <w:szCs w:val="24"/>
                <w:lang w:eastAsia="en-IE"/>
              </w:rPr>
              <w:tab/>
            </w:r>
            <w:r w:rsidRPr="00E754C2">
              <w:rPr>
                <w:rStyle w:val="Hyperlink"/>
                <w:rFonts w:ascii="OpenSans" w:hAnsi="OpenSans" w:cs="OpenSans"/>
                <w:noProof/>
                <w:kern w:val="0"/>
              </w:rPr>
              <w:t>Transparency Code</w:t>
            </w:r>
            <w:r w:rsidRPr="00E754C2">
              <w:rPr>
                <w:rStyle w:val="Hyperlink"/>
                <w:noProof/>
              </w:rPr>
              <w:t xml:space="preserve"> – Criteria which must apply to avail of the exception under section 5(5)(n) of the Act </w:t>
            </w:r>
            <w:r>
              <w:rPr>
                <w:noProof/>
                <w:webHidden/>
              </w:rPr>
              <w:tab/>
            </w:r>
            <w:r>
              <w:rPr>
                <w:noProof/>
                <w:webHidden/>
              </w:rPr>
              <w:fldChar w:fldCharType="begin"/>
            </w:r>
            <w:r>
              <w:rPr>
                <w:noProof/>
                <w:webHidden/>
              </w:rPr>
              <w:instrText xml:space="preserve"> PAGEREF _Toc170485627 \h </w:instrText>
            </w:r>
            <w:r>
              <w:rPr>
                <w:noProof/>
                <w:webHidden/>
              </w:rPr>
            </w:r>
            <w:r>
              <w:rPr>
                <w:noProof/>
                <w:webHidden/>
              </w:rPr>
              <w:fldChar w:fldCharType="separate"/>
            </w:r>
            <w:r>
              <w:rPr>
                <w:noProof/>
                <w:webHidden/>
              </w:rPr>
              <w:t>14</w:t>
            </w:r>
            <w:r>
              <w:rPr>
                <w:noProof/>
                <w:webHidden/>
              </w:rPr>
              <w:fldChar w:fldCharType="end"/>
            </w:r>
          </w:hyperlink>
        </w:p>
        <w:p w14:paraId="75D7AB95" w14:textId="3037D721" w:rsidR="00941D7C" w:rsidRDefault="00941D7C">
          <w:pPr>
            <w:pStyle w:val="TOC3"/>
            <w:tabs>
              <w:tab w:val="right" w:leader="dot" w:pos="9016"/>
            </w:tabs>
            <w:rPr>
              <w:rFonts w:eastAsiaTheme="minorEastAsia"/>
              <w:noProof/>
              <w:sz w:val="24"/>
              <w:szCs w:val="24"/>
              <w:lang w:eastAsia="en-IE"/>
            </w:rPr>
          </w:pPr>
          <w:hyperlink w:anchor="_Toc170485628" w:history="1">
            <w:r w:rsidRPr="00E754C2">
              <w:rPr>
                <w:rStyle w:val="Hyperlink"/>
                <w:rFonts w:ascii="OpenSans" w:hAnsi="OpenSans" w:cs="OpenSans"/>
                <w:noProof/>
                <w:kern w:val="0"/>
              </w:rPr>
              <w:t>APPENDIX 2 Registration forms for representation to nominating sectors for Strategic Policy Committees</w:t>
            </w:r>
            <w:r>
              <w:rPr>
                <w:noProof/>
                <w:webHidden/>
              </w:rPr>
              <w:tab/>
            </w:r>
            <w:r>
              <w:rPr>
                <w:noProof/>
                <w:webHidden/>
              </w:rPr>
              <w:fldChar w:fldCharType="begin"/>
            </w:r>
            <w:r>
              <w:rPr>
                <w:noProof/>
                <w:webHidden/>
              </w:rPr>
              <w:instrText xml:space="preserve"> PAGEREF _Toc170485628 \h </w:instrText>
            </w:r>
            <w:r>
              <w:rPr>
                <w:noProof/>
                <w:webHidden/>
              </w:rPr>
            </w:r>
            <w:r>
              <w:rPr>
                <w:noProof/>
                <w:webHidden/>
              </w:rPr>
              <w:fldChar w:fldCharType="separate"/>
            </w:r>
            <w:r>
              <w:rPr>
                <w:noProof/>
                <w:webHidden/>
              </w:rPr>
              <w:t>15</w:t>
            </w:r>
            <w:r>
              <w:rPr>
                <w:noProof/>
                <w:webHidden/>
              </w:rPr>
              <w:fldChar w:fldCharType="end"/>
            </w:r>
          </w:hyperlink>
        </w:p>
        <w:p w14:paraId="6DDE7A72" w14:textId="2A14F3C6" w:rsidR="00941D7C" w:rsidRDefault="00941D7C">
          <w:pPr>
            <w:pStyle w:val="TOC3"/>
            <w:tabs>
              <w:tab w:val="left" w:pos="1920"/>
              <w:tab w:val="right" w:leader="dot" w:pos="9016"/>
            </w:tabs>
            <w:rPr>
              <w:rFonts w:eastAsiaTheme="minorEastAsia"/>
              <w:noProof/>
              <w:sz w:val="24"/>
              <w:szCs w:val="24"/>
              <w:lang w:eastAsia="en-IE"/>
            </w:rPr>
          </w:pPr>
          <w:hyperlink w:anchor="_Toc170485629" w:history="1">
            <w:r w:rsidRPr="00E754C2">
              <w:rPr>
                <w:rStyle w:val="Hyperlink"/>
                <w:noProof/>
              </w:rPr>
              <w:t>APPENDIX 3</w:t>
            </w:r>
            <w:r>
              <w:rPr>
                <w:rFonts w:eastAsiaTheme="minorEastAsia"/>
                <w:noProof/>
                <w:sz w:val="24"/>
                <w:szCs w:val="24"/>
                <w:lang w:eastAsia="en-IE"/>
              </w:rPr>
              <w:tab/>
            </w:r>
            <w:r w:rsidRPr="00E754C2">
              <w:rPr>
                <w:rStyle w:val="Hyperlink"/>
                <w:noProof/>
              </w:rPr>
              <w:t>Sector Contact Details</w:t>
            </w:r>
            <w:r>
              <w:rPr>
                <w:noProof/>
                <w:webHidden/>
              </w:rPr>
              <w:tab/>
            </w:r>
            <w:r>
              <w:rPr>
                <w:noProof/>
                <w:webHidden/>
              </w:rPr>
              <w:fldChar w:fldCharType="begin"/>
            </w:r>
            <w:r>
              <w:rPr>
                <w:noProof/>
                <w:webHidden/>
              </w:rPr>
              <w:instrText xml:space="preserve"> PAGEREF _Toc170485629 \h </w:instrText>
            </w:r>
            <w:r>
              <w:rPr>
                <w:noProof/>
                <w:webHidden/>
              </w:rPr>
            </w:r>
            <w:r>
              <w:rPr>
                <w:noProof/>
                <w:webHidden/>
              </w:rPr>
              <w:fldChar w:fldCharType="separate"/>
            </w:r>
            <w:r>
              <w:rPr>
                <w:noProof/>
                <w:webHidden/>
              </w:rPr>
              <w:t>18</w:t>
            </w:r>
            <w:r>
              <w:rPr>
                <w:noProof/>
                <w:webHidden/>
              </w:rPr>
              <w:fldChar w:fldCharType="end"/>
            </w:r>
          </w:hyperlink>
        </w:p>
        <w:p w14:paraId="3C989568" w14:textId="0B0C696B" w:rsidR="00294339" w:rsidRDefault="00294339">
          <w:r>
            <w:rPr>
              <w:b/>
              <w:bCs/>
              <w:noProof/>
            </w:rPr>
            <w:fldChar w:fldCharType="end"/>
          </w:r>
        </w:p>
      </w:sdtContent>
    </w:sdt>
    <w:p w14:paraId="2EE0B616" w14:textId="77777777" w:rsidR="00294339" w:rsidRDefault="00294339">
      <w:pPr>
        <w:rPr>
          <w:rFonts w:asciiTheme="majorHAnsi" w:eastAsiaTheme="majorEastAsia" w:hAnsiTheme="majorHAnsi" w:cstheme="majorBidi"/>
          <w:color w:val="0F4761" w:themeColor="accent1" w:themeShade="BF"/>
          <w:sz w:val="40"/>
          <w:szCs w:val="40"/>
        </w:rPr>
      </w:pPr>
      <w:r>
        <w:br w:type="page"/>
      </w:r>
    </w:p>
    <w:p w14:paraId="1FDBF8DA" w14:textId="040E2CFE" w:rsidR="000E597F" w:rsidRDefault="000430A1" w:rsidP="00294339">
      <w:pPr>
        <w:pStyle w:val="Heading1"/>
      </w:pPr>
      <w:bookmarkStart w:id="7" w:name="_Toc170485607"/>
      <w:r>
        <w:lastRenderedPageBreak/>
        <w:t>1</w:t>
      </w:r>
      <w:r w:rsidR="00314902">
        <w:t>.</w:t>
      </w:r>
      <w:r>
        <w:t xml:space="preserve"> </w:t>
      </w:r>
      <w:r w:rsidR="000E597F">
        <w:t>Introduction</w:t>
      </w:r>
      <w:bookmarkEnd w:id="7"/>
    </w:p>
    <w:p w14:paraId="15A8115F" w14:textId="77777777" w:rsidR="0071098B" w:rsidRDefault="0071098B" w:rsidP="0071098B">
      <w:pPr>
        <w:autoSpaceDE w:val="0"/>
        <w:autoSpaceDN w:val="0"/>
        <w:adjustRightInd w:val="0"/>
        <w:spacing w:after="0" w:line="240" w:lineRule="auto"/>
        <w:rPr>
          <w:rFonts w:ascii="OpenSans" w:hAnsi="OpenSans" w:cs="OpenSans"/>
          <w:kern w:val="0"/>
        </w:rPr>
      </w:pPr>
      <w:r w:rsidRPr="0071098B">
        <w:rPr>
          <w:rFonts w:ascii="OpenSans" w:hAnsi="OpenSans" w:cs="OpenSans"/>
          <w:kern w:val="0"/>
        </w:rPr>
        <w:t xml:space="preserve">The Strategic Policy Committees provides Councillors with a framework and opportunity to fulfil to a far greater extent their role as overall policy makers for and within the local government system.  It also develops opportunities for partnership with local and appropriate sectoral interests.  The SPC process provides for better focus and enhanced capacity for involvement in policy formulation, review and evaluation. </w:t>
      </w:r>
    </w:p>
    <w:p w14:paraId="3B61C044" w14:textId="77777777" w:rsidR="0071098B" w:rsidRDefault="0071098B" w:rsidP="0071098B">
      <w:pPr>
        <w:autoSpaceDE w:val="0"/>
        <w:autoSpaceDN w:val="0"/>
        <w:adjustRightInd w:val="0"/>
        <w:spacing w:after="0" w:line="240" w:lineRule="auto"/>
        <w:rPr>
          <w:rFonts w:ascii="OpenSans" w:hAnsi="OpenSans" w:cs="OpenSans"/>
          <w:kern w:val="0"/>
        </w:rPr>
      </w:pPr>
    </w:p>
    <w:p w14:paraId="6A6A71EC" w14:textId="3A120450" w:rsidR="0071098B" w:rsidRDefault="0071098B" w:rsidP="00B676D2">
      <w:pPr>
        <w:autoSpaceDE w:val="0"/>
        <w:autoSpaceDN w:val="0"/>
        <w:adjustRightInd w:val="0"/>
        <w:spacing w:after="0" w:line="240" w:lineRule="auto"/>
        <w:rPr>
          <w:rFonts w:ascii="OpenSans" w:hAnsi="OpenSans" w:cs="OpenSans"/>
          <w:kern w:val="0"/>
        </w:rPr>
      </w:pPr>
      <w:r w:rsidRPr="00B676D2">
        <w:rPr>
          <w:rFonts w:ascii="OpenSans" w:hAnsi="OpenSans" w:cs="OpenSans"/>
          <w:kern w:val="0"/>
        </w:rPr>
        <w:t>In June 2024 the Department of Housing, Local Government and Heritage published revised Guidelines for the establishment and operation of Corporate Policy Groups and Strategic Policy Committees</w:t>
      </w:r>
      <w:r w:rsidR="00B676D2" w:rsidRPr="00B676D2">
        <w:rPr>
          <w:rFonts w:ascii="OpenSans" w:hAnsi="OpenSans" w:cs="OpenSans"/>
          <w:kern w:val="0"/>
        </w:rPr>
        <w:t>,</w:t>
      </w:r>
      <w:r w:rsidR="00B676D2">
        <w:rPr>
          <w:rFonts w:ascii="OpenSans" w:hAnsi="OpenSans" w:cs="OpenSans"/>
          <w:kern w:val="0"/>
        </w:rPr>
        <w:t xml:space="preserve"> </w:t>
      </w:r>
      <w:r w:rsidR="00B676D2" w:rsidRPr="00B676D2">
        <w:rPr>
          <w:rFonts w:ascii="OpenSans" w:hAnsi="OpenSans" w:cs="OpenSans"/>
          <w:kern w:val="0"/>
        </w:rPr>
        <w:t xml:space="preserve">informed by the work of </w:t>
      </w:r>
      <w:r w:rsidRPr="00B676D2">
        <w:rPr>
          <w:rFonts w:ascii="OpenSans" w:hAnsi="OpenSans" w:cs="OpenSans"/>
          <w:kern w:val="0"/>
        </w:rPr>
        <w:t>a Stakeholder Working Group (SWG)</w:t>
      </w:r>
      <w:r w:rsidR="00B676D2" w:rsidRPr="00B676D2">
        <w:rPr>
          <w:rFonts w:ascii="OpenSans" w:hAnsi="OpenSans" w:cs="OpenSans"/>
          <w:kern w:val="0"/>
          <w:vertAlign w:val="superscript"/>
        </w:rPr>
        <w:footnoteReference w:id="1"/>
      </w:r>
      <w:r w:rsidRPr="00B676D2">
        <w:rPr>
          <w:rFonts w:ascii="OpenSans" w:hAnsi="OpenSans" w:cs="OpenSans"/>
          <w:kern w:val="0"/>
          <w:vertAlign w:val="superscript"/>
        </w:rPr>
        <w:t xml:space="preserve"> </w:t>
      </w:r>
      <w:r w:rsidRPr="00B676D2">
        <w:rPr>
          <w:rFonts w:ascii="OpenSans" w:hAnsi="OpenSans" w:cs="OpenSans"/>
          <w:kern w:val="0"/>
        </w:rPr>
        <w:t>and the Institute of Public Administration (IPA)</w:t>
      </w:r>
      <w:r w:rsidR="00B676D2" w:rsidRPr="00B676D2">
        <w:rPr>
          <w:rFonts w:ascii="OpenSans" w:hAnsi="OpenSans" w:cs="OpenSans"/>
          <w:kern w:val="0"/>
          <w:vertAlign w:val="superscript"/>
        </w:rPr>
        <w:footnoteReference w:id="2"/>
      </w:r>
      <w:r w:rsidR="00B676D2" w:rsidRPr="00B676D2">
        <w:rPr>
          <w:rFonts w:ascii="OpenSans" w:hAnsi="OpenSans" w:cs="OpenSans"/>
          <w:kern w:val="0"/>
        </w:rPr>
        <w:t xml:space="preserve">. </w:t>
      </w:r>
      <w:r w:rsidR="00C57EBF">
        <w:rPr>
          <w:rFonts w:ascii="OpenSans" w:hAnsi="OpenSans" w:cs="OpenSans"/>
          <w:kern w:val="0"/>
        </w:rPr>
        <w:t>It summarises the central features of the SPC system as follows:</w:t>
      </w:r>
    </w:p>
    <w:p w14:paraId="12B4737A" w14:textId="77777777" w:rsidR="00C57EBF" w:rsidRDefault="00C57EBF" w:rsidP="00B676D2">
      <w:pPr>
        <w:autoSpaceDE w:val="0"/>
        <w:autoSpaceDN w:val="0"/>
        <w:adjustRightInd w:val="0"/>
        <w:spacing w:after="0" w:line="240" w:lineRule="auto"/>
        <w:rPr>
          <w:rFonts w:ascii="OpenSans" w:hAnsi="OpenSans" w:cs="OpenSans"/>
          <w:kern w:val="0"/>
        </w:rPr>
      </w:pPr>
    </w:p>
    <w:p w14:paraId="542124F8" w14:textId="77777777" w:rsidR="00C57EBF" w:rsidRPr="002E3F82" w:rsidRDefault="00C57EBF" w:rsidP="00C57EBF">
      <w:pPr>
        <w:pStyle w:val="ListParagraph"/>
        <w:numPr>
          <w:ilvl w:val="0"/>
          <w:numId w:val="4"/>
        </w:numPr>
        <w:autoSpaceDE w:val="0"/>
        <w:autoSpaceDN w:val="0"/>
        <w:adjustRightInd w:val="0"/>
        <w:spacing w:after="0" w:line="240" w:lineRule="auto"/>
        <w:rPr>
          <w:rFonts w:ascii="OpenSans" w:hAnsi="OpenSans" w:cs="OpenSans"/>
          <w:kern w:val="0"/>
        </w:rPr>
      </w:pPr>
      <w:r w:rsidRPr="002E3F82">
        <w:rPr>
          <w:rFonts w:ascii="OpenSans" w:hAnsi="OpenSans" w:cs="OpenSans"/>
          <w:kern w:val="0"/>
        </w:rPr>
        <w:t xml:space="preserve">The role of the Strategic Policy Committees (SPCs) and the Corporate Policy Group (CPG) is to formulate policy proposals, evaluate and report on policy implementation, for consideration and final decision by the full council. </w:t>
      </w:r>
    </w:p>
    <w:p w14:paraId="16942E1E" w14:textId="77777777" w:rsidR="00C57EBF" w:rsidRPr="002E3F82" w:rsidRDefault="00C57EBF" w:rsidP="00C57EBF">
      <w:pPr>
        <w:pStyle w:val="ListParagraph"/>
        <w:numPr>
          <w:ilvl w:val="0"/>
          <w:numId w:val="4"/>
        </w:numPr>
        <w:autoSpaceDE w:val="0"/>
        <w:autoSpaceDN w:val="0"/>
        <w:adjustRightInd w:val="0"/>
        <w:spacing w:after="0" w:line="240" w:lineRule="auto"/>
        <w:rPr>
          <w:rFonts w:ascii="OpenSans" w:hAnsi="OpenSans" w:cs="OpenSans"/>
          <w:kern w:val="0"/>
        </w:rPr>
      </w:pPr>
      <w:r w:rsidRPr="002E3F82">
        <w:rPr>
          <w:rFonts w:ascii="OpenSans" w:hAnsi="OpenSans" w:cs="OpenSans"/>
          <w:kern w:val="0"/>
        </w:rPr>
        <w:t xml:space="preserve">A focus on the SPCs’ policy-making and strategic role is fundamental to the SPC concept. In their work, SPCs are not concerned with individual representational or operational issues. </w:t>
      </w:r>
    </w:p>
    <w:p w14:paraId="4DB9E2AE" w14:textId="77777777" w:rsidR="00C57EBF" w:rsidRPr="002E3F82" w:rsidRDefault="00C57EBF" w:rsidP="00C57EBF">
      <w:pPr>
        <w:pStyle w:val="ListParagraph"/>
        <w:numPr>
          <w:ilvl w:val="0"/>
          <w:numId w:val="4"/>
        </w:numPr>
        <w:autoSpaceDE w:val="0"/>
        <w:autoSpaceDN w:val="0"/>
        <w:adjustRightInd w:val="0"/>
        <w:spacing w:after="0" w:line="240" w:lineRule="auto"/>
        <w:rPr>
          <w:rFonts w:ascii="OpenSans" w:hAnsi="OpenSans" w:cs="OpenSans"/>
          <w:kern w:val="0"/>
        </w:rPr>
      </w:pPr>
      <w:r w:rsidRPr="002E3F82">
        <w:rPr>
          <w:rFonts w:ascii="OpenSans" w:hAnsi="OpenSans" w:cs="OpenSans"/>
          <w:kern w:val="0"/>
        </w:rPr>
        <w:t xml:space="preserve">The SPC system presents councillors with a prime opportunity to become more involved in policy formulation. It provides a chance to review and optimise committee structures and related procedures, which demands a rationalisation of existing committees and standing procedures. </w:t>
      </w:r>
    </w:p>
    <w:p w14:paraId="6F3A0660" w14:textId="77777777" w:rsidR="00C57EBF" w:rsidRPr="002E3F82" w:rsidRDefault="00C57EBF" w:rsidP="00C57EBF">
      <w:pPr>
        <w:pStyle w:val="ListParagraph"/>
        <w:numPr>
          <w:ilvl w:val="0"/>
          <w:numId w:val="4"/>
        </w:numPr>
        <w:autoSpaceDE w:val="0"/>
        <w:autoSpaceDN w:val="0"/>
        <w:adjustRightInd w:val="0"/>
        <w:spacing w:after="0" w:line="240" w:lineRule="auto"/>
        <w:rPr>
          <w:rFonts w:ascii="OpenSans" w:hAnsi="OpenSans" w:cs="OpenSans"/>
          <w:kern w:val="0"/>
        </w:rPr>
      </w:pPr>
      <w:r w:rsidRPr="002E3F82">
        <w:rPr>
          <w:rFonts w:ascii="OpenSans" w:hAnsi="OpenSans" w:cs="OpenSans"/>
          <w:kern w:val="0"/>
        </w:rPr>
        <w:t xml:space="preserve">Each authority will have generally four SPCs, with the option of more in the largest authorities, if warranted. </w:t>
      </w:r>
    </w:p>
    <w:p w14:paraId="20137090" w14:textId="77777777" w:rsidR="00C57EBF" w:rsidRPr="002E3F82" w:rsidRDefault="00C57EBF" w:rsidP="00C57EBF">
      <w:pPr>
        <w:pStyle w:val="ListParagraph"/>
        <w:numPr>
          <w:ilvl w:val="0"/>
          <w:numId w:val="4"/>
        </w:numPr>
        <w:autoSpaceDE w:val="0"/>
        <w:autoSpaceDN w:val="0"/>
        <w:adjustRightInd w:val="0"/>
        <w:spacing w:after="0" w:line="240" w:lineRule="auto"/>
        <w:rPr>
          <w:rFonts w:ascii="OpenSans" w:hAnsi="OpenSans" w:cs="OpenSans"/>
          <w:kern w:val="0"/>
        </w:rPr>
      </w:pPr>
      <w:r w:rsidRPr="002E3F82">
        <w:rPr>
          <w:rFonts w:ascii="OpenSans" w:hAnsi="OpenSans" w:cs="OpenSans"/>
          <w:kern w:val="0"/>
        </w:rPr>
        <w:t xml:space="preserve">Local authorities are statutorily required to have an SPC for Economic Development and Enterprise. All SPCs should consider climate action as a cross-cutting issue in their work programmes. </w:t>
      </w:r>
    </w:p>
    <w:p w14:paraId="24D1F624" w14:textId="77777777" w:rsidR="00C57EBF" w:rsidRPr="002E3F82" w:rsidRDefault="00C57EBF" w:rsidP="00C57EBF">
      <w:pPr>
        <w:pStyle w:val="ListParagraph"/>
        <w:numPr>
          <w:ilvl w:val="0"/>
          <w:numId w:val="4"/>
        </w:numPr>
        <w:autoSpaceDE w:val="0"/>
        <w:autoSpaceDN w:val="0"/>
        <w:adjustRightInd w:val="0"/>
        <w:spacing w:after="0" w:line="240" w:lineRule="auto"/>
        <w:rPr>
          <w:rFonts w:ascii="OpenSans" w:hAnsi="OpenSans" w:cs="OpenSans"/>
          <w:kern w:val="0"/>
        </w:rPr>
      </w:pPr>
      <w:r w:rsidRPr="002E3F82">
        <w:rPr>
          <w:rFonts w:ascii="OpenSans" w:hAnsi="OpenSans" w:cs="OpenSans"/>
          <w:kern w:val="0"/>
        </w:rPr>
        <w:t xml:space="preserve">SPCs are to be chaired by one of the councillor members. </w:t>
      </w:r>
    </w:p>
    <w:p w14:paraId="25DC94E7" w14:textId="77777777" w:rsidR="00C57EBF" w:rsidRPr="002E3F82" w:rsidRDefault="00C57EBF" w:rsidP="00C57EBF">
      <w:pPr>
        <w:pStyle w:val="ListParagraph"/>
        <w:numPr>
          <w:ilvl w:val="0"/>
          <w:numId w:val="4"/>
        </w:numPr>
        <w:autoSpaceDE w:val="0"/>
        <w:autoSpaceDN w:val="0"/>
        <w:adjustRightInd w:val="0"/>
        <w:spacing w:after="0" w:line="240" w:lineRule="auto"/>
        <w:rPr>
          <w:rFonts w:ascii="OpenSans" w:hAnsi="OpenSans" w:cs="OpenSans"/>
          <w:kern w:val="0"/>
        </w:rPr>
      </w:pPr>
      <w:r w:rsidRPr="002E3F82">
        <w:rPr>
          <w:rFonts w:ascii="OpenSans" w:hAnsi="OpenSans" w:cs="OpenSans"/>
          <w:kern w:val="0"/>
        </w:rPr>
        <w:t xml:space="preserve">SPCs are to have a minimum total membership of nine. </w:t>
      </w:r>
    </w:p>
    <w:p w14:paraId="1A4922E2" w14:textId="77777777" w:rsidR="00C57EBF" w:rsidRPr="002E3F82" w:rsidRDefault="00C57EBF" w:rsidP="00C57EBF">
      <w:pPr>
        <w:pStyle w:val="ListParagraph"/>
        <w:numPr>
          <w:ilvl w:val="0"/>
          <w:numId w:val="4"/>
        </w:numPr>
        <w:autoSpaceDE w:val="0"/>
        <w:autoSpaceDN w:val="0"/>
        <w:adjustRightInd w:val="0"/>
        <w:spacing w:after="0" w:line="240" w:lineRule="auto"/>
        <w:rPr>
          <w:rFonts w:ascii="OpenSans" w:hAnsi="OpenSans" w:cs="OpenSans"/>
          <w:kern w:val="0"/>
        </w:rPr>
      </w:pPr>
      <w:r w:rsidRPr="002E3F82">
        <w:rPr>
          <w:rFonts w:ascii="OpenSans" w:hAnsi="OpenSans" w:cs="OpenSans"/>
          <w:kern w:val="0"/>
        </w:rPr>
        <w:t xml:space="preserve">At least one third of the members of each SPC are to be drawn from relevant sectoral interests; to provide relevant expertise and advice and allow for a range of inputs in the formulation of policy </w:t>
      </w:r>
    </w:p>
    <w:p w14:paraId="02CBFE17" w14:textId="77777777" w:rsidR="00C57EBF" w:rsidRPr="002E3F82" w:rsidRDefault="00C57EBF" w:rsidP="00C57EBF">
      <w:pPr>
        <w:pStyle w:val="ListParagraph"/>
        <w:numPr>
          <w:ilvl w:val="0"/>
          <w:numId w:val="4"/>
        </w:numPr>
        <w:autoSpaceDE w:val="0"/>
        <w:autoSpaceDN w:val="0"/>
        <w:adjustRightInd w:val="0"/>
        <w:spacing w:after="0" w:line="240" w:lineRule="auto"/>
        <w:rPr>
          <w:rFonts w:ascii="OpenSans" w:hAnsi="OpenSans" w:cs="OpenSans"/>
          <w:kern w:val="0"/>
        </w:rPr>
      </w:pPr>
      <w:r w:rsidRPr="002E3F82">
        <w:rPr>
          <w:rFonts w:ascii="OpenSans" w:hAnsi="OpenSans" w:cs="OpenSans"/>
          <w:kern w:val="0"/>
        </w:rPr>
        <w:t xml:space="preserve">Relevant organisations for each sector will be identified as early as possible, parallel with the drafting of the scheme. </w:t>
      </w:r>
    </w:p>
    <w:p w14:paraId="66DF5E7E" w14:textId="77777777" w:rsidR="00C57EBF" w:rsidRPr="002E3F82" w:rsidRDefault="00C57EBF" w:rsidP="00C57EBF">
      <w:pPr>
        <w:pStyle w:val="ListParagraph"/>
        <w:numPr>
          <w:ilvl w:val="0"/>
          <w:numId w:val="4"/>
        </w:numPr>
        <w:autoSpaceDE w:val="0"/>
        <w:autoSpaceDN w:val="0"/>
        <w:adjustRightInd w:val="0"/>
        <w:spacing w:after="0" w:line="240" w:lineRule="auto"/>
        <w:rPr>
          <w:rFonts w:ascii="OpenSans" w:hAnsi="OpenSans" w:cs="OpenSans"/>
          <w:kern w:val="0"/>
        </w:rPr>
      </w:pPr>
      <w:r w:rsidRPr="002E3F82">
        <w:rPr>
          <w:rFonts w:ascii="OpenSans" w:hAnsi="OpenSans" w:cs="OpenSans"/>
          <w:kern w:val="0"/>
        </w:rPr>
        <w:t xml:space="preserve">Each sector will select its own nominee(s) via the PPN, where appropriate. </w:t>
      </w:r>
    </w:p>
    <w:p w14:paraId="2238F313" w14:textId="77777777" w:rsidR="00C57EBF" w:rsidRPr="002E3F82" w:rsidRDefault="00C57EBF" w:rsidP="00C57EBF">
      <w:pPr>
        <w:pStyle w:val="ListParagraph"/>
        <w:numPr>
          <w:ilvl w:val="0"/>
          <w:numId w:val="4"/>
        </w:numPr>
        <w:autoSpaceDE w:val="0"/>
        <w:autoSpaceDN w:val="0"/>
        <w:adjustRightInd w:val="0"/>
        <w:spacing w:after="0" w:line="240" w:lineRule="auto"/>
        <w:rPr>
          <w:rFonts w:ascii="OpenSans" w:hAnsi="OpenSans" w:cs="OpenSans"/>
          <w:kern w:val="0"/>
        </w:rPr>
      </w:pPr>
      <w:r w:rsidRPr="002E3F82">
        <w:rPr>
          <w:rFonts w:ascii="OpenSans" w:hAnsi="OpenSans" w:cs="OpenSans"/>
          <w:kern w:val="0"/>
        </w:rPr>
        <w:t xml:space="preserve">The CPG is to comprise the Cathaoirleach of the local authority, the SPC chairs and a representative of each municipal district, as needed, in accordance with section 133(1) of the 2001 Act. It is to be chaired by the Cathaoirleach. It will be supported by the Chief Executive5. </w:t>
      </w:r>
    </w:p>
    <w:p w14:paraId="7DD1EE93" w14:textId="77777777" w:rsidR="00C57EBF" w:rsidRPr="002E3F82" w:rsidRDefault="00C57EBF" w:rsidP="00C57EBF">
      <w:pPr>
        <w:pStyle w:val="ListParagraph"/>
        <w:numPr>
          <w:ilvl w:val="0"/>
          <w:numId w:val="4"/>
        </w:numPr>
        <w:autoSpaceDE w:val="0"/>
        <w:autoSpaceDN w:val="0"/>
        <w:adjustRightInd w:val="0"/>
        <w:spacing w:after="0" w:line="240" w:lineRule="auto"/>
        <w:rPr>
          <w:rFonts w:ascii="OpenSans" w:hAnsi="OpenSans" w:cs="OpenSans"/>
          <w:kern w:val="0"/>
        </w:rPr>
      </w:pPr>
      <w:r w:rsidRPr="002E3F82">
        <w:rPr>
          <w:rFonts w:ascii="OpenSans" w:hAnsi="OpenSans" w:cs="OpenSans"/>
          <w:kern w:val="0"/>
        </w:rPr>
        <w:t xml:space="preserve">The role of the Corporate Policy Group (CPG) is to coordinate the work of the SPCs and facilitate the flow of the outcome of the work of the SPCs to the council. </w:t>
      </w:r>
    </w:p>
    <w:p w14:paraId="79BA72F6" w14:textId="77777777" w:rsidR="00C57EBF" w:rsidRPr="002E3F82" w:rsidRDefault="00C57EBF" w:rsidP="00C57EBF">
      <w:pPr>
        <w:pStyle w:val="ListParagraph"/>
        <w:numPr>
          <w:ilvl w:val="0"/>
          <w:numId w:val="4"/>
        </w:numPr>
        <w:autoSpaceDE w:val="0"/>
        <w:autoSpaceDN w:val="0"/>
        <w:adjustRightInd w:val="0"/>
        <w:spacing w:after="0" w:line="240" w:lineRule="auto"/>
        <w:rPr>
          <w:rFonts w:ascii="OpenSans" w:hAnsi="OpenSans" w:cs="OpenSans"/>
          <w:kern w:val="0"/>
        </w:rPr>
      </w:pPr>
      <w:r w:rsidRPr="002E3F82">
        <w:rPr>
          <w:rFonts w:ascii="OpenSans" w:hAnsi="OpenSans" w:cs="OpenSans"/>
          <w:kern w:val="0"/>
        </w:rPr>
        <w:t xml:space="preserve">Area Committees can complement the SPC system in local authorities that do not have a municipal district. Local operational matters should be assigned to these area committees as the SPC system will not deal with local representational issues and operational issues. </w:t>
      </w:r>
    </w:p>
    <w:p w14:paraId="01A28DA8" w14:textId="77777777" w:rsidR="00C57EBF" w:rsidRPr="0071098B" w:rsidRDefault="00C57EBF" w:rsidP="00B676D2">
      <w:pPr>
        <w:autoSpaceDE w:val="0"/>
        <w:autoSpaceDN w:val="0"/>
        <w:adjustRightInd w:val="0"/>
        <w:spacing w:after="0" w:line="240" w:lineRule="auto"/>
        <w:rPr>
          <w:rFonts w:ascii="OpenSans" w:hAnsi="OpenSans" w:cs="OpenSans"/>
          <w:kern w:val="0"/>
        </w:rPr>
      </w:pPr>
    </w:p>
    <w:p w14:paraId="22CC60BE" w14:textId="77777777" w:rsidR="0071098B" w:rsidRDefault="0071098B" w:rsidP="000E597F">
      <w:pPr>
        <w:autoSpaceDE w:val="0"/>
        <w:autoSpaceDN w:val="0"/>
        <w:adjustRightInd w:val="0"/>
        <w:spacing w:after="0" w:line="240" w:lineRule="auto"/>
        <w:rPr>
          <w:rFonts w:ascii="OpenSans" w:hAnsi="OpenSans" w:cs="OpenSans"/>
          <w:kern w:val="0"/>
        </w:rPr>
      </w:pPr>
    </w:p>
    <w:p w14:paraId="36195B42" w14:textId="7326A69E" w:rsidR="000430A1" w:rsidRDefault="00941D7C" w:rsidP="00294339">
      <w:pPr>
        <w:pStyle w:val="Heading1"/>
      </w:pPr>
      <w:bookmarkStart w:id="8" w:name="_Toc170485608"/>
      <w:r>
        <w:lastRenderedPageBreak/>
        <w:t>2</w:t>
      </w:r>
      <w:r w:rsidR="000430A1" w:rsidRPr="000430A1">
        <w:t xml:space="preserve">. </w:t>
      </w:r>
      <w:r w:rsidR="00D90FD2">
        <w:t xml:space="preserve">Role of the </w:t>
      </w:r>
      <w:r w:rsidR="000430A1" w:rsidRPr="000430A1">
        <w:t>Corporate Policy Group</w:t>
      </w:r>
      <w:bookmarkEnd w:id="8"/>
    </w:p>
    <w:p w14:paraId="37331B81" w14:textId="77777777" w:rsidR="00D90FD2" w:rsidRDefault="00D90FD2" w:rsidP="00F85BCC">
      <w:pPr>
        <w:autoSpaceDE w:val="0"/>
        <w:autoSpaceDN w:val="0"/>
        <w:adjustRightInd w:val="0"/>
        <w:spacing w:after="0" w:line="240" w:lineRule="auto"/>
        <w:rPr>
          <w:rFonts w:ascii="OpenSans-Bold" w:hAnsi="OpenSans-Bold" w:cs="OpenSans-Bold"/>
          <w:b/>
          <w:bCs/>
          <w:kern w:val="0"/>
        </w:rPr>
      </w:pPr>
    </w:p>
    <w:p w14:paraId="23D61A05" w14:textId="77777777" w:rsidR="00E15B44" w:rsidRPr="00B676D2" w:rsidRDefault="00E15B44" w:rsidP="00E15B44">
      <w:pPr>
        <w:autoSpaceDE w:val="0"/>
        <w:autoSpaceDN w:val="0"/>
        <w:adjustRightInd w:val="0"/>
        <w:spacing w:after="0" w:line="240" w:lineRule="auto"/>
        <w:rPr>
          <w:rFonts w:ascii="OpenSans" w:hAnsi="OpenSans" w:cs="OpenSans"/>
          <w:kern w:val="0"/>
        </w:rPr>
      </w:pPr>
      <w:r w:rsidRPr="00B676D2">
        <w:rPr>
          <w:rFonts w:ascii="OpenSans" w:hAnsi="OpenSans" w:cs="OpenSans"/>
          <w:kern w:val="0"/>
        </w:rPr>
        <w:t xml:space="preserve">The statutory basis for Corporate Policy Groups (CPGs) is set out in section 133 of the Local Government Act 2001, as amended by section 48 of the 2014 Act. </w:t>
      </w:r>
    </w:p>
    <w:p w14:paraId="67B0E969" w14:textId="77777777" w:rsidR="00E15B44" w:rsidRDefault="00E15B44" w:rsidP="00E15B44">
      <w:pPr>
        <w:autoSpaceDE w:val="0"/>
        <w:autoSpaceDN w:val="0"/>
        <w:adjustRightInd w:val="0"/>
        <w:spacing w:after="0" w:line="240" w:lineRule="auto"/>
        <w:rPr>
          <w:rFonts w:ascii="OpenSans" w:hAnsi="OpenSans" w:cs="OpenSans"/>
          <w:kern w:val="0"/>
        </w:rPr>
      </w:pPr>
    </w:p>
    <w:p w14:paraId="08F758CF" w14:textId="77777777" w:rsidR="00E15B44" w:rsidRPr="00B676D2" w:rsidRDefault="00E15B44" w:rsidP="00E15B44">
      <w:pPr>
        <w:autoSpaceDE w:val="0"/>
        <w:autoSpaceDN w:val="0"/>
        <w:adjustRightInd w:val="0"/>
        <w:spacing w:after="0" w:line="240" w:lineRule="auto"/>
        <w:rPr>
          <w:rFonts w:ascii="OpenSans" w:hAnsi="OpenSans" w:cs="OpenSans"/>
          <w:kern w:val="0"/>
        </w:rPr>
      </w:pPr>
      <w:r w:rsidRPr="00B676D2">
        <w:rPr>
          <w:rFonts w:ascii="OpenSans" w:hAnsi="OpenSans" w:cs="OpenSans"/>
          <w:kern w:val="0"/>
        </w:rPr>
        <w:t xml:space="preserve">This provides that the CPG may: </w:t>
      </w:r>
    </w:p>
    <w:p w14:paraId="1416B3C0" w14:textId="77777777" w:rsidR="00E15B44" w:rsidRPr="000E597F" w:rsidRDefault="00E15B44" w:rsidP="00E15B44">
      <w:pPr>
        <w:autoSpaceDE w:val="0"/>
        <w:autoSpaceDN w:val="0"/>
        <w:adjustRightInd w:val="0"/>
        <w:spacing w:after="0" w:line="240" w:lineRule="auto"/>
        <w:rPr>
          <w:rFonts w:ascii="OpenSans-Italic" w:hAnsi="OpenSans-Italic" w:cs="OpenSans-Italic"/>
          <w:i/>
          <w:iCs/>
          <w:kern w:val="0"/>
        </w:rPr>
      </w:pPr>
      <w:r w:rsidRPr="000E597F">
        <w:rPr>
          <w:rFonts w:ascii="OpenSans-Italic" w:hAnsi="OpenSans-Italic" w:cs="OpenSans-Italic"/>
          <w:i/>
          <w:iCs/>
          <w:kern w:val="0"/>
        </w:rPr>
        <w:t xml:space="preserve">(a) “advise and assist the elected council in the formulation, development, monitoring and review of policy for the local authority and for that purpose propose arrangements for the consideration of policy matters and the organisation of related business by the elected council”, and </w:t>
      </w:r>
    </w:p>
    <w:p w14:paraId="45FA8938" w14:textId="77777777" w:rsidR="00E15B44" w:rsidRPr="000E597F" w:rsidRDefault="00E15B44" w:rsidP="00E15B44">
      <w:pPr>
        <w:autoSpaceDE w:val="0"/>
        <w:autoSpaceDN w:val="0"/>
        <w:adjustRightInd w:val="0"/>
        <w:spacing w:after="0" w:line="240" w:lineRule="auto"/>
        <w:rPr>
          <w:rFonts w:ascii="OpenSans-Italic" w:hAnsi="OpenSans-Italic" w:cs="OpenSans-Italic"/>
          <w:i/>
          <w:iCs/>
          <w:kern w:val="0"/>
        </w:rPr>
      </w:pPr>
    </w:p>
    <w:p w14:paraId="376EF339" w14:textId="77777777" w:rsidR="00E15B44" w:rsidRDefault="00E15B44" w:rsidP="00E15B44">
      <w:pPr>
        <w:autoSpaceDE w:val="0"/>
        <w:autoSpaceDN w:val="0"/>
        <w:adjustRightInd w:val="0"/>
        <w:spacing w:after="0" w:line="240" w:lineRule="auto"/>
        <w:rPr>
          <w:rFonts w:ascii="OpenSans-Italic" w:hAnsi="OpenSans-Italic" w:cs="OpenSans-Italic"/>
          <w:i/>
          <w:iCs/>
          <w:kern w:val="0"/>
        </w:rPr>
      </w:pPr>
      <w:r w:rsidRPr="000E597F">
        <w:rPr>
          <w:rFonts w:ascii="OpenSans-Italic" w:hAnsi="OpenSans-Italic" w:cs="OpenSans-Italic"/>
          <w:i/>
          <w:iCs/>
          <w:kern w:val="0"/>
        </w:rPr>
        <w:t>(b) “make proposals for the allocation of business as between strategic policy committees and for the general coordination of such businesses”.</w:t>
      </w:r>
    </w:p>
    <w:p w14:paraId="3675AF4B" w14:textId="77777777" w:rsidR="00E15B44" w:rsidRPr="00762A19" w:rsidRDefault="00E15B44" w:rsidP="00E15B44">
      <w:pPr>
        <w:autoSpaceDE w:val="0"/>
        <w:autoSpaceDN w:val="0"/>
        <w:adjustRightInd w:val="0"/>
        <w:spacing w:after="0" w:line="240" w:lineRule="auto"/>
        <w:rPr>
          <w:rFonts w:ascii="OpenSans-Italic" w:hAnsi="OpenSans-Italic" w:cs="OpenSans-Italic"/>
          <w:kern w:val="0"/>
        </w:rPr>
      </w:pPr>
    </w:p>
    <w:p w14:paraId="22F3CDF1" w14:textId="1F114E53" w:rsidR="00D90FD2" w:rsidRPr="00D90FD2" w:rsidRDefault="000430A1" w:rsidP="00D90FD2">
      <w:pPr>
        <w:autoSpaceDE w:val="0"/>
        <w:autoSpaceDN w:val="0"/>
        <w:adjustRightInd w:val="0"/>
        <w:spacing w:after="0" w:line="240" w:lineRule="auto"/>
        <w:rPr>
          <w:rFonts w:ascii="OpenSans" w:hAnsi="OpenSans" w:cs="OpenSans"/>
          <w:kern w:val="0"/>
        </w:rPr>
      </w:pPr>
      <w:r w:rsidRPr="00D90FD2">
        <w:rPr>
          <w:rFonts w:ascii="OpenSans" w:hAnsi="OpenSans" w:cs="OpenSans"/>
          <w:kern w:val="0"/>
        </w:rPr>
        <w:t>The membership of the CPG comprises</w:t>
      </w:r>
      <w:r w:rsidR="00D90FD2" w:rsidRPr="00D90FD2">
        <w:rPr>
          <w:rFonts w:ascii="OpenSans" w:hAnsi="OpenSans" w:cs="OpenSans"/>
          <w:kern w:val="0"/>
        </w:rPr>
        <w:t xml:space="preserve"> of</w:t>
      </w:r>
      <w:r w:rsidRPr="00D90FD2">
        <w:rPr>
          <w:rFonts w:ascii="OpenSans" w:hAnsi="OpenSans" w:cs="OpenSans"/>
          <w:kern w:val="0"/>
        </w:rPr>
        <w:t xml:space="preserve"> the</w:t>
      </w:r>
      <w:r w:rsidR="00D90FD2" w:rsidRPr="00D90FD2">
        <w:rPr>
          <w:rFonts w:ascii="OpenSans" w:hAnsi="OpenSans" w:cs="OpenSans"/>
          <w:kern w:val="0"/>
        </w:rPr>
        <w:t xml:space="preserve"> </w:t>
      </w:r>
      <w:proofErr w:type="gramStart"/>
      <w:r w:rsidR="00D90FD2" w:rsidRPr="00D90FD2">
        <w:rPr>
          <w:rFonts w:ascii="OpenSans" w:hAnsi="OpenSans" w:cs="OpenSans"/>
          <w:kern w:val="0"/>
        </w:rPr>
        <w:t>Mayor</w:t>
      </w:r>
      <w:proofErr w:type="gramEnd"/>
      <w:r w:rsidR="00D90FD2" w:rsidRPr="00D90FD2">
        <w:rPr>
          <w:rFonts w:ascii="OpenSans" w:hAnsi="OpenSans" w:cs="OpenSans"/>
          <w:kern w:val="0"/>
        </w:rPr>
        <w:t xml:space="preserve"> and the </w:t>
      </w:r>
      <w:r w:rsidRPr="00D90FD2">
        <w:rPr>
          <w:rFonts w:ascii="OpenSans" w:hAnsi="OpenSans" w:cs="OpenSans"/>
          <w:kern w:val="0"/>
        </w:rPr>
        <w:t>chairpersons of each SPC</w:t>
      </w:r>
      <w:r w:rsidR="006C2793">
        <w:rPr>
          <w:rFonts w:ascii="OpenSans" w:hAnsi="OpenSans" w:cs="OpenSans"/>
          <w:kern w:val="0"/>
        </w:rPr>
        <w:t xml:space="preserve"> and </w:t>
      </w:r>
      <w:r w:rsidRPr="00D90FD2">
        <w:rPr>
          <w:rFonts w:ascii="OpenSans" w:hAnsi="OpenSans" w:cs="OpenSans"/>
          <w:kern w:val="0"/>
        </w:rPr>
        <w:t xml:space="preserve">is supported by the Chief Executive. </w:t>
      </w:r>
      <w:r w:rsidR="00D90FD2">
        <w:rPr>
          <w:rFonts w:ascii="OpenSans" w:hAnsi="OpenSans" w:cs="OpenSans"/>
          <w:kern w:val="0"/>
        </w:rPr>
        <w:t xml:space="preserve"> </w:t>
      </w:r>
      <w:r w:rsidR="00D90FD2" w:rsidRPr="00D90FD2">
        <w:rPr>
          <w:rFonts w:ascii="OpenSans" w:hAnsi="OpenSans" w:cs="OpenSans"/>
          <w:kern w:val="0"/>
        </w:rPr>
        <w:t xml:space="preserve">The CPG </w:t>
      </w:r>
      <w:r w:rsidR="00D90FD2">
        <w:rPr>
          <w:rFonts w:ascii="OpenSans" w:hAnsi="OpenSans" w:cs="OpenSans"/>
          <w:kern w:val="0"/>
        </w:rPr>
        <w:t xml:space="preserve">is a committee of the council, </w:t>
      </w:r>
      <w:r w:rsidR="00D90FD2" w:rsidRPr="00D90FD2">
        <w:rPr>
          <w:rFonts w:ascii="OpenSans" w:hAnsi="OpenSans" w:cs="OpenSans"/>
          <w:kern w:val="0"/>
        </w:rPr>
        <w:t>links the work of the SPCs</w:t>
      </w:r>
      <w:r w:rsidR="00D90FD2">
        <w:rPr>
          <w:rFonts w:ascii="OpenSans" w:hAnsi="OpenSans" w:cs="OpenSans"/>
          <w:kern w:val="0"/>
        </w:rPr>
        <w:t xml:space="preserve"> </w:t>
      </w:r>
      <w:r w:rsidR="00D90FD2" w:rsidRPr="00D90FD2">
        <w:rPr>
          <w:rFonts w:ascii="OpenSans" w:hAnsi="OpenSans" w:cs="OpenSans"/>
          <w:kern w:val="0"/>
        </w:rPr>
        <w:t xml:space="preserve">and provides a forum where policy positions affecting the whole council can be agreed for submission to the full council. Its task is to advise and assist the council, with full decision-making authority remaining with the council. The </w:t>
      </w:r>
      <w:proofErr w:type="gramStart"/>
      <w:r w:rsidR="00D90FD2" w:rsidRPr="00D90FD2">
        <w:rPr>
          <w:rFonts w:ascii="OpenSans" w:hAnsi="OpenSans" w:cs="OpenSans"/>
          <w:kern w:val="0"/>
        </w:rPr>
        <w:t>Mayor</w:t>
      </w:r>
      <w:proofErr w:type="gramEnd"/>
      <w:r w:rsidR="00D90FD2" w:rsidRPr="00D90FD2">
        <w:rPr>
          <w:rFonts w:ascii="OpenSans" w:hAnsi="OpenSans" w:cs="OpenSans"/>
          <w:kern w:val="0"/>
        </w:rPr>
        <w:t xml:space="preserve"> reports to the full council on the work of the CPG. </w:t>
      </w:r>
    </w:p>
    <w:p w14:paraId="2E9615FE" w14:textId="77777777" w:rsidR="00D90FD2" w:rsidRDefault="00D90FD2" w:rsidP="00D90FD2">
      <w:pPr>
        <w:autoSpaceDE w:val="0"/>
        <w:autoSpaceDN w:val="0"/>
        <w:adjustRightInd w:val="0"/>
        <w:spacing w:after="0" w:line="240" w:lineRule="auto"/>
        <w:rPr>
          <w:rFonts w:ascii="OpenSans" w:hAnsi="OpenSans" w:cs="OpenSans"/>
          <w:kern w:val="0"/>
        </w:rPr>
      </w:pPr>
    </w:p>
    <w:p w14:paraId="7E306A78" w14:textId="1ED8C933" w:rsidR="00D90FD2" w:rsidRPr="00D90FD2" w:rsidRDefault="00D90FD2" w:rsidP="00D90FD2">
      <w:pPr>
        <w:autoSpaceDE w:val="0"/>
        <w:autoSpaceDN w:val="0"/>
        <w:adjustRightInd w:val="0"/>
        <w:spacing w:after="0" w:line="240" w:lineRule="auto"/>
        <w:rPr>
          <w:rFonts w:ascii="OpenSans" w:hAnsi="OpenSans" w:cs="OpenSans"/>
          <w:kern w:val="0"/>
        </w:rPr>
      </w:pPr>
      <w:r w:rsidRPr="00D90FD2">
        <w:rPr>
          <w:rFonts w:ascii="OpenSans" w:hAnsi="OpenSans" w:cs="OpenSans"/>
          <w:kern w:val="0"/>
        </w:rPr>
        <w:t xml:space="preserve">The CPG </w:t>
      </w:r>
      <w:r>
        <w:rPr>
          <w:rFonts w:ascii="OpenSans" w:hAnsi="OpenSans" w:cs="OpenSans"/>
          <w:kern w:val="0"/>
        </w:rPr>
        <w:t>will</w:t>
      </w:r>
      <w:r w:rsidRPr="00D90FD2">
        <w:rPr>
          <w:rFonts w:ascii="OpenSans" w:hAnsi="OpenSans" w:cs="OpenSans"/>
          <w:kern w:val="0"/>
        </w:rPr>
        <w:t xml:space="preserve">: </w:t>
      </w:r>
    </w:p>
    <w:p w14:paraId="22716838" w14:textId="325E16AD" w:rsidR="00D90FD2" w:rsidRPr="00D90FD2" w:rsidRDefault="00D90FD2" w:rsidP="00D90FD2">
      <w:pPr>
        <w:pStyle w:val="ListParagraph"/>
        <w:numPr>
          <w:ilvl w:val="0"/>
          <w:numId w:val="4"/>
        </w:numPr>
        <w:autoSpaceDE w:val="0"/>
        <w:autoSpaceDN w:val="0"/>
        <w:adjustRightInd w:val="0"/>
        <w:spacing w:after="0" w:line="240" w:lineRule="auto"/>
        <w:rPr>
          <w:rFonts w:ascii="OpenSans" w:hAnsi="OpenSans" w:cs="OpenSans"/>
          <w:kern w:val="0"/>
        </w:rPr>
      </w:pPr>
      <w:r w:rsidRPr="00D90FD2">
        <w:rPr>
          <w:rFonts w:ascii="OpenSans" w:hAnsi="OpenSans" w:cs="OpenSans"/>
          <w:kern w:val="0"/>
        </w:rPr>
        <w:t xml:space="preserve">play a key role in preparing the </w:t>
      </w:r>
      <w:proofErr w:type="gramStart"/>
      <w:r w:rsidRPr="00D90FD2">
        <w:rPr>
          <w:rFonts w:ascii="OpenSans" w:hAnsi="OpenSans" w:cs="OpenSans"/>
          <w:kern w:val="0"/>
        </w:rPr>
        <w:t>budget;</w:t>
      </w:r>
      <w:proofErr w:type="gramEnd"/>
      <w:r w:rsidRPr="00D90FD2">
        <w:rPr>
          <w:rFonts w:ascii="OpenSans" w:hAnsi="OpenSans" w:cs="OpenSans"/>
          <w:kern w:val="0"/>
        </w:rPr>
        <w:t xml:space="preserve"> </w:t>
      </w:r>
    </w:p>
    <w:p w14:paraId="73B7F219" w14:textId="2199B555" w:rsidR="00D90FD2" w:rsidRPr="00D90FD2" w:rsidRDefault="00D90FD2" w:rsidP="00D90FD2">
      <w:pPr>
        <w:pStyle w:val="ListParagraph"/>
        <w:numPr>
          <w:ilvl w:val="0"/>
          <w:numId w:val="4"/>
        </w:numPr>
        <w:autoSpaceDE w:val="0"/>
        <w:autoSpaceDN w:val="0"/>
        <w:adjustRightInd w:val="0"/>
        <w:spacing w:after="0" w:line="240" w:lineRule="auto"/>
        <w:rPr>
          <w:rFonts w:ascii="OpenSans" w:hAnsi="OpenSans" w:cs="OpenSans"/>
          <w:kern w:val="0"/>
        </w:rPr>
      </w:pPr>
      <w:r w:rsidRPr="00D90FD2">
        <w:rPr>
          <w:rFonts w:ascii="OpenSans" w:hAnsi="OpenSans" w:cs="OpenSans"/>
          <w:kern w:val="0"/>
        </w:rPr>
        <w:t xml:space="preserve">provide input to the full council on any matter of general concern to the council either on its own initiative or following a request from the </w:t>
      </w:r>
      <w:proofErr w:type="gramStart"/>
      <w:r w:rsidRPr="00D90FD2">
        <w:rPr>
          <w:rFonts w:ascii="OpenSans" w:hAnsi="OpenSans" w:cs="OpenSans"/>
          <w:kern w:val="0"/>
        </w:rPr>
        <w:t>council;</w:t>
      </w:r>
      <w:proofErr w:type="gramEnd"/>
      <w:r w:rsidRPr="00D90FD2">
        <w:rPr>
          <w:rFonts w:ascii="OpenSans" w:hAnsi="OpenSans" w:cs="OpenSans"/>
          <w:kern w:val="0"/>
        </w:rPr>
        <w:t xml:space="preserve"> </w:t>
      </w:r>
    </w:p>
    <w:p w14:paraId="243C403B" w14:textId="2574DB78" w:rsidR="00D90FD2" w:rsidRPr="00D90FD2" w:rsidRDefault="00D90FD2" w:rsidP="00D90FD2">
      <w:pPr>
        <w:pStyle w:val="ListParagraph"/>
        <w:numPr>
          <w:ilvl w:val="0"/>
          <w:numId w:val="4"/>
        </w:numPr>
        <w:autoSpaceDE w:val="0"/>
        <w:autoSpaceDN w:val="0"/>
        <w:adjustRightInd w:val="0"/>
        <w:spacing w:after="0" w:line="240" w:lineRule="auto"/>
        <w:rPr>
          <w:rFonts w:ascii="OpenSans" w:hAnsi="OpenSans" w:cs="OpenSans"/>
          <w:kern w:val="0"/>
        </w:rPr>
      </w:pPr>
      <w:r w:rsidRPr="00D90FD2">
        <w:rPr>
          <w:rFonts w:ascii="OpenSans" w:hAnsi="OpenSans" w:cs="OpenSans"/>
          <w:kern w:val="0"/>
        </w:rPr>
        <w:t xml:space="preserve">monitor the overall performance of a local authority, including in relation to matters of governance and oversight, in particular though consideration of reports of the Audit Committee, Local Government Auditor and National Oversight and Audit Commission (NOAC), and in accordance with the Local Government Code of </w:t>
      </w:r>
      <w:proofErr w:type="gramStart"/>
      <w:r w:rsidRPr="00D90FD2">
        <w:rPr>
          <w:rFonts w:ascii="OpenSans" w:hAnsi="OpenSans" w:cs="OpenSans"/>
          <w:kern w:val="0"/>
        </w:rPr>
        <w:t>Governance;</w:t>
      </w:r>
      <w:proofErr w:type="gramEnd"/>
      <w:r w:rsidRPr="00D90FD2">
        <w:rPr>
          <w:rFonts w:ascii="OpenSans" w:hAnsi="OpenSans" w:cs="OpenSans"/>
          <w:kern w:val="0"/>
        </w:rPr>
        <w:t xml:space="preserve"> </w:t>
      </w:r>
    </w:p>
    <w:p w14:paraId="3678DBFE" w14:textId="17925F39" w:rsidR="00D90FD2" w:rsidRPr="00D90FD2" w:rsidRDefault="00D90FD2" w:rsidP="00D90FD2">
      <w:pPr>
        <w:pStyle w:val="ListParagraph"/>
        <w:numPr>
          <w:ilvl w:val="0"/>
          <w:numId w:val="4"/>
        </w:numPr>
        <w:autoSpaceDE w:val="0"/>
        <w:autoSpaceDN w:val="0"/>
        <w:adjustRightInd w:val="0"/>
        <w:spacing w:after="0" w:line="240" w:lineRule="auto"/>
        <w:rPr>
          <w:rFonts w:ascii="OpenSans" w:hAnsi="OpenSans" w:cs="OpenSans"/>
          <w:kern w:val="0"/>
        </w:rPr>
      </w:pPr>
      <w:r w:rsidRPr="00D90FD2">
        <w:rPr>
          <w:rFonts w:ascii="OpenSans" w:hAnsi="OpenSans" w:cs="OpenSans"/>
          <w:kern w:val="0"/>
        </w:rPr>
        <w:t>deal with overall issues in relation to service delivery plans, customer service, value for money, etc., (individual SPCs would deal with such issues in their work insofar as their particular service remit was concerned</w:t>
      </w:r>
      <w:proofErr w:type="gramStart"/>
      <w:r w:rsidRPr="00D90FD2">
        <w:rPr>
          <w:rFonts w:ascii="OpenSans" w:hAnsi="OpenSans" w:cs="OpenSans"/>
          <w:kern w:val="0"/>
        </w:rPr>
        <w:t>);</w:t>
      </w:r>
      <w:proofErr w:type="gramEnd"/>
      <w:r w:rsidRPr="00D90FD2">
        <w:rPr>
          <w:rFonts w:ascii="OpenSans" w:hAnsi="OpenSans" w:cs="OpenSans"/>
          <w:kern w:val="0"/>
        </w:rPr>
        <w:t xml:space="preserve"> </w:t>
      </w:r>
    </w:p>
    <w:p w14:paraId="559C80D4" w14:textId="0B3D2331" w:rsidR="00D90FD2" w:rsidRPr="00D90FD2" w:rsidRDefault="00D90FD2" w:rsidP="00D90FD2">
      <w:pPr>
        <w:pStyle w:val="ListParagraph"/>
        <w:numPr>
          <w:ilvl w:val="0"/>
          <w:numId w:val="4"/>
        </w:numPr>
        <w:autoSpaceDE w:val="0"/>
        <w:autoSpaceDN w:val="0"/>
        <w:adjustRightInd w:val="0"/>
        <w:spacing w:after="0" w:line="240" w:lineRule="auto"/>
        <w:rPr>
          <w:rFonts w:ascii="OpenSans" w:hAnsi="OpenSans" w:cs="OpenSans"/>
          <w:kern w:val="0"/>
        </w:rPr>
      </w:pPr>
      <w:r w:rsidRPr="00D90FD2">
        <w:rPr>
          <w:rFonts w:ascii="OpenSans" w:hAnsi="OpenSans" w:cs="OpenSans"/>
          <w:kern w:val="0"/>
        </w:rPr>
        <w:t xml:space="preserve">approve the work programmes of the SPCs and monitor their </w:t>
      </w:r>
      <w:proofErr w:type="gramStart"/>
      <w:r w:rsidRPr="00D90FD2">
        <w:rPr>
          <w:rFonts w:ascii="OpenSans" w:hAnsi="OpenSans" w:cs="OpenSans"/>
          <w:kern w:val="0"/>
        </w:rPr>
        <w:t>achievement;</w:t>
      </w:r>
      <w:proofErr w:type="gramEnd"/>
      <w:r w:rsidRPr="00D90FD2">
        <w:rPr>
          <w:rFonts w:ascii="OpenSans" w:hAnsi="OpenSans" w:cs="OpenSans"/>
          <w:kern w:val="0"/>
        </w:rPr>
        <w:t xml:space="preserve"> </w:t>
      </w:r>
    </w:p>
    <w:p w14:paraId="700731E2" w14:textId="7CDEDAB6" w:rsidR="00D90FD2" w:rsidRPr="00D90FD2" w:rsidRDefault="00D90FD2" w:rsidP="00D90FD2">
      <w:pPr>
        <w:pStyle w:val="ListParagraph"/>
        <w:numPr>
          <w:ilvl w:val="0"/>
          <w:numId w:val="4"/>
        </w:numPr>
        <w:autoSpaceDE w:val="0"/>
        <w:autoSpaceDN w:val="0"/>
        <w:adjustRightInd w:val="0"/>
        <w:spacing w:after="0" w:line="240" w:lineRule="auto"/>
        <w:rPr>
          <w:rFonts w:ascii="OpenSans" w:hAnsi="OpenSans" w:cs="OpenSans"/>
          <w:kern w:val="0"/>
        </w:rPr>
      </w:pPr>
      <w:r w:rsidRPr="00D90FD2">
        <w:rPr>
          <w:rFonts w:ascii="OpenSans" w:hAnsi="OpenSans" w:cs="OpenSans"/>
          <w:kern w:val="0"/>
        </w:rPr>
        <w:t xml:space="preserve">co-ordinate the work of the </w:t>
      </w:r>
      <w:proofErr w:type="gramStart"/>
      <w:r w:rsidRPr="00D90FD2">
        <w:rPr>
          <w:rFonts w:ascii="OpenSans" w:hAnsi="OpenSans" w:cs="OpenSans"/>
          <w:kern w:val="0"/>
        </w:rPr>
        <w:t>SPCs;</w:t>
      </w:r>
      <w:proofErr w:type="gramEnd"/>
      <w:r w:rsidRPr="00D90FD2">
        <w:rPr>
          <w:rFonts w:ascii="OpenSans" w:hAnsi="OpenSans" w:cs="OpenSans"/>
          <w:kern w:val="0"/>
        </w:rPr>
        <w:t xml:space="preserve"> </w:t>
      </w:r>
    </w:p>
    <w:p w14:paraId="5F11A861" w14:textId="2CF53D7F" w:rsidR="00D90FD2" w:rsidRPr="00D90FD2" w:rsidRDefault="00D90FD2" w:rsidP="00D90FD2">
      <w:pPr>
        <w:pStyle w:val="ListParagraph"/>
        <w:numPr>
          <w:ilvl w:val="0"/>
          <w:numId w:val="4"/>
        </w:numPr>
        <w:autoSpaceDE w:val="0"/>
        <w:autoSpaceDN w:val="0"/>
        <w:adjustRightInd w:val="0"/>
        <w:spacing w:after="0" w:line="240" w:lineRule="auto"/>
        <w:rPr>
          <w:rFonts w:ascii="OpenSans" w:hAnsi="OpenSans" w:cs="OpenSans"/>
          <w:kern w:val="0"/>
        </w:rPr>
      </w:pPr>
      <w:r w:rsidRPr="00D90FD2">
        <w:rPr>
          <w:rFonts w:ascii="OpenSans" w:hAnsi="OpenSans" w:cs="OpenSans"/>
          <w:kern w:val="0"/>
        </w:rPr>
        <w:t xml:space="preserve">request SPCs to consider </w:t>
      </w:r>
      <w:proofErr w:type="gramStart"/>
      <w:r w:rsidRPr="00D90FD2">
        <w:rPr>
          <w:rFonts w:ascii="OpenSans" w:hAnsi="OpenSans" w:cs="OpenSans"/>
          <w:kern w:val="0"/>
        </w:rPr>
        <w:t>particular policy</w:t>
      </w:r>
      <w:proofErr w:type="gramEnd"/>
      <w:r w:rsidRPr="00D90FD2">
        <w:rPr>
          <w:rFonts w:ascii="OpenSans" w:hAnsi="OpenSans" w:cs="OpenSans"/>
          <w:kern w:val="0"/>
        </w:rPr>
        <w:t xml:space="preserve"> issues; where appropriate; and </w:t>
      </w:r>
    </w:p>
    <w:p w14:paraId="4375860D" w14:textId="0EA90BA9" w:rsidR="00D90FD2" w:rsidRPr="00D90FD2" w:rsidRDefault="00D90FD2" w:rsidP="00D90FD2">
      <w:pPr>
        <w:pStyle w:val="ListParagraph"/>
        <w:numPr>
          <w:ilvl w:val="0"/>
          <w:numId w:val="4"/>
        </w:numPr>
        <w:autoSpaceDE w:val="0"/>
        <w:autoSpaceDN w:val="0"/>
        <w:adjustRightInd w:val="0"/>
        <w:spacing w:after="0" w:line="240" w:lineRule="auto"/>
        <w:rPr>
          <w:rFonts w:ascii="OpenSans" w:hAnsi="OpenSans" w:cs="OpenSans"/>
          <w:kern w:val="0"/>
        </w:rPr>
      </w:pPr>
      <w:r w:rsidRPr="00D90FD2">
        <w:rPr>
          <w:rFonts w:ascii="OpenSans" w:hAnsi="OpenSans" w:cs="OpenSans"/>
          <w:kern w:val="0"/>
        </w:rPr>
        <w:t xml:space="preserve">provide feedback to the SPCs on council policy and views in areas relevant to the SPCs. </w:t>
      </w:r>
    </w:p>
    <w:p w14:paraId="2815E360" w14:textId="77777777" w:rsidR="00D90FD2" w:rsidRPr="00D90FD2" w:rsidRDefault="00D90FD2" w:rsidP="000430A1">
      <w:pPr>
        <w:autoSpaceDE w:val="0"/>
        <w:autoSpaceDN w:val="0"/>
        <w:adjustRightInd w:val="0"/>
        <w:spacing w:after="0" w:line="240" w:lineRule="auto"/>
        <w:rPr>
          <w:rFonts w:ascii="OpenSans" w:hAnsi="OpenSans" w:cs="OpenSans"/>
          <w:kern w:val="0"/>
        </w:rPr>
      </w:pPr>
    </w:p>
    <w:p w14:paraId="6C1F689F" w14:textId="77777777" w:rsidR="006E5EDD" w:rsidRPr="00D90FD2" w:rsidRDefault="006E5EDD" w:rsidP="006E5EDD">
      <w:pPr>
        <w:autoSpaceDE w:val="0"/>
        <w:autoSpaceDN w:val="0"/>
        <w:adjustRightInd w:val="0"/>
        <w:spacing w:after="0" w:line="240" w:lineRule="auto"/>
        <w:rPr>
          <w:rFonts w:ascii="OpenSans" w:hAnsi="OpenSans" w:cs="OpenSans"/>
          <w:kern w:val="0"/>
        </w:rPr>
      </w:pPr>
      <w:r w:rsidRPr="00D90FD2">
        <w:rPr>
          <w:rFonts w:ascii="OpenSans" w:hAnsi="OpenSans" w:cs="OpenSans"/>
          <w:kern w:val="0"/>
        </w:rPr>
        <w:t xml:space="preserve">The minutes of CPG meetings </w:t>
      </w:r>
      <w:r>
        <w:rPr>
          <w:rFonts w:ascii="OpenSans" w:hAnsi="OpenSans" w:cs="OpenSans"/>
          <w:kern w:val="0"/>
        </w:rPr>
        <w:t>will</w:t>
      </w:r>
      <w:r w:rsidRPr="00D90FD2">
        <w:rPr>
          <w:rFonts w:ascii="OpenSans" w:hAnsi="OpenSans" w:cs="OpenSans"/>
          <w:kern w:val="0"/>
        </w:rPr>
        <w:t xml:space="preserve"> be circulated to all members of the local authority as a matter of course.</w:t>
      </w:r>
    </w:p>
    <w:p w14:paraId="2AF6C5A2" w14:textId="35F3EA25" w:rsidR="000E597F" w:rsidRPr="00762A19" w:rsidRDefault="00941D7C" w:rsidP="00294339">
      <w:pPr>
        <w:pStyle w:val="Heading1"/>
      </w:pPr>
      <w:bookmarkStart w:id="9" w:name="_Toc170485609"/>
      <w:r>
        <w:t>3</w:t>
      </w:r>
      <w:r w:rsidR="000430A1">
        <w:t xml:space="preserve">. </w:t>
      </w:r>
      <w:r w:rsidR="00762A19" w:rsidRPr="00762A19">
        <w:t>Role of the Strategic Policy Committees</w:t>
      </w:r>
      <w:bookmarkEnd w:id="9"/>
    </w:p>
    <w:p w14:paraId="72510918" w14:textId="77777777" w:rsidR="00E15B44" w:rsidRDefault="00E15B44" w:rsidP="00E15B44">
      <w:pPr>
        <w:autoSpaceDE w:val="0"/>
        <w:autoSpaceDN w:val="0"/>
        <w:adjustRightInd w:val="0"/>
        <w:spacing w:after="0" w:line="240" w:lineRule="auto"/>
        <w:rPr>
          <w:rFonts w:ascii="OpenSans" w:hAnsi="OpenSans" w:cs="OpenSans"/>
          <w:kern w:val="0"/>
        </w:rPr>
      </w:pPr>
      <w:r>
        <w:rPr>
          <w:rFonts w:ascii="OpenSans" w:hAnsi="OpenSans" w:cs="OpenSans"/>
          <w:kern w:val="0"/>
        </w:rPr>
        <w:t>The statutory basis for Strategic Policy Committee’s (SPC’s) is set out in the Local</w:t>
      </w:r>
    </w:p>
    <w:p w14:paraId="29D6C8CB" w14:textId="77777777" w:rsidR="00E15B44" w:rsidRDefault="00E15B44" w:rsidP="00E15B44">
      <w:pPr>
        <w:autoSpaceDE w:val="0"/>
        <w:autoSpaceDN w:val="0"/>
        <w:adjustRightInd w:val="0"/>
        <w:spacing w:after="0" w:line="240" w:lineRule="auto"/>
        <w:rPr>
          <w:rFonts w:ascii="OpenSans" w:hAnsi="OpenSans" w:cs="OpenSans"/>
          <w:kern w:val="0"/>
        </w:rPr>
      </w:pPr>
      <w:r>
        <w:rPr>
          <w:rFonts w:ascii="OpenSans" w:hAnsi="OpenSans" w:cs="OpenSans"/>
          <w:kern w:val="0"/>
        </w:rPr>
        <w:t>Government Act, 2001 (Section 48) as amended by Section 41 of the Local Government</w:t>
      </w:r>
    </w:p>
    <w:p w14:paraId="2FE1DCF4" w14:textId="77777777" w:rsidR="00E15B44" w:rsidRDefault="00E15B44" w:rsidP="00E15B44">
      <w:pPr>
        <w:autoSpaceDE w:val="0"/>
        <w:autoSpaceDN w:val="0"/>
        <w:adjustRightInd w:val="0"/>
        <w:spacing w:after="0" w:line="240" w:lineRule="auto"/>
        <w:rPr>
          <w:rFonts w:ascii="OpenSans-Italic" w:hAnsi="OpenSans-Italic" w:cs="OpenSans-Italic"/>
          <w:i/>
          <w:iCs/>
          <w:kern w:val="0"/>
        </w:rPr>
      </w:pPr>
      <w:r>
        <w:rPr>
          <w:rFonts w:ascii="OpenSans" w:hAnsi="OpenSans" w:cs="OpenSans"/>
          <w:kern w:val="0"/>
        </w:rPr>
        <w:t>Reform Act 2014, which provides that “</w:t>
      </w:r>
      <w:r>
        <w:rPr>
          <w:rFonts w:ascii="OpenSans-Italic" w:hAnsi="OpenSans-Italic" w:cs="OpenSans-Italic"/>
          <w:i/>
          <w:iCs/>
          <w:kern w:val="0"/>
        </w:rPr>
        <w:t>a Local Authority shall establish committees to be</w:t>
      </w:r>
    </w:p>
    <w:p w14:paraId="06E641E1" w14:textId="77777777" w:rsidR="00E15B44" w:rsidRDefault="00E15B44" w:rsidP="00E15B44">
      <w:pPr>
        <w:autoSpaceDE w:val="0"/>
        <w:autoSpaceDN w:val="0"/>
        <w:adjustRightInd w:val="0"/>
        <w:spacing w:after="0" w:line="240" w:lineRule="auto"/>
        <w:rPr>
          <w:rFonts w:ascii="OpenSans-Italic" w:hAnsi="OpenSans-Italic" w:cs="OpenSans-Italic"/>
          <w:i/>
          <w:iCs/>
          <w:kern w:val="0"/>
        </w:rPr>
      </w:pPr>
      <w:r>
        <w:rPr>
          <w:rFonts w:ascii="OpenSans-Italic" w:hAnsi="OpenSans-Italic" w:cs="OpenSans-Italic"/>
          <w:i/>
          <w:iCs/>
          <w:kern w:val="0"/>
        </w:rPr>
        <w:t>known as Strategic Policy Committees to consider matters connected with the formulation,</w:t>
      </w:r>
    </w:p>
    <w:p w14:paraId="4A7A01EB" w14:textId="77777777" w:rsidR="00E15B44" w:rsidRDefault="00E15B44" w:rsidP="00E15B44">
      <w:pPr>
        <w:autoSpaceDE w:val="0"/>
        <w:autoSpaceDN w:val="0"/>
        <w:adjustRightInd w:val="0"/>
        <w:spacing w:after="0" w:line="240" w:lineRule="auto"/>
        <w:rPr>
          <w:rFonts w:ascii="OpenSans-Italic" w:hAnsi="OpenSans-Italic" w:cs="OpenSans-Italic"/>
          <w:i/>
          <w:iCs/>
          <w:kern w:val="0"/>
        </w:rPr>
      </w:pPr>
      <w:r>
        <w:rPr>
          <w:rFonts w:ascii="OpenSans-Italic" w:hAnsi="OpenSans-Italic" w:cs="OpenSans-Italic"/>
          <w:i/>
          <w:iCs/>
          <w:kern w:val="0"/>
        </w:rPr>
        <w:t>development, monitoring and review of policy which relate to the functions of the Local</w:t>
      </w:r>
    </w:p>
    <w:p w14:paraId="45A88284" w14:textId="77777777" w:rsidR="00E15B44" w:rsidRDefault="00E15B44" w:rsidP="00E15B44">
      <w:pPr>
        <w:rPr>
          <w:rFonts w:ascii="OpenSans-Italic" w:hAnsi="OpenSans-Italic" w:cs="OpenSans-Italic"/>
          <w:i/>
          <w:iCs/>
          <w:kern w:val="0"/>
        </w:rPr>
      </w:pPr>
      <w:r>
        <w:rPr>
          <w:rFonts w:ascii="OpenSans-Italic" w:hAnsi="OpenSans-Italic" w:cs="OpenSans-Italic"/>
          <w:i/>
          <w:iCs/>
          <w:kern w:val="0"/>
        </w:rPr>
        <w:t>Authority and advise the authority on those matters.”</w:t>
      </w:r>
    </w:p>
    <w:p w14:paraId="65B7EBCB" w14:textId="77777777" w:rsidR="0025191F" w:rsidRPr="002E3F82" w:rsidRDefault="0025191F" w:rsidP="002E3F82">
      <w:pPr>
        <w:pStyle w:val="ListParagraph"/>
        <w:autoSpaceDE w:val="0"/>
        <w:autoSpaceDN w:val="0"/>
        <w:adjustRightInd w:val="0"/>
        <w:spacing w:after="0" w:line="240" w:lineRule="auto"/>
        <w:rPr>
          <w:rFonts w:ascii="OpenSans" w:hAnsi="OpenSans" w:cs="OpenSans"/>
          <w:kern w:val="0"/>
        </w:rPr>
      </w:pPr>
    </w:p>
    <w:p w14:paraId="19AE7EC8" w14:textId="2DEFD609" w:rsidR="006E5EDD" w:rsidRDefault="00941D7C" w:rsidP="00294339">
      <w:pPr>
        <w:pStyle w:val="Heading2"/>
      </w:pPr>
      <w:bookmarkStart w:id="10" w:name="_Toc170485610"/>
      <w:r>
        <w:lastRenderedPageBreak/>
        <w:t>3</w:t>
      </w:r>
      <w:r w:rsidR="006E5EDD">
        <w:t>.1</w:t>
      </w:r>
      <w:r w:rsidR="006E5EDD">
        <w:tab/>
      </w:r>
      <w:r w:rsidR="006E5EDD" w:rsidRPr="006E5EDD">
        <w:t>SPCs and the Council</w:t>
      </w:r>
      <w:bookmarkEnd w:id="10"/>
      <w:r w:rsidR="006E5EDD" w:rsidRPr="006E5EDD">
        <w:t xml:space="preserve"> </w:t>
      </w:r>
    </w:p>
    <w:p w14:paraId="56428756" w14:textId="77777777" w:rsidR="006E5EDD" w:rsidRPr="006E5EDD" w:rsidRDefault="006E5EDD" w:rsidP="006E5EDD">
      <w:pPr>
        <w:autoSpaceDE w:val="0"/>
        <w:autoSpaceDN w:val="0"/>
        <w:adjustRightInd w:val="0"/>
        <w:spacing w:after="0" w:line="240" w:lineRule="auto"/>
        <w:rPr>
          <w:rFonts w:ascii="OpenSans" w:hAnsi="OpenSans" w:cs="OpenSans"/>
          <w:kern w:val="0"/>
        </w:rPr>
      </w:pPr>
      <w:r w:rsidRPr="006E5EDD">
        <w:rPr>
          <w:rFonts w:ascii="OpenSans" w:hAnsi="OpenSans" w:cs="OpenSans"/>
          <w:kern w:val="0"/>
        </w:rPr>
        <w:t xml:space="preserve">It is the task of the SPCs, as committees of the council, to advise and assist the council in its work. While it is the task of each SPC to assist the council in the formulation and development of policy, the final policy decisions rest ultimately with the full council. </w:t>
      </w:r>
    </w:p>
    <w:p w14:paraId="67E1F650" w14:textId="77777777" w:rsidR="006E5EDD" w:rsidRDefault="006E5EDD" w:rsidP="006E5EDD">
      <w:pPr>
        <w:autoSpaceDE w:val="0"/>
        <w:autoSpaceDN w:val="0"/>
        <w:adjustRightInd w:val="0"/>
        <w:spacing w:after="0" w:line="240" w:lineRule="auto"/>
        <w:rPr>
          <w:rFonts w:ascii="OpenSans" w:hAnsi="OpenSans" w:cs="OpenSans"/>
          <w:kern w:val="0"/>
        </w:rPr>
      </w:pPr>
    </w:p>
    <w:p w14:paraId="514ECF6C" w14:textId="73C857EC" w:rsidR="006E5EDD" w:rsidRPr="006E5EDD" w:rsidRDefault="006E5EDD" w:rsidP="006E5EDD">
      <w:pPr>
        <w:autoSpaceDE w:val="0"/>
        <w:autoSpaceDN w:val="0"/>
        <w:adjustRightInd w:val="0"/>
        <w:spacing w:after="0" w:line="240" w:lineRule="auto"/>
        <w:rPr>
          <w:rFonts w:ascii="OpenSans" w:hAnsi="OpenSans" w:cs="OpenSans"/>
          <w:kern w:val="0"/>
        </w:rPr>
      </w:pPr>
      <w:r w:rsidRPr="006E5EDD">
        <w:rPr>
          <w:rFonts w:ascii="OpenSans" w:hAnsi="OpenSans" w:cs="OpenSans"/>
          <w:kern w:val="0"/>
        </w:rPr>
        <w:t xml:space="preserve">The SPC system is intended to give councillors and relevant sectoral interests an opportunity for full involvement in the policy-making process from the early stages, when policy options are more fluid. Therefore, if the SPC system operates satisfactorily, much of the preliminary and background work, discussion and recommendation should be completed at SPC level for final consideration and ratification by the council. </w:t>
      </w:r>
    </w:p>
    <w:p w14:paraId="1279B724" w14:textId="77777777" w:rsidR="006E5EDD" w:rsidRDefault="006E5EDD" w:rsidP="006E5EDD">
      <w:pPr>
        <w:autoSpaceDE w:val="0"/>
        <w:autoSpaceDN w:val="0"/>
        <w:adjustRightInd w:val="0"/>
        <w:spacing w:after="0" w:line="240" w:lineRule="auto"/>
        <w:rPr>
          <w:rFonts w:ascii="OpenSans" w:hAnsi="OpenSans" w:cs="OpenSans"/>
          <w:kern w:val="0"/>
        </w:rPr>
      </w:pPr>
    </w:p>
    <w:p w14:paraId="577852A0" w14:textId="27714211" w:rsidR="006E5EDD" w:rsidRPr="006E5EDD" w:rsidRDefault="009B2787" w:rsidP="006E5EDD">
      <w:pPr>
        <w:autoSpaceDE w:val="0"/>
        <w:autoSpaceDN w:val="0"/>
        <w:adjustRightInd w:val="0"/>
        <w:spacing w:after="0" w:line="240" w:lineRule="auto"/>
        <w:rPr>
          <w:rFonts w:ascii="OpenSans" w:hAnsi="OpenSans" w:cs="OpenSans"/>
          <w:kern w:val="0"/>
        </w:rPr>
      </w:pPr>
      <w:r w:rsidRPr="006E5EDD">
        <w:rPr>
          <w:rFonts w:ascii="OpenSans" w:hAnsi="OpenSans" w:cs="OpenSans"/>
          <w:kern w:val="0"/>
        </w:rPr>
        <w:t>The work of the SPC chair and Director of Services is of critical importance</w:t>
      </w:r>
      <w:r>
        <w:rPr>
          <w:rFonts w:ascii="OpenSans" w:hAnsi="OpenSans" w:cs="OpenSans"/>
          <w:kern w:val="0"/>
        </w:rPr>
        <w:t xml:space="preserve"> and t</w:t>
      </w:r>
      <w:r w:rsidR="006E5EDD" w:rsidRPr="006E5EDD">
        <w:rPr>
          <w:rFonts w:ascii="OpenSans" w:hAnsi="OpenSans" w:cs="OpenSans"/>
          <w:kern w:val="0"/>
        </w:rPr>
        <w:t xml:space="preserve">he success of the SPCs is crucially dependent on the active involvement of councillors and on a positive mindset from all involved – </w:t>
      </w:r>
      <w:r w:rsidR="009B50D0">
        <w:rPr>
          <w:rFonts w:ascii="OpenSans" w:hAnsi="OpenSans" w:cs="OpenSans"/>
          <w:kern w:val="0"/>
        </w:rPr>
        <w:t>C</w:t>
      </w:r>
      <w:r w:rsidR="006E5EDD" w:rsidRPr="006E5EDD">
        <w:rPr>
          <w:rFonts w:ascii="OpenSans" w:hAnsi="OpenSans" w:cs="OpenSans"/>
          <w:kern w:val="0"/>
        </w:rPr>
        <w:t xml:space="preserve">ouncillors, sectoral representatives, Chief Executive, </w:t>
      </w:r>
      <w:r w:rsidR="009B50D0">
        <w:rPr>
          <w:rFonts w:ascii="OpenSans" w:hAnsi="OpenSans" w:cs="OpenSans"/>
          <w:kern w:val="0"/>
        </w:rPr>
        <w:t>D</w:t>
      </w:r>
      <w:r w:rsidR="006E5EDD" w:rsidRPr="006E5EDD">
        <w:rPr>
          <w:rFonts w:ascii="OpenSans" w:hAnsi="OpenSans" w:cs="OpenSans"/>
          <w:kern w:val="0"/>
        </w:rPr>
        <w:t xml:space="preserve">irectors and staff – that are focused on the strategic role of SPCs. </w:t>
      </w:r>
    </w:p>
    <w:p w14:paraId="08FBA8B9" w14:textId="77777777" w:rsidR="006E5EDD" w:rsidRDefault="006E5EDD" w:rsidP="006E5EDD">
      <w:pPr>
        <w:autoSpaceDE w:val="0"/>
        <w:autoSpaceDN w:val="0"/>
        <w:adjustRightInd w:val="0"/>
        <w:spacing w:after="0" w:line="240" w:lineRule="auto"/>
        <w:rPr>
          <w:rFonts w:ascii="OpenSans" w:hAnsi="OpenSans" w:cs="OpenSans"/>
          <w:kern w:val="0"/>
        </w:rPr>
      </w:pPr>
    </w:p>
    <w:p w14:paraId="218D3FE2" w14:textId="527B25FF" w:rsidR="006E5EDD" w:rsidRPr="006E5EDD" w:rsidRDefault="00941D7C" w:rsidP="00294339">
      <w:pPr>
        <w:pStyle w:val="Heading2"/>
      </w:pPr>
      <w:bookmarkStart w:id="11" w:name="_Toc170485611"/>
      <w:r>
        <w:t>3</w:t>
      </w:r>
      <w:r w:rsidR="006E5EDD">
        <w:t>.2</w:t>
      </w:r>
      <w:r w:rsidR="006E5EDD">
        <w:tab/>
      </w:r>
      <w:r w:rsidR="006E5EDD" w:rsidRPr="006E5EDD">
        <w:t>SPC Work Programme</w:t>
      </w:r>
      <w:bookmarkEnd w:id="11"/>
      <w:r w:rsidR="006E5EDD" w:rsidRPr="006E5EDD">
        <w:t xml:space="preserve"> </w:t>
      </w:r>
    </w:p>
    <w:p w14:paraId="42D88D01" w14:textId="5C1EC54D" w:rsidR="006E5EDD" w:rsidRPr="006E5EDD" w:rsidRDefault="006E5EDD" w:rsidP="006E5EDD">
      <w:pPr>
        <w:autoSpaceDE w:val="0"/>
        <w:autoSpaceDN w:val="0"/>
        <w:adjustRightInd w:val="0"/>
        <w:spacing w:after="0" w:line="240" w:lineRule="auto"/>
        <w:rPr>
          <w:rFonts w:ascii="OpenSans" w:hAnsi="OpenSans" w:cs="OpenSans"/>
          <w:kern w:val="0"/>
        </w:rPr>
      </w:pPr>
      <w:r w:rsidRPr="006E5EDD">
        <w:rPr>
          <w:rFonts w:ascii="OpenSans" w:hAnsi="OpenSans" w:cs="OpenSans"/>
          <w:kern w:val="0"/>
        </w:rPr>
        <w:t xml:space="preserve">Each SPC </w:t>
      </w:r>
      <w:r w:rsidR="009141CD">
        <w:rPr>
          <w:rFonts w:ascii="OpenSans" w:hAnsi="OpenSans" w:cs="OpenSans"/>
          <w:kern w:val="0"/>
        </w:rPr>
        <w:t>will</w:t>
      </w:r>
      <w:r w:rsidRPr="006E5EDD">
        <w:rPr>
          <w:rFonts w:ascii="OpenSans" w:hAnsi="OpenSans" w:cs="OpenSans"/>
          <w:kern w:val="0"/>
        </w:rPr>
        <w:t xml:space="preserve"> adopt a multi-annual work programme linked to the local authority’s Corporate Plan which may be updated as necessary. </w:t>
      </w:r>
    </w:p>
    <w:p w14:paraId="1452E5E7" w14:textId="77777777" w:rsidR="006E5EDD" w:rsidRDefault="006E5EDD" w:rsidP="006E5EDD">
      <w:pPr>
        <w:autoSpaceDE w:val="0"/>
        <w:autoSpaceDN w:val="0"/>
        <w:adjustRightInd w:val="0"/>
        <w:spacing w:after="0" w:line="240" w:lineRule="auto"/>
        <w:rPr>
          <w:rFonts w:ascii="OpenSans" w:hAnsi="OpenSans" w:cs="OpenSans"/>
          <w:kern w:val="0"/>
        </w:rPr>
      </w:pPr>
    </w:p>
    <w:p w14:paraId="08A63948" w14:textId="167EAA2B" w:rsidR="006E5EDD" w:rsidRPr="006E5EDD" w:rsidRDefault="006E5EDD" w:rsidP="006E5EDD">
      <w:pPr>
        <w:autoSpaceDE w:val="0"/>
        <w:autoSpaceDN w:val="0"/>
        <w:adjustRightInd w:val="0"/>
        <w:spacing w:after="0" w:line="240" w:lineRule="auto"/>
        <w:rPr>
          <w:rFonts w:ascii="OpenSans" w:hAnsi="OpenSans" w:cs="OpenSans"/>
          <w:kern w:val="0"/>
        </w:rPr>
      </w:pPr>
      <w:r w:rsidRPr="006E5EDD">
        <w:rPr>
          <w:rFonts w:ascii="OpenSans" w:hAnsi="OpenSans" w:cs="OpenSans"/>
          <w:kern w:val="0"/>
        </w:rPr>
        <w:t xml:space="preserve">The CPG should approve the work programmes of the SPCs and may, as appropriate recommend issues to be considered by the SPCs. A review of SPC work programmes should be carried out by the CPG in the third year of the local authority electoral term. </w:t>
      </w:r>
    </w:p>
    <w:p w14:paraId="03C9D642" w14:textId="77777777" w:rsidR="006E5EDD" w:rsidRDefault="006E5EDD" w:rsidP="006E5EDD">
      <w:pPr>
        <w:autoSpaceDE w:val="0"/>
        <w:autoSpaceDN w:val="0"/>
        <w:adjustRightInd w:val="0"/>
        <w:spacing w:after="0" w:line="240" w:lineRule="auto"/>
        <w:rPr>
          <w:rFonts w:ascii="OpenSans" w:hAnsi="OpenSans" w:cs="OpenSans"/>
          <w:kern w:val="0"/>
        </w:rPr>
      </w:pPr>
    </w:p>
    <w:p w14:paraId="774549F7" w14:textId="6097DE09" w:rsidR="006E5EDD" w:rsidRPr="006E5EDD" w:rsidRDefault="006E5EDD" w:rsidP="006E5EDD">
      <w:pPr>
        <w:autoSpaceDE w:val="0"/>
        <w:autoSpaceDN w:val="0"/>
        <w:adjustRightInd w:val="0"/>
        <w:spacing w:after="0" w:line="240" w:lineRule="auto"/>
        <w:rPr>
          <w:rFonts w:ascii="OpenSans" w:hAnsi="OpenSans" w:cs="OpenSans"/>
          <w:kern w:val="0"/>
        </w:rPr>
      </w:pPr>
      <w:r w:rsidRPr="006E5EDD">
        <w:rPr>
          <w:rFonts w:ascii="OpenSans" w:hAnsi="OpenSans" w:cs="OpenSans"/>
          <w:kern w:val="0"/>
        </w:rPr>
        <w:t xml:space="preserve">Once a suitable draft work programme for an SPC has been prepared, it should be circulated to the SPC membership for their observations, comments, and feedback. At least four weeks should be allowed for SPC members to return responses on a draft work programme. Having considered any responses from SPC members, the work programme should be finalised and submitted to the CPG for approval. </w:t>
      </w:r>
    </w:p>
    <w:p w14:paraId="3DFCC28D" w14:textId="77777777" w:rsidR="006E5EDD" w:rsidRDefault="006E5EDD" w:rsidP="006E5EDD">
      <w:pPr>
        <w:pStyle w:val="Default"/>
        <w:rPr>
          <w:b/>
          <w:bCs/>
          <w:color w:val="004D44"/>
          <w:sz w:val="32"/>
          <w:szCs w:val="32"/>
        </w:rPr>
      </w:pPr>
    </w:p>
    <w:p w14:paraId="0E18E13D" w14:textId="59D90DCF" w:rsidR="006E5EDD" w:rsidRPr="006E5EDD" w:rsidRDefault="00941D7C" w:rsidP="00294339">
      <w:pPr>
        <w:pStyle w:val="Heading2"/>
      </w:pPr>
      <w:bookmarkStart w:id="12" w:name="_Toc170485612"/>
      <w:r>
        <w:t>3</w:t>
      </w:r>
      <w:r w:rsidR="006E5EDD">
        <w:t>.</w:t>
      </w:r>
      <w:r w:rsidR="000010FF">
        <w:t>3</w:t>
      </w:r>
      <w:r w:rsidR="006E5EDD">
        <w:tab/>
      </w:r>
      <w:r w:rsidR="006E5EDD" w:rsidRPr="006E5EDD">
        <w:t>Regional Spatial &amp; Economic Strategy</w:t>
      </w:r>
      <w:bookmarkEnd w:id="12"/>
      <w:r w:rsidR="006E5EDD" w:rsidRPr="006E5EDD">
        <w:t xml:space="preserve"> </w:t>
      </w:r>
    </w:p>
    <w:p w14:paraId="6B85A185" w14:textId="57287BE1" w:rsidR="006E5EDD" w:rsidRDefault="006E5EDD" w:rsidP="006E5EDD">
      <w:pPr>
        <w:autoSpaceDE w:val="0"/>
        <w:autoSpaceDN w:val="0"/>
        <w:adjustRightInd w:val="0"/>
        <w:spacing w:after="0" w:line="240" w:lineRule="auto"/>
        <w:rPr>
          <w:rFonts w:ascii="OpenSans" w:hAnsi="OpenSans" w:cs="OpenSans"/>
          <w:kern w:val="0"/>
        </w:rPr>
      </w:pPr>
      <w:r w:rsidRPr="006E5EDD">
        <w:rPr>
          <w:rFonts w:ascii="OpenSans" w:hAnsi="OpenSans" w:cs="OpenSans"/>
          <w:kern w:val="0"/>
        </w:rPr>
        <w:t xml:space="preserve">There is a requirement on each SPC to have regard to the Regional Spatial and Economic Strategies (RSES) prepared by the Regional Assembly. </w:t>
      </w:r>
    </w:p>
    <w:p w14:paraId="133443EF" w14:textId="77777777" w:rsidR="007979F8" w:rsidRDefault="007979F8" w:rsidP="006E5EDD">
      <w:pPr>
        <w:autoSpaceDE w:val="0"/>
        <w:autoSpaceDN w:val="0"/>
        <w:adjustRightInd w:val="0"/>
        <w:spacing w:after="0" w:line="240" w:lineRule="auto"/>
        <w:rPr>
          <w:rFonts w:ascii="OpenSans" w:hAnsi="OpenSans" w:cs="OpenSans"/>
          <w:kern w:val="0"/>
        </w:rPr>
      </w:pPr>
    </w:p>
    <w:p w14:paraId="4482EDB8" w14:textId="7C305160" w:rsidR="007979F8" w:rsidRPr="00971B0F" w:rsidRDefault="00941D7C" w:rsidP="00971B0F">
      <w:pPr>
        <w:pStyle w:val="Heading2"/>
      </w:pPr>
      <w:bookmarkStart w:id="13" w:name="_Toc170485613"/>
      <w:r>
        <w:t>3</w:t>
      </w:r>
      <w:r w:rsidR="007979F8" w:rsidRPr="00971B0F">
        <w:t xml:space="preserve">.4 </w:t>
      </w:r>
      <w:r>
        <w:tab/>
      </w:r>
      <w:r w:rsidR="007979F8" w:rsidRPr="00971B0F">
        <w:t xml:space="preserve">Commitment to </w:t>
      </w:r>
      <w:r w:rsidR="00971B0F" w:rsidRPr="00971B0F">
        <w:t>Inclusive Community Engagement</w:t>
      </w:r>
      <w:bookmarkEnd w:id="13"/>
    </w:p>
    <w:p w14:paraId="569EE155" w14:textId="515A1960" w:rsidR="007979F8" w:rsidRPr="006E5EDD" w:rsidRDefault="00971B0F" w:rsidP="006E5EDD">
      <w:pPr>
        <w:autoSpaceDE w:val="0"/>
        <w:autoSpaceDN w:val="0"/>
        <w:adjustRightInd w:val="0"/>
        <w:spacing w:after="0" w:line="240" w:lineRule="auto"/>
        <w:rPr>
          <w:rFonts w:ascii="OpenSans" w:hAnsi="OpenSans" w:cs="OpenSans"/>
          <w:kern w:val="0"/>
        </w:rPr>
      </w:pPr>
      <w:r>
        <w:rPr>
          <w:sz w:val="23"/>
          <w:szCs w:val="23"/>
        </w:rPr>
        <w:t xml:space="preserve">South Dublin County Council is </w:t>
      </w:r>
      <w:r w:rsidR="007979F8">
        <w:rPr>
          <w:sz w:val="23"/>
          <w:szCs w:val="23"/>
        </w:rPr>
        <w:t>commit</w:t>
      </w:r>
      <w:r>
        <w:rPr>
          <w:sz w:val="23"/>
          <w:szCs w:val="23"/>
        </w:rPr>
        <w:t xml:space="preserve">ted </w:t>
      </w:r>
      <w:r w:rsidR="007979F8">
        <w:rPr>
          <w:sz w:val="23"/>
          <w:szCs w:val="23"/>
        </w:rPr>
        <w:t xml:space="preserve">to </w:t>
      </w:r>
      <w:r w:rsidR="00A2476A">
        <w:rPr>
          <w:sz w:val="23"/>
          <w:szCs w:val="23"/>
        </w:rPr>
        <w:t xml:space="preserve">collaborative and </w:t>
      </w:r>
      <w:r w:rsidR="00B5797C">
        <w:rPr>
          <w:sz w:val="23"/>
          <w:szCs w:val="23"/>
        </w:rPr>
        <w:t xml:space="preserve">inclusive </w:t>
      </w:r>
      <w:r w:rsidR="00A2476A">
        <w:rPr>
          <w:sz w:val="23"/>
          <w:szCs w:val="23"/>
        </w:rPr>
        <w:t xml:space="preserve">processes </w:t>
      </w:r>
      <w:r w:rsidR="00B5797C">
        <w:rPr>
          <w:sz w:val="23"/>
          <w:szCs w:val="23"/>
        </w:rPr>
        <w:t xml:space="preserve">in policy development and will </w:t>
      </w:r>
      <w:r w:rsidR="007979F8">
        <w:rPr>
          <w:sz w:val="23"/>
          <w:szCs w:val="23"/>
        </w:rPr>
        <w:t xml:space="preserve">have regard </w:t>
      </w:r>
      <w:r w:rsidR="00B5797C">
        <w:rPr>
          <w:sz w:val="23"/>
          <w:szCs w:val="23"/>
        </w:rPr>
        <w:t xml:space="preserve">to </w:t>
      </w:r>
      <w:r w:rsidR="00A2476A">
        <w:rPr>
          <w:sz w:val="23"/>
          <w:szCs w:val="23"/>
        </w:rPr>
        <w:t>available resources</w:t>
      </w:r>
      <w:r w:rsidR="00961E7A">
        <w:rPr>
          <w:sz w:val="23"/>
          <w:szCs w:val="23"/>
        </w:rPr>
        <w:t xml:space="preserve"> in developing consultation and engagement processes</w:t>
      </w:r>
      <w:r w:rsidR="00A2476A">
        <w:rPr>
          <w:sz w:val="23"/>
          <w:szCs w:val="23"/>
        </w:rPr>
        <w:t xml:space="preserve">, including </w:t>
      </w:r>
      <w:r w:rsidR="007979F8">
        <w:rPr>
          <w:sz w:val="23"/>
          <w:szCs w:val="23"/>
        </w:rPr>
        <w:t xml:space="preserve">the </w:t>
      </w:r>
      <w:r w:rsidR="007979F8">
        <w:rPr>
          <w:b/>
          <w:bCs/>
          <w:color w:val="004D44"/>
          <w:sz w:val="23"/>
          <w:szCs w:val="23"/>
        </w:rPr>
        <w:t xml:space="preserve">Guide for Inclusive Community Engagement in Local Planning and Decision Making </w:t>
      </w:r>
      <w:r w:rsidR="007979F8">
        <w:rPr>
          <w:sz w:val="23"/>
          <w:szCs w:val="23"/>
        </w:rPr>
        <w:t>(2023, Department of Rural and Community Development)</w:t>
      </w:r>
      <w:r w:rsidR="00961E7A">
        <w:rPr>
          <w:sz w:val="23"/>
          <w:szCs w:val="23"/>
        </w:rPr>
        <w:t>.</w:t>
      </w:r>
    </w:p>
    <w:p w14:paraId="78387AE2" w14:textId="77777777" w:rsidR="006E5EDD" w:rsidRPr="006E5EDD" w:rsidRDefault="006E5EDD" w:rsidP="006E5EDD">
      <w:pPr>
        <w:autoSpaceDE w:val="0"/>
        <w:autoSpaceDN w:val="0"/>
        <w:adjustRightInd w:val="0"/>
        <w:spacing w:after="0" w:line="240" w:lineRule="auto"/>
        <w:rPr>
          <w:rFonts w:ascii="OpenSans" w:hAnsi="OpenSans" w:cs="OpenSans"/>
          <w:kern w:val="0"/>
        </w:rPr>
      </w:pPr>
    </w:p>
    <w:p w14:paraId="19FAAFA7" w14:textId="221DD941" w:rsidR="006E5EDD" w:rsidRPr="00683931" w:rsidRDefault="00941D7C" w:rsidP="00294339">
      <w:pPr>
        <w:pStyle w:val="Heading2"/>
      </w:pPr>
      <w:bookmarkStart w:id="14" w:name="_Toc170485614"/>
      <w:r>
        <w:t>3</w:t>
      </w:r>
      <w:r w:rsidR="00683931">
        <w:t>.8</w:t>
      </w:r>
      <w:r w:rsidR="00683931">
        <w:tab/>
      </w:r>
      <w:r w:rsidR="006E5EDD" w:rsidRPr="00683931">
        <w:t>SPCs and Service Delivery Plans (SDPs)</w:t>
      </w:r>
      <w:bookmarkEnd w:id="14"/>
      <w:r w:rsidR="006E5EDD" w:rsidRPr="00683931">
        <w:t xml:space="preserve"> </w:t>
      </w:r>
    </w:p>
    <w:p w14:paraId="413168DE" w14:textId="77777777" w:rsidR="006E5EDD" w:rsidRPr="00683931" w:rsidRDefault="006E5EDD" w:rsidP="00683931">
      <w:pPr>
        <w:autoSpaceDE w:val="0"/>
        <w:autoSpaceDN w:val="0"/>
        <w:adjustRightInd w:val="0"/>
        <w:spacing w:after="0" w:line="240" w:lineRule="auto"/>
        <w:rPr>
          <w:rFonts w:ascii="OpenSans" w:hAnsi="OpenSans" w:cs="OpenSans"/>
          <w:kern w:val="0"/>
        </w:rPr>
      </w:pPr>
      <w:r w:rsidRPr="00683931">
        <w:rPr>
          <w:rFonts w:ascii="OpenSans" w:hAnsi="OpenSans" w:cs="OpenSans"/>
          <w:kern w:val="0"/>
        </w:rPr>
        <w:t xml:space="preserve">The development of Service Delivery Plans (SDPs) will facilitate the identification of objectives and preparation of strategies for individual services. </w:t>
      </w:r>
    </w:p>
    <w:p w14:paraId="268808BA" w14:textId="77777777" w:rsidR="00683931" w:rsidRDefault="00683931" w:rsidP="00683931">
      <w:pPr>
        <w:autoSpaceDE w:val="0"/>
        <w:autoSpaceDN w:val="0"/>
        <w:adjustRightInd w:val="0"/>
        <w:spacing w:after="0" w:line="240" w:lineRule="auto"/>
        <w:rPr>
          <w:rFonts w:ascii="OpenSans" w:hAnsi="OpenSans" w:cs="OpenSans"/>
          <w:kern w:val="0"/>
        </w:rPr>
      </w:pPr>
    </w:p>
    <w:p w14:paraId="1F90E644" w14:textId="41CB1240" w:rsidR="006E5EDD" w:rsidRPr="00683931" w:rsidRDefault="006E5EDD" w:rsidP="00683931">
      <w:pPr>
        <w:autoSpaceDE w:val="0"/>
        <w:autoSpaceDN w:val="0"/>
        <w:adjustRightInd w:val="0"/>
        <w:spacing w:after="0" w:line="240" w:lineRule="auto"/>
        <w:rPr>
          <w:rFonts w:ascii="OpenSans" w:hAnsi="OpenSans" w:cs="OpenSans"/>
          <w:kern w:val="0"/>
        </w:rPr>
      </w:pPr>
      <w:r w:rsidRPr="00683931">
        <w:rPr>
          <w:rFonts w:ascii="OpenSans" w:hAnsi="OpenSans" w:cs="OpenSans"/>
          <w:kern w:val="0"/>
        </w:rPr>
        <w:t xml:space="preserve">SPCs can provide advice and assistance to the council in the preparation of individual SDPs and in setting out the related objectives, strategies, standards and performance indicators. </w:t>
      </w:r>
    </w:p>
    <w:p w14:paraId="1817AAA3" w14:textId="77777777" w:rsidR="00683931" w:rsidRDefault="00683931" w:rsidP="00683931">
      <w:pPr>
        <w:autoSpaceDE w:val="0"/>
        <w:autoSpaceDN w:val="0"/>
        <w:adjustRightInd w:val="0"/>
        <w:spacing w:after="0" w:line="240" w:lineRule="auto"/>
        <w:rPr>
          <w:rFonts w:ascii="OpenSans" w:hAnsi="OpenSans" w:cs="OpenSans"/>
          <w:kern w:val="0"/>
        </w:rPr>
      </w:pPr>
    </w:p>
    <w:p w14:paraId="14DE7B79" w14:textId="33351FF4" w:rsidR="006E5EDD" w:rsidRPr="00683931" w:rsidRDefault="006E5EDD" w:rsidP="00683931">
      <w:pPr>
        <w:autoSpaceDE w:val="0"/>
        <w:autoSpaceDN w:val="0"/>
        <w:adjustRightInd w:val="0"/>
        <w:spacing w:after="0" w:line="240" w:lineRule="auto"/>
        <w:rPr>
          <w:rFonts w:ascii="OpenSans" w:hAnsi="OpenSans" w:cs="OpenSans"/>
          <w:kern w:val="0"/>
        </w:rPr>
      </w:pPr>
      <w:r w:rsidRPr="00683931">
        <w:rPr>
          <w:rFonts w:ascii="OpenSans" w:hAnsi="OpenSans" w:cs="OpenSans"/>
          <w:kern w:val="0"/>
        </w:rPr>
        <w:t xml:space="preserve">In this context too, </w:t>
      </w:r>
      <w:proofErr w:type="gramStart"/>
      <w:r w:rsidRPr="00683931">
        <w:rPr>
          <w:rFonts w:ascii="OpenSans" w:hAnsi="OpenSans" w:cs="OpenSans"/>
          <w:kern w:val="0"/>
        </w:rPr>
        <w:t>particular policy</w:t>
      </w:r>
      <w:proofErr w:type="gramEnd"/>
      <w:r w:rsidRPr="00683931">
        <w:rPr>
          <w:rFonts w:ascii="OpenSans" w:hAnsi="OpenSans" w:cs="OpenSans"/>
          <w:kern w:val="0"/>
        </w:rPr>
        <w:t xml:space="preserve"> issues can be identified for special consideration and in-depth examination by the SPC. Such SDPs could set out statements of overall policy, focus on best practice issues, identify </w:t>
      </w:r>
      <w:proofErr w:type="gramStart"/>
      <w:r w:rsidRPr="00683931">
        <w:rPr>
          <w:rFonts w:ascii="OpenSans" w:hAnsi="OpenSans" w:cs="OpenSans"/>
          <w:kern w:val="0"/>
        </w:rPr>
        <w:t>particular issues</w:t>
      </w:r>
      <w:proofErr w:type="gramEnd"/>
      <w:r w:rsidRPr="00683931">
        <w:rPr>
          <w:rFonts w:ascii="OpenSans" w:hAnsi="OpenSans" w:cs="OpenSans"/>
          <w:kern w:val="0"/>
        </w:rPr>
        <w:t xml:space="preserve"> to be addressed and approaches taken, review overall performance of programmes, set out the future strategic direction for the service, address value for money (VFM) issues, effectiveness and efficiency etc. Responsibility for staffing matters is not altered by these arrangements. </w:t>
      </w:r>
    </w:p>
    <w:p w14:paraId="2A30F509" w14:textId="77777777" w:rsidR="00683931" w:rsidRDefault="00683931" w:rsidP="00683931">
      <w:pPr>
        <w:autoSpaceDE w:val="0"/>
        <w:autoSpaceDN w:val="0"/>
        <w:adjustRightInd w:val="0"/>
        <w:spacing w:after="0" w:line="240" w:lineRule="auto"/>
        <w:rPr>
          <w:rFonts w:ascii="OpenSans" w:hAnsi="OpenSans" w:cs="OpenSans"/>
          <w:kern w:val="0"/>
        </w:rPr>
      </w:pPr>
    </w:p>
    <w:p w14:paraId="34220B46" w14:textId="77777777" w:rsidR="00683931" w:rsidRDefault="006E5EDD" w:rsidP="00683931">
      <w:pPr>
        <w:autoSpaceDE w:val="0"/>
        <w:autoSpaceDN w:val="0"/>
        <w:adjustRightInd w:val="0"/>
        <w:spacing w:after="0" w:line="240" w:lineRule="auto"/>
        <w:rPr>
          <w:rFonts w:ascii="OpenSans" w:hAnsi="OpenSans" w:cs="OpenSans"/>
          <w:kern w:val="0"/>
        </w:rPr>
      </w:pPr>
      <w:r w:rsidRPr="00683931">
        <w:rPr>
          <w:rFonts w:ascii="OpenSans" w:hAnsi="OpenSans" w:cs="OpenSans"/>
          <w:kern w:val="0"/>
        </w:rPr>
        <w:t xml:space="preserve">More generally, the work of SPCs would take account of the council's overall corporate policy and objectives, integrate with statutory plans where relevant, link realistically to financial resources and be responsive to sectoral consultations. </w:t>
      </w:r>
    </w:p>
    <w:p w14:paraId="2D2D7F92" w14:textId="77777777" w:rsidR="00683931" w:rsidRDefault="00683931" w:rsidP="00683931">
      <w:pPr>
        <w:autoSpaceDE w:val="0"/>
        <w:autoSpaceDN w:val="0"/>
        <w:adjustRightInd w:val="0"/>
        <w:spacing w:after="0" w:line="240" w:lineRule="auto"/>
        <w:rPr>
          <w:rFonts w:ascii="OpenSans" w:hAnsi="OpenSans" w:cs="OpenSans"/>
          <w:kern w:val="0"/>
        </w:rPr>
      </w:pPr>
    </w:p>
    <w:p w14:paraId="2CE6CDF6" w14:textId="77777777" w:rsidR="00D90FD2" w:rsidRDefault="00D90FD2" w:rsidP="00762A19">
      <w:pPr>
        <w:autoSpaceDE w:val="0"/>
        <w:autoSpaceDN w:val="0"/>
        <w:adjustRightInd w:val="0"/>
        <w:spacing w:after="0" w:line="240" w:lineRule="auto"/>
        <w:rPr>
          <w:sz w:val="23"/>
          <w:szCs w:val="23"/>
        </w:rPr>
      </w:pPr>
    </w:p>
    <w:p w14:paraId="26692B3D" w14:textId="04CC220D" w:rsidR="00314902" w:rsidRPr="00314902" w:rsidRDefault="00941D7C" w:rsidP="00294339">
      <w:pPr>
        <w:pStyle w:val="Heading1"/>
      </w:pPr>
      <w:bookmarkStart w:id="15" w:name="_Toc170485615"/>
      <w:r>
        <w:t>4</w:t>
      </w:r>
      <w:r w:rsidR="00314902" w:rsidRPr="00314902">
        <w:t>.</w:t>
      </w:r>
      <w:r w:rsidR="00314902">
        <w:tab/>
      </w:r>
      <w:r w:rsidR="00314902" w:rsidRPr="00314902">
        <w:t>SPC Meetings</w:t>
      </w:r>
      <w:bookmarkEnd w:id="15"/>
      <w:r w:rsidR="00314902" w:rsidRPr="00314902">
        <w:t xml:space="preserve"> </w:t>
      </w:r>
    </w:p>
    <w:p w14:paraId="2BAC8C97" w14:textId="7434AD25" w:rsidR="00314902" w:rsidRDefault="00941D7C" w:rsidP="00294339">
      <w:pPr>
        <w:pStyle w:val="Heading2"/>
      </w:pPr>
      <w:bookmarkStart w:id="16" w:name="_Toc170485616"/>
      <w:r>
        <w:t>4</w:t>
      </w:r>
      <w:r w:rsidR="00314902" w:rsidRPr="00314902">
        <w:t>.1</w:t>
      </w:r>
      <w:r w:rsidR="00314902" w:rsidRPr="00314902">
        <w:tab/>
        <w:t>SPC Meetings – Procedures</w:t>
      </w:r>
      <w:bookmarkEnd w:id="16"/>
      <w:r w:rsidR="00314902" w:rsidRPr="00314902">
        <w:t xml:space="preserve"> </w:t>
      </w:r>
    </w:p>
    <w:p w14:paraId="12F2813E" w14:textId="10BDBA83" w:rsidR="00E3581C" w:rsidRPr="00E3581C" w:rsidRDefault="00E3581C" w:rsidP="00E3581C">
      <w:r>
        <w:t>Procedures for SPC meetings are set out in the SPC Standing Orders. These will be reviewed following the adoption of the new Scheme by the Council</w:t>
      </w:r>
      <w:r w:rsidR="001F351F">
        <w:t xml:space="preserve"> and reviewed again after 3 years. </w:t>
      </w:r>
    </w:p>
    <w:p w14:paraId="4497BBAD" w14:textId="77777777" w:rsidR="00314902" w:rsidRDefault="00314902" w:rsidP="00314902">
      <w:pPr>
        <w:autoSpaceDE w:val="0"/>
        <w:autoSpaceDN w:val="0"/>
        <w:adjustRightInd w:val="0"/>
        <w:spacing w:after="0" w:line="240" w:lineRule="auto"/>
        <w:rPr>
          <w:rFonts w:ascii="OpenSans" w:hAnsi="OpenSans" w:cs="OpenSans"/>
          <w:kern w:val="0"/>
        </w:rPr>
      </w:pPr>
    </w:p>
    <w:p w14:paraId="2A46461E" w14:textId="628B02DD" w:rsidR="00014832" w:rsidRDefault="00941D7C" w:rsidP="00014832">
      <w:pPr>
        <w:pStyle w:val="Heading2"/>
      </w:pPr>
      <w:bookmarkStart w:id="17" w:name="_Toc170485617"/>
      <w:r>
        <w:t>4</w:t>
      </w:r>
      <w:r w:rsidR="00014832" w:rsidRPr="00314902">
        <w:t>.</w:t>
      </w:r>
      <w:r w:rsidR="00014832">
        <w:t>2</w:t>
      </w:r>
      <w:r w:rsidR="00014832" w:rsidRPr="00314902">
        <w:tab/>
        <w:t xml:space="preserve">SPC Meetings </w:t>
      </w:r>
      <w:r w:rsidR="00014832">
        <w:t>–</w:t>
      </w:r>
      <w:r w:rsidR="00014832" w:rsidRPr="00314902">
        <w:t xml:space="preserve"> </w:t>
      </w:r>
      <w:r w:rsidR="00014832">
        <w:t>Linkage with the Council and Nominating Bodies</w:t>
      </w:r>
      <w:bookmarkEnd w:id="17"/>
    </w:p>
    <w:p w14:paraId="64FCBB6C" w14:textId="77777777" w:rsidR="00014832" w:rsidRPr="00314902" w:rsidRDefault="00014832" w:rsidP="00014832">
      <w:pPr>
        <w:autoSpaceDE w:val="0"/>
        <w:autoSpaceDN w:val="0"/>
        <w:adjustRightInd w:val="0"/>
        <w:spacing w:after="0" w:line="240" w:lineRule="auto"/>
        <w:rPr>
          <w:rFonts w:ascii="OpenSans" w:hAnsi="OpenSans" w:cs="OpenSans"/>
          <w:kern w:val="0"/>
        </w:rPr>
      </w:pPr>
      <w:r w:rsidRPr="00314902">
        <w:rPr>
          <w:rFonts w:ascii="OpenSans" w:hAnsi="OpenSans" w:cs="OpenSans"/>
          <w:kern w:val="0"/>
        </w:rPr>
        <w:t xml:space="preserve">SPC chairs should introduce SPC recommendations for approval by the full council. </w:t>
      </w:r>
    </w:p>
    <w:p w14:paraId="4EAF05DC" w14:textId="77777777" w:rsidR="00014832" w:rsidRDefault="00014832" w:rsidP="00014832">
      <w:pPr>
        <w:autoSpaceDE w:val="0"/>
        <w:autoSpaceDN w:val="0"/>
        <w:adjustRightInd w:val="0"/>
        <w:spacing w:after="0" w:line="240" w:lineRule="auto"/>
        <w:rPr>
          <w:rFonts w:ascii="OpenSans" w:hAnsi="OpenSans" w:cs="OpenSans"/>
          <w:kern w:val="0"/>
        </w:rPr>
      </w:pPr>
    </w:p>
    <w:p w14:paraId="2B80AAC8" w14:textId="77777777" w:rsidR="00014832" w:rsidRPr="00314902" w:rsidRDefault="00014832" w:rsidP="00014832">
      <w:pPr>
        <w:autoSpaceDE w:val="0"/>
        <w:autoSpaceDN w:val="0"/>
        <w:adjustRightInd w:val="0"/>
        <w:spacing w:after="0" w:line="240" w:lineRule="auto"/>
        <w:rPr>
          <w:rFonts w:ascii="OpenSans" w:hAnsi="OpenSans" w:cs="OpenSans"/>
          <w:kern w:val="0"/>
        </w:rPr>
      </w:pPr>
      <w:r w:rsidRPr="00314902">
        <w:rPr>
          <w:rFonts w:ascii="OpenSans" w:hAnsi="OpenSans" w:cs="OpenSans"/>
          <w:kern w:val="0"/>
        </w:rPr>
        <w:t xml:space="preserve">The SPCs sectoral representatives should provide feedback to their nominating organisations on the activities of the SPC. </w:t>
      </w:r>
    </w:p>
    <w:p w14:paraId="022476AE" w14:textId="77777777" w:rsidR="00014832" w:rsidRDefault="00014832" w:rsidP="00014832">
      <w:pPr>
        <w:autoSpaceDE w:val="0"/>
        <w:autoSpaceDN w:val="0"/>
        <w:adjustRightInd w:val="0"/>
        <w:spacing w:after="0" w:line="240" w:lineRule="auto"/>
        <w:rPr>
          <w:rFonts w:ascii="OpenSans" w:hAnsi="OpenSans" w:cs="OpenSans"/>
          <w:kern w:val="0"/>
        </w:rPr>
      </w:pPr>
    </w:p>
    <w:p w14:paraId="4BE99148" w14:textId="77777777" w:rsidR="00014832" w:rsidRPr="00314902" w:rsidRDefault="00014832" w:rsidP="00014832">
      <w:pPr>
        <w:autoSpaceDE w:val="0"/>
        <w:autoSpaceDN w:val="0"/>
        <w:adjustRightInd w:val="0"/>
        <w:spacing w:after="0" w:line="240" w:lineRule="auto"/>
        <w:rPr>
          <w:rFonts w:ascii="OpenSans" w:hAnsi="OpenSans" w:cs="OpenSans"/>
          <w:kern w:val="0"/>
        </w:rPr>
      </w:pPr>
      <w:r w:rsidRPr="00314902">
        <w:rPr>
          <w:rFonts w:ascii="OpenSans" w:hAnsi="OpenSans" w:cs="OpenSans"/>
          <w:kern w:val="0"/>
        </w:rPr>
        <w:t xml:space="preserve">Members of SPCs should be provided with automatic feedback on the outcome of the council’s decisions on SPC recommendations.  </w:t>
      </w:r>
    </w:p>
    <w:p w14:paraId="0EF363BF" w14:textId="77777777" w:rsidR="00014832" w:rsidRDefault="00014832" w:rsidP="00294339">
      <w:pPr>
        <w:pStyle w:val="Heading2"/>
      </w:pPr>
    </w:p>
    <w:p w14:paraId="55143BED" w14:textId="4D6F4D8F" w:rsidR="00314902" w:rsidRPr="00314902" w:rsidRDefault="00941D7C" w:rsidP="00294339">
      <w:pPr>
        <w:pStyle w:val="Heading2"/>
      </w:pPr>
      <w:bookmarkStart w:id="18" w:name="_Toc170485618"/>
      <w:r>
        <w:t>4</w:t>
      </w:r>
      <w:r w:rsidR="00314902" w:rsidRPr="00314902">
        <w:t>.3</w:t>
      </w:r>
      <w:r w:rsidR="00314902" w:rsidRPr="00314902">
        <w:tab/>
        <w:t>SPC Meetings - Training</w:t>
      </w:r>
      <w:bookmarkEnd w:id="18"/>
      <w:r w:rsidR="00314902" w:rsidRPr="00314902">
        <w:t xml:space="preserve"> </w:t>
      </w:r>
    </w:p>
    <w:p w14:paraId="628EE5A6" w14:textId="0B222937" w:rsidR="00CF311A" w:rsidRPr="00CF311A" w:rsidRDefault="00CF311A" w:rsidP="00CF311A">
      <w:pPr>
        <w:autoSpaceDE w:val="0"/>
        <w:autoSpaceDN w:val="0"/>
        <w:adjustRightInd w:val="0"/>
        <w:spacing w:after="0" w:line="240" w:lineRule="auto"/>
        <w:rPr>
          <w:rFonts w:ascii="OpenSans" w:hAnsi="OpenSans" w:cs="OpenSans"/>
          <w:kern w:val="0"/>
        </w:rPr>
      </w:pPr>
      <w:r>
        <w:rPr>
          <w:rFonts w:ascii="OpenSans" w:hAnsi="OpenSans" w:cs="OpenSans"/>
          <w:kern w:val="0"/>
        </w:rPr>
        <w:t>T</w:t>
      </w:r>
      <w:r w:rsidRPr="00CF311A">
        <w:rPr>
          <w:rFonts w:ascii="OpenSans" w:hAnsi="OpenSans" w:cs="OpenSans"/>
          <w:kern w:val="0"/>
        </w:rPr>
        <w:t>raining will be provided for SPC members as appropriate to their needs.</w:t>
      </w:r>
      <w:r>
        <w:rPr>
          <w:rFonts w:ascii="OpenSans" w:hAnsi="OpenSans" w:cs="OpenSans"/>
          <w:kern w:val="0"/>
        </w:rPr>
        <w:t xml:space="preserve"> </w:t>
      </w:r>
      <w:r w:rsidRPr="00CF311A">
        <w:rPr>
          <w:rFonts w:ascii="OpenSans" w:hAnsi="OpenSans" w:cs="OpenSans"/>
          <w:kern w:val="0"/>
        </w:rPr>
        <w:t xml:space="preserve">These </w:t>
      </w:r>
      <w:r w:rsidR="001F351F">
        <w:rPr>
          <w:rFonts w:ascii="OpenSans" w:hAnsi="OpenSans" w:cs="OpenSans"/>
          <w:kern w:val="0"/>
        </w:rPr>
        <w:t xml:space="preserve">may </w:t>
      </w:r>
      <w:r w:rsidRPr="00CF311A">
        <w:rPr>
          <w:rFonts w:ascii="OpenSans" w:hAnsi="OpenSans" w:cs="OpenSans"/>
          <w:kern w:val="0"/>
        </w:rPr>
        <w:t>include: -</w:t>
      </w:r>
    </w:p>
    <w:p w14:paraId="45F644CE" w14:textId="77777777" w:rsidR="0053144C" w:rsidRPr="0053144C" w:rsidRDefault="0053144C" w:rsidP="0053144C">
      <w:pPr>
        <w:pStyle w:val="ListParagraph"/>
        <w:numPr>
          <w:ilvl w:val="0"/>
          <w:numId w:val="4"/>
        </w:numPr>
        <w:autoSpaceDE w:val="0"/>
        <w:autoSpaceDN w:val="0"/>
        <w:adjustRightInd w:val="0"/>
        <w:spacing w:after="0" w:line="240" w:lineRule="auto"/>
        <w:rPr>
          <w:rFonts w:ascii="OpenSans" w:hAnsi="OpenSans" w:cs="OpenSans"/>
          <w:kern w:val="0"/>
        </w:rPr>
      </w:pPr>
      <w:r w:rsidRPr="0053144C">
        <w:rPr>
          <w:rFonts w:ascii="OpenSans" w:hAnsi="OpenSans" w:cs="OpenSans"/>
          <w:kern w:val="0"/>
        </w:rPr>
        <w:t xml:space="preserve">Workshops on policy to cover the various areas within the remit of the SPCs, particularly in respect of climate </w:t>
      </w:r>
      <w:proofErr w:type="gramStart"/>
      <w:r w:rsidRPr="0053144C">
        <w:rPr>
          <w:rFonts w:ascii="OpenSans" w:hAnsi="OpenSans" w:cs="OpenSans"/>
          <w:kern w:val="0"/>
        </w:rPr>
        <w:t>action;</w:t>
      </w:r>
      <w:proofErr w:type="gramEnd"/>
      <w:r w:rsidRPr="0053144C">
        <w:rPr>
          <w:rFonts w:ascii="OpenSans" w:hAnsi="OpenSans" w:cs="OpenSans"/>
          <w:kern w:val="0"/>
        </w:rPr>
        <w:t xml:space="preserve"> </w:t>
      </w:r>
    </w:p>
    <w:p w14:paraId="4C7EAD75" w14:textId="53C4F4F5" w:rsidR="0053144C" w:rsidRPr="0053144C" w:rsidRDefault="0053144C" w:rsidP="0053144C">
      <w:pPr>
        <w:pStyle w:val="ListParagraph"/>
        <w:numPr>
          <w:ilvl w:val="0"/>
          <w:numId w:val="4"/>
        </w:numPr>
        <w:autoSpaceDE w:val="0"/>
        <w:autoSpaceDN w:val="0"/>
        <w:adjustRightInd w:val="0"/>
        <w:spacing w:after="0" w:line="240" w:lineRule="auto"/>
        <w:rPr>
          <w:rFonts w:ascii="OpenSans" w:hAnsi="OpenSans" w:cs="OpenSans"/>
          <w:kern w:val="0"/>
        </w:rPr>
      </w:pPr>
      <w:r w:rsidRPr="0053144C">
        <w:rPr>
          <w:rFonts w:ascii="OpenSans" w:hAnsi="OpenSans" w:cs="OpenSans"/>
          <w:kern w:val="0"/>
        </w:rPr>
        <w:t xml:space="preserve">Briefings on </w:t>
      </w:r>
      <w:r w:rsidRPr="0053144C">
        <w:rPr>
          <w:rFonts w:ascii="OpenSans" w:hAnsi="OpenSans" w:cs="OpenSans"/>
          <w:kern w:val="0"/>
        </w:rPr>
        <w:t xml:space="preserve">public sector / local government </w:t>
      </w:r>
      <w:r w:rsidRPr="0053144C">
        <w:rPr>
          <w:rFonts w:ascii="OpenSans" w:hAnsi="OpenSans" w:cs="OpenSans"/>
          <w:kern w:val="0"/>
        </w:rPr>
        <w:t xml:space="preserve">reform </w:t>
      </w:r>
      <w:proofErr w:type="gramStart"/>
      <w:r w:rsidRPr="0053144C">
        <w:rPr>
          <w:rFonts w:ascii="OpenSans" w:hAnsi="OpenSans" w:cs="OpenSans"/>
          <w:kern w:val="0"/>
        </w:rPr>
        <w:t>programmes;</w:t>
      </w:r>
      <w:proofErr w:type="gramEnd"/>
      <w:r w:rsidRPr="0053144C">
        <w:rPr>
          <w:rFonts w:ascii="OpenSans" w:hAnsi="OpenSans" w:cs="OpenSans"/>
          <w:kern w:val="0"/>
        </w:rPr>
        <w:t xml:space="preserve"> </w:t>
      </w:r>
    </w:p>
    <w:p w14:paraId="32D12C95" w14:textId="423A8A59" w:rsidR="0053144C" w:rsidRPr="0053144C" w:rsidRDefault="0053144C" w:rsidP="0053144C">
      <w:pPr>
        <w:pStyle w:val="ListParagraph"/>
        <w:numPr>
          <w:ilvl w:val="0"/>
          <w:numId w:val="4"/>
        </w:numPr>
        <w:autoSpaceDE w:val="0"/>
        <w:autoSpaceDN w:val="0"/>
        <w:adjustRightInd w:val="0"/>
        <w:spacing w:after="0" w:line="240" w:lineRule="auto"/>
        <w:rPr>
          <w:rFonts w:ascii="OpenSans" w:hAnsi="OpenSans" w:cs="OpenSans"/>
          <w:kern w:val="0"/>
        </w:rPr>
      </w:pPr>
      <w:r w:rsidRPr="0053144C">
        <w:rPr>
          <w:rFonts w:ascii="OpenSans" w:hAnsi="OpenSans" w:cs="OpenSans"/>
          <w:kern w:val="0"/>
        </w:rPr>
        <w:t xml:space="preserve">Briefings on the role and functions of local </w:t>
      </w:r>
      <w:proofErr w:type="gramStart"/>
      <w:r w:rsidRPr="0053144C">
        <w:rPr>
          <w:rFonts w:ascii="OpenSans" w:hAnsi="OpenSans" w:cs="OpenSans"/>
          <w:kern w:val="0"/>
        </w:rPr>
        <w:t>government;</w:t>
      </w:r>
      <w:proofErr w:type="gramEnd"/>
      <w:r w:rsidRPr="0053144C">
        <w:rPr>
          <w:rFonts w:ascii="OpenSans" w:hAnsi="OpenSans" w:cs="OpenSans"/>
          <w:kern w:val="0"/>
        </w:rPr>
        <w:t xml:space="preserve"> </w:t>
      </w:r>
    </w:p>
    <w:p w14:paraId="1DA82A1F" w14:textId="05CB656F" w:rsidR="0053144C" w:rsidRPr="0053144C" w:rsidRDefault="0053144C" w:rsidP="0053144C">
      <w:pPr>
        <w:pStyle w:val="ListParagraph"/>
        <w:numPr>
          <w:ilvl w:val="0"/>
          <w:numId w:val="4"/>
        </w:numPr>
        <w:autoSpaceDE w:val="0"/>
        <w:autoSpaceDN w:val="0"/>
        <w:adjustRightInd w:val="0"/>
        <w:spacing w:after="0" w:line="240" w:lineRule="auto"/>
        <w:rPr>
          <w:rFonts w:ascii="OpenSans" w:hAnsi="OpenSans" w:cs="OpenSans"/>
          <w:kern w:val="0"/>
        </w:rPr>
      </w:pPr>
      <w:r w:rsidRPr="0053144C">
        <w:rPr>
          <w:rFonts w:ascii="OpenSans" w:hAnsi="OpenSans" w:cs="OpenSans"/>
          <w:kern w:val="0"/>
        </w:rPr>
        <w:t xml:space="preserve">Legal and ethical responsibilities of SPC members, including but not limited to GDPR, lobbying, </w:t>
      </w:r>
      <w:proofErr w:type="gramStart"/>
      <w:r w:rsidRPr="0053144C">
        <w:rPr>
          <w:rFonts w:ascii="OpenSans" w:hAnsi="OpenSans" w:cs="OpenSans"/>
          <w:kern w:val="0"/>
        </w:rPr>
        <w:t>etc.;</w:t>
      </w:r>
      <w:proofErr w:type="gramEnd"/>
      <w:r w:rsidRPr="0053144C">
        <w:rPr>
          <w:rFonts w:ascii="OpenSans" w:hAnsi="OpenSans" w:cs="OpenSans"/>
          <w:kern w:val="0"/>
        </w:rPr>
        <w:t xml:space="preserve"> </w:t>
      </w:r>
    </w:p>
    <w:p w14:paraId="5764A081" w14:textId="61B1ACC3" w:rsidR="0053144C" w:rsidRPr="0053144C" w:rsidRDefault="0053144C" w:rsidP="0053144C">
      <w:pPr>
        <w:pStyle w:val="ListParagraph"/>
        <w:numPr>
          <w:ilvl w:val="0"/>
          <w:numId w:val="4"/>
        </w:numPr>
        <w:autoSpaceDE w:val="0"/>
        <w:autoSpaceDN w:val="0"/>
        <w:adjustRightInd w:val="0"/>
        <w:spacing w:after="0" w:line="240" w:lineRule="auto"/>
        <w:rPr>
          <w:rFonts w:ascii="OpenSans" w:hAnsi="OpenSans" w:cs="OpenSans"/>
          <w:kern w:val="0"/>
        </w:rPr>
      </w:pPr>
      <w:r w:rsidRPr="0053144C">
        <w:rPr>
          <w:rFonts w:ascii="OpenSans" w:hAnsi="OpenSans" w:cs="OpenSans"/>
          <w:kern w:val="0"/>
        </w:rPr>
        <w:t xml:space="preserve">Skills orientated training such as team building. </w:t>
      </w:r>
    </w:p>
    <w:p w14:paraId="1D3E336E" w14:textId="55167121" w:rsidR="00CF311A" w:rsidRDefault="00CF311A" w:rsidP="0053144C">
      <w:pPr>
        <w:pStyle w:val="ListParagraph"/>
        <w:numPr>
          <w:ilvl w:val="0"/>
          <w:numId w:val="4"/>
        </w:numPr>
        <w:autoSpaceDE w:val="0"/>
        <w:autoSpaceDN w:val="0"/>
        <w:adjustRightInd w:val="0"/>
        <w:spacing w:after="0" w:line="240" w:lineRule="auto"/>
        <w:rPr>
          <w:rFonts w:ascii="OpenSans" w:hAnsi="OpenSans" w:cs="OpenSans"/>
          <w:kern w:val="0"/>
        </w:rPr>
      </w:pPr>
      <w:r w:rsidRPr="00314902">
        <w:rPr>
          <w:rFonts w:ascii="OpenSans" w:hAnsi="OpenSans" w:cs="OpenSans"/>
          <w:kern w:val="0"/>
        </w:rPr>
        <w:t>Effective meeting skills</w:t>
      </w:r>
      <w:r>
        <w:rPr>
          <w:rFonts w:ascii="OpenSans" w:hAnsi="OpenSans" w:cs="OpenSans"/>
          <w:kern w:val="0"/>
        </w:rPr>
        <w:t xml:space="preserve"> for SPC Chairs</w:t>
      </w:r>
    </w:p>
    <w:p w14:paraId="7B7D81E1" w14:textId="77777777" w:rsidR="00CF311A" w:rsidRDefault="00CF311A" w:rsidP="00CF311A">
      <w:pPr>
        <w:autoSpaceDE w:val="0"/>
        <w:autoSpaceDN w:val="0"/>
        <w:adjustRightInd w:val="0"/>
        <w:spacing w:after="0" w:line="240" w:lineRule="auto"/>
        <w:rPr>
          <w:rFonts w:ascii="OpenSans" w:hAnsi="OpenSans" w:cs="OpenSans"/>
          <w:kern w:val="0"/>
        </w:rPr>
      </w:pPr>
    </w:p>
    <w:p w14:paraId="18EC970B" w14:textId="324A9135" w:rsidR="00CF311A" w:rsidRPr="00CF311A" w:rsidRDefault="00010E25" w:rsidP="00CF311A">
      <w:pPr>
        <w:autoSpaceDE w:val="0"/>
        <w:autoSpaceDN w:val="0"/>
        <w:adjustRightInd w:val="0"/>
        <w:spacing w:after="0" w:line="240" w:lineRule="auto"/>
        <w:rPr>
          <w:rFonts w:ascii="OpenSans" w:hAnsi="OpenSans" w:cs="OpenSans"/>
          <w:kern w:val="0"/>
        </w:rPr>
      </w:pPr>
      <w:r>
        <w:rPr>
          <w:rFonts w:ascii="OpenSans" w:hAnsi="OpenSans" w:cs="OpenSans"/>
          <w:kern w:val="0"/>
        </w:rPr>
        <w:t xml:space="preserve">South Dublin County Council will assess </w:t>
      </w:r>
      <w:r w:rsidR="00913529">
        <w:rPr>
          <w:rFonts w:ascii="OpenSans" w:hAnsi="OpenSans" w:cs="OpenSans"/>
          <w:kern w:val="0"/>
        </w:rPr>
        <w:t xml:space="preserve">training needs </w:t>
      </w:r>
      <w:r w:rsidR="00CF311A" w:rsidRPr="00CF311A">
        <w:rPr>
          <w:rFonts w:ascii="OpenSans" w:hAnsi="OpenSans" w:cs="OpenSans"/>
          <w:kern w:val="0"/>
        </w:rPr>
        <w:t>through a consultative process with the Sectors generally and the SPC members specificall</w:t>
      </w:r>
      <w:r w:rsidR="00913529">
        <w:rPr>
          <w:rFonts w:ascii="OpenSans" w:hAnsi="OpenSans" w:cs="OpenSans"/>
          <w:kern w:val="0"/>
        </w:rPr>
        <w:t xml:space="preserve">y. </w:t>
      </w:r>
    </w:p>
    <w:p w14:paraId="476B2FAD" w14:textId="77777777" w:rsidR="00CF311A" w:rsidRPr="00CF311A" w:rsidRDefault="00CF311A" w:rsidP="00CF311A">
      <w:pPr>
        <w:autoSpaceDE w:val="0"/>
        <w:autoSpaceDN w:val="0"/>
        <w:adjustRightInd w:val="0"/>
        <w:spacing w:after="0" w:line="240" w:lineRule="auto"/>
        <w:rPr>
          <w:rFonts w:ascii="OpenSans" w:hAnsi="OpenSans" w:cs="OpenSans"/>
          <w:kern w:val="0"/>
        </w:rPr>
      </w:pPr>
    </w:p>
    <w:p w14:paraId="7BE2D27B" w14:textId="7BE90E93" w:rsidR="00342770" w:rsidRPr="003C1DF3" w:rsidRDefault="00941D7C" w:rsidP="00342770">
      <w:pPr>
        <w:pStyle w:val="Heading2"/>
      </w:pPr>
      <w:bookmarkStart w:id="19" w:name="_Toc170485619"/>
      <w:r>
        <w:t>4</w:t>
      </w:r>
      <w:r w:rsidR="00342770">
        <w:t>.4</w:t>
      </w:r>
      <w:r w:rsidR="00342770">
        <w:tab/>
      </w:r>
      <w:r w:rsidR="00342770" w:rsidRPr="003C1DF3">
        <w:t>Expenses Incurred by Members</w:t>
      </w:r>
      <w:bookmarkEnd w:id="19"/>
    </w:p>
    <w:p w14:paraId="26DD4BAA" w14:textId="77777777" w:rsidR="00014832" w:rsidRDefault="00342770" w:rsidP="00342770">
      <w:pPr>
        <w:autoSpaceDE w:val="0"/>
        <w:autoSpaceDN w:val="0"/>
        <w:adjustRightInd w:val="0"/>
        <w:spacing w:after="0" w:line="240" w:lineRule="auto"/>
        <w:rPr>
          <w:rFonts w:ascii="OpenSans" w:hAnsi="OpenSans" w:cs="OpenSans"/>
          <w:kern w:val="0"/>
        </w:rPr>
      </w:pPr>
      <w:r w:rsidRPr="00CF311A">
        <w:rPr>
          <w:rFonts w:ascii="OpenSans" w:hAnsi="OpenSans" w:cs="OpenSans"/>
          <w:kern w:val="0"/>
        </w:rPr>
        <w:t xml:space="preserve">In general, any expenses arising from participation in an SPC will be met by the organisation the SPC member is representing.  However, those SPC members whose expenses cannot be met in such a manner would be entitled to travel expenses </w:t>
      </w:r>
      <w:r w:rsidR="00014832">
        <w:rPr>
          <w:rFonts w:ascii="OpenSans" w:hAnsi="OpenSans" w:cs="OpenSans"/>
          <w:kern w:val="0"/>
        </w:rPr>
        <w:t xml:space="preserve">for attendance </w:t>
      </w:r>
      <w:r w:rsidRPr="00CF311A">
        <w:rPr>
          <w:rFonts w:ascii="OpenSans" w:hAnsi="OpenSans" w:cs="OpenSans"/>
          <w:kern w:val="0"/>
        </w:rPr>
        <w:t>at SPC meetings</w:t>
      </w:r>
      <w:r w:rsidR="00014832">
        <w:rPr>
          <w:rFonts w:ascii="OpenSans" w:hAnsi="OpenSans" w:cs="OpenSans"/>
          <w:kern w:val="0"/>
        </w:rPr>
        <w:t xml:space="preserve">. </w:t>
      </w:r>
    </w:p>
    <w:p w14:paraId="7C762ED2" w14:textId="77777777" w:rsidR="00014832" w:rsidRDefault="00014832" w:rsidP="00342770">
      <w:pPr>
        <w:autoSpaceDE w:val="0"/>
        <w:autoSpaceDN w:val="0"/>
        <w:adjustRightInd w:val="0"/>
        <w:spacing w:after="0" w:line="240" w:lineRule="auto"/>
        <w:rPr>
          <w:rFonts w:ascii="OpenSans" w:hAnsi="OpenSans" w:cs="OpenSans"/>
          <w:kern w:val="0"/>
        </w:rPr>
      </w:pPr>
    </w:p>
    <w:p w14:paraId="47B1B417" w14:textId="352602B2" w:rsidR="00342770" w:rsidRPr="00CF311A" w:rsidRDefault="00014832" w:rsidP="00342770">
      <w:pPr>
        <w:autoSpaceDE w:val="0"/>
        <w:autoSpaceDN w:val="0"/>
        <w:adjustRightInd w:val="0"/>
        <w:spacing w:after="0" w:line="240" w:lineRule="auto"/>
        <w:rPr>
          <w:rFonts w:ascii="OpenSans" w:hAnsi="OpenSans" w:cs="OpenSans"/>
          <w:kern w:val="0"/>
        </w:rPr>
      </w:pPr>
      <w:r w:rsidRPr="00014832">
        <w:rPr>
          <w:rFonts w:ascii="OpenSans" w:hAnsi="OpenSans" w:cs="OpenSans"/>
          <w:kern w:val="0"/>
        </w:rPr>
        <w:t xml:space="preserve">South Dublin County Council will </w:t>
      </w:r>
      <w:r w:rsidRPr="00014832">
        <w:rPr>
          <w:rFonts w:ascii="OpenSans" w:hAnsi="OpenSans" w:cs="OpenSans"/>
          <w:kern w:val="0"/>
        </w:rPr>
        <w:t xml:space="preserve">consult with all sectoral members to determine which, if any, members are not receiving expenses from their own organisations for attendance at SPC meetings. Any member not already receiving expenses will be able to claim them from the local authority. </w:t>
      </w:r>
      <w:r w:rsidR="00342770" w:rsidRPr="00CF311A">
        <w:rPr>
          <w:rFonts w:ascii="OpenSans" w:hAnsi="OpenSans" w:cs="OpenSans"/>
          <w:kern w:val="0"/>
        </w:rPr>
        <w:t xml:space="preserve"> and the Local Authority will meet these expenses.</w:t>
      </w:r>
    </w:p>
    <w:p w14:paraId="0756B67E" w14:textId="77777777" w:rsidR="00342770" w:rsidRPr="00CF311A" w:rsidRDefault="00342770" w:rsidP="00342770">
      <w:pPr>
        <w:autoSpaceDE w:val="0"/>
        <w:autoSpaceDN w:val="0"/>
        <w:adjustRightInd w:val="0"/>
        <w:spacing w:after="0" w:line="240" w:lineRule="auto"/>
        <w:rPr>
          <w:rFonts w:ascii="OpenSans" w:hAnsi="OpenSans" w:cs="OpenSans"/>
          <w:kern w:val="0"/>
        </w:rPr>
      </w:pPr>
    </w:p>
    <w:p w14:paraId="4300754F" w14:textId="77777777" w:rsidR="00CF311A" w:rsidRDefault="00CF311A" w:rsidP="00314902">
      <w:pPr>
        <w:autoSpaceDE w:val="0"/>
        <w:autoSpaceDN w:val="0"/>
        <w:adjustRightInd w:val="0"/>
        <w:spacing w:after="0" w:line="240" w:lineRule="auto"/>
        <w:rPr>
          <w:rFonts w:ascii="OpenSans" w:hAnsi="OpenSans" w:cs="OpenSans"/>
          <w:kern w:val="0"/>
        </w:rPr>
      </w:pPr>
    </w:p>
    <w:p w14:paraId="1FE75190" w14:textId="77777777" w:rsidR="00314902" w:rsidRDefault="00314902" w:rsidP="00762A19">
      <w:pPr>
        <w:autoSpaceDE w:val="0"/>
        <w:autoSpaceDN w:val="0"/>
        <w:adjustRightInd w:val="0"/>
        <w:spacing w:after="0" w:line="240" w:lineRule="auto"/>
        <w:rPr>
          <w:rFonts w:ascii="OpenSans" w:hAnsi="OpenSans" w:cs="OpenSans"/>
          <w:kern w:val="0"/>
        </w:rPr>
      </w:pPr>
    </w:p>
    <w:p w14:paraId="61653145" w14:textId="71935F29" w:rsidR="000430A1" w:rsidRDefault="00941D7C" w:rsidP="00294339">
      <w:pPr>
        <w:pStyle w:val="Heading1"/>
      </w:pPr>
      <w:bookmarkStart w:id="20" w:name="_Toc170485620"/>
      <w:r>
        <w:t>5</w:t>
      </w:r>
      <w:r w:rsidR="000430A1" w:rsidRPr="00314902">
        <w:t>. SPC’s 2024 – 2029: Structure and Membership</w:t>
      </w:r>
      <w:bookmarkEnd w:id="20"/>
    </w:p>
    <w:p w14:paraId="32A81CA0" w14:textId="1F1FE9A9" w:rsidR="00314902" w:rsidRDefault="00941D7C" w:rsidP="00294339">
      <w:pPr>
        <w:pStyle w:val="Heading2"/>
      </w:pPr>
      <w:bookmarkStart w:id="21" w:name="_Toc170485621"/>
      <w:r>
        <w:t>5</w:t>
      </w:r>
      <w:r w:rsidR="00314902">
        <w:t>.1</w:t>
      </w:r>
      <w:r w:rsidR="00314902">
        <w:tab/>
        <w:t>Structure</w:t>
      </w:r>
      <w:bookmarkEnd w:id="21"/>
    </w:p>
    <w:p w14:paraId="4396C8DF" w14:textId="6D71DF52" w:rsidR="0079369D" w:rsidRPr="0079369D" w:rsidRDefault="0079369D" w:rsidP="0079369D">
      <w:pPr>
        <w:autoSpaceDE w:val="0"/>
        <w:autoSpaceDN w:val="0"/>
        <w:adjustRightInd w:val="0"/>
        <w:spacing w:after="0" w:line="240" w:lineRule="auto"/>
        <w:rPr>
          <w:rFonts w:ascii="OpenSans" w:hAnsi="OpenSans" w:cs="OpenSans"/>
          <w:kern w:val="0"/>
        </w:rPr>
      </w:pPr>
      <w:r w:rsidRPr="0079369D">
        <w:rPr>
          <w:rFonts w:ascii="OpenSans" w:hAnsi="OpenSans" w:cs="OpenSans"/>
          <w:kern w:val="0"/>
        </w:rPr>
        <w:t xml:space="preserve">The factors to be </w:t>
      </w:r>
      <w:proofErr w:type="gramStart"/>
      <w:r w:rsidRPr="0079369D">
        <w:rPr>
          <w:rFonts w:ascii="OpenSans" w:hAnsi="OpenSans" w:cs="OpenSans"/>
          <w:kern w:val="0"/>
        </w:rPr>
        <w:t>taken into account</w:t>
      </w:r>
      <w:proofErr w:type="gramEnd"/>
      <w:r w:rsidRPr="0079369D">
        <w:rPr>
          <w:rFonts w:ascii="OpenSans" w:hAnsi="OpenSans" w:cs="OpenSans"/>
          <w:kern w:val="0"/>
        </w:rPr>
        <w:t xml:space="preserve"> in determining the overall framework of SPCs for </w:t>
      </w:r>
      <w:r>
        <w:rPr>
          <w:rFonts w:ascii="OpenSans" w:hAnsi="OpenSans" w:cs="OpenSans"/>
          <w:kern w:val="0"/>
        </w:rPr>
        <w:t>South Dublin County Council include:</w:t>
      </w:r>
    </w:p>
    <w:p w14:paraId="0AA4FB17" w14:textId="14AE04C0" w:rsidR="0079369D" w:rsidRPr="0079369D" w:rsidRDefault="0079369D" w:rsidP="0079369D">
      <w:pPr>
        <w:pStyle w:val="ListParagraph"/>
        <w:numPr>
          <w:ilvl w:val="0"/>
          <w:numId w:val="4"/>
        </w:numPr>
        <w:autoSpaceDE w:val="0"/>
        <w:autoSpaceDN w:val="0"/>
        <w:adjustRightInd w:val="0"/>
        <w:spacing w:after="0" w:line="240" w:lineRule="auto"/>
        <w:rPr>
          <w:rFonts w:ascii="OpenSans" w:hAnsi="OpenSans" w:cs="OpenSans"/>
          <w:kern w:val="0"/>
        </w:rPr>
      </w:pPr>
      <w:r w:rsidRPr="0079369D">
        <w:rPr>
          <w:rFonts w:ascii="OpenSans" w:hAnsi="OpenSans" w:cs="OpenSans"/>
          <w:kern w:val="0"/>
        </w:rPr>
        <w:t xml:space="preserve">the total number of elected members on the </w:t>
      </w:r>
      <w:proofErr w:type="gramStart"/>
      <w:r w:rsidRPr="0079369D">
        <w:rPr>
          <w:rFonts w:ascii="OpenSans" w:hAnsi="OpenSans" w:cs="OpenSans"/>
          <w:kern w:val="0"/>
        </w:rPr>
        <w:t>council;</w:t>
      </w:r>
      <w:proofErr w:type="gramEnd"/>
      <w:r w:rsidRPr="0079369D">
        <w:rPr>
          <w:rFonts w:ascii="OpenSans" w:hAnsi="OpenSans" w:cs="OpenSans"/>
          <w:kern w:val="0"/>
        </w:rPr>
        <w:t xml:space="preserve"> </w:t>
      </w:r>
    </w:p>
    <w:p w14:paraId="7641604B" w14:textId="514A4BE8" w:rsidR="0079369D" w:rsidRPr="0079369D" w:rsidRDefault="0079369D" w:rsidP="0079369D">
      <w:pPr>
        <w:pStyle w:val="ListParagraph"/>
        <w:numPr>
          <w:ilvl w:val="0"/>
          <w:numId w:val="4"/>
        </w:numPr>
        <w:autoSpaceDE w:val="0"/>
        <w:autoSpaceDN w:val="0"/>
        <w:adjustRightInd w:val="0"/>
        <w:spacing w:after="0" w:line="240" w:lineRule="auto"/>
        <w:rPr>
          <w:rFonts w:ascii="OpenSans" w:hAnsi="OpenSans" w:cs="OpenSans"/>
          <w:kern w:val="0"/>
        </w:rPr>
      </w:pPr>
      <w:r w:rsidRPr="0079369D">
        <w:rPr>
          <w:rFonts w:ascii="OpenSans" w:hAnsi="OpenSans" w:cs="OpenSans"/>
          <w:kern w:val="0"/>
        </w:rPr>
        <w:t xml:space="preserve">the range of sectoral and other interests to be represented, including facilitating a reasonable spread of </w:t>
      </w:r>
      <w:proofErr w:type="gramStart"/>
      <w:r w:rsidRPr="0079369D">
        <w:rPr>
          <w:rFonts w:ascii="OpenSans" w:hAnsi="OpenSans" w:cs="OpenSans"/>
          <w:kern w:val="0"/>
        </w:rPr>
        <w:t>interests;</w:t>
      </w:r>
      <w:proofErr w:type="gramEnd"/>
      <w:r w:rsidRPr="0079369D">
        <w:rPr>
          <w:rFonts w:ascii="OpenSans" w:hAnsi="OpenSans" w:cs="OpenSans"/>
          <w:kern w:val="0"/>
        </w:rPr>
        <w:t xml:space="preserve"> </w:t>
      </w:r>
    </w:p>
    <w:p w14:paraId="45180D44" w14:textId="30ECE442" w:rsidR="0079369D" w:rsidRPr="0079369D" w:rsidRDefault="0079369D" w:rsidP="0079369D">
      <w:pPr>
        <w:pStyle w:val="ListParagraph"/>
        <w:numPr>
          <w:ilvl w:val="0"/>
          <w:numId w:val="4"/>
        </w:numPr>
        <w:autoSpaceDE w:val="0"/>
        <w:autoSpaceDN w:val="0"/>
        <w:adjustRightInd w:val="0"/>
        <w:spacing w:after="0" w:line="240" w:lineRule="auto"/>
        <w:rPr>
          <w:rFonts w:ascii="OpenSans" w:hAnsi="OpenSans" w:cs="OpenSans"/>
          <w:kern w:val="0"/>
        </w:rPr>
      </w:pPr>
      <w:r w:rsidRPr="0079369D">
        <w:rPr>
          <w:rFonts w:ascii="OpenSans" w:hAnsi="OpenSans" w:cs="OpenSans"/>
          <w:kern w:val="0"/>
        </w:rPr>
        <w:t xml:space="preserve">the desirability of allowing adequate opportunity for participation by councillors and sectoral </w:t>
      </w:r>
      <w:proofErr w:type="gramStart"/>
      <w:r w:rsidRPr="0079369D">
        <w:rPr>
          <w:rFonts w:ascii="OpenSans" w:hAnsi="OpenSans" w:cs="OpenSans"/>
          <w:kern w:val="0"/>
        </w:rPr>
        <w:t>interests;</w:t>
      </w:r>
      <w:proofErr w:type="gramEnd"/>
      <w:r w:rsidRPr="0079369D">
        <w:rPr>
          <w:rFonts w:ascii="OpenSans" w:hAnsi="OpenSans" w:cs="OpenSans"/>
          <w:kern w:val="0"/>
        </w:rPr>
        <w:t xml:space="preserve"> </w:t>
      </w:r>
    </w:p>
    <w:p w14:paraId="46C1B275" w14:textId="3CCFD099" w:rsidR="0079369D" w:rsidRPr="0079369D" w:rsidRDefault="0079369D" w:rsidP="0079369D">
      <w:pPr>
        <w:pStyle w:val="ListParagraph"/>
        <w:numPr>
          <w:ilvl w:val="0"/>
          <w:numId w:val="4"/>
        </w:numPr>
        <w:autoSpaceDE w:val="0"/>
        <w:autoSpaceDN w:val="0"/>
        <w:adjustRightInd w:val="0"/>
        <w:spacing w:after="0" w:line="240" w:lineRule="auto"/>
        <w:rPr>
          <w:rFonts w:ascii="OpenSans" w:hAnsi="OpenSans" w:cs="OpenSans"/>
          <w:kern w:val="0"/>
        </w:rPr>
      </w:pPr>
      <w:r w:rsidRPr="0079369D">
        <w:rPr>
          <w:rFonts w:ascii="OpenSans" w:hAnsi="OpenSans" w:cs="OpenSans"/>
          <w:kern w:val="0"/>
        </w:rPr>
        <w:t xml:space="preserve">the organisational arrangement of service groupings within the authority and the remit envisaged for each </w:t>
      </w:r>
      <w:proofErr w:type="gramStart"/>
      <w:r w:rsidRPr="0079369D">
        <w:rPr>
          <w:rFonts w:ascii="OpenSans" w:hAnsi="OpenSans" w:cs="OpenSans"/>
          <w:kern w:val="0"/>
        </w:rPr>
        <w:t>SPC;</w:t>
      </w:r>
      <w:proofErr w:type="gramEnd"/>
      <w:r w:rsidRPr="0079369D">
        <w:rPr>
          <w:rFonts w:ascii="OpenSans" w:hAnsi="OpenSans" w:cs="OpenSans"/>
          <w:kern w:val="0"/>
        </w:rPr>
        <w:t xml:space="preserve"> </w:t>
      </w:r>
    </w:p>
    <w:p w14:paraId="0FE81AA8" w14:textId="224F5CAF" w:rsidR="0079369D" w:rsidRPr="0079369D" w:rsidRDefault="0079369D" w:rsidP="0079369D">
      <w:pPr>
        <w:pStyle w:val="ListParagraph"/>
        <w:numPr>
          <w:ilvl w:val="0"/>
          <w:numId w:val="4"/>
        </w:numPr>
        <w:autoSpaceDE w:val="0"/>
        <w:autoSpaceDN w:val="0"/>
        <w:adjustRightInd w:val="0"/>
        <w:spacing w:after="0" w:line="240" w:lineRule="auto"/>
        <w:rPr>
          <w:rFonts w:ascii="OpenSans" w:hAnsi="OpenSans" w:cs="OpenSans"/>
          <w:kern w:val="0"/>
        </w:rPr>
      </w:pPr>
      <w:r w:rsidRPr="0079369D">
        <w:rPr>
          <w:rFonts w:ascii="OpenSans" w:hAnsi="OpenSans" w:cs="OpenSans"/>
          <w:kern w:val="0"/>
        </w:rPr>
        <w:t xml:space="preserve">the need to ensure that the organisational and financial resources of the </w:t>
      </w:r>
      <w:proofErr w:type="gramStart"/>
      <w:r w:rsidRPr="0079369D">
        <w:rPr>
          <w:rFonts w:ascii="OpenSans" w:hAnsi="OpenSans" w:cs="OpenSans"/>
          <w:kern w:val="0"/>
        </w:rPr>
        <w:t>particular local</w:t>
      </w:r>
      <w:proofErr w:type="gramEnd"/>
      <w:r w:rsidRPr="0079369D">
        <w:rPr>
          <w:rFonts w:ascii="OpenSans" w:hAnsi="OpenSans" w:cs="OpenSans"/>
          <w:kern w:val="0"/>
        </w:rPr>
        <w:t xml:space="preserve"> authority are not over-stretched; and </w:t>
      </w:r>
    </w:p>
    <w:p w14:paraId="565364F0" w14:textId="6E3F6F7E" w:rsidR="0079369D" w:rsidRPr="0079369D" w:rsidRDefault="0079369D" w:rsidP="0079369D">
      <w:pPr>
        <w:pStyle w:val="ListParagraph"/>
        <w:numPr>
          <w:ilvl w:val="0"/>
          <w:numId w:val="4"/>
        </w:numPr>
        <w:autoSpaceDE w:val="0"/>
        <w:autoSpaceDN w:val="0"/>
        <w:adjustRightInd w:val="0"/>
        <w:spacing w:after="0" w:line="240" w:lineRule="auto"/>
        <w:rPr>
          <w:rFonts w:ascii="OpenSans" w:hAnsi="OpenSans" w:cs="OpenSans"/>
          <w:kern w:val="0"/>
        </w:rPr>
      </w:pPr>
      <w:r w:rsidRPr="0079369D">
        <w:rPr>
          <w:rFonts w:ascii="OpenSans" w:hAnsi="OpenSans" w:cs="OpenSans"/>
          <w:kern w:val="0"/>
        </w:rPr>
        <w:t xml:space="preserve">integration with other meeting requirements and committee structures and ensuring streamlined procedures generally. </w:t>
      </w:r>
    </w:p>
    <w:p w14:paraId="58543715" w14:textId="77777777" w:rsidR="0079369D" w:rsidRDefault="0079369D" w:rsidP="0079369D">
      <w:pPr>
        <w:pStyle w:val="Default"/>
        <w:rPr>
          <w:sz w:val="23"/>
          <w:szCs w:val="23"/>
        </w:rPr>
      </w:pPr>
    </w:p>
    <w:p w14:paraId="791F458F" w14:textId="31D2100C" w:rsidR="0079369D" w:rsidRPr="0079369D" w:rsidRDefault="0079369D" w:rsidP="0079369D">
      <w:r>
        <w:rPr>
          <w:sz w:val="23"/>
          <w:szCs w:val="23"/>
        </w:rPr>
        <w:t>Regard must also be had to the Local Community Development Committee (LCDC), including its membership and remit.</w:t>
      </w:r>
    </w:p>
    <w:p w14:paraId="19722693" w14:textId="1B9A9EDE" w:rsidR="00E15B44" w:rsidRPr="00B676D2" w:rsidRDefault="00E15B44" w:rsidP="00E15B44">
      <w:pPr>
        <w:autoSpaceDE w:val="0"/>
        <w:autoSpaceDN w:val="0"/>
        <w:adjustRightInd w:val="0"/>
        <w:spacing w:after="0" w:line="240" w:lineRule="auto"/>
        <w:rPr>
          <w:rFonts w:ascii="OpenSans" w:hAnsi="OpenSans" w:cs="OpenSans"/>
          <w:kern w:val="0"/>
        </w:rPr>
      </w:pPr>
      <w:r w:rsidRPr="00B676D2">
        <w:rPr>
          <w:rFonts w:ascii="OpenSans" w:hAnsi="OpenSans" w:cs="OpenSans"/>
          <w:kern w:val="0"/>
        </w:rPr>
        <w:t>Section 48(1A) of the 2001 Act, as inserted by Section 41(a) of the Local Government Refo</w:t>
      </w:r>
      <w:r>
        <w:rPr>
          <w:rFonts w:ascii="OpenSans" w:hAnsi="OpenSans" w:cs="OpenSans"/>
          <w:kern w:val="0"/>
        </w:rPr>
        <w:t>r</w:t>
      </w:r>
      <w:r w:rsidRPr="00B676D2">
        <w:rPr>
          <w:rFonts w:ascii="OpenSans" w:hAnsi="OpenSans" w:cs="OpenSans"/>
          <w:kern w:val="0"/>
        </w:rPr>
        <w:t xml:space="preserve">m Act 2014, requires that at least one of the SPCs that is established shall be to consider matters which relate to the functions of a local authority in relation to economic development and enterprise support. </w:t>
      </w:r>
    </w:p>
    <w:p w14:paraId="4B3E89DA" w14:textId="77777777" w:rsidR="00E15B44" w:rsidRDefault="00E15B44" w:rsidP="00E15B44">
      <w:pPr>
        <w:autoSpaceDE w:val="0"/>
        <w:autoSpaceDN w:val="0"/>
        <w:adjustRightInd w:val="0"/>
        <w:spacing w:after="0" w:line="240" w:lineRule="auto"/>
        <w:rPr>
          <w:rFonts w:ascii="OpenSans" w:hAnsi="OpenSans" w:cs="OpenSans"/>
          <w:kern w:val="0"/>
        </w:rPr>
      </w:pPr>
    </w:p>
    <w:p w14:paraId="3D87AFDB" w14:textId="28321836" w:rsidR="00E15B44" w:rsidRDefault="00B22A35" w:rsidP="00B22A35">
      <w:pPr>
        <w:autoSpaceDE w:val="0"/>
        <w:autoSpaceDN w:val="0"/>
        <w:adjustRightInd w:val="0"/>
        <w:spacing w:after="0" w:line="240" w:lineRule="auto"/>
        <w:rPr>
          <w:rFonts w:ascii="OpenSans" w:hAnsi="OpenSans" w:cs="OpenSans"/>
          <w:kern w:val="0"/>
        </w:rPr>
      </w:pPr>
      <w:r w:rsidRPr="00B22A35">
        <w:rPr>
          <w:rFonts w:ascii="OpenSans" w:hAnsi="OpenSans" w:cs="OpenSans"/>
          <w:kern w:val="0"/>
        </w:rPr>
        <w:t xml:space="preserve">In addition, each SPC is required to consider climate action and climate impacts as part of </w:t>
      </w:r>
      <w:proofErr w:type="gramStart"/>
      <w:r w:rsidRPr="00B22A35">
        <w:rPr>
          <w:rFonts w:ascii="OpenSans" w:hAnsi="OpenSans" w:cs="OpenSans"/>
          <w:kern w:val="0"/>
        </w:rPr>
        <w:t>any and all</w:t>
      </w:r>
      <w:proofErr w:type="gramEnd"/>
      <w:r w:rsidRPr="00B22A35">
        <w:rPr>
          <w:rFonts w:ascii="OpenSans" w:hAnsi="OpenSans" w:cs="OpenSans"/>
          <w:kern w:val="0"/>
        </w:rPr>
        <w:t xml:space="preserve"> policies that form part of its work programme. Again, deliberations in this regard should operate in a cross-cutting manner and in the broader public policy context; any interrelationships with other policy domains should be </w:t>
      </w:r>
      <w:proofErr w:type="gramStart"/>
      <w:r w:rsidRPr="00B22A35">
        <w:rPr>
          <w:rFonts w:ascii="OpenSans" w:hAnsi="OpenSans" w:cs="OpenSans"/>
          <w:kern w:val="0"/>
        </w:rPr>
        <w:t>taken into account</w:t>
      </w:r>
      <w:proofErr w:type="gramEnd"/>
      <w:r w:rsidRPr="00B22A35">
        <w:rPr>
          <w:rFonts w:ascii="OpenSans" w:hAnsi="OpenSans" w:cs="OpenSans"/>
          <w:kern w:val="0"/>
        </w:rPr>
        <w:t xml:space="preserve"> while considering policies. Climate action should be considered in its widest sense, to include biodiversity action, water quality action, sustainable land use, energy (source and usage), resource management, sustainable transport/mobility, air quality/emissions, soil quality, waste management, community action, etc., and other related issues – reflecting the complex and integrated nature of climate action. This </w:t>
      </w:r>
      <w:r>
        <w:rPr>
          <w:rFonts w:ascii="OpenSans" w:hAnsi="OpenSans" w:cs="OpenSans"/>
          <w:kern w:val="0"/>
        </w:rPr>
        <w:t xml:space="preserve">does not </w:t>
      </w:r>
      <w:r w:rsidRPr="00B22A35">
        <w:rPr>
          <w:rFonts w:ascii="OpenSans" w:hAnsi="OpenSans" w:cs="OpenSans"/>
          <w:kern w:val="0"/>
        </w:rPr>
        <w:t>preclud</w:t>
      </w:r>
      <w:r>
        <w:rPr>
          <w:rFonts w:ascii="OpenSans" w:hAnsi="OpenSans" w:cs="OpenSans"/>
          <w:kern w:val="0"/>
        </w:rPr>
        <w:t>e the e</w:t>
      </w:r>
      <w:r w:rsidRPr="00B22A35">
        <w:rPr>
          <w:rFonts w:ascii="OpenSans" w:hAnsi="OpenSans" w:cs="OpenSans"/>
          <w:kern w:val="0"/>
        </w:rPr>
        <w:t>stablish</w:t>
      </w:r>
      <w:r>
        <w:rPr>
          <w:rFonts w:ascii="OpenSans" w:hAnsi="OpenSans" w:cs="OpenSans"/>
          <w:kern w:val="0"/>
        </w:rPr>
        <w:t xml:space="preserve">ment of </w:t>
      </w:r>
      <w:r w:rsidRPr="00B22A35">
        <w:rPr>
          <w:rFonts w:ascii="OpenSans" w:hAnsi="OpenSans" w:cs="OpenSans"/>
          <w:kern w:val="0"/>
        </w:rPr>
        <w:t xml:space="preserve">a specific Environment/Climate Action/Water Quality etc. SPC, </w:t>
      </w:r>
      <w:r>
        <w:rPr>
          <w:rFonts w:ascii="OpenSans" w:hAnsi="OpenSans" w:cs="OpenSans"/>
          <w:kern w:val="0"/>
        </w:rPr>
        <w:t xml:space="preserve">as proposed below. </w:t>
      </w:r>
    </w:p>
    <w:p w14:paraId="7CAFEBA9" w14:textId="77777777" w:rsidR="00B22A35" w:rsidRPr="00E15B44" w:rsidRDefault="00B22A35" w:rsidP="00B22A35">
      <w:pPr>
        <w:autoSpaceDE w:val="0"/>
        <w:autoSpaceDN w:val="0"/>
        <w:adjustRightInd w:val="0"/>
        <w:spacing w:after="0" w:line="240" w:lineRule="auto"/>
      </w:pPr>
    </w:p>
    <w:p w14:paraId="4EC62A40" w14:textId="553A24F1" w:rsidR="00314902" w:rsidRPr="00CF311A" w:rsidRDefault="00314902" w:rsidP="00CF311A">
      <w:pPr>
        <w:autoSpaceDE w:val="0"/>
        <w:autoSpaceDN w:val="0"/>
        <w:adjustRightInd w:val="0"/>
        <w:spacing w:after="0" w:line="240" w:lineRule="auto"/>
        <w:rPr>
          <w:rFonts w:ascii="OpenSans" w:hAnsi="OpenSans" w:cs="OpenSans"/>
          <w:kern w:val="0"/>
        </w:rPr>
      </w:pPr>
      <w:r w:rsidRPr="00CF311A">
        <w:rPr>
          <w:rFonts w:ascii="OpenSans" w:hAnsi="OpenSans" w:cs="OpenSans"/>
          <w:kern w:val="0"/>
        </w:rPr>
        <w:t xml:space="preserve">The following are the six Strategic Policy Committees proposed for South Dublin County </w:t>
      </w:r>
      <w:proofErr w:type="gramStart"/>
      <w:r w:rsidRPr="00CF311A">
        <w:rPr>
          <w:rFonts w:ascii="OpenSans" w:hAnsi="OpenSans" w:cs="OpenSans"/>
          <w:kern w:val="0"/>
        </w:rPr>
        <w:t>Council:-</w:t>
      </w:r>
      <w:proofErr w:type="gramEnd"/>
    </w:p>
    <w:p w14:paraId="234FA84D" w14:textId="77777777" w:rsidR="00314902" w:rsidRPr="00CF311A" w:rsidRDefault="00314902" w:rsidP="00CF311A">
      <w:pPr>
        <w:pStyle w:val="ListParagraph"/>
        <w:numPr>
          <w:ilvl w:val="0"/>
          <w:numId w:val="11"/>
        </w:numPr>
        <w:autoSpaceDE w:val="0"/>
        <w:autoSpaceDN w:val="0"/>
        <w:adjustRightInd w:val="0"/>
        <w:spacing w:after="0" w:line="240" w:lineRule="auto"/>
        <w:rPr>
          <w:rFonts w:ascii="OpenSans" w:hAnsi="OpenSans" w:cs="OpenSans"/>
          <w:kern w:val="0"/>
        </w:rPr>
      </w:pPr>
      <w:r w:rsidRPr="00CF311A">
        <w:rPr>
          <w:rFonts w:ascii="OpenSans" w:hAnsi="OpenSans" w:cs="OpenSans"/>
          <w:kern w:val="0"/>
        </w:rPr>
        <w:t xml:space="preserve">Economic Development, Enterprise and Tourism </w:t>
      </w:r>
    </w:p>
    <w:p w14:paraId="41F85DA7" w14:textId="77777777" w:rsidR="00314902" w:rsidRPr="00CF311A" w:rsidRDefault="00314902" w:rsidP="00CF311A">
      <w:pPr>
        <w:pStyle w:val="ListParagraph"/>
        <w:numPr>
          <w:ilvl w:val="0"/>
          <w:numId w:val="11"/>
        </w:numPr>
        <w:autoSpaceDE w:val="0"/>
        <w:autoSpaceDN w:val="0"/>
        <w:adjustRightInd w:val="0"/>
        <w:spacing w:after="0" w:line="240" w:lineRule="auto"/>
        <w:rPr>
          <w:rFonts w:ascii="OpenSans" w:hAnsi="OpenSans" w:cs="OpenSans"/>
          <w:kern w:val="0"/>
        </w:rPr>
      </w:pPr>
      <w:r w:rsidRPr="00CF311A">
        <w:rPr>
          <w:rFonts w:ascii="OpenSans" w:hAnsi="OpenSans" w:cs="OpenSans"/>
          <w:kern w:val="0"/>
        </w:rPr>
        <w:t xml:space="preserve">Land use Transportation and Planning </w:t>
      </w:r>
    </w:p>
    <w:p w14:paraId="702D94AD" w14:textId="77777777" w:rsidR="00314902" w:rsidRPr="00CF311A" w:rsidRDefault="00314902" w:rsidP="00CF311A">
      <w:pPr>
        <w:pStyle w:val="ListParagraph"/>
        <w:numPr>
          <w:ilvl w:val="0"/>
          <w:numId w:val="11"/>
        </w:numPr>
        <w:autoSpaceDE w:val="0"/>
        <w:autoSpaceDN w:val="0"/>
        <w:adjustRightInd w:val="0"/>
        <w:spacing w:after="0" w:line="240" w:lineRule="auto"/>
        <w:rPr>
          <w:rFonts w:ascii="OpenSans" w:hAnsi="OpenSans" w:cs="OpenSans"/>
          <w:kern w:val="0"/>
        </w:rPr>
      </w:pPr>
      <w:r w:rsidRPr="00CF311A">
        <w:rPr>
          <w:rFonts w:ascii="OpenSans" w:hAnsi="OpenSans" w:cs="OpenSans"/>
          <w:kern w:val="0"/>
        </w:rPr>
        <w:t>Social, Community and Equality</w:t>
      </w:r>
    </w:p>
    <w:p w14:paraId="1FAD95DA" w14:textId="77777777" w:rsidR="00314902" w:rsidRPr="00CF311A" w:rsidRDefault="00314902" w:rsidP="00CF311A">
      <w:pPr>
        <w:pStyle w:val="ListParagraph"/>
        <w:numPr>
          <w:ilvl w:val="0"/>
          <w:numId w:val="11"/>
        </w:numPr>
        <w:autoSpaceDE w:val="0"/>
        <w:autoSpaceDN w:val="0"/>
        <w:adjustRightInd w:val="0"/>
        <w:spacing w:after="0" w:line="240" w:lineRule="auto"/>
        <w:rPr>
          <w:rFonts w:ascii="OpenSans" w:hAnsi="OpenSans" w:cs="OpenSans"/>
          <w:kern w:val="0"/>
        </w:rPr>
      </w:pPr>
      <w:r w:rsidRPr="00CF311A">
        <w:rPr>
          <w:rFonts w:ascii="OpenSans" w:hAnsi="OpenSans" w:cs="OpenSans"/>
          <w:kern w:val="0"/>
        </w:rPr>
        <w:t xml:space="preserve">Environment, Public Realm and Climate Change </w:t>
      </w:r>
    </w:p>
    <w:p w14:paraId="615AA057" w14:textId="77777777" w:rsidR="00314902" w:rsidRPr="00CF311A" w:rsidRDefault="00314902" w:rsidP="00CF311A">
      <w:pPr>
        <w:pStyle w:val="ListParagraph"/>
        <w:numPr>
          <w:ilvl w:val="0"/>
          <w:numId w:val="11"/>
        </w:numPr>
        <w:autoSpaceDE w:val="0"/>
        <w:autoSpaceDN w:val="0"/>
        <w:adjustRightInd w:val="0"/>
        <w:spacing w:after="0" w:line="240" w:lineRule="auto"/>
        <w:rPr>
          <w:rFonts w:ascii="OpenSans" w:hAnsi="OpenSans" w:cs="OpenSans"/>
          <w:kern w:val="0"/>
        </w:rPr>
      </w:pPr>
      <w:r w:rsidRPr="00CF311A">
        <w:rPr>
          <w:rFonts w:ascii="OpenSans" w:hAnsi="OpenSans" w:cs="OpenSans"/>
          <w:kern w:val="0"/>
        </w:rPr>
        <w:t xml:space="preserve">Housing  </w:t>
      </w:r>
    </w:p>
    <w:p w14:paraId="6CC602C5" w14:textId="77777777" w:rsidR="00314902" w:rsidRPr="00CF311A" w:rsidRDefault="00314902" w:rsidP="00CF311A">
      <w:pPr>
        <w:pStyle w:val="ListParagraph"/>
        <w:numPr>
          <w:ilvl w:val="0"/>
          <w:numId w:val="11"/>
        </w:numPr>
        <w:autoSpaceDE w:val="0"/>
        <w:autoSpaceDN w:val="0"/>
        <w:adjustRightInd w:val="0"/>
        <w:spacing w:after="0" w:line="240" w:lineRule="auto"/>
        <w:rPr>
          <w:rFonts w:ascii="OpenSans" w:hAnsi="OpenSans" w:cs="OpenSans"/>
          <w:kern w:val="0"/>
        </w:rPr>
      </w:pPr>
      <w:r w:rsidRPr="00CF311A">
        <w:rPr>
          <w:rFonts w:ascii="OpenSans" w:hAnsi="OpenSans" w:cs="OpenSans"/>
          <w:kern w:val="0"/>
        </w:rPr>
        <w:t>Arts, Culture, Gaeilge, Heritage and Libraries</w:t>
      </w:r>
    </w:p>
    <w:p w14:paraId="03651F41" w14:textId="77777777" w:rsidR="00314902" w:rsidRDefault="00314902" w:rsidP="00314902">
      <w:pPr>
        <w:spacing w:before="120" w:after="120" w:line="360" w:lineRule="auto"/>
        <w:jc w:val="both"/>
        <w:rPr>
          <w:b/>
        </w:rPr>
      </w:pPr>
    </w:p>
    <w:p w14:paraId="28FB0F66" w14:textId="77D7C36C" w:rsidR="00E663EA" w:rsidRDefault="00941D7C" w:rsidP="00314902">
      <w:pPr>
        <w:spacing w:before="120" w:after="120" w:line="360" w:lineRule="auto"/>
        <w:jc w:val="both"/>
        <w:rPr>
          <w:b/>
        </w:rPr>
      </w:pPr>
      <w:r>
        <w:rPr>
          <w:b/>
        </w:rPr>
        <w:t>5</w:t>
      </w:r>
      <w:r w:rsidR="00E663EA" w:rsidRPr="0010591D">
        <w:rPr>
          <w:b/>
        </w:rPr>
        <w:t>.2 Policy Configuration</w:t>
      </w:r>
    </w:p>
    <w:p w14:paraId="1477808E" w14:textId="77777777" w:rsidR="00E663EA" w:rsidRPr="00E663EA" w:rsidRDefault="00E663EA" w:rsidP="00E663EA">
      <w:pPr>
        <w:autoSpaceDE w:val="0"/>
        <w:autoSpaceDN w:val="0"/>
        <w:adjustRightInd w:val="0"/>
        <w:spacing w:after="0" w:line="240" w:lineRule="auto"/>
        <w:rPr>
          <w:rFonts w:ascii="OpenSans" w:hAnsi="OpenSans" w:cs="OpenSans"/>
          <w:b/>
          <w:bCs/>
          <w:kern w:val="0"/>
        </w:rPr>
      </w:pPr>
      <w:r w:rsidRPr="00E663EA">
        <w:rPr>
          <w:rFonts w:ascii="OpenSans" w:hAnsi="OpenSans" w:cs="OpenSans"/>
          <w:b/>
          <w:bCs/>
          <w:kern w:val="0"/>
        </w:rPr>
        <w:t xml:space="preserve">Economic Development, Enterprise and Tourism </w:t>
      </w:r>
    </w:p>
    <w:p w14:paraId="7BCB9C65" w14:textId="56F40ABC" w:rsidR="00E663EA" w:rsidRPr="00E663EA" w:rsidRDefault="009F3692" w:rsidP="00E663EA">
      <w:pPr>
        <w:pStyle w:val="ListParagraph"/>
        <w:numPr>
          <w:ilvl w:val="0"/>
          <w:numId w:val="16"/>
        </w:numPr>
        <w:autoSpaceDE w:val="0"/>
        <w:autoSpaceDN w:val="0"/>
        <w:adjustRightInd w:val="0"/>
        <w:spacing w:after="0" w:line="240" w:lineRule="auto"/>
        <w:rPr>
          <w:rFonts w:ascii="OpenSans" w:hAnsi="OpenSans" w:cs="OpenSans"/>
          <w:kern w:val="0"/>
        </w:rPr>
      </w:pPr>
      <w:r>
        <w:rPr>
          <w:rFonts w:ascii="OpenSans" w:hAnsi="OpenSans" w:cs="OpenSans"/>
          <w:kern w:val="0"/>
        </w:rPr>
        <w:t>E</w:t>
      </w:r>
      <w:r w:rsidR="00E663EA" w:rsidRPr="00E663EA">
        <w:rPr>
          <w:rFonts w:ascii="OpenSans" w:hAnsi="OpenSans" w:cs="OpenSans"/>
          <w:kern w:val="0"/>
        </w:rPr>
        <w:t>conomic elements of the Local Economic and Community Plan (LECP)</w:t>
      </w:r>
    </w:p>
    <w:p w14:paraId="2CD45350" w14:textId="6B4CB206" w:rsidR="00E663EA" w:rsidRDefault="00E663EA" w:rsidP="00E663EA">
      <w:pPr>
        <w:pStyle w:val="ListParagraph"/>
        <w:numPr>
          <w:ilvl w:val="0"/>
          <w:numId w:val="16"/>
        </w:numPr>
        <w:autoSpaceDE w:val="0"/>
        <w:autoSpaceDN w:val="0"/>
        <w:adjustRightInd w:val="0"/>
        <w:spacing w:after="0" w:line="240" w:lineRule="auto"/>
        <w:rPr>
          <w:rFonts w:ascii="OpenSans" w:hAnsi="OpenSans" w:cs="OpenSans"/>
          <w:kern w:val="0"/>
        </w:rPr>
      </w:pPr>
      <w:r w:rsidRPr="00E663EA">
        <w:rPr>
          <w:rFonts w:ascii="OpenSans" w:hAnsi="OpenSans" w:cs="OpenSans"/>
          <w:kern w:val="0"/>
        </w:rPr>
        <w:t>Local Enterprise Office (LEO)</w:t>
      </w:r>
    </w:p>
    <w:p w14:paraId="2A920113" w14:textId="6B6E9818" w:rsidR="009F3692" w:rsidRDefault="009F3692" w:rsidP="00E663EA">
      <w:pPr>
        <w:pStyle w:val="ListParagraph"/>
        <w:numPr>
          <w:ilvl w:val="0"/>
          <w:numId w:val="16"/>
        </w:numPr>
        <w:autoSpaceDE w:val="0"/>
        <w:autoSpaceDN w:val="0"/>
        <w:adjustRightInd w:val="0"/>
        <w:spacing w:after="0" w:line="240" w:lineRule="auto"/>
        <w:rPr>
          <w:rFonts w:ascii="OpenSans" w:hAnsi="OpenSans" w:cs="OpenSans"/>
          <w:kern w:val="0"/>
        </w:rPr>
      </w:pPr>
      <w:r>
        <w:rPr>
          <w:rFonts w:ascii="OpenSans" w:hAnsi="OpenSans" w:cs="OpenSans"/>
          <w:kern w:val="0"/>
        </w:rPr>
        <w:t>Innov</w:t>
      </w:r>
      <w:r w:rsidR="00596EBD">
        <w:rPr>
          <w:rFonts w:ascii="OpenSans" w:hAnsi="OpenSans" w:cs="OpenSans"/>
          <w:kern w:val="0"/>
        </w:rPr>
        <w:t>ation Quarter</w:t>
      </w:r>
    </w:p>
    <w:p w14:paraId="4D50B0DD" w14:textId="6487170E" w:rsidR="00596EBD" w:rsidRDefault="00596EBD" w:rsidP="00E663EA">
      <w:pPr>
        <w:pStyle w:val="ListParagraph"/>
        <w:numPr>
          <w:ilvl w:val="0"/>
          <w:numId w:val="16"/>
        </w:numPr>
        <w:autoSpaceDE w:val="0"/>
        <w:autoSpaceDN w:val="0"/>
        <w:adjustRightInd w:val="0"/>
        <w:spacing w:after="0" w:line="240" w:lineRule="auto"/>
        <w:rPr>
          <w:rFonts w:ascii="OpenSans" w:hAnsi="OpenSans" w:cs="OpenSans"/>
          <w:kern w:val="0"/>
        </w:rPr>
      </w:pPr>
      <w:r>
        <w:rPr>
          <w:rFonts w:ascii="OpenSans" w:hAnsi="OpenSans" w:cs="OpenSans"/>
          <w:kern w:val="0"/>
        </w:rPr>
        <w:t>Grange Castle</w:t>
      </w:r>
    </w:p>
    <w:p w14:paraId="00338E1C" w14:textId="335C702A" w:rsidR="00596EBD" w:rsidRDefault="00596EBD" w:rsidP="00E663EA">
      <w:pPr>
        <w:pStyle w:val="ListParagraph"/>
        <w:numPr>
          <w:ilvl w:val="0"/>
          <w:numId w:val="16"/>
        </w:numPr>
        <w:autoSpaceDE w:val="0"/>
        <w:autoSpaceDN w:val="0"/>
        <w:adjustRightInd w:val="0"/>
        <w:spacing w:after="0" w:line="240" w:lineRule="auto"/>
        <w:rPr>
          <w:rFonts w:ascii="OpenSans" w:hAnsi="OpenSans" w:cs="OpenSans"/>
          <w:kern w:val="0"/>
        </w:rPr>
      </w:pPr>
      <w:r>
        <w:rPr>
          <w:rFonts w:ascii="OpenSans" w:hAnsi="OpenSans" w:cs="OpenSans"/>
          <w:kern w:val="0"/>
        </w:rPr>
        <w:t>Tallaght Stadium</w:t>
      </w:r>
    </w:p>
    <w:p w14:paraId="67ECD29A" w14:textId="7A893467" w:rsidR="00596EBD" w:rsidRDefault="00596EBD" w:rsidP="00E663EA">
      <w:pPr>
        <w:pStyle w:val="ListParagraph"/>
        <w:numPr>
          <w:ilvl w:val="0"/>
          <w:numId w:val="16"/>
        </w:numPr>
        <w:autoSpaceDE w:val="0"/>
        <w:autoSpaceDN w:val="0"/>
        <w:adjustRightInd w:val="0"/>
        <w:spacing w:after="0" w:line="240" w:lineRule="auto"/>
        <w:rPr>
          <w:rFonts w:ascii="OpenSans" w:hAnsi="OpenSans" w:cs="OpenSans"/>
          <w:kern w:val="0"/>
        </w:rPr>
      </w:pPr>
      <w:r>
        <w:rPr>
          <w:rFonts w:ascii="OpenSans" w:hAnsi="OpenSans" w:cs="OpenSans"/>
          <w:kern w:val="0"/>
        </w:rPr>
        <w:t>Heritage Centre</w:t>
      </w:r>
    </w:p>
    <w:p w14:paraId="7B66DD31" w14:textId="4B413FA0" w:rsidR="00596EBD" w:rsidRDefault="00596EBD" w:rsidP="00E663EA">
      <w:pPr>
        <w:pStyle w:val="ListParagraph"/>
        <w:numPr>
          <w:ilvl w:val="0"/>
          <w:numId w:val="16"/>
        </w:numPr>
        <w:autoSpaceDE w:val="0"/>
        <w:autoSpaceDN w:val="0"/>
        <w:adjustRightInd w:val="0"/>
        <w:spacing w:after="0" w:line="240" w:lineRule="auto"/>
        <w:rPr>
          <w:rFonts w:ascii="OpenSans" w:hAnsi="OpenSans" w:cs="OpenSans"/>
          <w:kern w:val="0"/>
        </w:rPr>
      </w:pPr>
      <w:r>
        <w:rPr>
          <w:rFonts w:ascii="OpenSans" w:hAnsi="OpenSans" w:cs="OpenSans"/>
          <w:kern w:val="0"/>
        </w:rPr>
        <w:t>Tourism Plan</w:t>
      </w:r>
    </w:p>
    <w:p w14:paraId="1C28B30F" w14:textId="3D3602E6" w:rsidR="0010591D" w:rsidRPr="00E663EA" w:rsidRDefault="0010591D" w:rsidP="00E663EA">
      <w:pPr>
        <w:pStyle w:val="ListParagraph"/>
        <w:numPr>
          <w:ilvl w:val="0"/>
          <w:numId w:val="16"/>
        </w:numPr>
        <w:autoSpaceDE w:val="0"/>
        <w:autoSpaceDN w:val="0"/>
        <w:adjustRightInd w:val="0"/>
        <w:spacing w:after="0" w:line="240" w:lineRule="auto"/>
        <w:rPr>
          <w:rFonts w:ascii="OpenSans" w:hAnsi="OpenSans" w:cs="OpenSans"/>
          <w:kern w:val="0"/>
        </w:rPr>
      </w:pPr>
      <w:r>
        <w:rPr>
          <w:rFonts w:ascii="OpenSans" w:hAnsi="OpenSans" w:cs="OpenSans"/>
          <w:kern w:val="0"/>
        </w:rPr>
        <w:t>Climate Action</w:t>
      </w:r>
    </w:p>
    <w:p w14:paraId="257C4E4B" w14:textId="77777777" w:rsidR="00E663EA" w:rsidRPr="00E663EA" w:rsidRDefault="00E663EA" w:rsidP="00E663EA">
      <w:pPr>
        <w:autoSpaceDE w:val="0"/>
        <w:autoSpaceDN w:val="0"/>
        <w:adjustRightInd w:val="0"/>
        <w:spacing w:after="0" w:line="240" w:lineRule="auto"/>
        <w:rPr>
          <w:rFonts w:ascii="OpenSans" w:hAnsi="OpenSans" w:cs="OpenSans"/>
          <w:kern w:val="0"/>
        </w:rPr>
      </w:pPr>
    </w:p>
    <w:p w14:paraId="478B8673" w14:textId="67927589" w:rsidR="00E663EA" w:rsidRDefault="00E663EA" w:rsidP="00E663EA">
      <w:pPr>
        <w:autoSpaceDE w:val="0"/>
        <w:autoSpaceDN w:val="0"/>
        <w:adjustRightInd w:val="0"/>
        <w:spacing w:after="0" w:line="240" w:lineRule="auto"/>
        <w:rPr>
          <w:rFonts w:ascii="OpenSans" w:hAnsi="OpenSans" w:cs="OpenSans"/>
          <w:b/>
          <w:bCs/>
          <w:kern w:val="0"/>
        </w:rPr>
      </w:pPr>
      <w:r w:rsidRPr="00E663EA">
        <w:rPr>
          <w:rFonts w:ascii="OpenSans" w:hAnsi="OpenSans" w:cs="OpenSans"/>
          <w:b/>
          <w:bCs/>
          <w:kern w:val="0"/>
        </w:rPr>
        <w:t xml:space="preserve">Land use Planning </w:t>
      </w:r>
      <w:r>
        <w:rPr>
          <w:rFonts w:ascii="OpenSans" w:hAnsi="OpenSans" w:cs="OpenSans"/>
          <w:b/>
          <w:bCs/>
          <w:kern w:val="0"/>
        </w:rPr>
        <w:t xml:space="preserve">and </w:t>
      </w:r>
      <w:r w:rsidRPr="00E663EA">
        <w:rPr>
          <w:rFonts w:ascii="OpenSans" w:hAnsi="OpenSans" w:cs="OpenSans"/>
          <w:b/>
          <w:bCs/>
          <w:kern w:val="0"/>
        </w:rPr>
        <w:t>Transport</w:t>
      </w:r>
    </w:p>
    <w:p w14:paraId="32696881" w14:textId="600E3702" w:rsidR="0038789D" w:rsidRPr="0010591D" w:rsidRDefault="0038789D" w:rsidP="0038789D">
      <w:pPr>
        <w:pStyle w:val="ListParagraph"/>
        <w:numPr>
          <w:ilvl w:val="0"/>
          <w:numId w:val="22"/>
        </w:numPr>
        <w:autoSpaceDE w:val="0"/>
        <w:autoSpaceDN w:val="0"/>
        <w:adjustRightInd w:val="0"/>
        <w:spacing w:after="0" w:line="240" w:lineRule="auto"/>
        <w:rPr>
          <w:rFonts w:ascii="OpenSans" w:hAnsi="OpenSans" w:cs="OpenSans"/>
          <w:kern w:val="0"/>
        </w:rPr>
      </w:pPr>
      <w:r w:rsidRPr="0010591D">
        <w:rPr>
          <w:rFonts w:ascii="OpenSans" w:hAnsi="OpenSans" w:cs="OpenSans"/>
          <w:kern w:val="0"/>
        </w:rPr>
        <w:t>Local Area Plans</w:t>
      </w:r>
      <w:r w:rsidR="0010591D" w:rsidRPr="0010591D">
        <w:rPr>
          <w:rFonts w:ascii="OpenSans" w:hAnsi="OpenSans" w:cs="OpenSans"/>
          <w:kern w:val="0"/>
        </w:rPr>
        <w:t xml:space="preserve"> / Masterplans</w:t>
      </w:r>
    </w:p>
    <w:p w14:paraId="74E42F0D" w14:textId="5111A09C" w:rsidR="0038789D" w:rsidRPr="0010591D" w:rsidRDefault="00495F84" w:rsidP="0038789D">
      <w:pPr>
        <w:pStyle w:val="ListParagraph"/>
        <w:numPr>
          <w:ilvl w:val="0"/>
          <w:numId w:val="22"/>
        </w:numPr>
        <w:autoSpaceDE w:val="0"/>
        <w:autoSpaceDN w:val="0"/>
        <w:adjustRightInd w:val="0"/>
        <w:spacing w:after="0" w:line="240" w:lineRule="auto"/>
        <w:rPr>
          <w:rFonts w:ascii="OpenSans" w:hAnsi="OpenSans" w:cs="OpenSans"/>
          <w:kern w:val="0"/>
        </w:rPr>
      </w:pPr>
      <w:r w:rsidRPr="0010591D">
        <w:rPr>
          <w:rFonts w:ascii="OpenSans" w:hAnsi="OpenSans" w:cs="OpenSans"/>
          <w:kern w:val="0"/>
        </w:rPr>
        <w:t>Adamstown and Clonburris SDZs</w:t>
      </w:r>
    </w:p>
    <w:p w14:paraId="63E18DFB" w14:textId="6033F9AF" w:rsidR="00495F84" w:rsidRPr="0010591D" w:rsidRDefault="00495F84" w:rsidP="0038789D">
      <w:pPr>
        <w:pStyle w:val="ListParagraph"/>
        <w:numPr>
          <w:ilvl w:val="0"/>
          <w:numId w:val="22"/>
        </w:numPr>
        <w:autoSpaceDE w:val="0"/>
        <w:autoSpaceDN w:val="0"/>
        <w:adjustRightInd w:val="0"/>
        <w:spacing w:after="0" w:line="240" w:lineRule="auto"/>
        <w:rPr>
          <w:rFonts w:ascii="OpenSans" w:hAnsi="OpenSans" w:cs="OpenSans"/>
          <w:kern w:val="0"/>
        </w:rPr>
      </w:pPr>
      <w:r w:rsidRPr="0010591D">
        <w:rPr>
          <w:rFonts w:ascii="OpenSans" w:hAnsi="OpenSans" w:cs="OpenSans"/>
          <w:kern w:val="0"/>
        </w:rPr>
        <w:t>Bus Connects</w:t>
      </w:r>
    </w:p>
    <w:p w14:paraId="78C4B299" w14:textId="6F22CB71" w:rsidR="00495F84" w:rsidRPr="0010591D" w:rsidRDefault="00495F84" w:rsidP="0038789D">
      <w:pPr>
        <w:pStyle w:val="ListParagraph"/>
        <w:numPr>
          <w:ilvl w:val="0"/>
          <w:numId w:val="22"/>
        </w:numPr>
        <w:autoSpaceDE w:val="0"/>
        <w:autoSpaceDN w:val="0"/>
        <w:adjustRightInd w:val="0"/>
        <w:spacing w:after="0" w:line="240" w:lineRule="auto"/>
        <w:rPr>
          <w:rFonts w:ascii="OpenSans" w:hAnsi="OpenSans" w:cs="OpenSans"/>
          <w:kern w:val="0"/>
        </w:rPr>
      </w:pPr>
      <w:r w:rsidRPr="0010591D">
        <w:rPr>
          <w:rFonts w:ascii="OpenSans" w:hAnsi="OpenSans" w:cs="OpenSans"/>
          <w:kern w:val="0"/>
        </w:rPr>
        <w:t>Cycle South Dublin</w:t>
      </w:r>
    </w:p>
    <w:p w14:paraId="4C5ED3D8" w14:textId="20BAF36A" w:rsidR="00495F84" w:rsidRPr="0010591D" w:rsidRDefault="0010591D" w:rsidP="0038789D">
      <w:pPr>
        <w:pStyle w:val="ListParagraph"/>
        <w:numPr>
          <w:ilvl w:val="0"/>
          <w:numId w:val="22"/>
        </w:numPr>
        <w:autoSpaceDE w:val="0"/>
        <w:autoSpaceDN w:val="0"/>
        <w:adjustRightInd w:val="0"/>
        <w:spacing w:after="0" w:line="240" w:lineRule="auto"/>
        <w:rPr>
          <w:rFonts w:ascii="OpenSans" w:hAnsi="OpenSans" w:cs="OpenSans"/>
          <w:kern w:val="0"/>
        </w:rPr>
      </w:pPr>
      <w:r w:rsidRPr="0010591D">
        <w:rPr>
          <w:rFonts w:ascii="OpenSans" w:hAnsi="OpenSans" w:cs="OpenSans"/>
          <w:kern w:val="0"/>
        </w:rPr>
        <w:t>County Development Plans</w:t>
      </w:r>
    </w:p>
    <w:p w14:paraId="37E840F6" w14:textId="4F0EE7D4" w:rsidR="0010591D" w:rsidRPr="0010591D" w:rsidRDefault="0010591D" w:rsidP="0038789D">
      <w:pPr>
        <w:pStyle w:val="ListParagraph"/>
        <w:numPr>
          <w:ilvl w:val="0"/>
          <w:numId w:val="22"/>
        </w:numPr>
        <w:autoSpaceDE w:val="0"/>
        <w:autoSpaceDN w:val="0"/>
        <w:adjustRightInd w:val="0"/>
        <w:spacing w:after="0" w:line="240" w:lineRule="auto"/>
        <w:rPr>
          <w:rFonts w:ascii="OpenSans" w:hAnsi="OpenSans" w:cs="OpenSans"/>
          <w:kern w:val="0"/>
        </w:rPr>
      </w:pPr>
      <w:r w:rsidRPr="0010591D">
        <w:rPr>
          <w:rFonts w:ascii="OpenSans" w:hAnsi="OpenSans" w:cs="OpenSans"/>
          <w:kern w:val="0"/>
        </w:rPr>
        <w:t>Heritage Plan</w:t>
      </w:r>
    </w:p>
    <w:p w14:paraId="09A1BF5E" w14:textId="750A1E98" w:rsidR="0010591D" w:rsidRPr="0010591D" w:rsidRDefault="0010591D" w:rsidP="0038789D">
      <w:pPr>
        <w:pStyle w:val="ListParagraph"/>
        <w:numPr>
          <w:ilvl w:val="0"/>
          <w:numId w:val="22"/>
        </w:numPr>
        <w:autoSpaceDE w:val="0"/>
        <w:autoSpaceDN w:val="0"/>
        <w:adjustRightInd w:val="0"/>
        <w:spacing w:after="0" w:line="240" w:lineRule="auto"/>
        <w:rPr>
          <w:rFonts w:ascii="OpenSans" w:hAnsi="OpenSans" w:cs="OpenSans"/>
          <w:kern w:val="0"/>
        </w:rPr>
      </w:pPr>
      <w:r w:rsidRPr="0010591D">
        <w:rPr>
          <w:rFonts w:ascii="OpenSans" w:hAnsi="OpenSans" w:cs="OpenSans"/>
          <w:kern w:val="0"/>
        </w:rPr>
        <w:t>Road Safety</w:t>
      </w:r>
    </w:p>
    <w:p w14:paraId="57962F39" w14:textId="5CBF4920" w:rsidR="0010591D" w:rsidRPr="0010591D" w:rsidRDefault="0010591D" w:rsidP="0038789D">
      <w:pPr>
        <w:pStyle w:val="ListParagraph"/>
        <w:numPr>
          <w:ilvl w:val="0"/>
          <w:numId w:val="22"/>
        </w:numPr>
        <w:autoSpaceDE w:val="0"/>
        <w:autoSpaceDN w:val="0"/>
        <w:adjustRightInd w:val="0"/>
        <w:spacing w:after="0" w:line="240" w:lineRule="auto"/>
        <w:rPr>
          <w:rFonts w:ascii="OpenSans" w:hAnsi="OpenSans" w:cs="OpenSans"/>
          <w:kern w:val="0"/>
        </w:rPr>
      </w:pPr>
      <w:r w:rsidRPr="0010591D">
        <w:rPr>
          <w:rFonts w:ascii="OpenSans" w:hAnsi="OpenSans" w:cs="OpenSans"/>
          <w:kern w:val="0"/>
        </w:rPr>
        <w:t>Biodiversity</w:t>
      </w:r>
    </w:p>
    <w:p w14:paraId="1356EF2B" w14:textId="2B28A9B8" w:rsidR="0010591D" w:rsidRDefault="0010591D" w:rsidP="0038789D">
      <w:pPr>
        <w:pStyle w:val="ListParagraph"/>
        <w:numPr>
          <w:ilvl w:val="0"/>
          <w:numId w:val="22"/>
        </w:numPr>
        <w:autoSpaceDE w:val="0"/>
        <w:autoSpaceDN w:val="0"/>
        <w:adjustRightInd w:val="0"/>
        <w:spacing w:after="0" w:line="240" w:lineRule="auto"/>
        <w:rPr>
          <w:rFonts w:ascii="OpenSans" w:hAnsi="OpenSans" w:cs="OpenSans"/>
          <w:kern w:val="0"/>
        </w:rPr>
      </w:pPr>
      <w:r w:rsidRPr="0010591D">
        <w:rPr>
          <w:rFonts w:ascii="OpenSans" w:hAnsi="OpenSans" w:cs="OpenSans"/>
          <w:kern w:val="0"/>
        </w:rPr>
        <w:t>Development Contribution Scheme</w:t>
      </w:r>
    </w:p>
    <w:p w14:paraId="6308DBBB" w14:textId="11EC10E3" w:rsidR="0010591D" w:rsidRPr="0010591D" w:rsidRDefault="0010591D" w:rsidP="0038789D">
      <w:pPr>
        <w:pStyle w:val="ListParagraph"/>
        <w:numPr>
          <w:ilvl w:val="0"/>
          <w:numId w:val="22"/>
        </w:numPr>
        <w:autoSpaceDE w:val="0"/>
        <w:autoSpaceDN w:val="0"/>
        <w:adjustRightInd w:val="0"/>
        <w:spacing w:after="0" w:line="240" w:lineRule="auto"/>
        <w:rPr>
          <w:rFonts w:ascii="OpenSans" w:hAnsi="OpenSans" w:cs="OpenSans"/>
          <w:kern w:val="0"/>
        </w:rPr>
      </w:pPr>
      <w:r>
        <w:rPr>
          <w:rFonts w:ascii="OpenSans" w:hAnsi="OpenSans" w:cs="OpenSans"/>
          <w:kern w:val="0"/>
        </w:rPr>
        <w:t>Climate Action</w:t>
      </w:r>
    </w:p>
    <w:p w14:paraId="762E6826" w14:textId="77777777" w:rsidR="0010591D" w:rsidRPr="0010591D" w:rsidRDefault="0010591D" w:rsidP="0010591D">
      <w:pPr>
        <w:autoSpaceDE w:val="0"/>
        <w:autoSpaceDN w:val="0"/>
        <w:adjustRightInd w:val="0"/>
        <w:spacing w:after="0" w:line="240" w:lineRule="auto"/>
        <w:rPr>
          <w:rFonts w:ascii="OpenSans" w:hAnsi="OpenSans" w:cs="OpenSans"/>
          <w:kern w:val="0"/>
        </w:rPr>
      </w:pPr>
    </w:p>
    <w:p w14:paraId="043F8B43" w14:textId="77777777" w:rsidR="0010591D" w:rsidRPr="0010591D" w:rsidRDefault="0010591D" w:rsidP="0010591D">
      <w:pPr>
        <w:autoSpaceDE w:val="0"/>
        <w:autoSpaceDN w:val="0"/>
        <w:adjustRightInd w:val="0"/>
        <w:spacing w:after="0" w:line="240" w:lineRule="auto"/>
        <w:rPr>
          <w:rFonts w:ascii="OpenSans" w:hAnsi="OpenSans" w:cs="OpenSans"/>
          <w:b/>
          <w:bCs/>
          <w:kern w:val="0"/>
        </w:rPr>
      </w:pPr>
    </w:p>
    <w:p w14:paraId="4EB1D2D4" w14:textId="77777777" w:rsidR="00E663EA" w:rsidRDefault="00E663EA" w:rsidP="00E663EA">
      <w:pPr>
        <w:autoSpaceDE w:val="0"/>
        <w:autoSpaceDN w:val="0"/>
        <w:adjustRightInd w:val="0"/>
        <w:spacing w:after="0" w:line="240" w:lineRule="auto"/>
        <w:rPr>
          <w:rFonts w:ascii="OpenSans" w:hAnsi="OpenSans" w:cs="OpenSans"/>
          <w:b/>
          <w:bCs/>
          <w:kern w:val="0"/>
        </w:rPr>
      </w:pPr>
      <w:r w:rsidRPr="00E663EA">
        <w:rPr>
          <w:rFonts w:ascii="OpenSans" w:hAnsi="OpenSans" w:cs="OpenSans"/>
          <w:b/>
          <w:bCs/>
          <w:kern w:val="0"/>
        </w:rPr>
        <w:t>Social, Community and Equality</w:t>
      </w:r>
    </w:p>
    <w:p w14:paraId="1C36AE7C" w14:textId="45871377" w:rsidR="006F2D4F" w:rsidRDefault="006F2D4F" w:rsidP="006F2D4F">
      <w:pPr>
        <w:pStyle w:val="ListParagraph"/>
        <w:numPr>
          <w:ilvl w:val="0"/>
          <w:numId w:val="21"/>
        </w:numPr>
        <w:autoSpaceDE w:val="0"/>
        <w:autoSpaceDN w:val="0"/>
        <w:adjustRightInd w:val="0"/>
        <w:spacing w:after="0" w:line="240" w:lineRule="auto"/>
        <w:rPr>
          <w:rFonts w:ascii="OpenSans" w:hAnsi="OpenSans" w:cs="OpenSans"/>
          <w:kern w:val="0"/>
        </w:rPr>
      </w:pPr>
      <w:proofErr w:type="spellStart"/>
      <w:r>
        <w:rPr>
          <w:rFonts w:ascii="OpenSans" w:hAnsi="OpenSans" w:cs="OpenSans"/>
          <w:kern w:val="0"/>
        </w:rPr>
        <w:t>Comhairle</w:t>
      </w:r>
      <w:proofErr w:type="spellEnd"/>
      <w:r>
        <w:rPr>
          <w:rFonts w:ascii="OpenSans" w:hAnsi="OpenSans" w:cs="OpenSans"/>
          <w:kern w:val="0"/>
        </w:rPr>
        <w:t xml:space="preserve"> </w:t>
      </w:r>
      <w:proofErr w:type="spellStart"/>
      <w:r>
        <w:rPr>
          <w:rFonts w:ascii="OpenSans" w:hAnsi="OpenSans" w:cs="OpenSans"/>
          <w:kern w:val="0"/>
        </w:rPr>
        <w:t>na</w:t>
      </w:r>
      <w:proofErr w:type="spellEnd"/>
      <w:r>
        <w:rPr>
          <w:rFonts w:ascii="OpenSans" w:hAnsi="OpenSans" w:cs="OpenSans"/>
          <w:kern w:val="0"/>
        </w:rPr>
        <w:t xml:space="preserve"> nÓg</w:t>
      </w:r>
    </w:p>
    <w:p w14:paraId="020D1C0A" w14:textId="26DDBBC0" w:rsidR="006F2D4F" w:rsidRDefault="00E730B0" w:rsidP="006F2D4F">
      <w:pPr>
        <w:pStyle w:val="ListParagraph"/>
        <w:numPr>
          <w:ilvl w:val="0"/>
          <w:numId w:val="21"/>
        </w:numPr>
        <w:autoSpaceDE w:val="0"/>
        <w:autoSpaceDN w:val="0"/>
        <w:adjustRightInd w:val="0"/>
        <w:spacing w:after="0" w:line="240" w:lineRule="auto"/>
        <w:rPr>
          <w:rFonts w:ascii="OpenSans" w:hAnsi="OpenSans" w:cs="OpenSans"/>
          <w:kern w:val="0"/>
        </w:rPr>
      </w:pPr>
      <w:r>
        <w:rPr>
          <w:rFonts w:ascii="OpenSans" w:hAnsi="OpenSans" w:cs="OpenSans"/>
          <w:kern w:val="0"/>
        </w:rPr>
        <w:t>Active South Dublin</w:t>
      </w:r>
    </w:p>
    <w:p w14:paraId="70F73BFE" w14:textId="071B50EA" w:rsidR="006F2D4F" w:rsidRDefault="006F2D4F" w:rsidP="006F2D4F">
      <w:pPr>
        <w:pStyle w:val="ListParagraph"/>
        <w:numPr>
          <w:ilvl w:val="0"/>
          <w:numId w:val="21"/>
        </w:numPr>
        <w:autoSpaceDE w:val="0"/>
        <w:autoSpaceDN w:val="0"/>
        <w:adjustRightInd w:val="0"/>
        <w:spacing w:after="0" w:line="240" w:lineRule="auto"/>
        <w:rPr>
          <w:rFonts w:ascii="OpenSans" w:hAnsi="OpenSans" w:cs="OpenSans"/>
          <w:kern w:val="0"/>
        </w:rPr>
      </w:pPr>
      <w:r>
        <w:rPr>
          <w:rFonts w:ascii="OpenSans" w:hAnsi="OpenSans" w:cs="OpenSans"/>
          <w:kern w:val="0"/>
        </w:rPr>
        <w:t>Community Grants</w:t>
      </w:r>
    </w:p>
    <w:p w14:paraId="032452ED" w14:textId="3278FDDC" w:rsidR="006F2D4F" w:rsidRDefault="00E730B0" w:rsidP="006F2D4F">
      <w:pPr>
        <w:pStyle w:val="ListParagraph"/>
        <w:numPr>
          <w:ilvl w:val="0"/>
          <w:numId w:val="21"/>
        </w:numPr>
        <w:autoSpaceDE w:val="0"/>
        <w:autoSpaceDN w:val="0"/>
        <w:adjustRightInd w:val="0"/>
        <w:spacing w:after="0" w:line="240" w:lineRule="auto"/>
        <w:rPr>
          <w:rFonts w:ascii="OpenSans" w:hAnsi="OpenSans" w:cs="OpenSans"/>
          <w:kern w:val="0"/>
        </w:rPr>
      </w:pPr>
      <w:proofErr w:type="spellStart"/>
      <w:r>
        <w:rPr>
          <w:rFonts w:ascii="OpenSans" w:hAnsi="OpenSans" w:cs="OpenSans"/>
          <w:kern w:val="0"/>
        </w:rPr>
        <w:t>Sláintecare</w:t>
      </w:r>
      <w:proofErr w:type="spellEnd"/>
      <w:r>
        <w:rPr>
          <w:rFonts w:ascii="OpenSans" w:hAnsi="OpenSans" w:cs="OpenSans"/>
          <w:kern w:val="0"/>
        </w:rPr>
        <w:t xml:space="preserve"> / Healthy Ireland</w:t>
      </w:r>
    </w:p>
    <w:p w14:paraId="5AC9DC44" w14:textId="34B915F0" w:rsidR="00E730B0" w:rsidRDefault="00E730B0" w:rsidP="006F2D4F">
      <w:pPr>
        <w:pStyle w:val="ListParagraph"/>
        <w:numPr>
          <w:ilvl w:val="0"/>
          <w:numId w:val="21"/>
        </w:numPr>
        <w:autoSpaceDE w:val="0"/>
        <w:autoSpaceDN w:val="0"/>
        <w:adjustRightInd w:val="0"/>
        <w:spacing w:after="0" w:line="240" w:lineRule="auto"/>
        <w:rPr>
          <w:rFonts w:ascii="OpenSans" w:hAnsi="OpenSans" w:cs="OpenSans"/>
          <w:kern w:val="0"/>
        </w:rPr>
      </w:pPr>
      <w:r>
        <w:rPr>
          <w:rFonts w:ascii="OpenSans" w:hAnsi="OpenSans" w:cs="OpenSans"/>
          <w:kern w:val="0"/>
        </w:rPr>
        <w:t xml:space="preserve">Equality </w:t>
      </w:r>
    </w:p>
    <w:p w14:paraId="6D356426" w14:textId="04F19F97" w:rsidR="00E730B0" w:rsidRDefault="00E730B0" w:rsidP="006F2D4F">
      <w:pPr>
        <w:pStyle w:val="ListParagraph"/>
        <w:numPr>
          <w:ilvl w:val="0"/>
          <w:numId w:val="21"/>
        </w:numPr>
        <w:autoSpaceDE w:val="0"/>
        <w:autoSpaceDN w:val="0"/>
        <w:adjustRightInd w:val="0"/>
        <w:spacing w:after="0" w:line="240" w:lineRule="auto"/>
        <w:rPr>
          <w:rFonts w:ascii="OpenSans" w:hAnsi="OpenSans" w:cs="OpenSans"/>
          <w:kern w:val="0"/>
        </w:rPr>
      </w:pPr>
      <w:r>
        <w:rPr>
          <w:rFonts w:ascii="OpenSans" w:hAnsi="OpenSans" w:cs="OpenSans"/>
          <w:kern w:val="0"/>
        </w:rPr>
        <w:t>LECP</w:t>
      </w:r>
    </w:p>
    <w:p w14:paraId="1877A0F6" w14:textId="6492A3E1" w:rsidR="00E730B0" w:rsidRDefault="00E730B0" w:rsidP="006F2D4F">
      <w:pPr>
        <w:pStyle w:val="ListParagraph"/>
        <w:numPr>
          <w:ilvl w:val="0"/>
          <w:numId w:val="21"/>
        </w:numPr>
        <w:autoSpaceDE w:val="0"/>
        <w:autoSpaceDN w:val="0"/>
        <w:adjustRightInd w:val="0"/>
        <w:spacing w:after="0" w:line="240" w:lineRule="auto"/>
        <w:rPr>
          <w:rFonts w:ascii="OpenSans" w:hAnsi="OpenSans" w:cs="OpenSans"/>
          <w:kern w:val="0"/>
        </w:rPr>
      </w:pPr>
      <w:r>
        <w:rPr>
          <w:rFonts w:ascii="OpenSans" w:hAnsi="OpenSans" w:cs="OpenSans"/>
          <w:kern w:val="0"/>
        </w:rPr>
        <w:t>Community Development</w:t>
      </w:r>
    </w:p>
    <w:p w14:paraId="3C265AC4" w14:textId="3644272C" w:rsidR="00E730B0" w:rsidRDefault="00E730B0" w:rsidP="006F2D4F">
      <w:pPr>
        <w:pStyle w:val="ListParagraph"/>
        <w:numPr>
          <w:ilvl w:val="0"/>
          <w:numId w:val="21"/>
        </w:numPr>
        <w:autoSpaceDE w:val="0"/>
        <w:autoSpaceDN w:val="0"/>
        <w:adjustRightInd w:val="0"/>
        <w:spacing w:after="0" w:line="240" w:lineRule="auto"/>
        <w:rPr>
          <w:rFonts w:ascii="OpenSans" w:hAnsi="OpenSans" w:cs="OpenSans"/>
          <w:kern w:val="0"/>
        </w:rPr>
      </w:pPr>
      <w:r>
        <w:rPr>
          <w:rFonts w:ascii="OpenSans" w:hAnsi="OpenSans" w:cs="OpenSans"/>
          <w:kern w:val="0"/>
        </w:rPr>
        <w:t>Age Friendly</w:t>
      </w:r>
    </w:p>
    <w:p w14:paraId="59E87578" w14:textId="399A574D" w:rsidR="00E730B0" w:rsidRDefault="00E730B0" w:rsidP="006F2D4F">
      <w:pPr>
        <w:pStyle w:val="ListParagraph"/>
        <w:numPr>
          <w:ilvl w:val="0"/>
          <w:numId w:val="21"/>
        </w:numPr>
        <w:autoSpaceDE w:val="0"/>
        <w:autoSpaceDN w:val="0"/>
        <w:adjustRightInd w:val="0"/>
        <w:spacing w:after="0" w:line="240" w:lineRule="auto"/>
        <w:rPr>
          <w:rFonts w:ascii="OpenSans" w:hAnsi="OpenSans" w:cs="OpenSans"/>
          <w:kern w:val="0"/>
        </w:rPr>
      </w:pPr>
      <w:r>
        <w:rPr>
          <w:rFonts w:ascii="OpenSans" w:hAnsi="OpenSans" w:cs="OpenSans"/>
          <w:kern w:val="0"/>
        </w:rPr>
        <w:t>Integration</w:t>
      </w:r>
    </w:p>
    <w:p w14:paraId="35846E53" w14:textId="63AA828F" w:rsidR="0010591D" w:rsidRDefault="0010591D" w:rsidP="006F2D4F">
      <w:pPr>
        <w:pStyle w:val="ListParagraph"/>
        <w:numPr>
          <w:ilvl w:val="0"/>
          <w:numId w:val="21"/>
        </w:numPr>
        <w:autoSpaceDE w:val="0"/>
        <w:autoSpaceDN w:val="0"/>
        <w:adjustRightInd w:val="0"/>
        <w:spacing w:after="0" w:line="240" w:lineRule="auto"/>
        <w:rPr>
          <w:rFonts w:ascii="OpenSans" w:hAnsi="OpenSans" w:cs="OpenSans"/>
          <w:kern w:val="0"/>
        </w:rPr>
      </w:pPr>
      <w:r>
        <w:rPr>
          <w:rFonts w:ascii="OpenSans" w:hAnsi="OpenSans" w:cs="OpenSans"/>
          <w:kern w:val="0"/>
        </w:rPr>
        <w:t>Climate Action</w:t>
      </w:r>
    </w:p>
    <w:p w14:paraId="2717C3C1" w14:textId="0FF59A75" w:rsidR="00E730B0" w:rsidRPr="0010591D" w:rsidRDefault="00E730B0" w:rsidP="0010591D">
      <w:pPr>
        <w:autoSpaceDE w:val="0"/>
        <w:autoSpaceDN w:val="0"/>
        <w:adjustRightInd w:val="0"/>
        <w:spacing w:after="0" w:line="240" w:lineRule="auto"/>
        <w:ind w:left="360"/>
        <w:rPr>
          <w:rFonts w:ascii="OpenSans" w:hAnsi="OpenSans" w:cs="OpenSans"/>
          <w:kern w:val="0"/>
        </w:rPr>
      </w:pPr>
    </w:p>
    <w:p w14:paraId="16F1DBD2" w14:textId="77777777" w:rsidR="00E663EA" w:rsidRPr="00E663EA" w:rsidRDefault="00E663EA" w:rsidP="00E663EA">
      <w:pPr>
        <w:autoSpaceDE w:val="0"/>
        <w:autoSpaceDN w:val="0"/>
        <w:adjustRightInd w:val="0"/>
        <w:spacing w:after="0" w:line="240" w:lineRule="auto"/>
        <w:rPr>
          <w:rFonts w:ascii="OpenSans" w:hAnsi="OpenSans" w:cs="OpenSans"/>
          <w:b/>
          <w:bCs/>
          <w:kern w:val="0"/>
        </w:rPr>
      </w:pPr>
      <w:r w:rsidRPr="00E663EA">
        <w:rPr>
          <w:rFonts w:ascii="OpenSans" w:hAnsi="OpenSans" w:cs="OpenSans"/>
          <w:b/>
          <w:bCs/>
          <w:kern w:val="0"/>
        </w:rPr>
        <w:t xml:space="preserve">Environment, Public Realm and Climate Change </w:t>
      </w:r>
    </w:p>
    <w:p w14:paraId="323D2C6B" w14:textId="1D4AE2D9" w:rsidR="00596EBD" w:rsidRPr="006D635D" w:rsidRDefault="006D635D" w:rsidP="00596EBD">
      <w:pPr>
        <w:pStyle w:val="ListParagraph"/>
        <w:numPr>
          <w:ilvl w:val="0"/>
          <w:numId w:val="18"/>
        </w:numPr>
        <w:autoSpaceDE w:val="0"/>
        <w:autoSpaceDN w:val="0"/>
        <w:adjustRightInd w:val="0"/>
        <w:spacing w:after="0" w:line="240" w:lineRule="auto"/>
        <w:rPr>
          <w:rFonts w:ascii="OpenSans" w:hAnsi="OpenSans" w:cs="OpenSans"/>
          <w:kern w:val="0"/>
        </w:rPr>
      </w:pPr>
      <w:r w:rsidRPr="00B002FE">
        <w:rPr>
          <w:rFonts w:ascii="Calibri" w:eastAsia="Times New Roman" w:hAnsi="Calibri" w:cs="Calibri"/>
          <w:kern w:val="0"/>
          <w:lang w:eastAsia="en-IE"/>
          <w14:ligatures w14:val="none"/>
        </w:rPr>
        <w:t xml:space="preserve">Environmental Noise Action Plan </w:t>
      </w:r>
    </w:p>
    <w:p w14:paraId="128E3A6D" w14:textId="4B87EC4C" w:rsidR="006D635D" w:rsidRPr="003F4EC1" w:rsidRDefault="003F4EC1" w:rsidP="00596EBD">
      <w:pPr>
        <w:pStyle w:val="ListParagraph"/>
        <w:numPr>
          <w:ilvl w:val="0"/>
          <w:numId w:val="18"/>
        </w:numPr>
        <w:autoSpaceDE w:val="0"/>
        <w:autoSpaceDN w:val="0"/>
        <w:adjustRightInd w:val="0"/>
        <w:spacing w:after="0" w:line="240" w:lineRule="auto"/>
        <w:rPr>
          <w:rFonts w:ascii="OpenSans" w:hAnsi="OpenSans" w:cs="OpenSans"/>
          <w:kern w:val="0"/>
        </w:rPr>
      </w:pPr>
      <w:r w:rsidRPr="00B002FE">
        <w:rPr>
          <w:rFonts w:ascii="Calibri" w:eastAsia="Times New Roman" w:hAnsi="Calibri" w:cs="Calibri"/>
          <w:kern w:val="0"/>
          <w:lang w:eastAsia="en-IE"/>
          <w14:ligatures w14:val="none"/>
        </w:rPr>
        <w:t>Climate Change Implementation &amp; Action Plan</w:t>
      </w:r>
    </w:p>
    <w:p w14:paraId="1B528625" w14:textId="366105C0" w:rsidR="003F4EC1" w:rsidRPr="005E26C3" w:rsidRDefault="005E26C3" w:rsidP="00596EBD">
      <w:pPr>
        <w:pStyle w:val="ListParagraph"/>
        <w:numPr>
          <w:ilvl w:val="0"/>
          <w:numId w:val="18"/>
        </w:numPr>
        <w:autoSpaceDE w:val="0"/>
        <w:autoSpaceDN w:val="0"/>
        <w:adjustRightInd w:val="0"/>
        <w:spacing w:after="0" w:line="240" w:lineRule="auto"/>
        <w:rPr>
          <w:rFonts w:ascii="OpenSans" w:hAnsi="OpenSans" w:cs="OpenSans"/>
          <w:kern w:val="0"/>
        </w:rPr>
      </w:pPr>
      <w:r w:rsidRPr="00B002FE">
        <w:rPr>
          <w:rFonts w:ascii="Calibri" w:eastAsia="Times New Roman" w:hAnsi="Calibri" w:cs="Calibri"/>
          <w:kern w:val="0"/>
          <w:lang w:eastAsia="en-IE"/>
          <w14:ligatures w14:val="none"/>
        </w:rPr>
        <w:lastRenderedPageBreak/>
        <w:t>Circular Economy &amp; Environmental Awareness Activities</w:t>
      </w:r>
    </w:p>
    <w:p w14:paraId="2C684E37" w14:textId="120EFBB8" w:rsidR="005E26C3" w:rsidRPr="005E26C3" w:rsidRDefault="005E26C3" w:rsidP="00596EBD">
      <w:pPr>
        <w:pStyle w:val="ListParagraph"/>
        <w:numPr>
          <w:ilvl w:val="0"/>
          <w:numId w:val="18"/>
        </w:numPr>
        <w:autoSpaceDE w:val="0"/>
        <w:autoSpaceDN w:val="0"/>
        <w:adjustRightInd w:val="0"/>
        <w:spacing w:after="0" w:line="240" w:lineRule="auto"/>
        <w:rPr>
          <w:rFonts w:ascii="OpenSans" w:hAnsi="OpenSans" w:cs="OpenSans"/>
          <w:kern w:val="0"/>
        </w:rPr>
      </w:pPr>
      <w:r>
        <w:rPr>
          <w:rFonts w:ascii="Calibri" w:eastAsia="Times New Roman" w:hAnsi="Calibri" w:cs="Calibri"/>
          <w:kern w:val="0"/>
          <w:lang w:eastAsia="en-IE"/>
          <w14:ligatures w14:val="none"/>
        </w:rPr>
        <w:t>Allotments</w:t>
      </w:r>
    </w:p>
    <w:p w14:paraId="77CB7E74" w14:textId="51A620DA" w:rsidR="005E26C3" w:rsidRPr="005E26C3" w:rsidRDefault="005E26C3" w:rsidP="00596EBD">
      <w:pPr>
        <w:pStyle w:val="ListParagraph"/>
        <w:numPr>
          <w:ilvl w:val="0"/>
          <w:numId w:val="18"/>
        </w:numPr>
        <w:autoSpaceDE w:val="0"/>
        <w:autoSpaceDN w:val="0"/>
        <w:adjustRightInd w:val="0"/>
        <w:spacing w:after="0" w:line="240" w:lineRule="auto"/>
        <w:rPr>
          <w:rFonts w:ascii="OpenSans" w:hAnsi="OpenSans" w:cs="OpenSans"/>
          <w:kern w:val="0"/>
        </w:rPr>
      </w:pPr>
      <w:r>
        <w:rPr>
          <w:rFonts w:ascii="Calibri" w:eastAsia="Times New Roman" w:hAnsi="Calibri" w:cs="Calibri"/>
          <w:kern w:val="0"/>
          <w:lang w:eastAsia="en-IE"/>
          <w14:ligatures w14:val="none"/>
        </w:rPr>
        <w:t>Waste Management Action Plan</w:t>
      </w:r>
    </w:p>
    <w:p w14:paraId="6102324C" w14:textId="3EDDBED2" w:rsidR="005E26C3" w:rsidRPr="005E26C3" w:rsidRDefault="005E26C3" w:rsidP="00596EBD">
      <w:pPr>
        <w:pStyle w:val="ListParagraph"/>
        <w:numPr>
          <w:ilvl w:val="0"/>
          <w:numId w:val="18"/>
        </w:numPr>
        <w:autoSpaceDE w:val="0"/>
        <w:autoSpaceDN w:val="0"/>
        <w:adjustRightInd w:val="0"/>
        <w:spacing w:after="0" w:line="240" w:lineRule="auto"/>
        <w:rPr>
          <w:rFonts w:ascii="OpenSans" w:hAnsi="OpenSans" w:cs="OpenSans"/>
          <w:kern w:val="0"/>
        </w:rPr>
      </w:pPr>
      <w:r>
        <w:rPr>
          <w:rFonts w:ascii="Calibri" w:eastAsia="Times New Roman" w:hAnsi="Calibri" w:cs="Calibri"/>
          <w:kern w:val="0"/>
          <w:lang w:eastAsia="en-IE"/>
          <w14:ligatures w14:val="none"/>
        </w:rPr>
        <w:t>Community Recycling Strategy</w:t>
      </w:r>
    </w:p>
    <w:p w14:paraId="625E7428" w14:textId="3CCBB1F2" w:rsidR="005E26C3" w:rsidRPr="00196C69" w:rsidRDefault="00196C69" w:rsidP="00596EBD">
      <w:pPr>
        <w:pStyle w:val="ListParagraph"/>
        <w:numPr>
          <w:ilvl w:val="0"/>
          <w:numId w:val="18"/>
        </w:numPr>
        <w:autoSpaceDE w:val="0"/>
        <w:autoSpaceDN w:val="0"/>
        <w:adjustRightInd w:val="0"/>
        <w:spacing w:after="0" w:line="240" w:lineRule="auto"/>
        <w:rPr>
          <w:rFonts w:ascii="OpenSans" w:hAnsi="OpenSans" w:cs="OpenSans"/>
          <w:kern w:val="0"/>
        </w:rPr>
      </w:pPr>
      <w:r>
        <w:rPr>
          <w:rFonts w:ascii="Calibri" w:eastAsia="Times New Roman" w:hAnsi="Calibri" w:cs="Calibri"/>
          <w:kern w:val="0"/>
          <w:lang w:eastAsia="en-IE"/>
          <w14:ligatures w14:val="none"/>
        </w:rPr>
        <w:t>EV Charging Strategy</w:t>
      </w:r>
    </w:p>
    <w:p w14:paraId="71355371" w14:textId="0186CC19" w:rsidR="00196C69" w:rsidRPr="00196C69" w:rsidRDefault="00196C69" w:rsidP="00596EBD">
      <w:pPr>
        <w:pStyle w:val="ListParagraph"/>
        <w:numPr>
          <w:ilvl w:val="0"/>
          <w:numId w:val="18"/>
        </w:numPr>
        <w:autoSpaceDE w:val="0"/>
        <w:autoSpaceDN w:val="0"/>
        <w:adjustRightInd w:val="0"/>
        <w:spacing w:after="0" w:line="240" w:lineRule="auto"/>
        <w:rPr>
          <w:rFonts w:ascii="OpenSans" w:hAnsi="OpenSans" w:cs="OpenSans"/>
          <w:kern w:val="0"/>
        </w:rPr>
      </w:pPr>
      <w:r>
        <w:rPr>
          <w:rFonts w:ascii="Calibri" w:eastAsia="Times New Roman" w:hAnsi="Calibri" w:cs="Calibri"/>
          <w:kern w:val="0"/>
          <w:lang w:eastAsia="en-IE"/>
          <w14:ligatures w14:val="none"/>
        </w:rPr>
        <w:t>Dublin Urban Rivers LIFE Project</w:t>
      </w:r>
    </w:p>
    <w:p w14:paraId="49AE15D3" w14:textId="3B92AC95" w:rsidR="00196C69" w:rsidRPr="00196C69" w:rsidRDefault="00196C69" w:rsidP="00596EBD">
      <w:pPr>
        <w:pStyle w:val="ListParagraph"/>
        <w:numPr>
          <w:ilvl w:val="0"/>
          <w:numId w:val="18"/>
        </w:numPr>
        <w:autoSpaceDE w:val="0"/>
        <w:autoSpaceDN w:val="0"/>
        <w:adjustRightInd w:val="0"/>
        <w:spacing w:after="0" w:line="240" w:lineRule="auto"/>
        <w:rPr>
          <w:rFonts w:ascii="OpenSans" w:hAnsi="OpenSans" w:cs="OpenSans"/>
          <w:kern w:val="0"/>
        </w:rPr>
      </w:pPr>
      <w:r>
        <w:rPr>
          <w:rFonts w:ascii="Calibri" w:eastAsia="Times New Roman" w:hAnsi="Calibri" w:cs="Calibri"/>
          <w:kern w:val="0"/>
          <w:lang w:eastAsia="en-IE"/>
          <w14:ligatures w14:val="none"/>
        </w:rPr>
        <w:t xml:space="preserve">River Basin </w:t>
      </w:r>
      <w:proofErr w:type="spellStart"/>
      <w:r>
        <w:rPr>
          <w:rFonts w:ascii="Calibri" w:eastAsia="Times New Roman" w:hAnsi="Calibri" w:cs="Calibri"/>
          <w:kern w:val="0"/>
          <w:lang w:eastAsia="en-IE"/>
          <w14:ligatures w14:val="none"/>
        </w:rPr>
        <w:t>Maangement</w:t>
      </w:r>
      <w:proofErr w:type="spellEnd"/>
      <w:r>
        <w:rPr>
          <w:rFonts w:ascii="Calibri" w:eastAsia="Times New Roman" w:hAnsi="Calibri" w:cs="Calibri"/>
          <w:kern w:val="0"/>
          <w:lang w:eastAsia="en-IE"/>
          <w14:ligatures w14:val="none"/>
        </w:rPr>
        <w:t xml:space="preserve"> Plan</w:t>
      </w:r>
    </w:p>
    <w:p w14:paraId="0FF8015C" w14:textId="3BD98880" w:rsidR="00196C69" w:rsidRPr="00196C69" w:rsidRDefault="00196C69" w:rsidP="00596EBD">
      <w:pPr>
        <w:pStyle w:val="ListParagraph"/>
        <w:numPr>
          <w:ilvl w:val="0"/>
          <w:numId w:val="18"/>
        </w:numPr>
        <w:autoSpaceDE w:val="0"/>
        <w:autoSpaceDN w:val="0"/>
        <w:adjustRightInd w:val="0"/>
        <w:spacing w:after="0" w:line="240" w:lineRule="auto"/>
        <w:rPr>
          <w:rFonts w:ascii="OpenSans" w:hAnsi="OpenSans" w:cs="OpenSans"/>
          <w:kern w:val="0"/>
        </w:rPr>
      </w:pPr>
      <w:r>
        <w:rPr>
          <w:rFonts w:ascii="Calibri" w:eastAsia="Times New Roman" w:hAnsi="Calibri" w:cs="Calibri"/>
          <w:kern w:val="0"/>
          <w:lang w:eastAsia="en-IE"/>
          <w14:ligatures w14:val="none"/>
        </w:rPr>
        <w:t>Waste Enforcement</w:t>
      </w:r>
    </w:p>
    <w:p w14:paraId="44C79ACC" w14:textId="6B8F9907" w:rsidR="00196C69" w:rsidRPr="00196C69" w:rsidRDefault="00196C69" w:rsidP="00596EBD">
      <w:pPr>
        <w:pStyle w:val="ListParagraph"/>
        <w:numPr>
          <w:ilvl w:val="0"/>
          <w:numId w:val="18"/>
        </w:numPr>
        <w:autoSpaceDE w:val="0"/>
        <w:autoSpaceDN w:val="0"/>
        <w:adjustRightInd w:val="0"/>
        <w:spacing w:after="0" w:line="240" w:lineRule="auto"/>
        <w:rPr>
          <w:rFonts w:ascii="OpenSans" w:hAnsi="OpenSans" w:cs="OpenSans"/>
          <w:kern w:val="0"/>
        </w:rPr>
      </w:pPr>
      <w:r>
        <w:rPr>
          <w:rFonts w:ascii="Calibri" w:eastAsia="Times New Roman" w:hAnsi="Calibri" w:cs="Calibri"/>
          <w:kern w:val="0"/>
          <w:lang w:eastAsia="en-IE"/>
          <w14:ligatures w14:val="none"/>
        </w:rPr>
        <w:t>Flood Alleviate and Surface Water Schemes</w:t>
      </w:r>
    </w:p>
    <w:p w14:paraId="2255BE6E" w14:textId="1F09F0F8" w:rsidR="00196C69" w:rsidRPr="00D70BF5" w:rsidRDefault="00D70BF5" w:rsidP="00596EBD">
      <w:pPr>
        <w:pStyle w:val="ListParagraph"/>
        <w:numPr>
          <w:ilvl w:val="0"/>
          <w:numId w:val="18"/>
        </w:numPr>
        <w:autoSpaceDE w:val="0"/>
        <w:autoSpaceDN w:val="0"/>
        <w:adjustRightInd w:val="0"/>
        <w:spacing w:after="0" w:line="240" w:lineRule="auto"/>
        <w:rPr>
          <w:rFonts w:ascii="OpenSans" w:hAnsi="OpenSans" w:cs="OpenSans"/>
          <w:kern w:val="0"/>
        </w:rPr>
      </w:pPr>
      <w:r>
        <w:rPr>
          <w:rFonts w:ascii="Calibri" w:eastAsia="Times New Roman" w:hAnsi="Calibri" w:cs="Calibri"/>
          <w:kern w:val="0"/>
          <w:lang w:eastAsia="en-IE"/>
          <w14:ligatures w14:val="none"/>
        </w:rPr>
        <w:t xml:space="preserve">Litter Management </w:t>
      </w:r>
    </w:p>
    <w:p w14:paraId="2B66E50B" w14:textId="09DBA92A" w:rsidR="00D70BF5" w:rsidRPr="00D70BF5" w:rsidRDefault="00D70BF5" w:rsidP="00596EBD">
      <w:pPr>
        <w:pStyle w:val="ListParagraph"/>
        <w:numPr>
          <w:ilvl w:val="0"/>
          <w:numId w:val="18"/>
        </w:numPr>
        <w:autoSpaceDE w:val="0"/>
        <w:autoSpaceDN w:val="0"/>
        <w:adjustRightInd w:val="0"/>
        <w:spacing w:after="0" w:line="240" w:lineRule="auto"/>
        <w:rPr>
          <w:rFonts w:ascii="OpenSans" w:hAnsi="OpenSans" w:cs="OpenSans"/>
          <w:kern w:val="0"/>
        </w:rPr>
      </w:pPr>
      <w:r>
        <w:rPr>
          <w:rFonts w:ascii="Calibri" w:eastAsia="Times New Roman" w:hAnsi="Calibri" w:cs="Calibri"/>
          <w:kern w:val="0"/>
          <w:lang w:eastAsia="en-IE"/>
          <w14:ligatures w14:val="none"/>
        </w:rPr>
        <w:t>Casual Trading</w:t>
      </w:r>
    </w:p>
    <w:p w14:paraId="29B1053C" w14:textId="77777777" w:rsidR="00D70BF5" w:rsidRDefault="00D70BF5" w:rsidP="00D70BF5">
      <w:pPr>
        <w:pStyle w:val="ListParagraph"/>
        <w:autoSpaceDE w:val="0"/>
        <w:autoSpaceDN w:val="0"/>
        <w:adjustRightInd w:val="0"/>
        <w:spacing w:after="0" w:line="240" w:lineRule="auto"/>
        <w:rPr>
          <w:rFonts w:ascii="OpenSans" w:hAnsi="OpenSans" w:cs="OpenSans"/>
          <w:kern w:val="0"/>
        </w:rPr>
      </w:pPr>
    </w:p>
    <w:p w14:paraId="26368B0F" w14:textId="77777777" w:rsidR="00D70BF5" w:rsidRDefault="00D70BF5" w:rsidP="00D70BF5">
      <w:pPr>
        <w:autoSpaceDE w:val="0"/>
        <w:autoSpaceDN w:val="0"/>
        <w:adjustRightInd w:val="0"/>
        <w:spacing w:after="0" w:line="240" w:lineRule="auto"/>
        <w:rPr>
          <w:rFonts w:ascii="OpenSans" w:hAnsi="OpenSans" w:cs="OpenSans"/>
          <w:b/>
          <w:bCs/>
          <w:kern w:val="0"/>
        </w:rPr>
      </w:pPr>
      <w:r w:rsidRPr="00E663EA">
        <w:rPr>
          <w:rFonts w:ascii="OpenSans" w:hAnsi="OpenSans" w:cs="OpenSans"/>
          <w:b/>
          <w:bCs/>
          <w:kern w:val="0"/>
        </w:rPr>
        <w:t xml:space="preserve">Housing  </w:t>
      </w:r>
    </w:p>
    <w:p w14:paraId="4026A937" w14:textId="5591D4CF" w:rsidR="00D70BF5" w:rsidRDefault="00D70BF5" w:rsidP="00D70BF5">
      <w:pPr>
        <w:pStyle w:val="ListParagraph"/>
        <w:numPr>
          <w:ilvl w:val="0"/>
          <w:numId w:val="20"/>
        </w:numPr>
        <w:autoSpaceDE w:val="0"/>
        <w:autoSpaceDN w:val="0"/>
        <w:adjustRightInd w:val="0"/>
        <w:spacing w:after="0" w:line="240" w:lineRule="auto"/>
        <w:rPr>
          <w:rFonts w:ascii="OpenSans" w:hAnsi="OpenSans" w:cs="OpenSans"/>
          <w:kern w:val="0"/>
        </w:rPr>
      </w:pPr>
      <w:r>
        <w:rPr>
          <w:rFonts w:ascii="OpenSans" w:hAnsi="OpenSans" w:cs="OpenSans"/>
          <w:kern w:val="0"/>
        </w:rPr>
        <w:t>Housing Delivery</w:t>
      </w:r>
    </w:p>
    <w:p w14:paraId="0371D8EB" w14:textId="6D514257" w:rsidR="00D70BF5" w:rsidRDefault="00D70BF5" w:rsidP="00D70BF5">
      <w:pPr>
        <w:pStyle w:val="ListParagraph"/>
        <w:numPr>
          <w:ilvl w:val="0"/>
          <w:numId w:val="20"/>
        </w:numPr>
        <w:autoSpaceDE w:val="0"/>
        <w:autoSpaceDN w:val="0"/>
        <w:adjustRightInd w:val="0"/>
        <w:spacing w:after="0" w:line="240" w:lineRule="auto"/>
        <w:rPr>
          <w:rFonts w:ascii="OpenSans" w:hAnsi="OpenSans" w:cs="OpenSans"/>
          <w:kern w:val="0"/>
        </w:rPr>
      </w:pPr>
      <w:r>
        <w:rPr>
          <w:rFonts w:ascii="OpenSans" w:hAnsi="OpenSans" w:cs="OpenSans"/>
          <w:kern w:val="0"/>
        </w:rPr>
        <w:t>Allocations</w:t>
      </w:r>
    </w:p>
    <w:p w14:paraId="6224A671" w14:textId="35A3564F" w:rsidR="00D70BF5" w:rsidRDefault="00D70BF5" w:rsidP="00D70BF5">
      <w:pPr>
        <w:pStyle w:val="ListParagraph"/>
        <w:numPr>
          <w:ilvl w:val="0"/>
          <w:numId w:val="20"/>
        </w:numPr>
        <w:autoSpaceDE w:val="0"/>
        <w:autoSpaceDN w:val="0"/>
        <w:adjustRightInd w:val="0"/>
        <w:spacing w:after="0" w:line="240" w:lineRule="auto"/>
        <w:rPr>
          <w:rFonts w:ascii="OpenSans" w:hAnsi="OpenSans" w:cs="OpenSans"/>
          <w:kern w:val="0"/>
        </w:rPr>
      </w:pPr>
      <w:r>
        <w:rPr>
          <w:rFonts w:ascii="OpenSans" w:hAnsi="OpenSans" w:cs="OpenSans"/>
          <w:kern w:val="0"/>
        </w:rPr>
        <w:t>Rightsizing</w:t>
      </w:r>
    </w:p>
    <w:p w14:paraId="7791DCDC" w14:textId="63A46DC7" w:rsidR="00D70BF5" w:rsidRDefault="00F536DA" w:rsidP="00D70BF5">
      <w:pPr>
        <w:pStyle w:val="ListParagraph"/>
        <w:numPr>
          <w:ilvl w:val="0"/>
          <w:numId w:val="20"/>
        </w:numPr>
        <w:autoSpaceDE w:val="0"/>
        <w:autoSpaceDN w:val="0"/>
        <w:adjustRightInd w:val="0"/>
        <w:spacing w:after="0" w:line="240" w:lineRule="auto"/>
        <w:rPr>
          <w:rFonts w:ascii="OpenSans" w:hAnsi="OpenSans" w:cs="OpenSans"/>
          <w:kern w:val="0"/>
        </w:rPr>
      </w:pPr>
      <w:r>
        <w:rPr>
          <w:rFonts w:ascii="OpenSans" w:hAnsi="OpenSans" w:cs="OpenSans"/>
          <w:kern w:val="0"/>
        </w:rPr>
        <w:t>Vacant Homes</w:t>
      </w:r>
    </w:p>
    <w:p w14:paraId="73BA1AE9" w14:textId="09BF05EC" w:rsidR="00F536DA" w:rsidRDefault="00F536DA" w:rsidP="00F536DA">
      <w:pPr>
        <w:pStyle w:val="ListParagraph"/>
        <w:numPr>
          <w:ilvl w:val="0"/>
          <w:numId w:val="20"/>
        </w:numPr>
        <w:autoSpaceDE w:val="0"/>
        <w:autoSpaceDN w:val="0"/>
        <w:adjustRightInd w:val="0"/>
        <w:spacing w:after="0" w:line="240" w:lineRule="auto"/>
        <w:rPr>
          <w:rFonts w:ascii="OpenSans" w:hAnsi="OpenSans" w:cs="OpenSans"/>
          <w:kern w:val="0"/>
        </w:rPr>
      </w:pPr>
      <w:r>
        <w:rPr>
          <w:rFonts w:ascii="OpenSans" w:hAnsi="OpenSans" w:cs="OpenSans"/>
          <w:kern w:val="0"/>
        </w:rPr>
        <w:t>Affordable Housing</w:t>
      </w:r>
    </w:p>
    <w:p w14:paraId="07161F49" w14:textId="31F0746D" w:rsidR="00F536DA" w:rsidRDefault="00F536DA" w:rsidP="00F536DA">
      <w:pPr>
        <w:pStyle w:val="ListParagraph"/>
        <w:numPr>
          <w:ilvl w:val="0"/>
          <w:numId w:val="20"/>
        </w:numPr>
        <w:autoSpaceDE w:val="0"/>
        <w:autoSpaceDN w:val="0"/>
        <w:adjustRightInd w:val="0"/>
        <w:spacing w:after="0" w:line="240" w:lineRule="auto"/>
        <w:rPr>
          <w:rFonts w:ascii="OpenSans" w:hAnsi="OpenSans" w:cs="OpenSans"/>
          <w:kern w:val="0"/>
        </w:rPr>
      </w:pPr>
      <w:r>
        <w:rPr>
          <w:rFonts w:ascii="OpenSans" w:hAnsi="OpenSans" w:cs="OpenSans"/>
          <w:kern w:val="0"/>
        </w:rPr>
        <w:t>Traveller Accommodation</w:t>
      </w:r>
    </w:p>
    <w:p w14:paraId="0F32579B" w14:textId="51022B96" w:rsidR="00F536DA" w:rsidRDefault="00AC7AC5" w:rsidP="00F536DA">
      <w:pPr>
        <w:pStyle w:val="ListParagraph"/>
        <w:numPr>
          <w:ilvl w:val="0"/>
          <w:numId w:val="20"/>
        </w:numPr>
        <w:autoSpaceDE w:val="0"/>
        <w:autoSpaceDN w:val="0"/>
        <w:adjustRightInd w:val="0"/>
        <w:spacing w:after="0" w:line="240" w:lineRule="auto"/>
        <w:rPr>
          <w:rFonts w:ascii="OpenSans" w:hAnsi="OpenSans" w:cs="OpenSans"/>
          <w:kern w:val="0"/>
        </w:rPr>
      </w:pPr>
      <w:r>
        <w:rPr>
          <w:rFonts w:ascii="OpenSans" w:hAnsi="OpenSans" w:cs="OpenSans"/>
          <w:kern w:val="0"/>
        </w:rPr>
        <w:t>Housing Maintenance</w:t>
      </w:r>
    </w:p>
    <w:p w14:paraId="7D220956" w14:textId="649AE2B0" w:rsidR="00AC7AC5" w:rsidRDefault="00403F10" w:rsidP="00F536DA">
      <w:pPr>
        <w:pStyle w:val="ListParagraph"/>
        <w:numPr>
          <w:ilvl w:val="0"/>
          <w:numId w:val="20"/>
        </w:numPr>
        <w:autoSpaceDE w:val="0"/>
        <w:autoSpaceDN w:val="0"/>
        <w:adjustRightInd w:val="0"/>
        <w:spacing w:after="0" w:line="240" w:lineRule="auto"/>
        <w:rPr>
          <w:rFonts w:ascii="OpenSans" w:hAnsi="OpenSans" w:cs="OpenSans"/>
          <w:kern w:val="0"/>
        </w:rPr>
      </w:pPr>
      <w:r>
        <w:rPr>
          <w:rFonts w:ascii="OpenSans" w:hAnsi="OpenSans" w:cs="OpenSans"/>
          <w:kern w:val="0"/>
        </w:rPr>
        <w:t>Grants</w:t>
      </w:r>
    </w:p>
    <w:p w14:paraId="643FC2B8" w14:textId="77777777" w:rsidR="0010591D" w:rsidRDefault="0010591D" w:rsidP="0010591D">
      <w:pPr>
        <w:pStyle w:val="ListParagraph"/>
        <w:numPr>
          <w:ilvl w:val="0"/>
          <w:numId w:val="20"/>
        </w:numPr>
        <w:autoSpaceDE w:val="0"/>
        <w:autoSpaceDN w:val="0"/>
        <w:adjustRightInd w:val="0"/>
        <w:spacing w:after="0" w:line="240" w:lineRule="auto"/>
        <w:rPr>
          <w:rFonts w:ascii="OpenSans" w:hAnsi="OpenSans" w:cs="OpenSans"/>
          <w:kern w:val="0"/>
        </w:rPr>
      </w:pPr>
      <w:r>
        <w:rPr>
          <w:rFonts w:ascii="OpenSans" w:hAnsi="OpenSans" w:cs="OpenSans"/>
          <w:kern w:val="0"/>
        </w:rPr>
        <w:t>Climate Action</w:t>
      </w:r>
    </w:p>
    <w:p w14:paraId="61DFDD75" w14:textId="77777777" w:rsidR="0010591D" w:rsidRDefault="0010591D" w:rsidP="0010591D">
      <w:pPr>
        <w:pStyle w:val="ListParagraph"/>
        <w:autoSpaceDE w:val="0"/>
        <w:autoSpaceDN w:val="0"/>
        <w:adjustRightInd w:val="0"/>
        <w:spacing w:after="0" w:line="240" w:lineRule="auto"/>
        <w:rPr>
          <w:rFonts w:ascii="OpenSans" w:hAnsi="OpenSans" w:cs="OpenSans"/>
          <w:kern w:val="0"/>
        </w:rPr>
      </w:pPr>
    </w:p>
    <w:p w14:paraId="7044CFEF" w14:textId="77777777" w:rsidR="006F2D4F" w:rsidRDefault="006F2D4F" w:rsidP="00E663EA">
      <w:pPr>
        <w:autoSpaceDE w:val="0"/>
        <w:autoSpaceDN w:val="0"/>
        <w:adjustRightInd w:val="0"/>
        <w:spacing w:after="0" w:line="240" w:lineRule="auto"/>
        <w:rPr>
          <w:rFonts w:ascii="OpenSans" w:hAnsi="OpenSans" w:cs="OpenSans"/>
          <w:b/>
          <w:bCs/>
          <w:kern w:val="0"/>
        </w:rPr>
      </w:pPr>
    </w:p>
    <w:p w14:paraId="013716DA" w14:textId="4C1F852C" w:rsidR="00E663EA" w:rsidRDefault="00E663EA" w:rsidP="00E663EA">
      <w:pPr>
        <w:autoSpaceDE w:val="0"/>
        <w:autoSpaceDN w:val="0"/>
        <w:adjustRightInd w:val="0"/>
        <w:spacing w:after="0" w:line="240" w:lineRule="auto"/>
        <w:rPr>
          <w:rFonts w:ascii="OpenSans" w:hAnsi="OpenSans" w:cs="OpenSans"/>
          <w:b/>
          <w:bCs/>
          <w:kern w:val="0"/>
        </w:rPr>
      </w:pPr>
      <w:r w:rsidRPr="00E663EA">
        <w:rPr>
          <w:rFonts w:ascii="OpenSans" w:hAnsi="OpenSans" w:cs="OpenSans"/>
          <w:b/>
          <w:bCs/>
          <w:kern w:val="0"/>
        </w:rPr>
        <w:t>Arts, Culture, Gaeilge, Heritage and Libraries</w:t>
      </w:r>
    </w:p>
    <w:p w14:paraId="33DE14F5" w14:textId="6815C083" w:rsidR="00AE573C" w:rsidRDefault="00AE573C" w:rsidP="00AE573C">
      <w:pPr>
        <w:pStyle w:val="ListParagraph"/>
        <w:numPr>
          <w:ilvl w:val="0"/>
          <w:numId w:val="17"/>
        </w:numPr>
        <w:autoSpaceDE w:val="0"/>
        <w:autoSpaceDN w:val="0"/>
        <w:adjustRightInd w:val="0"/>
        <w:spacing w:after="0" w:line="240" w:lineRule="auto"/>
        <w:rPr>
          <w:rFonts w:ascii="OpenSans" w:hAnsi="OpenSans" w:cs="OpenSans"/>
          <w:kern w:val="0"/>
        </w:rPr>
      </w:pPr>
      <w:r w:rsidRPr="00AA1F1F">
        <w:rPr>
          <w:rFonts w:ascii="OpenSans" w:hAnsi="OpenSans" w:cs="OpenSans"/>
          <w:kern w:val="0"/>
        </w:rPr>
        <w:t>Library Development Plan</w:t>
      </w:r>
    </w:p>
    <w:p w14:paraId="71F18DA6" w14:textId="057DEACA" w:rsidR="00AA1F1F" w:rsidRDefault="00AA1F1F" w:rsidP="00AE573C">
      <w:pPr>
        <w:pStyle w:val="ListParagraph"/>
        <w:numPr>
          <w:ilvl w:val="0"/>
          <w:numId w:val="17"/>
        </w:numPr>
        <w:autoSpaceDE w:val="0"/>
        <w:autoSpaceDN w:val="0"/>
        <w:adjustRightInd w:val="0"/>
        <w:spacing w:after="0" w:line="240" w:lineRule="auto"/>
        <w:rPr>
          <w:rFonts w:ascii="OpenSans" w:hAnsi="OpenSans" w:cs="OpenSans"/>
          <w:kern w:val="0"/>
        </w:rPr>
      </w:pPr>
      <w:r>
        <w:rPr>
          <w:rFonts w:ascii="OpenSans" w:hAnsi="OpenSans" w:cs="OpenSans"/>
          <w:kern w:val="0"/>
        </w:rPr>
        <w:t xml:space="preserve">Irish language </w:t>
      </w:r>
      <w:r w:rsidR="00387F37">
        <w:rPr>
          <w:rFonts w:ascii="OpenSans" w:hAnsi="OpenSans" w:cs="OpenSans"/>
          <w:kern w:val="0"/>
        </w:rPr>
        <w:t>promotion</w:t>
      </w:r>
    </w:p>
    <w:p w14:paraId="30DB2A96" w14:textId="3BA42757" w:rsidR="00B74A0D" w:rsidRDefault="00387F37" w:rsidP="00AE573C">
      <w:pPr>
        <w:pStyle w:val="ListParagraph"/>
        <w:numPr>
          <w:ilvl w:val="0"/>
          <w:numId w:val="17"/>
        </w:numPr>
        <w:autoSpaceDE w:val="0"/>
        <w:autoSpaceDN w:val="0"/>
        <w:adjustRightInd w:val="0"/>
        <w:spacing w:after="0" w:line="240" w:lineRule="auto"/>
        <w:rPr>
          <w:rFonts w:ascii="OpenSans" w:hAnsi="OpenSans" w:cs="OpenSans"/>
          <w:kern w:val="0"/>
        </w:rPr>
      </w:pPr>
      <w:r>
        <w:rPr>
          <w:rFonts w:ascii="OpenSans" w:hAnsi="OpenSans" w:cs="OpenSans"/>
          <w:kern w:val="0"/>
        </w:rPr>
        <w:t>Arts &amp; Cultural Venues</w:t>
      </w:r>
    </w:p>
    <w:p w14:paraId="121185C6" w14:textId="5F94DC0A" w:rsidR="009F3692" w:rsidRDefault="009F3692" w:rsidP="00AE573C">
      <w:pPr>
        <w:pStyle w:val="ListParagraph"/>
        <w:numPr>
          <w:ilvl w:val="0"/>
          <w:numId w:val="17"/>
        </w:numPr>
        <w:autoSpaceDE w:val="0"/>
        <w:autoSpaceDN w:val="0"/>
        <w:adjustRightInd w:val="0"/>
        <w:spacing w:after="0" w:line="240" w:lineRule="auto"/>
        <w:rPr>
          <w:rFonts w:ascii="OpenSans" w:hAnsi="OpenSans" w:cs="OpenSans"/>
          <w:kern w:val="0"/>
        </w:rPr>
      </w:pPr>
      <w:r>
        <w:rPr>
          <w:rFonts w:ascii="OpenSans" w:hAnsi="OpenSans" w:cs="OpenSans"/>
          <w:kern w:val="0"/>
        </w:rPr>
        <w:t>Creative Ireland</w:t>
      </w:r>
    </w:p>
    <w:p w14:paraId="2A6FDB3F" w14:textId="174D647E" w:rsidR="009F3692" w:rsidRDefault="009F3692" w:rsidP="00AE573C">
      <w:pPr>
        <w:pStyle w:val="ListParagraph"/>
        <w:numPr>
          <w:ilvl w:val="0"/>
          <w:numId w:val="17"/>
        </w:numPr>
        <w:autoSpaceDE w:val="0"/>
        <w:autoSpaceDN w:val="0"/>
        <w:adjustRightInd w:val="0"/>
        <w:spacing w:after="0" w:line="240" w:lineRule="auto"/>
        <w:rPr>
          <w:rFonts w:ascii="OpenSans" w:hAnsi="OpenSans" w:cs="OpenSans"/>
          <w:kern w:val="0"/>
        </w:rPr>
      </w:pPr>
      <w:r>
        <w:rPr>
          <w:rFonts w:ascii="OpenSans" w:hAnsi="OpenSans" w:cs="OpenSans"/>
          <w:kern w:val="0"/>
        </w:rPr>
        <w:t>LECP</w:t>
      </w:r>
    </w:p>
    <w:p w14:paraId="3679ECC4" w14:textId="25C80EE9" w:rsidR="0010591D" w:rsidRDefault="0010591D" w:rsidP="0010591D">
      <w:pPr>
        <w:pStyle w:val="ListParagraph"/>
        <w:numPr>
          <w:ilvl w:val="0"/>
          <w:numId w:val="17"/>
        </w:numPr>
        <w:autoSpaceDE w:val="0"/>
        <w:autoSpaceDN w:val="0"/>
        <w:adjustRightInd w:val="0"/>
        <w:spacing w:after="0" w:line="240" w:lineRule="auto"/>
        <w:rPr>
          <w:rFonts w:ascii="OpenSans" w:hAnsi="OpenSans" w:cs="OpenSans"/>
          <w:kern w:val="0"/>
        </w:rPr>
      </w:pPr>
      <w:r>
        <w:rPr>
          <w:rFonts w:ascii="OpenSans" w:hAnsi="OpenSans" w:cs="OpenSans"/>
          <w:kern w:val="0"/>
        </w:rPr>
        <w:t>Arts plan</w:t>
      </w:r>
    </w:p>
    <w:p w14:paraId="3438F29D" w14:textId="36F4E372" w:rsidR="00387F37" w:rsidRDefault="00387F37" w:rsidP="0010591D">
      <w:pPr>
        <w:pStyle w:val="ListParagraph"/>
        <w:numPr>
          <w:ilvl w:val="0"/>
          <w:numId w:val="17"/>
        </w:numPr>
        <w:autoSpaceDE w:val="0"/>
        <w:autoSpaceDN w:val="0"/>
        <w:adjustRightInd w:val="0"/>
        <w:spacing w:after="0" w:line="240" w:lineRule="auto"/>
        <w:rPr>
          <w:rFonts w:ascii="OpenSans" w:hAnsi="OpenSans" w:cs="OpenSans"/>
          <w:kern w:val="0"/>
        </w:rPr>
      </w:pPr>
      <w:proofErr w:type="spellStart"/>
      <w:r>
        <w:rPr>
          <w:rFonts w:ascii="OpenSans" w:hAnsi="OpenSans" w:cs="OpenSans"/>
          <w:kern w:val="0"/>
        </w:rPr>
        <w:t>Commerations</w:t>
      </w:r>
      <w:proofErr w:type="spellEnd"/>
    </w:p>
    <w:p w14:paraId="0B83DBF6" w14:textId="77777777" w:rsidR="00387F37" w:rsidRDefault="00387F37" w:rsidP="00387F37">
      <w:pPr>
        <w:pStyle w:val="ListParagraph"/>
        <w:numPr>
          <w:ilvl w:val="0"/>
          <w:numId w:val="17"/>
        </w:numPr>
        <w:autoSpaceDE w:val="0"/>
        <w:autoSpaceDN w:val="0"/>
        <w:adjustRightInd w:val="0"/>
        <w:spacing w:after="0" w:line="240" w:lineRule="auto"/>
        <w:rPr>
          <w:rFonts w:ascii="OpenSans" w:hAnsi="OpenSans" w:cs="OpenSans"/>
          <w:kern w:val="0"/>
        </w:rPr>
      </w:pPr>
      <w:r>
        <w:rPr>
          <w:rFonts w:ascii="OpenSans" w:hAnsi="OpenSans" w:cs="OpenSans"/>
          <w:kern w:val="0"/>
        </w:rPr>
        <w:t>Climate Action</w:t>
      </w:r>
    </w:p>
    <w:p w14:paraId="5F626B15" w14:textId="77777777" w:rsidR="0010591D" w:rsidRDefault="0010591D" w:rsidP="00387F37">
      <w:pPr>
        <w:pStyle w:val="ListParagraph"/>
        <w:autoSpaceDE w:val="0"/>
        <w:autoSpaceDN w:val="0"/>
        <w:adjustRightInd w:val="0"/>
        <w:spacing w:after="0" w:line="240" w:lineRule="auto"/>
        <w:rPr>
          <w:rFonts w:ascii="OpenSans" w:hAnsi="OpenSans" w:cs="OpenSans"/>
          <w:kern w:val="0"/>
        </w:rPr>
      </w:pPr>
    </w:p>
    <w:p w14:paraId="67D213A8" w14:textId="77777777" w:rsidR="0010591D" w:rsidRPr="00AA1F1F" w:rsidRDefault="0010591D" w:rsidP="0010591D">
      <w:pPr>
        <w:pStyle w:val="ListParagraph"/>
        <w:autoSpaceDE w:val="0"/>
        <w:autoSpaceDN w:val="0"/>
        <w:adjustRightInd w:val="0"/>
        <w:spacing w:after="0" w:line="240" w:lineRule="auto"/>
        <w:rPr>
          <w:rFonts w:ascii="OpenSans" w:hAnsi="OpenSans" w:cs="OpenSans"/>
          <w:kern w:val="0"/>
        </w:rPr>
      </w:pPr>
    </w:p>
    <w:p w14:paraId="26B54DD4" w14:textId="77777777" w:rsidR="00E663EA" w:rsidRDefault="00E663EA" w:rsidP="00E663EA">
      <w:pPr>
        <w:autoSpaceDE w:val="0"/>
        <w:autoSpaceDN w:val="0"/>
        <w:adjustRightInd w:val="0"/>
        <w:spacing w:after="0" w:line="240" w:lineRule="auto"/>
        <w:rPr>
          <w:rFonts w:ascii="OpenSans" w:hAnsi="OpenSans" w:cs="OpenSans"/>
          <w:kern w:val="0"/>
        </w:rPr>
      </w:pPr>
    </w:p>
    <w:p w14:paraId="2C1E93A9" w14:textId="77777777" w:rsidR="00E663EA" w:rsidRDefault="00E663EA" w:rsidP="00314902">
      <w:pPr>
        <w:spacing w:before="120" w:after="120" w:line="360" w:lineRule="auto"/>
        <w:jc w:val="both"/>
        <w:rPr>
          <w:b/>
        </w:rPr>
      </w:pPr>
    </w:p>
    <w:p w14:paraId="596CB270" w14:textId="02F9ED41" w:rsidR="00314902" w:rsidRDefault="00941D7C" w:rsidP="00294339">
      <w:pPr>
        <w:pStyle w:val="Heading2"/>
      </w:pPr>
      <w:bookmarkStart w:id="22" w:name="_Toc170485622"/>
      <w:r>
        <w:t>5.3</w:t>
      </w:r>
      <w:r w:rsidR="00314902">
        <w:tab/>
        <w:t>Membership</w:t>
      </w:r>
      <w:bookmarkEnd w:id="22"/>
    </w:p>
    <w:p w14:paraId="3A066AE0" w14:textId="77777777" w:rsidR="00314902" w:rsidRPr="00CF311A" w:rsidRDefault="00314902" w:rsidP="00CF311A">
      <w:pPr>
        <w:autoSpaceDE w:val="0"/>
        <w:autoSpaceDN w:val="0"/>
        <w:adjustRightInd w:val="0"/>
        <w:spacing w:after="0" w:line="240" w:lineRule="auto"/>
        <w:rPr>
          <w:rFonts w:ascii="OpenSans" w:hAnsi="OpenSans" w:cs="OpenSans"/>
          <w:kern w:val="0"/>
        </w:rPr>
      </w:pPr>
      <w:r w:rsidRPr="00CF311A">
        <w:rPr>
          <w:rFonts w:ascii="OpenSans" w:hAnsi="OpenSans" w:cs="OpenSans"/>
          <w:kern w:val="0"/>
        </w:rPr>
        <w:t xml:space="preserve">The Guidelines recommend that each of the Strategic Policy Committees will have two-thirds of its membership drawn from the elected representatives of the Council and that one-third of the membership be drawn from external sectoral groupings. While this general principle is respected the distribution of council membership is also reflective of potential workload. The Economic Development SPC will have 8 elected members, while the Housing and Environment SPCs will have 7 elected members, and the remaining three SPCs will have 6 elected members.  The Chair of each SPC will be from among the Elected Members.  </w:t>
      </w:r>
    </w:p>
    <w:p w14:paraId="0B92F348" w14:textId="77777777" w:rsidR="00CF311A" w:rsidRDefault="00CF311A" w:rsidP="00CF311A">
      <w:pPr>
        <w:autoSpaceDE w:val="0"/>
        <w:autoSpaceDN w:val="0"/>
        <w:adjustRightInd w:val="0"/>
        <w:spacing w:after="0" w:line="240" w:lineRule="auto"/>
        <w:rPr>
          <w:rFonts w:ascii="OpenSans" w:hAnsi="OpenSans" w:cs="OpenSans"/>
          <w:kern w:val="0"/>
        </w:rPr>
      </w:pPr>
    </w:p>
    <w:p w14:paraId="233ED457" w14:textId="7585080E" w:rsidR="00314902" w:rsidRPr="00CF311A" w:rsidRDefault="00314902" w:rsidP="00CF311A">
      <w:pPr>
        <w:autoSpaceDE w:val="0"/>
        <w:autoSpaceDN w:val="0"/>
        <w:adjustRightInd w:val="0"/>
        <w:spacing w:after="0" w:line="240" w:lineRule="auto"/>
        <w:rPr>
          <w:rFonts w:ascii="OpenSans" w:hAnsi="OpenSans" w:cs="OpenSans"/>
          <w:kern w:val="0"/>
        </w:rPr>
      </w:pPr>
      <w:r w:rsidRPr="00CF311A">
        <w:rPr>
          <w:rFonts w:ascii="OpenSans" w:hAnsi="OpenSans" w:cs="OpenSans"/>
          <w:kern w:val="0"/>
        </w:rPr>
        <w:t>The Chairs of the SPC’s, the Mayor and the Chief Executive will form the Corporate Policy Group.</w:t>
      </w:r>
    </w:p>
    <w:p w14:paraId="3C64D397" w14:textId="77777777" w:rsidR="00314902" w:rsidRPr="00CF311A" w:rsidRDefault="00314902" w:rsidP="00CF311A">
      <w:pPr>
        <w:autoSpaceDE w:val="0"/>
        <w:autoSpaceDN w:val="0"/>
        <w:adjustRightInd w:val="0"/>
        <w:spacing w:after="0" w:line="240" w:lineRule="auto"/>
        <w:rPr>
          <w:rFonts w:ascii="OpenSans" w:hAnsi="OpenSans" w:cs="OpenSans"/>
          <w:kern w:val="0"/>
        </w:rPr>
      </w:pPr>
      <w:r w:rsidRPr="00CF311A">
        <w:rPr>
          <w:rFonts w:ascii="OpenSans" w:hAnsi="OpenSans" w:cs="OpenSans"/>
          <w:kern w:val="0"/>
        </w:rPr>
        <w:lastRenderedPageBreak/>
        <w:t>There are seven overall sectors recommended in the guidelines which should, in general, be represented in each local authority SPC configuration. These are:</w:t>
      </w:r>
    </w:p>
    <w:p w14:paraId="0316145C" w14:textId="77777777" w:rsidR="00314902" w:rsidRPr="00CF311A" w:rsidRDefault="00314902" w:rsidP="00CF311A">
      <w:pPr>
        <w:pStyle w:val="ListParagraph"/>
        <w:numPr>
          <w:ilvl w:val="0"/>
          <w:numId w:val="12"/>
        </w:numPr>
        <w:autoSpaceDE w:val="0"/>
        <w:autoSpaceDN w:val="0"/>
        <w:adjustRightInd w:val="0"/>
        <w:spacing w:after="0" w:line="240" w:lineRule="auto"/>
        <w:rPr>
          <w:rFonts w:ascii="OpenSans" w:hAnsi="OpenSans" w:cs="OpenSans"/>
          <w:kern w:val="0"/>
        </w:rPr>
      </w:pPr>
      <w:r w:rsidRPr="00CF311A">
        <w:rPr>
          <w:rFonts w:ascii="OpenSans" w:hAnsi="OpenSans" w:cs="OpenSans"/>
          <w:kern w:val="0"/>
        </w:rPr>
        <w:t>Agricultural / Farming</w:t>
      </w:r>
    </w:p>
    <w:p w14:paraId="0117D25C" w14:textId="77777777" w:rsidR="00314902" w:rsidRPr="00CF311A" w:rsidRDefault="00314902" w:rsidP="00CF311A">
      <w:pPr>
        <w:pStyle w:val="ListParagraph"/>
        <w:numPr>
          <w:ilvl w:val="0"/>
          <w:numId w:val="12"/>
        </w:numPr>
        <w:autoSpaceDE w:val="0"/>
        <w:autoSpaceDN w:val="0"/>
        <w:adjustRightInd w:val="0"/>
        <w:spacing w:after="0" w:line="240" w:lineRule="auto"/>
        <w:rPr>
          <w:rFonts w:ascii="OpenSans" w:hAnsi="OpenSans" w:cs="OpenSans"/>
          <w:kern w:val="0"/>
        </w:rPr>
      </w:pPr>
      <w:r w:rsidRPr="00CF311A">
        <w:rPr>
          <w:rFonts w:ascii="OpenSans" w:hAnsi="OpenSans" w:cs="OpenSans"/>
          <w:kern w:val="0"/>
        </w:rPr>
        <w:t xml:space="preserve">Environmental / Conservation </w:t>
      </w:r>
    </w:p>
    <w:p w14:paraId="09EDCB19" w14:textId="77777777" w:rsidR="00314902" w:rsidRPr="00CF311A" w:rsidRDefault="00314902" w:rsidP="00CF311A">
      <w:pPr>
        <w:pStyle w:val="ListParagraph"/>
        <w:numPr>
          <w:ilvl w:val="0"/>
          <w:numId w:val="12"/>
        </w:numPr>
        <w:autoSpaceDE w:val="0"/>
        <w:autoSpaceDN w:val="0"/>
        <w:adjustRightInd w:val="0"/>
        <w:spacing w:after="0" w:line="240" w:lineRule="auto"/>
        <w:rPr>
          <w:rFonts w:ascii="OpenSans" w:hAnsi="OpenSans" w:cs="OpenSans"/>
          <w:kern w:val="0"/>
        </w:rPr>
      </w:pPr>
      <w:r w:rsidRPr="00CF311A">
        <w:rPr>
          <w:rFonts w:ascii="OpenSans" w:hAnsi="OpenSans" w:cs="OpenSans"/>
          <w:kern w:val="0"/>
        </w:rPr>
        <w:t>Development Construction</w:t>
      </w:r>
    </w:p>
    <w:p w14:paraId="029546FC" w14:textId="77777777" w:rsidR="00314902" w:rsidRPr="00CF311A" w:rsidRDefault="00314902" w:rsidP="00CF311A">
      <w:pPr>
        <w:pStyle w:val="ListParagraph"/>
        <w:numPr>
          <w:ilvl w:val="0"/>
          <w:numId w:val="12"/>
        </w:numPr>
        <w:autoSpaceDE w:val="0"/>
        <w:autoSpaceDN w:val="0"/>
        <w:adjustRightInd w:val="0"/>
        <w:spacing w:after="0" w:line="240" w:lineRule="auto"/>
        <w:rPr>
          <w:rFonts w:ascii="OpenSans" w:hAnsi="OpenSans" w:cs="OpenSans"/>
          <w:kern w:val="0"/>
        </w:rPr>
      </w:pPr>
      <w:r w:rsidRPr="00CF311A">
        <w:rPr>
          <w:rFonts w:ascii="OpenSans" w:hAnsi="OpenSans" w:cs="OpenSans"/>
          <w:kern w:val="0"/>
        </w:rPr>
        <w:t>Business / Commercial</w:t>
      </w:r>
    </w:p>
    <w:p w14:paraId="33D0EE25" w14:textId="77777777" w:rsidR="00314902" w:rsidRPr="00CF311A" w:rsidRDefault="00314902" w:rsidP="00CF311A">
      <w:pPr>
        <w:pStyle w:val="ListParagraph"/>
        <w:numPr>
          <w:ilvl w:val="0"/>
          <w:numId w:val="12"/>
        </w:numPr>
        <w:autoSpaceDE w:val="0"/>
        <w:autoSpaceDN w:val="0"/>
        <w:adjustRightInd w:val="0"/>
        <w:spacing w:after="0" w:line="240" w:lineRule="auto"/>
        <w:rPr>
          <w:rFonts w:ascii="OpenSans" w:hAnsi="OpenSans" w:cs="OpenSans"/>
          <w:kern w:val="0"/>
        </w:rPr>
      </w:pPr>
      <w:r w:rsidRPr="00CF311A">
        <w:rPr>
          <w:rFonts w:ascii="OpenSans" w:hAnsi="OpenSans" w:cs="OpenSans"/>
          <w:kern w:val="0"/>
        </w:rPr>
        <w:t>Trade Union</w:t>
      </w:r>
    </w:p>
    <w:p w14:paraId="714CE11B" w14:textId="77777777" w:rsidR="00314902" w:rsidRPr="00CF311A" w:rsidRDefault="00314902" w:rsidP="00CF311A">
      <w:pPr>
        <w:pStyle w:val="ListParagraph"/>
        <w:numPr>
          <w:ilvl w:val="0"/>
          <w:numId w:val="12"/>
        </w:numPr>
        <w:autoSpaceDE w:val="0"/>
        <w:autoSpaceDN w:val="0"/>
        <w:adjustRightInd w:val="0"/>
        <w:spacing w:after="0" w:line="240" w:lineRule="auto"/>
        <w:rPr>
          <w:rFonts w:ascii="OpenSans" w:hAnsi="OpenSans" w:cs="OpenSans"/>
          <w:kern w:val="0"/>
        </w:rPr>
      </w:pPr>
      <w:r w:rsidRPr="00CF311A">
        <w:rPr>
          <w:rFonts w:ascii="OpenSans" w:hAnsi="OpenSans" w:cs="OpenSans"/>
          <w:kern w:val="0"/>
        </w:rPr>
        <w:t xml:space="preserve">Community / Voluntary </w:t>
      </w:r>
    </w:p>
    <w:p w14:paraId="2D64BFC2" w14:textId="77777777" w:rsidR="00314902" w:rsidRPr="00CF311A" w:rsidRDefault="00314902" w:rsidP="00CF311A">
      <w:pPr>
        <w:pStyle w:val="ListParagraph"/>
        <w:numPr>
          <w:ilvl w:val="0"/>
          <w:numId w:val="12"/>
        </w:numPr>
        <w:autoSpaceDE w:val="0"/>
        <w:autoSpaceDN w:val="0"/>
        <w:adjustRightInd w:val="0"/>
        <w:spacing w:after="0" w:line="240" w:lineRule="auto"/>
        <w:rPr>
          <w:rFonts w:ascii="OpenSans" w:hAnsi="OpenSans" w:cs="OpenSans"/>
          <w:kern w:val="0"/>
        </w:rPr>
      </w:pPr>
      <w:r w:rsidRPr="00CF311A">
        <w:rPr>
          <w:rFonts w:ascii="OpenSans" w:hAnsi="OpenSans" w:cs="OpenSans"/>
          <w:kern w:val="0"/>
        </w:rPr>
        <w:t xml:space="preserve">Social Inclusion </w:t>
      </w:r>
    </w:p>
    <w:p w14:paraId="0D1D49C6" w14:textId="77777777" w:rsidR="00314902" w:rsidRPr="00CF311A" w:rsidRDefault="00314902" w:rsidP="00CF311A">
      <w:pPr>
        <w:autoSpaceDE w:val="0"/>
        <w:autoSpaceDN w:val="0"/>
        <w:adjustRightInd w:val="0"/>
        <w:spacing w:after="0" w:line="240" w:lineRule="auto"/>
        <w:rPr>
          <w:rFonts w:ascii="OpenSans" w:hAnsi="OpenSans" w:cs="OpenSans"/>
          <w:kern w:val="0"/>
        </w:rPr>
      </w:pPr>
    </w:p>
    <w:p w14:paraId="37A3F1AB" w14:textId="5FB8EFFE" w:rsidR="00314902" w:rsidRPr="00CF311A" w:rsidRDefault="00314902" w:rsidP="00CF311A">
      <w:pPr>
        <w:autoSpaceDE w:val="0"/>
        <w:autoSpaceDN w:val="0"/>
        <w:adjustRightInd w:val="0"/>
        <w:spacing w:after="0" w:line="240" w:lineRule="auto"/>
        <w:rPr>
          <w:rFonts w:ascii="OpenSans" w:hAnsi="OpenSans" w:cs="OpenSans"/>
          <w:kern w:val="0"/>
        </w:rPr>
      </w:pPr>
      <w:r w:rsidRPr="00CF311A">
        <w:rPr>
          <w:rFonts w:ascii="OpenSans" w:hAnsi="OpenSans" w:cs="OpenSans"/>
          <w:kern w:val="0"/>
        </w:rPr>
        <w:t>The allocation of membership for each committee is as follows:</w:t>
      </w:r>
    </w:p>
    <w:p w14:paraId="277B0490" w14:textId="77777777" w:rsidR="00314902" w:rsidRPr="00CF311A" w:rsidRDefault="00314902" w:rsidP="00CF311A">
      <w:pPr>
        <w:autoSpaceDE w:val="0"/>
        <w:autoSpaceDN w:val="0"/>
        <w:adjustRightInd w:val="0"/>
        <w:spacing w:after="0" w:line="240" w:lineRule="auto"/>
        <w:rPr>
          <w:rFonts w:ascii="OpenSans" w:hAnsi="OpenSans" w:cs="OpenSans"/>
          <w:b/>
          <w:bCs/>
          <w:kern w:val="0"/>
        </w:rPr>
      </w:pPr>
      <w:r w:rsidRPr="00CF311A">
        <w:rPr>
          <w:rFonts w:ascii="OpenSans" w:hAnsi="OpenSans" w:cs="OpenSans"/>
          <w:b/>
          <w:bCs/>
          <w:kern w:val="0"/>
        </w:rPr>
        <w:t xml:space="preserve">Economic Development, Enterprise &amp; Tourism </w:t>
      </w:r>
    </w:p>
    <w:p w14:paraId="356AE12E" w14:textId="77777777" w:rsidR="00314902" w:rsidRPr="00CF311A" w:rsidRDefault="00314902" w:rsidP="00CF311A">
      <w:pPr>
        <w:autoSpaceDE w:val="0"/>
        <w:autoSpaceDN w:val="0"/>
        <w:adjustRightInd w:val="0"/>
        <w:spacing w:after="0" w:line="240" w:lineRule="auto"/>
        <w:rPr>
          <w:rFonts w:ascii="OpenSans" w:hAnsi="OpenSans" w:cs="OpenSans"/>
          <w:kern w:val="0"/>
        </w:rPr>
      </w:pPr>
      <w:r w:rsidRPr="00CF311A">
        <w:rPr>
          <w:rFonts w:ascii="OpenSans" w:hAnsi="OpenSans" w:cs="OpenSans"/>
          <w:kern w:val="0"/>
        </w:rPr>
        <w:t xml:space="preserve">Elected members x 8 </w:t>
      </w:r>
    </w:p>
    <w:p w14:paraId="604D6585" w14:textId="77777777" w:rsidR="00314902" w:rsidRPr="00CF311A" w:rsidRDefault="00314902" w:rsidP="00CF311A">
      <w:pPr>
        <w:autoSpaceDE w:val="0"/>
        <w:autoSpaceDN w:val="0"/>
        <w:adjustRightInd w:val="0"/>
        <w:spacing w:after="0" w:line="240" w:lineRule="auto"/>
        <w:rPr>
          <w:rFonts w:ascii="OpenSans" w:hAnsi="OpenSans" w:cs="OpenSans"/>
          <w:kern w:val="0"/>
        </w:rPr>
      </w:pPr>
      <w:r w:rsidRPr="00CF311A">
        <w:rPr>
          <w:rFonts w:ascii="OpenSans" w:hAnsi="OpenSans" w:cs="OpenSans"/>
          <w:kern w:val="0"/>
        </w:rPr>
        <w:t xml:space="preserve">Business commercial x 2 (overseas and indigenous) </w:t>
      </w:r>
    </w:p>
    <w:p w14:paraId="143C87EB" w14:textId="77777777" w:rsidR="00314902" w:rsidRPr="00CF311A" w:rsidRDefault="00314902" w:rsidP="00CF311A">
      <w:pPr>
        <w:autoSpaceDE w:val="0"/>
        <w:autoSpaceDN w:val="0"/>
        <w:adjustRightInd w:val="0"/>
        <w:spacing w:after="0" w:line="240" w:lineRule="auto"/>
        <w:rPr>
          <w:rFonts w:ascii="OpenSans" w:hAnsi="OpenSans" w:cs="OpenSans"/>
          <w:kern w:val="0"/>
        </w:rPr>
      </w:pPr>
      <w:r w:rsidRPr="00CF311A">
        <w:rPr>
          <w:rFonts w:ascii="OpenSans" w:hAnsi="OpenSans" w:cs="OpenSans"/>
          <w:kern w:val="0"/>
        </w:rPr>
        <w:t xml:space="preserve">Trade union x 1 </w:t>
      </w:r>
    </w:p>
    <w:p w14:paraId="71370BB9" w14:textId="77777777" w:rsidR="00314902" w:rsidRPr="00CF311A" w:rsidRDefault="00314902" w:rsidP="00CF311A">
      <w:pPr>
        <w:autoSpaceDE w:val="0"/>
        <w:autoSpaceDN w:val="0"/>
        <w:adjustRightInd w:val="0"/>
        <w:spacing w:after="0" w:line="240" w:lineRule="auto"/>
        <w:rPr>
          <w:rFonts w:ascii="OpenSans" w:hAnsi="OpenSans" w:cs="OpenSans"/>
          <w:kern w:val="0"/>
        </w:rPr>
      </w:pPr>
      <w:r w:rsidRPr="00CF311A">
        <w:rPr>
          <w:rFonts w:ascii="OpenSans" w:hAnsi="OpenSans" w:cs="OpenSans"/>
          <w:kern w:val="0"/>
        </w:rPr>
        <w:t>PPN x 1 (community pillar)</w:t>
      </w:r>
    </w:p>
    <w:p w14:paraId="67C9B1BD" w14:textId="77777777" w:rsidR="00314902" w:rsidRDefault="00314902" w:rsidP="00CF311A">
      <w:pPr>
        <w:autoSpaceDE w:val="0"/>
        <w:autoSpaceDN w:val="0"/>
        <w:adjustRightInd w:val="0"/>
        <w:spacing w:after="0" w:line="240" w:lineRule="auto"/>
        <w:rPr>
          <w:rFonts w:ascii="OpenSans" w:hAnsi="OpenSans" w:cs="OpenSans"/>
          <w:kern w:val="0"/>
        </w:rPr>
      </w:pPr>
      <w:r w:rsidRPr="00CF311A">
        <w:rPr>
          <w:rFonts w:ascii="OpenSans" w:hAnsi="OpenSans" w:cs="OpenSans"/>
          <w:kern w:val="0"/>
        </w:rPr>
        <w:t xml:space="preserve">TU Dublin, Tallaght x 1 </w:t>
      </w:r>
    </w:p>
    <w:p w14:paraId="303EFE2F" w14:textId="77777777" w:rsidR="00E15B44" w:rsidRDefault="00E15B44" w:rsidP="00CF311A">
      <w:pPr>
        <w:autoSpaceDE w:val="0"/>
        <w:autoSpaceDN w:val="0"/>
        <w:adjustRightInd w:val="0"/>
        <w:spacing w:after="0" w:line="240" w:lineRule="auto"/>
        <w:rPr>
          <w:rFonts w:ascii="OpenSans" w:hAnsi="OpenSans" w:cs="OpenSans"/>
          <w:kern w:val="0"/>
        </w:rPr>
      </w:pPr>
    </w:p>
    <w:p w14:paraId="0D3DCBCA" w14:textId="77777777" w:rsidR="00314902" w:rsidRPr="00CF311A" w:rsidRDefault="00314902" w:rsidP="00CF311A">
      <w:pPr>
        <w:autoSpaceDE w:val="0"/>
        <w:autoSpaceDN w:val="0"/>
        <w:adjustRightInd w:val="0"/>
        <w:spacing w:after="0" w:line="240" w:lineRule="auto"/>
        <w:rPr>
          <w:rFonts w:ascii="OpenSans" w:hAnsi="OpenSans" w:cs="OpenSans"/>
          <w:b/>
          <w:bCs/>
          <w:kern w:val="0"/>
        </w:rPr>
      </w:pPr>
      <w:r w:rsidRPr="00CF311A">
        <w:rPr>
          <w:rFonts w:ascii="OpenSans" w:hAnsi="OpenSans" w:cs="OpenSans"/>
          <w:b/>
          <w:bCs/>
          <w:kern w:val="0"/>
        </w:rPr>
        <w:t xml:space="preserve">Land use Transportation and Planning </w:t>
      </w:r>
    </w:p>
    <w:p w14:paraId="16BFCF64" w14:textId="77777777" w:rsidR="00314902" w:rsidRPr="00CF311A" w:rsidRDefault="00314902" w:rsidP="00CF311A">
      <w:pPr>
        <w:autoSpaceDE w:val="0"/>
        <w:autoSpaceDN w:val="0"/>
        <w:adjustRightInd w:val="0"/>
        <w:spacing w:after="0" w:line="240" w:lineRule="auto"/>
        <w:rPr>
          <w:rFonts w:ascii="OpenSans" w:hAnsi="OpenSans" w:cs="OpenSans"/>
          <w:kern w:val="0"/>
        </w:rPr>
      </w:pPr>
      <w:r w:rsidRPr="00CF311A">
        <w:rPr>
          <w:rFonts w:ascii="OpenSans" w:hAnsi="OpenSans" w:cs="OpenSans"/>
          <w:kern w:val="0"/>
        </w:rPr>
        <w:t>Elected members x 6</w:t>
      </w:r>
    </w:p>
    <w:p w14:paraId="5783DBFC" w14:textId="77777777" w:rsidR="00314902" w:rsidRPr="00CF311A" w:rsidRDefault="00314902" w:rsidP="00CF311A">
      <w:pPr>
        <w:autoSpaceDE w:val="0"/>
        <w:autoSpaceDN w:val="0"/>
        <w:adjustRightInd w:val="0"/>
        <w:spacing w:after="0" w:line="240" w:lineRule="auto"/>
        <w:rPr>
          <w:rFonts w:ascii="OpenSans" w:hAnsi="OpenSans" w:cs="OpenSans"/>
          <w:kern w:val="0"/>
        </w:rPr>
      </w:pPr>
      <w:r w:rsidRPr="00CF311A">
        <w:rPr>
          <w:rFonts w:ascii="OpenSans" w:hAnsi="OpenSans" w:cs="OpenSans"/>
          <w:kern w:val="0"/>
        </w:rPr>
        <w:t>Development construction x 1</w:t>
      </w:r>
    </w:p>
    <w:p w14:paraId="789B3646" w14:textId="77777777" w:rsidR="00314902" w:rsidRPr="00CF311A" w:rsidRDefault="00314902" w:rsidP="00CF311A">
      <w:pPr>
        <w:autoSpaceDE w:val="0"/>
        <w:autoSpaceDN w:val="0"/>
        <w:adjustRightInd w:val="0"/>
        <w:spacing w:after="0" w:line="240" w:lineRule="auto"/>
        <w:rPr>
          <w:rFonts w:ascii="OpenSans" w:hAnsi="OpenSans" w:cs="OpenSans"/>
          <w:kern w:val="0"/>
        </w:rPr>
      </w:pPr>
      <w:r w:rsidRPr="00CF311A">
        <w:rPr>
          <w:rFonts w:ascii="OpenSans" w:hAnsi="OpenSans" w:cs="OpenSans"/>
          <w:kern w:val="0"/>
        </w:rPr>
        <w:t>Business commercial x 1</w:t>
      </w:r>
    </w:p>
    <w:p w14:paraId="757E1290" w14:textId="77777777" w:rsidR="00314902" w:rsidRPr="00CF311A" w:rsidRDefault="00314902" w:rsidP="00CF311A">
      <w:pPr>
        <w:autoSpaceDE w:val="0"/>
        <w:autoSpaceDN w:val="0"/>
        <w:adjustRightInd w:val="0"/>
        <w:spacing w:after="0" w:line="240" w:lineRule="auto"/>
        <w:rPr>
          <w:rFonts w:ascii="OpenSans" w:hAnsi="OpenSans" w:cs="OpenSans"/>
          <w:kern w:val="0"/>
        </w:rPr>
      </w:pPr>
      <w:r w:rsidRPr="00CF311A">
        <w:rPr>
          <w:rFonts w:ascii="OpenSans" w:hAnsi="OpenSans" w:cs="OpenSans"/>
          <w:kern w:val="0"/>
        </w:rPr>
        <w:t>PPN x 1(environmental pillar)</w:t>
      </w:r>
    </w:p>
    <w:p w14:paraId="009B1753" w14:textId="77777777" w:rsidR="00314902" w:rsidRPr="00CF311A" w:rsidRDefault="00314902" w:rsidP="00CF311A">
      <w:pPr>
        <w:autoSpaceDE w:val="0"/>
        <w:autoSpaceDN w:val="0"/>
        <w:adjustRightInd w:val="0"/>
        <w:spacing w:after="0" w:line="240" w:lineRule="auto"/>
        <w:rPr>
          <w:rFonts w:ascii="OpenSans" w:hAnsi="OpenSans" w:cs="OpenSans"/>
          <w:kern w:val="0"/>
        </w:rPr>
      </w:pPr>
    </w:p>
    <w:p w14:paraId="58DA8C1D" w14:textId="77777777" w:rsidR="00314902" w:rsidRPr="00CF311A" w:rsidRDefault="00314902" w:rsidP="00CF311A">
      <w:pPr>
        <w:autoSpaceDE w:val="0"/>
        <w:autoSpaceDN w:val="0"/>
        <w:adjustRightInd w:val="0"/>
        <w:spacing w:after="0" w:line="240" w:lineRule="auto"/>
        <w:rPr>
          <w:rFonts w:ascii="OpenSans" w:hAnsi="OpenSans" w:cs="OpenSans"/>
          <w:b/>
          <w:bCs/>
          <w:kern w:val="0"/>
        </w:rPr>
      </w:pPr>
      <w:r w:rsidRPr="00CF311A">
        <w:rPr>
          <w:rFonts w:ascii="OpenSans" w:hAnsi="OpenSans" w:cs="OpenSans"/>
          <w:b/>
          <w:bCs/>
          <w:kern w:val="0"/>
        </w:rPr>
        <w:t xml:space="preserve">Arts, Culture, Gaeilge, Heritage and Libraries  </w:t>
      </w:r>
    </w:p>
    <w:p w14:paraId="533E20E2" w14:textId="77777777" w:rsidR="00314902" w:rsidRPr="00CF311A" w:rsidRDefault="00314902" w:rsidP="00CF311A">
      <w:pPr>
        <w:autoSpaceDE w:val="0"/>
        <w:autoSpaceDN w:val="0"/>
        <w:adjustRightInd w:val="0"/>
        <w:spacing w:after="0" w:line="240" w:lineRule="auto"/>
        <w:rPr>
          <w:rFonts w:ascii="OpenSans" w:hAnsi="OpenSans" w:cs="OpenSans"/>
          <w:kern w:val="0"/>
        </w:rPr>
      </w:pPr>
      <w:r w:rsidRPr="00CF311A">
        <w:rPr>
          <w:rFonts w:ascii="OpenSans" w:hAnsi="OpenSans" w:cs="OpenSans"/>
          <w:kern w:val="0"/>
        </w:rPr>
        <w:t xml:space="preserve">Elected members x 6 </w:t>
      </w:r>
    </w:p>
    <w:p w14:paraId="11805612" w14:textId="77777777" w:rsidR="00314902" w:rsidRPr="00CF311A" w:rsidRDefault="00314902" w:rsidP="00CF311A">
      <w:pPr>
        <w:autoSpaceDE w:val="0"/>
        <w:autoSpaceDN w:val="0"/>
        <w:adjustRightInd w:val="0"/>
        <w:spacing w:after="0" w:line="240" w:lineRule="auto"/>
        <w:rPr>
          <w:rFonts w:ascii="OpenSans" w:hAnsi="OpenSans" w:cs="OpenSans"/>
          <w:kern w:val="0"/>
        </w:rPr>
      </w:pPr>
      <w:r w:rsidRPr="00CF311A">
        <w:rPr>
          <w:rFonts w:ascii="OpenSans" w:hAnsi="OpenSans" w:cs="OpenSans"/>
          <w:kern w:val="0"/>
        </w:rPr>
        <w:t>Business commercial x 1</w:t>
      </w:r>
    </w:p>
    <w:p w14:paraId="0372AD76" w14:textId="77777777" w:rsidR="00314902" w:rsidRPr="00CF311A" w:rsidRDefault="00314902" w:rsidP="00CF311A">
      <w:pPr>
        <w:autoSpaceDE w:val="0"/>
        <w:autoSpaceDN w:val="0"/>
        <w:adjustRightInd w:val="0"/>
        <w:spacing w:after="0" w:line="240" w:lineRule="auto"/>
        <w:rPr>
          <w:rFonts w:ascii="OpenSans" w:hAnsi="OpenSans" w:cs="OpenSans"/>
          <w:kern w:val="0"/>
        </w:rPr>
      </w:pPr>
      <w:r w:rsidRPr="00CF311A">
        <w:rPr>
          <w:rFonts w:ascii="OpenSans" w:hAnsi="OpenSans" w:cs="OpenSans"/>
          <w:kern w:val="0"/>
        </w:rPr>
        <w:t>PPN x 1 (social inclusion pillar)</w:t>
      </w:r>
    </w:p>
    <w:p w14:paraId="61752ED4" w14:textId="77777777" w:rsidR="00314902" w:rsidRPr="00CF311A" w:rsidRDefault="00314902" w:rsidP="00CF311A">
      <w:pPr>
        <w:autoSpaceDE w:val="0"/>
        <w:autoSpaceDN w:val="0"/>
        <w:adjustRightInd w:val="0"/>
        <w:spacing w:after="0" w:line="240" w:lineRule="auto"/>
        <w:rPr>
          <w:rFonts w:ascii="OpenSans" w:hAnsi="OpenSans" w:cs="OpenSans"/>
          <w:kern w:val="0"/>
        </w:rPr>
      </w:pPr>
      <w:r w:rsidRPr="00CF311A">
        <w:rPr>
          <w:rFonts w:ascii="OpenSans" w:hAnsi="OpenSans" w:cs="OpenSans"/>
          <w:kern w:val="0"/>
        </w:rPr>
        <w:t xml:space="preserve">ETB x 1 </w:t>
      </w:r>
    </w:p>
    <w:p w14:paraId="6792663C" w14:textId="77777777" w:rsidR="00314902" w:rsidRPr="00CF311A" w:rsidRDefault="00314902" w:rsidP="00CF311A">
      <w:pPr>
        <w:autoSpaceDE w:val="0"/>
        <w:autoSpaceDN w:val="0"/>
        <w:adjustRightInd w:val="0"/>
        <w:spacing w:after="0" w:line="240" w:lineRule="auto"/>
        <w:rPr>
          <w:rFonts w:ascii="OpenSans" w:hAnsi="OpenSans" w:cs="OpenSans"/>
          <w:kern w:val="0"/>
        </w:rPr>
      </w:pPr>
    </w:p>
    <w:p w14:paraId="76690939" w14:textId="77777777" w:rsidR="00314902" w:rsidRPr="00CF311A" w:rsidRDefault="00314902" w:rsidP="00CF311A">
      <w:pPr>
        <w:autoSpaceDE w:val="0"/>
        <w:autoSpaceDN w:val="0"/>
        <w:adjustRightInd w:val="0"/>
        <w:spacing w:after="0" w:line="240" w:lineRule="auto"/>
        <w:rPr>
          <w:rFonts w:ascii="OpenSans" w:hAnsi="OpenSans" w:cs="OpenSans"/>
          <w:b/>
          <w:bCs/>
          <w:kern w:val="0"/>
        </w:rPr>
      </w:pPr>
      <w:r w:rsidRPr="00CF311A">
        <w:rPr>
          <w:rFonts w:ascii="OpenSans" w:hAnsi="OpenSans" w:cs="OpenSans"/>
          <w:b/>
          <w:bCs/>
          <w:kern w:val="0"/>
        </w:rPr>
        <w:t xml:space="preserve">Environment, Public Realm and Climate Change </w:t>
      </w:r>
    </w:p>
    <w:p w14:paraId="3693D275" w14:textId="77777777" w:rsidR="00314902" w:rsidRPr="00CF311A" w:rsidRDefault="00314902" w:rsidP="00CF311A">
      <w:pPr>
        <w:autoSpaceDE w:val="0"/>
        <w:autoSpaceDN w:val="0"/>
        <w:adjustRightInd w:val="0"/>
        <w:spacing w:after="0" w:line="240" w:lineRule="auto"/>
        <w:rPr>
          <w:rFonts w:ascii="OpenSans" w:hAnsi="OpenSans" w:cs="OpenSans"/>
          <w:kern w:val="0"/>
        </w:rPr>
      </w:pPr>
      <w:r w:rsidRPr="00CF311A">
        <w:rPr>
          <w:rFonts w:ascii="OpenSans" w:hAnsi="OpenSans" w:cs="OpenSans"/>
          <w:kern w:val="0"/>
        </w:rPr>
        <w:t>Elected members x 7</w:t>
      </w:r>
    </w:p>
    <w:p w14:paraId="5FFDAAFE" w14:textId="77777777" w:rsidR="00314902" w:rsidRPr="00CF311A" w:rsidRDefault="00314902" w:rsidP="00CF311A">
      <w:pPr>
        <w:autoSpaceDE w:val="0"/>
        <w:autoSpaceDN w:val="0"/>
        <w:adjustRightInd w:val="0"/>
        <w:spacing w:after="0" w:line="240" w:lineRule="auto"/>
        <w:rPr>
          <w:rFonts w:ascii="OpenSans" w:hAnsi="OpenSans" w:cs="OpenSans"/>
          <w:kern w:val="0"/>
        </w:rPr>
      </w:pPr>
      <w:r w:rsidRPr="00CF311A">
        <w:rPr>
          <w:rFonts w:ascii="OpenSans" w:hAnsi="OpenSans" w:cs="OpenSans"/>
          <w:kern w:val="0"/>
        </w:rPr>
        <w:t>Agricultural and farming x 1</w:t>
      </w:r>
    </w:p>
    <w:p w14:paraId="2195BFF8" w14:textId="77777777" w:rsidR="00314902" w:rsidRPr="00CF311A" w:rsidRDefault="00314902" w:rsidP="00CF311A">
      <w:pPr>
        <w:autoSpaceDE w:val="0"/>
        <w:autoSpaceDN w:val="0"/>
        <w:adjustRightInd w:val="0"/>
        <w:spacing w:after="0" w:line="240" w:lineRule="auto"/>
        <w:rPr>
          <w:rFonts w:ascii="OpenSans" w:hAnsi="OpenSans" w:cs="OpenSans"/>
          <w:kern w:val="0"/>
        </w:rPr>
      </w:pPr>
      <w:r w:rsidRPr="00CF311A">
        <w:rPr>
          <w:rFonts w:ascii="OpenSans" w:hAnsi="OpenSans" w:cs="OpenSans"/>
          <w:kern w:val="0"/>
        </w:rPr>
        <w:t>Business commercial x 1</w:t>
      </w:r>
    </w:p>
    <w:p w14:paraId="08F263F0" w14:textId="77777777" w:rsidR="00314902" w:rsidRPr="00CF311A" w:rsidRDefault="00314902" w:rsidP="00CF311A">
      <w:pPr>
        <w:autoSpaceDE w:val="0"/>
        <w:autoSpaceDN w:val="0"/>
        <w:adjustRightInd w:val="0"/>
        <w:spacing w:after="0" w:line="240" w:lineRule="auto"/>
        <w:rPr>
          <w:rFonts w:ascii="OpenSans" w:hAnsi="OpenSans" w:cs="OpenSans"/>
          <w:kern w:val="0"/>
        </w:rPr>
      </w:pPr>
      <w:r w:rsidRPr="00CF311A">
        <w:rPr>
          <w:rFonts w:ascii="OpenSans" w:hAnsi="OpenSans" w:cs="OpenSans"/>
          <w:kern w:val="0"/>
        </w:rPr>
        <w:t>PPN x 1 (environmental pillar)</w:t>
      </w:r>
    </w:p>
    <w:p w14:paraId="55F0B5AB" w14:textId="77777777" w:rsidR="00314902" w:rsidRPr="00CF311A" w:rsidRDefault="00314902" w:rsidP="00CF311A">
      <w:pPr>
        <w:autoSpaceDE w:val="0"/>
        <w:autoSpaceDN w:val="0"/>
        <w:adjustRightInd w:val="0"/>
        <w:spacing w:after="0" w:line="240" w:lineRule="auto"/>
        <w:rPr>
          <w:rFonts w:ascii="OpenSans" w:hAnsi="OpenSans" w:cs="OpenSans"/>
          <w:kern w:val="0"/>
        </w:rPr>
      </w:pPr>
    </w:p>
    <w:p w14:paraId="0E7645E7" w14:textId="77777777" w:rsidR="00314902" w:rsidRPr="00CF311A" w:rsidRDefault="00314902" w:rsidP="00CF311A">
      <w:pPr>
        <w:autoSpaceDE w:val="0"/>
        <w:autoSpaceDN w:val="0"/>
        <w:adjustRightInd w:val="0"/>
        <w:spacing w:after="0" w:line="240" w:lineRule="auto"/>
        <w:rPr>
          <w:rFonts w:ascii="OpenSans" w:hAnsi="OpenSans" w:cs="OpenSans"/>
          <w:b/>
          <w:bCs/>
          <w:kern w:val="0"/>
        </w:rPr>
      </w:pPr>
      <w:r w:rsidRPr="00CF311A">
        <w:rPr>
          <w:rFonts w:ascii="OpenSans" w:hAnsi="OpenSans" w:cs="OpenSans"/>
          <w:b/>
          <w:bCs/>
          <w:kern w:val="0"/>
        </w:rPr>
        <w:t xml:space="preserve">Housing </w:t>
      </w:r>
    </w:p>
    <w:p w14:paraId="6A646E28" w14:textId="77777777" w:rsidR="00314902" w:rsidRPr="00CF311A" w:rsidRDefault="00314902" w:rsidP="00CF311A">
      <w:pPr>
        <w:autoSpaceDE w:val="0"/>
        <w:autoSpaceDN w:val="0"/>
        <w:adjustRightInd w:val="0"/>
        <w:spacing w:after="0" w:line="240" w:lineRule="auto"/>
        <w:rPr>
          <w:rFonts w:ascii="OpenSans" w:hAnsi="OpenSans" w:cs="OpenSans"/>
          <w:kern w:val="0"/>
        </w:rPr>
      </w:pPr>
      <w:r w:rsidRPr="00CF311A">
        <w:rPr>
          <w:rFonts w:ascii="OpenSans" w:hAnsi="OpenSans" w:cs="OpenSans"/>
          <w:kern w:val="0"/>
        </w:rPr>
        <w:t>Elected members x 7</w:t>
      </w:r>
    </w:p>
    <w:p w14:paraId="29E2DA10" w14:textId="77777777" w:rsidR="00314902" w:rsidRPr="00CF311A" w:rsidRDefault="00314902" w:rsidP="00CF311A">
      <w:pPr>
        <w:autoSpaceDE w:val="0"/>
        <w:autoSpaceDN w:val="0"/>
        <w:adjustRightInd w:val="0"/>
        <w:spacing w:after="0" w:line="240" w:lineRule="auto"/>
        <w:rPr>
          <w:rFonts w:ascii="OpenSans" w:hAnsi="OpenSans" w:cs="OpenSans"/>
          <w:kern w:val="0"/>
        </w:rPr>
      </w:pPr>
      <w:r w:rsidRPr="00CF311A">
        <w:rPr>
          <w:rFonts w:ascii="OpenSans" w:hAnsi="OpenSans" w:cs="OpenSans"/>
          <w:kern w:val="0"/>
        </w:rPr>
        <w:t>Development construction x 1</w:t>
      </w:r>
    </w:p>
    <w:p w14:paraId="7ED45001" w14:textId="77777777" w:rsidR="00314902" w:rsidRPr="00CF311A" w:rsidRDefault="00314902" w:rsidP="00CF311A">
      <w:pPr>
        <w:autoSpaceDE w:val="0"/>
        <w:autoSpaceDN w:val="0"/>
        <w:adjustRightInd w:val="0"/>
        <w:spacing w:after="0" w:line="240" w:lineRule="auto"/>
        <w:rPr>
          <w:rFonts w:ascii="OpenSans" w:hAnsi="OpenSans" w:cs="OpenSans"/>
          <w:kern w:val="0"/>
        </w:rPr>
      </w:pPr>
      <w:r w:rsidRPr="00CF311A">
        <w:rPr>
          <w:rFonts w:ascii="OpenSans" w:hAnsi="OpenSans" w:cs="OpenSans"/>
          <w:kern w:val="0"/>
        </w:rPr>
        <w:t>PPN x 2 (1 community pillar and 1 social inclusion pillar)</w:t>
      </w:r>
    </w:p>
    <w:p w14:paraId="320E3F69" w14:textId="77777777" w:rsidR="00314902" w:rsidRPr="00CF311A" w:rsidRDefault="00314902" w:rsidP="00CF311A">
      <w:pPr>
        <w:autoSpaceDE w:val="0"/>
        <w:autoSpaceDN w:val="0"/>
        <w:adjustRightInd w:val="0"/>
        <w:spacing w:after="0" w:line="240" w:lineRule="auto"/>
        <w:rPr>
          <w:rFonts w:ascii="OpenSans" w:hAnsi="OpenSans" w:cs="OpenSans"/>
          <w:kern w:val="0"/>
        </w:rPr>
      </w:pPr>
      <w:r w:rsidRPr="00CF311A">
        <w:rPr>
          <w:rFonts w:ascii="OpenSans" w:hAnsi="OpenSans" w:cs="OpenSans"/>
          <w:kern w:val="0"/>
        </w:rPr>
        <w:t>Trade union x 1</w:t>
      </w:r>
    </w:p>
    <w:p w14:paraId="67A35B29" w14:textId="77777777" w:rsidR="00314902" w:rsidRPr="00CF311A" w:rsidRDefault="00314902" w:rsidP="00CF311A">
      <w:pPr>
        <w:autoSpaceDE w:val="0"/>
        <w:autoSpaceDN w:val="0"/>
        <w:adjustRightInd w:val="0"/>
        <w:spacing w:after="0" w:line="240" w:lineRule="auto"/>
        <w:rPr>
          <w:rFonts w:ascii="OpenSans" w:hAnsi="OpenSans" w:cs="OpenSans"/>
          <w:kern w:val="0"/>
        </w:rPr>
      </w:pPr>
    </w:p>
    <w:p w14:paraId="00ED20B2" w14:textId="77777777" w:rsidR="00314902" w:rsidRPr="00CF311A" w:rsidRDefault="00314902" w:rsidP="00CF311A">
      <w:pPr>
        <w:autoSpaceDE w:val="0"/>
        <w:autoSpaceDN w:val="0"/>
        <w:adjustRightInd w:val="0"/>
        <w:spacing w:after="0" w:line="240" w:lineRule="auto"/>
        <w:rPr>
          <w:rFonts w:ascii="OpenSans" w:hAnsi="OpenSans" w:cs="OpenSans"/>
          <w:b/>
          <w:bCs/>
          <w:kern w:val="0"/>
        </w:rPr>
      </w:pPr>
      <w:r w:rsidRPr="00CF311A">
        <w:rPr>
          <w:rFonts w:ascii="OpenSans" w:hAnsi="OpenSans" w:cs="OpenSans"/>
          <w:b/>
          <w:bCs/>
          <w:kern w:val="0"/>
        </w:rPr>
        <w:t>Social, Community and Equality</w:t>
      </w:r>
    </w:p>
    <w:p w14:paraId="240BF640" w14:textId="77777777" w:rsidR="00314902" w:rsidRPr="00CF311A" w:rsidRDefault="00314902" w:rsidP="00CF311A">
      <w:pPr>
        <w:autoSpaceDE w:val="0"/>
        <w:autoSpaceDN w:val="0"/>
        <w:adjustRightInd w:val="0"/>
        <w:spacing w:after="0" w:line="240" w:lineRule="auto"/>
        <w:rPr>
          <w:rFonts w:ascii="OpenSans" w:hAnsi="OpenSans" w:cs="OpenSans"/>
          <w:kern w:val="0"/>
        </w:rPr>
      </w:pPr>
      <w:r w:rsidRPr="00CF311A">
        <w:rPr>
          <w:rFonts w:ascii="OpenSans" w:hAnsi="OpenSans" w:cs="OpenSans"/>
          <w:kern w:val="0"/>
        </w:rPr>
        <w:t xml:space="preserve">Elected members x 6  </w:t>
      </w:r>
    </w:p>
    <w:p w14:paraId="79F2C7D2" w14:textId="77777777" w:rsidR="00314902" w:rsidRPr="00CF311A" w:rsidRDefault="00314902" w:rsidP="00CF311A">
      <w:pPr>
        <w:autoSpaceDE w:val="0"/>
        <w:autoSpaceDN w:val="0"/>
        <w:adjustRightInd w:val="0"/>
        <w:spacing w:after="0" w:line="240" w:lineRule="auto"/>
        <w:rPr>
          <w:rFonts w:ascii="OpenSans" w:hAnsi="OpenSans" w:cs="OpenSans"/>
          <w:kern w:val="0"/>
        </w:rPr>
      </w:pPr>
      <w:r w:rsidRPr="00CF311A">
        <w:rPr>
          <w:rFonts w:ascii="OpenSans" w:hAnsi="OpenSans" w:cs="OpenSans"/>
          <w:kern w:val="0"/>
        </w:rPr>
        <w:t>PPN x 2 (1 community pillar and 1 social inclusion pillar)</w:t>
      </w:r>
    </w:p>
    <w:p w14:paraId="71E8AF12" w14:textId="77777777" w:rsidR="00314902" w:rsidRPr="00CF311A" w:rsidRDefault="00314902" w:rsidP="00CF311A">
      <w:pPr>
        <w:autoSpaceDE w:val="0"/>
        <w:autoSpaceDN w:val="0"/>
        <w:adjustRightInd w:val="0"/>
        <w:spacing w:after="0" w:line="240" w:lineRule="auto"/>
        <w:rPr>
          <w:rFonts w:ascii="OpenSans" w:hAnsi="OpenSans" w:cs="OpenSans"/>
          <w:kern w:val="0"/>
        </w:rPr>
      </w:pPr>
      <w:r w:rsidRPr="00CF311A">
        <w:rPr>
          <w:rFonts w:ascii="OpenSans" w:hAnsi="OpenSans" w:cs="OpenSans"/>
          <w:kern w:val="0"/>
        </w:rPr>
        <w:t>Business commercial x 1</w:t>
      </w:r>
    </w:p>
    <w:p w14:paraId="06913DCE" w14:textId="77777777" w:rsidR="00314902" w:rsidRPr="00CF311A" w:rsidRDefault="00314902" w:rsidP="00CF311A">
      <w:pPr>
        <w:autoSpaceDE w:val="0"/>
        <w:autoSpaceDN w:val="0"/>
        <w:adjustRightInd w:val="0"/>
        <w:spacing w:after="0" w:line="240" w:lineRule="auto"/>
        <w:rPr>
          <w:rFonts w:ascii="OpenSans" w:hAnsi="OpenSans" w:cs="OpenSans"/>
          <w:kern w:val="0"/>
        </w:rPr>
      </w:pPr>
      <w:r w:rsidRPr="00CF311A">
        <w:rPr>
          <w:rFonts w:ascii="OpenSans" w:hAnsi="OpenSans" w:cs="OpenSans"/>
          <w:kern w:val="0"/>
        </w:rPr>
        <w:t>Trade union x 1</w:t>
      </w:r>
    </w:p>
    <w:p w14:paraId="54C7C5BF" w14:textId="77777777" w:rsidR="00294339" w:rsidRPr="00CF311A" w:rsidRDefault="00294339" w:rsidP="00CF311A">
      <w:pPr>
        <w:autoSpaceDE w:val="0"/>
        <w:autoSpaceDN w:val="0"/>
        <w:adjustRightInd w:val="0"/>
        <w:spacing w:after="0" w:line="240" w:lineRule="auto"/>
        <w:rPr>
          <w:rFonts w:ascii="OpenSans" w:hAnsi="OpenSans" w:cs="OpenSans"/>
          <w:kern w:val="0"/>
        </w:rPr>
      </w:pPr>
    </w:p>
    <w:p w14:paraId="460668C7" w14:textId="6F84CD60" w:rsidR="00314902" w:rsidRPr="00CF311A" w:rsidRDefault="00314902" w:rsidP="00CF311A">
      <w:pPr>
        <w:autoSpaceDE w:val="0"/>
        <w:autoSpaceDN w:val="0"/>
        <w:adjustRightInd w:val="0"/>
        <w:spacing w:after="0" w:line="240" w:lineRule="auto"/>
        <w:rPr>
          <w:rFonts w:ascii="OpenSans" w:hAnsi="OpenSans" w:cs="OpenSans"/>
          <w:kern w:val="0"/>
        </w:rPr>
      </w:pPr>
      <w:r w:rsidRPr="00CF311A">
        <w:rPr>
          <w:rFonts w:ascii="OpenSans" w:hAnsi="OpenSans" w:cs="OpenSans"/>
          <w:kern w:val="0"/>
        </w:rPr>
        <w:t xml:space="preserve">Each Strategic Policy Committee Member will serve for the life of the Council.  If a casual vacancy arises it will be filled by the sector involved.  Nominating bodies may deselect their nominees.  The </w:t>
      </w:r>
      <w:r w:rsidRPr="00CF311A">
        <w:rPr>
          <w:rFonts w:ascii="OpenSans" w:hAnsi="OpenSans" w:cs="OpenSans"/>
          <w:kern w:val="0"/>
        </w:rPr>
        <w:lastRenderedPageBreak/>
        <w:t>national pillars nominees should be representative of local organisations active in the county as it is the local perspective of the national pillar that the members will be expected to bring.</w:t>
      </w:r>
    </w:p>
    <w:p w14:paraId="2D32B908" w14:textId="77777777" w:rsidR="00294339" w:rsidRDefault="00294339" w:rsidP="00314902">
      <w:pPr>
        <w:spacing w:before="120" w:after="120" w:line="360" w:lineRule="auto"/>
        <w:jc w:val="both"/>
        <w:rPr>
          <w:b/>
          <w:u w:val="single"/>
        </w:rPr>
      </w:pPr>
    </w:p>
    <w:p w14:paraId="008708BB" w14:textId="55AB28E0" w:rsidR="00314902" w:rsidRPr="003C1DF3" w:rsidRDefault="00941D7C" w:rsidP="00294339">
      <w:pPr>
        <w:pStyle w:val="Heading2"/>
      </w:pPr>
      <w:bookmarkStart w:id="23" w:name="_Toc170485623"/>
      <w:r>
        <w:t>5.4</w:t>
      </w:r>
      <w:r w:rsidR="00314902">
        <w:tab/>
      </w:r>
      <w:r w:rsidR="00314902" w:rsidRPr="003C1DF3">
        <w:t>Nominations from Sectors to the Strategic Policy Committees</w:t>
      </w:r>
      <w:bookmarkEnd w:id="23"/>
    </w:p>
    <w:p w14:paraId="34AD132B" w14:textId="77777777" w:rsidR="00235EC4" w:rsidRPr="009E0A8D" w:rsidRDefault="00235EC4" w:rsidP="009E0A8D">
      <w:pPr>
        <w:autoSpaceDE w:val="0"/>
        <w:autoSpaceDN w:val="0"/>
        <w:adjustRightInd w:val="0"/>
        <w:spacing w:after="0" w:line="240" w:lineRule="auto"/>
        <w:rPr>
          <w:rFonts w:ascii="OpenSans" w:hAnsi="OpenSans" w:cs="OpenSans"/>
          <w:kern w:val="0"/>
        </w:rPr>
      </w:pPr>
      <w:r w:rsidRPr="009E0A8D">
        <w:rPr>
          <w:rFonts w:ascii="OpenSans" w:hAnsi="OpenSans" w:cs="OpenSans"/>
          <w:kern w:val="0"/>
        </w:rPr>
        <w:t xml:space="preserve">The nomination process for: </w:t>
      </w:r>
    </w:p>
    <w:p w14:paraId="6EC5166F" w14:textId="358C7DBF" w:rsidR="00235EC4" w:rsidRPr="009E0A8D" w:rsidRDefault="00235EC4" w:rsidP="009E0A8D">
      <w:pPr>
        <w:pStyle w:val="ListParagraph"/>
        <w:numPr>
          <w:ilvl w:val="0"/>
          <w:numId w:val="11"/>
        </w:numPr>
        <w:autoSpaceDE w:val="0"/>
        <w:autoSpaceDN w:val="0"/>
        <w:adjustRightInd w:val="0"/>
        <w:spacing w:after="0" w:line="240" w:lineRule="auto"/>
        <w:rPr>
          <w:rFonts w:ascii="OpenSans" w:hAnsi="OpenSans" w:cs="OpenSans"/>
          <w:kern w:val="0"/>
        </w:rPr>
      </w:pPr>
      <w:r w:rsidRPr="009E0A8D">
        <w:rPr>
          <w:rFonts w:ascii="OpenSans" w:hAnsi="OpenSans" w:cs="OpenSans"/>
          <w:kern w:val="0"/>
        </w:rPr>
        <w:t xml:space="preserve">the agricultural/farming sector will be facilitated by the farming and agricultural organisations </w:t>
      </w:r>
      <w:proofErr w:type="gramStart"/>
      <w:r w:rsidRPr="009E0A8D">
        <w:rPr>
          <w:rFonts w:ascii="OpenSans" w:hAnsi="OpenSans" w:cs="OpenSans"/>
          <w:kern w:val="0"/>
        </w:rPr>
        <w:t>pillar;</w:t>
      </w:r>
      <w:proofErr w:type="gramEnd"/>
      <w:r w:rsidRPr="009E0A8D">
        <w:rPr>
          <w:rFonts w:ascii="OpenSans" w:hAnsi="OpenSans" w:cs="OpenSans"/>
          <w:kern w:val="0"/>
        </w:rPr>
        <w:t xml:space="preserve"> </w:t>
      </w:r>
    </w:p>
    <w:p w14:paraId="19FA9AE9" w14:textId="2909AD5B" w:rsidR="00235EC4" w:rsidRPr="009E0A8D" w:rsidRDefault="00235EC4" w:rsidP="009E0A8D">
      <w:pPr>
        <w:pStyle w:val="ListParagraph"/>
        <w:numPr>
          <w:ilvl w:val="0"/>
          <w:numId w:val="11"/>
        </w:numPr>
        <w:autoSpaceDE w:val="0"/>
        <w:autoSpaceDN w:val="0"/>
        <w:adjustRightInd w:val="0"/>
        <w:spacing w:after="0" w:line="240" w:lineRule="auto"/>
        <w:rPr>
          <w:rFonts w:ascii="OpenSans" w:hAnsi="OpenSans" w:cs="OpenSans"/>
          <w:kern w:val="0"/>
        </w:rPr>
      </w:pPr>
      <w:r w:rsidRPr="009E0A8D">
        <w:rPr>
          <w:rFonts w:ascii="OpenSans" w:hAnsi="OpenSans" w:cs="OpenSans"/>
          <w:kern w:val="0"/>
        </w:rPr>
        <w:t xml:space="preserve">the business/commercial and development/construction sectors will be facilitated by the business and </w:t>
      </w:r>
      <w:proofErr w:type="gramStart"/>
      <w:r w:rsidRPr="009E0A8D">
        <w:rPr>
          <w:rFonts w:ascii="OpenSans" w:hAnsi="OpenSans" w:cs="OpenSans"/>
          <w:kern w:val="0"/>
        </w:rPr>
        <w:t>employers</w:t>
      </w:r>
      <w:proofErr w:type="gramEnd"/>
      <w:r w:rsidRPr="009E0A8D">
        <w:rPr>
          <w:rFonts w:ascii="OpenSans" w:hAnsi="OpenSans" w:cs="OpenSans"/>
          <w:kern w:val="0"/>
        </w:rPr>
        <w:t xml:space="preserve"> organisations pillar; </w:t>
      </w:r>
    </w:p>
    <w:p w14:paraId="3E15966A" w14:textId="4DF63EDD" w:rsidR="00235EC4" w:rsidRPr="009E0A8D" w:rsidRDefault="00235EC4" w:rsidP="009E0A8D">
      <w:pPr>
        <w:pStyle w:val="ListParagraph"/>
        <w:numPr>
          <w:ilvl w:val="0"/>
          <w:numId w:val="11"/>
        </w:numPr>
        <w:autoSpaceDE w:val="0"/>
        <w:autoSpaceDN w:val="0"/>
        <w:adjustRightInd w:val="0"/>
        <w:spacing w:after="0" w:line="240" w:lineRule="auto"/>
        <w:rPr>
          <w:rFonts w:ascii="OpenSans" w:hAnsi="OpenSans" w:cs="OpenSans"/>
          <w:kern w:val="0"/>
        </w:rPr>
      </w:pPr>
      <w:r w:rsidRPr="009E0A8D">
        <w:rPr>
          <w:rFonts w:ascii="OpenSans" w:hAnsi="OpenSans" w:cs="OpenSans"/>
          <w:kern w:val="0"/>
        </w:rPr>
        <w:t xml:space="preserve">the trade union sector will be facilitated by the trade union </w:t>
      </w:r>
      <w:proofErr w:type="gramStart"/>
      <w:r w:rsidRPr="009E0A8D">
        <w:rPr>
          <w:rFonts w:ascii="OpenSans" w:hAnsi="OpenSans" w:cs="OpenSans"/>
          <w:kern w:val="0"/>
        </w:rPr>
        <w:t>pillar;</w:t>
      </w:r>
      <w:proofErr w:type="gramEnd"/>
      <w:r w:rsidRPr="009E0A8D">
        <w:rPr>
          <w:rFonts w:ascii="OpenSans" w:hAnsi="OpenSans" w:cs="OpenSans"/>
          <w:kern w:val="0"/>
        </w:rPr>
        <w:t xml:space="preserve"> </w:t>
      </w:r>
    </w:p>
    <w:p w14:paraId="5D383C12" w14:textId="1007F671" w:rsidR="00235EC4" w:rsidRPr="009E0A8D" w:rsidRDefault="00235EC4" w:rsidP="009E0A8D">
      <w:pPr>
        <w:pStyle w:val="ListParagraph"/>
        <w:numPr>
          <w:ilvl w:val="0"/>
          <w:numId w:val="11"/>
        </w:numPr>
        <w:autoSpaceDE w:val="0"/>
        <w:autoSpaceDN w:val="0"/>
        <w:adjustRightInd w:val="0"/>
        <w:spacing w:after="0" w:line="240" w:lineRule="auto"/>
        <w:rPr>
          <w:rFonts w:ascii="OpenSans" w:hAnsi="OpenSans" w:cs="OpenSans"/>
          <w:kern w:val="0"/>
        </w:rPr>
      </w:pPr>
      <w:r w:rsidRPr="009E0A8D">
        <w:rPr>
          <w:rFonts w:ascii="OpenSans" w:hAnsi="OpenSans" w:cs="OpenSans"/>
          <w:kern w:val="0"/>
        </w:rPr>
        <w:t>the environmental/conservation, community / voluntary and social inclusion sectors will be determined on the basis of the local nomination process through the PPN (See paragraph 6.7 below</w:t>
      </w:r>
      <w:proofErr w:type="gramStart"/>
      <w:r w:rsidRPr="009E0A8D">
        <w:rPr>
          <w:rFonts w:ascii="OpenSans" w:hAnsi="OpenSans" w:cs="OpenSans"/>
          <w:kern w:val="0"/>
        </w:rPr>
        <w:t>);</w:t>
      </w:r>
      <w:proofErr w:type="gramEnd"/>
      <w:r w:rsidRPr="009E0A8D">
        <w:rPr>
          <w:rFonts w:ascii="OpenSans" w:hAnsi="OpenSans" w:cs="OpenSans"/>
          <w:kern w:val="0"/>
        </w:rPr>
        <w:t xml:space="preserve"> </w:t>
      </w:r>
    </w:p>
    <w:p w14:paraId="51655707" w14:textId="5B2E13F5" w:rsidR="00235EC4" w:rsidRDefault="00235EC4" w:rsidP="009E0A8D">
      <w:pPr>
        <w:pStyle w:val="ListParagraph"/>
        <w:numPr>
          <w:ilvl w:val="0"/>
          <w:numId w:val="11"/>
        </w:numPr>
        <w:autoSpaceDE w:val="0"/>
        <w:autoSpaceDN w:val="0"/>
        <w:adjustRightInd w:val="0"/>
        <w:spacing w:after="0" w:line="240" w:lineRule="auto"/>
        <w:rPr>
          <w:sz w:val="23"/>
          <w:szCs w:val="23"/>
        </w:rPr>
      </w:pPr>
      <w:r w:rsidRPr="009E0A8D">
        <w:rPr>
          <w:rFonts w:ascii="OpenSans" w:hAnsi="OpenSans" w:cs="OpenSans"/>
          <w:kern w:val="0"/>
        </w:rPr>
        <w:t>the environmental/conservation sector will be facilitated by the environmental pillar and the associated Environmental College under the PPN arrangements. To join the Environment Electoral College under the PPN, an organisation’s primary objectives and activities must be environmental (i.e. ecological) protection and/or environmental sustainability. Membership of this Electoral College will be validated by the environmental pillar at a national level. (For</w:t>
      </w:r>
      <w:r>
        <w:rPr>
          <w:sz w:val="23"/>
          <w:szCs w:val="23"/>
        </w:rPr>
        <w:t xml:space="preserve"> national pillar contacts, see </w:t>
      </w:r>
      <w:r>
        <w:rPr>
          <w:b/>
          <w:bCs/>
          <w:color w:val="004D44"/>
          <w:sz w:val="23"/>
          <w:szCs w:val="23"/>
        </w:rPr>
        <w:t>Appendix 2</w:t>
      </w:r>
      <w:r>
        <w:rPr>
          <w:sz w:val="23"/>
          <w:szCs w:val="23"/>
        </w:rPr>
        <w:t xml:space="preserve">). </w:t>
      </w:r>
    </w:p>
    <w:p w14:paraId="6B029516" w14:textId="77777777" w:rsidR="00235EC4" w:rsidRPr="00CF311A" w:rsidRDefault="00235EC4" w:rsidP="00CF311A">
      <w:pPr>
        <w:autoSpaceDE w:val="0"/>
        <w:autoSpaceDN w:val="0"/>
        <w:adjustRightInd w:val="0"/>
        <w:spacing w:after="0" w:line="240" w:lineRule="auto"/>
        <w:rPr>
          <w:rFonts w:ascii="OpenSans" w:hAnsi="OpenSans" w:cs="OpenSans"/>
          <w:kern w:val="0"/>
        </w:rPr>
      </w:pPr>
    </w:p>
    <w:p w14:paraId="16D70E7E" w14:textId="77777777" w:rsidR="009E0A8D" w:rsidRDefault="009E0A8D" w:rsidP="009E0A8D">
      <w:pPr>
        <w:autoSpaceDE w:val="0"/>
        <w:autoSpaceDN w:val="0"/>
        <w:adjustRightInd w:val="0"/>
        <w:spacing w:after="0" w:line="240" w:lineRule="auto"/>
        <w:rPr>
          <w:rFonts w:ascii="OpenSans" w:hAnsi="OpenSans" w:cs="OpenSans"/>
          <w:kern w:val="0"/>
        </w:rPr>
      </w:pPr>
      <w:r w:rsidRPr="00CF311A">
        <w:rPr>
          <w:rFonts w:ascii="OpenSans" w:hAnsi="OpenSans" w:cs="OpenSans"/>
          <w:kern w:val="0"/>
        </w:rPr>
        <w:t>The responsibility for nominations is the sole responsibility of the sectors agreed in the Scheme.  Each sector is also responsible for the putting in place of a structured feedback process between representatives and their nominating bodies.</w:t>
      </w:r>
    </w:p>
    <w:p w14:paraId="3F498654" w14:textId="77777777" w:rsidR="00CF311A" w:rsidRDefault="00CF311A" w:rsidP="00CF311A">
      <w:pPr>
        <w:autoSpaceDE w:val="0"/>
        <w:autoSpaceDN w:val="0"/>
        <w:adjustRightInd w:val="0"/>
        <w:spacing w:after="0" w:line="240" w:lineRule="auto"/>
        <w:rPr>
          <w:rFonts w:ascii="OpenSans" w:hAnsi="OpenSans" w:cs="OpenSans"/>
          <w:kern w:val="0"/>
        </w:rPr>
      </w:pPr>
    </w:p>
    <w:p w14:paraId="5ACBA861" w14:textId="127CC76A" w:rsidR="004D3187" w:rsidRDefault="00314902" w:rsidP="00FB56CD">
      <w:pPr>
        <w:autoSpaceDE w:val="0"/>
        <w:autoSpaceDN w:val="0"/>
        <w:adjustRightInd w:val="0"/>
        <w:spacing w:after="0" w:line="240" w:lineRule="auto"/>
        <w:rPr>
          <w:sz w:val="23"/>
          <w:szCs w:val="23"/>
        </w:rPr>
      </w:pPr>
      <w:r w:rsidRPr="00CF311A">
        <w:rPr>
          <w:rFonts w:ascii="OpenSans" w:hAnsi="OpenSans" w:cs="OpenSans"/>
          <w:kern w:val="0"/>
        </w:rPr>
        <w:t>While very effort will be made to accommodate preferences, the final decision as to the sectoral make-up of the SPC will rest with the Local Authority</w:t>
      </w:r>
      <w:r w:rsidR="00FB56CD">
        <w:rPr>
          <w:rFonts w:ascii="OpenSans" w:hAnsi="OpenSans" w:cs="OpenSans"/>
          <w:kern w:val="0"/>
        </w:rPr>
        <w:t xml:space="preserve">, and the following </w:t>
      </w:r>
      <w:r w:rsidR="004D3187">
        <w:rPr>
          <w:sz w:val="23"/>
          <w:szCs w:val="23"/>
        </w:rPr>
        <w:t xml:space="preserve">factors, </w:t>
      </w:r>
      <w:r w:rsidR="00FB56CD">
        <w:rPr>
          <w:sz w:val="23"/>
          <w:szCs w:val="23"/>
        </w:rPr>
        <w:t xml:space="preserve">will </w:t>
      </w:r>
      <w:r w:rsidR="004D3187">
        <w:rPr>
          <w:sz w:val="23"/>
          <w:szCs w:val="23"/>
        </w:rPr>
        <w:t>be considered in determining sectoral representation on and across each SPC</w:t>
      </w:r>
      <w:r w:rsidR="00FB56CD">
        <w:rPr>
          <w:sz w:val="23"/>
          <w:szCs w:val="23"/>
        </w:rPr>
        <w:t>:</w:t>
      </w:r>
    </w:p>
    <w:p w14:paraId="4E7C1662" w14:textId="77777777" w:rsidR="00FB56CD" w:rsidRDefault="00FB56CD" w:rsidP="00FB56CD">
      <w:pPr>
        <w:autoSpaceDE w:val="0"/>
        <w:autoSpaceDN w:val="0"/>
        <w:adjustRightInd w:val="0"/>
        <w:spacing w:after="0" w:line="240" w:lineRule="auto"/>
        <w:rPr>
          <w:sz w:val="23"/>
          <w:szCs w:val="23"/>
        </w:rPr>
      </w:pPr>
    </w:p>
    <w:p w14:paraId="520774D1" w14:textId="640BB71C" w:rsidR="004D3187" w:rsidRPr="00FB56CD" w:rsidRDefault="004D3187" w:rsidP="00FB56CD">
      <w:pPr>
        <w:pStyle w:val="ListParagraph"/>
        <w:numPr>
          <w:ilvl w:val="0"/>
          <w:numId w:val="11"/>
        </w:numPr>
        <w:autoSpaceDE w:val="0"/>
        <w:autoSpaceDN w:val="0"/>
        <w:adjustRightInd w:val="0"/>
        <w:spacing w:after="0" w:line="240" w:lineRule="auto"/>
        <w:rPr>
          <w:rFonts w:ascii="OpenSans" w:hAnsi="OpenSans" w:cs="OpenSans"/>
          <w:kern w:val="0"/>
        </w:rPr>
      </w:pPr>
      <w:r w:rsidRPr="00FB56CD">
        <w:rPr>
          <w:rFonts w:ascii="OpenSans" w:hAnsi="OpenSans" w:cs="OpenSans"/>
          <w:kern w:val="0"/>
        </w:rPr>
        <w:t>T</w:t>
      </w:r>
      <w:r w:rsidRPr="00FB56CD">
        <w:rPr>
          <w:rFonts w:ascii="OpenSans" w:hAnsi="OpenSans" w:cs="OpenSans"/>
          <w:kern w:val="0"/>
        </w:rPr>
        <w:t xml:space="preserve">he need to foster economic and social development </w:t>
      </w:r>
      <w:proofErr w:type="gramStart"/>
      <w:r w:rsidRPr="00FB56CD">
        <w:rPr>
          <w:rFonts w:ascii="OpenSans" w:hAnsi="OpenSans" w:cs="OpenSans"/>
          <w:kern w:val="0"/>
        </w:rPr>
        <w:t>generally;</w:t>
      </w:r>
      <w:proofErr w:type="gramEnd"/>
      <w:r w:rsidRPr="00FB56CD">
        <w:rPr>
          <w:rFonts w:ascii="OpenSans" w:hAnsi="OpenSans" w:cs="OpenSans"/>
          <w:kern w:val="0"/>
        </w:rPr>
        <w:t xml:space="preserve"> </w:t>
      </w:r>
    </w:p>
    <w:p w14:paraId="03195F21" w14:textId="1AA80EB7" w:rsidR="004D3187" w:rsidRPr="00FB56CD" w:rsidRDefault="004D3187" w:rsidP="00FB56CD">
      <w:pPr>
        <w:pStyle w:val="ListParagraph"/>
        <w:numPr>
          <w:ilvl w:val="0"/>
          <w:numId w:val="11"/>
        </w:numPr>
        <w:autoSpaceDE w:val="0"/>
        <w:autoSpaceDN w:val="0"/>
        <w:adjustRightInd w:val="0"/>
        <w:spacing w:after="0" w:line="240" w:lineRule="auto"/>
        <w:rPr>
          <w:rFonts w:ascii="OpenSans" w:hAnsi="OpenSans" w:cs="OpenSans"/>
          <w:kern w:val="0"/>
        </w:rPr>
      </w:pPr>
      <w:r w:rsidRPr="00FB56CD">
        <w:rPr>
          <w:rFonts w:ascii="OpenSans" w:hAnsi="OpenSans" w:cs="OpenSans"/>
          <w:kern w:val="0"/>
        </w:rPr>
        <w:t xml:space="preserve">A stated commitment to working towards gender balance and to encouraging as full as possible gender balance in representation from the </w:t>
      </w:r>
      <w:proofErr w:type="gramStart"/>
      <w:r w:rsidRPr="00FB56CD">
        <w:rPr>
          <w:rFonts w:ascii="OpenSans" w:hAnsi="OpenSans" w:cs="OpenSans"/>
          <w:kern w:val="0"/>
        </w:rPr>
        <w:t>sectors;</w:t>
      </w:r>
      <w:proofErr w:type="gramEnd"/>
      <w:r w:rsidRPr="00FB56CD">
        <w:rPr>
          <w:rFonts w:ascii="OpenSans" w:hAnsi="OpenSans" w:cs="OpenSans"/>
          <w:kern w:val="0"/>
        </w:rPr>
        <w:t xml:space="preserve"> </w:t>
      </w:r>
    </w:p>
    <w:p w14:paraId="7F63295C" w14:textId="344030AB" w:rsidR="004D3187" w:rsidRPr="00FB56CD" w:rsidRDefault="004D3187" w:rsidP="00FB56CD">
      <w:pPr>
        <w:pStyle w:val="ListParagraph"/>
        <w:numPr>
          <w:ilvl w:val="0"/>
          <w:numId w:val="11"/>
        </w:numPr>
        <w:autoSpaceDE w:val="0"/>
        <w:autoSpaceDN w:val="0"/>
        <w:adjustRightInd w:val="0"/>
        <w:spacing w:after="0" w:line="240" w:lineRule="auto"/>
        <w:rPr>
          <w:rFonts w:ascii="OpenSans" w:hAnsi="OpenSans" w:cs="OpenSans"/>
          <w:kern w:val="0"/>
        </w:rPr>
      </w:pPr>
      <w:r w:rsidRPr="00FB56CD">
        <w:rPr>
          <w:rFonts w:ascii="OpenSans" w:hAnsi="OpenSans" w:cs="OpenSans"/>
          <w:kern w:val="0"/>
        </w:rPr>
        <w:t xml:space="preserve">the need to ensure a pro-active approach to having as many relevant sectors as possible across the SPC </w:t>
      </w:r>
      <w:proofErr w:type="gramStart"/>
      <w:r w:rsidRPr="00FB56CD">
        <w:rPr>
          <w:rFonts w:ascii="OpenSans" w:hAnsi="OpenSans" w:cs="OpenSans"/>
          <w:kern w:val="0"/>
        </w:rPr>
        <w:t>system;</w:t>
      </w:r>
      <w:proofErr w:type="gramEnd"/>
      <w:r w:rsidRPr="00FB56CD">
        <w:rPr>
          <w:rFonts w:ascii="OpenSans" w:hAnsi="OpenSans" w:cs="OpenSans"/>
          <w:kern w:val="0"/>
        </w:rPr>
        <w:t xml:space="preserve"> </w:t>
      </w:r>
    </w:p>
    <w:p w14:paraId="1A36AD5B" w14:textId="6679053D" w:rsidR="004D3187" w:rsidRPr="00FB56CD" w:rsidRDefault="004D3187" w:rsidP="00FB56CD">
      <w:pPr>
        <w:pStyle w:val="ListParagraph"/>
        <w:numPr>
          <w:ilvl w:val="0"/>
          <w:numId w:val="11"/>
        </w:numPr>
        <w:autoSpaceDE w:val="0"/>
        <w:autoSpaceDN w:val="0"/>
        <w:adjustRightInd w:val="0"/>
        <w:spacing w:after="0" w:line="240" w:lineRule="auto"/>
        <w:rPr>
          <w:rFonts w:ascii="OpenSans" w:hAnsi="OpenSans" w:cs="OpenSans"/>
          <w:kern w:val="0"/>
        </w:rPr>
      </w:pPr>
      <w:r w:rsidRPr="00FB56CD">
        <w:rPr>
          <w:rFonts w:ascii="OpenSans" w:hAnsi="OpenSans" w:cs="OpenSans"/>
          <w:kern w:val="0"/>
        </w:rPr>
        <w:t xml:space="preserve">the need for balance between divergent </w:t>
      </w:r>
      <w:proofErr w:type="gramStart"/>
      <w:r w:rsidRPr="00FB56CD">
        <w:rPr>
          <w:rFonts w:ascii="OpenSans" w:hAnsi="OpenSans" w:cs="OpenSans"/>
          <w:kern w:val="0"/>
        </w:rPr>
        <w:t>interests;</w:t>
      </w:r>
      <w:proofErr w:type="gramEnd"/>
      <w:r w:rsidRPr="00FB56CD">
        <w:rPr>
          <w:rFonts w:ascii="OpenSans" w:hAnsi="OpenSans" w:cs="OpenSans"/>
          <w:kern w:val="0"/>
        </w:rPr>
        <w:t xml:space="preserve"> </w:t>
      </w:r>
    </w:p>
    <w:p w14:paraId="3EA53B13" w14:textId="40095270" w:rsidR="004D3187" w:rsidRPr="00FB56CD" w:rsidRDefault="004D3187" w:rsidP="00FB56CD">
      <w:pPr>
        <w:pStyle w:val="ListParagraph"/>
        <w:numPr>
          <w:ilvl w:val="0"/>
          <w:numId w:val="11"/>
        </w:numPr>
        <w:autoSpaceDE w:val="0"/>
        <w:autoSpaceDN w:val="0"/>
        <w:adjustRightInd w:val="0"/>
        <w:spacing w:after="0" w:line="240" w:lineRule="auto"/>
        <w:rPr>
          <w:rFonts w:ascii="OpenSans" w:hAnsi="OpenSans" w:cs="OpenSans"/>
          <w:kern w:val="0"/>
        </w:rPr>
      </w:pPr>
      <w:r w:rsidRPr="00FB56CD">
        <w:rPr>
          <w:rFonts w:ascii="OpenSans" w:hAnsi="OpenSans" w:cs="OpenSans"/>
          <w:kern w:val="0"/>
        </w:rPr>
        <w:t xml:space="preserve">the need for a comprehensive audit of groups within the local authority area to facilitate the fullest possible consultation with each </w:t>
      </w:r>
      <w:proofErr w:type="gramStart"/>
      <w:r w:rsidRPr="00FB56CD">
        <w:rPr>
          <w:rFonts w:ascii="OpenSans" w:hAnsi="OpenSans" w:cs="OpenSans"/>
          <w:kern w:val="0"/>
        </w:rPr>
        <w:t>sector;</w:t>
      </w:r>
      <w:proofErr w:type="gramEnd"/>
      <w:r w:rsidRPr="00FB56CD">
        <w:rPr>
          <w:rFonts w:ascii="OpenSans" w:hAnsi="OpenSans" w:cs="OpenSans"/>
          <w:kern w:val="0"/>
        </w:rPr>
        <w:t xml:space="preserve"> </w:t>
      </w:r>
    </w:p>
    <w:p w14:paraId="63D81886" w14:textId="30E37331" w:rsidR="004D3187" w:rsidRPr="00FB56CD" w:rsidRDefault="004D3187" w:rsidP="00FB56CD">
      <w:pPr>
        <w:pStyle w:val="ListParagraph"/>
        <w:numPr>
          <w:ilvl w:val="0"/>
          <w:numId w:val="11"/>
        </w:numPr>
        <w:autoSpaceDE w:val="0"/>
        <w:autoSpaceDN w:val="0"/>
        <w:adjustRightInd w:val="0"/>
        <w:spacing w:after="0" w:line="240" w:lineRule="auto"/>
        <w:rPr>
          <w:rFonts w:ascii="OpenSans" w:hAnsi="OpenSans" w:cs="OpenSans"/>
          <w:kern w:val="0"/>
        </w:rPr>
      </w:pPr>
      <w:r w:rsidRPr="00FB56CD">
        <w:rPr>
          <w:rFonts w:ascii="OpenSans" w:hAnsi="OpenSans" w:cs="OpenSans"/>
          <w:kern w:val="0"/>
        </w:rPr>
        <w:t xml:space="preserve">the priority concerns of each sector and the appropriateness of the SPCs to these </w:t>
      </w:r>
      <w:proofErr w:type="gramStart"/>
      <w:r w:rsidRPr="00FB56CD">
        <w:rPr>
          <w:rFonts w:ascii="OpenSans" w:hAnsi="OpenSans" w:cs="OpenSans"/>
          <w:kern w:val="0"/>
        </w:rPr>
        <w:t>concerns;</w:t>
      </w:r>
      <w:proofErr w:type="gramEnd"/>
      <w:r w:rsidRPr="00FB56CD">
        <w:rPr>
          <w:rFonts w:ascii="OpenSans" w:hAnsi="OpenSans" w:cs="OpenSans"/>
          <w:kern w:val="0"/>
        </w:rPr>
        <w:t xml:space="preserve"> </w:t>
      </w:r>
    </w:p>
    <w:p w14:paraId="7431B799" w14:textId="0A7471D1" w:rsidR="004D3187" w:rsidRPr="00FB56CD" w:rsidRDefault="004D3187" w:rsidP="00FB56CD">
      <w:pPr>
        <w:pStyle w:val="ListParagraph"/>
        <w:numPr>
          <w:ilvl w:val="0"/>
          <w:numId w:val="11"/>
        </w:numPr>
        <w:autoSpaceDE w:val="0"/>
        <w:autoSpaceDN w:val="0"/>
        <w:adjustRightInd w:val="0"/>
        <w:spacing w:after="0" w:line="240" w:lineRule="auto"/>
        <w:rPr>
          <w:rFonts w:ascii="OpenSans" w:hAnsi="OpenSans" w:cs="OpenSans"/>
          <w:kern w:val="0"/>
        </w:rPr>
      </w:pPr>
      <w:r w:rsidRPr="00FB56CD">
        <w:rPr>
          <w:rFonts w:ascii="OpenSans" w:hAnsi="OpenSans" w:cs="OpenSans"/>
          <w:kern w:val="0"/>
        </w:rPr>
        <w:t xml:space="preserve">the relationship between the number of SPCs and the range of interests which can be </w:t>
      </w:r>
      <w:proofErr w:type="gramStart"/>
      <w:r w:rsidRPr="00FB56CD">
        <w:rPr>
          <w:rFonts w:ascii="OpenSans" w:hAnsi="OpenSans" w:cs="OpenSans"/>
          <w:kern w:val="0"/>
        </w:rPr>
        <w:t>represented;</w:t>
      </w:r>
      <w:proofErr w:type="gramEnd"/>
      <w:r w:rsidRPr="00FB56CD">
        <w:rPr>
          <w:rFonts w:ascii="OpenSans" w:hAnsi="OpenSans" w:cs="OpenSans"/>
          <w:kern w:val="0"/>
        </w:rPr>
        <w:t xml:space="preserve"> </w:t>
      </w:r>
    </w:p>
    <w:p w14:paraId="325D7081" w14:textId="61463CD3" w:rsidR="004D3187" w:rsidRPr="00FB56CD" w:rsidRDefault="004D3187" w:rsidP="00FB56CD">
      <w:pPr>
        <w:pStyle w:val="ListParagraph"/>
        <w:numPr>
          <w:ilvl w:val="0"/>
          <w:numId w:val="11"/>
        </w:numPr>
        <w:autoSpaceDE w:val="0"/>
        <w:autoSpaceDN w:val="0"/>
        <w:adjustRightInd w:val="0"/>
        <w:spacing w:after="0" w:line="240" w:lineRule="auto"/>
        <w:rPr>
          <w:rFonts w:ascii="OpenSans" w:hAnsi="OpenSans" w:cs="OpenSans"/>
          <w:kern w:val="0"/>
        </w:rPr>
      </w:pPr>
      <w:r w:rsidRPr="00FB56CD">
        <w:rPr>
          <w:rFonts w:ascii="OpenSans" w:hAnsi="OpenSans" w:cs="OpenSans"/>
          <w:kern w:val="0"/>
        </w:rPr>
        <w:t xml:space="preserve">a commitment to the fostering of social inclusiveness and </w:t>
      </w:r>
      <w:proofErr w:type="gramStart"/>
      <w:r w:rsidRPr="00FB56CD">
        <w:rPr>
          <w:rFonts w:ascii="OpenSans" w:hAnsi="OpenSans" w:cs="OpenSans"/>
          <w:kern w:val="0"/>
        </w:rPr>
        <w:t>equality;</w:t>
      </w:r>
      <w:proofErr w:type="gramEnd"/>
      <w:r w:rsidRPr="00FB56CD">
        <w:rPr>
          <w:rFonts w:ascii="OpenSans" w:hAnsi="OpenSans" w:cs="OpenSans"/>
          <w:kern w:val="0"/>
        </w:rPr>
        <w:t xml:space="preserve"> </w:t>
      </w:r>
    </w:p>
    <w:p w14:paraId="45B1CB85" w14:textId="125A6985" w:rsidR="004D3187" w:rsidRPr="00FB56CD" w:rsidRDefault="004D3187" w:rsidP="00FB56CD">
      <w:pPr>
        <w:pStyle w:val="ListParagraph"/>
        <w:numPr>
          <w:ilvl w:val="0"/>
          <w:numId w:val="11"/>
        </w:numPr>
        <w:autoSpaceDE w:val="0"/>
        <w:autoSpaceDN w:val="0"/>
        <w:adjustRightInd w:val="0"/>
        <w:spacing w:after="0" w:line="240" w:lineRule="auto"/>
        <w:rPr>
          <w:rFonts w:ascii="OpenSans" w:hAnsi="OpenSans" w:cs="OpenSans"/>
          <w:kern w:val="0"/>
        </w:rPr>
      </w:pPr>
      <w:r w:rsidRPr="00FB56CD">
        <w:rPr>
          <w:rFonts w:ascii="OpenSans" w:hAnsi="OpenSans" w:cs="OpenSans"/>
          <w:kern w:val="0"/>
        </w:rPr>
        <w:t xml:space="preserve">a commitment to have a pro-active information strategy to inform the public on the renewal of local </w:t>
      </w:r>
      <w:proofErr w:type="gramStart"/>
      <w:r w:rsidRPr="00FB56CD">
        <w:rPr>
          <w:rFonts w:ascii="OpenSans" w:hAnsi="OpenSans" w:cs="OpenSans"/>
          <w:kern w:val="0"/>
        </w:rPr>
        <w:t>government;</w:t>
      </w:r>
      <w:proofErr w:type="gramEnd"/>
      <w:r w:rsidRPr="00FB56CD">
        <w:rPr>
          <w:rFonts w:ascii="OpenSans" w:hAnsi="OpenSans" w:cs="OpenSans"/>
          <w:kern w:val="0"/>
        </w:rPr>
        <w:t xml:space="preserve"> </w:t>
      </w:r>
    </w:p>
    <w:p w14:paraId="50D9922B" w14:textId="4BBDFED1" w:rsidR="004D3187" w:rsidRPr="00FB56CD" w:rsidRDefault="004D3187" w:rsidP="00FB56CD">
      <w:pPr>
        <w:pStyle w:val="ListParagraph"/>
        <w:numPr>
          <w:ilvl w:val="0"/>
          <w:numId w:val="11"/>
        </w:numPr>
        <w:autoSpaceDE w:val="0"/>
        <w:autoSpaceDN w:val="0"/>
        <w:adjustRightInd w:val="0"/>
        <w:spacing w:after="0" w:line="240" w:lineRule="auto"/>
        <w:rPr>
          <w:rFonts w:ascii="OpenSans" w:hAnsi="OpenSans" w:cs="OpenSans"/>
          <w:kern w:val="0"/>
        </w:rPr>
      </w:pPr>
      <w:r w:rsidRPr="00FB56CD">
        <w:rPr>
          <w:rFonts w:ascii="OpenSans" w:hAnsi="OpenSans" w:cs="OpenSans"/>
          <w:kern w:val="0"/>
        </w:rPr>
        <w:t xml:space="preserve">the desirability of facilitating relevant organisations to be part of the nominating constituencies. </w:t>
      </w:r>
    </w:p>
    <w:p w14:paraId="50A0DAC7" w14:textId="77777777" w:rsidR="004D3187" w:rsidRPr="00CF311A" w:rsidRDefault="004D3187" w:rsidP="00CF311A">
      <w:pPr>
        <w:autoSpaceDE w:val="0"/>
        <w:autoSpaceDN w:val="0"/>
        <w:adjustRightInd w:val="0"/>
        <w:spacing w:after="0" w:line="240" w:lineRule="auto"/>
        <w:rPr>
          <w:rFonts w:ascii="OpenSans" w:hAnsi="OpenSans" w:cs="OpenSans"/>
          <w:kern w:val="0"/>
        </w:rPr>
      </w:pPr>
    </w:p>
    <w:p w14:paraId="62CF5A7A" w14:textId="77777777" w:rsidR="00314902" w:rsidRPr="00CF311A" w:rsidRDefault="00314902" w:rsidP="00CF311A">
      <w:pPr>
        <w:autoSpaceDE w:val="0"/>
        <w:autoSpaceDN w:val="0"/>
        <w:adjustRightInd w:val="0"/>
        <w:spacing w:after="0" w:line="240" w:lineRule="auto"/>
        <w:rPr>
          <w:rFonts w:ascii="OpenSans" w:hAnsi="OpenSans" w:cs="OpenSans"/>
          <w:kern w:val="0"/>
        </w:rPr>
      </w:pPr>
    </w:p>
    <w:p w14:paraId="47CED608" w14:textId="71E0C2FA" w:rsidR="00314902" w:rsidRPr="003C1DF3" w:rsidRDefault="00941D7C" w:rsidP="00294339">
      <w:pPr>
        <w:pStyle w:val="Heading2"/>
      </w:pPr>
      <w:bookmarkStart w:id="24" w:name="_Toc170485624"/>
      <w:r>
        <w:lastRenderedPageBreak/>
        <w:t>5.5</w:t>
      </w:r>
      <w:r w:rsidR="00314902">
        <w:tab/>
      </w:r>
      <w:r w:rsidR="00314902" w:rsidRPr="003C1DF3">
        <w:t>State Agencies / Local Development Companies</w:t>
      </w:r>
      <w:bookmarkEnd w:id="24"/>
    </w:p>
    <w:p w14:paraId="64F5D755" w14:textId="77777777" w:rsidR="00314902" w:rsidRPr="00CF311A" w:rsidRDefault="00314902" w:rsidP="00CF311A">
      <w:pPr>
        <w:autoSpaceDE w:val="0"/>
        <w:autoSpaceDN w:val="0"/>
        <w:adjustRightInd w:val="0"/>
        <w:spacing w:after="0" w:line="240" w:lineRule="auto"/>
        <w:rPr>
          <w:rFonts w:ascii="OpenSans" w:hAnsi="OpenSans" w:cs="OpenSans"/>
          <w:kern w:val="0"/>
        </w:rPr>
      </w:pPr>
      <w:r w:rsidRPr="00CF311A">
        <w:rPr>
          <w:rFonts w:ascii="OpenSans" w:hAnsi="OpenSans" w:cs="OpenSans"/>
          <w:kern w:val="0"/>
        </w:rPr>
        <w:t xml:space="preserve">As per the Guidelines, State and Local Development Agencies are not included as nominating bodies to the sectors and should not be represented on an SPC. This includes the LCDC.  </w:t>
      </w:r>
    </w:p>
    <w:p w14:paraId="157BE587" w14:textId="77777777" w:rsidR="00CF311A" w:rsidRPr="00CF311A" w:rsidRDefault="00CF311A" w:rsidP="00CF311A">
      <w:pPr>
        <w:autoSpaceDE w:val="0"/>
        <w:autoSpaceDN w:val="0"/>
        <w:adjustRightInd w:val="0"/>
        <w:spacing w:after="0" w:line="240" w:lineRule="auto"/>
        <w:rPr>
          <w:rFonts w:ascii="OpenSans" w:hAnsi="OpenSans" w:cs="OpenSans"/>
          <w:kern w:val="0"/>
        </w:rPr>
      </w:pPr>
    </w:p>
    <w:p w14:paraId="11603DB0" w14:textId="77777777" w:rsidR="00941D7C" w:rsidRDefault="00941D7C" w:rsidP="00314902">
      <w:pPr>
        <w:autoSpaceDE w:val="0"/>
        <w:autoSpaceDN w:val="0"/>
        <w:adjustRightInd w:val="0"/>
        <w:spacing w:after="0" w:line="240" w:lineRule="auto"/>
        <w:rPr>
          <w:rFonts w:ascii="OpenSans" w:hAnsi="OpenSans" w:cs="OpenSans"/>
          <w:kern w:val="0"/>
        </w:rPr>
      </w:pPr>
    </w:p>
    <w:p w14:paraId="342B4255" w14:textId="361D3547" w:rsidR="00941D7C" w:rsidRPr="00762A19" w:rsidRDefault="00941D7C" w:rsidP="00941D7C">
      <w:pPr>
        <w:pStyle w:val="Heading1"/>
      </w:pPr>
      <w:bookmarkStart w:id="25" w:name="_Toc170485625"/>
      <w:r>
        <w:t>6</w:t>
      </w:r>
      <w:r>
        <w:t xml:space="preserve">. </w:t>
      </w:r>
      <w:r w:rsidRPr="00762A19">
        <w:t>Lobbying Act 2015 – Transparency Code</w:t>
      </w:r>
      <w:bookmarkEnd w:id="25"/>
    </w:p>
    <w:p w14:paraId="7A9C95F6" w14:textId="77777777" w:rsidR="00941D7C" w:rsidRPr="00762A19" w:rsidRDefault="00941D7C" w:rsidP="00941D7C">
      <w:pPr>
        <w:autoSpaceDE w:val="0"/>
        <w:autoSpaceDN w:val="0"/>
        <w:adjustRightInd w:val="0"/>
        <w:spacing w:after="0" w:line="240" w:lineRule="auto"/>
        <w:rPr>
          <w:rFonts w:ascii="OpenSans" w:hAnsi="OpenSans" w:cs="OpenSans"/>
          <w:kern w:val="0"/>
        </w:rPr>
      </w:pPr>
      <w:r w:rsidRPr="00762A19">
        <w:rPr>
          <w:rFonts w:ascii="OpenSans" w:hAnsi="OpenSans" w:cs="OpenSans"/>
          <w:kern w:val="0"/>
        </w:rPr>
        <w:t xml:space="preserve">The Regulation of Lobbying Act 2015 (the Act) is designed to provide information to the public regarding who is lobbying whom about what.  Individuals and organisations who participate in Strategic Policy Committees established by local authorities may have obligations under the Act.  </w:t>
      </w:r>
    </w:p>
    <w:p w14:paraId="6431EB76" w14:textId="77777777" w:rsidR="00941D7C" w:rsidRDefault="00941D7C" w:rsidP="00941D7C">
      <w:pPr>
        <w:autoSpaceDE w:val="0"/>
        <w:autoSpaceDN w:val="0"/>
        <w:adjustRightInd w:val="0"/>
        <w:spacing w:after="0" w:line="240" w:lineRule="auto"/>
        <w:rPr>
          <w:rFonts w:ascii="OpenSans" w:hAnsi="OpenSans" w:cs="OpenSans"/>
          <w:kern w:val="0"/>
        </w:rPr>
      </w:pPr>
      <w:r w:rsidRPr="00762A19">
        <w:rPr>
          <w:rFonts w:ascii="OpenSans" w:hAnsi="OpenSans" w:cs="OpenSans"/>
          <w:kern w:val="0"/>
        </w:rPr>
        <w:t>A critical element of public policy formulation by the Strategic Policy Committees is the availability to the local authorities of expertise, skills and knowledge from persons outside of the public service.  Where membership of the Committee comprises of at least one person who, for the purposes of the Act</w:t>
      </w:r>
      <w:r>
        <w:rPr>
          <w:rFonts w:ascii="OpenSans" w:hAnsi="OpenSans" w:cs="OpenSans"/>
          <w:kern w:val="0"/>
        </w:rPr>
        <w:t>,</w:t>
      </w:r>
      <w:r w:rsidRPr="00762A19">
        <w:rPr>
          <w:rFonts w:ascii="OpenSans" w:hAnsi="OpenSans" w:cs="OpenSans"/>
          <w:kern w:val="0"/>
        </w:rPr>
        <w:t xml:space="preserve"> is a Designated Public Official, it may be the case that communications within the group could be considered lobbying communications.  The person making these communications may be required to register as a lobbyist and to submit a return of this communication to the Lobbying Register. </w:t>
      </w:r>
    </w:p>
    <w:p w14:paraId="6A22F9B0" w14:textId="77777777" w:rsidR="00941D7C" w:rsidRPr="00762A19" w:rsidRDefault="00941D7C" w:rsidP="00941D7C">
      <w:pPr>
        <w:autoSpaceDE w:val="0"/>
        <w:autoSpaceDN w:val="0"/>
        <w:adjustRightInd w:val="0"/>
        <w:spacing w:after="0" w:line="240" w:lineRule="auto"/>
        <w:rPr>
          <w:rFonts w:ascii="OpenSans" w:hAnsi="OpenSans" w:cs="OpenSans"/>
          <w:kern w:val="0"/>
        </w:rPr>
      </w:pPr>
    </w:p>
    <w:p w14:paraId="5AD1BD63" w14:textId="77777777" w:rsidR="00941D7C" w:rsidRDefault="00941D7C" w:rsidP="00941D7C">
      <w:pPr>
        <w:autoSpaceDE w:val="0"/>
        <w:autoSpaceDN w:val="0"/>
        <w:adjustRightInd w:val="0"/>
        <w:spacing w:after="0" w:line="240" w:lineRule="auto"/>
        <w:rPr>
          <w:rFonts w:ascii="OpenSans" w:hAnsi="OpenSans" w:cs="OpenSans"/>
          <w:kern w:val="0"/>
        </w:rPr>
      </w:pPr>
      <w:r w:rsidRPr="00762A19">
        <w:rPr>
          <w:rFonts w:ascii="OpenSans" w:hAnsi="OpenSans" w:cs="OpenSans"/>
          <w:kern w:val="0"/>
        </w:rPr>
        <w:t xml:space="preserve">However, the Act provides for an exception from the requirement to register in such cases once specified transparency criteria have been put in place.  A transparency code was published by the Minister for Finance and Public Expenditure and Reform to address this situation.  Communications between members of Strategic Policy Committee about the work of the Committee would be exempt where the group in question complies with the Transparency Code.  </w:t>
      </w:r>
      <w:r>
        <w:rPr>
          <w:rFonts w:ascii="OpenSans" w:hAnsi="OpenSans" w:cs="OpenSans"/>
          <w:kern w:val="0"/>
        </w:rPr>
        <w:t xml:space="preserve">See Appendix 1 for more information on the Transparency Code and South Dublin County Council’s compliance with it. </w:t>
      </w:r>
    </w:p>
    <w:p w14:paraId="3B5B60BF" w14:textId="77777777" w:rsidR="00941D7C" w:rsidRDefault="00941D7C" w:rsidP="00941D7C">
      <w:pPr>
        <w:autoSpaceDE w:val="0"/>
        <w:autoSpaceDN w:val="0"/>
        <w:adjustRightInd w:val="0"/>
        <w:spacing w:after="0" w:line="240" w:lineRule="auto"/>
        <w:rPr>
          <w:rFonts w:ascii="OpenSans" w:hAnsi="OpenSans" w:cs="OpenSans"/>
          <w:kern w:val="0"/>
        </w:rPr>
      </w:pPr>
    </w:p>
    <w:p w14:paraId="3B9B5ACD" w14:textId="04E3FA34" w:rsidR="00941D7C" w:rsidRPr="007F2804" w:rsidRDefault="00941D7C" w:rsidP="00941D7C">
      <w:pPr>
        <w:pStyle w:val="Heading1"/>
      </w:pPr>
      <w:bookmarkStart w:id="26" w:name="_Toc170485626"/>
      <w:r>
        <w:t>7</w:t>
      </w:r>
      <w:r w:rsidRPr="00950B95">
        <w:t>. Ethics Framework</w:t>
      </w:r>
      <w:bookmarkEnd w:id="26"/>
    </w:p>
    <w:p w14:paraId="51F73507" w14:textId="77777777" w:rsidR="00941D7C" w:rsidRPr="00950B95" w:rsidRDefault="00941D7C" w:rsidP="00941D7C">
      <w:pPr>
        <w:autoSpaceDE w:val="0"/>
        <w:autoSpaceDN w:val="0"/>
        <w:adjustRightInd w:val="0"/>
        <w:spacing w:after="0" w:line="240" w:lineRule="auto"/>
        <w:rPr>
          <w:rFonts w:ascii="OpenSans" w:hAnsi="OpenSans" w:cs="OpenSans"/>
          <w:kern w:val="0"/>
        </w:rPr>
      </w:pPr>
      <w:r>
        <w:rPr>
          <w:rFonts w:ascii="OpenSans" w:hAnsi="OpenSans" w:cs="OpenSans"/>
          <w:kern w:val="0"/>
        </w:rPr>
        <w:t xml:space="preserve">It is important for all members of committees to be aware of and understand the </w:t>
      </w:r>
      <w:r w:rsidRPr="00950B95">
        <w:rPr>
          <w:rFonts w:ascii="OpenSans" w:hAnsi="OpenSans" w:cs="OpenSans"/>
          <w:kern w:val="0"/>
        </w:rPr>
        <w:t xml:space="preserve">Ethics Framework </w:t>
      </w:r>
      <w:r>
        <w:rPr>
          <w:rFonts w:ascii="OpenSans" w:hAnsi="OpenSans" w:cs="OpenSans"/>
          <w:kern w:val="0"/>
        </w:rPr>
        <w:t>for</w:t>
      </w:r>
      <w:r w:rsidRPr="00950B95">
        <w:rPr>
          <w:rFonts w:ascii="OpenSans" w:hAnsi="OpenSans" w:cs="OpenSans"/>
          <w:kern w:val="0"/>
        </w:rPr>
        <w:t xml:space="preserve"> the local government sector</w:t>
      </w:r>
      <w:r>
        <w:rPr>
          <w:rFonts w:ascii="OpenSans" w:hAnsi="OpenSans" w:cs="OpenSans"/>
          <w:kern w:val="0"/>
        </w:rPr>
        <w:t xml:space="preserve"> which is set out in Pa</w:t>
      </w:r>
      <w:r w:rsidRPr="00950B95">
        <w:rPr>
          <w:rFonts w:ascii="OpenSans" w:hAnsi="OpenSans" w:cs="OpenSans"/>
          <w:kern w:val="0"/>
        </w:rPr>
        <w:t>rt 15 of the Local Government Act</w:t>
      </w:r>
      <w:r>
        <w:rPr>
          <w:rFonts w:ascii="OpenSans" w:hAnsi="OpenSans" w:cs="OpenSans"/>
          <w:kern w:val="0"/>
        </w:rPr>
        <w:t xml:space="preserve"> 2001 (</w:t>
      </w:r>
      <w:r w:rsidRPr="00950B95">
        <w:rPr>
          <w:rFonts w:ascii="OpenSans" w:hAnsi="OpenSans" w:cs="OpenSans"/>
          <w:kern w:val="0"/>
        </w:rPr>
        <w:t>as amended</w:t>
      </w:r>
      <w:r>
        <w:rPr>
          <w:rFonts w:ascii="OpenSans" w:hAnsi="OpenSans" w:cs="OpenSans"/>
          <w:kern w:val="0"/>
        </w:rPr>
        <w:t xml:space="preserve">). </w:t>
      </w:r>
      <w:proofErr w:type="gramStart"/>
      <w:r>
        <w:rPr>
          <w:rFonts w:ascii="OpenSans" w:hAnsi="OpenSans" w:cs="OpenSans"/>
          <w:kern w:val="0"/>
        </w:rPr>
        <w:t>In particular the</w:t>
      </w:r>
      <w:proofErr w:type="gramEnd"/>
      <w:r>
        <w:rPr>
          <w:rFonts w:ascii="OpenSans" w:hAnsi="OpenSans" w:cs="OpenSans"/>
          <w:kern w:val="0"/>
        </w:rPr>
        <w:t xml:space="preserve"> following:</w:t>
      </w:r>
    </w:p>
    <w:p w14:paraId="13BA1D1F" w14:textId="77777777" w:rsidR="00941D7C" w:rsidRDefault="00941D7C" w:rsidP="00941D7C">
      <w:pPr>
        <w:autoSpaceDE w:val="0"/>
        <w:autoSpaceDN w:val="0"/>
        <w:adjustRightInd w:val="0"/>
        <w:spacing w:after="0" w:line="240" w:lineRule="auto"/>
        <w:rPr>
          <w:sz w:val="23"/>
          <w:szCs w:val="23"/>
        </w:rPr>
      </w:pPr>
    </w:p>
    <w:p w14:paraId="65FBDDFD" w14:textId="77777777" w:rsidR="00941D7C" w:rsidRPr="00950B95" w:rsidRDefault="00941D7C" w:rsidP="00941D7C">
      <w:pPr>
        <w:autoSpaceDE w:val="0"/>
        <w:autoSpaceDN w:val="0"/>
        <w:adjustRightInd w:val="0"/>
        <w:spacing w:after="0" w:line="240" w:lineRule="auto"/>
        <w:rPr>
          <w:rFonts w:ascii="OpenSans" w:hAnsi="OpenSans" w:cs="OpenSans"/>
          <w:kern w:val="0"/>
        </w:rPr>
      </w:pPr>
      <w:r w:rsidRPr="00950B95">
        <w:rPr>
          <w:rFonts w:ascii="OpenSans" w:hAnsi="OpenSans" w:cs="OpenSans"/>
          <w:kern w:val="0"/>
        </w:rPr>
        <w:t>Section 168 of the Act</w:t>
      </w:r>
    </w:p>
    <w:p w14:paraId="0A8027CD" w14:textId="77777777" w:rsidR="00941D7C" w:rsidRPr="00950B95" w:rsidRDefault="00941D7C" w:rsidP="00941D7C">
      <w:pPr>
        <w:autoSpaceDE w:val="0"/>
        <w:autoSpaceDN w:val="0"/>
        <w:adjustRightInd w:val="0"/>
        <w:spacing w:after="0" w:line="240" w:lineRule="auto"/>
        <w:ind w:left="1440"/>
        <w:rPr>
          <w:rFonts w:ascii="OpenSans" w:hAnsi="OpenSans" w:cs="OpenSans"/>
          <w:i/>
          <w:iCs/>
          <w:kern w:val="0"/>
        </w:rPr>
      </w:pPr>
      <w:r w:rsidRPr="0068335F">
        <w:rPr>
          <w:rFonts w:ascii="OpenSans" w:hAnsi="OpenSans" w:cs="OpenSans"/>
          <w:i/>
          <w:iCs/>
          <w:kern w:val="0"/>
        </w:rPr>
        <w:t>In carrying out their functions under this or any other enactment, it is the duty of every member and every employee of a local authority and of every member of every committee to maintain proper standards of integrity, conduct and concern for the public interest.</w:t>
      </w:r>
    </w:p>
    <w:p w14:paraId="7183A4BC" w14:textId="77777777" w:rsidR="00941D7C" w:rsidRPr="00950B95" w:rsidRDefault="00941D7C" w:rsidP="00941D7C">
      <w:pPr>
        <w:autoSpaceDE w:val="0"/>
        <w:autoSpaceDN w:val="0"/>
        <w:adjustRightInd w:val="0"/>
        <w:spacing w:after="0" w:line="240" w:lineRule="auto"/>
        <w:ind w:left="1440"/>
        <w:rPr>
          <w:rFonts w:ascii="OpenSans" w:hAnsi="OpenSans" w:cs="OpenSans"/>
          <w:i/>
          <w:iCs/>
          <w:kern w:val="0"/>
        </w:rPr>
      </w:pPr>
    </w:p>
    <w:p w14:paraId="6253A227" w14:textId="77777777" w:rsidR="00941D7C" w:rsidRPr="00950B95" w:rsidRDefault="00941D7C" w:rsidP="00941D7C">
      <w:pPr>
        <w:autoSpaceDE w:val="0"/>
        <w:autoSpaceDN w:val="0"/>
        <w:adjustRightInd w:val="0"/>
        <w:spacing w:after="0" w:line="240" w:lineRule="auto"/>
        <w:rPr>
          <w:rFonts w:ascii="OpenSans" w:hAnsi="OpenSans" w:cs="OpenSans"/>
          <w:kern w:val="0"/>
        </w:rPr>
      </w:pPr>
      <w:r w:rsidRPr="00950B95">
        <w:rPr>
          <w:rFonts w:ascii="OpenSans" w:hAnsi="OpenSans" w:cs="OpenSans"/>
          <w:kern w:val="0"/>
        </w:rPr>
        <w:t xml:space="preserve">Section 170 (1)  </w:t>
      </w:r>
    </w:p>
    <w:p w14:paraId="3D8094B3" w14:textId="77777777" w:rsidR="00941D7C" w:rsidRPr="00837A87" w:rsidRDefault="00941D7C" w:rsidP="00941D7C">
      <w:pPr>
        <w:autoSpaceDE w:val="0"/>
        <w:autoSpaceDN w:val="0"/>
        <w:adjustRightInd w:val="0"/>
        <w:spacing w:after="0" w:line="240" w:lineRule="auto"/>
        <w:ind w:left="1440"/>
        <w:rPr>
          <w:rFonts w:ascii="OpenSans" w:hAnsi="OpenSans" w:cs="OpenSans"/>
          <w:i/>
          <w:iCs/>
          <w:kern w:val="0"/>
        </w:rPr>
      </w:pPr>
      <w:r w:rsidRPr="00837A87">
        <w:rPr>
          <w:rFonts w:ascii="OpenSans" w:hAnsi="OpenSans" w:cs="OpenSans"/>
          <w:i/>
          <w:iCs/>
          <w:kern w:val="0"/>
        </w:rPr>
        <w:t>An employee or a member of a local authority or of a committee of a local authority shall not seek, exact or accept from any person, other than from the local authority concerned, any remuneration, fee, reward or other favour for anything done or not done by virtue of his or her employment or office, and a code of conduct under section 169 may include guidance for the purposes of this subsection.</w:t>
      </w:r>
    </w:p>
    <w:p w14:paraId="08D56B66" w14:textId="77777777" w:rsidR="00941D7C" w:rsidRDefault="00941D7C" w:rsidP="00941D7C">
      <w:pPr>
        <w:tabs>
          <w:tab w:val="left" w:pos="993"/>
        </w:tabs>
        <w:autoSpaceDE w:val="0"/>
        <w:autoSpaceDN w:val="0"/>
        <w:adjustRightInd w:val="0"/>
        <w:spacing w:after="0" w:line="240" w:lineRule="auto"/>
        <w:ind w:left="993"/>
        <w:rPr>
          <w:rFonts w:ascii="OpenSans" w:hAnsi="OpenSans" w:cs="OpenSans"/>
          <w:kern w:val="0"/>
        </w:rPr>
      </w:pPr>
      <w:r>
        <w:rPr>
          <w:rFonts w:ascii="OpenSans" w:hAnsi="OpenSans" w:cs="OpenSans"/>
          <w:kern w:val="0"/>
        </w:rPr>
        <w:t xml:space="preserve">(2)   </w:t>
      </w:r>
    </w:p>
    <w:p w14:paraId="7E85EFC2" w14:textId="77777777" w:rsidR="00941D7C" w:rsidRPr="00340767" w:rsidRDefault="00941D7C" w:rsidP="00941D7C">
      <w:pPr>
        <w:tabs>
          <w:tab w:val="left" w:pos="993"/>
        </w:tabs>
        <w:autoSpaceDE w:val="0"/>
        <w:autoSpaceDN w:val="0"/>
        <w:adjustRightInd w:val="0"/>
        <w:spacing w:after="0" w:line="240" w:lineRule="auto"/>
        <w:ind w:left="1440"/>
        <w:rPr>
          <w:rFonts w:ascii="OpenSans" w:hAnsi="OpenSans" w:cs="OpenSans"/>
          <w:i/>
          <w:iCs/>
          <w:kern w:val="0"/>
        </w:rPr>
      </w:pPr>
      <w:r w:rsidRPr="00340767">
        <w:rPr>
          <w:rFonts w:ascii="OpenSans" w:hAnsi="OpenSans" w:cs="OpenSans"/>
          <w:i/>
          <w:iCs/>
          <w:kern w:val="0"/>
        </w:rPr>
        <w:t xml:space="preserve">Subsection (1) shall not be read </w:t>
      </w:r>
      <w:proofErr w:type="gramStart"/>
      <w:r w:rsidRPr="00340767">
        <w:rPr>
          <w:rFonts w:ascii="OpenSans" w:hAnsi="OpenSans" w:cs="OpenSans"/>
          <w:i/>
          <w:iCs/>
          <w:kern w:val="0"/>
        </w:rPr>
        <w:t>so as to</w:t>
      </w:r>
      <w:proofErr w:type="gramEnd"/>
      <w:r w:rsidRPr="00340767">
        <w:rPr>
          <w:rFonts w:ascii="OpenSans" w:hAnsi="OpenSans" w:cs="OpenSans"/>
          <w:i/>
          <w:iCs/>
          <w:kern w:val="0"/>
        </w:rPr>
        <w:t xml:space="preserve"> exclude the persons to whom that subsection relates from the application of the Prevention of Corruption Acts, 1889 to 1995, and any Act which is to be construed together as one with those Acts.</w:t>
      </w:r>
    </w:p>
    <w:p w14:paraId="734BDF28" w14:textId="77777777" w:rsidR="00941D7C" w:rsidRPr="00950B95" w:rsidRDefault="00941D7C" w:rsidP="00941D7C">
      <w:pPr>
        <w:autoSpaceDE w:val="0"/>
        <w:autoSpaceDN w:val="0"/>
        <w:adjustRightInd w:val="0"/>
        <w:spacing w:after="0" w:line="240" w:lineRule="auto"/>
        <w:rPr>
          <w:rFonts w:ascii="OpenSans" w:hAnsi="OpenSans" w:cs="OpenSans"/>
          <w:kern w:val="0"/>
        </w:rPr>
      </w:pPr>
    </w:p>
    <w:p w14:paraId="40BD0122" w14:textId="77777777" w:rsidR="00941D7C" w:rsidRPr="00154252" w:rsidRDefault="00941D7C" w:rsidP="00941D7C">
      <w:pPr>
        <w:autoSpaceDE w:val="0"/>
        <w:autoSpaceDN w:val="0"/>
        <w:adjustRightInd w:val="0"/>
        <w:spacing w:after="0" w:line="240" w:lineRule="auto"/>
        <w:rPr>
          <w:rFonts w:ascii="OpenSans" w:hAnsi="OpenSans" w:cs="OpenSans"/>
          <w:kern w:val="0"/>
        </w:rPr>
      </w:pPr>
      <w:r w:rsidRPr="00154252">
        <w:rPr>
          <w:rFonts w:ascii="OpenSans" w:hAnsi="OpenSans" w:cs="OpenSans"/>
          <w:kern w:val="0"/>
        </w:rPr>
        <w:t>Councillors and sectoral SPC members must disclose at a SPC meeting any pecuniary or other beneficial interest, (of which they have actual knowledge) they or a connected person have in, or material to, any matter with which the local authority is concerned in the discharge of its functions, and which comes before the meeting. The councillor / committee member must withdraw from the meeting after disclosure and must not vote or take part in any discussion or consideration of the matter or seek to in any other aspect influence the decision making of the Council.</w:t>
      </w:r>
    </w:p>
    <w:p w14:paraId="2DE15C14" w14:textId="77777777" w:rsidR="00941D7C" w:rsidRPr="00154252" w:rsidRDefault="00941D7C" w:rsidP="00941D7C">
      <w:pPr>
        <w:autoSpaceDE w:val="0"/>
        <w:autoSpaceDN w:val="0"/>
        <w:adjustRightInd w:val="0"/>
        <w:spacing w:after="0" w:line="240" w:lineRule="auto"/>
        <w:rPr>
          <w:rFonts w:ascii="OpenSans" w:hAnsi="OpenSans" w:cs="OpenSans"/>
          <w:kern w:val="0"/>
        </w:rPr>
      </w:pPr>
      <w:r w:rsidRPr="00154252">
        <w:rPr>
          <w:rFonts w:ascii="OpenSans" w:hAnsi="OpenSans" w:cs="OpenSans"/>
          <w:kern w:val="0"/>
        </w:rPr>
        <w:t xml:space="preserve">Where a councillor or committee member has actual knowledge that a matter is going to arise at a meeting at which s/he will not be present, but if s/he were, a disclosure would be necessary, then in advance of the meeting s/he must make such disclosure in writing to the Ethics Registrar. </w:t>
      </w:r>
    </w:p>
    <w:p w14:paraId="3996463B" w14:textId="77777777" w:rsidR="00941D7C" w:rsidRDefault="00941D7C" w:rsidP="00941D7C">
      <w:pPr>
        <w:autoSpaceDE w:val="0"/>
        <w:autoSpaceDN w:val="0"/>
        <w:adjustRightInd w:val="0"/>
        <w:spacing w:after="0" w:line="240" w:lineRule="auto"/>
        <w:rPr>
          <w:rFonts w:ascii="OpenSans" w:hAnsi="OpenSans" w:cs="OpenSans"/>
          <w:kern w:val="0"/>
        </w:rPr>
      </w:pPr>
    </w:p>
    <w:p w14:paraId="55110C8A" w14:textId="77777777" w:rsidR="00941D7C" w:rsidRPr="003D449B" w:rsidRDefault="00941D7C" w:rsidP="00941D7C">
      <w:pPr>
        <w:autoSpaceDE w:val="0"/>
        <w:autoSpaceDN w:val="0"/>
        <w:adjustRightInd w:val="0"/>
        <w:spacing w:after="0" w:line="240" w:lineRule="auto"/>
        <w:rPr>
          <w:sz w:val="23"/>
          <w:szCs w:val="23"/>
        </w:rPr>
      </w:pPr>
      <w:r w:rsidRPr="00154252">
        <w:rPr>
          <w:rFonts w:ascii="OpenSans" w:hAnsi="OpenSans" w:cs="OpenSans"/>
          <w:kern w:val="0"/>
        </w:rPr>
        <w:t xml:space="preserve">The foregoing statutory requirements must be </w:t>
      </w:r>
      <w:proofErr w:type="gramStart"/>
      <w:r w:rsidRPr="00154252">
        <w:rPr>
          <w:rFonts w:ascii="OpenSans" w:hAnsi="OpenSans" w:cs="OpenSans"/>
          <w:kern w:val="0"/>
        </w:rPr>
        <w:t>observed at all times</w:t>
      </w:r>
      <w:proofErr w:type="gramEnd"/>
      <w:r w:rsidRPr="00154252">
        <w:rPr>
          <w:rFonts w:ascii="OpenSans" w:hAnsi="OpenSans" w:cs="OpenSans"/>
          <w:kern w:val="0"/>
        </w:rPr>
        <w:t>, and</w:t>
      </w:r>
      <w:r>
        <w:rPr>
          <w:rFonts w:ascii="OpenSans" w:hAnsi="OpenSans" w:cs="OpenSans"/>
          <w:kern w:val="0"/>
        </w:rPr>
        <w:t xml:space="preserve"> </w:t>
      </w:r>
      <w:r w:rsidRPr="00154252">
        <w:rPr>
          <w:rFonts w:ascii="OpenSans" w:hAnsi="OpenSans" w:cs="OpenSans"/>
          <w:kern w:val="0"/>
        </w:rPr>
        <w:t>failure to do so is an offence under Section 181 of the 2001 Act. Analogous</w:t>
      </w:r>
      <w:r>
        <w:rPr>
          <w:rFonts w:ascii="OpenSans" w:hAnsi="OpenSans" w:cs="OpenSans"/>
          <w:kern w:val="0"/>
        </w:rPr>
        <w:t xml:space="preserve"> </w:t>
      </w:r>
      <w:r w:rsidRPr="00154252">
        <w:rPr>
          <w:rFonts w:ascii="OpenSans" w:hAnsi="OpenSans" w:cs="OpenSans"/>
          <w:kern w:val="0"/>
        </w:rPr>
        <w:t>statutory requirements also apply to employees, and to external members of</w:t>
      </w:r>
      <w:r>
        <w:rPr>
          <w:rFonts w:ascii="OpenSans" w:hAnsi="OpenSans" w:cs="OpenSans"/>
          <w:kern w:val="0"/>
        </w:rPr>
        <w:t xml:space="preserve"> </w:t>
      </w:r>
      <w:r w:rsidRPr="00154252">
        <w:rPr>
          <w:rFonts w:ascii="OpenSans" w:hAnsi="OpenSans" w:cs="OpenSans"/>
          <w:kern w:val="0"/>
        </w:rPr>
        <w:t xml:space="preserve">committees </w:t>
      </w:r>
      <w:proofErr w:type="gramStart"/>
      <w:r w:rsidRPr="00154252">
        <w:rPr>
          <w:rFonts w:ascii="OpenSans" w:hAnsi="OpenSans" w:cs="OpenSans"/>
          <w:kern w:val="0"/>
        </w:rPr>
        <w:t>with the exception of</w:t>
      </w:r>
      <w:proofErr w:type="gramEnd"/>
      <w:r w:rsidRPr="00154252">
        <w:rPr>
          <w:rFonts w:ascii="OpenSans" w:hAnsi="OpenSans" w:cs="OpenSans"/>
          <w:kern w:val="0"/>
        </w:rPr>
        <w:t xml:space="preserve"> the annual declaration in their case.</w:t>
      </w:r>
    </w:p>
    <w:p w14:paraId="0A1AF270" w14:textId="77777777" w:rsidR="00941D7C" w:rsidRDefault="00941D7C" w:rsidP="00941D7C">
      <w:pPr>
        <w:autoSpaceDE w:val="0"/>
        <w:autoSpaceDN w:val="0"/>
        <w:adjustRightInd w:val="0"/>
        <w:spacing w:after="0" w:line="240" w:lineRule="auto"/>
        <w:rPr>
          <w:b/>
          <w:bCs/>
          <w:sz w:val="23"/>
          <w:szCs w:val="23"/>
        </w:rPr>
      </w:pPr>
    </w:p>
    <w:p w14:paraId="58050129" w14:textId="56A4F538" w:rsidR="000372C8" w:rsidRPr="00314902" w:rsidRDefault="000372C8" w:rsidP="00314902">
      <w:pPr>
        <w:autoSpaceDE w:val="0"/>
        <w:autoSpaceDN w:val="0"/>
        <w:adjustRightInd w:val="0"/>
        <w:spacing w:after="0" w:line="240" w:lineRule="auto"/>
        <w:rPr>
          <w:rFonts w:ascii="OpenSans" w:hAnsi="OpenSans" w:cs="OpenSans"/>
          <w:kern w:val="0"/>
        </w:rPr>
      </w:pPr>
      <w:r w:rsidRPr="00314902">
        <w:rPr>
          <w:rFonts w:ascii="OpenSans" w:hAnsi="OpenSans" w:cs="OpenSans"/>
          <w:kern w:val="0"/>
        </w:rPr>
        <w:br w:type="page"/>
      </w:r>
    </w:p>
    <w:p w14:paraId="376AA497" w14:textId="5EEAD245" w:rsidR="000372C8" w:rsidRPr="000372C8" w:rsidRDefault="00314902" w:rsidP="00294339">
      <w:pPr>
        <w:pStyle w:val="Heading3"/>
        <w:rPr>
          <w:rFonts w:ascii="OpenSans" w:hAnsi="OpenSans" w:cs="OpenSans"/>
          <w:kern w:val="0"/>
        </w:rPr>
      </w:pPr>
      <w:bookmarkStart w:id="27" w:name="_Toc170485627"/>
      <w:r w:rsidRPr="000372C8">
        <w:rPr>
          <w:rFonts w:ascii="OpenSans" w:hAnsi="OpenSans" w:cs="OpenSans"/>
          <w:kern w:val="0"/>
        </w:rPr>
        <w:lastRenderedPageBreak/>
        <w:t>APPENDIX 1</w:t>
      </w:r>
      <w:r w:rsidR="000372C8" w:rsidRPr="000372C8">
        <w:rPr>
          <w:rFonts w:ascii="OpenSans" w:hAnsi="OpenSans" w:cs="OpenSans"/>
          <w:kern w:val="0"/>
        </w:rPr>
        <w:t xml:space="preserve"> </w:t>
      </w:r>
      <w:r>
        <w:rPr>
          <w:rFonts w:ascii="OpenSans" w:hAnsi="OpenSans" w:cs="OpenSans"/>
          <w:kern w:val="0"/>
        </w:rPr>
        <w:tab/>
      </w:r>
      <w:r w:rsidR="000372C8" w:rsidRPr="000372C8">
        <w:rPr>
          <w:rFonts w:ascii="OpenSans" w:hAnsi="OpenSans" w:cs="OpenSans"/>
          <w:kern w:val="0"/>
        </w:rPr>
        <w:t>Transparency Code</w:t>
      </w:r>
      <w:r w:rsidR="000372C8" w:rsidRPr="000372C8">
        <w:t xml:space="preserve"> – Criteria which must apply to avail of the exception under section 5(5)(n) of the Act</w:t>
      </w:r>
      <w:r w:rsidR="000372C8">
        <w:rPr>
          <w:rStyle w:val="FootnoteReference"/>
          <w:b/>
          <w:bCs/>
        </w:rPr>
        <w:footnoteReference w:id="3"/>
      </w:r>
      <w:r w:rsidR="000430A1">
        <w:t xml:space="preserve"> </w:t>
      </w:r>
      <w:r w:rsidR="000430A1">
        <w:rPr>
          <w:rStyle w:val="FootnoteReference"/>
          <w:b/>
          <w:bCs/>
        </w:rPr>
        <w:footnoteReference w:id="4"/>
      </w:r>
      <w:bookmarkEnd w:id="27"/>
    </w:p>
    <w:p w14:paraId="597D34CB" w14:textId="1052EF6A" w:rsidR="000372C8" w:rsidRPr="000372C8" w:rsidRDefault="000372C8" w:rsidP="00762A19">
      <w:pPr>
        <w:autoSpaceDE w:val="0"/>
        <w:autoSpaceDN w:val="0"/>
        <w:adjustRightInd w:val="0"/>
        <w:spacing w:after="0" w:line="240" w:lineRule="auto"/>
        <w:rPr>
          <w:b/>
          <w:bCs/>
        </w:rPr>
      </w:pPr>
      <w:r w:rsidRPr="000372C8">
        <w:rPr>
          <w:b/>
          <w:bCs/>
        </w:rPr>
        <w:t>Transparency criteria</w:t>
      </w:r>
    </w:p>
    <w:p w14:paraId="6FD7856A" w14:textId="77777777" w:rsidR="000372C8" w:rsidRDefault="000372C8" w:rsidP="00762A19">
      <w:pPr>
        <w:autoSpaceDE w:val="0"/>
        <w:autoSpaceDN w:val="0"/>
        <w:adjustRightInd w:val="0"/>
        <w:spacing w:after="0" w:line="240" w:lineRule="auto"/>
      </w:pPr>
      <w:r>
        <w:t xml:space="preserve">Information must be published on the public body’s website setting out the following information: </w:t>
      </w:r>
    </w:p>
    <w:p w14:paraId="62509044" w14:textId="41947EFF" w:rsidR="000372C8" w:rsidRDefault="000372C8" w:rsidP="000372C8">
      <w:pPr>
        <w:pStyle w:val="ListParagraph"/>
        <w:numPr>
          <w:ilvl w:val="0"/>
          <w:numId w:val="2"/>
        </w:numPr>
        <w:autoSpaceDE w:val="0"/>
        <w:autoSpaceDN w:val="0"/>
        <w:adjustRightInd w:val="0"/>
        <w:spacing w:after="0" w:line="240" w:lineRule="auto"/>
      </w:pPr>
      <w:r>
        <w:t xml:space="preserve">Name of Chairperson together with details of his or her employing </w:t>
      </w:r>
      <w:proofErr w:type="gramStart"/>
      <w:r>
        <w:t>organisation;</w:t>
      </w:r>
      <w:proofErr w:type="gramEnd"/>
      <w:r>
        <w:t xml:space="preserve"> </w:t>
      </w:r>
    </w:p>
    <w:p w14:paraId="74978B04" w14:textId="78724A29" w:rsidR="000372C8" w:rsidRDefault="000372C8" w:rsidP="000372C8">
      <w:pPr>
        <w:pStyle w:val="ListParagraph"/>
        <w:numPr>
          <w:ilvl w:val="0"/>
          <w:numId w:val="2"/>
        </w:numPr>
        <w:autoSpaceDE w:val="0"/>
        <w:autoSpaceDN w:val="0"/>
        <w:adjustRightInd w:val="0"/>
        <w:spacing w:after="0" w:line="240" w:lineRule="auto"/>
      </w:pPr>
      <w:r>
        <w:t>Names of Members together with details of their employing organisation</w:t>
      </w:r>
      <w:proofErr w:type="gramStart"/>
      <w:r>
        <w:t>3 ;</w:t>
      </w:r>
      <w:proofErr w:type="gramEnd"/>
      <w:r>
        <w:t xml:space="preserve"> </w:t>
      </w:r>
    </w:p>
    <w:p w14:paraId="145982F0" w14:textId="38A240CC" w:rsidR="000372C8" w:rsidRDefault="000372C8" w:rsidP="000372C8">
      <w:pPr>
        <w:pStyle w:val="ListParagraph"/>
        <w:numPr>
          <w:ilvl w:val="0"/>
          <w:numId w:val="2"/>
        </w:numPr>
        <w:autoSpaceDE w:val="0"/>
        <w:autoSpaceDN w:val="0"/>
        <w:adjustRightInd w:val="0"/>
        <w:spacing w:after="0" w:line="240" w:lineRule="auto"/>
      </w:pPr>
      <w:r>
        <w:t xml:space="preserve">Whether any non-public servant members were previously designated public </w:t>
      </w:r>
      <w:proofErr w:type="gramStart"/>
      <w:r>
        <w:t>officials;</w:t>
      </w:r>
      <w:proofErr w:type="gramEnd"/>
      <w:r>
        <w:t xml:space="preserve"> </w:t>
      </w:r>
    </w:p>
    <w:p w14:paraId="43DDCD95" w14:textId="24205203" w:rsidR="000372C8" w:rsidRDefault="000372C8" w:rsidP="000372C8">
      <w:pPr>
        <w:pStyle w:val="ListParagraph"/>
        <w:numPr>
          <w:ilvl w:val="0"/>
          <w:numId w:val="2"/>
        </w:numPr>
        <w:autoSpaceDE w:val="0"/>
        <w:autoSpaceDN w:val="0"/>
        <w:adjustRightInd w:val="0"/>
        <w:spacing w:after="0" w:line="240" w:lineRule="auto"/>
      </w:pPr>
      <w:r>
        <w:t xml:space="preserve">Terms of reference of the </w:t>
      </w:r>
      <w:proofErr w:type="gramStart"/>
      <w:r>
        <w:t>group;</w:t>
      </w:r>
      <w:proofErr w:type="gramEnd"/>
      <w:r>
        <w:t xml:space="preserve"> </w:t>
      </w:r>
    </w:p>
    <w:p w14:paraId="2D17BEE7" w14:textId="7B52E6C6" w:rsidR="000372C8" w:rsidRDefault="000372C8" w:rsidP="000372C8">
      <w:pPr>
        <w:pStyle w:val="ListParagraph"/>
        <w:numPr>
          <w:ilvl w:val="0"/>
          <w:numId w:val="2"/>
        </w:numPr>
        <w:autoSpaceDE w:val="0"/>
        <w:autoSpaceDN w:val="0"/>
        <w:adjustRightInd w:val="0"/>
        <w:spacing w:after="0" w:line="240" w:lineRule="auto"/>
      </w:pPr>
      <w:r>
        <w:t xml:space="preserve">Agenda of each </w:t>
      </w:r>
      <w:proofErr w:type="gramStart"/>
      <w:r>
        <w:t>meeting;</w:t>
      </w:r>
      <w:proofErr w:type="gramEnd"/>
      <w:r>
        <w:t xml:space="preserve"> </w:t>
      </w:r>
    </w:p>
    <w:p w14:paraId="37C88F7A" w14:textId="730A49A2" w:rsidR="000372C8" w:rsidRDefault="000372C8" w:rsidP="000372C8">
      <w:pPr>
        <w:pStyle w:val="ListParagraph"/>
        <w:numPr>
          <w:ilvl w:val="0"/>
          <w:numId w:val="2"/>
        </w:numPr>
        <w:autoSpaceDE w:val="0"/>
        <w:autoSpaceDN w:val="0"/>
        <w:adjustRightInd w:val="0"/>
        <w:spacing w:after="0" w:line="240" w:lineRule="auto"/>
      </w:pPr>
      <w:r>
        <w:t xml:space="preserve">Minutes of each </w:t>
      </w:r>
      <w:proofErr w:type="gramStart"/>
      <w:r>
        <w:t>meeting;</w:t>
      </w:r>
      <w:proofErr w:type="gramEnd"/>
      <w:r>
        <w:t xml:space="preserve"> </w:t>
      </w:r>
    </w:p>
    <w:p w14:paraId="2306B3BF" w14:textId="54FDB89F" w:rsidR="000372C8" w:rsidRDefault="000372C8" w:rsidP="000372C8">
      <w:pPr>
        <w:pStyle w:val="ListParagraph"/>
        <w:numPr>
          <w:ilvl w:val="0"/>
          <w:numId w:val="2"/>
        </w:numPr>
        <w:autoSpaceDE w:val="0"/>
        <w:autoSpaceDN w:val="0"/>
        <w:adjustRightInd w:val="0"/>
        <w:spacing w:after="0" w:line="240" w:lineRule="auto"/>
      </w:pPr>
      <w:r>
        <w:t xml:space="preserve">Expected timeframe for the group to conclude its </w:t>
      </w:r>
      <w:proofErr w:type="gramStart"/>
      <w:r>
        <w:t>work;</w:t>
      </w:r>
      <w:proofErr w:type="gramEnd"/>
      <w:r>
        <w:t xml:space="preserve"> </w:t>
      </w:r>
    </w:p>
    <w:p w14:paraId="1B0E21BA" w14:textId="16BC6E08" w:rsidR="000372C8" w:rsidRDefault="000372C8" w:rsidP="000372C8">
      <w:pPr>
        <w:pStyle w:val="ListParagraph"/>
        <w:numPr>
          <w:ilvl w:val="0"/>
          <w:numId w:val="2"/>
        </w:numPr>
        <w:autoSpaceDE w:val="0"/>
        <w:autoSpaceDN w:val="0"/>
        <w:adjustRightInd w:val="0"/>
        <w:spacing w:after="0" w:line="240" w:lineRule="auto"/>
      </w:pPr>
      <w:r>
        <w:t xml:space="preserve">Reporting arrangements. </w:t>
      </w:r>
    </w:p>
    <w:p w14:paraId="4BD079FC" w14:textId="77777777" w:rsidR="000372C8" w:rsidRDefault="000372C8" w:rsidP="00762A19">
      <w:pPr>
        <w:autoSpaceDE w:val="0"/>
        <w:autoSpaceDN w:val="0"/>
        <w:adjustRightInd w:val="0"/>
        <w:spacing w:after="0" w:line="240" w:lineRule="auto"/>
      </w:pPr>
    </w:p>
    <w:p w14:paraId="38C1FB44" w14:textId="49B49421" w:rsidR="000372C8" w:rsidRDefault="000372C8" w:rsidP="00762A19">
      <w:pPr>
        <w:autoSpaceDE w:val="0"/>
        <w:autoSpaceDN w:val="0"/>
        <w:adjustRightInd w:val="0"/>
        <w:spacing w:after="0" w:line="240" w:lineRule="auto"/>
      </w:pPr>
      <w:r>
        <w:t xml:space="preserve">This information </w:t>
      </w:r>
      <w:r w:rsidR="000430A1">
        <w:t xml:space="preserve">is published on South Dublin County Council’s website </w:t>
      </w:r>
      <w:r>
        <w:t>in a prominent and easily accessible</w:t>
      </w:r>
      <w:r w:rsidR="000430A1">
        <w:t xml:space="preserve"> place</w:t>
      </w:r>
      <w:r w:rsidR="000430A1">
        <w:rPr>
          <w:rStyle w:val="FootnoteReference"/>
        </w:rPr>
        <w:footnoteReference w:id="5"/>
      </w:r>
      <w:r w:rsidR="000430A1">
        <w:t>.</w:t>
      </w:r>
    </w:p>
    <w:p w14:paraId="662CA29C" w14:textId="77777777" w:rsidR="000372C8" w:rsidRDefault="000372C8" w:rsidP="00762A19">
      <w:pPr>
        <w:autoSpaceDE w:val="0"/>
        <w:autoSpaceDN w:val="0"/>
        <w:adjustRightInd w:val="0"/>
        <w:spacing w:after="0" w:line="240" w:lineRule="auto"/>
      </w:pPr>
    </w:p>
    <w:p w14:paraId="66DD6578" w14:textId="55CF2C88" w:rsidR="000372C8" w:rsidRDefault="000372C8" w:rsidP="00762A19">
      <w:pPr>
        <w:autoSpaceDE w:val="0"/>
        <w:autoSpaceDN w:val="0"/>
        <w:adjustRightInd w:val="0"/>
        <w:spacing w:after="0" w:line="240" w:lineRule="auto"/>
      </w:pPr>
      <w:r>
        <w:t xml:space="preserve">In addition, the Chairperson of the Group is responsible for overseeing and conducting the work of the Group in a manner which ensures that the Group operates in a manner fully in accordance with its terms of reference and in the public interest. </w:t>
      </w:r>
    </w:p>
    <w:p w14:paraId="1EF4983A" w14:textId="77777777" w:rsidR="000372C8" w:rsidRDefault="000372C8" w:rsidP="00762A19">
      <w:pPr>
        <w:autoSpaceDE w:val="0"/>
        <w:autoSpaceDN w:val="0"/>
        <w:adjustRightInd w:val="0"/>
        <w:spacing w:after="0" w:line="240" w:lineRule="auto"/>
      </w:pPr>
    </w:p>
    <w:p w14:paraId="6AAEC542" w14:textId="77777777" w:rsidR="000372C8" w:rsidRDefault="000372C8" w:rsidP="00762A19">
      <w:pPr>
        <w:autoSpaceDE w:val="0"/>
        <w:autoSpaceDN w:val="0"/>
        <w:adjustRightInd w:val="0"/>
        <w:spacing w:after="0" w:line="240" w:lineRule="auto"/>
      </w:pPr>
      <w:r>
        <w:t xml:space="preserve">The Chairperson will include with the final or annual report of the Group a statement confirming its compliance with the Transparency Code. </w:t>
      </w:r>
    </w:p>
    <w:p w14:paraId="1DCC588D" w14:textId="77777777" w:rsidR="000372C8" w:rsidRDefault="000372C8" w:rsidP="00762A19">
      <w:pPr>
        <w:autoSpaceDE w:val="0"/>
        <w:autoSpaceDN w:val="0"/>
        <w:adjustRightInd w:val="0"/>
        <w:spacing w:after="0" w:line="240" w:lineRule="auto"/>
      </w:pPr>
    </w:p>
    <w:p w14:paraId="2763E8EF" w14:textId="77777777" w:rsidR="000372C8" w:rsidRPr="000372C8" w:rsidRDefault="000372C8" w:rsidP="00762A19">
      <w:pPr>
        <w:autoSpaceDE w:val="0"/>
        <w:autoSpaceDN w:val="0"/>
        <w:adjustRightInd w:val="0"/>
        <w:spacing w:after="0" w:line="240" w:lineRule="auto"/>
        <w:rPr>
          <w:b/>
          <w:bCs/>
        </w:rPr>
      </w:pPr>
      <w:r w:rsidRPr="000372C8">
        <w:rPr>
          <w:b/>
          <w:bCs/>
        </w:rPr>
        <w:t>Sub-groups</w:t>
      </w:r>
    </w:p>
    <w:p w14:paraId="0FFB2D6A" w14:textId="5FC7517D" w:rsidR="000372C8" w:rsidRDefault="000372C8" w:rsidP="00762A19">
      <w:pPr>
        <w:autoSpaceDE w:val="0"/>
        <w:autoSpaceDN w:val="0"/>
        <w:adjustRightInd w:val="0"/>
        <w:spacing w:after="0" w:line="240" w:lineRule="auto"/>
      </w:pPr>
      <w:r>
        <w:t>The requirements of the Transparency Code also apply to sub-groups of the principal group where the membership of the sub-group consists of at least one Designated Public Official and at least one person from outside of the public service</w:t>
      </w:r>
      <w:r>
        <w:rPr>
          <w:rStyle w:val="FootnoteReference"/>
        </w:rPr>
        <w:footnoteReference w:id="6"/>
      </w:r>
      <w:r w:rsidR="000430A1">
        <w:t>.</w:t>
      </w:r>
    </w:p>
    <w:p w14:paraId="419251AF" w14:textId="77777777" w:rsidR="000372C8" w:rsidRDefault="000372C8" w:rsidP="00762A19">
      <w:pPr>
        <w:autoSpaceDE w:val="0"/>
        <w:autoSpaceDN w:val="0"/>
        <w:adjustRightInd w:val="0"/>
        <w:spacing w:after="0" w:line="240" w:lineRule="auto"/>
      </w:pPr>
    </w:p>
    <w:p w14:paraId="435E32FB" w14:textId="77777777" w:rsidR="000372C8" w:rsidRPr="000430A1" w:rsidRDefault="000372C8" w:rsidP="00762A19">
      <w:pPr>
        <w:autoSpaceDE w:val="0"/>
        <w:autoSpaceDN w:val="0"/>
        <w:adjustRightInd w:val="0"/>
        <w:spacing w:after="0" w:line="240" w:lineRule="auto"/>
        <w:rPr>
          <w:b/>
          <w:bCs/>
        </w:rPr>
      </w:pPr>
      <w:r w:rsidRPr="000430A1">
        <w:rPr>
          <w:b/>
          <w:bCs/>
        </w:rPr>
        <w:t xml:space="preserve">Timeliness of Publication: </w:t>
      </w:r>
    </w:p>
    <w:p w14:paraId="3670C5EC" w14:textId="77777777" w:rsidR="000372C8" w:rsidRDefault="000372C8" w:rsidP="00762A19">
      <w:pPr>
        <w:autoSpaceDE w:val="0"/>
        <w:autoSpaceDN w:val="0"/>
        <w:adjustRightInd w:val="0"/>
        <w:spacing w:after="0" w:line="240" w:lineRule="auto"/>
      </w:pPr>
      <w:r>
        <w:t xml:space="preserve">Ideally the information should be published in as timely a fashion as possible, having regard to the public interest in safeguarding the integrity of the deliberative process. </w:t>
      </w:r>
    </w:p>
    <w:p w14:paraId="1FC3B5F4" w14:textId="77777777" w:rsidR="000372C8" w:rsidRDefault="000372C8" w:rsidP="00762A19">
      <w:pPr>
        <w:autoSpaceDE w:val="0"/>
        <w:autoSpaceDN w:val="0"/>
        <w:adjustRightInd w:val="0"/>
        <w:spacing w:after="0" w:line="240" w:lineRule="auto"/>
      </w:pPr>
    </w:p>
    <w:p w14:paraId="48A8EFE9" w14:textId="77777777" w:rsidR="000372C8" w:rsidRDefault="000372C8" w:rsidP="00762A19">
      <w:pPr>
        <w:autoSpaceDE w:val="0"/>
        <w:autoSpaceDN w:val="0"/>
        <w:adjustRightInd w:val="0"/>
        <w:spacing w:after="0" w:line="240" w:lineRule="auto"/>
      </w:pPr>
      <w:r>
        <w:t xml:space="preserve">All groups should publish information about their membership, terms of reference, expected timeframe and reporting arrangements on their establishment. Groups in existence prior to 1st September 2015 (commencement day for the Regulation of Lobbying Act 2015) should now proceed to publish this information. </w:t>
      </w:r>
    </w:p>
    <w:p w14:paraId="2727130D" w14:textId="77777777" w:rsidR="000372C8" w:rsidRDefault="000372C8" w:rsidP="00762A19">
      <w:pPr>
        <w:autoSpaceDE w:val="0"/>
        <w:autoSpaceDN w:val="0"/>
        <w:adjustRightInd w:val="0"/>
        <w:spacing w:after="0" w:line="240" w:lineRule="auto"/>
      </w:pPr>
    </w:p>
    <w:p w14:paraId="61F315D9" w14:textId="77777777" w:rsidR="000372C8" w:rsidRDefault="000372C8" w:rsidP="00762A19">
      <w:pPr>
        <w:autoSpaceDE w:val="0"/>
        <w:autoSpaceDN w:val="0"/>
        <w:adjustRightInd w:val="0"/>
        <w:spacing w:after="0" w:line="240" w:lineRule="auto"/>
      </w:pPr>
      <w:r>
        <w:t xml:space="preserve">At a minimum, thereafter the information on the public bodies’ website must be updated at least every 4 months with details of agendas, minutes, etc. in relation to each such group. </w:t>
      </w:r>
    </w:p>
    <w:p w14:paraId="45503D57" w14:textId="77777777" w:rsidR="000372C8" w:rsidRDefault="000372C8" w:rsidP="00762A19">
      <w:pPr>
        <w:autoSpaceDE w:val="0"/>
        <w:autoSpaceDN w:val="0"/>
        <w:adjustRightInd w:val="0"/>
        <w:spacing w:after="0" w:line="240" w:lineRule="auto"/>
      </w:pPr>
    </w:p>
    <w:p w14:paraId="1E783924" w14:textId="459A237D" w:rsidR="000372C8" w:rsidRPr="00762A19" w:rsidRDefault="000372C8" w:rsidP="00762A19">
      <w:pPr>
        <w:autoSpaceDE w:val="0"/>
        <w:autoSpaceDN w:val="0"/>
        <w:adjustRightInd w:val="0"/>
        <w:spacing w:after="0" w:line="240" w:lineRule="auto"/>
        <w:rPr>
          <w:rFonts w:ascii="OpenSans" w:hAnsi="OpenSans" w:cs="OpenSans"/>
          <w:kern w:val="0"/>
        </w:rPr>
      </w:pPr>
      <w:r>
        <w:t>This timeframe is in line with the transparency requirements under the Regulation of Lobbying Act 2015 for persons who are engaging in lobbying communications. A return must be submitted every four months in respect of such activity.</w:t>
      </w:r>
    </w:p>
    <w:p w14:paraId="0A81ED3E" w14:textId="7D9FD7DD" w:rsidR="00314902" w:rsidRPr="00294339" w:rsidRDefault="00314902" w:rsidP="00294339">
      <w:pPr>
        <w:pStyle w:val="Heading3"/>
        <w:rPr>
          <w:rFonts w:ascii="OpenSans" w:hAnsi="OpenSans" w:cs="OpenSans"/>
          <w:kern w:val="0"/>
        </w:rPr>
      </w:pPr>
      <w:bookmarkStart w:id="28" w:name="_Toc170485628"/>
      <w:r w:rsidRPr="00294339">
        <w:rPr>
          <w:rFonts w:ascii="OpenSans" w:hAnsi="OpenSans" w:cs="OpenSans"/>
          <w:kern w:val="0"/>
        </w:rPr>
        <w:lastRenderedPageBreak/>
        <w:t>APPENDIX 2 Registration forms for representation to nominating sectors for Strategic Policy Committees</w:t>
      </w:r>
      <w:bookmarkEnd w:id="28"/>
    </w:p>
    <w:p w14:paraId="35771EA5" w14:textId="77777777" w:rsidR="00314902" w:rsidRDefault="00314902" w:rsidP="00314902"/>
    <w:p w14:paraId="35DF5F7B" w14:textId="77777777" w:rsidR="00314902" w:rsidRDefault="00314902" w:rsidP="00314902">
      <w:pPr>
        <w:rPr>
          <w:rFonts w:ascii="Arial" w:hAnsi="Arial" w:cs="Arial"/>
        </w:rPr>
      </w:pPr>
    </w:p>
    <w:p w14:paraId="555ECCB8" w14:textId="74FA0FB2" w:rsidR="00314902" w:rsidRDefault="00314902" w:rsidP="00314902">
      <w:pPr>
        <w:rPr>
          <w:rFonts w:ascii="Arial" w:hAnsi="Arial" w:cs="Arial"/>
        </w:rPr>
      </w:pPr>
      <w:r>
        <w:rPr>
          <w:rFonts w:ascii="Arial" w:hAnsi="Arial" w:cs="Arial"/>
          <w:noProof/>
          <w:lang w:val="en-US"/>
        </w:rPr>
        <mc:AlternateContent>
          <mc:Choice Requires="wps">
            <w:drawing>
              <wp:anchor distT="0" distB="0" distL="114300" distR="114300" simplePos="0" relativeHeight="251659264" behindDoc="0" locked="0" layoutInCell="1" allowOverlap="1" wp14:anchorId="5D870FC1" wp14:editId="0FF995F2">
                <wp:simplePos x="0" y="0"/>
                <wp:positionH relativeFrom="column">
                  <wp:posOffset>1600200</wp:posOffset>
                </wp:positionH>
                <wp:positionV relativeFrom="paragraph">
                  <wp:posOffset>144780</wp:posOffset>
                </wp:positionV>
                <wp:extent cx="4000500" cy="0"/>
                <wp:effectExtent l="9525" t="6350" r="9525" b="12700"/>
                <wp:wrapNone/>
                <wp:docPr id="25912135"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6756F" id="Straight Connector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1.4pt" to="44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"/>
            </w:pict>
          </mc:Fallback>
        </mc:AlternateContent>
      </w:r>
      <w:r>
        <w:rPr>
          <w:rFonts w:ascii="Arial" w:hAnsi="Arial" w:cs="Arial"/>
        </w:rPr>
        <w:t xml:space="preserve">Name of applicant body:  </w:t>
      </w:r>
    </w:p>
    <w:p w14:paraId="30E0A349" w14:textId="77777777" w:rsidR="00314902" w:rsidRDefault="00314902" w:rsidP="00314902">
      <w:pPr>
        <w:rPr>
          <w:rFonts w:ascii="Arial" w:hAnsi="Arial" w:cs="Arial"/>
        </w:rPr>
      </w:pPr>
    </w:p>
    <w:p w14:paraId="34E4E556" w14:textId="6CDFC0B7" w:rsidR="00314902" w:rsidRDefault="00314902" w:rsidP="00314902">
      <w:pPr>
        <w:rPr>
          <w:rFonts w:ascii="Arial" w:hAnsi="Arial" w:cs="Arial"/>
        </w:rPr>
      </w:pPr>
      <w:r>
        <w:rPr>
          <w:rFonts w:ascii="Arial" w:hAnsi="Arial" w:cs="Arial"/>
          <w:noProof/>
          <w:lang w:val="en-US"/>
        </w:rPr>
        <mc:AlternateContent>
          <mc:Choice Requires="wps">
            <w:drawing>
              <wp:anchor distT="0" distB="0" distL="114300" distR="114300" simplePos="0" relativeHeight="251660288" behindDoc="0" locked="0" layoutInCell="1" allowOverlap="1" wp14:anchorId="217436EE" wp14:editId="246C615C">
                <wp:simplePos x="0" y="0"/>
                <wp:positionH relativeFrom="column">
                  <wp:posOffset>685800</wp:posOffset>
                </wp:positionH>
                <wp:positionV relativeFrom="paragraph">
                  <wp:posOffset>137160</wp:posOffset>
                </wp:positionV>
                <wp:extent cx="4914900" cy="0"/>
                <wp:effectExtent l="9525" t="5715" r="9525" b="13335"/>
                <wp:wrapNone/>
                <wp:docPr id="1668509354"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2410B" id="Straight Connector 2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0.8pt" to="441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"/>
            </w:pict>
          </mc:Fallback>
        </mc:AlternateContent>
      </w:r>
      <w:r>
        <w:rPr>
          <w:rFonts w:ascii="Arial" w:hAnsi="Arial" w:cs="Arial"/>
        </w:rPr>
        <w:t xml:space="preserve">Address: </w:t>
      </w:r>
    </w:p>
    <w:p w14:paraId="4C3EE876" w14:textId="77777777" w:rsidR="00314902" w:rsidRDefault="00314902" w:rsidP="00314902">
      <w:pPr>
        <w:rPr>
          <w:rFonts w:ascii="Arial" w:hAnsi="Arial" w:cs="Arial"/>
        </w:rPr>
      </w:pPr>
    </w:p>
    <w:p w14:paraId="2468D701" w14:textId="410683EC" w:rsidR="00314902" w:rsidRDefault="00314902" w:rsidP="00314902">
      <w:pPr>
        <w:rPr>
          <w:rFonts w:ascii="Arial" w:hAnsi="Arial" w:cs="Arial"/>
        </w:rPr>
      </w:pPr>
      <w:r>
        <w:rPr>
          <w:rFonts w:ascii="Arial" w:hAnsi="Arial" w:cs="Arial"/>
          <w:noProof/>
          <w:lang w:val="en-US"/>
        </w:rPr>
        <mc:AlternateContent>
          <mc:Choice Requires="wps">
            <w:drawing>
              <wp:anchor distT="0" distB="0" distL="114300" distR="114300" simplePos="0" relativeHeight="251661312" behindDoc="0" locked="0" layoutInCell="1" allowOverlap="1" wp14:anchorId="026C1DCF" wp14:editId="49F46D00">
                <wp:simplePos x="0" y="0"/>
                <wp:positionH relativeFrom="column">
                  <wp:posOffset>1485900</wp:posOffset>
                </wp:positionH>
                <wp:positionV relativeFrom="paragraph">
                  <wp:posOffset>129540</wp:posOffset>
                </wp:positionV>
                <wp:extent cx="4114800" cy="0"/>
                <wp:effectExtent l="9525" t="5080" r="9525" b="13970"/>
                <wp:wrapNone/>
                <wp:docPr id="30422601"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5D7EB" id="Straight Connector 2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0.2pt" to="441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"/>
            </w:pict>
          </mc:Fallback>
        </mc:AlternateContent>
      </w:r>
      <w:r>
        <w:rPr>
          <w:rFonts w:ascii="Arial" w:hAnsi="Arial" w:cs="Arial"/>
        </w:rPr>
        <w:t xml:space="preserve">Date of establishment: </w:t>
      </w:r>
    </w:p>
    <w:p w14:paraId="650CF68F" w14:textId="77777777" w:rsidR="00314902" w:rsidRDefault="00314902" w:rsidP="00314902">
      <w:pPr>
        <w:rPr>
          <w:rFonts w:ascii="Arial" w:hAnsi="Arial" w:cs="Arial"/>
        </w:rPr>
      </w:pPr>
    </w:p>
    <w:p w14:paraId="3D5BCACE" w14:textId="77777777" w:rsidR="00314902" w:rsidRDefault="00314902" w:rsidP="00314902">
      <w:pPr>
        <w:rPr>
          <w:rFonts w:ascii="Arial" w:hAnsi="Arial" w:cs="Arial"/>
        </w:rPr>
      </w:pPr>
      <w:r>
        <w:rPr>
          <w:rFonts w:ascii="Arial" w:hAnsi="Arial" w:cs="Arial"/>
        </w:rPr>
        <w:t>State aims and purpose of your organisation:</w:t>
      </w:r>
    </w:p>
    <w:p w14:paraId="0580082C" w14:textId="77777777" w:rsidR="00314902" w:rsidRDefault="00314902" w:rsidP="00314902">
      <w:pPr>
        <w:rPr>
          <w:rFonts w:ascii="Arial" w:hAnsi="Arial" w:cs="Arial"/>
        </w:rPr>
      </w:pPr>
    </w:p>
    <w:p w14:paraId="1BC63077" w14:textId="547456BB" w:rsidR="00314902" w:rsidRDefault="00314902" w:rsidP="00314902">
      <w:pPr>
        <w:rPr>
          <w:rFonts w:ascii="Arial" w:hAnsi="Arial" w:cs="Arial"/>
        </w:rPr>
      </w:pPr>
      <w:r>
        <w:rPr>
          <w:rFonts w:ascii="Arial" w:hAnsi="Arial" w:cs="Arial"/>
          <w:noProof/>
          <w:lang w:val="en-US"/>
        </w:rPr>
        <mc:AlternateContent>
          <mc:Choice Requires="wps">
            <w:drawing>
              <wp:anchor distT="0" distB="0" distL="114300" distR="114300" simplePos="0" relativeHeight="251666432" behindDoc="0" locked="0" layoutInCell="1" allowOverlap="1" wp14:anchorId="08C03D68" wp14:editId="7A0CB478">
                <wp:simplePos x="0" y="0"/>
                <wp:positionH relativeFrom="column">
                  <wp:posOffset>0</wp:posOffset>
                </wp:positionH>
                <wp:positionV relativeFrom="paragraph">
                  <wp:posOffset>1600200</wp:posOffset>
                </wp:positionV>
                <wp:extent cx="5600700" cy="0"/>
                <wp:effectExtent l="9525" t="13335" r="9525" b="5715"/>
                <wp:wrapNone/>
                <wp:docPr id="1653264626"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8725A" id="Straight Connector 2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6pt" to="441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"/>
            </w:pict>
          </mc:Fallback>
        </mc:AlternateContent>
      </w:r>
      <w:r>
        <w:rPr>
          <w:rFonts w:ascii="Arial" w:hAnsi="Arial" w:cs="Arial"/>
          <w:noProof/>
          <w:lang w:val="en-US"/>
        </w:rPr>
        <mc:AlternateContent>
          <mc:Choice Requires="wps">
            <w:drawing>
              <wp:anchor distT="0" distB="0" distL="114300" distR="114300" simplePos="0" relativeHeight="251665408" behindDoc="0" locked="0" layoutInCell="1" allowOverlap="1" wp14:anchorId="520082E5" wp14:editId="146912D0">
                <wp:simplePos x="0" y="0"/>
                <wp:positionH relativeFrom="column">
                  <wp:posOffset>0</wp:posOffset>
                </wp:positionH>
                <wp:positionV relativeFrom="paragraph">
                  <wp:posOffset>1257300</wp:posOffset>
                </wp:positionV>
                <wp:extent cx="5600700" cy="0"/>
                <wp:effectExtent l="9525" t="13335" r="9525" b="5715"/>
                <wp:wrapNone/>
                <wp:docPr id="2044841498"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69EEF" id="Straight Connector 2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9pt" to="441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"/>
            </w:pict>
          </mc:Fallback>
        </mc:AlternateContent>
      </w:r>
      <w:r>
        <w:rPr>
          <w:rFonts w:ascii="Arial" w:hAnsi="Arial" w:cs="Arial"/>
          <w:noProof/>
          <w:lang w:val="en-US"/>
        </w:rPr>
        <mc:AlternateContent>
          <mc:Choice Requires="wps">
            <w:drawing>
              <wp:anchor distT="0" distB="0" distL="114300" distR="114300" simplePos="0" relativeHeight="251664384" behindDoc="0" locked="0" layoutInCell="1" allowOverlap="1" wp14:anchorId="78AA59EE" wp14:editId="3F0FE918">
                <wp:simplePos x="0" y="0"/>
                <wp:positionH relativeFrom="column">
                  <wp:posOffset>0</wp:posOffset>
                </wp:positionH>
                <wp:positionV relativeFrom="paragraph">
                  <wp:posOffset>914400</wp:posOffset>
                </wp:positionV>
                <wp:extent cx="5600700" cy="0"/>
                <wp:effectExtent l="9525" t="13335" r="9525" b="5715"/>
                <wp:wrapNone/>
                <wp:docPr id="917229813"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D9DB0" id="Straight Connector 2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in" to="441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"/>
            </w:pict>
          </mc:Fallback>
        </mc:AlternateContent>
      </w:r>
      <w:r>
        <w:rPr>
          <w:rFonts w:ascii="Arial" w:hAnsi="Arial" w:cs="Arial"/>
          <w:noProof/>
          <w:lang w:val="en-US"/>
        </w:rPr>
        <mc:AlternateContent>
          <mc:Choice Requires="wps">
            <w:drawing>
              <wp:anchor distT="0" distB="0" distL="114300" distR="114300" simplePos="0" relativeHeight="251663360" behindDoc="0" locked="0" layoutInCell="1" allowOverlap="1" wp14:anchorId="3A48ECB5" wp14:editId="71ACA4FD">
                <wp:simplePos x="0" y="0"/>
                <wp:positionH relativeFrom="column">
                  <wp:posOffset>0</wp:posOffset>
                </wp:positionH>
                <wp:positionV relativeFrom="paragraph">
                  <wp:posOffset>571500</wp:posOffset>
                </wp:positionV>
                <wp:extent cx="5600700" cy="0"/>
                <wp:effectExtent l="9525" t="13335" r="9525" b="5715"/>
                <wp:wrapNone/>
                <wp:docPr id="331840179"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7127E" id="Straight Connector 2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44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"/>
            </w:pict>
          </mc:Fallback>
        </mc:AlternateContent>
      </w:r>
      <w:r>
        <w:rPr>
          <w:rFonts w:ascii="Arial" w:hAnsi="Arial" w:cs="Arial"/>
          <w:noProof/>
          <w:lang w:val="en-US"/>
        </w:rPr>
        <mc:AlternateContent>
          <mc:Choice Requires="wps">
            <w:drawing>
              <wp:anchor distT="0" distB="0" distL="114300" distR="114300" simplePos="0" relativeHeight="251662336" behindDoc="0" locked="0" layoutInCell="1" allowOverlap="1" wp14:anchorId="1AADAF4D" wp14:editId="2DC602A4">
                <wp:simplePos x="0" y="0"/>
                <wp:positionH relativeFrom="column">
                  <wp:posOffset>0</wp:posOffset>
                </wp:positionH>
                <wp:positionV relativeFrom="paragraph">
                  <wp:posOffset>228600</wp:posOffset>
                </wp:positionV>
                <wp:extent cx="5600700" cy="0"/>
                <wp:effectExtent l="9525" t="13335" r="9525" b="5715"/>
                <wp:wrapNone/>
                <wp:docPr id="2040381689"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B26FB" id="Straight Connector 2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4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"/>
            </w:pict>
          </mc:Fallback>
        </mc:AlternateContent>
      </w:r>
    </w:p>
    <w:p w14:paraId="1D3E0CB7" w14:textId="77777777" w:rsidR="00314902" w:rsidRDefault="00314902" w:rsidP="00314902">
      <w:pPr>
        <w:rPr>
          <w:rFonts w:ascii="Arial" w:hAnsi="Arial" w:cs="Arial"/>
        </w:rPr>
      </w:pPr>
    </w:p>
    <w:p w14:paraId="707A86E5" w14:textId="77777777" w:rsidR="00314902" w:rsidRDefault="00314902" w:rsidP="00314902">
      <w:pPr>
        <w:rPr>
          <w:rFonts w:ascii="Arial" w:hAnsi="Arial" w:cs="Arial"/>
        </w:rPr>
      </w:pPr>
    </w:p>
    <w:p w14:paraId="2795E4CC" w14:textId="77777777" w:rsidR="00314902" w:rsidRDefault="00314902" w:rsidP="00314902">
      <w:pPr>
        <w:rPr>
          <w:rFonts w:ascii="Arial" w:hAnsi="Arial" w:cs="Arial"/>
        </w:rPr>
      </w:pPr>
    </w:p>
    <w:p w14:paraId="3C772546" w14:textId="77777777" w:rsidR="00314902" w:rsidRDefault="00314902" w:rsidP="00314902">
      <w:pPr>
        <w:rPr>
          <w:rFonts w:ascii="Arial" w:hAnsi="Arial" w:cs="Arial"/>
        </w:rPr>
      </w:pPr>
    </w:p>
    <w:p w14:paraId="41DDCCFD" w14:textId="77777777" w:rsidR="00314902" w:rsidRDefault="00314902" w:rsidP="00314902">
      <w:pPr>
        <w:rPr>
          <w:rFonts w:ascii="Arial" w:hAnsi="Arial" w:cs="Arial"/>
        </w:rPr>
      </w:pPr>
    </w:p>
    <w:p w14:paraId="750DE896" w14:textId="77777777" w:rsidR="00314902" w:rsidRDefault="00314902" w:rsidP="00314902">
      <w:pPr>
        <w:rPr>
          <w:rFonts w:ascii="Arial" w:hAnsi="Arial" w:cs="Arial"/>
        </w:rPr>
      </w:pPr>
    </w:p>
    <w:p w14:paraId="31A0CB2A" w14:textId="77777777" w:rsidR="00314902" w:rsidRDefault="00314902" w:rsidP="00314902">
      <w:pPr>
        <w:rPr>
          <w:rFonts w:ascii="Arial" w:hAnsi="Arial" w:cs="Arial"/>
        </w:rPr>
      </w:pPr>
    </w:p>
    <w:p w14:paraId="009EC9BA" w14:textId="77777777" w:rsidR="00314902" w:rsidRDefault="00314902" w:rsidP="00314902">
      <w:pPr>
        <w:rPr>
          <w:rFonts w:ascii="Arial" w:hAnsi="Arial" w:cs="Arial"/>
        </w:rPr>
      </w:pPr>
    </w:p>
    <w:p w14:paraId="66AD9246" w14:textId="77777777" w:rsidR="00314902" w:rsidRDefault="00314902" w:rsidP="00314902">
      <w:pPr>
        <w:rPr>
          <w:rFonts w:ascii="Arial" w:hAnsi="Arial" w:cs="Arial"/>
        </w:rPr>
      </w:pPr>
    </w:p>
    <w:p w14:paraId="2BD17FFE" w14:textId="77777777" w:rsidR="00314902" w:rsidRDefault="00314902" w:rsidP="00314902">
      <w:pPr>
        <w:rPr>
          <w:rFonts w:ascii="Arial" w:hAnsi="Arial" w:cs="Arial"/>
        </w:rPr>
      </w:pPr>
    </w:p>
    <w:p w14:paraId="1F27FC2E" w14:textId="77777777" w:rsidR="00314902" w:rsidRDefault="00314902" w:rsidP="00314902">
      <w:pPr>
        <w:rPr>
          <w:rFonts w:ascii="Arial" w:hAnsi="Arial" w:cs="Arial"/>
        </w:rPr>
      </w:pPr>
      <w:r>
        <w:rPr>
          <w:rFonts w:ascii="Arial" w:hAnsi="Arial" w:cs="Arial"/>
        </w:rPr>
        <w:t>With which sector would you most readily identify your organisation (one only please)</w:t>
      </w:r>
    </w:p>
    <w:p w14:paraId="5C02406F" w14:textId="57324587" w:rsidR="00314902" w:rsidRDefault="00314902" w:rsidP="00314902">
      <w:pPr>
        <w:rPr>
          <w:rFonts w:ascii="Arial" w:hAnsi="Arial" w:cs="Arial"/>
        </w:rPr>
      </w:pPr>
      <w:r>
        <w:rPr>
          <w:rFonts w:ascii="Arial" w:hAnsi="Arial" w:cs="Arial"/>
          <w:noProof/>
          <w:lang w:val="en-US"/>
        </w:rPr>
        <mc:AlternateContent>
          <mc:Choice Requires="wps">
            <w:drawing>
              <wp:anchor distT="0" distB="0" distL="114300" distR="114300" simplePos="0" relativeHeight="251667456" behindDoc="0" locked="0" layoutInCell="1" allowOverlap="1" wp14:anchorId="142AE4C2" wp14:editId="5AF72AD0">
                <wp:simplePos x="0" y="0"/>
                <wp:positionH relativeFrom="column">
                  <wp:posOffset>4914900</wp:posOffset>
                </wp:positionH>
                <wp:positionV relativeFrom="paragraph">
                  <wp:posOffset>122555</wp:posOffset>
                </wp:positionV>
                <wp:extent cx="342900" cy="228600"/>
                <wp:effectExtent l="9525" t="6350" r="9525" b="12700"/>
                <wp:wrapNone/>
                <wp:docPr id="143132790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A3F3B" id="Rectangle 19" o:spid="_x0000_s1026" style="position:absolute;margin-left:387pt;margin-top:9.65pt;width:27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"/>
            </w:pict>
          </mc:Fallback>
        </mc:AlternateContent>
      </w:r>
    </w:p>
    <w:p w14:paraId="5D6EC65A" w14:textId="77777777" w:rsidR="00314902" w:rsidRDefault="00314902" w:rsidP="00314902">
      <w:pPr>
        <w:rPr>
          <w:rFonts w:ascii="Arial" w:hAnsi="Arial" w:cs="Arial"/>
        </w:rPr>
      </w:pPr>
      <w:r>
        <w:rPr>
          <w:rFonts w:ascii="Arial" w:hAnsi="Arial" w:cs="Arial"/>
        </w:rPr>
        <w:t xml:space="preserve">Agriculture/Farming                                                        </w:t>
      </w:r>
    </w:p>
    <w:p w14:paraId="7DBC5757" w14:textId="0316B323" w:rsidR="00314902" w:rsidRDefault="00314902" w:rsidP="00314902">
      <w:pPr>
        <w:rPr>
          <w:rFonts w:ascii="Arial" w:hAnsi="Arial" w:cs="Arial"/>
        </w:rPr>
      </w:pPr>
      <w:r>
        <w:rPr>
          <w:rFonts w:ascii="Arial" w:hAnsi="Arial" w:cs="Arial"/>
          <w:noProof/>
          <w:lang w:val="en-US"/>
        </w:rPr>
        <mc:AlternateContent>
          <mc:Choice Requires="wps">
            <w:drawing>
              <wp:anchor distT="0" distB="0" distL="114300" distR="114300" simplePos="0" relativeHeight="251668480" behindDoc="0" locked="0" layoutInCell="1" allowOverlap="1" wp14:anchorId="4C969A67" wp14:editId="78C6F0F4">
                <wp:simplePos x="0" y="0"/>
                <wp:positionH relativeFrom="column">
                  <wp:posOffset>4914900</wp:posOffset>
                </wp:positionH>
                <wp:positionV relativeFrom="paragraph">
                  <wp:posOffset>114935</wp:posOffset>
                </wp:positionV>
                <wp:extent cx="342900" cy="228600"/>
                <wp:effectExtent l="9525" t="5715" r="9525" b="13335"/>
                <wp:wrapNone/>
                <wp:docPr id="85348454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D0CC5" id="Rectangle 18" o:spid="_x0000_s1026" style="position:absolute;margin-left:387pt;margin-top:9.05pt;width:27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"/>
            </w:pict>
          </mc:Fallback>
        </mc:AlternateContent>
      </w:r>
    </w:p>
    <w:p w14:paraId="3D6F8CFB" w14:textId="77777777" w:rsidR="00314902" w:rsidRDefault="00314902" w:rsidP="00314902">
      <w:pPr>
        <w:rPr>
          <w:rFonts w:ascii="Arial" w:hAnsi="Arial" w:cs="Arial"/>
        </w:rPr>
      </w:pPr>
      <w:r>
        <w:rPr>
          <w:rFonts w:ascii="Arial" w:hAnsi="Arial" w:cs="Arial"/>
        </w:rPr>
        <w:t>Environment/Conservation/Culture</w:t>
      </w:r>
    </w:p>
    <w:p w14:paraId="7B805411" w14:textId="54ADB580" w:rsidR="00314902" w:rsidRDefault="00314902" w:rsidP="00314902">
      <w:pPr>
        <w:rPr>
          <w:rFonts w:ascii="Arial" w:hAnsi="Arial" w:cs="Arial"/>
        </w:rPr>
      </w:pPr>
      <w:r>
        <w:rPr>
          <w:rFonts w:ascii="Arial" w:hAnsi="Arial" w:cs="Arial"/>
          <w:noProof/>
          <w:lang w:val="en-US"/>
        </w:rPr>
        <mc:AlternateContent>
          <mc:Choice Requires="wps">
            <w:drawing>
              <wp:anchor distT="0" distB="0" distL="114300" distR="114300" simplePos="0" relativeHeight="251669504" behindDoc="0" locked="0" layoutInCell="1" allowOverlap="1" wp14:anchorId="48AE3689" wp14:editId="499783F2">
                <wp:simplePos x="0" y="0"/>
                <wp:positionH relativeFrom="column">
                  <wp:posOffset>4914900</wp:posOffset>
                </wp:positionH>
                <wp:positionV relativeFrom="paragraph">
                  <wp:posOffset>107315</wp:posOffset>
                </wp:positionV>
                <wp:extent cx="342900" cy="228600"/>
                <wp:effectExtent l="9525" t="5080" r="9525" b="13970"/>
                <wp:wrapNone/>
                <wp:docPr id="211096813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68124" id="Rectangle 17" o:spid="_x0000_s1026" style="position:absolute;margin-left:387pt;margin-top:8.45pt;width:27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"/>
            </w:pict>
          </mc:Fallback>
        </mc:AlternateContent>
      </w:r>
    </w:p>
    <w:p w14:paraId="05261D0B" w14:textId="77777777" w:rsidR="00314902" w:rsidRDefault="00314902" w:rsidP="00314902">
      <w:pPr>
        <w:rPr>
          <w:rFonts w:ascii="Arial" w:hAnsi="Arial" w:cs="Arial"/>
        </w:rPr>
      </w:pPr>
      <w:r>
        <w:rPr>
          <w:rFonts w:ascii="Arial" w:hAnsi="Arial" w:cs="Arial"/>
        </w:rPr>
        <w:t>Development/Construction</w:t>
      </w:r>
    </w:p>
    <w:p w14:paraId="2234F50E" w14:textId="2E55E37B" w:rsidR="00314902" w:rsidRDefault="00314902" w:rsidP="00314902">
      <w:pPr>
        <w:rPr>
          <w:rFonts w:ascii="Arial" w:hAnsi="Arial" w:cs="Arial"/>
        </w:rPr>
      </w:pPr>
      <w:r>
        <w:rPr>
          <w:rFonts w:ascii="Arial" w:hAnsi="Arial" w:cs="Arial"/>
          <w:noProof/>
          <w:lang w:val="en-US"/>
        </w:rPr>
        <mc:AlternateContent>
          <mc:Choice Requires="wps">
            <w:drawing>
              <wp:anchor distT="0" distB="0" distL="114300" distR="114300" simplePos="0" relativeHeight="251670528" behindDoc="0" locked="0" layoutInCell="1" allowOverlap="1" wp14:anchorId="5E6F0CCB" wp14:editId="0DF5EB70">
                <wp:simplePos x="0" y="0"/>
                <wp:positionH relativeFrom="column">
                  <wp:posOffset>4914900</wp:posOffset>
                </wp:positionH>
                <wp:positionV relativeFrom="paragraph">
                  <wp:posOffset>99695</wp:posOffset>
                </wp:positionV>
                <wp:extent cx="342900" cy="228600"/>
                <wp:effectExtent l="9525" t="13970" r="9525" b="5080"/>
                <wp:wrapNone/>
                <wp:docPr id="190293426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4C587" id="Rectangle 16" o:spid="_x0000_s1026" style="position:absolute;margin-left:387pt;margin-top:7.85pt;width:27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"/>
            </w:pict>
          </mc:Fallback>
        </mc:AlternateContent>
      </w:r>
    </w:p>
    <w:p w14:paraId="64A9ED8E" w14:textId="77777777" w:rsidR="00314902" w:rsidRDefault="00314902" w:rsidP="00314902">
      <w:pPr>
        <w:rPr>
          <w:rFonts w:ascii="Arial" w:hAnsi="Arial" w:cs="Arial"/>
        </w:rPr>
      </w:pPr>
      <w:r>
        <w:rPr>
          <w:rFonts w:ascii="Arial" w:hAnsi="Arial" w:cs="Arial"/>
        </w:rPr>
        <w:t>Business/Commercial</w:t>
      </w:r>
    </w:p>
    <w:p w14:paraId="660B47C3" w14:textId="255066ED" w:rsidR="00314902" w:rsidRDefault="00314902" w:rsidP="00314902">
      <w:pPr>
        <w:rPr>
          <w:rFonts w:ascii="Arial" w:hAnsi="Arial" w:cs="Arial"/>
        </w:rPr>
      </w:pPr>
      <w:r>
        <w:rPr>
          <w:rFonts w:ascii="Arial" w:hAnsi="Arial" w:cs="Arial"/>
          <w:noProof/>
          <w:lang w:val="en-US"/>
        </w:rPr>
        <w:lastRenderedPageBreak/>
        <mc:AlternateContent>
          <mc:Choice Requires="wps">
            <w:drawing>
              <wp:anchor distT="0" distB="0" distL="114300" distR="114300" simplePos="0" relativeHeight="251671552" behindDoc="0" locked="0" layoutInCell="1" allowOverlap="1" wp14:anchorId="654ABE95" wp14:editId="056C42EE">
                <wp:simplePos x="0" y="0"/>
                <wp:positionH relativeFrom="column">
                  <wp:posOffset>4914900</wp:posOffset>
                </wp:positionH>
                <wp:positionV relativeFrom="paragraph">
                  <wp:posOffset>92075</wp:posOffset>
                </wp:positionV>
                <wp:extent cx="342900" cy="228600"/>
                <wp:effectExtent l="9525" t="13335" r="9525" b="5715"/>
                <wp:wrapNone/>
                <wp:docPr id="213234452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3BBB0" id="Rectangle 15" o:spid="_x0000_s1026" style="position:absolute;margin-left:387pt;margin-top:7.25pt;width:27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"/>
            </w:pict>
          </mc:Fallback>
        </mc:AlternateContent>
      </w:r>
    </w:p>
    <w:p w14:paraId="59CCE240" w14:textId="77777777" w:rsidR="00314902" w:rsidRDefault="00314902" w:rsidP="00314902">
      <w:pPr>
        <w:rPr>
          <w:rFonts w:ascii="Arial" w:hAnsi="Arial" w:cs="Arial"/>
        </w:rPr>
      </w:pPr>
      <w:r>
        <w:rPr>
          <w:rFonts w:ascii="Arial" w:hAnsi="Arial" w:cs="Arial"/>
        </w:rPr>
        <w:t>Trade Union</w:t>
      </w:r>
    </w:p>
    <w:p w14:paraId="241085FF" w14:textId="454C95FF" w:rsidR="00314902" w:rsidRDefault="00314902" w:rsidP="00314902">
      <w:pPr>
        <w:rPr>
          <w:rFonts w:ascii="Arial" w:hAnsi="Arial" w:cs="Arial"/>
        </w:rPr>
      </w:pPr>
      <w:r>
        <w:rPr>
          <w:rFonts w:ascii="Arial" w:hAnsi="Arial" w:cs="Arial"/>
          <w:noProof/>
          <w:lang w:val="en-US"/>
        </w:rPr>
        <mc:AlternateContent>
          <mc:Choice Requires="wps">
            <w:drawing>
              <wp:anchor distT="0" distB="0" distL="114300" distR="114300" simplePos="0" relativeHeight="251672576" behindDoc="0" locked="0" layoutInCell="1" allowOverlap="1" wp14:anchorId="7F7E371D" wp14:editId="369D22CB">
                <wp:simplePos x="0" y="0"/>
                <wp:positionH relativeFrom="column">
                  <wp:posOffset>4914900</wp:posOffset>
                </wp:positionH>
                <wp:positionV relativeFrom="paragraph">
                  <wp:posOffset>84455</wp:posOffset>
                </wp:positionV>
                <wp:extent cx="342900" cy="228600"/>
                <wp:effectExtent l="9525" t="12700" r="9525" b="6350"/>
                <wp:wrapNone/>
                <wp:docPr id="112016028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2C026" id="Rectangle 14" o:spid="_x0000_s1026" style="position:absolute;margin-left:387pt;margin-top:6.65pt;width:27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"/>
            </w:pict>
          </mc:Fallback>
        </mc:AlternateContent>
      </w:r>
    </w:p>
    <w:p w14:paraId="28F14BD3" w14:textId="77777777" w:rsidR="00314902" w:rsidRDefault="00314902" w:rsidP="00314902">
      <w:pPr>
        <w:rPr>
          <w:rFonts w:ascii="Arial" w:hAnsi="Arial" w:cs="Arial"/>
        </w:rPr>
      </w:pPr>
      <w:r>
        <w:rPr>
          <w:rFonts w:ascii="Arial" w:hAnsi="Arial" w:cs="Arial"/>
        </w:rPr>
        <w:t>Community/Voluntary/Disadvantaged</w:t>
      </w:r>
    </w:p>
    <w:p w14:paraId="4BF69C5E" w14:textId="0BF10F23" w:rsidR="00314902" w:rsidRDefault="00314902" w:rsidP="00314902">
      <w:pPr>
        <w:rPr>
          <w:rFonts w:ascii="Arial" w:hAnsi="Arial" w:cs="Arial"/>
        </w:rPr>
      </w:pPr>
      <w:r>
        <w:rPr>
          <w:rFonts w:ascii="Arial" w:hAnsi="Arial" w:cs="Arial"/>
          <w:noProof/>
          <w:lang w:eastAsia="en-GB"/>
        </w:rPr>
        <mc:AlternateContent>
          <mc:Choice Requires="wps">
            <w:drawing>
              <wp:anchor distT="0" distB="0" distL="114300" distR="114300" simplePos="0" relativeHeight="251685888" behindDoc="0" locked="0" layoutInCell="1" allowOverlap="1" wp14:anchorId="28153D56" wp14:editId="0B8F1A4F">
                <wp:simplePos x="0" y="0"/>
                <wp:positionH relativeFrom="column">
                  <wp:posOffset>4922520</wp:posOffset>
                </wp:positionH>
                <wp:positionV relativeFrom="paragraph">
                  <wp:posOffset>129540</wp:posOffset>
                </wp:positionV>
                <wp:extent cx="342900" cy="228600"/>
                <wp:effectExtent l="7620" t="7620" r="11430" b="11430"/>
                <wp:wrapNone/>
                <wp:docPr id="174549005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51F45" id="Rectangle 13" o:spid="_x0000_s1026" style="position:absolute;margin-left:387.6pt;margin-top:10.2pt;width:27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"/>
            </w:pict>
          </mc:Fallback>
        </mc:AlternateContent>
      </w:r>
    </w:p>
    <w:p w14:paraId="4ED99D43" w14:textId="77777777" w:rsidR="00314902" w:rsidRDefault="00314902" w:rsidP="00314902">
      <w:pPr>
        <w:rPr>
          <w:rFonts w:ascii="Arial" w:hAnsi="Arial" w:cs="Arial"/>
        </w:rPr>
      </w:pPr>
      <w:r>
        <w:rPr>
          <w:rFonts w:ascii="Arial" w:hAnsi="Arial" w:cs="Arial"/>
        </w:rPr>
        <w:t xml:space="preserve">Social inclusion                                                                                                       </w:t>
      </w:r>
    </w:p>
    <w:p w14:paraId="0D72E863" w14:textId="77777777" w:rsidR="00314902" w:rsidRDefault="00314902" w:rsidP="00314902">
      <w:pPr>
        <w:rPr>
          <w:rFonts w:ascii="Arial" w:hAnsi="Arial" w:cs="Arial"/>
        </w:rPr>
      </w:pPr>
    </w:p>
    <w:p w14:paraId="0C49D7AA" w14:textId="77777777" w:rsidR="00314902" w:rsidRDefault="00314902" w:rsidP="00314902">
      <w:pPr>
        <w:rPr>
          <w:rFonts w:ascii="Arial" w:hAnsi="Arial" w:cs="Arial"/>
        </w:rPr>
      </w:pPr>
    </w:p>
    <w:p w14:paraId="07E342FE" w14:textId="77777777" w:rsidR="00314902" w:rsidRDefault="00314902" w:rsidP="00314902">
      <w:pPr>
        <w:rPr>
          <w:rFonts w:ascii="Arial" w:hAnsi="Arial" w:cs="Arial"/>
        </w:rPr>
      </w:pPr>
    </w:p>
    <w:p w14:paraId="348DC086" w14:textId="77777777" w:rsidR="00314902" w:rsidRDefault="00314902" w:rsidP="00314902">
      <w:pPr>
        <w:rPr>
          <w:rFonts w:ascii="Arial" w:hAnsi="Arial" w:cs="Arial"/>
        </w:rPr>
      </w:pPr>
    </w:p>
    <w:p w14:paraId="3D1F9BA3" w14:textId="77777777" w:rsidR="00314902" w:rsidRDefault="00314902" w:rsidP="00314902">
      <w:pPr>
        <w:rPr>
          <w:rFonts w:ascii="Arial" w:hAnsi="Arial" w:cs="Arial"/>
        </w:rPr>
      </w:pPr>
    </w:p>
    <w:p w14:paraId="00A29695" w14:textId="77777777" w:rsidR="00314902" w:rsidRDefault="00314902" w:rsidP="00314902">
      <w:pPr>
        <w:rPr>
          <w:rFonts w:ascii="Arial" w:hAnsi="Arial" w:cs="Arial"/>
        </w:rPr>
      </w:pPr>
    </w:p>
    <w:p w14:paraId="787787D9" w14:textId="77777777" w:rsidR="00314902" w:rsidRDefault="00314902" w:rsidP="00314902">
      <w:pPr>
        <w:rPr>
          <w:rFonts w:ascii="Arial" w:hAnsi="Arial" w:cs="Arial"/>
        </w:rPr>
      </w:pPr>
    </w:p>
    <w:p w14:paraId="1CA3991B" w14:textId="77777777" w:rsidR="00314902" w:rsidRDefault="00314902" w:rsidP="00314902">
      <w:pPr>
        <w:rPr>
          <w:rFonts w:ascii="Arial" w:hAnsi="Arial" w:cs="Arial"/>
        </w:rPr>
      </w:pPr>
      <w:r>
        <w:rPr>
          <w:rFonts w:ascii="Arial" w:hAnsi="Arial" w:cs="Arial"/>
        </w:rPr>
        <w:t>Name and address of person to whom correspondence is to be sent:</w:t>
      </w:r>
    </w:p>
    <w:p w14:paraId="4B3556D5" w14:textId="77777777" w:rsidR="00314902" w:rsidRDefault="00314902" w:rsidP="00314902">
      <w:pPr>
        <w:rPr>
          <w:rFonts w:ascii="Arial" w:hAnsi="Arial" w:cs="Arial"/>
        </w:rPr>
      </w:pPr>
    </w:p>
    <w:p w14:paraId="585101CB" w14:textId="7C07F841" w:rsidR="00314902" w:rsidRDefault="00314902" w:rsidP="00314902">
      <w:pPr>
        <w:rPr>
          <w:rFonts w:ascii="Arial" w:hAnsi="Arial" w:cs="Arial"/>
        </w:rPr>
      </w:pPr>
      <w:r>
        <w:rPr>
          <w:rFonts w:ascii="Arial" w:hAnsi="Arial" w:cs="Arial"/>
          <w:noProof/>
          <w:lang w:val="en-US"/>
        </w:rPr>
        <mc:AlternateContent>
          <mc:Choice Requires="wps">
            <w:drawing>
              <wp:anchor distT="0" distB="0" distL="114300" distR="114300" simplePos="0" relativeHeight="251673600" behindDoc="0" locked="0" layoutInCell="1" allowOverlap="1" wp14:anchorId="51DED200" wp14:editId="475AA8BB">
                <wp:simplePos x="0" y="0"/>
                <wp:positionH relativeFrom="column">
                  <wp:posOffset>457200</wp:posOffset>
                </wp:positionH>
                <wp:positionV relativeFrom="paragraph">
                  <wp:posOffset>122555</wp:posOffset>
                </wp:positionV>
                <wp:extent cx="5029200" cy="0"/>
                <wp:effectExtent l="9525" t="5080" r="9525" b="13970"/>
                <wp:wrapNone/>
                <wp:docPr id="1401840033"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7C4BA" id="Straight Connector 1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65pt" to="6in,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6b+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"/>
            </w:pict>
          </mc:Fallback>
        </mc:AlternateContent>
      </w:r>
      <w:r>
        <w:rPr>
          <w:rFonts w:ascii="Arial" w:hAnsi="Arial" w:cs="Arial"/>
        </w:rPr>
        <w:t xml:space="preserve">Name: </w:t>
      </w:r>
    </w:p>
    <w:p w14:paraId="36BEAF79" w14:textId="77777777" w:rsidR="00314902" w:rsidRDefault="00314902" w:rsidP="00314902">
      <w:pPr>
        <w:rPr>
          <w:rFonts w:ascii="Arial" w:hAnsi="Arial" w:cs="Arial"/>
        </w:rPr>
      </w:pPr>
    </w:p>
    <w:p w14:paraId="4C5E8FEB" w14:textId="3818E341" w:rsidR="00314902" w:rsidRDefault="00314902" w:rsidP="00314902">
      <w:pPr>
        <w:rPr>
          <w:rFonts w:ascii="Arial" w:hAnsi="Arial" w:cs="Arial"/>
        </w:rPr>
      </w:pPr>
      <w:r>
        <w:rPr>
          <w:rFonts w:ascii="Arial" w:hAnsi="Arial" w:cs="Arial"/>
          <w:noProof/>
          <w:lang w:val="en-US"/>
        </w:rPr>
        <mc:AlternateContent>
          <mc:Choice Requires="wps">
            <w:drawing>
              <wp:anchor distT="0" distB="0" distL="114300" distR="114300" simplePos="0" relativeHeight="251674624" behindDoc="0" locked="0" layoutInCell="1" allowOverlap="1" wp14:anchorId="6C2B27F5" wp14:editId="1999B09B">
                <wp:simplePos x="0" y="0"/>
                <wp:positionH relativeFrom="column">
                  <wp:posOffset>685800</wp:posOffset>
                </wp:positionH>
                <wp:positionV relativeFrom="paragraph">
                  <wp:posOffset>114935</wp:posOffset>
                </wp:positionV>
                <wp:extent cx="4800600" cy="0"/>
                <wp:effectExtent l="9525" t="13970" r="9525" b="5080"/>
                <wp:wrapNone/>
                <wp:docPr id="36358827"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7D5FA" id="Straight Connector 1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05pt" to="6in,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"/>
            </w:pict>
          </mc:Fallback>
        </mc:AlternateContent>
      </w:r>
      <w:r>
        <w:rPr>
          <w:rFonts w:ascii="Arial" w:hAnsi="Arial" w:cs="Arial"/>
        </w:rPr>
        <w:t xml:space="preserve">Address:  </w:t>
      </w:r>
    </w:p>
    <w:p w14:paraId="62C417D7" w14:textId="77777777" w:rsidR="00314902" w:rsidRDefault="00314902" w:rsidP="00314902">
      <w:pPr>
        <w:rPr>
          <w:rFonts w:ascii="Arial" w:hAnsi="Arial" w:cs="Arial"/>
        </w:rPr>
      </w:pPr>
    </w:p>
    <w:p w14:paraId="17D37B69" w14:textId="6D4F8F31" w:rsidR="00314902" w:rsidRDefault="00314902" w:rsidP="00314902">
      <w:pPr>
        <w:rPr>
          <w:rFonts w:ascii="Arial" w:hAnsi="Arial" w:cs="Arial"/>
        </w:rPr>
      </w:pPr>
      <w:r>
        <w:rPr>
          <w:rFonts w:ascii="Arial" w:hAnsi="Arial" w:cs="Arial"/>
          <w:noProof/>
          <w:lang w:val="en-US"/>
        </w:rPr>
        <mc:AlternateContent>
          <mc:Choice Requires="wps">
            <w:drawing>
              <wp:anchor distT="0" distB="0" distL="114300" distR="114300" simplePos="0" relativeHeight="251675648" behindDoc="0" locked="0" layoutInCell="1" allowOverlap="1" wp14:anchorId="4EA8D9AA" wp14:editId="054CC5DE">
                <wp:simplePos x="0" y="0"/>
                <wp:positionH relativeFrom="column">
                  <wp:posOffset>685800</wp:posOffset>
                </wp:positionH>
                <wp:positionV relativeFrom="paragraph">
                  <wp:posOffset>107315</wp:posOffset>
                </wp:positionV>
                <wp:extent cx="3429000" cy="0"/>
                <wp:effectExtent l="9525" t="13335" r="9525" b="5715"/>
                <wp:wrapNone/>
                <wp:docPr id="1307257059"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74A6F" id="Straight Connector 1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45pt" to="324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"/>
            </w:pict>
          </mc:Fallback>
        </mc:AlternateContent>
      </w:r>
      <w:r>
        <w:rPr>
          <w:rFonts w:ascii="Arial" w:hAnsi="Arial" w:cs="Arial"/>
        </w:rPr>
        <w:t xml:space="preserve">Tel. No.: </w:t>
      </w:r>
    </w:p>
    <w:p w14:paraId="273218A1" w14:textId="77777777" w:rsidR="00314902" w:rsidRDefault="00314902" w:rsidP="00314902">
      <w:pPr>
        <w:rPr>
          <w:rFonts w:ascii="Arial" w:hAnsi="Arial" w:cs="Arial"/>
        </w:rPr>
      </w:pPr>
      <w:r>
        <w:rPr>
          <w:rFonts w:ascii="Arial" w:hAnsi="Arial" w:cs="Arial"/>
        </w:rPr>
        <w:br w:type="page"/>
      </w:r>
    </w:p>
    <w:p w14:paraId="47E795C8" w14:textId="77777777" w:rsidR="00314902" w:rsidRDefault="00314902" w:rsidP="00314902">
      <w:pPr>
        <w:rPr>
          <w:rFonts w:ascii="Arial" w:hAnsi="Arial" w:cs="Arial"/>
        </w:rPr>
      </w:pPr>
      <w:r>
        <w:rPr>
          <w:rFonts w:ascii="Arial" w:hAnsi="Arial" w:cs="Arial"/>
        </w:rPr>
        <w:lastRenderedPageBreak/>
        <w:t>How often does your organisation hold meetings?</w:t>
      </w:r>
    </w:p>
    <w:p w14:paraId="1A69E377" w14:textId="77777777" w:rsidR="00314902" w:rsidRDefault="00314902" w:rsidP="00314902">
      <w:pPr>
        <w:rPr>
          <w:rFonts w:ascii="Arial" w:hAnsi="Arial" w:cs="Arial"/>
        </w:rPr>
      </w:pPr>
    </w:p>
    <w:p w14:paraId="6B47FC7B" w14:textId="77777777" w:rsidR="00314902" w:rsidRDefault="00314902" w:rsidP="00314902">
      <w:pPr>
        <w:rPr>
          <w:rFonts w:ascii="Arial" w:hAnsi="Arial" w:cs="Arial"/>
        </w:rPr>
      </w:pPr>
      <w:r>
        <w:rPr>
          <w:rFonts w:ascii="Arial" w:hAnsi="Arial" w:cs="Arial"/>
        </w:rPr>
        <w:t xml:space="preserve">Date of your last AGM: </w:t>
      </w:r>
    </w:p>
    <w:p w14:paraId="43ADF9FD" w14:textId="77F3F059" w:rsidR="00314902" w:rsidRDefault="00314902" w:rsidP="00314902">
      <w:pPr>
        <w:rPr>
          <w:rFonts w:ascii="Arial" w:hAnsi="Arial" w:cs="Arial"/>
        </w:rPr>
      </w:pPr>
      <w:r>
        <w:rPr>
          <w:rFonts w:ascii="Arial" w:hAnsi="Arial" w:cs="Arial"/>
          <w:noProof/>
          <w:lang w:val="en-US"/>
        </w:rPr>
        <mc:AlternateContent>
          <mc:Choice Requires="wps">
            <w:drawing>
              <wp:anchor distT="0" distB="0" distL="114300" distR="114300" simplePos="0" relativeHeight="251679744" behindDoc="0" locked="0" layoutInCell="1" allowOverlap="1" wp14:anchorId="3EB32BBF" wp14:editId="53AB9159">
                <wp:simplePos x="0" y="0"/>
                <wp:positionH relativeFrom="column">
                  <wp:posOffset>1714500</wp:posOffset>
                </wp:positionH>
                <wp:positionV relativeFrom="paragraph">
                  <wp:posOffset>-635</wp:posOffset>
                </wp:positionV>
                <wp:extent cx="4114800" cy="0"/>
                <wp:effectExtent l="9525" t="12700" r="9525" b="6350"/>
                <wp:wrapNone/>
                <wp:docPr id="1434924325"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02B33" id="Straight Connector 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05pt" to="45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"/>
            </w:pict>
          </mc:Fallback>
        </mc:AlternateContent>
      </w:r>
    </w:p>
    <w:p w14:paraId="045C29C4" w14:textId="471BA334" w:rsidR="00314902" w:rsidRDefault="00314902" w:rsidP="00314902">
      <w:pPr>
        <w:rPr>
          <w:rFonts w:ascii="Arial" w:hAnsi="Arial" w:cs="Arial"/>
        </w:rPr>
      </w:pPr>
      <w:r>
        <w:rPr>
          <w:rFonts w:ascii="Arial" w:hAnsi="Arial" w:cs="Arial"/>
          <w:noProof/>
          <w:lang w:val="en-US"/>
        </w:rPr>
        <mc:AlternateContent>
          <mc:Choice Requires="wps">
            <w:drawing>
              <wp:anchor distT="0" distB="0" distL="114300" distR="114300" simplePos="0" relativeHeight="251676672" behindDoc="0" locked="0" layoutInCell="1" allowOverlap="1" wp14:anchorId="7AA201D2" wp14:editId="25DDC001">
                <wp:simplePos x="0" y="0"/>
                <wp:positionH relativeFrom="column">
                  <wp:posOffset>2057400</wp:posOffset>
                </wp:positionH>
                <wp:positionV relativeFrom="paragraph">
                  <wp:posOffset>152400</wp:posOffset>
                </wp:positionV>
                <wp:extent cx="3771900" cy="0"/>
                <wp:effectExtent l="9525" t="12065" r="9525" b="6985"/>
                <wp:wrapNone/>
                <wp:docPr id="496266301"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75B63" id="Straight Connector 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2pt" to="45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"/>
            </w:pict>
          </mc:Fallback>
        </mc:AlternateContent>
      </w:r>
      <w:r>
        <w:rPr>
          <w:rFonts w:ascii="Arial" w:hAnsi="Arial" w:cs="Arial"/>
        </w:rPr>
        <w:t xml:space="preserve">State your total membership:  </w:t>
      </w:r>
    </w:p>
    <w:p w14:paraId="5EBB0949" w14:textId="77777777" w:rsidR="00314902" w:rsidRDefault="00314902" w:rsidP="00314902">
      <w:pPr>
        <w:rPr>
          <w:rFonts w:ascii="Arial" w:hAnsi="Arial" w:cs="Arial"/>
        </w:rPr>
      </w:pPr>
    </w:p>
    <w:p w14:paraId="4860217E" w14:textId="10AC0EE6" w:rsidR="00314902" w:rsidRDefault="00314902" w:rsidP="00314902">
      <w:pPr>
        <w:rPr>
          <w:rFonts w:ascii="Arial" w:hAnsi="Arial" w:cs="Arial"/>
        </w:rPr>
      </w:pPr>
      <w:r>
        <w:rPr>
          <w:rFonts w:ascii="Arial" w:hAnsi="Arial" w:cs="Arial"/>
          <w:noProof/>
          <w:sz w:val="20"/>
          <w:lang w:val="en-US"/>
        </w:rPr>
        <mc:AlternateContent>
          <mc:Choice Requires="wps">
            <w:drawing>
              <wp:anchor distT="0" distB="0" distL="114300" distR="114300" simplePos="0" relativeHeight="251683840" behindDoc="1" locked="0" layoutInCell="1" allowOverlap="1" wp14:anchorId="342CC169" wp14:editId="2780BBA9">
                <wp:simplePos x="0" y="0"/>
                <wp:positionH relativeFrom="column">
                  <wp:posOffset>-114300</wp:posOffset>
                </wp:positionH>
                <wp:positionV relativeFrom="paragraph">
                  <wp:posOffset>132715</wp:posOffset>
                </wp:positionV>
                <wp:extent cx="685800" cy="914400"/>
                <wp:effectExtent l="9525" t="8890" r="9525" b="10160"/>
                <wp:wrapNone/>
                <wp:docPr id="181958677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0F7A9" id="Rectangle 7" o:spid="_x0000_s1026" style="position:absolute;margin-left:-9pt;margin-top:10.45pt;width:54pt;height:1in;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"/>
            </w:pict>
          </mc:Fallback>
        </mc:AlternateContent>
      </w:r>
    </w:p>
    <w:p w14:paraId="2AF1AECC" w14:textId="77777777" w:rsidR="00314902" w:rsidRDefault="00314902" w:rsidP="00314902">
      <w:pPr>
        <w:rPr>
          <w:rFonts w:ascii="Arial" w:hAnsi="Arial" w:cs="Arial"/>
        </w:rPr>
      </w:pPr>
      <w:r>
        <w:rPr>
          <w:rFonts w:ascii="Arial" w:hAnsi="Arial" w:cs="Arial"/>
        </w:rPr>
        <w:t>Names</w:t>
      </w:r>
      <w:r>
        <w:rPr>
          <w:rFonts w:ascii="Arial" w:hAnsi="Arial" w:cs="Arial"/>
        </w:rPr>
        <w:tab/>
      </w:r>
      <w:r>
        <w:rPr>
          <w:rFonts w:ascii="Arial" w:hAnsi="Arial" w:cs="Arial"/>
        </w:rPr>
        <w:tab/>
        <w:t xml:space="preserve">           Chairman:</w:t>
      </w:r>
    </w:p>
    <w:p w14:paraId="14CBA1A7" w14:textId="22603CB3" w:rsidR="00314902" w:rsidRDefault="00314902" w:rsidP="00314902">
      <w:pPr>
        <w:tabs>
          <w:tab w:val="left" w:pos="2080"/>
        </w:tabs>
        <w:rPr>
          <w:rFonts w:ascii="Arial" w:hAnsi="Arial" w:cs="Arial"/>
        </w:rPr>
      </w:pPr>
      <w:r>
        <w:rPr>
          <w:rFonts w:ascii="Arial" w:hAnsi="Arial" w:cs="Arial"/>
          <w:noProof/>
          <w:sz w:val="20"/>
          <w:lang w:val="en-US"/>
        </w:rPr>
        <mc:AlternateContent>
          <mc:Choice Requires="wps">
            <w:drawing>
              <wp:anchor distT="0" distB="0" distL="114300" distR="114300" simplePos="0" relativeHeight="251684864" behindDoc="0" locked="0" layoutInCell="1" allowOverlap="1" wp14:anchorId="3404B72E" wp14:editId="55E08BCE">
                <wp:simplePos x="0" y="0"/>
                <wp:positionH relativeFrom="column">
                  <wp:posOffset>2057400</wp:posOffset>
                </wp:positionH>
                <wp:positionV relativeFrom="paragraph">
                  <wp:posOffset>40005</wp:posOffset>
                </wp:positionV>
                <wp:extent cx="3771900" cy="0"/>
                <wp:effectExtent l="9525" t="8890" r="9525" b="10160"/>
                <wp:wrapNone/>
                <wp:docPr id="896068520"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966FC" id="Straight Connector 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3.15pt" to="459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"/>
            </w:pict>
          </mc:Fallback>
        </mc:AlternateContent>
      </w:r>
    </w:p>
    <w:p w14:paraId="63053977" w14:textId="77777777" w:rsidR="00314902" w:rsidRDefault="00314902" w:rsidP="00314902">
      <w:pPr>
        <w:tabs>
          <w:tab w:val="left" w:pos="2080"/>
        </w:tabs>
        <w:rPr>
          <w:rFonts w:ascii="Arial" w:hAnsi="Arial" w:cs="Arial"/>
        </w:rPr>
      </w:pPr>
      <w:proofErr w:type="gramStart"/>
      <w:r>
        <w:rPr>
          <w:rFonts w:ascii="Arial" w:hAnsi="Arial" w:cs="Arial"/>
        </w:rPr>
        <w:t xml:space="preserve">of  </w:t>
      </w:r>
      <w:r>
        <w:rPr>
          <w:rFonts w:ascii="Arial" w:hAnsi="Arial" w:cs="Arial"/>
        </w:rPr>
        <w:tab/>
      </w:r>
      <w:proofErr w:type="gramEnd"/>
      <w:r>
        <w:rPr>
          <w:rFonts w:ascii="Arial" w:hAnsi="Arial" w:cs="Arial"/>
        </w:rPr>
        <w:t>Treasurer:</w:t>
      </w:r>
      <w:r>
        <w:rPr>
          <w:rFonts w:ascii="Arial" w:hAnsi="Arial" w:cs="Arial"/>
        </w:rPr>
        <w:tab/>
      </w:r>
    </w:p>
    <w:p w14:paraId="5A7A741A" w14:textId="02AD1975" w:rsidR="00314902" w:rsidRDefault="00314902" w:rsidP="00314902">
      <w:pPr>
        <w:tabs>
          <w:tab w:val="left" w:pos="2080"/>
        </w:tabs>
        <w:rPr>
          <w:rFonts w:ascii="Arial" w:hAnsi="Arial" w:cs="Arial"/>
        </w:rPr>
      </w:pPr>
      <w:r>
        <w:rPr>
          <w:rFonts w:ascii="Arial" w:hAnsi="Arial" w:cs="Arial"/>
          <w:noProof/>
          <w:lang w:val="en-US"/>
        </w:rPr>
        <mc:AlternateContent>
          <mc:Choice Requires="wps">
            <w:drawing>
              <wp:anchor distT="0" distB="0" distL="114300" distR="114300" simplePos="0" relativeHeight="251677696" behindDoc="0" locked="0" layoutInCell="1" allowOverlap="1" wp14:anchorId="33F437FA" wp14:editId="5D0778AB">
                <wp:simplePos x="0" y="0"/>
                <wp:positionH relativeFrom="column">
                  <wp:posOffset>2057400</wp:posOffset>
                </wp:positionH>
                <wp:positionV relativeFrom="paragraph">
                  <wp:posOffset>61595</wp:posOffset>
                </wp:positionV>
                <wp:extent cx="3771900" cy="0"/>
                <wp:effectExtent l="9525" t="8890" r="9525" b="10160"/>
                <wp:wrapNone/>
                <wp:docPr id="113705994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39C10" id="Straight Connector 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4.85pt" to="459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"/>
            </w:pict>
          </mc:Fallback>
        </mc:AlternateContent>
      </w:r>
    </w:p>
    <w:p w14:paraId="26C4FC89" w14:textId="77777777" w:rsidR="00314902" w:rsidRDefault="00314902" w:rsidP="00314902">
      <w:pPr>
        <w:tabs>
          <w:tab w:val="left" w:pos="2080"/>
        </w:tabs>
        <w:rPr>
          <w:rFonts w:ascii="Arial" w:hAnsi="Arial" w:cs="Arial"/>
        </w:rPr>
      </w:pPr>
      <w:r>
        <w:rPr>
          <w:rFonts w:ascii="Arial" w:hAnsi="Arial" w:cs="Arial"/>
        </w:rPr>
        <w:t>Officers</w:t>
      </w:r>
      <w:r>
        <w:rPr>
          <w:rFonts w:ascii="Arial" w:hAnsi="Arial" w:cs="Arial"/>
        </w:rPr>
        <w:tab/>
        <w:t>Secretary:</w:t>
      </w:r>
    </w:p>
    <w:p w14:paraId="6E18ED9B" w14:textId="0F8AD92A" w:rsidR="00314902" w:rsidRDefault="00314902" w:rsidP="00314902">
      <w:pPr>
        <w:tabs>
          <w:tab w:val="left" w:pos="2080"/>
        </w:tabs>
        <w:rPr>
          <w:rFonts w:ascii="Arial" w:hAnsi="Arial" w:cs="Arial"/>
        </w:rPr>
      </w:pPr>
      <w:r>
        <w:rPr>
          <w:rFonts w:ascii="Arial" w:hAnsi="Arial" w:cs="Arial"/>
          <w:noProof/>
          <w:lang w:val="en-US"/>
        </w:rPr>
        <mc:AlternateContent>
          <mc:Choice Requires="wps">
            <w:drawing>
              <wp:anchor distT="0" distB="0" distL="114300" distR="114300" simplePos="0" relativeHeight="251678720" behindDoc="0" locked="0" layoutInCell="1" allowOverlap="1" wp14:anchorId="3B144A9C" wp14:editId="471BC614">
                <wp:simplePos x="0" y="0"/>
                <wp:positionH relativeFrom="column">
                  <wp:posOffset>2057400</wp:posOffset>
                </wp:positionH>
                <wp:positionV relativeFrom="paragraph">
                  <wp:posOffset>83185</wp:posOffset>
                </wp:positionV>
                <wp:extent cx="3771900" cy="0"/>
                <wp:effectExtent l="9525" t="8890" r="9525" b="10160"/>
                <wp:wrapNone/>
                <wp:docPr id="91815531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0D5E7" id="Straight Connector 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6.55pt" to="459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"/>
            </w:pict>
          </mc:Fallback>
        </mc:AlternateContent>
      </w:r>
    </w:p>
    <w:p w14:paraId="4D604B58" w14:textId="77777777" w:rsidR="00314902" w:rsidRDefault="00314902" w:rsidP="00314902">
      <w:pPr>
        <w:tabs>
          <w:tab w:val="left" w:pos="2080"/>
        </w:tabs>
        <w:rPr>
          <w:rFonts w:ascii="Arial" w:hAnsi="Arial" w:cs="Arial"/>
        </w:rPr>
      </w:pPr>
    </w:p>
    <w:p w14:paraId="02374883" w14:textId="77777777" w:rsidR="00314902" w:rsidRDefault="00314902" w:rsidP="00314902">
      <w:pPr>
        <w:tabs>
          <w:tab w:val="left" w:pos="2080"/>
        </w:tabs>
        <w:rPr>
          <w:rFonts w:ascii="Arial" w:hAnsi="Arial" w:cs="Arial"/>
        </w:rPr>
      </w:pPr>
    </w:p>
    <w:p w14:paraId="1DE57F64" w14:textId="77777777" w:rsidR="00314902" w:rsidRDefault="00314902" w:rsidP="00314902">
      <w:pPr>
        <w:tabs>
          <w:tab w:val="left" w:pos="2080"/>
        </w:tabs>
        <w:rPr>
          <w:rFonts w:ascii="Arial" w:hAnsi="Arial" w:cs="Arial"/>
        </w:rPr>
      </w:pPr>
      <w:r>
        <w:rPr>
          <w:rFonts w:ascii="Arial" w:hAnsi="Arial" w:cs="Arial"/>
        </w:rPr>
        <w:t>Please specify the type of Strategy Policy Committee on which your organisation seeks representation:</w:t>
      </w:r>
    </w:p>
    <w:p w14:paraId="0854E2D8" w14:textId="77777777" w:rsidR="00314902" w:rsidRDefault="00314902" w:rsidP="00314902">
      <w:pPr>
        <w:tabs>
          <w:tab w:val="left" w:pos="2080"/>
        </w:tabs>
        <w:rPr>
          <w:rFonts w:ascii="Arial" w:hAnsi="Arial" w:cs="Arial"/>
        </w:rPr>
      </w:pPr>
    </w:p>
    <w:p w14:paraId="3B8F35D6" w14:textId="77777777" w:rsidR="00314902" w:rsidRDefault="00314902" w:rsidP="00314902">
      <w:pPr>
        <w:tabs>
          <w:tab w:val="left" w:pos="2080"/>
        </w:tabs>
        <w:rPr>
          <w:rFonts w:ascii="Arial" w:hAnsi="Arial" w:cs="Arial"/>
        </w:rPr>
      </w:pPr>
    </w:p>
    <w:p w14:paraId="00112385" w14:textId="5DEE4D1E" w:rsidR="00314902" w:rsidRDefault="00314902" w:rsidP="00314902">
      <w:pPr>
        <w:tabs>
          <w:tab w:val="left" w:pos="2080"/>
        </w:tabs>
        <w:rPr>
          <w:rFonts w:ascii="Arial" w:hAnsi="Arial" w:cs="Arial"/>
        </w:rPr>
      </w:pPr>
      <w:r>
        <w:rPr>
          <w:rFonts w:ascii="Arial" w:hAnsi="Arial" w:cs="Arial"/>
          <w:noProof/>
          <w:lang w:val="en-US"/>
        </w:rPr>
        <mc:AlternateContent>
          <mc:Choice Requires="wps">
            <w:drawing>
              <wp:anchor distT="0" distB="0" distL="114300" distR="114300" simplePos="0" relativeHeight="251680768" behindDoc="0" locked="0" layoutInCell="1" allowOverlap="1" wp14:anchorId="147F25E1" wp14:editId="173B6DC1">
                <wp:simplePos x="0" y="0"/>
                <wp:positionH relativeFrom="column">
                  <wp:posOffset>1143000</wp:posOffset>
                </wp:positionH>
                <wp:positionV relativeFrom="paragraph">
                  <wp:posOffset>99060</wp:posOffset>
                </wp:positionV>
                <wp:extent cx="4686300" cy="0"/>
                <wp:effectExtent l="9525" t="6350" r="9525" b="12700"/>
                <wp:wrapNone/>
                <wp:docPr id="107786494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ED3AE" id="Straight Connector 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7.8pt" to="459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"/>
            </w:pict>
          </mc:Fallback>
        </mc:AlternateContent>
      </w:r>
      <w:r>
        <w:rPr>
          <w:rFonts w:ascii="Arial" w:hAnsi="Arial" w:cs="Arial"/>
        </w:rPr>
        <w:t>1</w:t>
      </w:r>
      <w:r>
        <w:rPr>
          <w:rFonts w:ascii="Arial" w:hAnsi="Arial" w:cs="Arial"/>
          <w:vertAlign w:val="superscript"/>
        </w:rPr>
        <w:t>st</w:t>
      </w:r>
      <w:r>
        <w:rPr>
          <w:rFonts w:ascii="Arial" w:hAnsi="Arial" w:cs="Arial"/>
        </w:rPr>
        <w:t xml:space="preserve"> preference: </w:t>
      </w:r>
    </w:p>
    <w:p w14:paraId="2C8C5173" w14:textId="77777777" w:rsidR="00314902" w:rsidRDefault="00314902" w:rsidP="00314902">
      <w:pPr>
        <w:tabs>
          <w:tab w:val="left" w:pos="2080"/>
        </w:tabs>
        <w:rPr>
          <w:rFonts w:ascii="Arial" w:hAnsi="Arial" w:cs="Arial"/>
        </w:rPr>
      </w:pPr>
    </w:p>
    <w:p w14:paraId="1E1D8218" w14:textId="77777777" w:rsidR="00314902" w:rsidRDefault="00314902" w:rsidP="00314902">
      <w:pPr>
        <w:tabs>
          <w:tab w:val="left" w:pos="2080"/>
        </w:tabs>
        <w:rPr>
          <w:rFonts w:ascii="Arial" w:hAnsi="Arial" w:cs="Arial"/>
        </w:rPr>
      </w:pPr>
    </w:p>
    <w:p w14:paraId="6D14A79C" w14:textId="3F3BFA50" w:rsidR="00314902" w:rsidRDefault="00314902" w:rsidP="00314902">
      <w:pPr>
        <w:tabs>
          <w:tab w:val="left" w:pos="2080"/>
        </w:tabs>
        <w:rPr>
          <w:rFonts w:ascii="Arial" w:hAnsi="Arial" w:cs="Arial"/>
        </w:rPr>
      </w:pPr>
      <w:r>
        <w:rPr>
          <w:rFonts w:ascii="Arial" w:hAnsi="Arial" w:cs="Arial"/>
          <w:noProof/>
          <w:lang w:val="en-US"/>
        </w:rPr>
        <mc:AlternateContent>
          <mc:Choice Requires="wps">
            <w:drawing>
              <wp:anchor distT="0" distB="0" distL="114300" distR="114300" simplePos="0" relativeHeight="251681792" behindDoc="0" locked="0" layoutInCell="1" allowOverlap="1" wp14:anchorId="6CDCEF18" wp14:editId="0B89C44A">
                <wp:simplePos x="0" y="0"/>
                <wp:positionH relativeFrom="column">
                  <wp:posOffset>1143000</wp:posOffset>
                </wp:positionH>
                <wp:positionV relativeFrom="paragraph">
                  <wp:posOffset>91440</wp:posOffset>
                </wp:positionV>
                <wp:extent cx="4686300" cy="0"/>
                <wp:effectExtent l="9525" t="13970" r="9525" b="5080"/>
                <wp:wrapNone/>
                <wp:docPr id="182121542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40177" id="Straight Connector 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7.2pt" to="459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"/>
            </w:pict>
          </mc:Fallback>
        </mc:AlternateContent>
      </w:r>
      <w:r>
        <w:rPr>
          <w:rFonts w:ascii="Arial" w:hAnsi="Arial" w:cs="Arial"/>
        </w:rPr>
        <w:t>2</w:t>
      </w:r>
      <w:r>
        <w:rPr>
          <w:rFonts w:ascii="Arial" w:hAnsi="Arial" w:cs="Arial"/>
          <w:vertAlign w:val="superscript"/>
        </w:rPr>
        <w:t>nd</w:t>
      </w:r>
      <w:r>
        <w:rPr>
          <w:rFonts w:ascii="Arial" w:hAnsi="Arial" w:cs="Arial"/>
        </w:rPr>
        <w:t xml:space="preserve"> preference:</w:t>
      </w:r>
    </w:p>
    <w:p w14:paraId="4C6F0428" w14:textId="77777777" w:rsidR="00314902" w:rsidRDefault="00314902" w:rsidP="00314902">
      <w:pPr>
        <w:tabs>
          <w:tab w:val="left" w:pos="2080"/>
        </w:tabs>
        <w:rPr>
          <w:rFonts w:ascii="Arial" w:hAnsi="Arial" w:cs="Arial"/>
        </w:rPr>
      </w:pPr>
    </w:p>
    <w:p w14:paraId="59FF4F5E" w14:textId="77777777" w:rsidR="00314902" w:rsidRDefault="00314902" w:rsidP="00314902">
      <w:pPr>
        <w:tabs>
          <w:tab w:val="left" w:pos="2080"/>
        </w:tabs>
        <w:rPr>
          <w:rFonts w:ascii="Arial" w:hAnsi="Arial" w:cs="Arial"/>
        </w:rPr>
      </w:pPr>
    </w:p>
    <w:p w14:paraId="3294A503" w14:textId="5390C385" w:rsidR="00314902" w:rsidRDefault="00314902" w:rsidP="00314902">
      <w:pPr>
        <w:tabs>
          <w:tab w:val="left" w:pos="2080"/>
        </w:tabs>
        <w:rPr>
          <w:rFonts w:ascii="Arial" w:hAnsi="Arial" w:cs="Arial"/>
        </w:rPr>
      </w:pPr>
      <w:r>
        <w:rPr>
          <w:rFonts w:ascii="Arial" w:hAnsi="Arial" w:cs="Arial"/>
          <w:noProof/>
          <w:lang w:val="en-US"/>
        </w:rPr>
        <mc:AlternateContent>
          <mc:Choice Requires="wps">
            <w:drawing>
              <wp:anchor distT="0" distB="0" distL="114300" distR="114300" simplePos="0" relativeHeight="251682816" behindDoc="0" locked="0" layoutInCell="1" allowOverlap="1" wp14:anchorId="72CD5B0F" wp14:editId="1413B844">
                <wp:simplePos x="0" y="0"/>
                <wp:positionH relativeFrom="column">
                  <wp:posOffset>685800</wp:posOffset>
                </wp:positionH>
                <wp:positionV relativeFrom="paragraph">
                  <wp:posOffset>137795</wp:posOffset>
                </wp:positionV>
                <wp:extent cx="5143500" cy="0"/>
                <wp:effectExtent l="9525" t="8255" r="9525" b="10795"/>
                <wp:wrapNone/>
                <wp:docPr id="14086093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BAE8E" id="Straight Connector 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0.85pt" to="459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"/>
            </w:pict>
          </mc:Fallback>
        </mc:AlternateContent>
      </w:r>
      <w:r>
        <w:rPr>
          <w:rFonts w:ascii="Arial" w:hAnsi="Arial" w:cs="Arial"/>
        </w:rPr>
        <w:t xml:space="preserve">Signed: </w:t>
      </w:r>
    </w:p>
    <w:p w14:paraId="0B8B3218" w14:textId="77777777" w:rsidR="00314902" w:rsidRDefault="00314902" w:rsidP="00314902">
      <w:pPr>
        <w:tabs>
          <w:tab w:val="left" w:pos="2080"/>
        </w:tabs>
        <w:jc w:val="center"/>
        <w:rPr>
          <w:rFonts w:ascii="Arial" w:hAnsi="Arial" w:cs="Arial"/>
        </w:rPr>
      </w:pPr>
      <w:r>
        <w:rPr>
          <w:rFonts w:ascii="Arial" w:hAnsi="Arial" w:cs="Arial"/>
        </w:rPr>
        <w:t>(Secretary, Applicant Body)</w:t>
      </w:r>
    </w:p>
    <w:p w14:paraId="760D7990" w14:textId="77777777" w:rsidR="00314902" w:rsidRDefault="00314902" w:rsidP="00314902">
      <w:pPr>
        <w:tabs>
          <w:tab w:val="left" w:pos="2080"/>
        </w:tabs>
        <w:jc w:val="center"/>
        <w:rPr>
          <w:rFonts w:ascii="Arial" w:hAnsi="Arial" w:cs="Arial"/>
        </w:rPr>
      </w:pPr>
    </w:p>
    <w:p w14:paraId="7DFD8803" w14:textId="77777777" w:rsidR="00314902" w:rsidRDefault="00314902" w:rsidP="00314902">
      <w:pPr>
        <w:numPr>
          <w:ilvl w:val="0"/>
          <w:numId w:val="10"/>
        </w:numPr>
        <w:tabs>
          <w:tab w:val="left" w:pos="2080"/>
        </w:tabs>
        <w:spacing w:after="0" w:line="240" w:lineRule="auto"/>
        <w:rPr>
          <w:rFonts w:ascii="Arial" w:hAnsi="Arial" w:cs="Arial"/>
        </w:rPr>
      </w:pPr>
      <w:r>
        <w:rPr>
          <w:rFonts w:ascii="Arial" w:hAnsi="Arial" w:cs="Arial"/>
          <w:b/>
          <w:bCs/>
        </w:rPr>
        <w:t>Please note that the above suggested registration form is for use in relation to local organisations and is not relevant to the National Pillars</w:t>
      </w:r>
    </w:p>
    <w:p w14:paraId="0257E14A" w14:textId="77777777" w:rsidR="00314902" w:rsidRDefault="00314902" w:rsidP="00314902">
      <w:pPr>
        <w:tabs>
          <w:tab w:val="left" w:pos="2080"/>
        </w:tabs>
        <w:rPr>
          <w:rFonts w:ascii="Arial" w:hAnsi="Arial" w:cs="Arial"/>
          <w:b/>
          <w:bCs/>
        </w:rPr>
      </w:pPr>
    </w:p>
    <w:p w14:paraId="006A93A7" w14:textId="77777777" w:rsidR="00314902" w:rsidRDefault="00314902" w:rsidP="00314902">
      <w:pPr>
        <w:numPr>
          <w:ilvl w:val="0"/>
          <w:numId w:val="10"/>
        </w:numPr>
        <w:tabs>
          <w:tab w:val="left" w:pos="2080"/>
        </w:tabs>
        <w:spacing w:after="0" w:line="240" w:lineRule="auto"/>
        <w:rPr>
          <w:rFonts w:ascii="Arial" w:hAnsi="Arial" w:cs="Arial"/>
          <w:b/>
          <w:bCs/>
        </w:rPr>
      </w:pPr>
      <w:r>
        <w:rPr>
          <w:rFonts w:ascii="Arial" w:hAnsi="Arial" w:cs="Arial"/>
          <w:b/>
          <w:bCs/>
        </w:rPr>
        <w:t>While every effort will be made to accommodate preferences, final decisions will ultimately rest with the local authority, having regard to the likely degree of interest, the limited number of SPC places available and the need to have a balanced constituency for each SPC</w:t>
      </w:r>
    </w:p>
    <w:p w14:paraId="132B6076" w14:textId="72624188" w:rsidR="00314902" w:rsidRPr="00294339" w:rsidRDefault="00314902" w:rsidP="00294339">
      <w:pPr>
        <w:pStyle w:val="Heading3"/>
      </w:pPr>
      <w:r>
        <w:rPr>
          <w:rFonts w:cs="Arial"/>
        </w:rPr>
        <w:br w:type="page"/>
      </w:r>
      <w:bookmarkStart w:id="29" w:name="_Toc170485629"/>
      <w:r w:rsidRPr="00294339">
        <w:lastRenderedPageBreak/>
        <w:t>APPENDIX 3</w:t>
      </w:r>
      <w:r w:rsidR="00294339" w:rsidRPr="00294339">
        <w:tab/>
      </w:r>
      <w:r w:rsidRPr="00294339">
        <w:t>Sector Contact Details</w:t>
      </w:r>
      <w:bookmarkEnd w:id="29"/>
      <w:r w:rsidRPr="00294339">
        <w:t xml:space="preserve"> </w:t>
      </w:r>
    </w:p>
    <w:p w14:paraId="02205501" w14:textId="77777777" w:rsidR="00314902" w:rsidRDefault="00314902" w:rsidP="00314902">
      <w:pPr>
        <w:pStyle w:val="Default"/>
        <w:jc w:val="center"/>
        <w:rPr>
          <w:rFonts w:cs="Times New Roman"/>
          <w:color w:val="auto"/>
          <w:sz w:val="22"/>
          <w:szCs w:val="22"/>
        </w:rPr>
      </w:pPr>
    </w:p>
    <w:p w14:paraId="2D69BB71" w14:textId="77777777" w:rsidR="00314902" w:rsidRDefault="00314902" w:rsidP="00314902">
      <w:pPr>
        <w:pStyle w:val="Default"/>
        <w:jc w:val="center"/>
        <w:rPr>
          <w:rFonts w:cs="Times New Roman"/>
          <w:color w:val="auto"/>
          <w:sz w:val="22"/>
          <w:szCs w:val="22"/>
        </w:rPr>
      </w:pPr>
    </w:p>
    <w:tbl>
      <w:tblPr>
        <w:tblW w:w="0" w:type="auto"/>
        <w:tblInd w:w="108" w:type="dxa"/>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3773"/>
        <w:gridCol w:w="2226"/>
        <w:gridCol w:w="12"/>
        <w:gridCol w:w="2887"/>
      </w:tblGrid>
      <w:tr w:rsidR="00314902" w14:paraId="5A4C178C" w14:textId="77777777" w:rsidTr="00DB2735">
        <w:trPr>
          <w:trHeight w:val="305"/>
        </w:trPr>
        <w:tc>
          <w:tcPr>
            <w:tcW w:w="3779" w:type="dxa"/>
            <w:tcBorders>
              <w:top w:val="single" w:sz="8" w:space="0" w:color="000000"/>
              <w:left w:val="single" w:sz="8" w:space="0" w:color="000000"/>
              <w:bottom w:val="single" w:sz="8" w:space="0" w:color="000000"/>
              <w:right w:val="single" w:sz="8" w:space="0" w:color="000000"/>
            </w:tcBorders>
            <w:shd w:val="clear" w:color="auto" w:fill="FFFFFF"/>
          </w:tcPr>
          <w:p w14:paraId="4C489ABF" w14:textId="77777777" w:rsidR="00314902" w:rsidRDefault="00314902" w:rsidP="00DB2735">
            <w:pPr>
              <w:pStyle w:val="Default"/>
              <w:jc w:val="center"/>
              <w:rPr>
                <w:sz w:val="22"/>
                <w:szCs w:val="22"/>
              </w:rPr>
            </w:pPr>
            <w:r>
              <w:rPr>
                <w:b/>
                <w:bCs/>
                <w:sz w:val="22"/>
                <w:szCs w:val="22"/>
              </w:rPr>
              <w:t xml:space="preserve">Pillar </w:t>
            </w:r>
          </w:p>
        </w:tc>
        <w:tc>
          <w:tcPr>
            <w:tcW w:w="223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86560D0" w14:textId="77777777" w:rsidR="00314902" w:rsidRDefault="00314902" w:rsidP="00DB2735">
            <w:pPr>
              <w:pStyle w:val="Default"/>
              <w:jc w:val="center"/>
              <w:rPr>
                <w:b/>
                <w:bCs/>
                <w:sz w:val="22"/>
                <w:szCs w:val="22"/>
              </w:rPr>
            </w:pPr>
            <w:r>
              <w:rPr>
                <w:b/>
                <w:bCs/>
                <w:sz w:val="22"/>
                <w:szCs w:val="22"/>
              </w:rPr>
              <w:t xml:space="preserve">Name &amp; Address </w:t>
            </w:r>
          </w:p>
          <w:p w14:paraId="043FD3B9" w14:textId="77777777" w:rsidR="00314902" w:rsidRDefault="00314902" w:rsidP="00DB2735">
            <w:pPr>
              <w:pStyle w:val="Default"/>
              <w:jc w:val="center"/>
              <w:rPr>
                <w:sz w:val="22"/>
                <w:szCs w:val="22"/>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1FAA109D" w14:textId="77777777" w:rsidR="00314902" w:rsidRDefault="00314902" w:rsidP="00DB2735">
            <w:pPr>
              <w:pStyle w:val="Default"/>
              <w:jc w:val="center"/>
              <w:rPr>
                <w:sz w:val="22"/>
                <w:szCs w:val="22"/>
              </w:rPr>
            </w:pPr>
            <w:r>
              <w:rPr>
                <w:b/>
                <w:bCs/>
                <w:sz w:val="22"/>
                <w:szCs w:val="22"/>
              </w:rPr>
              <w:t xml:space="preserve">Telephone and e-mail </w:t>
            </w:r>
          </w:p>
        </w:tc>
      </w:tr>
      <w:tr w:rsidR="00314902" w14:paraId="6B055E00" w14:textId="77777777" w:rsidTr="00DB2735">
        <w:trPr>
          <w:trHeight w:val="305"/>
        </w:trPr>
        <w:tc>
          <w:tcPr>
            <w:tcW w:w="3779" w:type="dxa"/>
            <w:tcBorders>
              <w:top w:val="single" w:sz="8" w:space="0" w:color="000000"/>
              <w:left w:val="single" w:sz="8" w:space="0" w:color="000000"/>
              <w:bottom w:val="single" w:sz="8" w:space="0" w:color="000000"/>
              <w:right w:val="single" w:sz="8" w:space="0" w:color="000000"/>
            </w:tcBorders>
            <w:shd w:val="clear" w:color="auto" w:fill="FFFFFF"/>
          </w:tcPr>
          <w:p w14:paraId="34303EC3" w14:textId="77777777" w:rsidR="00314902" w:rsidRDefault="00314902" w:rsidP="00DB2735">
            <w:pPr>
              <w:pStyle w:val="Default"/>
              <w:jc w:val="center"/>
              <w:rPr>
                <w:b/>
                <w:bCs/>
                <w:sz w:val="22"/>
                <w:szCs w:val="22"/>
              </w:rPr>
            </w:pPr>
            <w:r>
              <w:rPr>
                <w:b/>
                <w:bCs/>
                <w:sz w:val="22"/>
                <w:szCs w:val="22"/>
              </w:rPr>
              <w:t>Farming</w:t>
            </w:r>
          </w:p>
        </w:tc>
        <w:tc>
          <w:tcPr>
            <w:tcW w:w="223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9E47DB5" w14:textId="77777777" w:rsidR="00314902" w:rsidRDefault="00314902" w:rsidP="00DB2735">
            <w:pPr>
              <w:pStyle w:val="Default"/>
              <w:jc w:val="center"/>
              <w:rPr>
                <w:b/>
                <w:bCs/>
                <w:sz w:val="22"/>
                <w:szCs w:val="22"/>
              </w:rPr>
            </w:pPr>
            <w:r>
              <w:rPr>
                <w:b/>
                <w:bCs/>
                <w:sz w:val="22"/>
                <w:szCs w:val="22"/>
              </w:rPr>
              <w:t>Gerry Gunning</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0DB74B72" w14:textId="77777777" w:rsidR="00314902" w:rsidRPr="00EB2F09" w:rsidRDefault="00314902" w:rsidP="00DB2735">
            <w:pPr>
              <w:autoSpaceDE w:val="0"/>
              <w:autoSpaceDN w:val="0"/>
              <w:adjustRightInd w:val="0"/>
              <w:rPr>
                <w:rFonts w:ascii="Arial" w:hAnsi="Arial" w:cs="Arial"/>
                <w:b/>
                <w:color w:val="000000"/>
                <w:lang w:val="en-US"/>
              </w:rPr>
            </w:pPr>
            <w:r>
              <w:rPr>
                <w:rFonts w:ascii="Arial" w:hAnsi="Arial" w:cs="Arial"/>
                <w:b/>
                <w:color w:val="000000"/>
                <w:lang w:val="en-US"/>
              </w:rPr>
              <w:t>01-4500266</w:t>
            </w:r>
          </w:p>
          <w:p w14:paraId="4BD5FADA" w14:textId="77777777" w:rsidR="00314902" w:rsidRDefault="00314902" w:rsidP="00DB2735">
            <w:pPr>
              <w:pStyle w:val="Default"/>
              <w:jc w:val="center"/>
              <w:rPr>
                <w:b/>
                <w:bCs/>
                <w:sz w:val="22"/>
                <w:szCs w:val="22"/>
              </w:rPr>
            </w:pPr>
          </w:p>
        </w:tc>
      </w:tr>
      <w:tr w:rsidR="00314902" w14:paraId="166183D7" w14:textId="77777777" w:rsidTr="00DB2735">
        <w:trPr>
          <w:trHeight w:val="305"/>
        </w:trPr>
        <w:tc>
          <w:tcPr>
            <w:tcW w:w="3779" w:type="dxa"/>
            <w:tcBorders>
              <w:top w:val="single" w:sz="8" w:space="0" w:color="000000"/>
              <w:left w:val="single" w:sz="8" w:space="0" w:color="000000"/>
              <w:bottom w:val="single" w:sz="8" w:space="0" w:color="000000"/>
              <w:right w:val="single" w:sz="8" w:space="0" w:color="000000"/>
            </w:tcBorders>
            <w:shd w:val="clear" w:color="auto" w:fill="FFFFFF"/>
          </w:tcPr>
          <w:p w14:paraId="47F419EA" w14:textId="77777777" w:rsidR="00314902" w:rsidRDefault="00314902" w:rsidP="00DB2735">
            <w:pPr>
              <w:pStyle w:val="Default"/>
            </w:pPr>
            <w:r>
              <w:t>Irish Farmers Association</w:t>
            </w:r>
          </w:p>
          <w:p w14:paraId="7A92FFD8" w14:textId="77777777" w:rsidR="00314902" w:rsidRDefault="00314902" w:rsidP="00DB2735">
            <w:pPr>
              <w:pStyle w:val="Default"/>
            </w:pPr>
            <w:r>
              <w:t>Irish Farm Centre</w:t>
            </w:r>
          </w:p>
          <w:p w14:paraId="746DF980" w14:textId="77777777" w:rsidR="00314902" w:rsidRDefault="00314902" w:rsidP="00DB2735">
            <w:pPr>
              <w:pStyle w:val="Default"/>
            </w:pPr>
            <w:r>
              <w:t>Bluebell</w:t>
            </w:r>
          </w:p>
          <w:p w14:paraId="3A09A367" w14:textId="77777777" w:rsidR="00314902" w:rsidRDefault="00314902" w:rsidP="00DB2735">
            <w:pPr>
              <w:pStyle w:val="Default"/>
            </w:pPr>
            <w:smartTag w:uri="urn:schemas-microsoft-com:office:smarttags" w:element="City">
              <w:smartTag w:uri="urn:schemas-microsoft-com:office:smarttags" w:element="place">
                <w:r>
                  <w:t>Dublin</w:t>
                </w:r>
              </w:smartTag>
            </w:smartTag>
            <w:r>
              <w:t xml:space="preserve"> 12</w:t>
            </w:r>
          </w:p>
          <w:p w14:paraId="1ECE82A8" w14:textId="77777777" w:rsidR="00314902" w:rsidRDefault="00314902" w:rsidP="00DB2735">
            <w:pPr>
              <w:pStyle w:val="Default"/>
              <w:rPr>
                <w:sz w:val="22"/>
                <w:szCs w:val="22"/>
              </w:rPr>
            </w:pPr>
          </w:p>
          <w:p w14:paraId="73773182" w14:textId="77777777" w:rsidR="00314902" w:rsidRDefault="00314902" w:rsidP="00DB2735">
            <w:pPr>
              <w:pStyle w:val="Default"/>
              <w:rPr>
                <w:sz w:val="22"/>
                <w:szCs w:val="22"/>
              </w:rPr>
            </w:pPr>
          </w:p>
        </w:tc>
        <w:tc>
          <w:tcPr>
            <w:tcW w:w="223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EB33732" w14:textId="77777777" w:rsidR="00314902" w:rsidRDefault="00314902" w:rsidP="00DB2735">
            <w:pPr>
              <w:pStyle w:val="Default"/>
              <w:rPr>
                <w:color w:val="0000FF"/>
                <w:sz w:val="22"/>
                <w:szCs w:val="22"/>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7C595373" w14:textId="77777777" w:rsidR="00314902" w:rsidRDefault="00000000" w:rsidP="00DB2735">
            <w:pPr>
              <w:autoSpaceDE w:val="0"/>
              <w:autoSpaceDN w:val="0"/>
              <w:adjustRightInd w:val="0"/>
              <w:rPr>
                <w:rFonts w:ascii="Arial" w:hAnsi="Arial" w:cs="Arial"/>
                <w:color w:val="000000"/>
                <w:lang w:val="en-US"/>
              </w:rPr>
            </w:pPr>
            <w:hyperlink r:id="rId9" w:history="1">
              <w:r w:rsidR="00314902" w:rsidRPr="00AA00F7">
                <w:rPr>
                  <w:rStyle w:val="Hyperlink"/>
                  <w:rFonts w:ascii="Arial" w:hAnsi="Arial" w:cs="Arial"/>
                  <w:lang w:val="en-US"/>
                </w:rPr>
                <w:t>gerrygunning@ifa.ie</w:t>
              </w:r>
            </w:hyperlink>
          </w:p>
          <w:p w14:paraId="09E35E43" w14:textId="77777777" w:rsidR="00314902" w:rsidRPr="00EB2F09" w:rsidRDefault="00314902" w:rsidP="00DB2735">
            <w:pPr>
              <w:autoSpaceDE w:val="0"/>
              <w:autoSpaceDN w:val="0"/>
              <w:adjustRightInd w:val="0"/>
              <w:rPr>
                <w:rFonts w:ascii="Arial" w:hAnsi="Arial" w:cs="Arial"/>
                <w:color w:val="000000"/>
                <w:lang w:val="en-US"/>
              </w:rPr>
            </w:pPr>
          </w:p>
          <w:p w14:paraId="72A3F100" w14:textId="77777777" w:rsidR="00314902" w:rsidRDefault="00314902" w:rsidP="00DB2735">
            <w:pPr>
              <w:autoSpaceDE w:val="0"/>
              <w:autoSpaceDN w:val="0"/>
              <w:adjustRightInd w:val="0"/>
              <w:rPr>
                <w:rFonts w:ascii="Arial" w:hAnsi="Arial" w:cs="Arial"/>
                <w:b/>
                <w:color w:val="000000"/>
                <w:lang w:val="en-US"/>
              </w:rPr>
            </w:pPr>
          </w:p>
        </w:tc>
      </w:tr>
      <w:tr w:rsidR="00314902" w14:paraId="1057F983" w14:textId="77777777" w:rsidTr="00DB2735">
        <w:trPr>
          <w:trHeight w:val="305"/>
        </w:trPr>
        <w:tc>
          <w:tcPr>
            <w:tcW w:w="3779" w:type="dxa"/>
            <w:tcBorders>
              <w:top w:val="single" w:sz="8" w:space="0" w:color="000000"/>
              <w:left w:val="single" w:sz="8" w:space="0" w:color="000000"/>
              <w:bottom w:val="single" w:sz="8" w:space="0" w:color="000000"/>
              <w:right w:val="single" w:sz="8" w:space="0" w:color="000000"/>
            </w:tcBorders>
          </w:tcPr>
          <w:p w14:paraId="360B85E1" w14:textId="77777777" w:rsidR="00314902" w:rsidRDefault="00314902" w:rsidP="00DB2735">
            <w:pPr>
              <w:pStyle w:val="Default"/>
              <w:spacing w:before="60" w:after="60"/>
              <w:rPr>
                <w:sz w:val="22"/>
                <w:szCs w:val="22"/>
              </w:rPr>
            </w:pPr>
            <w:r>
              <w:rPr>
                <w:b/>
                <w:bCs/>
                <w:sz w:val="22"/>
                <w:szCs w:val="22"/>
              </w:rPr>
              <w:t xml:space="preserve">Business </w:t>
            </w:r>
          </w:p>
        </w:tc>
        <w:tc>
          <w:tcPr>
            <w:tcW w:w="2237" w:type="dxa"/>
            <w:gridSpan w:val="2"/>
            <w:tcBorders>
              <w:top w:val="single" w:sz="8" w:space="0" w:color="000000"/>
              <w:left w:val="single" w:sz="8" w:space="0" w:color="000000"/>
              <w:bottom w:val="single" w:sz="8" w:space="0" w:color="000000"/>
              <w:right w:val="single" w:sz="8" w:space="0" w:color="000000"/>
            </w:tcBorders>
          </w:tcPr>
          <w:p w14:paraId="731BDA1C" w14:textId="77777777" w:rsidR="00314902" w:rsidRDefault="00314902" w:rsidP="00DB2735">
            <w:pPr>
              <w:pStyle w:val="Default"/>
              <w:spacing w:before="60" w:after="60"/>
              <w:rPr>
                <w:sz w:val="22"/>
                <w:szCs w:val="22"/>
              </w:rPr>
            </w:pPr>
            <w:r>
              <w:rPr>
                <w:b/>
                <w:bCs/>
                <w:sz w:val="22"/>
                <w:szCs w:val="22"/>
              </w:rPr>
              <w:t xml:space="preserve">John Hickey </w:t>
            </w:r>
          </w:p>
        </w:tc>
        <w:tc>
          <w:tcPr>
            <w:tcW w:w="0" w:type="auto"/>
            <w:tcBorders>
              <w:top w:val="single" w:sz="8" w:space="0" w:color="000000"/>
              <w:left w:val="single" w:sz="8" w:space="0" w:color="000000"/>
              <w:bottom w:val="single" w:sz="8" w:space="0" w:color="000000"/>
              <w:right w:val="single" w:sz="8" w:space="0" w:color="000000"/>
            </w:tcBorders>
          </w:tcPr>
          <w:p w14:paraId="0E8B480E" w14:textId="77777777" w:rsidR="00314902" w:rsidRDefault="00314902" w:rsidP="00DB2735">
            <w:pPr>
              <w:pStyle w:val="Default"/>
              <w:spacing w:before="60" w:after="60"/>
              <w:rPr>
                <w:sz w:val="22"/>
                <w:szCs w:val="22"/>
              </w:rPr>
            </w:pPr>
            <w:r>
              <w:rPr>
                <w:b/>
                <w:bCs/>
                <w:sz w:val="22"/>
                <w:szCs w:val="22"/>
              </w:rPr>
              <w:t xml:space="preserve">01-4004300 </w:t>
            </w:r>
          </w:p>
        </w:tc>
      </w:tr>
      <w:tr w:rsidR="00314902" w14:paraId="07AA4226" w14:textId="77777777" w:rsidTr="00DB2735">
        <w:trPr>
          <w:trHeight w:val="1052"/>
        </w:trPr>
        <w:tc>
          <w:tcPr>
            <w:tcW w:w="6008" w:type="dxa"/>
            <w:gridSpan w:val="2"/>
            <w:tcBorders>
              <w:top w:val="single" w:sz="8" w:space="0" w:color="000000"/>
              <w:left w:val="single" w:sz="8" w:space="0" w:color="000000"/>
              <w:bottom w:val="single" w:sz="8" w:space="0" w:color="000000"/>
              <w:right w:val="single" w:sz="8" w:space="0" w:color="000000"/>
            </w:tcBorders>
          </w:tcPr>
          <w:p w14:paraId="1A0BC174" w14:textId="77777777" w:rsidR="00314902" w:rsidRDefault="00314902" w:rsidP="00DB2735">
            <w:pPr>
              <w:pStyle w:val="Default"/>
              <w:rPr>
                <w:sz w:val="22"/>
                <w:szCs w:val="22"/>
              </w:rPr>
            </w:pPr>
          </w:p>
          <w:p w14:paraId="50092EB8" w14:textId="77777777" w:rsidR="00314902" w:rsidRDefault="00314902" w:rsidP="00DB2735">
            <w:pPr>
              <w:pStyle w:val="Default"/>
              <w:rPr>
                <w:sz w:val="22"/>
                <w:szCs w:val="22"/>
              </w:rPr>
            </w:pPr>
            <w:r>
              <w:rPr>
                <w:sz w:val="22"/>
                <w:szCs w:val="22"/>
              </w:rPr>
              <w:t xml:space="preserve">Chambers </w:t>
            </w:r>
            <w:smartTag w:uri="urn:schemas-microsoft-com:office:smarttags" w:element="country-region">
              <w:smartTag w:uri="urn:schemas-microsoft-com:office:smarttags" w:element="place">
                <w:r>
                  <w:rPr>
                    <w:sz w:val="22"/>
                    <w:szCs w:val="22"/>
                  </w:rPr>
                  <w:t>Ireland</w:t>
                </w:r>
              </w:smartTag>
            </w:smartTag>
            <w:r>
              <w:rPr>
                <w:sz w:val="22"/>
                <w:szCs w:val="22"/>
              </w:rPr>
              <w:t xml:space="preserve"> </w:t>
            </w:r>
          </w:p>
          <w:p w14:paraId="0B522FCC" w14:textId="77777777" w:rsidR="00314902" w:rsidRDefault="00314902" w:rsidP="00DB2735">
            <w:pPr>
              <w:pStyle w:val="Default"/>
              <w:rPr>
                <w:sz w:val="22"/>
                <w:szCs w:val="22"/>
              </w:rPr>
            </w:pPr>
            <w:r>
              <w:rPr>
                <w:sz w:val="22"/>
                <w:szCs w:val="22"/>
              </w:rPr>
              <w:t>22-24 lower mount street</w:t>
            </w:r>
          </w:p>
          <w:p w14:paraId="6B006E9D" w14:textId="77777777" w:rsidR="00314902" w:rsidRDefault="00314902" w:rsidP="00DB2735">
            <w:pPr>
              <w:pStyle w:val="Default"/>
              <w:rPr>
                <w:sz w:val="22"/>
                <w:szCs w:val="22"/>
              </w:rPr>
            </w:pPr>
            <w:smartTag w:uri="urn:schemas-microsoft-com:office:smarttags" w:element="City">
              <w:smartTag w:uri="urn:schemas-microsoft-com:office:smarttags" w:element="place">
                <w:r>
                  <w:rPr>
                    <w:sz w:val="22"/>
                    <w:szCs w:val="22"/>
                  </w:rPr>
                  <w:t>Dublin</w:t>
                </w:r>
              </w:smartTag>
            </w:smartTag>
            <w:r>
              <w:rPr>
                <w:sz w:val="22"/>
                <w:szCs w:val="22"/>
              </w:rPr>
              <w:t xml:space="preserve"> 2 </w:t>
            </w:r>
          </w:p>
          <w:p w14:paraId="0AA05E25" w14:textId="77777777" w:rsidR="00314902" w:rsidRDefault="00314902" w:rsidP="00DB2735">
            <w:pPr>
              <w:pStyle w:val="Default"/>
              <w:rPr>
                <w:sz w:val="22"/>
                <w:szCs w:val="22"/>
              </w:rPr>
            </w:pPr>
          </w:p>
        </w:tc>
        <w:tc>
          <w:tcPr>
            <w:tcW w:w="0" w:type="auto"/>
            <w:gridSpan w:val="2"/>
            <w:tcBorders>
              <w:top w:val="single" w:sz="8" w:space="0" w:color="000000"/>
              <w:left w:val="single" w:sz="8" w:space="0" w:color="000000"/>
              <w:bottom w:val="single" w:sz="8" w:space="0" w:color="000000"/>
              <w:right w:val="single" w:sz="8" w:space="0" w:color="000000"/>
            </w:tcBorders>
          </w:tcPr>
          <w:p w14:paraId="45487481" w14:textId="77777777" w:rsidR="00314902" w:rsidRDefault="00314902" w:rsidP="00DB2735">
            <w:pPr>
              <w:pStyle w:val="Default"/>
              <w:rPr>
                <w:color w:val="0000FF"/>
                <w:sz w:val="22"/>
                <w:szCs w:val="22"/>
              </w:rPr>
            </w:pPr>
            <w:r>
              <w:rPr>
                <w:color w:val="0000FF"/>
                <w:sz w:val="22"/>
                <w:szCs w:val="22"/>
                <w:u w:val="single"/>
              </w:rPr>
              <w:t xml:space="preserve">Kim.mulligan@chambers.ie </w:t>
            </w:r>
          </w:p>
        </w:tc>
      </w:tr>
      <w:tr w:rsidR="00314902" w14:paraId="414E531A" w14:textId="77777777" w:rsidTr="00DB2735">
        <w:trPr>
          <w:trHeight w:val="305"/>
        </w:trPr>
        <w:tc>
          <w:tcPr>
            <w:tcW w:w="3779" w:type="dxa"/>
            <w:tcBorders>
              <w:top w:val="single" w:sz="8" w:space="0" w:color="000000"/>
              <w:left w:val="single" w:sz="8" w:space="0" w:color="000000"/>
              <w:bottom w:val="single" w:sz="8" w:space="0" w:color="000000"/>
              <w:right w:val="single" w:sz="8" w:space="0" w:color="000000"/>
            </w:tcBorders>
          </w:tcPr>
          <w:p w14:paraId="29B851A5" w14:textId="77777777" w:rsidR="00314902" w:rsidRDefault="00314902" w:rsidP="00DB2735">
            <w:pPr>
              <w:pStyle w:val="Default"/>
              <w:spacing w:before="60" w:after="60"/>
              <w:rPr>
                <w:sz w:val="22"/>
                <w:szCs w:val="22"/>
              </w:rPr>
            </w:pPr>
            <w:r>
              <w:rPr>
                <w:b/>
                <w:bCs/>
                <w:sz w:val="22"/>
                <w:szCs w:val="22"/>
              </w:rPr>
              <w:t xml:space="preserve">Trade Unions </w:t>
            </w:r>
          </w:p>
        </w:tc>
        <w:tc>
          <w:tcPr>
            <w:tcW w:w="2237" w:type="dxa"/>
            <w:gridSpan w:val="2"/>
            <w:tcBorders>
              <w:top w:val="single" w:sz="8" w:space="0" w:color="000000"/>
              <w:left w:val="single" w:sz="8" w:space="0" w:color="000000"/>
              <w:bottom w:val="single" w:sz="8" w:space="0" w:color="000000"/>
              <w:right w:val="single" w:sz="8" w:space="0" w:color="000000"/>
            </w:tcBorders>
          </w:tcPr>
          <w:p w14:paraId="1F20F65E" w14:textId="77777777" w:rsidR="00314902" w:rsidRDefault="00314902" w:rsidP="00DB2735">
            <w:pPr>
              <w:pStyle w:val="Default"/>
              <w:spacing w:before="60" w:after="60"/>
              <w:rPr>
                <w:sz w:val="22"/>
                <w:szCs w:val="22"/>
              </w:rPr>
            </w:pPr>
            <w:r>
              <w:rPr>
                <w:b/>
                <w:bCs/>
                <w:sz w:val="22"/>
                <w:szCs w:val="22"/>
              </w:rPr>
              <w:t xml:space="preserve">Fergus Whelan </w:t>
            </w:r>
          </w:p>
        </w:tc>
        <w:tc>
          <w:tcPr>
            <w:tcW w:w="0" w:type="auto"/>
            <w:tcBorders>
              <w:top w:val="single" w:sz="8" w:space="0" w:color="000000"/>
              <w:left w:val="single" w:sz="8" w:space="0" w:color="000000"/>
              <w:bottom w:val="single" w:sz="8" w:space="0" w:color="000000"/>
              <w:right w:val="single" w:sz="8" w:space="0" w:color="000000"/>
            </w:tcBorders>
          </w:tcPr>
          <w:p w14:paraId="4E983C4E" w14:textId="77777777" w:rsidR="00314902" w:rsidRDefault="00314902" w:rsidP="00DB2735">
            <w:pPr>
              <w:pStyle w:val="Default"/>
              <w:spacing w:before="60" w:after="60"/>
              <w:rPr>
                <w:sz w:val="22"/>
                <w:szCs w:val="22"/>
              </w:rPr>
            </w:pPr>
            <w:r>
              <w:rPr>
                <w:b/>
                <w:bCs/>
                <w:sz w:val="22"/>
                <w:szCs w:val="22"/>
              </w:rPr>
              <w:t xml:space="preserve">01-8897777 </w:t>
            </w:r>
          </w:p>
        </w:tc>
      </w:tr>
      <w:tr w:rsidR="00314902" w14:paraId="19880A37" w14:textId="77777777" w:rsidTr="00DB2735">
        <w:trPr>
          <w:trHeight w:val="1809"/>
        </w:trPr>
        <w:tc>
          <w:tcPr>
            <w:tcW w:w="6008" w:type="dxa"/>
            <w:gridSpan w:val="2"/>
            <w:tcBorders>
              <w:top w:val="single" w:sz="8" w:space="0" w:color="000000"/>
              <w:left w:val="single" w:sz="8" w:space="0" w:color="000000"/>
              <w:bottom w:val="single" w:sz="8" w:space="0" w:color="000000"/>
              <w:right w:val="single" w:sz="8" w:space="0" w:color="000000"/>
            </w:tcBorders>
          </w:tcPr>
          <w:p w14:paraId="74D6F352" w14:textId="77777777" w:rsidR="00314902" w:rsidRDefault="00314902" w:rsidP="00DB2735">
            <w:pPr>
              <w:pStyle w:val="Default"/>
              <w:rPr>
                <w:sz w:val="22"/>
                <w:szCs w:val="22"/>
              </w:rPr>
            </w:pPr>
          </w:p>
          <w:p w14:paraId="754179B0" w14:textId="77777777" w:rsidR="00314902" w:rsidRDefault="00314902" w:rsidP="00DB2735">
            <w:pPr>
              <w:pStyle w:val="Default"/>
              <w:rPr>
                <w:sz w:val="22"/>
                <w:szCs w:val="22"/>
              </w:rPr>
            </w:pPr>
            <w:r>
              <w:rPr>
                <w:sz w:val="22"/>
                <w:szCs w:val="22"/>
              </w:rPr>
              <w:t xml:space="preserve">Irish Congress of Trade Unions (ICTU) </w:t>
            </w:r>
          </w:p>
          <w:p w14:paraId="6BE63A2A" w14:textId="77777777" w:rsidR="00314902" w:rsidRDefault="00314902" w:rsidP="00DB2735">
            <w:pPr>
              <w:pStyle w:val="Default"/>
              <w:rPr>
                <w:sz w:val="22"/>
                <w:szCs w:val="22"/>
              </w:rPr>
            </w:pPr>
            <w:r>
              <w:rPr>
                <w:sz w:val="22"/>
                <w:szCs w:val="22"/>
              </w:rPr>
              <w:t xml:space="preserve">Head Office </w:t>
            </w:r>
          </w:p>
          <w:p w14:paraId="7A524661" w14:textId="77777777" w:rsidR="00314902" w:rsidRDefault="00314902" w:rsidP="00DB2735">
            <w:pPr>
              <w:pStyle w:val="Default"/>
              <w:rPr>
                <w:sz w:val="22"/>
                <w:szCs w:val="22"/>
              </w:rPr>
            </w:pPr>
            <w:smartTag w:uri="urn:schemas-microsoft-com:office:smarttags" w:element="address">
              <w:smartTag w:uri="urn:schemas-microsoft-com:office:smarttags" w:element="Street">
                <w:r>
                  <w:rPr>
                    <w:sz w:val="22"/>
                    <w:szCs w:val="22"/>
                  </w:rPr>
                  <w:t>31-32 Parnell Square</w:t>
                </w:r>
              </w:smartTag>
            </w:smartTag>
            <w:r>
              <w:rPr>
                <w:sz w:val="22"/>
                <w:szCs w:val="22"/>
              </w:rPr>
              <w:t xml:space="preserve"> </w:t>
            </w:r>
          </w:p>
          <w:p w14:paraId="4162F172" w14:textId="77777777" w:rsidR="00314902" w:rsidRDefault="00314902" w:rsidP="00DB2735">
            <w:pPr>
              <w:pStyle w:val="Default"/>
              <w:rPr>
                <w:sz w:val="22"/>
                <w:szCs w:val="22"/>
              </w:rPr>
            </w:pPr>
            <w:smartTag w:uri="urn:schemas-microsoft-com:office:smarttags" w:element="City">
              <w:smartTag w:uri="urn:schemas-microsoft-com:office:smarttags" w:element="place">
                <w:r>
                  <w:rPr>
                    <w:sz w:val="22"/>
                    <w:szCs w:val="22"/>
                  </w:rPr>
                  <w:t>Dublin</w:t>
                </w:r>
              </w:smartTag>
            </w:smartTag>
            <w:r>
              <w:rPr>
                <w:sz w:val="22"/>
                <w:szCs w:val="22"/>
              </w:rPr>
              <w:t xml:space="preserve"> 1 </w:t>
            </w:r>
          </w:p>
        </w:tc>
        <w:tc>
          <w:tcPr>
            <w:tcW w:w="0" w:type="auto"/>
            <w:gridSpan w:val="2"/>
            <w:tcBorders>
              <w:top w:val="single" w:sz="8" w:space="0" w:color="000000"/>
              <w:left w:val="single" w:sz="8" w:space="0" w:color="000000"/>
              <w:bottom w:val="single" w:sz="8" w:space="0" w:color="000000"/>
              <w:right w:val="single" w:sz="8" w:space="0" w:color="000000"/>
            </w:tcBorders>
          </w:tcPr>
          <w:p w14:paraId="0BD58626" w14:textId="77777777" w:rsidR="00314902" w:rsidRDefault="00314902" w:rsidP="00DB2735">
            <w:pPr>
              <w:pStyle w:val="Default"/>
              <w:rPr>
                <w:color w:val="0000FF"/>
                <w:sz w:val="22"/>
                <w:szCs w:val="22"/>
              </w:rPr>
            </w:pPr>
            <w:r>
              <w:rPr>
                <w:color w:val="0000FF"/>
                <w:sz w:val="22"/>
                <w:szCs w:val="22"/>
                <w:u w:val="single"/>
              </w:rPr>
              <w:t xml:space="preserve">fergus.whelan@ictu.ie </w:t>
            </w:r>
          </w:p>
        </w:tc>
      </w:tr>
      <w:tr w:rsidR="00314902" w14:paraId="632838D4" w14:textId="77777777" w:rsidTr="00DB2735">
        <w:trPr>
          <w:trHeight w:val="305"/>
        </w:trPr>
        <w:tc>
          <w:tcPr>
            <w:tcW w:w="3779" w:type="dxa"/>
            <w:tcBorders>
              <w:top w:val="single" w:sz="8" w:space="0" w:color="000000"/>
              <w:left w:val="single" w:sz="8" w:space="0" w:color="000000"/>
              <w:bottom w:val="single" w:sz="8" w:space="0" w:color="000000"/>
              <w:right w:val="single" w:sz="8" w:space="0" w:color="000000"/>
            </w:tcBorders>
          </w:tcPr>
          <w:p w14:paraId="12FCB27B" w14:textId="77777777" w:rsidR="00314902" w:rsidRDefault="00314902" w:rsidP="00DB2735">
            <w:pPr>
              <w:pStyle w:val="Default"/>
              <w:spacing w:before="60" w:after="60"/>
              <w:rPr>
                <w:sz w:val="22"/>
                <w:szCs w:val="22"/>
              </w:rPr>
            </w:pPr>
            <w:r>
              <w:rPr>
                <w:b/>
                <w:bCs/>
                <w:sz w:val="22"/>
                <w:szCs w:val="22"/>
              </w:rPr>
              <w:t xml:space="preserve">Environment </w:t>
            </w:r>
          </w:p>
        </w:tc>
        <w:tc>
          <w:tcPr>
            <w:tcW w:w="2237" w:type="dxa"/>
            <w:gridSpan w:val="2"/>
            <w:tcBorders>
              <w:top w:val="single" w:sz="8" w:space="0" w:color="000000"/>
              <w:left w:val="single" w:sz="8" w:space="0" w:color="000000"/>
              <w:bottom w:val="single" w:sz="8" w:space="0" w:color="000000"/>
              <w:right w:val="single" w:sz="8" w:space="0" w:color="000000"/>
            </w:tcBorders>
          </w:tcPr>
          <w:p w14:paraId="0357CBA4" w14:textId="77777777" w:rsidR="00314902" w:rsidRDefault="00314902" w:rsidP="00DB2735">
            <w:pPr>
              <w:pStyle w:val="Default"/>
              <w:spacing w:before="60" w:after="60"/>
              <w:rPr>
                <w:sz w:val="22"/>
                <w:szCs w:val="22"/>
              </w:rPr>
            </w:pPr>
            <w:r>
              <w:rPr>
                <w:b/>
                <w:bCs/>
                <w:sz w:val="22"/>
                <w:szCs w:val="22"/>
              </w:rPr>
              <w:t xml:space="preserve">Michael Ewing </w:t>
            </w:r>
          </w:p>
        </w:tc>
        <w:tc>
          <w:tcPr>
            <w:tcW w:w="0" w:type="auto"/>
            <w:tcBorders>
              <w:top w:val="single" w:sz="8" w:space="0" w:color="000000"/>
              <w:left w:val="single" w:sz="8" w:space="0" w:color="000000"/>
              <w:bottom w:val="single" w:sz="8" w:space="0" w:color="000000"/>
              <w:right w:val="single" w:sz="8" w:space="0" w:color="000000"/>
            </w:tcBorders>
          </w:tcPr>
          <w:p w14:paraId="5A2BF378" w14:textId="77777777" w:rsidR="00314902" w:rsidRDefault="00314902" w:rsidP="00DB2735">
            <w:pPr>
              <w:pStyle w:val="Default"/>
              <w:spacing w:before="60" w:after="60"/>
              <w:rPr>
                <w:sz w:val="22"/>
                <w:szCs w:val="22"/>
              </w:rPr>
            </w:pPr>
            <w:r>
              <w:rPr>
                <w:b/>
                <w:bCs/>
                <w:sz w:val="22"/>
                <w:szCs w:val="22"/>
              </w:rPr>
              <w:t xml:space="preserve">071-9667373 </w:t>
            </w:r>
          </w:p>
        </w:tc>
      </w:tr>
      <w:tr w:rsidR="00314902" w14:paraId="7F021591" w14:textId="77777777" w:rsidTr="00DB2735">
        <w:trPr>
          <w:trHeight w:val="1811"/>
        </w:trPr>
        <w:tc>
          <w:tcPr>
            <w:tcW w:w="6008" w:type="dxa"/>
            <w:gridSpan w:val="2"/>
            <w:tcBorders>
              <w:top w:val="single" w:sz="8" w:space="0" w:color="000000"/>
              <w:left w:val="single" w:sz="8" w:space="0" w:color="000000"/>
              <w:bottom w:val="single" w:sz="8" w:space="0" w:color="000000"/>
              <w:right w:val="single" w:sz="8" w:space="0" w:color="000000"/>
            </w:tcBorders>
          </w:tcPr>
          <w:p w14:paraId="19190EFC" w14:textId="77777777" w:rsidR="00314902" w:rsidRDefault="00314902" w:rsidP="00DB2735">
            <w:pPr>
              <w:pStyle w:val="Default"/>
              <w:rPr>
                <w:sz w:val="22"/>
                <w:szCs w:val="22"/>
              </w:rPr>
            </w:pPr>
          </w:p>
          <w:p w14:paraId="71609796" w14:textId="77777777" w:rsidR="00314902" w:rsidRDefault="00314902" w:rsidP="00DB2735">
            <w:pPr>
              <w:pStyle w:val="Default"/>
              <w:rPr>
                <w:sz w:val="22"/>
                <w:szCs w:val="22"/>
              </w:rPr>
            </w:pPr>
            <w:r>
              <w:rPr>
                <w:sz w:val="22"/>
                <w:szCs w:val="22"/>
              </w:rPr>
              <w:t xml:space="preserve">Environment Pillar – Social Partnership Coordinator </w:t>
            </w:r>
          </w:p>
          <w:p w14:paraId="21A43E9E" w14:textId="77777777" w:rsidR="00314902" w:rsidRDefault="00314902" w:rsidP="00DB2735">
            <w:pPr>
              <w:pStyle w:val="Default"/>
              <w:rPr>
                <w:sz w:val="22"/>
                <w:szCs w:val="22"/>
              </w:rPr>
            </w:pPr>
            <w:proofErr w:type="spellStart"/>
            <w:r>
              <w:rPr>
                <w:sz w:val="22"/>
                <w:szCs w:val="22"/>
              </w:rPr>
              <w:t>Knockvicar</w:t>
            </w:r>
            <w:proofErr w:type="spellEnd"/>
            <w:r>
              <w:rPr>
                <w:sz w:val="22"/>
                <w:szCs w:val="22"/>
              </w:rPr>
              <w:t xml:space="preserve"> </w:t>
            </w:r>
          </w:p>
          <w:p w14:paraId="3503073F" w14:textId="77777777" w:rsidR="00314902" w:rsidRDefault="00314902" w:rsidP="00DB2735">
            <w:pPr>
              <w:pStyle w:val="Default"/>
              <w:rPr>
                <w:sz w:val="22"/>
                <w:szCs w:val="22"/>
              </w:rPr>
            </w:pPr>
            <w:r>
              <w:rPr>
                <w:sz w:val="22"/>
                <w:szCs w:val="22"/>
              </w:rPr>
              <w:t xml:space="preserve">Boyle </w:t>
            </w:r>
          </w:p>
          <w:p w14:paraId="5039B92D" w14:textId="77777777" w:rsidR="00314902" w:rsidRDefault="00314902" w:rsidP="00DB2735">
            <w:pPr>
              <w:pStyle w:val="Default"/>
              <w:rPr>
                <w:sz w:val="22"/>
                <w:szCs w:val="22"/>
              </w:rPr>
            </w:pPr>
            <w:r>
              <w:rPr>
                <w:sz w:val="22"/>
                <w:szCs w:val="22"/>
              </w:rPr>
              <w:t xml:space="preserve">Co Roscommon </w:t>
            </w:r>
          </w:p>
        </w:tc>
        <w:tc>
          <w:tcPr>
            <w:tcW w:w="0" w:type="auto"/>
            <w:gridSpan w:val="2"/>
            <w:tcBorders>
              <w:top w:val="single" w:sz="8" w:space="0" w:color="000000"/>
              <w:left w:val="single" w:sz="8" w:space="0" w:color="000000"/>
              <w:bottom w:val="single" w:sz="8" w:space="0" w:color="000000"/>
              <w:right w:val="single" w:sz="8" w:space="0" w:color="000000"/>
            </w:tcBorders>
          </w:tcPr>
          <w:p w14:paraId="5181E384" w14:textId="77777777" w:rsidR="00314902" w:rsidRDefault="00314902" w:rsidP="00DB2735">
            <w:pPr>
              <w:pStyle w:val="Default"/>
              <w:rPr>
                <w:color w:val="0000FF"/>
                <w:sz w:val="22"/>
                <w:szCs w:val="22"/>
              </w:rPr>
            </w:pPr>
            <w:proofErr w:type="spellStart"/>
            <w:r>
              <w:rPr>
                <w:color w:val="0000FF"/>
                <w:sz w:val="22"/>
                <w:szCs w:val="22"/>
                <w:u w:val="single"/>
              </w:rPr>
              <w:t>michael@environmental</w:t>
            </w:r>
            <w:proofErr w:type="spellEnd"/>
            <w:r>
              <w:rPr>
                <w:color w:val="0000FF"/>
                <w:sz w:val="22"/>
                <w:szCs w:val="22"/>
                <w:u w:val="single"/>
              </w:rPr>
              <w:t xml:space="preserve"> pillar.ie  </w:t>
            </w:r>
          </w:p>
        </w:tc>
      </w:tr>
    </w:tbl>
    <w:p w14:paraId="0E025AFB" w14:textId="77777777" w:rsidR="00314902" w:rsidRDefault="00314902" w:rsidP="00314902">
      <w:pPr>
        <w:pStyle w:val="Default"/>
        <w:rPr>
          <w:rFonts w:cs="Times New Roman"/>
          <w:color w:val="auto"/>
          <w:sz w:val="20"/>
        </w:rPr>
      </w:pPr>
    </w:p>
    <w:p w14:paraId="0B691A0A" w14:textId="77777777" w:rsidR="00314902" w:rsidRDefault="00314902" w:rsidP="00314902">
      <w:pPr>
        <w:tabs>
          <w:tab w:val="left" w:pos="2080"/>
        </w:tabs>
        <w:ind w:left="360"/>
        <w:rPr>
          <w:rFonts w:ascii="Arial" w:hAnsi="Arial" w:cs="Arial"/>
        </w:rPr>
      </w:pPr>
    </w:p>
    <w:p w14:paraId="5A18B6B7" w14:textId="77777777" w:rsidR="00314902" w:rsidRDefault="00314902" w:rsidP="00314902"/>
    <w:p w14:paraId="01267675" w14:textId="77777777" w:rsidR="00314902" w:rsidRDefault="00314902" w:rsidP="00314902"/>
    <w:p w14:paraId="3B9B102A" w14:textId="77777777" w:rsidR="00314902" w:rsidRDefault="00314902" w:rsidP="00314902"/>
    <w:p w14:paraId="7A4FBDCC" w14:textId="77777777" w:rsidR="00762A19" w:rsidRPr="00762A19" w:rsidRDefault="00762A19" w:rsidP="00762A19">
      <w:pPr>
        <w:autoSpaceDE w:val="0"/>
        <w:autoSpaceDN w:val="0"/>
        <w:adjustRightInd w:val="0"/>
        <w:spacing w:after="0" w:line="240" w:lineRule="auto"/>
        <w:rPr>
          <w:rFonts w:ascii="OpenSans" w:hAnsi="OpenSans" w:cs="OpenSans"/>
          <w:kern w:val="0"/>
        </w:rPr>
      </w:pPr>
    </w:p>
    <w:sectPr w:rsidR="00762A19" w:rsidRPr="00762A1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46C36" w14:textId="77777777" w:rsidR="00945A3B" w:rsidRDefault="00945A3B" w:rsidP="00B676D2">
      <w:pPr>
        <w:spacing w:after="0" w:line="240" w:lineRule="auto"/>
      </w:pPr>
      <w:r>
        <w:separator/>
      </w:r>
    </w:p>
  </w:endnote>
  <w:endnote w:type="continuationSeparator" w:id="0">
    <w:p w14:paraId="3D929013" w14:textId="77777777" w:rsidR="00945A3B" w:rsidRDefault="00945A3B" w:rsidP="00B67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OpenSans">
    <w:altName w:val="Calibri"/>
    <w:panose1 w:val="00000000000000000000"/>
    <w:charset w:val="00"/>
    <w:family w:val="swiss"/>
    <w:notTrueType/>
    <w:pitch w:val="default"/>
    <w:sig w:usb0="00000003" w:usb1="00000000" w:usb2="00000000" w:usb3="00000000" w:csb0="00000001" w:csb1="00000000"/>
  </w:font>
  <w:font w:name="OpenSans-Bold">
    <w:altName w:val="Calibri"/>
    <w:panose1 w:val="00000000000000000000"/>
    <w:charset w:val="00"/>
    <w:family w:val="swiss"/>
    <w:notTrueType/>
    <w:pitch w:val="default"/>
    <w:sig w:usb0="00000003" w:usb1="00000000" w:usb2="00000000" w:usb3="00000000" w:csb0="00000001" w:csb1="00000000"/>
  </w:font>
  <w:font w:name="OpenSans-Italic">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8003568"/>
      <w:docPartObj>
        <w:docPartGallery w:val="Page Numbers (Bottom of Page)"/>
        <w:docPartUnique/>
      </w:docPartObj>
    </w:sdtPr>
    <w:sdtEndPr>
      <w:rPr>
        <w:noProof/>
      </w:rPr>
    </w:sdtEndPr>
    <w:sdtContent>
      <w:p w14:paraId="2EFDE895" w14:textId="3ABF485F" w:rsidR="00294339" w:rsidRDefault="0029433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4D4D39" w14:textId="77777777" w:rsidR="00294339" w:rsidRDefault="00294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111DC" w14:textId="77777777" w:rsidR="00945A3B" w:rsidRDefault="00945A3B" w:rsidP="00B676D2">
      <w:pPr>
        <w:spacing w:after="0" w:line="240" w:lineRule="auto"/>
      </w:pPr>
      <w:r>
        <w:separator/>
      </w:r>
    </w:p>
  </w:footnote>
  <w:footnote w:type="continuationSeparator" w:id="0">
    <w:p w14:paraId="02BA2713" w14:textId="77777777" w:rsidR="00945A3B" w:rsidRDefault="00945A3B" w:rsidP="00B676D2">
      <w:pPr>
        <w:spacing w:after="0" w:line="240" w:lineRule="auto"/>
      </w:pPr>
      <w:r>
        <w:continuationSeparator/>
      </w:r>
    </w:p>
  </w:footnote>
  <w:footnote w:id="1">
    <w:p w14:paraId="7E69507F" w14:textId="1F1DBD3A" w:rsidR="00B676D2" w:rsidRDefault="00B676D2">
      <w:pPr>
        <w:pStyle w:val="FootnoteText"/>
      </w:pPr>
      <w:r>
        <w:rPr>
          <w:rStyle w:val="FootnoteReference"/>
        </w:rPr>
        <w:footnoteRef/>
      </w:r>
      <w:r>
        <w:t xml:space="preserve"> </w:t>
      </w:r>
      <w:hyperlink r:id="rId1" w:history="1">
        <w:r>
          <w:rPr>
            <w:rStyle w:val="Hyperlink"/>
          </w:rPr>
          <w:t>gov - Review and Report of Strategic Policy Committees (SPCs) - Stakeholder Working Group Commentary (www.gov.ie)</w:t>
        </w:r>
      </w:hyperlink>
    </w:p>
    <w:p w14:paraId="04B88480" w14:textId="77777777" w:rsidR="00B676D2" w:rsidRDefault="00B676D2">
      <w:pPr>
        <w:pStyle w:val="FootnoteText"/>
      </w:pPr>
    </w:p>
  </w:footnote>
  <w:footnote w:id="2">
    <w:p w14:paraId="1C3E60F6" w14:textId="5E1B4EC8" w:rsidR="00B676D2" w:rsidRDefault="00B676D2">
      <w:pPr>
        <w:pStyle w:val="FootnoteText"/>
      </w:pPr>
      <w:r>
        <w:rPr>
          <w:rStyle w:val="FootnoteReference"/>
        </w:rPr>
        <w:footnoteRef/>
      </w:r>
      <w:r>
        <w:t xml:space="preserve"> </w:t>
      </w:r>
      <w:hyperlink r:id="rId2" w:history="1">
        <w:r>
          <w:rPr>
            <w:rStyle w:val="Hyperlink"/>
          </w:rPr>
          <w:t>gov - IPA Report on a Review of Strategic Policy Committees (SPCs) (www.gov.ie)</w:t>
        </w:r>
      </w:hyperlink>
    </w:p>
  </w:footnote>
  <w:footnote w:id="3">
    <w:p w14:paraId="62B79888" w14:textId="2AB1D9BB" w:rsidR="000372C8" w:rsidRDefault="000372C8">
      <w:pPr>
        <w:pStyle w:val="FootnoteText"/>
      </w:pPr>
      <w:r>
        <w:rPr>
          <w:rStyle w:val="FootnoteReference"/>
        </w:rPr>
        <w:footnoteRef/>
      </w:r>
      <w:r>
        <w:t xml:space="preserve"> </w:t>
      </w:r>
      <w:hyperlink r:id="rId3" w:history="1">
        <w:r>
          <w:rPr>
            <w:rStyle w:val="Hyperlink"/>
          </w:rPr>
          <w:t>2015-08-06-transparency-code-eng.pdf (lobbying.ie)</w:t>
        </w:r>
      </w:hyperlink>
    </w:p>
  </w:footnote>
  <w:footnote w:id="4">
    <w:p w14:paraId="6337D2F7" w14:textId="60D90332" w:rsidR="000430A1" w:rsidRDefault="000430A1">
      <w:pPr>
        <w:pStyle w:val="FootnoteText"/>
      </w:pPr>
      <w:r>
        <w:rPr>
          <w:rStyle w:val="FootnoteReference"/>
        </w:rPr>
        <w:footnoteRef/>
      </w:r>
      <w:r>
        <w:t xml:space="preserve"> </w:t>
      </w:r>
      <w:hyperlink r:id="rId4" w:history="1">
        <w:r>
          <w:rPr>
            <w:rStyle w:val="Hyperlink"/>
          </w:rPr>
          <w:t>Transparency Code - SDCC</w:t>
        </w:r>
      </w:hyperlink>
    </w:p>
  </w:footnote>
  <w:footnote w:id="5">
    <w:p w14:paraId="2FA3856A" w14:textId="2CE6450A" w:rsidR="000430A1" w:rsidRDefault="000430A1">
      <w:pPr>
        <w:pStyle w:val="FootnoteText"/>
      </w:pPr>
      <w:r>
        <w:rPr>
          <w:rStyle w:val="FootnoteReference"/>
        </w:rPr>
        <w:footnoteRef/>
      </w:r>
      <w:r>
        <w:t xml:space="preserve"> </w:t>
      </w:r>
      <w:hyperlink r:id="rId5" w:history="1">
        <w:r>
          <w:rPr>
            <w:rStyle w:val="Hyperlink"/>
          </w:rPr>
          <w:t>Strategic Policy Committees - SDCC</w:t>
        </w:r>
      </w:hyperlink>
      <w:r>
        <w:t xml:space="preserve"> and </w:t>
      </w:r>
      <w:hyperlink r:id="rId6" w:history="1">
        <w:r>
          <w:rPr>
            <w:rStyle w:val="Hyperlink"/>
          </w:rPr>
          <w:t>Meetings | South Dublin County Council (sdublincoco.ie)</w:t>
        </w:r>
      </w:hyperlink>
    </w:p>
  </w:footnote>
  <w:footnote w:id="6">
    <w:p w14:paraId="209941A7" w14:textId="7C61605D" w:rsidR="000372C8" w:rsidRDefault="000372C8" w:rsidP="000372C8">
      <w:pPr>
        <w:autoSpaceDE w:val="0"/>
        <w:autoSpaceDN w:val="0"/>
        <w:adjustRightInd w:val="0"/>
        <w:spacing w:after="0" w:line="240" w:lineRule="auto"/>
      </w:pPr>
      <w:r>
        <w:rPr>
          <w:rStyle w:val="FootnoteReference"/>
        </w:rPr>
        <w:footnoteRef/>
      </w:r>
      <w:r>
        <w:t xml:space="preserve"> </w:t>
      </w:r>
      <w:proofErr w:type="gramStart"/>
      <w:r>
        <w:t>Alternatively</w:t>
      </w:r>
      <w:proofErr w:type="gramEnd"/>
      <w:r>
        <w:t xml:space="preserve"> if the Chairperson or member is representing a group of stakeholders, this should be stated. If the Chairperson is appointed in a personal capacity rather than as a representative of an organisation this should also be stated.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1379B"/>
    <w:multiLevelType w:val="hybridMultilevel"/>
    <w:tmpl w:val="C28AA6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7E17D5A"/>
    <w:multiLevelType w:val="hybridMultilevel"/>
    <w:tmpl w:val="6B0629F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AE53010"/>
    <w:multiLevelType w:val="hybridMultilevel"/>
    <w:tmpl w:val="0B44836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7D506A"/>
    <w:multiLevelType w:val="hybridMultilevel"/>
    <w:tmpl w:val="72B858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7A71F5F"/>
    <w:multiLevelType w:val="hybridMultilevel"/>
    <w:tmpl w:val="4FB648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F386F20"/>
    <w:multiLevelType w:val="hybridMultilevel"/>
    <w:tmpl w:val="C220C9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FE66232"/>
    <w:multiLevelType w:val="hybridMultilevel"/>
    <w:tmpl w:val="D4AE9A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0B5703D"/>
    <w:multiLevelType w:val="hybridMultilevel"/>
    <w:tmpl w:val="315843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0FE45BC"/>
    <w:multiLevelType w:val="hybridMultilevel"/>
    <w:tmpl w:val="F97C9D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20A6483"/>
    <w:multiLevelType w:val="hybridMultilevel"/>
    <w:tmpl w:val="803889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2B0442B"/>
    <w:multiLevelType w:val="hybridMultilevel"/>
    <w:tmpl w:val="B57E4F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B8B0520"/>
    <w:multiLevelType w:val="singleLevel"/>
    <w:tmpl w:val="0809000F"/>
    <w:lvl w:ilvl="0">
      <w:start w:val="1"/>
      <w:numFmt w:val="decimal"/>
      <w:lvlText w:val="%1."/>
      <w:lvlJc w:val="left"/>
      <w:pPr>
        <w:tabs>
          <w:tab w:val="num" w:pos="360"/>
        </w:tabs>
        <w:ind w:left="360" w:hanging="360"/>
      </w:pPr>
      <w:rPr>
        <w:rFonts w:hint="default"/>
      </w:rPr>
    </w:lvl>
  </w:abstractNum>
  <w:abstractNum w:abstractNumId="12" w15:restartNumberingAfterBreak="0">
    <w:nsid w:val="41854A36"/>
    <w:multiLevelType w:val="hybridMultilevel"/>
    <w:tmpl w:val="9EBAED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73A3658"/>
    <w:multiLevelType w:val="hybridMultilevel"/>
    <w:tmpl w:val="2B82649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B02497B"/>
    <w:multiLevelType w:val="hybridMultilevel"/>
    <w:tmpl w:val="88BE60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D5E64DC"/>
    <w:multiLevelType w:val="hybridMultilevel"/>
    <w:tmpl w:val="1602CB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D100784"/>
    <w:multiLevelType w:val="hybridMultilevel"/>
    <w:tmpl w:val="1E702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BB6D2A"/>
    <w:multiLevelType w:val="hybridMultilevel"/>
    <w:tmpl w:val="68A4B4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0DD1EAF"/>
    <w:multiLevelType w:val="hybridMultilevel"/>
    <w:tmpl w:val="AF9A2A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0E379DC"/>
    <w:multiLevelType w:val="hybridMultilevel"/>
    <w:tmpl w:val="854C28C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1D555C2"/>
    <w:multiLevelType w:val="hybridMultilevel"/>
    <w:tmpl w:val="875A199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B6105B3"/>
    <w:multiLevelType w:val="hybridMultilevel"/>
    <w:tmpl w:val="C664A8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35200911">
    <w:abstractNumId w:val="9"/>
  </w:num>
  <w:num w:numId="2" w16cid:durableId="3360149">
    <w:abstractNumId w:val="1"/>
  </w:num>
  <w:num w:numId="3" w16cid:durableId="1654797423">
    <w:abstractNumId w:val="15"/>
  </w:num>
  <w:num w:numId="4" w16cid:durableId="744186691">
    <w:abstractNumId w:val="14"/>
  </w:num>
  <w:num w:numId="5" w16cid:durableId="1986542012">
    <w:abstractNumId w:val="4"/>
  </w:num>
  <w:num w:numId="6" w16cid:durableId="85729404">
    <w:abstractNumId w:val="21"/>
  </w:num>
  <w:num w:numId="7" w16cid:durableId="1546453870">
    <w:abstractNumId w:val="11"/>
  </w:num>
  <w:num w:numId="8" w16cid:durableId="479150303">
    <w:abstractNumId w:val="19"/>
  </w:num>
  <w:num w:numId="9" w16cid:durableId="1552157329">
    <w:abstractNumId w:val="2"/>
  </w:num>
  <w:num w:numId="10" w16cid:durableId="1413546381">
    <w:abstractNumId w:val="16"/>
  </w:num>
  <w:num w:numId="11" w16cid:durableId="1255014563">
    <w:abstractNumId w:val="5"/>
  </w:num>
  <w:num w:numId="12" w16cid:durableId="1169490228">
    <w:abstractNumId w:val="13"/>
  </w:num>
  <w:num w:numId="13" w16cid:durableId="459421103">
    <w:abstractNumId w:val="10"/>
  </w:num>
  <w:num w:numId="14" w16cid:durableId="66541651">
    <w:abstractNumId w:val="7"/>
  </w:num>
  <w:num w:numId="15" w16cid:durableId="1012292768">
    <w:abstractNumId w:val="12"/>
  </w:num>
  <w:num w:numId="16" w16cid:durableId="607200827">
    <w:abstractNumId w:val="18"/>
  </w:num>
  <w:num w:numId="17" w16cid:durableId="845754735">
    <w:abstractNumId w:val="6"/>
  </w:num>
  <w:num w:numId="18" w16cid:durableId="1803426220">
    <w:abstractNumId w:val="3"/>
  </w:num>
  <w:num w:numId="19" w16cid:durableId="1084840545">
    <w:abstractNumId w:val="20"/>
  </w:num>
  <w:num w:numId="20" w16cid:durableId="1041978446">
    <w:abstractNumId w:val="0"/>
  </w:num>
  <w:num w:numId="21" w16cid:durableId="1803500715">
    <w:abstractNumId w:val="8"/>
  </w:num>
  <w:num w:numId="22" w16cid:durableId="132023126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97F"/>
    <w:rsid w:val="000010FF"/>
    <w:rsid w:val="00010484"/>
    <w:rsid w:val="00010E25"/>
    <w:rsid w:val="00014832"/>
    <w:rsid w:val="000372C8"/>
    <w:rsid w:val="000430A1"/>
    <w:rsid w:val="00067BEC"/>
    <w:rsid w:val="00075310"/>
    <w:rsid w:val="00095A24"/>
    <w:rsid w:val="000B00F9"/>
    <w:rsid w:val="000E597F"/>
    <w:rsid w:val="0010591D"/>
    <w:rsid w:val="00112A29"/>
    <w:rsid w:val="00154252"/>
    <w:rsid w:val="00196C69"/>
    <w:rsid w:val="001F351F"/>
    <w:rsid w:val="00235EC4"/>
    <w:rsid w:val="0025191F"/>
    <w:rsid w:val="00270E8A"/>
    <w:rsid w:val="00294339"/>
    <w:rsid w:val="002E3F82"/>
    <w:rsid w:val="00314902"/>
    <w:rsid w:val="00340767"/>
    <w:rsid w:val="00342770"/>
    <w:rsid w:val="00342C20"/>
    <w:rsid w:val="0035412C"/>
    <w:rsid w:val="00370E3E"/>
    <w:rsid w:val="003837BC"/>
    <w:rsid w:val="0038789D"/>
    <w:rsid w:val="00387F37"/>
    <w:rsid w:val="003D449B"/>
    <w:rsid w:val="003F4EC1"/>
    <w:rsid w:val="00403F10"/>
    <w:rsid w:val="00495F84"/>
    <w:rsid w:val="004A2618"/>
    <w:rsid w:val="004B1138"/>
    <w:rsid w:val="004B4EFD"/>
    <w:rsid w:val="004D3187"/>
    <w:rsid w:val="0053144C"/>
    <w:rsid w:val="00587E42"/>
    <w:rsid w:val="00596EBD"/>
    <w:rsid w:val="005C3995"/>
    <w:rsid w:val="005E26C3"/>
    <w:rsid w:val="0068335F"/>
    <w:rsid w:val="00683931"/>
    <w:rsid w:val="006C2793"/>
    <w:rsid w:val="006D39FC"/>
    <w:rsid w:val="006D635D"/>
    <w:rsid w:val="006E5EDD"/>
    <w:rsid w:val="006F2D4F"/>
    <w:rsid w:val="0071098B"/>
    <w:rsid w:val="00762A19"/>
    <w:rsid w:val="00773AF5"/>
    <w:rsid w:val="0079369D"/>
    <w:rsid w:val="007979F8"/>
    <w:rsid w:val="007D3B30"/>
    <w:rsid w:val="007F2804"/>
    <w:rsid w:val="00837A87"/>
    <w:rsid w:val="00913529"/>
    <w:rsid w:val="009141CD"/>
    <w:rsid w:val="009411D0"/>
    <w:rsid w:val="00941D7C"/>
    <w:rsid w:val="00945A3B"/>
    <w:rsid w:val="00950B95"/>
    <w:rsid w:val="00961E7A"/>
    <w:rsid w:val="0096300F"/>
    <w:rsid w:val="00971B0F"/>
    <w:rsid w:val="009B2787"/>
    <w:rsid w:val="009B50D0"/>
    <w:rsid w:val="009E0A8D"/>
    <w:rsid w:val="009F3692"/>
    <w:rsid w:val="00A2476A"/>
    <w:rsid w:val="00A32C0F"/>
    <w:rsid w:val="00AA1F1F"/>
    <w:rsid w:val="00AC7AC5"/>
    <w:rsid w:val="00AE573C"/>
    <w:rsid w:val="00B22A35"/>
    <w:rsid w:val="00B47E4C"/>
    <w:rsid w:val="00B5797C"/>
    <w:rsid w:val="00B61871"/>
    <w:rsid w:val="00B676D2"/>
    <w:rsid w:val="00B74A0D"/>
    <w:rsid w:val="00B90523"/>
    <w:rsid w:val="00C00228"/>
    <w:rsid w:val="00C57EBF"/>
    <w:rsid w:val="00CF311A"/>
    <w:rsid w:val="00D50D97"/>
    <w:rsid w:val="00D70BF5"/>
    <w:rsid w:val="00D70CC8"/>
    <w:rsid w:val="00D90FD2"/>
    <w:rsid w:val="00DD32AD"/>
    <w:rsid w:val="00DE7479"/>
    <w:rsid w:val="00E15B44"/>
    <w:rsid w:val="00E3581C"/>
    <w:rsid w:val="00E43D36"/>
    <w:rsid w:val="00E663EA"/>
    <w:rsid w:val="00E730B0"/>
    <w:rsid w:val="00E7566A"/>
    <w:rsid w:val="00E85879"/>
    <w:rsid w:val="00F3352E"/>
    <w:rsid w:val="00F43796"/>
    <w:rsid w:val="00F536DA"/>
    <w:rsid w:val="00F85BCC"/>
    <w:rsid w:val="00FB14A5"/>
    <w:rsid w:val="00FB56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2C08C8A"/>
  <w15:chartTrackingRefBased/>
  <w15:docId w15:val="{D34CFA2C-6B0F-46A1-BFA3-55B51848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E59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E59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E59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E59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59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59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59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59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59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9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E59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E59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E59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59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59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59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59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597F"/>
    <w:rPr>
      <w:rFonts w:eastAsiaTheme="majorEastAsia" w:cstheme="majorBidi"/>
      <w:color w:val="272727" w:themeColor="text1" w:themeTint="D8"/>
    </w:rPr>
  </w:style>
  <w:style w:type="paragraph" w:styleId="Title">
    <w:name w:val="Title"/>
    <w:basedOn w:val="Normal"/>
    <w:next w:val="Normal"/>
    <w:link w:val="TitleChar"/>
    <w:qFormat/>
    <w:rsid w:val="000E59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59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0E59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59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597F"/>
    <w:pPr>
      <w:spacing w:before="160"/>
      <w:jc w:val="center"/>
    </w:pPr>
    <w:rPr>
      <w:i/>
      <w:iCs/>
      <w:color w:val="404040" w:themeColor="text1" w:themeTint="BF"/>
    </w:rPr>
  </w:style>
  <w:style w:type="character" w:customStyle="1" w:styleId="QuoteChar">
    <w:name w:val="Quote Char"/>
    <w:basedOn w:val="DefaultParagraphFont"/>
    <w:link w:val="Quote"/>
    <w:uiPriority w:val="29"/>
    <w:rsid w:val="000E597F"/>
    <w:rPr>
      <w:i/>
      <w:iCs/>
      <w:color w:val="404040" w:themeColor="text1" w:themeTint="BF"/>
    </w:rPr>
  </w:style>
  <w:style w:type="paragraph" w:styleId="ListParagraph">
    <w:name w:val="List Paragraph"/>
    <w:basedOn w:val="Normal"/>
    <w:uiPriority w:val="34"/>
    <w:qFormat/>
    <w:rsid w:val="000E597F"/>
    <w:pPr>
      <w:ind w:left="720"/>
      <w:contextualSpacing/>
    </w:pPr>
  </w:style>
  <w:style w:type="character" w:styleId="IntenseEmphasis">
    <w:name w:val="Intense Emphasis"/>
    <w:basedOn w:val="DefaultParagraphFont"/>
    <w:uiPriority w:val="21"/>
    <w:qFormat/>
    <w:rsid w:val="000E597F"/>
    <w:rPr>
      <w:i/>
      <w:iCs/>
      <w:color w:val="0F4761" w:themeColor="accent1" w:themeShade="BF"/>
    </w:rPr>
  </w:style>
  <w:style w:type="paragraph" w:styleId="IntenseQuote">
    <w:name w:val="Intense Quote"/>
    <w:basedOn w:val="Normal"/>
    <w:next w:val="Normal"/>
    <w:link w:val="IntenseQuoteChar"/>
    <w:uiPriority w:val="30"/>
    <w:qFormat/>
    <w:rsid w:val="000E59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597F"/>
    <w:rPr>
      <w:i/>
      <w:iCs/>
      <w:color w:val="0F4761" w:themeColor="accent1" w:themeShade="BF"/>
    </w:rPr>
  </w:style>
  <w:style w:type="character" w:styleId="IntenseReference">
    <w:name w:val="Intense Reference"/>
    <w:basedOn w:val="DefaultParagraphFont"/>
    <w:uiPriority w:val="32"/>
    <w:qFormat/>
    <w:rsid w:val="000E597F"/>
    <w:rPr>
      <w:b/>
      <w:bCs/>
      <w:smallCaps/>
      <w:color w:val="0F4761" w:themeColor="accent1" w:themeShade="BF"/>
      <w:spacing w:val="5"/>
    </w:rPr>
  </w:style>
  <w:style w:type="paragraph" w:customStyle="1" w:styleId="Default">
    <w:name w:val="Default"/>
    <w:rsid w:val="000E597F"/>
    <w:pPr>
      <w:autoSpaceDE w:val="0"/>
      <w:autoSpaceDN w:val="0"/>
      <w:adjustRightInd w:val="0"/>
      <w:spacing w:after="0" w:line="240" w:lineRule="auto"/>
    </w:pPr>
    <w:rPr>
      <w:rFonts w:ascii="Arial" w:hAnsi="Arial" w:cs="Arial"/>
      <w:color w:val="000000"/>
      <w:kern w:val="0"/>
      <w:sz w:val="24"/>
      <w:szCs w:val="24"/>
    </w:rPr>
  </w:style>
  <w:style w:type="paragraph" w:styleId="FootnoteText">
    <w:name w:val="footnote text"/>
    <w:basedOn w:val="Normal"/>
    <w:link w:val="FootnoteTextChar"/>
    <w:uiPriority w:val="99"/>
    <w:semiHidden/>
    <w:unhideWhenUsed/>
    <w:rsid w:val="00B676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76D2"/>
    <w:rPr>
      <w:sz w:val="20"/>
      <w:szCs w:val="20"/>
    </w:rPr>
  </w:style>
  <w:style w:type="character" w:styleId="FootnoteReference">
    <w:name w:val="footnote reference"/>
    <w:basedOn w:val="DefaultParagraphFont"/>
    <w:uiPriority w:val="99"/>
    <w:semiHidden/>
    <w:unhideWhenUsed/>
    <w:rsid w:val="00B676D2"/>
    <w:rPr>
      <w:vertAlign w:val="superscript"/>
    </w:rPr>
  </w:style>
  <w:style w:type="character" w:styleId="Hyperlink">
    <w:name w:val="Hyperlink"/>
    <w:basedOn w:val="DefaultParagraphFont"/>
    <w:uiPriority w:val="99"/>
    <w:unhideWhenUsed/>
    <w:rsid w:val="00B676D2"/>
    <w:rPr>
      <w:color w:val="0000FF"/>
      <w:u w:val="single"/>
    </w:rPr>
  </w:style>
  <w:style w:type="paragraph" w:styleId="Header">
    <w:name w:val="header"/>
    <w:basedOn w:val="Normal"/>
    <w:link w:val="HeaderChar"/>
    <w:uiPriority w:val="99"/>
    <w:unhideWhenUsed/>
    <w:rsid w:val="002943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339"/>
  </w:style>
  <w:style w:type="paragraph" w:styleId="Footer">
    <w:name w:val="footer"/>
    <w:basedOn w:val="Normal"/>
    <w:link w:val="FooterChar"/>
    <w:uiPriority w:val="99"/>
    <w:unhideWhenUsed/>
    <w:rsid w:val="002943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339"/>
  </w:style>
  <w:style w:type="paragraph" w:styleId="TOCHeading">
    <w:name w:val="TOC Heading"/>
    <w:basedOn w:val="Heading1"/>
    <w:next w:val="Normal"/>
    <w:uiPriority w:val="39"/>
    <w:unhideWhenUsed/>
    <w:qFormat/>
    <w:rsid w:val="00294339"/>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294339"/>
    <w:pPr>
      <w:spacing w:after="100"/>
    </w:pPr>
  </w:style>
  <w:style w:type="paragraph" w:styleId="TOC2">
    <w:name w:val="toc 2"/>
    <w:basedOn w:val="Normal"/>
    <w:next w:val="Normal"/>
    <w:autoRedefine/>
    <w:uiPriority w:val="39"/>
    <w:unhideWhenUsed/>
    <w:rsid w:val="00294339"/>
    <w:pPr>
      <w:spacing w:after="100"/>
      <w:ind w:left="220"/>
    </w:pPr>
  </w:style>
  <w:style w:type="paragraph" w:styleId="TOC3">
    <w:name w:val="toc 3"/>
    <w:basedOn w:val="Normal"/>
    <w:next w:val="Normal"/>
    <w:autoRedefine/>
    <w:uiPriority w:val="39"/>
    <w:unhideWhenUsed/>
    <w:rsid w:val="00294339"/>
    <w:pPr>
      <w:spacing w:after="100"/>
      <w:ind w:left="440"/>
    </w:pPr>
  </w:style>
  <w:style w:type="paragraph" w:styleId="NormalWeb">
    <w:name w:val="Normal (Web)"/>
    <w:basedOn w:val="Normal"/>
    <w:uiPriority w:val="99"/>
    <w:semiHidden/>
    <w:unhideWhenUsed/>
    <w:rsid w:val="0096300F"/>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0126">
      <w:bodyDiv w:val="1"/>
      <w:marLeft w:val="0"/>
      <w:marRight w:val="0"/>
      <w:marTop w:val="0"/>
      <w:marBottom w:val="0"/>
      <w:divBdr>
        <w:top w:val="none" w:sz="0" w:space="0" w:color="auto"/>
        <w:left w:val="none" w:sz="0" w:space="0" w:color="auto"/>
        <w:bottom w:val="none" w:sz="0" w:space="0" w:color="auto"/>
        <w:right w:val="none" w:sz="0" w:space="0" w:color="auto"/>
      </w:divBdr>
    </w:div>
    <w:div w:id="272395933">
      <w:bodyDiv w:val="1"/>
      <w:marLeft w:val="0"/>
      <w:marRight w:val="0"/>
      <w:marTop w:val="0"/>
      <w:marBottom w:val="0"/>
      <w:divBdr>
        <w:top w:val="none" w:sz="0" w:space="0" w:color="auto"/>
        <w:left w:val="none" w:sz="0" w:space="0" w:color="auto"/>
        <w:bottom w:val="none" w:sz="0" w:space="0" w:color="auto"/>
        <w:right w:val="none" w:sz="0" w:space="0" w:color="auto"/>
      </w:divBdr>
    </w:div>
    <w:div w:id="192048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errygunning@ifa.i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lobbying.ie/media/5986/2015-08-06-transparency-code-eng.pdf" TargetMode="External"/><Relationship Id="rId2" Type="http://schemas.openxmlformats.org/officeDocument/2006/relationships/hyperlink" Target="https://www.gov.ie/en/publication/f3807-ipa-report-on-a-review-of-strategic-policy-committees-spcs/" TargetMode="External"/><Relationship Id="rId1" Type="http://schemas.openxmlformats.org/officeDocument/2006/relationships/hyperlink" Target="https://www.gov.ie/en/publication/315d6-review-and-report-of-strategic-policy-committees-spcs-stakeholder-working-group-commentary/" TargetMode="External"/><Relationship Id="rId6" Type="http://schemas.openxmlformats.org/officeDocument/2006/relationships/hyperlink" Target="http://www.sdublincoco.ie/Meetings" TargetMode="External"/><Relationship Id="rId5" Type="http://schemas.openxmlformats.org/officeDocument/2006/relationships/hyperlink" Target="https://www.sdcc.ie/en/services/our-council/council-meetings/strategic-policy-committees/" TargetMode="External"/><Relationship Id="rId4" Type="http://schemas.openxmlformats.org/officeDocument/2006/relationships/hyperlink" Target="https://www.sdcc.ie/en/services/our-council/governance-framework/transparency-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00A69-2899-4FC5-8B75-0C63BDDA7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18</Pages>
  <Words>4714</Words>
  <Characters>26871</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Maxwell</dc:creator>
  <cp:keywords/>
  <dc:description/>
  <cp:lastModifiedBy>Lorna Maxwell</cp:lastModifiedBy>
  <cp:revision>85</cp:revision>
  <cp:lastPrinted>2024-06-25T14:26:00Z</cp:lastPrinted>
  <dcterms:created xsi:type="dcterms:W3CDTF">2024-06-25T10:39:00Z</dcterms:created>
  <dcterms:modified xsi:type="dcterms:W3CDTF">2024-06-28T15:46:00Z</dcterms:modified>
</cp:coreProperties>
</file>