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B08BB" w14:textId="77777777" w:rsidR="00F27972" w:rsidRPr="00F27972" w:rsidRDefault="00F27972" w:rsidP="00F2797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t>COMHAIRLE CONTAE ÁTHA CLIATH THEAS</w:t>
      </w: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31"/>
          <w:szCs w:val="31"/>
          <w:u w:val="single"/>
          <w:lang w:eastAsia="en-IE"/>
          <w14:ligatures w14:val="none"/>
        </w:rPr>
        <w:br/>
        <w:t>SOUTH DUBLIN COUNTY COUNCIL</w:t>
      </w:r>
    </w:p>
    <w:p w14:paraId="3C120CD8" w14:textId="77777777" w:rsidR="00990EED" w:rsidRDefault="00990EED" w:rsidP="00990EED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55E59F0" wp14:editId="2FAD1398">
            <wp:extent cx="952500" cy="1162050"/>
            <wp:effectExtent l="0" t="0" r="0" b="0"/>
            <wp:docPr id="3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38EB1" w14:textId="77777777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2105D613" w14:textId="77777777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Monday, April 08, 2024</w:t>
      </w:r>
    </w:p>
    <w:p w14:paraId="77F24C19" w14:textId="44CE36A4" w:rsidR="00990EED" w:rsidRDefault="00990EED" w:rsidP="00990EED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QUESTION NO.2</w:t>
      </w:r>
      <w:r>
        <w:rPr>
          <w:rFonts w:ascii="Verdana" w:hAnsi="Verdana"/>
          <w:b/>
          <w:bCs/>
          <w:color w:val="000000"/>
          <w:u w:val="single"/>
        </w:rPr>
        <w:t>9</w:t>
      </w:r>
    </w:p>
    <w:p w14:paraId="6CEAEB56" w14:textId="77777777" w:rsidR="008D70A4" w:rsidRDefault="00F27972" w:rsidP="008D7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QUESTION: Councillor F. Timmons</w:t>
      </w:r>
    </w:p>
    <w:p w14:paraId="7B36239C" w14:textId="53606F9B" w:rsidR="008D70A4" w:rsidRPr="008D70A4" w:rsidRDefault="008D70A4" w:rsidP="008D7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8D70A4">
        <w:rPr>
          <w:rFonts w:ascii="Verdana" w:eastAsia="Times New Roman" w:hAnsi="Verdana" w:cs="Times New Roman"/>
          <w:kern w:val="0"/>
          <w:sz w:val="23"/>
          <w:szCs w:val="23"/>
          <w:bdr w:val="single" w:sz="6" w:space="2" w:color="000000" w:frame="1"/>
          <w:shd w:val="clear" w:color="auto" w:fill="C0C0C0"/>
          <w:lang w:eastAsia="en-IE"/>
          <w14:ligatures w14:val="none"/>
        </w:rPr>
        <w:br/>
      </w:r>
      <w:r w:rsidRPr="008D70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To ask the Chief Executive For a breakdown of local property tax paid to council per LEA since 2019?</w:t>
      </w:r>
    </w:p>
    <w:p w14:paraId="5051AA42" w14:textId="77777777" w:rsidR="008D70A4" w:rsidRDefault="008D70A4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</w:pPr>
    </w:p>
    <w:p w14:paraId="32331A0E" w14:textId="7C7C86F0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en-IE"/>
          <w14:ligatures w14:val="none"/>
        </w:rPr>
        <w:t>REPLY:</w:t>
      </w:r>
    </w:p>
    <w:p w14:paraId="6D7B6406" w14:textId="35A673E3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The Revenue Commissioners are responsible for the collection of Local Property Tax (LPT) and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the allocation of </w:t>
      </w:r>
      <w:r w:rsidR="00305EBC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 xml:space="preserve">the </w:t>
      </w:r>
      <w:r w:rsidR="001D0D90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 xml:space="preserve">Local Property Tax is provided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on a county wide basis.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Details are not provided on the basis of Local Electoral Area.</w:t>
      </w:r>
    </w:p>
    <w:p w14:paraId="31B92B53" w14:textId="600231D0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The Local Property Tax allocation 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for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South Dublin for </w:t>
      </w:r>
      <w:r w:rsidR="00305EBC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the years 2019 to 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20</w:t>
      </w:r>
      <w:r w:rsidR="008D70A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24</w:t>
      </w: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1D0D90" w:rsidRPr="00614B3C">
        <w:rPr>
          <w:rFonts w:ascii="Verdana" w:eastAsia="Times New Roman" w:hAnsi="Verdana" w:cs="Times New Roman"/>
          <w:kern w:val="0"/>
          <w:sz w:val="24"/>
          <w:szCs w:val="24"/>
          <w:lang w:eastAsia="en-IE"/>
          <w14:ligatures w14:val="none"/>
        </w:rPr>
        <w:t>are</w:t>
      </w:r>
      <w:r w:rsidR="001D0D90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 xml:space="preserve"> </w:t>
      </w:r>
      <w:r w:rsidR="00DD5E55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computed as follows:</w:t>
      </w:r>
    </w:p>
    <w:p w14:paraId="3D605386" w14:textId="735384A7" w:rsidR="008D70A4" w:rsidRDefault="00371C5D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371C5D">
        <w:rPr>
          <w:rFonts w:ascii="Verdana" w:eastAsia="Times New Roman" w:hAnsi="Verdana" w:cs="Times New Roman"/>
          <w:noProof/>
          <w:color w:val="000000"/>
          <w:kern w:val="0"/>
          <w:sz w:val="24"/>
          <w:szCs w:val="24"/>
          <w:lang w:eastAsia="en-IE"/>
          <w14:ligatures w14:val="none"/>
        </w:rPr>
        <w:drawing>
          <wp:inline distT="0" distB="0" distL="0" distR="0" wp14:anchorId="6614F2DA" wp14:editId="35B24BF6">
            <wp:extent cx="6340532" cy="1196340"/>
            <wp:effectExtent l="0" t="0" r="3175" b="3810"/>
            <wp:docPr id="1649866433" name="Picture 1" descr="A table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66433" name="Picture 1" descr="A table with numbers and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038" cy="121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A037" w14:textId="77777777" w:rsidR="008D70A4" w:rsidRDefault="008D70A4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</w:p>
    <w:p w14:paraId="15896F13" w14:textId="77777777" w:rsidR="00F27972" w:rsidRPr="00F27972" w:rsidRDefault="00F27972" w:rsidP="00F279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</w:pPr>
      <w:r w:rsidRPr="00F27972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n-IE"/>
          <w14:ligatures w14:val="none"/>
        </w:rPr>
        <w:t> </w:t>
      </w:r>
    </w:p>
    <w:p w14:paraId="7E2F7C09" w14:textId="67C50E22" w:rsidR="003F5075" w:rsidRPr="00F27972" w:rsidRDefault="003F5075" w:rsidP="00F27972"/>
    <w:sectPr w:rsidR="003F5075" w:rsidRPr="00F27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72"/>
    <w:rsid w:val="00016BCB"/>
    <w:rsid w:val="00036293"/>
    <w:rsid w:val="00076BDF"/>
    <w:rsid w:val="001D0D90"/>
    <w:rsid w:val="00305EBC"/>
    <w:rsid w:val="0033789D"/>
    <w:rsid w:val="00371C5D"/>
    <w:rsid w:val="003F5075"/>
    <w:rsid w:val="004C12E6"/>
    <w:rsid w:val="00614B3C"/>
    <w:rsid w:val="008D70A4"/>
    <w:rsid w:val="0090594B"/>
    <w:rsid w:val="00990EED"/>
    <w:rsid w:val="00CB0649"/>
    <w:rsid w:val="00DD5E55"/>
    <w:rsid w:val="00F15CB8"/>
    <w:rsid w:val="00F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2EFB"/>
  <w15:chartTrackingRefBased/>
  <w15:docId w15:val="{9EDDB1AA-EF8B-4E5C-875F-7A276027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972"/>
    <w:rPr>
      <w:b/>
      <w:bCs/>
      <w:smallCaps/>
      <w:color w:val="0F4761" w:themeColor="accent1" w:themeShade="BF"/>
      <w:spacing w:val="5"/>
    </w:rPr>
  </w:style>
  <w:style w:type="paragraph" w:customStyle="1" w:styleId="replyheader">
    <w:name w:val="replyheader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F27972"/>
    <w:rPr>
      <w:b/>
      <w:bCs/>
    </w:rPr>
  </w:style>
  <w:style w:type="character" w:customStyle="1" w:styleId="underline">
    <w:name w:val="underline"/>
    <w:basedOn w:val="DefaultParagraphFont"/>
    <w:rsid w:val="00F27972"/>
  </w:style>
  <w:style w:type="character" w:customStyle="1" w:styleId="items">
    <w:name w:val="items"/>
    <w:basedOn w:val="DefaultParagraphFont"/>
    <w:rsid w:val="008D70A4"/>
  </w:style>
  <w:style w:type="table" w:styleId="TableGrid">
    <w:name w:val="Table Grid"/>
    <w:basedOn w:val="TableNormal"/>
    <w:uiPriority w:val="39"/>
    <w:rsid w:val="00DD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4</cp:revision>
  <dcterms:created xsi:type="dcterms:W3CDTF">2024-03-05T17:47:00Z</dcterms:created>
  <dcterms:modified xsi:type="dcterms:W3CDTF">2024-04-02T09:36:00Z</dcterms:modified>
</cp:coreProperties>
</file>