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4C2F6046"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F175AE">
        <w:rPr>
          <w:rFonts w:ascii="Tahoma" w:hAnsi="Tahoma" w:cs="Tahoma"/>
          <w:b/>
          <w:u w:val="single"/>
        </w:rPr>
        <w:t>1</w:t>
      </w:r>
      <w:r w:rsidR="00DD71AD">
        <w:rPr>
          <w:rFonts w:ascii="Tahoma" w:hAnsi="Tahoma" w:cs="Tahoma"/>
          <w:b/>
          <w:u w:val="single"/>
        </w:rPr>
        <w:t>1</w:t>
      </w:r>
      <w:r w:rsidR="00F175AE" w:rsidRPr="00F175AE">
        <w:rPr>
          <w:rFonts w:ascii="Tahoma" w:hAnsi="Tahoma" w:cs="Tahoma"/>
          <w:b/>
          <w:u w:val="single"/>
          <w:vertAlign w:val="superscript"/>
        </w:rPr>
        <w:t>th</w:t>
      </w:r>
      <w:r w:rsidR="00F175AE">
        <w:rPr>
          <w:rFonts w:ascii="Tahoma" w:hAnsi="Tahoma" w:cs="Tahoma"/>
          <w:b/>
          <w:u w:val="single"/>
        </w:rPr>
        <w:t xml:space="preserve"> </w:t>
      </w:r>
      <w:r w:rsidR="00DD71AD">
        <w:rPr>
          <w:rFonts w:ascii="Tahoma" w:hAnsi="Tahoma" w:cs="Tahoma"/>
          <w:b/>
          <w:u w:val="single"/>
        </w:rPr>
        <w:t>March</w:t>
      </w:r>
      <w:r w:rsidR="00DC6274">
        <w:rPr>
          <w:rFonts w:ascii="Tahoma" w:hAnsi="Tahoma" w:cs="Tahoma"/>
          <w:b/>
          <w:u w:val="single"/>
        </w:rPr>
        <w:t xml:space="preserve"> 202</w:t>
      </w:r>
      <w:r w:rsidR="00F175AE">
        <w:rPr>
          <w:rFonts w:ascii="Tahoma" w:hAnsi="Tahoma" w:cs="Tahoma"/>
          <w:b/>
          <w:u w:val="single"/>
        </w:rPr>
        <w:t>4</w:t>
      </w:r>
    </w:p>
    <w:p w14:paraId="2CB3D7A8" w14:textId="508D4BCC"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p>
    <w:p w14:paraId="34612783" w14:textId="77777777" w:rsidR="00593ABD" w:rsidRDefault="005373AB" w:rsidP="00593ABD">
      <w:pPr>
        <w:ind w:left="1440" w:hanging="1440"/>
        <w:jc w:val="both"/>
        <w:rPr>
          <w:rFonts w:ascii="Tahoma" w:hAnsi="Tahoma" w:cs="Tahoma"/>
          <w:b/>
          <w:sz w:val="24"/>
          <w:szCs w:val="24"/>
        </w:rPr>
      </w:pPr>
      <w:r w:rsidRPr="009C487E">
        <w:rPr>
          <w:rFonts w:ascii="Tahoma" w:hAnsi="Tahoma" w:cs="Tahoma"/>
          <w:b/>
          <w:sz w:val="24"/>
          <w:szCs w:val="24"/>
        </w:rPr>
        <w:t>LD 15</w:t>
      </w:r>
      <w:r w:rsidR="00DD71AD">
        <w:rPr>
          <w:rFonts w:ascii="Tahoma" w:hAnsi="Tahoma" w:cs="Tahoma"/>
          <w:b/>
          <w:sz w:val="24"/>
          <w:szCs w:val="24"/>
        </w:rPr>
        <w:t>84</w:t>
      </w:r>
      <w:r w:rsidRPr="009C487E">
        <w:rPr>
          <w:rFonts w:ascii="Tahoma" w:hAnsi="Tahoma" w:cs="Tahoma"/>
          <w:b/>
          <w:sz w:val="24"/>
          <w:szCs w:val="24"/>
        </w:rPr>
        <w:tab/>
      </w:r>
      <w:r w:rsidR="00593ABD" w:rsidRPr="00593ABD">
        <w:rPr>
          <w:rFonts w:ascii="Tahoma" w:hAnsi="Tahoma" w:cs="Tahoma"/>
          <w:b/>
          <w:sz w:val="24"/>
          <w:szCs w:val="24"/>
        </w:rPr>
        <w:t xml:space="preserve">Proposed disposal of substation site to ESB to facilitate power supply to social housing development at </w:t>
      </w:r>
      <w:proofErr w:type="spellStart"/>
      <w:r w:rsidR="00593ABD" w:rsidRPr="00593ABD">
        <w:rPr>
          <w:rFonts w:ascii="Tahoma" w:hAnsi="Tahoma" w:cs="Tahoma"/>
          <w:b/>
          <w:sz w:val="24"/>
          <w:szCs w:val="24"/>
        </w:rPr>
        <w:t>Balgaddy</w:t>
      </w:r>
      <w:proofErr w:type="spellEnd"/>
      <w:r w:rsidR="00593ABD" w:rsidRPr="00593ABD">
        <w:rPr>
          <w:rFonts w:ascii="Tahoma" w:hAnsi="Tahoma" w:cs="Tahoma"/>
          <w:b/>
          <w:sz w:val="24"/>
          <w:szCs w:val="24"/>
        </w:rPr>
        <w:t xml:space="preserve"> Road, Lucan, Co. Dublin </w:t>
      </w:r>
    </w:p>
    <w:p w14:paraId="1EE5D634" w14:textId="77777777" w:rsidR="00593ABD" w:rsidRDefault="00593ABD" w:rsidP="00593ABD">
      <w:pPr>
        <w:ind w:left="1440" w:hanging="1440"/>
        <w:jc w:val="both"/>
        <w:rPr>
          <w:rFonts w:ascii="Tahoma" w:hAnsi="Tahoma" w:cs="Tahoma"/>
          <w:b/>
          <w:sz w:val="24"/>
          <w:szCs w:val="24"/>
        </w:rPr>
      </w:pPr>
    </w:p>
    <w:p w14:paraId="38734D07" w14:textId="77777777" w:rsidR="00056A5D" w:rsidRPr="000231AC" w:rsidRDefault="00056A5D" w:rsidP="00056A5D">
      <w:pPr>
        <w:rPr>
          <w:rFonts w:ascii="Arial" w:hAnsi="Arial" w:cs="Arial"/>
          <w:szCs w:val="24"/>
        </w:rPr>
      </w:pPr>
      <w:r w:rsidRPr="000231AC">
        <w:rPr>
          <w:rFonts w:ascii="Arial" w:hAnsi="Arial" w:cs="Arial"/>
        </w:rPr>
        <w:t xml:space="preserve">Part VIII Public Consultation Process for the </w:t>
      </w:r>
      <w:r>
        <w:rPr>
          <w:rFonts w:ascii="Arial" w:hAnsi="Arial" w:cs="Arial"/>
        </w:rPr>
        <w:t xml:space="preserve">69 social </w:t>
      </w:r>
      <w:r w:rsidRPr="000231AC">
        <w:rPr>
          <w:rFonts w:ascii="Arial" w:hAnsi="Arial" w:cs="Arial"/>
        </w:rPr>
        <w:t xml:space="preserve">housing </w:t>
      </w:r>
      <w:r>
        <w:rPr>
          <w:rFonts w:ascii="Arial" w:hAnsi="Arial" w:cs="Arial"/>
        </w:rPr>
        <w:t xml:space="preserve">units and community centre at </w:t>
      </w:r>
      <w:proofErr w:type="spellStart"/>
      <w:r>
        <w:rPr>
          <w:rFonts w:ascii="Arial" w:hAnsi="Arial" w:cs="Arial"/>
        </w:rPr>
        <w:t>Balgaddy</w:t>
      </w:r>
      <w:proofErr w:type="spellEnd"/>
      <w:r>
        <w:rPr>
          <w:rFonts w:ascii="Arial" w:hAnsi="Arial" w:cs="Arial"/>
        </w:rPr>
        <w:t xml:space="preserve"> Road, Lucan, Co. Dublin </w:t>
      </w:r>
      <w:r w:rsidRPr="000231AC">
        <w:rPr>
          <w:rFonts w:ascii="Arial" w:hAnsi="Arial" w:cs="Arial"/>
        </w:rPr>
        <w:t xml:space="preserve">was approved at Council </w:t>
      </w:r>
      <w:r>
        <w:rPr>
          <w:rFonts w:ascii="Arial" w:hAnsi="Arial" w:cs="Arial"/>
        </w:rPr>
        <w:t>m</w:t>
      </w:r>
      <w:r w:rsidRPr="000231AC">
        <w:rPr>
          <w:rFonts w:ascii="Arial" w:hAnsi="Arial" w:cs="Arial"/>
        </w:rPr>
        <w:t xml:space="preserve">eeting </w:t>
      </w:r>
      <w:r>
        <w:rPr>
          <w:rFonts w:ascii="Arial" w:hAnsi="Arial" w:cs="Arial"/>
        </w:rPr>
        <w:t>on 8</w:t>
      </w:r>
      <w:r w:rsidRPr="00EE6F20">
        <w:rPr>
          <w:rFonts w:ascii="Arial" w:hAnsi="Arial" w:cs="Arial"/>
          <w:vertAlign w:val="superscript"/>
        </w:rPr>
        <w:t>th</w:t>
      </w:r>
      <w:r>
        <w:rPr>
          <w:rFonts w:ascii="Arial" w:hAnsi="Arial" w:cs="Arial"/>
        </w:rPr>
        <w:t xml:space="preserve"> April 2019 – Certified </w:t>
      </w:r>
      <w:r w:rsidRPr="000231AC">
        <w:rPr>
          <w:rFonts w:ascii="Arial" w:hAnsi="Arial" w:cs="Arial"/>
        </w:rPr>
        <w:t>Minute N</w:t>
      </w:r>
      <w:r>
        <w:rPr>
          <w:rFonts w:ascii="Arial" w:hAnsi="Arial" w:cs="Arial"/>
        </w:rPr>
        <w:t>o. H16/0419 refers.</w:t>
      </w:r>
    </w:p>
    <w:p w14:paraId="3A5ED1AC" w14:textId="77777777" w:rsidR="00056A5D" w:rsidRPr="000231AC" w:rsidRDefault="00056A5D" w:rsidP="00056A5D">
      <w:pPr>
        <w:rPr>
          <w:rFonts w:ascii="Arial" w:hAnsi="Arial" w:cs="Arial"/>
          <w:szCs w:val="24"/>
        </w:rPr>
      </w:pPr>
    </w:p>
    <w:p w14:paraId="629E7BF0" w14:textId="77777777" w:rsidR="00056A5D" w:rsidRDefault="00056A5D" w:rsidP="00056A5D">
      <w:pPr>
        <w:rPr>
          <w:rFonts w:ascii="Arial" w:hAnsi="Arial" w:cs="Arial"/>
        </w:rPr>
      </w:pPr>
      <w:proofErr w:type="gramStart"/>
      <w:r>
        <w:rPr>
          <w:rFonts w:ascii="Arial" w:hAnsi="Arial" w:cs="Arial"/>
        </w:rPr>
        <w:t>In order to</w:t>
      </w:r>
      <w:proofErr w:type="gramEnd"/>
      <w:r>
        <w:rPr>
          <w:rFonts w:ascii="Arial" w:hAnsi="Arial" w:cs="Arial"/>
        </w:rPr>
        <w:t xml:space="preserve"> facilitate power supply to this housing development, the ESB have made an application to acquire the freehold interest in a plot of land for a substation at the above address. The subject plot is outlined in red on attached Drawing No. LR-ASD-2022-18034-01 – Council Folio DN118055F refers.</w:t>
      </w:r>
    </w:p>
    <w:p w14:paraId="750598D3" w14:textId="77777777" w:rsidR="00056A5D" w:rsidRDefault="00056A5D" w:rsidP="00056A5D">
      <w:pPr>
        <w:jc w:val="both"/>
        <w:rPr>
          <w:b/>
        </w:rPr>
      </w:pPr>
    </w:p>
    <w:p w14:paraId="72C4D368" w14:textId="77777777" w:rsidR="00056A5D" w:rsidRDefault="00056A5D" w:rsidP="00056A5D">
      <w:pPr>
        <w:rPr>
          <w:rFonts w:ascii="Arial" w:hAnsi="Arial" w:cs="Arial"/>
        </w:rPr>
      </w:pPr>
      <w:r>
        <w:rPr>
          <w:rFonts w:ascii="Arial" w:hAnsi="Arial" w:cs="Arial"/>
        </w:rPr>
        <w:t>Accordingly, I recommend that the Council disposes of its freehold interest in the plot of land outlined in red on Drawing No. LR-ASD-2022-18034-01, to the ESB in accordance with Section 211 &amp; 212 of the Planning and Development Act, 2000 and subject to the provisions of Section 183 of the Local Government Act, 2001 subject to the following terms and conditions: -</w:t>
      </w:r>
    </w:p>
    <w:p w14:paraId="03EF2742" w14:textId="77777777" w:rsidR="00056A5D" w:rsidRDefault="00056A5D" w:rsidP="00056A5D">
      <w:pPr>
        <w:rPr>
          <w:rFonts w:ascii="Arial" w:hAnsi="Arial" w:cs="Arial"/>
        </w:rPr>
      </w:pPr>
    </w:p>
    <w:p w14:paraId="08C1C6CD" w14:textId="77777777" w:rsidR="00056A5D" w:rsidRPr="000B473B" w:rsidRDefault="00056A5D" w:rsidP="00056A5D">
      <w:pPr>
        <w:pStyle w:val="ListParagraph"/>
        <w:numPr>
          <w:ilvl w:val="0"/>
          <w:numId w:val="7"/>
        </w:numPr>
        <w:rPr>
          <w:rFonts w:ascii="Arial" w:hAnsi="Arial"/>
        </w:rPr>
      </w:pPr>
      <w:r w:rsidRPr="000B473B">
        <w:rPr>
          <w:rFonts w:ascii="Arial" w:hAnsi="Arial"/>
        </w:rPr>
        <w:t xml:space="preserve">That the Council disposes of its freehold interest in the plot of land outlined in red comprising 5.72 square metres or thereabouts, on Drawing No. </w:t>
      </w:r>
      <w:r>
        <w:rPr>
          <w:rFonts w:ascii="Arial" w:hAnsi="Arial"/>
        </w:rPr>
        <w:t>LR-ASD-2022-18034-01.</w:t>
      </w:r>
    </w:p>
    <w:p w14:paraId="0CF46651" w14:textId="77777777" w:rsidR="00056A5D" w:rsidRPr="000B473B" w:rsidRDefault="00056A5D" w:rsidP="00056A5D">
      <w:pPr>
        <w:pStyle w:val="ListParagraph"/>
        <w:rPr>
          <w:rFonts w:ascii="Arial" w:hAnsi="Arial"/>
        </w:rPr>
      </w:pPr>
    </w:p>
    <w:p w14:paraId="1705DB9D" w14:textId="77777777" w:rsidR="00056A5D" w:rsidRDefault="00056A5D" w:rsidP="00056A5D">
      <w:pPr>
        <w:numPr>
          <w:ilvl w:val="0"/>
          <w:numId w:val="7"/>
        </w:numPr>
        <w:rPr>
          <w:rFonts w:ascii="Arial" w:hAnsi="Arial" w:cs="Arial"/>
        </w:rPr>
      </w:pPr>
      <w:r>
        <w:rPr>
          <w:rFonts w:ascii="Arial" w:hAnsi="Arial" w:cs="Arial"/>
        </w:rPr>
        <w:t>That the total consideration shall be the sum of €1 (one euro)</w:t>
      </w:r>
      <w:r>
        <w:rPr>
          <w:rFonts w:ascii="Arial" w:hAnsi="Arial" w:cs="Arial"/>
          <w:b/>
          <w:bCs/>
        </w:rPr>
        <w:t xml:space="preserve"> </w:t>
      </w:r>
      <w:r>
        <w:rPr>
          <w:rFonts w:ascii="Arial" w:hAnsi="Arial" w:cs="Arial"/>
        </w:rPr>
        <w:t xml:space="preserve">plus VAT (if applicable). The consideration figure is exclusive of accommodation works, fees and reinstatement costs. </w:t>
      </w:r>
    </w:p>
    <w:p w14:paraId="56C6D3A0" w14:textId="77777777" w:rsidR="00056A5D" w:rsidRDefault="00056A5D" w:rsidP="00056A5D">
      <w:pPr>
        <w:pStyle w:val="ListParagraph"/>
        <w:rPr>
          <w:rFonts w:ascii="Arial" w:hAnsi="Arial"/>
        </w:rPr>
      </w:pPr>
    </w:p>
    <w:p w14:paraId="24B186CE" w14:textId="77777777" w:rsidR="00056A5D" w:rsidRPr="00CC03A3" w:rsidRDefault="00056A5D" w:rsidP="00056A5D">
      <w:pPr>
        <w:numPr>
          <w:ilvl w:val="0"/>
          <w:numId w:val="7"/>
        </w:numPr>
        <w:rPr>
          <w:rFonts w:ascii="Arial" w:hAnsi="Arial"/>
        </w:rPr>
      </w:pPr>
      <w:r>
        <w:rPr>
          <w:rFonts w:ascii="Arial" w:hAnsi="Arial" w:cs="Arial"/>
          <w:szCs w:val="24"/>
        </w:rPr>
        <w:t>That the ESB</w:t>
      </w:r>
      <w:r w:rsidRPr="00CC03A3">
        <w:rPr>
          <w:rFonts w:ascii="Arial" w:hAnsi="Arial" w:cs="Arial"/>
          <w:szCs w:val="24"/>
        </w:rPr>
        <w:t xml:space="preserve"> </w:t>
      </w:r>
      <w:r w:rsidRPr="00EC38A4">
        <w:rPr>
          <w:rFonts w:ascii="Arial" w:hAnsi="Arial" w:cs="Arial"/>
          <w:color w:val="000000" w:themeColor="text1"/>
          <w:szCs w:val="24"/>
        </w:rPr>
        <w:t>shall have access to inspect, repair, and maintain the underground cables</w:t>
      </w:r>
      <w:r>
        <w:rPr>
          <w:rFonts w:ascii="Arial" w:hAnsi="Arial" w:cs="Arial"/>
          <w:szCs w:val="24"/>
        </w:rPr>
        <w:t xml:space="preserve">.  </w:t>
      </w:r>
      <w:r w:rsidRPr="00CC03A3">
        <w:rPr>
          <w:rFonts w:ascii="Arial" w:hAnsi="Arial" w:cs="Arial"/>
          <w:szCs w:val="24"/>
        </w:rPr>
        <w:t xml:space="preserve">They shall provide satisfactory advance written notice to the Council of any intended works to the cables and shall complete reinstatement works to the satisfaction of Council. </w:t>
      </w:r>
    </w:p>
    <w:p w14:paraId="498D52F8" w14:textId="77777777" w:rsidR="00056A5D" w:rsidRPr="00CC03A3" w:rsidRDefault="00056A5D" w:rsidP="00056A5D">
      <w:pPr>
        <w:ind w:left="720"/>
        <w:rPr>
          <w:rFonts w:ascii="Arial" w:hAnsi="Arial"/>
        </w:rPr>
      </w:pPr>
    </w:p>
    <w:p w14:paraId="4DB4CE88" w14:textId="77777777" w:rsidR="00056A5D" w:rsidRDefault="00056A5D" w:rsidP="00056A5D">
      <w:pPr>
        <w:numPr>
          <w:ilvl w:val="0"/>
          <w:numId w:val="7"/>
        </w:numPr>
        <w:rPr>
          <w:rFonts w:ascii="Arial" w:hAnsi="Arial" w:cs="Arial"/>
          <w:szCs w:val="24"/>
        </w:rPr>
      </w:pPr>
      <w:r w:rsidRPr="00B524FC">
        <w:rPr>
          <w:rFonts w:ascii="Arial" w:hAnsi="Arial" w:cs="Arial"/>
          <w:szCs w:val="24"/>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2C641A77" w14:textId="77777777" w:rsidR="00056A5D" w:rsidRDefault="00056A5D" w:rsidP="00056A5D">
      <w:pPr>
        <w:pStyle w:val="ListParagraph"/>
        <w:rPr>
          <w:rFonts w:ascii="Arial" w:hAnsi="Arial"/>
        </w:rPr>
      </w:pPr>
    </w:p>
    <w:p w14:paraId="1757FFA7" w14:textId="77777777" w:rsidR="00056A5D" w:rsidRDefault="00056A5D" w:rsidP="00056A5D">
      <w:pPr>
        <w:rPr>
          <w:rFonts w:ascii="Arial" w:hAnsi="Arial" w:cs="Arial"/>
          <w:szCs w:val="24"/>
        </w:rPr>
      </w:pPr>
    </w:p>
    <w:p w14:paraId="25F77AE4" w14:textId="77777777" w:rsidR="00056A5D" w:rsidRDefault="00056A5D" w:rsidP="00056A5D">
      <w:pPr>
        <w:rPr>
          <w:rFonts w:ascii="Arial" w:hAnsi="Arial" w:cs="Arial"/>
          <w:szCs w:val="24"/>
        </w:rPr>
      </w:pPr>
    </w:p>
    <w:p w14:paraId="223252C6" w14:textId="77777777" w:rsidR="00056A5D" w:rsidRPr="00B524FC" w:rsidRDefault="00056A5D" w:rsidP="00056A5D">
      <w:pPr>
        <w:rPr>
          <w:rFonts w:ascii="Arial" w:hAnsi="Arial" w:cs="Arial"/>
          <w:szCs w:val="24"/>
        </w:rPr>
      </w:pPr>
    </w:p>
    <w:p w14:paraId="7F9E3684" w14:textId="77777777" w:rsidR="00056A5D" w:rsidRPr="00ED4BD2" w:rsidRDefault="00056A5D" w:rsidP="00056A5D">
      <w:pPr>
        <w:ind w:left="720"/>
        <w:rPr>
          <w:rFonts w:ascii="Arial" w:hAnsi="Arial" w:cs="Arial"/>
          <w:szCs w:val="24"/>
        </w:rPr>
      </w:pPr>
    </w:p>
    <w:p w14:paraId="739E55D1" w14:textId="77777777" w:rsidR="00056A5D" w:rsidRDefault="00056A5D" w:rsidP="00056A5D">
      <w:pPr>
        <w:pStyle w:val="ListParagraph"/>
        <w:rPr>
          <w:rFonts w:ascii="Arial" w:hAnsi="Arial"/>
        </w:rPr>
      </w:pPr>
    </w:p>
    <w:p w14:paraId="1C4F3A79" w14:textId="77777777" w:rsidR="00056A5D" w:rsidRDefault="00056A5D" w:rsidP="00056A5D">
      <w:pPr>
        <w:numPr>
          <w:ilvl w:val="0"/>
          <w:numId w:val="7"/>
        </w:numPr>
        <w:rPr>
          <w:rFonts w:ascii="Arial" w:hAnsi="Arial" w:cs="Arial"/>
        </w:rPr>
      </w:pPr>
      <w:r>
        <w:rPr>
          <w:rFonts w:ascii="Arial" w:hAnsi="Arial" w:cs="Arial"/>
        </w:rPr>
        <w:t>That the ESB shall pay a contribution in respect of the Council’s legal fees in the amount of €750.</w:t>
      </w:r>
    </w:p>
    <w:p w14:paraId="2682FE10" w14:textId="77777777" w:rsidR="00056A5D" w:rsidRDefault="00056A5D" w:rsidP="00056A5D">
      <w:pPr>
        <w:rPr>
          <w:rFonts w:ascii="Arial" w:hAnsi="Arial" w:cs="Arial"/>
        </w:rPr>
      </w:pPr>
    </w:p>
    <w:p w14:paraId="0A5977F1" w14:textId="77777777" w:rsidR="00056A5D" w:rsidRPr="00114DD8" w:rsidRDefault="00056A5D" w:rsidP="00056A5D">
      <w:pPr>
        <w:pStyle w:val="ListParagraph"/>
        <w:numPr>
          <w:ilvl w:val="0"/>
          <w:numId w:val="7"/>
        </w:numPr>
        <w:rPr>
          <w:rFonts w:ascii="Arial" w:hAnsi="Arial"/>
          <w:bCs/>
          <w:iCs/>
        </w:rPr>
      </w:pPr>
      <w:r>
        <w:rPr>
          <w:rFonts w:ascii="Arial" w:hAnsi="Arial"/>
          <w:bCs/>
          <w:iCs/>
        </w:rPr>
        <w:t>That</w:t>
      </w:r>
      <w:r>
        <w:rPr>
          <w:rFonts w:ascii="Arial" w:hAnsi="Arial"/>
          <w:bCs/>
          <w:iCs/>
          <w:color w:val="FF0000"/>
        </w:rPr>
        <w:t xml:space="preserve"> </w:t>
      </w:r>
      <w:r>
        <w:rPr>
          <w:rFonts w:ascii="Arial" w:hAnsi="Arial"/>
          <w:bCs/>
          <w:iCs/>
        </w:rPr>
        <w:t>in the event of any name change to Applicant prior to formal</w:t>
      </w:r>
      <w:r>
        <w:rPr>
          <w:rFonts w:ascii="Arial" w:hAnsi="Arial"/>
          <w:bCs/>
          <w:iCs/>
          <w:color w:val="FF0000"/>
        </w:rPr>
        <w:t xml:space="preserve"> </w:t>
      </w:r>
      <w:r>
        <w:rPr>
          <w:rFonts w:ascii="Arial" w:hAnsi="Arial"/>
          <w:bCs/>
          <w:iCs/>
        </w:rPr>
        <w:t>completion of the legal transfer, the Applicant must</w:t>
      </w:r>
      <w:r>
        <w:rPr>
          <w:rFonts w:ascii="Arial" w:hAnsi="Arial"/>
          <w:bCs/>
          <w:iCs/>
          <w:color w:val="FF0000"/>
        </w:rPr>
        <w:t xml:space="preserve"> </w:t>
      </w:r>
      <w:r>
        <w:rPr>
          <w:rFonts w:ascii="Arial" w:hAnsi="Arial"/>
          <w:bCs/>
          <w:iCs/>
        </w:rPr>
        <w:t>provide documentary evidence to the Council proving that the new named party is one and the same as the named Applicant heretofore to enable the transfer to complete.</w:t>
      </w:r>
    </w:p>
    <w:p w14:paraId="255B2102" w14:textId="77777777" w:rsidR="00056A5D" w:rsidRDefault="00056A5D" w:rsidP="00056A5D">
      <w:pPr>
        <w:rPr>
          <w:rFonts w:ascii="Arial" w:hAnsi="Arial" w:cs="Arial"/>
        </w:rPr>
      </w:pPr>
    </w:p>
    <w:p w14:paraId="340E1601" w14:textId="77777777" w:rsidR="00056A5D" w:rsidRDefault="00056A5D" w:rsidP="00056A5D">
      <w:pPr>
        <w:numPr>
          <w:ilvl w:val="0"/>
          <w:numId w:val="7"/>
        </w:numPr>
        <w:rPr>
          <w:rFonts w:ascii="Arial" w:hAnsi="Arial" w:cs="Arial"/>
        </w:rPr>
      </w:pPr>
      <w:r>
        <w:rPr>
          <w:rFonts w:ascii="Arial" w:hAnsi="Arial" w:cs="Arial"/>
        </w:rPr>
        <w:t>That each party shall use their best endeavours to complete the transaction within a reasonable timeframe following adoption of the disposal resolution.</w:t>
      </w:r>
    </w:p>
    <w:p w14:paraId="1B6EFAC2" w14:textId="77777777" w:rsidR="00056A5D" w:rsidRDefault="00056A5D" w:rsidP="00056A5D">
      <w:pPr>
        <w:ind w:left="360"/>
        <w:rPr>
          <w:rFonts w:ascii="Arial" w:hAnsi="Arial" w:cs="Arial"/>
        </w:rPr>
      </w:pPr>
    </w:p>
    <w:p w14:paraId="0B96A884" w14:textId="77777777" w:rsidR="00056A5D" w:rsidRDefault="00056A5D" w:rsidP="00056A5D">
      <w:pPr>
        <w:numPr>
          <w:ilvl w:val="0"/>
          <w:numId w:val="7"/>
        </w:numPr>
        <w:rPr>
          <w:rFonts w:ascii="Arial" w:hAnsi="Arial" w:cs="Arial"/>
        </w:rPr>
      </w:pPr>
      <w:r>
        <w:rPr>
          <w:rFonts w:ascii="Arial" w:hAnsi="Arial" w:cs="Arial"/>
          <w:bCs/>
          <w:iCs/>
        </w:rPr>
        <w:t>That the Law Agent shall draft the necessary documents and include any further terms deemed appropriate in Agreements of this nature.</w:t>
      </w:r>
    </w:p>
    <w:p w14:paraId="2DCB80BC" w14:textId="77777777" w:rsidR="00056A5D" w:rsidRDefault="00056A5D" w:rsidP="00056A5D">
      <w:pPr>
        <w:pStyle w:val="ListParagraph"/>
        <w:rPr>
          <w:rFonts w:ascii="Arial" w:hAnsi="Arial"/>
        </w:rPr>
      </w:pPr>
    </w:p>
    <w:p w14:paraId="73166949" w14:textId="77777777" w:rsidR="00056A5D" w:rsidRDefault="00056A5D" w:rsidP="00056A5D">
      <w:pPr>
        <w:numPr>
          <w:ilvl w:val="0"/>
          <w:numId w:val="7"/>
        </w:numPr>
        <w:rPr>
          <w:rFonts w:ascii="Arial" w:hAnsi="Arial" w:cs="Arial"/>
        </w:rPr>
      </w:pPr>
      <w:r>
        <w:rPr>
          <w:rFonts w:ascii="Arial" w:hAnsi="Arial" w:cs="Arial"/>
          <w:bCs/>
          <w:iCs/>
        </w:rPr>
        <w:t>That no contract enforceable at law is created or intended to be created until such time as contracts have been exchanged.</w:t>
      </w:r>
    </w:p>
    <w:p w14:paraId="3DD2102D" w14:textId="77777777" w:rsidR="00056A5D" w:rsidRDefault="00056A5D" w:rsidP="00056A5D">
      <w:pPr>
        <w:rPr>
          <w:rFonts w:ascii="Arial" w:hAnsi="Arial" w:cs="Arial"/>
        </w:rPr>
      </w:pPr>
    </w:p>
    <w:p w14:paraId="3EC37586" w14:textId="77777777" w:rsidR="00056A5D" w:rsidRDefault="00056A5D" w:rsidP="00056A5D">
      <w:pPr>
        <w:numPr>
          <w:ilvl w:val="0"/>
          <w:numId w:val="7"/>
        </w:numPr>
        <w:rPr>
          <w:rFonts w:ascii="Arial" w:hAnsi="Arial" w:cs="Arial"/>
        </w:rPr>
      </w:pPr>
      <w:r>
        <w:rPr>
          <w:rFonts w:ascii="Arial" w:eastAsia="Batang" w:hAnsi="Arial" w:cs="Arial"/>
          <w:szCs w:val="24"/>
          <w:lang w:eastAsia="ko-KR"/>
        </w:rPr>
        <w:t>That the disposal is subject to the necessary approvals and consents being obtained.</w:t>
      </w:r>
    </w:p>
    <w:p w14:paraId="3D1AE8BF" w14:textId="0E358B75" w:rsidR="005373AB" w:rsidRPr="009C487E" w:rsidRDefault="005373AB" w:rsidP="00AB42B3">
      <w:pPr>
        <w:jc w:val="both"/>
        <w:rPr>
          <w:rFonts w:ascii="Tahoma" w:hAnsi="Tahoma" w:cs="Tahoma"/>
          <w:b/>
          <w:sz w:val="24"/>
          <w:szCs w:val="24"/>
        </w:rPr>
      </w:pPr>
    </w:p>
    <w:p w14:paraId="6AF200E4" w14:textId="77777777" w:rsidR="009C487E" w:rsidRDefault="009C487E" w:rsidP="005373AB">
      <w:pPr>
        <w:ind w:left="1440" w:hanging="1440"/>
        <w:jc w:val="both"/>
        <w:rPr>
          <w:rFonts w:ascii="Tahoma" w:hAnsi="Tahoma" w:cs="Tahoma"/>
          <w:b/>
          <w:szCs w:val="24"/>
        </w:rPr>
      </w:pPr>
    </w:p>
    <w:p w14:paraId="195BEF26" w14:textId="77777777" w:rsidR="00AB42B3" w:rsidRDefault="00AB42B3" w:rsidP="00AB42B3">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14:paraId="36DF3455" w14:textId="77777777" w:rsidR="001D7C16" w:rsidRPr="00AB42B3" w:rsidRDefault="001D7C16" w:rsidP="00AB42B3">
      <w:pPr>
        <w:rPr>
          <w:rFonts w:ascii="Arial" w:hAnsi="Arial"/>
          <w:sz w:val="24"/>
        </w:rPr>
      </w:pPr>
    </w:p>
    <w:p w14:paraId="194F20DD" w14:textId="77777777" w:rsidR="00D35F8F" w:rsidRDefault="00D35F8F">
      <w:pPr>
        <w:rPr>
          <w:rFonts w:ascii="Tahoma" w:hAnsi="Tahoma" w:cs="Tahoma"/>
          <w:b/>
          <w:sz w:val="24"/>
          <w:szCs w:val="24"/>
        </w:rPr>
      </w:pPr>
    </w:p>
    <w:p w14:paraId="00A1281C" w14:textId="2A910A91" w:rsidR="00275774" w:rsidRDefault="00241520">
      <w:pPr>
        <w:rPr>
          <w:rFonts w:ascii="Tahoma" w:hAnsi="Tahoma" w:cs="Tahoma"/>
          <w:b/>
          <w:sz w:val="24"/>
          <w:szCs w:val="24"/>
        </w:rPr>
      </w:pPr>
      <w:r w:rsidRPr="004A5CAF">
        <w:rPr>
          <w:rFonts w:ascii="Tahoma" w:hAnsi="Tahoma" w:cs="Tahoma"/>
          <w:b/>
          <w:sz w:val="24"/>
          <w:szCs w:val="24"/>
        </w:rPr>
        <w:t>C</w:t>
      </w:r>
      <w:r w:rsidR="00275774">
        <w:rPr>
          <w:rFonts w:ascii="Tahoma" w:hAnsi="Tahoma" w:cs="Tahoma"/>
          <w:b/>
          <w:sz w:val="24"/>
          <w:szCs w:val="24"/>
        </w:rPr>
        <w:t>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5"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6"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9"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0"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5"/>
  </w:num>
  <w:num w:numId="2" w16cid:durableId="1844123997">
    <w:abstractNumId w:val="7"/>
  </w:num>
  <w:num w:numId="3" w16cid:durableId="910848844">
    <w:abstractNumId w:val="11"/>
  </w:num>
  <w:num w:numId="4" w16cid:durableId="204103163">
    <w:abstractNumId w:val="1"/>
  </w:num>
  <w:num w:numId="5" w16cid:durableId="1113861065">
    <w:abstractNumId w:val="0"/>
  </w:num>
  <w:num w:numId="6" w16cid:durableId="35393503">
    <w:abstractNumId w:val="2"/>
  </w:num>
  <w:num w:numId="7" w16cid:durableId="1358190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4"/>
  </w:num>
  <w:num w:numId="9" w16cid:durableId="1949311327">
    <w:abstractNumId w:val="3"/>
  </w:num>
  <w:num w:numId="10" w16cid:durableId="1657879395">
    <w:abstractNumId w:val="9"/>
  </w:num>
  <w:num w:numId="11" w16cid:durableId="169953409">
    <w:abstractNumId w:val="8"/>
  </w:num>
  <w:num w:numId="12" w16cid:durableId="872813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46F3B"/>
    <w:rsid w:val="00056A5D"/>
    <w:rsid w:val="00081A07"/>
    <w:rsid w:val="000A0352"/>
    <w:rsid w:val="000A6B39"/>
    <w:rsid w:val="00170177"/>
    <w:rsid w:val="0019646D"/>
    <w:rsid w:val="001C3773"/>
    <w:rsid w:val="001D7C16"/>
    <w:rsid w:val="002014AD"/>
    <w:rsid w:val="00201A9F"/>
    <w:rsid w:val="002302C5"/>
    <w:rsid w:val="00241520"/>
    <w:rsid w:val="00275774"/>
    <w:rsid w:val="002879A0"/>
    <w:rsid w:val="002A45CC"/>
    <w:rsid w:val="003323DD"/>
    <w:rsid w:val="003509EF"/>
    <w:rsid w:val="003C55FF"/>
    <w:rsid w:val="003F0A10"/>
    <w:rsid w:val="003F6252"/>
    <w:rsid w:val="00424279"/>
    <w:rsid w:val="00433A89"/>
    <w:rsid w:val="00460669"/>
    <w:rsid w:val="004906B5"/>
    <w:rsid w:val="004A5CAF"/>
    <w:rsid w:val="004A5CC5"/>
    <w:rsid w:val="004B144B"/>
    <w:rsid w:val="004B69C1"/>
    <w:rsid w:val="00534D12"/>
    <w:rsid w:val="005373AB"/>
    <w:rsid w:val="005441BF"/>
    <w:rsid w:val="00593ABD"/>
    <w:rsid w:val="005C4D5F"/>
    <w:rsid w:val="006051B9"/>
    <w:rsid w:val="00643133"/>
    <w:rsid w:val="00674936"/>
    <w:rsid w:val="006E0F1F"/>
    <w:rsid w:val="007502DB"/>
    <w:rsid w:val="00753251"/>
    <w:rsid w:val="007736A7"/>
    <w:rsid w:val="007D57A3"/>
    <w:rsid w:val="00802010"/>
    <w:rsid w:val="00812858"/>
    <w:rsid w:val="00855577"/>
    <w:rsid w:val="008D0AC6"/>
    <w:rsid w:val="008F5509"/>
    <w:rsid w:val="00920CA3"/>
    <w:rsid w:val="00984290"/>
    <w:rsid w:val="00987030"/>
    <w:rsid w:val="009A25B3"/>
    <w:rsid w:val="009B7A84"/>
    <w:rsid w:val="009C487E"/>
    <w:rsid w:val="009C7F7E"/>
    <w:rsid w:val="00A11918"/>
    <w:rsid w:val="00A4504C"/>
    <w:rsid w:val="00AB42B3"/>
    <w:rsid w:val="00AC6DE0"/>
    <w:rsid w:val="00AE3E0F"/>
    <w:rsid w:val="00B25A02"/>
    <w:rsid w:val="00B4322A"/>
    <w:rsid w:val="00B813E0"/>
    <w:rsid w:val="00C6461C"/>
    <w:rsid w:val="00C85139"/>
    <w:rsid w:val="00CA3150"/>
    <w:rsid w:val="00CB5DD9"/>
    <w:rsid w:val="00CB686D"/>
    <w:rsid w:val="00CE16A6"/>
    <w:rsid w:val="00D35F8F"/>
    <w:rsid w:val="00D40DEE"/>
    <w:rsid w:val="00D51AA9"/>
    <w:rsid w:val="00D55244"/>
    <w:rsid w:val="00D73377"/>
    <w:rsid w:val="00DC6274"/>
    <w:rsid w:val="00DD71AD"/>
    <w:rsid w:val="00E519F7"/>
    <w:rsid w:val="00E55CFA"/>
    <w:rsid w:val="00F175AE"/>
    <w:rsid w:val="00F52115"/>
    <w:rsid w:val="00F84D62"/>
    <w:rsid w:val="00FC3876"/>
    <w:rsid w:val="00FE5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Lynn Farrell</cp:lastModifiedBy>
  <cp:revision>2</cp:revision>
  <cp:lastPrinted>2023-03-03T12:19:00Z</cp:lastPrinted>
  <dcterms:created xsi:type="dcterms:W3CDTF">2024-02-27T13:00:00Z</dcterms:created>
  <dcterms:modified xsi:type="dcterms:W3CDTF">2024-02-27T13:00:00Z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