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60E61F89" w:rsidR="00044E62" w:rsidRPr="00803CC2" w:rsidRDefault="00AF0BF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MINUTES </w:t>
      </w:r>
      <w:r w:rsidR="001A116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1A116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HYBRID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STRATEGIC POLICY COMMITTEE</w:t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MEETING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2CC78262" w14:textId="3826EB6D" w:rsidR="00044E62" w:rsidRDefault="00C906BD" w:rsidP="00C906BD">
      <w:pPr>
        <w:spacing w:after="0" w:line="240" w:lineRule="auto"/>
        <w:jc w:val="center"/>
        <w:rPr>
          <w:b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 w:rsidR="00C73E9B">
        <w:rPr>
          <w:rFonts w:asciiTheme="majorHAnsi" w:eastAsia="Times New Roman" w:hAnsiTheme="majorHAnsi" w:cstheme="majorHAnsi"/>
          <w:b/>
          <w:u w:val="single"/>
          <w:lang w:val="en-GB" w:eastAsia="en-GB"/>
        </w:rPr>
        <w:t>23</w:t>
      </w:r>
      <w:r w:rsidR="00C73E9B" w:rsidRPr="00C73E9B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rd</w:t>
      </w:r>
      <w:r w:rsidR="00C73E9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February, 2023 at 5.30p.m.</w:t>
      </w: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A761CF" w:rsidRPr="0016673F" w14:paraId="385CAE21" w14:textId="77777777" w:rsidTr="00C906BD">
        <w:tc>
          <w:tcPr>
            <w:tcW w:w="3397" w:type="dxa"/>
          </w:tcPr>
          <w:p w14:paraId="52C2654F" w14:textId="6E0BA615" w:rsidR="00A761CF" w:rsidRPr="0016673F" w:rsidRDefault="00A761CF">
            <w:pPr>
              <w:pStyle w:val="Heading3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06B55D7F" w14:textId="51F759F8" w:rsidR="00A761CF" w:rsidRPr="0016673F" w:rsidRDefault="00A761CF">
            <w:pPr>
              <w:pStyle w:val="Heading3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6D083C9" w14:textId="77777777" w:rsidR="00A761CF" w:rsidRPr="0016673F" w:rsidRDefault="00A761CF">
            <w:pPr>
              <w:pStyle w:val="Heading3"/>
              <w:rPr>
                <w:b/>
                <w:bCs/>
              </w:rPr>
            </w:pPr>
          </w:p>
        </w:tc>
      </w:tr>
      <w:tr w:rsidR="00BD0E4E" w14:paraId="320144ED" w14:textId="77777777" w:rsidTr="00C906BD">
        <w:tc>
          <w:tcPr>
            <w:tcW w:w="3397" w:type="dxa"/>
          </w:tcPr>
          <w:p w14:paraId="58B5AE90" w14:textId="6A81368B" w:rsidR="00BD0E4E" w:rsidRDefault="00BD0E4E">
            <w:pPr>
              <w:pStyle w:val="Heading3"/>
            </w:pPr>
            <w:r>
              <w:t>Cllr Liam Sinclair (Chair)</w:t>
            </w:r>
          </w:p>
        </w:tc>
        <w:tc>
          <w:tcPr>
            <w:tcW w:w="2552" w:type="dxa"/>
          </w:tcPr>
          <w:p w14:paraId="4CF6B190" w14:textId="551EBF2F" w:rsidR="00BD0E4E" w:rsidRDefault="00BD0E4E" w:rsidP="00253E57">
            <w:pPr>
              <w:pStyle w:val="Heading3"/>
              <w:jc w:val="both"/>
            </w:pPr>
            <w:r>
              <w:t>Mick Mulhern</w:t>
            </w:r>
          </w:p>
        </w:tc>
        <w:tc>
          <w:tcPr>
            <w:tcW w:w="3067" w:type="dxa"/>
          </w:tcPr>
          <w:p w14:paraId="2F06C6B1" w14:textId="0909DAE5" w:rsidR="00BD0E4E" w:rsidRDefault="00BD0E4E">
            <w:pPr>
              <w:pStyle w:val="Heading3"/>
            </w:pPr>
            <w:r>
              <w:t>Director of Services</w:t>
            </w:r>
          </w:p>
        </w:tc>
      </w:tr>
      <w:tr w:rsidR="00A761CF" w14:paraId="64677695" w14:textId="77777777" w:rsidTr="00C906BD">
        <w:tc>
          <w:tcPr>
            <w:tcW w:w="3397" w:type="dxa"/>
          </w:tcPr>
          <w:p w14:paraId="5691086C" w14:textId="0FB2E092" w:rsidR="00A761CF" w:rsidRDefault="00881F98">
            <w:pPr>
              <w:pStyle w:val="Heading3"/>
            </w:pPr>
            <w:r>
              <w:t>Cllr Paul Nicholas Gogarty (Teams)</w:t>
            </w:r>
          </w:p>
        </w:tc>
        <w:tc>
          <w:tcPr>
            <w:tcW w:w="2552" w:type="dxa"/>
          </w:tcPr>
          <w:p w14:paraId="14FCE84F" w14:textId="2D8AC612" w:rsidR="00A761CF" w:rsidRDefault="00BD0E4E" w:rsidP="00253E57">
            <w:pPr>
              <w:pStyle w:val="Heading3"/>
              <w:jc w:val="both"/>
            </w:pPr>
            <w:r>
              <w:t>Mary Maguire</w:t>
            </w:r>
          </w:p>
        </w:tc>
        <w:tc>
          <w:tcPr>
            <w:tcW w:w="3067" w:type="dxa"/>
          </w:tcPr>
          <w:p w14:paraId="4568E6B5" w14:textId="5E9982B2" w:rsidR="00A761CF" w:rsidRDefault="00BD0E4E">
            <w:pPr>
              <w:pStyle w:val="Heading3"/>
            </w:pPr>
            <w:r>
              <w:t>Senior Executive Officer</w:t>
            </w:r>
          </w:p>
        </w:tc>
      </w:tr>
      <w:tr w:rsidR="00A761CF" w14:paraId="5ECEF0D8" w14:textId="77777777" w:rsidTr="00C906BD">
        <w:tc>
          <w:tcPr>
            <w:tcW w:w="3397" w:type="dxa"/>
          </w:tcPr>
          <w:p w14:paraId="703D213F" w14:textId="4CF5A1E9" w:rsidR="00A761CF" w:rsidRDefault="00881F98">
            <w:pPr>
              <w:pStyle w:val="Heading3"/>
            </w:pPr>
            <w:r>
              <w:t xml:space="preserve">Cllr Derren </w:t>
            </w:r>
            <w:r w:rsidRPr="00BF148D">
              <w:rPr>
                <w:bCs/>
              </w:rPr>
              <w:t>Ó Brádaigh</w:t>
            </w:r>
            <w:r>
              <w:rPr>
                <w:bCs/>
              </w:rPr>
              <w:t xml:space="preserve"> (Teams)</w:t>
            </w:r>
          </w:p>
        </w:tc>
        <w:tc>
          <w:tcPr>
            <w:tcW w:w="2552" w:type="dxa"/>
          </w:tcPr>
          <w:p w14:paraId="74315609" w14:textId="092D8E04" w:rsidR="00A761CF" w:rsidRDefault="00BD0E4E" w:rsidP="00253E57">
            <w:pPr>
              <w:pStyle w:val="Heading3"/>
              <w:jc w:val="both"/>
            </w:pPr>
            <w:r>
              <w:t>John Hegarty (Teams)</w:t>
            </w:r>
          </w:p>
        </w:tc>
        <w:tc>
          <w:tcPr>
            <w:tcW w:w="3067" w:type="dxa"/>
          </w:tcPr>
          <w:p w14:paraId="23BE83B1" w14:textId="5DB2D2E2" w:rsidR="00A761CF" w:rsidRDefault="00BD0E4E">
            <w:pPr>
              <w:pStyle w:val="Heading3"/>
            </w:pPr>
            <w:r>
              <w:t>Senior Engineer</w:t>
            </w:r>
          </w:p>
        </w:tc>
      </w:tr>
      <w:tr w:rsidR="00A761CF" w14:paraId="7674E417" w14:textId="77777777" w:rsidTr="00C906BD">
        <w:tc>
          <w:tcPr>
            <w:tcW w:w="3397" w:type="dxa"/>
          </w:tcPr>
          <w:p w14:paraId="43FA7C9D" w14:textId="7D5984C5" w:rsidR="00A761CF" w:rsidRDefault="00881F98">
            <w:pPr>
              <w:pStyle w:val="Heading3"/>
            </w:pPr>
            <w:r>
              <w:rPr>
                <w:bCs/>
              </w:rPr>
              <w:t xml:space="preserve"> </w:t>
            </w:r>
            <w:r>
              <w:t>Cllr Eoin Ó Broin (Teams)</w:t>
            </w:r>
          </w:p>
        </w:tc>
        <w:tc>
          <w:tcPr>
            <w:tcW w:w="2552" w:type="dxa"/>
          </w:tcPr>
          <w:p w14:paraId="7B8B6D52" w14:textId="29968444" w:rsidR="00A761CF" w:rsidRDefault="00BD0E4E" w:rsidP="00253E57">
            <w:pPr>
              <w:pStyle w:val="Heading3"/>
              <w:jc w:val="both"/>
            </w:pPr>
            <w:r>
              <w:t>Eoin Burke (Teams)</w:t>
            </w:r>
          </w:p>
        </w:tc>
        <w:tc>
          <w:tcPr>
            <w:tcW w:w="3067" w:type="dxa"/>
          </w:tcPr>
          <w:p w14:paraId="2EEDDE46" w14:textId="67C56E2C" w:rsidR="00A761CF" w:rsidRDefault="00BD0E4E">
            <w:pPr>
              <w:pStyle w:val="Heading3"/>
            </w:pPr>
            <w:r>
              <w:t>Senior Planner</w:t>
            </w:r>
          </w:p>
        </w:tc>
      </w:tr>
      <w:tr w:rsidR="00A761CF" w14:paraId="691D9749" w14:textId="77777777" w:rsidTr="00C906BD">
        <w:tc>
          <w:tcPr>
            <w:tcW w:w="3397" w:type="dxa"/>
          </w:tcPr>
          <w:p w14:paraId="09152973" w14:textId="3A9F1BD1" w:rsidR="00A761CF" w:rsidRDefault="00C45AFA">
            <w:pPr>
              <w:pStyle w:val="Heading3"/>
            </w:pPr>
            <w:r>
              <w:t>Cllr Yvonne Collins (Teams)</w:t>
            </w:r>
          </w:p>
        </w:tc>
        <w:tc>
          <w:tcPr>
            <w:tcW w:w="2552" w:type="dxa"/>
          </w:tcPr>
          <w:p w14:paraId="0BE3DADA" w14:textId="768FE47D" w:rsidR="00A761CF" w:rsidRDefault="00C73E9B" w:rsidP="00253E57">
            <w:pPr>
              <w:pStyle w:val="Heading3"/>
              <w:jc w:val="both"/>
            </w:pPr>
            <w:r>
              <w:t xml:space="preserve"> </w:t>
            </w:r>
            <w:r w:rsidR="00BD0E4E">
              <w:t>Hazel Craigie (Teams)</w:t>
            </w:r>
          </w:p>
        </w:tc>
        <w:tc>
          <w:tcPr>
            <w:tcW w:w="3067" w:type="dxa"/>
          </w:tcPr>
          <w:p w14:paraId="3F4F87E8" w14:textId="4F08C274" w:rsidR="00A761CF" w:rsidRDefault="00C73E9B">
            <w:pPr>
              <w:pStyle w:val="Heading3"/>
            </w:pPr>
            <w:r>
              <w:t>Senior Planner</w:t>
            </w:r>
          </w:p>
        </w:tc>
      </w:tr>
      <w:tr w:rsidR="00C73E9B" w14:paraId="36D7EA3E" w14:textId="77777777" w:rsidTr="00C906BD">
        <w:tc>
          <w:tcPr>
            <w:tcW w:w="3397" w:type="dxa"/>
          </w:tcPr>
          <w:p w14:paraId="32901BE6" w14:textId="0EB084CD" w:rsidR="00C73E9B" w:rsidRDefault="00C73E9B">
            <w:pPr>
              <w:pStyle w:val="Heading3"/>
            </w:pPr>
            <w:r>
              <w:t>Cllr Baby Per</w:t>
            </w:r>
            <w:r w:rsidR="00676D20">
              <w:t>eppadan</w:t>
            </w:r>
            <w:r w:rsidR="00BD0E4E">
              <w:t xml:space="preserve"> (Teams)</w:t>
            </w:r>
          </w:p>
        </w:tc>
        <w:tc>
          <w:tcPr>
            <w:tcW w:w="2552" w:type="dxa"/>
          </w:tcPr>
          <w:p w14:paraId="5D8B27E3" w14:textId="5263FB31" w:rsidR="00C73E9B" w:rsidRDefault="00BD0E4E" w:rsidP="00253E57">
            <w:pPr>
              <w:pStyle w:val="Heading3"/>
              <w:jc w:val="both"/>
            </w:pPr>
            <w:r>
              <w:t xml:space="preserve"> Sheila Kelly</w:t>
            </w:r>
          </w:p>
        </w:tc>
        <w:tc>
          <w:tcPr>
            <w:tcW w:w="3067" w:type="dxa"/>
          </w:tcPr>
          <w:p w14:paraId="3E86076E" w14:textId="59C31170" w:rsidR="00C73E9B" w:rsidRDefault="00BD0E4E">
            <w:pPr>
              <w:pStyle w:val="Heading3"/>
            </w:pPr>
            <w:r>
              <w:t>Administrative Officer</w:t>
            </w:r>
          </w:p>
        </w:tc>
      </w:tr>
      <w:tr w:rsidR="00A761CF" w14:paraId="0F9E2395" w14:textId="77777777" w:rsidTr="00C906BD">
        <w:tc>
          <w:tcPr>
            <w:tcW w:w="3397" w:type="dxa"/>
          </w:tcPr>
          <w:p w14:paraId="0BA747E5" w14:textId="46E6850E" w:rsidR="00A761CF" w:rsidRDefault="00C73E9B">
            <w:pPr>
              <w:pStyle w:val="Heading3"/>
            </w:pPr>
            <w:r>
              <w:t xml:space="preserve"> </w:t>
            </w:r>
          </w:p>
        </w:tc>
        <w:tc>
          <w:tcPr>
            <w:tcW w:w="2552" w:type="dxa"/>
          </w:tcPr>
          <w:p w14:paraId="2B7DD8F6" w14:textId="304D5172" w:rsidR="00A761CF" w:rsidRDefault="00BD0E4E" w:rsidP="00253E57">
            <w:pPr>
              <w:pStyle w:val="Heading3"/>
              <w:jc w:val="both"/>
            </w:pPr>
            <w:r>
              <w:t>Susan Sinclair</w:t>
            </w:r>
          </w:p>
        </w:tc>
        <w:tc>
          <w:tcPr>
            <w:tcW w:w="3067" w:type="dxa"/>
          </w:tcPr>
          <w:p w14:paraId="15F914C2" w14:textId="7AF7C755" w:rsidR="00A761CF" w:rsidRDefault="00C906BD">
            <w:pPr>
              <w:pStyle w:val="Heading3"/>
            </w:pPr>
            <w:r>
              <w:t>Administrative Officer</w:t>
            </w:r>
          </w:p>
        </w:tc>
      </w:tr>
      <w:tr w:rsidR="00A761CF" w14:paraId="3F92A0A8" w14:textId="77777777" w:rsidTr="00C906BD">
        <w:tc>
          <w:tcPr>
            <w:tcW w:w="3397" w:type="dxa"/>
          </w:tcPr>
          <w:p w14:paraId="0B0328F1" w14:textId="7B26AF37" w:rsidR="00A761CF" w:rsidRDefault="00A761CF">
            <w:pPr>
              <w:pStyle w:val="Heading3"/>
            </w:pPr>
          </w:p>
        </w:tc>
        <w:tc>
          <w:tcPr>
            <w:tcW w:w="2552" w:type="dxa"/>
          </w:tcPr>
          <w:p w14:paraId="1346652B" w14:textId="010288CB" w:rsidR="00A761CF" w:rsidRDefault="00391EDF" w:rsidP="00253E57">
            <w:pPr>
              <w:pStyle w:val="Heading3"/>
              <w:jc w:val="both"/>
            </w:pPr>
            <w:r>
              <w:t>Ann Hyland</w:t>
            </w:r>
          </w:p>
        </w:tc>
        <w:tc>
          <w:tcPr>
            <w:tcW w:w="3067" w:type="dxa"/>
          </w:tcPr>
          <w:p w14:paraId="0EA3DE44" w14:textId="4A718970" w:rsidR="00A761CF" w:rsidRDefault="00391EDF">
            <w:pPr>
              <w:pStyle w:val="Heading3"/>
            </w:pPr>
            <w:r>
              <w:t>Senior Executive Planner</w:t>
            </w:r>
          </w:p>
        </w:tc>
      </w:tr>
      <w:tr w:rsidR="00485E5E" w14:paraId="204CE77B" w14:textId="77777777" w:rsidTr="00C906BD">
        <w:tc>
          <w:tcPr>
            <w:tcW w:w="3397" w:type="dxa"/>
          </w:tcPr>
          <w:p w14:paraId="6EFC6770" w14:textId="77777777" w:rsidR="00485E5E" w:rsidRPr="00B10530" w:rsidRDefault="00485E5E">
            <w:pPr>
              <w:pStyle w:val="Heading3"/>
              <w:rPr>
                <w:b/>
                <w:bCs/>
              </w:rPr>
            </w:pPr>
          </w:p>
        </w:tc>
        <w:tc>
          <w:tcPr>
            <w:tcW w:w="2552" w:type="dxa"/>
          </w:tcPr>
          <w:p w14:paraId="64193623" w14:textId="0E64073A" w:rsidR="00485E5E" w:rsidRDefault="00391EDF" w:rsidP="00253E57">
            <w:pPr>
              <w:pStyle w:val="Heading3"/>
              <w:jc w:val="both"/>
            </w:pPr>
            <w:r>
              <w:t>Trac</w:t>
            </w:r>
            <w:r w:rsidR="003D5B8E">
              <w:t>y</w:t>
            </w:r>
            <w:r>
              <w:t xml:space="preserve"> McGibbon</w:t>
            </w:r>
          </w:p>
        </w:tc>
        <w:tc>
          <w:tcPr>
            <w:tcW w:w="3067" w:type="dxa"/>
          </w:tcPr>
          <w:p w14:paraId="363EBFB2" w14:textId="250662A1" w:rsidR="00485E5E" w:rsidRDefault="00391EDF">
            <w:pPr>
              <w:pStyle w:val="Heading3"/>
            </w:pPr>
            <w:r>
              <w:t>Executive Planner</w:t>
            </w:r>
          </w:p>
        </w:tc>
      </w:tr>
      <w:tr w:rsidR="005F37C9" w14:paraId="18665136" w14:textId="77777777" w:rsidTr="00C906BD">
        <w:tc>
          <w:tcPr>
            <w:tcW w:w="3397" w:type="dxa"/>
          </w:tcPr>
          <w:p w14:paraId="032BD3AF" w14:textId="77777777" w:rsidR="005F37C9" w:rsidRPr="00B10530" w:rsidRDefault="005F37C9">
            <w:pPr>
              <w:pStyle w:val="Heading3"/>
              <w:rPr>
                <w:b/>
                <w:bCs/>
              </w:rPr>
            </w:pPr>
          </w:p>
        </w:tc>
        <w:tc>
          <w:tcPr>
            <w:tcW w:w="2552" w:type="dxa"/>
          </w:tcPr>
          <w:p w14:paraId="43648FDB" w14:textId="2195F92F" w:rsidR="005F37C9" w:rsidRDefault="00391EDF" w:rsidP="00253E57">
            <w:pPr>
              <w:pStyle w:val="Heading3"/>
              <w:jc w:val="both"/>
            </w:pPr>
            <w:r>
              <w:t>Lea Clarke</w:t>
            </w:r>
            <w:r w:rsidR="00107416">
              <w:t xml:space="preserve"> (Teams)</w:t>
            </w:r>
          </w:p>
        </w:tc>
        <w:tc>
          <w:tcPr>
            <w:tcW w:w="3067" w:type="dxa"/>
          </w:tcPr>
          <w:p w14:paraId="03EF8FA5" w14:textId="551C9B45" w:rsidR="005F37C9" w:rsidRDefault="00881F98">
            <w:pPr>
              <w:pStyle w:val="Heading3"/>
            </w:pPr>
            <w:r>
              <w:t xml:space="preserve"> </w:t>
            </w:r>
            <w:r w:rsidR="003D5B8E">
              <w:t>Executive Planner</w:t>
            </w:r>
          </w:p>
        </w:tc>
      </w:tr>
      <w:tr w:rsidR="00B10530" w14:paraId="7D8F8C53" w14:textId="77777777" w:rsidTr="00C906BD">
        <w:tc>
          <w:tcPr>
            <w:tcW w:w="3397" w:type="dxa"/>
          </w:tcPr>
          <w:p w14:paraId="4E844D6A" w14:textId="6FD3EE31" w:rsidR="00B10530" w:rsidRPr="00B10530" w:rsidRDefault="00B10530">
            <w:pPr>
              <w:pStyle w:val="Heading3"/>
              <w:rPr>
                <w:b/>
                <w:bCs/>
              </w:rPr>
            </w:pPr>
            <w:proofErr w:type="spellStart"/>
            <w:r w:rsidRPr="00B10530">
              <w:rPr>
                <w:b/>
                <w:bCs/>
              </w:rPr>
              <w:t>Non Elected</w:t>
            </w:r>
            <w:proofErr w:type="spellEnd"/>
            <w:r w:rsidRPr="00B10530">
              <w:rPr>
                <w:b/>
                <w:bCs/>
              </w:rPr>
              <w:t xml:space="preserve"> Members</w:t>
            </w:r>
          </w:p>
        </w:tc>
        <w:tc>
          <w:tcPr>
            <w:tcW w:w="2552" w:type="dxa"/>
          </w:tcPr>
          <w:p w14:paraId="449AB187" w14:textId="77777777" w:rsidR="00B10530" w:rsidRDefault="00B10530">
            <w:pPr>
              <w:pStyle w:val="Heading3"/>
            </w:pPr>
          </w:p>
        </w:tc>
        <w:tc>
          <w:tcPr>
            <w:tcW w:w="3067" w:type="dxa"/>
          </w:tcPr>
          <w:p w14:paraId="7D994F99" w14:textId="77777777" w:rsidR="00B10530" w:rsidRDefault="00B10530">
            <w:pPr>
              <w:pStyle w:val="Heading3"/>
            </w:pPr>
          </w:p>
        </w:tc>
      </w:tr>
      <w:tr w:rsidR="00B10530" w14:paraId="10977D0B" w14:textId="77777777" w:rsidTr="00C906BD">
        <w:tc>
          <w:tcPr>
            <w:tcW w:w="3397" w:type="dxa"/>
          </w:tcPr>
          <w:p w14:paraId="6055CE64" w14:textId="2535F9D9" w:rsidR="00B10530" w:rsidRPr="00B10530" w:rsidRDefault="00B10530">
            <w:pPr>
              <w:pStyle w:val="Heading3"/>
            </w:pPr>
            <w:r w:rsidRPr="00B10530">
              <w:t>Eoin Ahern</w:t>
            </w:r>
            <w:r w:rsidR="00827D08">
              <w:t xml:space="preserve"> (TEAMS)</w:t>
            </w:r>
          </w:p>
        </w:tc>
        <w:tc>
          <w:tcPr>
            <w:tcW w:w="2552" w:type="dxa"/>
          </w:tcPr>
          <w:p w14:paraId="56DBC69E" w14:textId="79A73D4C" w:rsidR="00B10530" w:rsidRDefault="00485E5E">
            <w:pPr>
              <w:pStyle w:val="Heading3"/>
            </w:pPr>
            <w:r>
              <w:t>PPN</w:t>
            </w:r>
          </w:p>
        </w:tc>
        <w:tc>
          <w:tcPr>
            <w:tcW w:w="3067" w:type="dxa"/>
          </w:tcPr>
          <w:p w14:paraId="485F71A4" w14:textId="77777777" w:rsidR="00B10530" w:rsidRDefault="00B10530">
            <w:pPr>
              <w:pStyle w:val="Heading3"/>
            </w:pPr>
          </w:p>
        </w:tc>
      </w:tr>
    </w:tbl>
    <w:p w14:paraId="00E719DD" w14:textId="1A547B74" w:rsidR="00F63525" w:rsidRDefault="000E4020">
      <w:pPr>
        <w:pStyle w:val="Heading3"/>
        <w:rPr>
          <w:bCs/>
        </w:rPr>
      </w:pPr>
      <w:r>
        <w:rPr>
          <w:bCs/>
        </w:rPr>
        <w:t xml:space="preserve">As Cllr Liam Sinclair </w:t>
      </w:r>
      <w:r w:rsidR="000637B8">
        <w:rPr>
          <w:bCs/>
        </w:rPr>
        <w:t xml:space="preserve">has indicated earlier that HE </w:t>
      </w:r>
      <w:r>
        <w:rPr>
          <w:bCs/>
        </w:rPr>
        <w:t>was going to be</w:t>
      </w:r>
      <w:r w:rsidR="000637B8">
        <w:rPr>
          <w:bCs/>
        </w:rPr>
        <w:t xml:space="preserve"> delayed, </w:t>
      </w:r>
      <w:r>
        <w:rPr>
          <w:bCs/>
        </w:rPr>
        <w:t xml:space="preserve">it was proposed by </w:t>
      </w:r>
      <w:r w:rsidR="003D5B8E">
        <w:rPr>
          <w:bCs/>
        </w:rPr>
        <w:t xml:space="preserve">Cllr Ó Broin </w:t>
      </w:r>
      <w:r>
        <w:rPr>
          <w:bCs/>
        </w:rPr>
        <w:t xml:space="preserve">and seconded by </w:t>
      </w:r>
      <w:r w:rsidR="003D5B8E">
        <w:rPr>
          <w:bCs/>
        </w:rPr>
        <w:t xml:space="preserve"> Cllr Ó </w:t>
      </w:r>
      <w:proofErr w:type="spellStart"/>
      <w:r w:rsidR="003D5B8E">
        <w:rPr>
          <w:bCs/>
        </w:rPr>
        <w:t>Bradaigh</w:t>
      </w:r>
      <w:proofErr w:type="spellEnd"/>
      <w:r w:rsidR="003D5B8E">
        <w:rPr>
          <w:bCs/>
        </w:rPr>
        <w:t xml:space="preserve"> </w:t>
      </w:r>
      <w:r>
        <w:rPr>
          <w:bCs/>
        </w:rPr>
        <w:t>that Cllr Yvonne Collins would take the Chair until Cllr Sinclair arrived.</w:t>
      </w:r>
    </w:p>
    <w:p w14:paraId="3CEB88C2" w14:textId="5D665830" w:rsidR="00C45AFA" w:rsidRPr="00C72623" w:rsidRDefault="00CC30F2" w:rsidP="00C906BD">
      <w:pPr>
        <w:pStyle w:val="Heading3"/>
        <w:rPr>
          <w:b/>
          <w:u w:val="single"/>
        </w:rPr>
      </w:pPr>
      <w:r w:rsidRPr="00C72623">
        <w:rPr>
          <w:b/>
          <w:u w:val="single"/>
        </w:rPr>
        <w:t xml:space="preserve">H-1 (1) </w:t>
      </w:r>
      <w:r w:rsidR="006A6087" w:rsidRPr="00C72623">
        <w:rPr>
          <w:b/>
          <w:u w:val="single"/>
        </w:rPr>
        <w:t>Item</w:t>
      </w:r>
      <w:r w:rsidR="00B26936" w:rsidRPr="00C72623">
        <w:rPr>
          <w:b/>
          <w:u w:val="single"/>
        </w:rPr>
        <w:t xml:space="preserve"> </w:t>
      </w:r>
      <w:proofErr w:type="gramStart"/>
      <w:r w:rsidR="00B26936" w:rsidRPr="00C72623">
        <w:rPr>
          <w:b/>
          <w:u w:val="single"/>
        </w:rPr>
        <w:t>76970</w:t>
      </w:r>
      <w:r w:rsidR="006A6087" w:rsidRPr="00C72623">
        <w:rPr>
          <w:b/>
          <w:u w:val="single"/>
        </w:rPr>
        <w:t xml:space="preserve"> </w:t>
      </w:r>
      <w:r w:rsidR="002016B8" w:rsidRPr="00C72623">
        <w:rPr>
          <w:b/>
          <w:u w:val="single"/>
        </w:rPr>
        <w:t xml:space="preserve"> -</w:t>
      </w:r>
      <w:proofErr w:type="gramEnd"/>
      <w:r w:rsidR="00C45AFA" w:rsidRPr="00C72623">
        <w:rPr>
          <w:b/>
          <w:u w:val="single"/>
        </w:rPr>
        <w:t xml:space="preserve"> </w:t>
      </w:r>
      <w:r w:rsidR="00DF0C28" w:rsidRPr="00C72623">
        <w:rPr>
          <w:b/>
          <w:u w:val="single"/>
        </w:rPr>
        <w:t xml:space="preserve"> Minutes of </w:t>
      </w:r>
      <w:r w:rsidR="00AA1629">
        <w:rPr>
          <w:b/>
          <w:u w:val="single"/>
        </w:rPr>
        <w:t>24</w:t>
      </w:r>
      <w:r w:rsidR="00AA1629" w:rsidRPr="00AA1629">
        <w:rPr>
          <w:b/>
          <w:u w:val="single"/>
          <w:vertAlign w:val="superscript"/>
        </w:rPr>
        <w:t>th</w:t>
      </w:r>
      <w:r w:rsidR="00AA1629">
        <w:rPr>
          <w:b/>
          <w:u w:val="single"/>
        </w:rPr>
        <w:t xml:space="preserve"> November </w:t>
      </w:r>
      <w:r w:rsidR="00A33619">
        <w:rPr>
          <w:b/>
          <w:u w:val="single"/>
        </w:rPr>
        <w:t xml:space="preserve"> 2022</w:t>
      </w:r>
      <w:r w:rsidR="000E4020">
        <w:rPr>
          <w:b/>
          <w:u w:val="single"/>
        </w:rPr>
        <w:t xml:space="preserve"> </w:t>
      </w:r>
      <w:r w:rsidR="00C45AFA" w:rsidRPr="00C72623">
        <w:rPr>
          <w:b/>
          <w:u w:val="single"/>
        </w:rPr>
        <w:t xml:space="preserve"> </w:t>
      </w:r>
    </w:p>
    <w:p w14:paraId="2CC45706" w14:textId="77777777" w:rsidR="00AA1629" w:rsidRDefault="00AA1629" w:rsidP="00BB1963">
      <w:pPr>
        <w:rPr>
          <w:rFonts w:asciiTheme="majorHAnsi" w:hAnsiTheme="majorHAnsi" w:cstheme="majorHAnsi"/>
        </w:rPr>
      </w:pPr>
    </w:p>
    <w:p w14:paraId="32DB1030" w14:textId="21127642" w:rsidR="00FF342A" w:rsidRPr="00C72623" w:rsidRDefault="00BB1963" w:rsidP="00BB196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Minutes of Land Use Planning &amp; Transportation </w:t>
      </w:r>
      <w:r w:rsidR="008B696F" w:rsidRPr="00C72623">
        <w:rPr>
          <w:rFonts w:asciiTheme="majorHAnsi" w:hAnsiTheme="majorHAnsi" w:cstheme="majorHAnsi"/>
        </w:rPr>
        <w:t>SPC,</w:t>
      </w:r>
      <w:r w:rsidR="006A6087" w:rsidRPr="00C72623">
        <w:rPr>
          <w:rFonts w:asciiTheme="majorHAnsi" w:hAnsiTheme="majorHAnsi" w:cstheme="majorHAnsi"/>
        </w:rPr>
        <w:t xml:space="preserve"> </w:t>
      </w:r>
      <w:r w:rsidR="006F1B37" w:rsidRPr="00C72623">
        <w:rPr>
          <w:rFonts w:asciiTheme="majorHAnsi" w:hAnsiTheme="majorHAnsi" w:cstheme="majorHAnsi"/>
        </w:rPr>
        <w:t xml:space="preserve">held on </w:t>
      </w:r>
      <w:r w:rsidR="00C45AFA" w:rsidRPr="00C72623">
        <w:rPr>
          <w:rFonts w:asciiTheme="majorHAnsi" w:hAnsiTheme="majorHAnsi" w:cstheme="majorHAnsi"/>
        </w:rPr>
        <w:t>2</w:t>
      </w:r>
      <w:r w:rsidR="00AA1629">
        <w:rPr>
          <w:rFonts w:asciiTheme="majorHAnsi" w:hAnsiTheme="majorHAnsi" w:cstheme="majorHAnsi"/>
        </w:rPr>
        <w:t>4</w:t>
      </w:r>
      <w:r w:rsidR="00AA1629" w:rsidRPr="00AA1629">
        <w:rPr>
          <w:rFonts w:asciiTheme="majorHAnsi" w:hAnsiTheme="majorHAnsi" w:cstheme="majorHAnsi"/>
          <w:vertAlign w:val="superscript"/>
        </w:rPr>
        <w:t>th</w:t>
      </w:r>
      <w:r w:rsidR="00AA1629">
        <w:rPr>
          <w:rFonts w:asciiTheme="majorHAnsi" w:hAnsiTheme="majorHAnsi" w:cstheme="majorHAnsi"/>
        </w:rPr>
        <w:t xml:space="preserve"> </w:t>
      </w:r>
      <w:proofErr w:type="gramStart"/>
      <w:r w:rsidR="00141CEB">
        <w:rPr>
          <w:rFonts w:asciiTheme="majorHAnsi" w:hAnsiTheme="majorHAnsi" w:cstheme="majorHAnsi"/>
        </w:rPr>
        <w:t>November,</w:t>
      </w:r>
      <w:proofErr w:type="gramEnd"/>
      <w:r w:rsidR="00C45AFA" w:rsidRPr="00C72623">
        <w:rPr>
          <w:rFonts w:asciiTheme="majorHAnsi" w:hAnsiTheme="majorHAnsi" w:cstheme="majorHAnsi"/>
        </w:rPr>
        <w:t xml:space="preserve"> 2022</w:t>
      </w:r>
      <w:r w:rsidR="00FF342A" w:rsidRPr="00C72623">
        <w:rPr>
          <w:rFonts w:asciiTheme="majorHAnsi" w:hAnsiTheme="majorHAnsi" w:cstheme="majorHAnsi"/>
        </w:rPr>
        <w:t xml:space="preserve"> were</w:t>
      </w:r>
      <w:r w:rsidRPr="00C72623">
        <w:rPr>
          <w:rFonts w:asciiTheme="majorHAnsi" w:hAnsiTheme="majorHAnsi" w:cstheme="majorHAnsi"/>
        </w:rPr>
        <w:t xml:space="preserve"> proposed by </w:t>
      </w:r>
    </w:p>
    <w:p w14:paraId="248402E7" w14:textId="045DD557" w:rsidR="00BA1BE3" w:rsidRDefault="00BB1963">
      <w:pPr>
        <w:rPr>
          <w:rFonts w:asciiTheme="majorHAnsi" w:hAnsiTheme="majorHAnsi" w:cstheme="majorHAnsi"/>
          <w:bCs/>
        </w:rPr>
      </w:pPr>
      <w:r w:rsidRPr="00C72623">
        <w:t xml:space="preserve">Cllr. </w:t>
      </w:r>
      <w:r w:rsidR="00C45AFA" w:rsidRPr="00C72623">
        <w:t>Yvonne Collins</w:t>
      </w:r>
      <w:r w:rsidR="00FF342A" w:rsidRPr="00C72623">
        <w:t xml:space="preserve">, </w:t>
      </w:r>
      <w:r w:rsidR="008E1B7F" w:rsidRPr="00C72623">
        <w:t>seconded</w:t>
      </w:r>
      <w:r w:rsidRPr="00C72623">
        <w:t xml:space="preserve"> </w:t>
      </w:r>
      <w:r w:rsidR="008B696F" w:rsidRPr="00C72623">
        <w:t>by Cllr</w:t>
      </w:r>
      <w:r w:rsidR="00F16A62" w:rsidRPr="00C72623">
        <w:t xml:space="preserve"> </w:t>
      </w:r>
      <w:r w:rsidR="003D5B8E">
        <w:t xml:space="preserve">Derren Ó </w:t>
      </w:r>
      <w:proofErr w:type="spellStart"/>
      <w:r w:rsidR="00F072E9">
        <w:t>Bradaigh</w:t>
      </w:r>
      <w:proofErr w:type="spellEnd"/>
      <w:r w:rsidR="00F072E9">
        <w:t xml:space="preserve"> </w:t>
      </w:r>
      <w:r w:rsidR="00F072E9" w:rsidRPr="00C72623">
        <w:t>and</w:t>
      </w:r>
      <w:r w:rsidRPr="00C72623">
        <w:rPr>
          <w:rFonts w:asciiTheme="majorHAnsi" w:hAnsiTheme="majorHAnsi" w:cstheme="majorHAnsi"/>
        </w:rPr>
        <w:t xml:space="preserve"> </w:t>
      </w:r>
      <w:r w:rsidRPr="00C72623">
        <w:rPr>
          <w:rFonts w:asciiTheme="majorHAnsi" w:hAnsiTheme="majorHAnsi" w:cstheme="majorHAnsi"/>
          <w:b/>
        </w:rPr>
        <w:t>AGREED</w:t>
      </w:r>
      <w:r w:rsidR="007D59E2" w:rsidRPr="00C72623">
        <w:rPr>
          <w:rFonts w:asciiTheme="majorHAnsi" w:hAnsiTheme="majorHAnsi" w:cstheme="majorHAnsi"/>
          <w:b/>
        </w:rPr>
        <w:t xml:space="preserve"> </w:t>
      </w:r>
      <w:r w:rsidR="006A6087" w:rsidRPr="00C72623">
        <w:rPr>
          <w:rFonts w:asciiTheme="majorHAnsi" w:hAnsiTheme="majorHAnsi" w:cstheme="majorHAnsi"/>
          <w:bCs/>
        </w:rPr>
        <w:t xml:space="preserve"> </w:t>
      </w:r>
    </w:p>
    <w:p w14:paraId="530443B9" w14:textId="77777777" w:rsidR="00DC3875" w:rsidRPr="00C72623" w:rsidRDefault="00DC3875">
      <w:pPr>
        <w:rPr>
          <w:rFonts w:asciiTheme="majorHAnsi" w:hAnsiTheme="majorHAnsi" w:cstheme="majorHAnsi"/>
          <w:bCs/>
        </w:rPr>
      </w:pPr>
    </w:p>
    <w:p w14:paraId="5ACE37D6" w14:textId="2A204AB5" w:rsidR="00C906BD" w:rsidRPr="00C72623" w:rsidRDefault="00CC30F2" w:rsidP="00F16A62">
      <w:pPr>
        <w:rPr>
          <w:rFonts w:asciiTheme="majorHAnsi" w:hAnsiTheme="majorHAnsi" w:cstheme="majorHAnsi"/>
          <w:b/>
          <w:u w:val="single"/>
        </w:rPr>
      </w:pPr>
      <w:r w:rsidRPr="00C72623">
        <w:rPr>
          <w:rFonts w:asciiTheme="majorHAnsi" w:hAnsiTheme="majorHAnsi" w:cstheme="majorHAnsi"/>
          <w:b/>
          <w:u w:val="single"/>
        </w:rPr>
        <w:lastRenderedPageBreak/>
        <w:t xml:space="preserve">H-1(2) Item </w:t>
      </w:r>
      <w:r w:rsidR="003D5B8E">
        <w:rPr>
          <w:rFonts w:asciiTheme="majorHAnsi" w:hAnsiTheme="majorHAnsi" w:cstheme="majorHAnsi"/>
          <w:b/>
          <w:u w:val="single"/>
        </w:rPr>
        <w:t>78000</w:t>
      </w:r>
      <w:r w:rsidR="002016B8" w:rsidRPr="00C72623">
        <w:rPr>
          <w:rFonts w:asciiTheme="majorHAnsi" w:hAnsiTheme="majorHAnsi" w:cstheme="majorHAnsi"/>
          <w:b/>
          <w:u w:val="single"/>
        </w:rPr>
        <w:t xml:space="preserve"> - </w:t>
      </w:r>
      <w:r w:rsidR="00C906BD" w:rsidRPr="00C72623">
        <w:rPr>
          <w:rFonts w:asciiTheme="majorHAnsi" w:hAnsiTheme="majorHAnsi" w:cstheme="majorHAnsi"/>
          <w:b/>
          <w:u w:val="single"/>
        </w:rPr>
        <w:t xml:space="preserve"> </w:t>
      </w:r>
      <w:r w:rsidR="003D5B8E">
        <w:rPr>
          <w:rFonts w:asciiTheme="majorHAnsi" w:hAnsiTheme="majorHAnsi" w:cstheme="majorHAnsi"/>
          <w:b/>
          <w:u w:val="single"/>
        </w:rPr>
        <w:t>Residential Zoned Land Tax</w:t>
      </w:r>
    </w:p>
    <w:p w14:paraId="1ECDB7E8" w14:textId="0F77FE33" w:rsidR="00B26936" w:rsidRPr="00C72623" w:rsidRDefault="00141CEB" w:rsidP="00171A19">
      <w:pPr>
        <w:rPr>
          <w:b/>
          <w:bCs/>
          <w:u w:val="single"/>
        </w:rPr>
      </w:pPr>
      <w:hyperlink r:id="rId7" w:history="1"/>
      <w:r w:rsidR="003D5B8E">
        <w:rPr>
          <w:rStyle w:val="Hyperlink"/>
          <w:b/>
          <w:bCs/>
        </w:rPr>
        <w:t xml:space="preserve"> </w:t>
      </w:r>
      <w:hyperlink r:id="rId8" w:history="1">
        <w:r w:rsidR="003D5B8E" w:rsidRPr="003D5B8E">
          <w:rPr>
            <w:rStyle w:val="Hyperlink"/>
            <w:b/>
            <w:bCs/>
          </w:rPr>
          <w:t>SPC Meeting Residential Zoned Land Tax 23rd Feb 2023.pptx</w:t>
        </w:r>
      </w:hyperlink>
    </w:p>
    <w:p w14:paraId="73318967" w14:textId="3555FBC7" w:rsidR="00171A19" w:rsidRPr="00C72623" w:rsidRDefault="00171A19" w:rsidP="00171A1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DD1150" w:rsidRPr="00C72623">
        <w:rPr>
          <w:rFonts w:asciiTheme="majorHAnsi" w:hAnsiTheme="majorHAnsi" w:cstheme="majorHAnsi"/>
        </w:rPr>
        <w:t xml:space="preserve">Ms. </w:t>
      </w:r>
      <w:r w:rsidR="003D5B8E">
        <w:rPr>
          <w:rFonts w:asciiTheme="majorHAnsi" w:hAnsiTheme="majorHAnsi" w:cstheme="majorHAnsi"/>
        </w:rPr>
        <w:t>Leah Clarke, Executive Engineer</w:t>
      </w:r>
    </w:p>
    <w:p w14:paraId="7DCB9C57" w14:textId="60C3E218" w:rsidR="00C82281" w:rsidRPr="00F072E9" w:rsidRDefault="00DA0A00" w:rsidP="00F072E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072E9">
        <w:rPr>
          <w:rFonts w:asciiTheme="majorHAnsi" w:hAnsiTheme="majorHAnsi" w:cstheme="majorHAnsi"/>
          <w:sz w:val="22"/>
          <w:szCs w:val="22"/>
        </w:rPr>
        <w:t xml:space="preserve">Ms. </w:t>
      </w:r>
      <w:r w:rsidR="00F072E9" w:rsidRPr="00F072E9">
        <w:rPr>
          <w:rFonts w:asciiTheme="majorHAnsi" w:hAnsiTheme="majorHAnsi" w:cstheme="majorHAnsi"/>
          <w:sz w:val="22"/>
          <w:szCs w:val="22"/>
        </w:rPr>
        <w:t>Clarke outlined</w:t>
      </w:r>
      <w:r w:rsidR="00407183" w:rsidRPr="00F072E9">
        <w:rPr>
          <w:rFonts w:asciiTheme="majorHAnsi" w:hAnsiTheme="majorHAnsi" w:cstheme="majorHAnsi"/>
          <w:sz w:val="22"/>
          <w:szCs w:val="22"/>
        </w:rPr>
        <w:t xml:space="preserve"> </w:t>
      </w:r>
      <w:r w:rsidRPr="00F072E9">
        <w:rPr>
          <w:rFonts w:asciiTheme="majorHAnsi" w:hAnsiTheme="majorHAnsi" w:cstheme="majorHAnsi"/>
          <w:sz w:val="22"/>
          <w:szCs w:val="22"/>
        </w:rPr>
        <w:t xml:space="preserve">the </w:t>
      </w:r>
      <w:r w:rsidR="00A932BE" w:rsidRPr="00F072E9">
        <w:rPr>
          <w:rFonts w:asciiTheme="majorHAnsi" w:hAnsiTheme="majorHAnsi" w:cstheme="majorHAnsi"/>
          <w:sz w:val="22"/>
          <w:szCs w:val="22"/>
        </w:rPr>
        <w:t>up-to-date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 position on the </w:t>
      </w:r>
      <w:r w:rsidR="00F072E9" w:rsidRPr="00F072E9">
        <w:rPr>
          <w:rFonts w:asciiTheme="majorHAnsi" w:hAnsiTheme="majorHAnsi" w:cstheme="majorHAnsi"/>
          <w:sz w:val="22"/>
          <w:szCs w:val="22"/>
        </w:rPr>
        <w:t>R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esidential </w:t>
      </w:r>
      <w:r w:rsidR="00F072E9" w:rsidRPr="00F072E9">
        <w:rPr>
          <w:rFonts w:asciiTheme="majorHAnsi" w:hAnsiTheme="majorHAnsi" w:cstheme="majorHAnsi"/>
          <w:sz w:val="22"/>
          <w:szCs w:val="22"/>
        </w:rPr>
        <w:t>Z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ones </w:t>
      </w:r>
      <w:r w:rsidR="00F072E9" w:rsidRPr="00F072E9">
        <w:rPr>
          <w:rFonts w:asciiTheme="majorHAnsi" w:hAnsiTheme="majorHAnsi" w:cstheme="majorHAnsi"/>
          <w:sz w:val="22"/>
          <w:szCs w:val="22"/>
        </w:rPr>
        <w:t>L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and </w:t>
      </w:r>
      <w:r w:rsidR="00F072E9" w:rsidRPr="00F072E9">
        <w:rPr>
          <w:rFonts w:asciiTheme="majorHAnsi" w:hAnsiTheme="majorHAnsi" w:cstheme="majorHAnsi"/>
          <w:sz w:val="22"/>
          <w:szCs w:val="22"/>
        </w:rPr>
        <w:t>T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ax.  This was introduced in the Finance Act 2021 </w:t>
      </w:r>
      <w:r w:rsidR="00F072E9"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to activate vacant land for residential purposes by </w:t>
      </w:r>
      <w:r w:rsidR="003D5B8E" w:rsidRPr="00F072E9">
        <w:rPr>
          <w:rFonts w:asciiTheme="majorHAnsi" w:hAnsiTheme="majorHAnsi" w:cstheme="majorHAnsi"/>
          <w:sz w:val="22"/>
          <w:szCs w:val="22"/>
        </w:rPr>
        <w:t>identify</w:t>
      </w:r>
      <w:r w:rsidR="00F072E9" w:rsidRPr="00F072E9">
        <w:rPr>
          <w:rFonts w:asciiTheme="majorHAnsi" w:hAnsiTheme="majorHAnsi" w:cstheme="majorHAnsi"/>
          <w:sz w:val="22"/>
          <w:szCs w:val="22"/>
        </w:rPr>
        <w:t>ing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 land to which tax applies and to be payable from May 2024.  This tax will not be collected by Local Authorities but by Revenue.</w:t>
      </w:r>
    </w:p>
    <w:p w14:paraId="31830C2D" w14:textId="0B76DD7D" w:rsidR="003D5B8E" w:rsidRDefault="003D5B8E" w:rsidP="003D5B8E">
      <w:pPr>
        <w:pStyle w:val="NoSpacing"/>
        <w:rPr>
          <w:rFonts w:asciiTheme="majorHAnsi" w:hAnsiTheme="majorHAnsi" w:cstheme="majorHAnsi"/>
        </w:rPr>
      </w:pPr>
    </w:p>
    <w:p w14:paraId="6A1BC54C" w14:textId="143EA02F" w:rsidR="003D5B8E" w:rsidRDefault="003D5B8E" w:rsidP="003D5B8E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Ms. Clarke explained that the</w:t>
      </w:r>
      <w:r w:rsidR="00F072E9">
        <w:rPr>
          <w:rFonts w:asciiTheme="majorHAnsi" w:hAnsiTheme="majorHAnsi" w:cstheme="majorHAnsi"/>
        </w:rPr>
        <w:t xml:space="preserve">re are </w:t>
      </w:r>
      <w:r>
        <w:rPr>
          <w:rFonts w:asciiTheme="majorHAnsi" w:hAnsiTheme="majorHAnsi" w:cstheme="majorHAnsi"/>
        </w:rPr>
        <w:t>two parts in the process:</w:t>
      </w:r>
    </w:p>
    <w:p w14:paraId="1A64EC6D" w14:textId="22A1ECF9" w:rsidR="003D5B8E" w:rsidRPr="003D5B8E" w:rsidRDefault="003D5B8E" w:rsidP="003D5B8E">
      <w:pPr>
        <w:pStyle w:val="NoSpacing"/>
        <w:numPr>
          <w:ilvl w:val="0"/>
          <w:numId w:val="34"/>
        </w:numPr>
      </w:pPr>
      <w:r>
        <w:rPr>
          <w:rFonts w:asciiTheme="majorHAnsi" w:hAnsiTheme="majorHAnsi" w:cstheme="majorHAnsi"/>
        </w:rPr>
        <w:t xml:space="preserve">The identification of the land and mapping of same.  This is done by Local </w:t>
      </w:r>
      <w:r w:rsidR="00DC3875">
        <w:rPr>
          <w:rFonts w:asciiTheme="majorHAnsi" w:hAnsiTheme="majorHAnsi" w:cstheme="majorHAnsi"/>
        </w:rPr>
        <w:t>Authorities</w:t>
      </w:r>
    </w:p>
    <w:p w14:paraId="3F893B75" w14:textId="3B044103" w:rsidR="003D5B8E" w:rsidRPr="00225334" w:rsidRDefault="003D5B8E" w:rsidP="003D5B8E">
      <w:pPr>
        <w:pStyle w:val="NoSpacing"/>
        <w:numPr>
          <w:ilvl w:val="0"/>
          <w:numId w:val="34"/>
        </w:numPr>
      </w:pPr>
      <w:r>
        <w:rPr>
          <w:rFonts w:asciiTheme="majorHAnsi" w:hAnsiTheme="majorHAnsi" w:cstheme="majorHAnsi"/>
        </w:rPr>
        <w:t>Revenue will administer and collect the tax</w:t>
      </w:r>
      <w:r w:rsidR="00F072E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commencing 2024 </w:t>
      </w:r>
      <w:r w:rsidR="00A932BE">
        <w:rPr>
          <w:rFonts w:asciiTheme="majorHAnsi" w:hAnsiTheme="majorHAnsi" w:cstheme="majorHAnsi"/>
        </w:rPr>
        <w:t>onwards.</w:t>
      </w:r>
    </w:p>
    <w:p w14:paraId="29800237" w14:textId="2EE1B74C" w:rsidR="00225334" w:rsidRPr="00F072E9" w:rsidRDefault="00225334" w:rsidP="00225334">
      <w:pPr>
        <w:pStyle w:val="NoSpacing"/>
        <w:rPr>
          <w:rFonts w:asciiTheme="majorHAnsi" w:hAnsiTheme="majorHAnsi" w:cstheme="majorHAnsi"/>
        </w:rPr>
      </w:pPr>
    </w:p>
    <w:p w14:paraId="4C34BB38" w14:textId="154A6338" w:rsidR="00F072E9" w:rsidRPr="00F072E9" w:rsidRDefault="00F072E9" w:rsidP="00F072E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>Draft Maps were prepared by the Council of the land ‘considered to be in scope’, which was on public display from the 1</w:t>
      </w:r>
      <w:proofErr w:type="spellStart"/>
      <w:r w:rsidRPr="00F072E9">
        <w:rPr>
          <w:rFonts w:asciiTheme="majorHAnsi" w:eastAsiaTheme="minorEastAsia" w:hAnsiTheme="majorHAnsi" w:cstheme="majorHAnsi"/>
          <w:color w:val="383838"/>
          <w:kern w:val="24"/>
          <w:position w:val="11"/>
          <w:sz w:val="22"/>
          <w:szCs w:val="22"/>
          <w:vertAlign w:val="superscript"/>
          <w:lang w:val="en-GB"/>
        </w:rPr>
        <w:t>st</w:t>
      </w:r>
      <w:proofErr w:type="spellEnd"/>
      <w:r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 of November, with public consultation ending on the 1</w:t>
      </w:r>
      <w:proofErr w:type="spellStart"/>
      <w:r w:rsidRPr="00F072E9">
        <w:rPr>
          <w:rFonts w:asciiTheme="majorHAnsi" w:eastAsiaTheme="minorEastAsia" w:hAnsiTheme="majorHAnsi" w:cstheme="majorHAnsi"/>
          <w:color w:val="383838"/>
          <w:kern w:val="24"/>
          <w:position w:val="11"/>
          <w:sz w:val="22"/>
          <w:szCs w:val="22"/>
          <w:vertAlign w:val="superscript"/>
          <w:lang w:val="en-GB"/>
        </w:rPr>
        <w:t>st</w:t>
      </w:r>
      <w:proofErr w:type="spellEnd"/>
      <w:r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 of January 2023.</w:t>
      </w:r>
      <w:r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  30 submissions were received.</w:t>
      </w:r>
    </w:p>
    <w:p w14:paraId="7F1FB07A" w14:textId="77777777" w:rsidR="00F072E9" w:rsidRDefault="00F072E9" w:rsidP="00225334">
      <w:pPr>
        <w:pStyle w:val="NoSpacing"/>
        <w:rPr>
          <w:rFonts w:asciiTheme="majorHAnsi" w:hAnsiTheme="majorHAnsi" w:cstheme="majorHAnsi"/>
        </w:rPr>
      </w:pPr>
    </w:p>
    <w:p w14:paraId="3A91EF9A" w14:textId="77777777" w:rsidR="00F072E9" w:rsidRDefault="00225334" w:rsidP="00225334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Supplemental maps will be published on 1</w:t>
      </w:r>
      <w:r w:rsidRPr="00225334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May 2023 and the submission deadline for landowners will be June 1</w:t>
      </w:r>
      <w:r w:rsidRPr="00225334">
        <w:rPr>
          <w:rFonts w:asciiTheme="majorHAnsi" w:hAnsiTheme="majorHAnsi" w:cstheme="majorHAnsi"/>
          <w:vertAlign w:val="superscript"/>
        </w:rPr>
        <w:t>st</w:t>
      </w:r>
      <w:r w:rsidR="00DC3875">
        <w:rPr>
          <w:rFonts w:asciiTheme="majorHAnsi" w:hAnsiTheme="majorHAnsi" w:cstheme="majorHAnsi"/>
        </w:rPr>
        <w:t>, 2023</w:t>
      </w:r>
      <w:r>
        <w:rPr>
          <w:rFonts w:asciiTheme="majorHAnsi" w:hAnsiTheme="majorHAnsi" w:cstheme="majorHAnsi"/>
        </w:rPr>
        <w:t>.  The deadline for LA’s t</w:t>
      </w:r>
      <w:r w:rsidR="00DC3875">
        <w:rPr>
          <w:rFonts w:asciiTheme="majorHAnsi" w:hAnsiTheme="majorHAnsi" w:cstheme="majorHAnsi"/>
        </w:rPr>
        <w:t xml:space="preserve">o make </w:t>
      </w:r>
      <w:r>
        <w:rPr>
          <w:rFonts w:asciiTheme="majorHAnsi" w:hAnsiTheme="majorHAnsi" w:cstheme="majorHAnsi"/>
        </w:rPr>
        <w:t>decisions on requests for exclusion of lan</w:t>
      </w:r>
      <w:r w:rsidR="00F072E9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s is 1</w:t>
      </w:r>
      <w:r w:rsidRPr="00225334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September</w:t>
      </w:r>
      <w:r w:rsidR="00F072E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these can be appealed to ABP.  </w:t>
      </w:r>
    </w:p>
    <w:p w14:paraId="578D4F45" w14:textId="77777777" w:rsidR="00F072E9" w:rsidRDefault="00F072E9" w:rsidP="00225334">
      <w:pPr>
        <w:pStyle w:val="NoSpacing"/>
        <w:rPr>
          <w:rFonts w:asciiTheme="majorHAnsi" w:hAnsiTheme="majorHAnsi" w:cstheme="majorHAnsi"/>
        </w:rPr>
      </w:pPr>
    </w:p>
    <w:p w14:paraId="76595E76" w14:textId="3FEBAAF6" w:rsidR="00225334" w:rsidRDefault="00225334" w:rsidP="00225334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Final maps </w:t>
      </w:r>
      <w:r w:rsidR="00F072E9">
        <w:rPr>
          <w:rFonts w:asciiTheme="majorHAnsi" w:hAnsiTheme="majorHAnsi" w:cstheme="majorHAnsi"/>
        </w:rPr>
        <w:t xml:space="preserve">of liable lands will </w:t>
      </w:r>
      <w:r>
        <w:rPr>
          <w:rFonts w:asciiTheme="majorHAnsi" w:hAnsiTheme="majorHAnsi" w:cstheme="majorHAnsi"/>
        </w:rPr>
        <w:t>be published by December 1</w:t>
      </w:r>
      <w:r w:rsidRPr="00225334">
        <w:rPr>
          <w:rFonts w:asciiTheme="majorHAnsi" w:hAnsiTheme="majorHAnsi" w:cstheme="majorHAnsi"/>
          <w:vertAlign w:val="superscript"/>
        </w:rPr>
        <w:t>st</w:t>
      </w:r>
      <w:r w:rsidR="00DC3875">
        <w:rPr>
          <w:rFonts w:asciiTheme="majorHAnsi" w:hAnsiTheme="majorHAnsi" w:cstheme="majorHAnsi"/>
        </w:rPr>
        <w:t>, 2023</w:t>
      </w:r>
      <w:r>
        <w:rPr>
          <w:rFonts w:asciiTheme="majorHAnsi" w:hAnsiTheme="majorHAnsi" w:cstheme="majorHAnsi"/>
        </w:rPr>
        <w:t>,</w:t>
      </w:r>
      <w:r w:rsidR="00F072E9">
        <w:rPr>
          <w:rFonts w:asciiTheme="majorHAnsi" w:hAnsiTheme="majorHAnsi" w:cstheme="majorHAnsi"/>
        </w:rPr>
        <w:t xml:space="preserve"> and the t</w:t>
      </w:r>
      <w:r w:rsidR="0054091B">
        <w:rPr>
          <w:rFonts w:asciiTheme="majorHAnsi" w:hAnsiTheme="majorHAnsi" w:cstheme="majorHAnsi"/>
        </w:rPr>
        <w:t>ax becomes operational from February 2024.</w:t>
      </w:r>
    </w:p>
    <w:p w14:paraId="1B5E4578" w14:textId="0A9BC252" w:rsidR="0054091B" w:rsidRDefault="0054091B" w:rsidP="00225334">
      <w:pPr>
        <w:pStyle w:val="NoSpacing"/>
        <w:rPr>
          <w:rFonts w:asciiTheme="majorHAnsi" w:hAnsiTheme="majorHAnsi" w:cstheme="majorHAnsi"/>
        </w:rPr>
      </w:pPr>
    </w:p>
    <w:p w14:paraId="1731C495" w14:textId="35DDB274" w:rsidR="00772C0D" w:rsidRDefault="00772C0D" w:rsidP="00225334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Ms. Clarke </w:t>
      </w:r>
      <w:r w:rsidR="008C16F3">
        <w:rPr>
          <w:rFonts w:asciiTheme="majorHAnsi" w:hAnsiTheme="majorHAnsi" w:cstheme="majorHAnsi"/>
        </w:rPr>
        <w:t xml:space="preserve">and Ms Craigie </w:t>
      </w:r>
      <w:r w:rsidR="00F072E9">
        <w:rPr>
          <w:rFonts w:asciiTheme="majorHAnsi" w:hAnsiTheme="majorHAnsi" w:cstheme="majorHAnsi"/>
        </w:rPr>
        <w:t>responded to queries raised by</w:t>
      </w:r>
      <w:r>
        <w:rPr>
          <w:rFonts w:asciiTheme="majorHAnsi" w:hAnsiTheme="majorHAnsi" w:cstheme="majorHAnsi"/>
        </w:rPr>
        <w:t xml:space="preserve"> Cllrs Ó </w:t>
      </w:r>
      <w:proofErr w:type="spellStart"/>
      <w:r>
        <w:rPr>
          <w:rFonts w:asciiTheme="majorHAnsi" w:hAnsiTheme="majorHAnsi" w:cstheme="majorHAnsi"/>
        </w:rPr>
        <w:t>Bradaigh</w:t>
      </w:r>
      <w:proofErr w:type="spellEnd"/>
      <w:r>
        <w:rPr>
          <w:rFonts w:asciiTheme="majorHAnsi" w:hAnsiTheme="majorHAnsi" w:cstheme="majorHAnsi"/>
        </w:rPr>
        <w:t xml:space="preserve"> and Ó Broin regarding rezoning and </w:t>
      </w:r>
      <w:r w:rsidR="00F072E9">
        <w:rPr>
          <w:rFonts w:asciiTheme="majorHAnsi" w:hAnsiTheme="majorHAnsi" w:cstheme="majorHAnsi"/>
        </w:rPr>
        <w:t xml:space="preserve">review of </w:t>
      </w:r>
      <w:r w:rsidR="008C16F3">
        <w:rPr>
          <w:rFonts w:asciiTheme="majorHAnsi" w:hAnsiTheme="majorHAnsi" w:cstheme="majorHAnsi"/>
        </w:rPr>
        <w:t>maps.</w:t>
      </w:r>
      <w:r>
        <w:rPr>
          <w:rFonts w:asciiTheme="majorHAnsi" w:hAnsiTheme="majorHAnsi" w:cstheme="majorHAnsi"/>
        </w:rPr>
        <w:t xml:space="preserve"> </w:t>
      </w:r>
    </w:p>
    <w:p w14:paraId="21C7D0FC" w14:textId="09A91710" w:rsidR="00772C0D" w:rsidRDefault="00772C0D" w:rsidP="00225334">
      <w:pPr>
        <w:pStyle w:val="NoSpacing"/>
        <w:rPr>
          <w:rFonts w:asciiTheme="majorHAnsi" w:hAnsiTheme="majorHAnsi" w:cstheme="majorHAnsi"/>
        </w:rPr>
      </w:pPr>
    </w:p>
    <w:p w14:paraId="3CF4B009" w14:textId="55AAA526" w:rsidR="00500815" w:rsidRDefault="00500815" w:rsidP="00171A19">
      <w:pPr>
        <w:rPr>
          <w:rFonts w:asciiTheme="majorHAnsi" w:hAnsiTheme="majorHAnsi" w:cstheme="majorHAnsi"/>
          <w:b/>
          <w:bCs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0E8E778D" w14:textId="77777777" w:rsidR="00BD4679" w:rsidRPr="00C72623" w:rsidRDefault="00BD4679" w:rsidP="00171A19">
      <w:pPr>
        <w:rPr>
          <w:rFonts w:asciiTheme="majorHAnsi" w:hAnsiTheme="majorHAnsi" w:cstheme="majorHAnsi"/>
        </w:rPr>
      </w:pPr>
    </w:p>
    <w:p w14:paraId="7707648C" w14:textId="084AC2E2" w:rsidR="00B26936" w:rsidRPr="00C72623" w:rsidRDefault="00DF0C28" w:rsidP="007E6EA9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(3) Item </w:t>
      </w:r>
      <w:r w:rsidR="00554D89">
        <w:rPr>
          <w:b/>
          <w:bCs/>
          <w:u w:val="single"/>
        </w:rPr>
        <w:t>78001</w:t>
      </w:r>
      <w:r w:rsidR="006F2768" w:rsidRPr="00C72623">
        <w:rPr>
          <w:b/>
          <w:bCs/>
          <w:u w:val="single"/>
        </w:rPr>
        <w:t xml:space="preserve"> – </w:t>
      </w:r>
      <w:r w:rsidR="00554D89">
        <w:rPr>
          <w:b/>
          <w:bCs/>
          <w:u w:val="single"/>
        </w:rPr>
        <w:t>Clondalkin Local Area Plan – Early Engagement</w:t>
      </w:r>
    </w:p>
    <w:p w14:paraId="4F62B442" w14:textId="1F607807" w:rsidR="007E6EA9" w:rsidRPr="00C72623" w:rsidRDefault="00141CEB" w:rsidP="007E6EA9">
      <w:pPr>
        <w:rPr>
          <w:b/>
          <w:bCs/>
          <w:u w:val="single"/>
        </w:rPr>
      </w:pPr>
      <w:hyperlink r:id="rId9" w:history="1"/>
      <w:r w:rsidR="00CE4385">
        <w:t xml:space="preserve"> </w:t>
      </w:r>
      <w:hyperlink r:id="rId10" w:history="1">
        <w:r w:rsidR="00CE4385" w:rsidRPr="00CE4385">
          <w:rPr>
            <w:rStyle w:val="Hyperlink"/>
          </w:rPr>
          <w:t>Clondalkin Local Area Plan early engagement.pptx</w:t>
        </w:r>
      </w:hyperlink>
    </w:p>
    <w:p w14:paraId="648CCEE9" w14:textId="5BB372D6" w:rsidR="00A86CFF" w:rsidRDefault="00FF342A" w:rsidP="007E6EA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554D89">
        <w:rPr>
          <w:rFonts w:asciiTheme="majorHAnsi" w:hAnsiTheme="majorHAnsi" w:cstheme="majorHAnsi"/>
        </w:rPr>
        <w:t xml:space="preserve"> </w:t>
      </w:r>
      <w:r w:rsidR="00BD4679">
        <w:rPr>
          <w:rFonts w:asciiTheme="majorHAnsi" w:hAnsiTheme="majorHAnsi" w:cstheme="majorHAnsi"/>
        </w:rPr>
        <w:t>Ms. Tracy McGibbon, Executive Planner</w:t>
      </w:r>
    </w:p>
    <w:p w14:paraId="4A728E85" w14:textId="4D95F410" w:rsidR="00CE4385" w:rsidRDefault="00BD4679" w:rsidP="007E6EA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Ms. McGibbon </w:t>
      </w:r>
      <w:r w:rsidR="00CE4385">
        <w:rPr>
          <w:rFonts w:asciiTheme="majorHAnsi" w:hAnsiTheme="majorHAnsi" w:cstheme="majorHAnsi"/>
        </w:rPr>
        <w:t xml:space="preserve">informed the meeting that </w:t>
      </w:r>
      <w:r w:rsidR="008C16F3">
        <w:rPr>
          <w:rFonts w:asciiTheme="majorHAnsi" w:hAnsiTheme="majorHAnsi" w:cstheme="majorHAnsi"/>
        </w:rPr>
        <w:t xml:space="preserve">an initial </w:t>
      </w:r>
      <w:r w:rsidR="00CE4385">
        <w:rPr>
          <w:rFonts w:asciiTheme="majorHAnsi" w:hAnsiTheme="majorHAnsi" w:cstheme="majorHAnsi"/>
        </w:rPr>
        <w:t>report was brought to the SPC in 2022</w:t>
      </w:r>
      <w:r w:rsidR="008C16F3">
        <w:rPr>
          <w:rFonts w:asciiTheme="majorHAnsi" w:hAnsiTheme="majorHAnsi" w:cstheme="majorHAnsi"/>
        </w:rPr>
        <w:t xml:space="preserve"> and reminded the meeting of </w:t>
      </w:r>
      <w:r w:rsidR="00CE4385">
        <w:rPr>
          <w:rFonts w:asciiTheme="majorHAnsi" w:hAnsiTheme="majorHAnsi" w:cstheme="majorHAnsi"/>
        </w:rPr>
        <w:t xml:space="preserve">Objective QDP14 – 3 and EDE4 – </w:t>
      </w:r>
      <w:r w:rsidR="00A932BE">
        <w:rPr>
          <w:rFonts w:asciiTheme="majorHAnsi" w:hAnsiTheme="majorHAnsi" w:cstheme="majorHAnsi"/>
        </w:rPr>
        <w:t>14, sets</w:t>
      </w:r>
      <w:r w:rsidR="00CE4385">
        <w:rPr>
          <w:rFonts w:asciiTheme="majorHAnsi" w:hAnsiTheme="majorHAnsi" w:cstheme="majorHAnsi"/>
        </w:rPr>
        <w:t xml:space="preserve"> out </w:t>
      </w:r>
      <w:r w:rsidR="008C16F3">
        <w:rPr>
          <w:rFonts w:asciiTheme="majorHAnsi" w:hAnsiTheme="majorHAnsi" w:cstheme="majorHAnsi"/>
        </w:rPr>
        <w:t>proposals to</w:t>
      </w:r>
      <w:r w:rsidR="00CE4385">
        <w:rPr>
          <w:rFonts w:asciiTheme="majorHAnsi" w:hAnsiTheme="majorHAnsi" w:cstheme="majorHAnsi"/>
        </w:rPr>
        <w:t xml:space="preserve"> prepare a LAP for Clondalkin</w:t>
      </w:r>
      <w:r w:rsidR="008C16F3">
        <w:rPr>
          <w:rFonts w:asciiTheme="majorHAnsi" w:hAnsiTheme="majorHAnsi" w:cstheme="majorHAnsi"/>
        </w:rPr>
        <w:t xml:space="preserve">, with </w:t>
      </w:r>
      <w:r w:rsidR="00CE4385">
        <w:rPr>
          <w:rFonts w:asciiTheme="majorHAnsi" w:hAnsiTheme="majorHAnsi" w:cstheme="majorHAnsi"/>
        </w:rPr>
        <w:t>the boundaries to be defined.</w:t>
      </w:r>
    </w:p>
    <w:p w14:paraId="0C304940" w14:textId="5DE7D8E7" w:rsidR="00CE4385" w:rsidRDefault="008C16F3" w:rsidP="007E6EA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Ms McGibbon outlined the rationale for the LPA which includes:</w:t>
      </w:r>
      <w:r w:rsidR="00CE4385">
        <w:rPr>
          <w:rFonts w:asciiTheme="majorHAnsi" w:hAnsiTheme="majorHAnsi" w:cstheme="majorHAnsi"/>
        </w:rPr>
        <w:t xml:space="preserve"> </w:t>
      </w:r>
    </w:p>
    <w:p w14:paraId="28B924D9" w14:textId="4ACE37D5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growing settlement</w:t>
      </w:r>
    </w:p>
    <w:p w14:paraId="6440C2B0" w14:textId="55BB7434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Opportunities for infill sites to unlock </w:t>
      </w:r>
      <w:r w:rsidR="00A932BE">
        <w:rPr>
          <w:rFonts w:asciiTheme="majorHAnsi" w:hAnsiTheme="majorHAnsi" w:cstheme="majorHAnsi"/>
        </w:rPr>
        <w:t>housing.</w:t>
      </w:r>
    </w:p>
    <w:p w14:paraId="3BC17781" w14:textId="563D8A75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Close to City Edge/Clonburris</w:t>
      </w:r>
    </w:p>
    <w:p w14:paraId="11F57B81" w14:textId="5135CBA4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Village improvement</w:t>
      </w:r>
    </w:p>
    <w:p w14:paraId="17D2297F" w14:textId="0DA467EF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Historical context</w:t>
      </w:r>
    </w:p>
    <w:p w14:paraId="0C0511CC" w14:textId="030FCF84" w:rsidR="00CE4385" w:rsidRDefault="00CE4385" w:rsidP="00CE43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Ms. McGibbon presented a map outlining the </w:t>
      </w:r>
      <w:r w:rsidR="008C16F3">
        <w:rPr>
          <w:rFonts w:asciiTheme="majorHAnsi" w:hAnsiTheme="majorHAnsi" w:cstheme="majorHAnsi"/>
        </w:rPr>
        <w:t xml:space="preserve">proposed </w:t>
      </w:r>
      <w:r>
        <w:rPr>
          <w:rFonts w:asciiTheme="majorHAnsi" w:hAnsiTheme="majorHAnsi" w:cstheme="majorHAnsi"/>
        </w:rPr>
        <w:t xml:space="preserve">area with the M50 to the east, N7 on southern boundary, R113 on west side and also next to the New Nangor Road to the </w:t>
      </w:r>
      <w:r w:rsidR="00A932BE">
        <w:rPr>
          <w:rFonts w:asciiTheme="majorHAnsi" w:hAnsiTheme="majorHAnsi" w:cstheme="majorHAnsi"/>
        </w:rPr>
        <w:t>North, City</w:t>
      </w:r>
      <w:r>
        <w:rPr>
          <w:rFonts w:asciiTheme="majorHAnsi" w:hAnsiTheme="majorHAnsi" w:cstheme="majorHAnsi"/>
        </w:rPr>
        <w:t xml:space="preserve"> Edge to the east and lands at Clonburris to the north</w:t>
      </w:r>
    </w:p>
    <w:p w14:paraId="0EEB2608" w14:textId="5E1A9EAF" w:rsidR="00CE4385" w:rsidRDefault="00CE4385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Input to the LAP Process</w:t>
      </w:r>
      <w:r w:rsidR="008C16F3">
        <w:rPr>
          <w:rFonts w:asciiTheme="majorHAnsi" w:hAnsiTheme="majorHAnsi" w:cstheme="majorHAnsi"/>
        </w:rPr>
        <w:t xml:space="preserve"> will be as follows:</w:t>
      </w:r>
    </w:p>
    <w:p w14:paraId="0BE83DE1" w14:textId="79BD91D3" w:rsidR="00CE4385" w:rsidRPr="008C16F3" w:rsidRDefault="00CE4385" w:rsidP="008C16F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8C16F3">
        <w:rPr>
          <w:rFonts w:asciiTheme="majorHAnsi" w:hAnsiTheme="majorHAnsi" w:cstheme="majorHAnsi"/>
        </w:rPr>
        <w:t>Stage 1 Internal expertise</w:t>
      </w:r>
    </w:p>
    <w:p w14:paraId="24918DD1" w14:textId="4C182B8E" w:rsidR="00CE4385" w:rsidRPr="008C16F3" w:rsidRDefault="00CE4385" w:rsidP="008C16F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8C16F3">
        <w:rPr>
          <w:rFonts w:asciiTheme="majorHAnsi" w:hAnsiTheme="majorHAnsi" w:cstheme="majorHAnsi"/>
        </w:rPr>
        <w:t>State 2 Data Analysis</w:t>
      </w:r>
    </w:p>
    <w:p w14:paraId="564BBC4E" w14:textId="37EE7C95" w:rsidR="00CE4385" w:rsidRPr="008C16F3" w:rsidRDefault="00CE4385" w:rsidP="008C16F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8C16F3">
        <w:rPr>
          <w:rFonts w:asciiTheme="majorHAnsi" w:hAnsiTheme="majorHAnsi" w:cstheme="majorHAnsi"/>
        </w:rPr>
        <w:t xml:space="preserve">Stage 3 – Draft Plan – publication of the Draft Plan which is informed by Stages 1 and 2 which will include CSO data being </w:t>
      </w:r>
      <w:r w:rsidR="008B0FC6" w:rsidRPr="008C16F3">
        <w:rPr>
          <w:rFonts w:asciiTheme="majorHAnsi" w:hAnsiTheme="majorHAnsi" w:cstheme="majorHAnsi"/>
        </w:rPr>
        <w:t>analysed</w:t>
      </w:r>
      <w:r w:rsidRPr="008C16F3">
        <w:rPr>
          <w:rFonts w:asciiTheme="majorHAnsi" w:hAnsiTheme="majorHAnsi" w:cstheme="majorHAnsi"/>
        </w:rPr>
        <w:t xml:space="preserve"> and procurement of consultants Connect the Dots to prepare this </w:t>
      </w:r>
      <w:r w:rsidR="008B0FC6" w:rsidRPr="008C16F3">
        <w:rPr>
          <w:rFonts w:asciiTheme="majorHAnsi" w:hAnsiTheme="majorHAnsi" w:cstheme="majorHAnsi"/>
        </w:rPr>
        <w:t>consultation.</w:t>
      </w:r>
    </w:p>
    <w:p w14:paraId="0AB13EF6" w14:textId="77777777" w:rsidR="008C16F3" w:rsidRDefault="008C16F3" w:rsidP="008B0FC6">
      <w:pPr>
        <w:jc w:val="both"/>
        <w:rPr>
          <w:rFonts w:asciiTheme="majorHAnsi" w:hAnsiTheme="majorHAnsi" w:cstheme="majorHAnsi"/>
        </w:rPr>
      </w:pPr>
    </w:p>
    <w:p w14:paraId="72E073E0" w14:textId="553D6A6C" w:rsidR="00CE4385" w:rsidRDefault="00CE4385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Workshops </w:t>
      </w:r>
      <w:r w:rsidR="008C16F3">
        <w:rPr>
          <w:rFonts w:asciiTheme="majorHAnsi" w:hAnsiTheme="majorHAnsi" w:cstheme="majorHAnsi"/>
        </w:rPr>
        <w:t xml:space="preserve">will be </w:t>
      </w:r>
      <w:r>
        <w:rPr>
          <w:rFonts w:asciiTheme="majorHAnsi" w:hAnsiTheme="majorHAnsi" w:cstheme="majorHAnsi"/>
        </w:rPr>
        <w:t xml:space="preserve">organised online and in </w:t>
      </w:r>
      <w:r w:rsidR="00A932BE">
        <w:rPr>
          <w:rFonts w:asciiTheme="majorHAnsi" w:hAnsiTheme="majorHAnsi" w:cstheme="majorHAnsi"/>
        </w:rPr>
        <w:t>person, and</w:t>
      </w:r>
      <w:r>
        <w:rPr>
          <w:rFonts w:asciiTheme="majorHAnsi" w:hAnsiTheme="majorHAnsi" w:cstheme="majorHAnsi"/>
        </w:rPr>
        <w:t xml:space="preserve"> a survey will be issued in March</w:t>
      </w:r>
      <w:r w:rsidR="008B0FC6">
        <w:rPr>
          <w:rFonts w:asciiTheme="majorHAnsi" w:hAnsiTheme="majorHAnsi" w:cstheme="majorHAnsi"/>
        </w:rPr>
        <w:t>.</w:t>
      </w:r>
    </w:p>
    <w:p w14:paraId="096D7FCB" w14:textId="3DD17446" w:rsidR="008B0FC6" w:rsidRDefault="008B0FC6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ACM members will be briefed in coming weeks on the consultation strategy prior to its commencement.</w:t>
      </w:r>
    </w:p>
    <w:p w14:paraId="76C29C47" w14:textId="2CC31743" w:rsidR="008B0FC6" w:rsidRPr="00CE4385" w:rsidRDefault="008B0FC6" w:rsidP="008B0FC6">
      <w:pPr>
        <w:jc w:val="both"/>
        <w:rPr>
          <w:rFonts w:asciiTheme="majorHAnsi" w:hAnsiTheme="majorHAnsi" w:cstheme="majorHAnsi"/>
        </w:rPr>
      </w:pPr>
      <w:r w:rsidRPr="00DB1E21">
        <w:rPr>
          <w:rFonts w:asciiTheme="majorHAnsi" w:hAnsiTheme="majorHAnsi" w:cstheme="majorHAnsi"/>
        </w:rPr>
        <w:t xml:space="preserve">Public Consultation – Pre-Draft will commence </w:t>
      </w:r>
      <w:r w:rsidR="00B23B0C" w:rsidRPr="00DB1E21">
        <w:rPr>
          <w:rFonts w:asciiTheme="majorHAnsi" w:hAnsiTheme="majorHAnsi" w:cstheme="majorHAnsi"/>
        </w:rPr>
        <w:t>in</w:t>
      </w:r>
      <w:r w:rsidRPr="00DB1E21">
        <w:rPr>
          <w:rFonts w:asciiTheme="majorHAnsi" w:hAnsiTheme="majorHAnsi" w:cstheme="majorHAnsi"/>
        </w:rPr>
        <w:t xml:space="preserve"> 2023 and the plan adopted in </w:t>
      </w:r>
      <w:r w:rsidR="00A932BE" w:rsidRPr="00DB1E21">
        <w:rPr>
          <w:rFonts w:asciiTheme="majorHAnsi" w:hAnsiTheme="majorHAnsi" w:cstheme="majorHAnsi"/>
        </w:rPr>
        <w:t>2024.</w:t>
      </w:r>
    </w:p>
    <w:p w14:paraId="0821EE71" w14:textId="2B998561" w:rsidR="00CD336F" w:rsidRPr="00C72623" w:rsidRDefault="00CE4385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Ms. McGibbon</w:t>
      </w:r>
      <w:r w:rsidR="008C16F3">
        <w:rPr>
          <w:rFonts w:asciiTheme="majorHAnsi" w:hAnsiTheme="majorHAnsi" w:cstheme="majorHAnsi"/>
        </w:rPr>
        <w:t>,</w:t>
      </w:r>
      <w:r w:rsidR="008B0FC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Ms. </w:t>
      </w:r>
      <w:r w:rsidR="008C16F3">
        <w:rPr>
          <w:rFonts w:asciiTheme="majorHAnsi" w:hAnsiTheme="majorHAnsi" w:cstheme="majorHAnsi"/>
        </w:rPr>
        <w:t xml:space="preserve">Craigie </w:t>
      </w:r>
      <w:r w:rsidR="008C16F3" w:rsidRPr="00C72623">
        <w:rPr>
          <w:rFonts w:asciiTheme="majorHAnsi" w:hAnsiTheme="majorHAnsi" w:cstheme="majorHAnsi"/>
        </w:rPr>
        <w:t>and</w:t>
      </w:r>
      <w:r w:rsidR="008B0FC6">
        <w:rPr>
          <w:rFonts w:asciiTheme="majorHAnsi" w:hAnsiTheme="majorHAnsi" w:cstheme="majorHAnsi"/>
        </w:rPr>
        <w:t xml:space="preserve"> Mr. </w:t>
      </w:r>
      <w:r w:rsidR="00A932BE">
        <w:rPr>
          <w:rFonts w:asciiTheme="majorHAnsi" w:hAnsiTheme="majorHAnsi" w:cstheme="majorHAnsi"/>
        </w:rPr>
        <w:t xml:space="preserve">Mulhern </w:t>
      </w:r>
      <w:r w:rsidR="00A932BE" w:rsidRPr="00C72623">
        <w:rPr>
          <w:rFonts w:asciiTheme="majorHAnsi" w:hAnsiTheme="majorHAnsi" w:cstheme="majorHAnsi"/>
        </w:rPr>
        <w:t>responded</w:t>
      </w:r>
      <w:r w:rsidR="008C16F3">
        <w:rPr>
          <w:rFonts w:asciiTheme="majorHAnsi" w:hAnsiTheme="majorHAnsi" w:cstheme="majorHAnsi"/>
        </w:rPr>
        <w:t xml:space="preserve"> to queries </w:t>
      </w:r>
      <w:r w:rsidR="00CD336F" w:rsidRPr="00C72623">
        <w:rPr>
          <w:rFonts w:asciiTheme="majorHAnsi" w:hAnsiTheme="majorHAnsi" w:cstheme="majorHAnsi"/>
        </w:rPr>
        <w:t xml:space="preserve">raised by Cllrs. Ó Brádaigh, </w:t>
      </w:r>
      <w:r w:rsidR="008B0FC6">
        <w:rPr>
          <w:rFonts w:asciiTheme="majorHAnsi" w:hAnsiTheme="majorHAnsi" w:cstheme="majorHAnsi"/>
        </w:rPr>
        <w:t xml:space="preserve">  Gogarty,   Ó Broin and Sinclair regarding </w:t>
      </w:r>
      <w:r w:rsidR="008C16F3">
        <w:rPr>
          <w:rFonts w:asciiTheme="majorHAnsi" w:hAnsiTheme="majorHAnsi" w:cstheme="majorHAnsi"/>
        </w:rPr>
        <w:t xml:space="preserve">the extent of the </w:t>
      </w:r>
      <w:r w:rsidR="008B0FC6">
        <w:rPr>
          <w:rFonts w:asciiTheme="majorHAnsi" w:hAnsiTheme="majorHAnsi" w:cstheme="majorHAnsi"/>
        </w:rPr>
        <w:t xml:space="preserve">boundary </w:t>
      </w:r>
      <w:r w:rsidR="008C16F3">
        <w:rPr>
          <w:rFonts w:asciiTheme="majorHAnsi" w:hAnsiTheme="majorHAnsi" w:cstheme="majorHAnsi"/>
        </w:rPr>
        <w:t xml:space="preserve">for the LAP, and possible enhanced </w:t>
      </w:r>
      <w:r w:rsidR="008B0FC6">
        <w:rPr>
          <w:rFonts w:asciiTheme="majorHAnsi" w:hAnsiTheme="majorHAnsi" w:cstheme="majorHAnsi"/>
        </w:rPr>
        <w:t xml:space="preserve"> consultation via leaflet drops. </w:t>
      </w:r>
    </w:p>
    <w:p w14:paraId="73F13E33" w14:textId="768795E9" w:rsidR="000F429A" w:rsidRPr="00C72623" w:rsidRDefault="000F429A" w:rsidP="00CD336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4E49AE4A" w14:textId="77777777" w:rsidR="00DF0C28" w:rsidRPr="00C72623" w:rsidRDefault="00DF0C28"/>
    <w:p w14:paraId="2ED83E65" w14:textId="44BBF958" w:rsidR="007E6EA9" w:rsidRPr="00C72623" w:rsidRDefault="00DF0C28" w:rsidP="009A578F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(4) Item </w:t>
      </w:r>
      <w:r w:rsidR="00B26936" w:rsidRPr="00C72623">
        <w:rPr>
          <w:b/>
          <w:bCs/>
          <w:u w:val="single"/>
        </w:rPr>
        <w:t>7</w:t>
      </w:r>
      <w:r w:rsidR="00BD4679">
        <w:rPr>
          <w:b/>
          <w:bCs/>
          <w:u w:val="single"/>
        </w:rPr>
        <w:t xml:space="preserve">8002 - </w:t>
      </w:r>
      <w:r w:rsidR="00554D89">
        <w:rPr>
          <w:b/>
          <w:bCs/>
          <w:u w:val="single"/>
        </w:rPr>
        <w:t>Adamstown SDZ Amendment</w:t>
      </w:r>
      <w:r w:rsidRPr="00C72623">
        <w:rPr>
          <w:b/>
          <w:bCs/>
          <w:u w:val="single"/>
        </w:rPr>
        <w:t xml:space="preserve"> </w:t>
      </w:r>
      <w:r w:rsidR="00554D89">
        <w:rPr>
          <w:b/>
          <w:bCs/>
          <w:u w:val="single"/>
        </w:rPr>
        <w:t xml:space="preserve"> </w:t>
      </w:r>
    </w:p>
    <w:p w14:paraId="2E761BA8" w14:textId="25CB6131" w:rsidR="00485E5E" w:rsidRPr="00C72623" w:rsidRDefault="00141CEB" w:rsidP="009A578F">
      <w:pPr>
        <w:rPr>
          <w:b/>
          <w:bCs/>
          <w:u w:val="single"/>
        </w:rPr>
      </w:pPr>
      <w:hyperlink r:id="rId11" w:history="1"/>
      <w:hyperlink r:id="rId12" w:history="1">
        <w:r w:rsidR="00554D89" w:rsidRPr="00554D89">
          <w:rPr>
            <w:rStyle w:val="Hyperlink"/>
          </w:rPr>
          <w:t xml:space="preserve">Adamstown SDZ - </w:t>
        </w:r>
        <w:proofErr w:type="gramStart"/>
        <w:r w:rsidR="00554D89" w:rsidRPr="00554D89">
          <w:rPr>
            <w:rStyle w:val="Hyperlink"/>
          </w:rPr>
          <w:t>Non Material</w:t>
        </w:r>
        <w:proofErr w:type="gramEnd"/>
        <w:r w:rsidR="00554D89" w:rsidRPr="00554D89">
          <w:rPr>
            <w:rStyle w:val="Hyperlink"/>
          </w:rPr>
          <w:t xml:space="preserve"> Amendments.pptx</w:t>
        </w:r>
      </w:hyperlink>
    </w:p>
    <w:p w14:paraId="228FEE75" w14:textId="5170DE08" w:rsidR="00DF0C28" w:rsidRDefault="007E6EA9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</w:t>
      </w:r>
      <w:r w:rsidR="00DF0C28" w:rsidRPr="00C72623">
        <w:rPr>
          <w:rFonts w:asciiTheme="majorHAnsi" w:hAnsiTheme="majorHAnsi" w:cstheme="majorHAnsi"/>
        </w:rPr>
        <w:t xml:space="preserve">he report as circulated was presented </w:t>
      </w:r>
      <w:r w:rsidR="00A5534D" w:rsidRPr="00C72623">
        <w:rPr>
          <w:rFonts w:asciiTheme="majorHAnsi" w:hAnsiTheme="majorHAnsi" w:cstheme="majorHAnsi"/>
        </w:rPr>
        <w:t xml:space="preserve">by </w:t>
      </w:r>
      <w:r w:rsidR="00554D89">
        <w:rPr>
          <w:rFonts w:asciiTheme="majorHAnsi" w:hAnsiTheme="majorHAnsi" w:cstheme="majorHAnsi"/>
        </w:rPr>
        <w:t>Mr. Eoin Burke, Senior Planner</w:t>
      </w:r>
    </w:p>
    <w:p w14:paraId="7202C985" w14:textId="0B21DD83" w:rsidR="008B0FC6" w:rsidRDefault="008B0FC6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Mr. Burke </w:t>
      </w:r>
      <w:r w:rsidR="008C16F3">
        <w:rPr>
          <w:rFonts w:asciiTheme="majorHAnsi" w:hAnsiTheme="majorHAnsi" w:cstheme="majorHAnsi"/>
        </w:rPr>
        <w:t xml:space="preserve">provided an update on </w:t>
      </w:r>
      <w:r>
        <w:rPr>
          <w:rFonts w:asciiTheme="majorHAnsi" w:hAnsiTheme="majorHAnsi" w:cstheme="majorHAnsi"/>
        </w:rPr>
        <w:t xml:space="preserve">the </w:t>
      </w:r>
      <w:r w:rsidR="008C16F3">
        <w:rPr>
          <w:rFonts w:asciiTheme="majorHAnsi" w:hAnsiTheme="majorHAnsi" w:cstheme="majorHAnsi"/>
        </w:rPr>
        <w:t>development status:</w:t>
      </w:r>
    </w:p>
    <w:p w14:paraId="14EE5D11" w14:textId="4FDCEC85" w:rsidR="008C16F3" w:rsidRPr="008C16F3" w:rsidRDefault="008B0FC6" w:rsidP="008C16F3">
      <w:pPr>
        <w:rPr>
          <w:rFonts w:asciiTheme="majorHAnsi" w:hAnsiTheme="majorHAnsi" w:cstheme="majorHAnsi"/>
          <w:b/>
          <w:bCs/>
        </w:rPr>
      </w:pPr>
      <w:r w:rsidRPr="008C16F3">
        <w:rPr>
          <w:rFonts w:asciiTheme="majorHAnsi" w:hAnsiTheme="majorHAnsi" w:cstheme="majorHAnsi"/>
          <w:b/>
          <w:bCs/>
        </w:rPr>
        <w:t xml:space="preserve">Quarter </w:t>
      </w:r>
      <w:r w:rsidR="00A932BE" w:rsidRPr="008C16F3">
        <w:rPr>
          <w:rFonts w:asciiTheme="majorHAnsi" w:hAnsiTheme="majorHAnsi" w:cstheme="majorHAnsi"/>
          <w:b/>
          <w:bCs/>
        </w:rPr>
        <w:t>4</w:t>
      </w:r>
      <w:r w:rsidR="00A932BE">
        <w:rPr>
          <w:rFonts w:asciiTheme="majorHAnsi" w:hAnsiTheme="majorHAnsi" w:cstheme="majorHAnsi"/>
          <w:b/>
          <w:bCs/>
        </w:rPr>
        <w:t>,</w:t>
      </w:r>
      <w:r w:rsidR="00A932BE" w:rsidRPr="008C16F3">
        <w:rPr>
          <w:rFonts w:asciiTheme="majorHAnsi" w:hAnsiTheme="majorHAnsi" w:cstheme="majorHAnsi"/>
          <w:b/>
          <w:bCs/>
        </w:rPr>
        <w:t xml:space="preserve"> 2022</w:t>
      </w:r>
      <w:r w:rsidRPr="008C16F3">
        <w:rPr>
          <w:rFonts w:asciiTheme="majorHAnsi" w:hAnsiTheme="majorHAnsi" w:cstheme="majorHAnsi"/>
          <w:b/>
          <w:bCs/>
        </w:rPr>
        <w:t xml:space="preserve"> </w:t>
      </w:r>
    </w:p>
    <w:p w14:paraId="45CEBC7E" w14:textId="0CBBD1DF" w:rsidR="008B0FC6" w:rsidRPr="00A932BE" w:rsidRDefault="008B0FC6" w:rsidP="00A932B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 w:rsidRPr="00A932BE">
        <w:rPr>
          <w:rFonts w:asciiTheme="majorHAnsi" w:hAnsiTheme="majorHAnsi" w:cstheme="majorHAnsi"/>
        </w:rPr>
        <w:t>7,200 units with permission</w:t>
      </w:r>
    </w:p>
    <w:p w14:paraId="144E5CC6" w14:textId="100047D2" w:rsidR="008B0FC6" w:rsidRDefault="008B0FC6" w:rsidP="00A932B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3,656 </w:t>
      </w:r>
      <w:r w:rsidR="00DC3875">
        <w:rPr>
          <w:rFonts w:asciiTheme="majorHAnsi" w:hAnsiTheme="majorHAnsi" w:cstheme="majorHAnsi"/>
        </w:rPr>
        <w:t>completed.</w:t>
      </w:r>
    </w:p>
    <w:p w14:paraId="16A3AA6B" w14:textId="29817C41" w:rsidR="008B0FC6" w:rsidRDefault="008B0FC6" w:rsidP="00A932B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976 under construction</w:t>
      </w:r>
    </w:p>
    <w:p w14:paraId="6788918B" w14:textId="52615C8A" w:rsidR="008B0FC6" w:rsidRPr="008C16F3" w:rsidRDefault="008B0FC6" w:rsidP="008B0FC6">
      <w:pPr>
        <w:rPr>
          <w:rFonts w:asciiTheme="majorHAnsi" w:hAnsiTheme="majorHAnsi" w:cstheme="majorHAnsi"/>
          <w:b/>
          <w:bCs/>
        </w:rPr>
      </w:pPr>
      <w:r w:rsidRPr="008C16F3">
        <w:rPr>
          <w:rFonts w:asciiTheme="majorHAnsi" w:hAnsiTheme="majorHAnsi" w:cstheme="majorHAnsi"/>
          <w:b/>
          <w:bCs/>
        </w:rPr>
        <w:t>Phasing</w:t>
      </w:r>
    </w:p>
    <w:p w14:paraId="7C27EEE0" w14:textId="5C8A0855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Phase 4 is </w:t>
      </w:r>
      <w:r w:rsidR="00DC3875">
        <w:rPr>
          <w:rFonts w:asciiTheme="majorHAnsi" w:hAnsiTheme="majorHAnsi" w:cstheme="majorHAnsi"/>
        </w:rPr>
        <w:t>completed.</w:t>
      </w:r>
    </w:p>
    <w:p w14:paraId="7A3DBCA1" w14:textId="05F5FBB7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Phase 5 is </w:t>
      </w:r>
      <w:r w:rsidR="00DC3875">
        <w:rPr>
          <w:rFonts w:asciiTheme="majorHAnsi" w:hAnsiTheme="majorHAnsi" w:cstheme="majorHAnsi"/>
        </w:rPr>
        <w:t>ongoing,</w:t>
      </w:r>
      <w:r>
        <w:rPr>
          <w:rFonts w:asciiTheme="majorHAnsi" w:hAnsiTheme="majorHAnsi" w:cstheme="majorHAnsi"/>
        </w:rPr>
        <w:t xml:space="preserve"> and units are being </w:t>
      </w:r>
      <w:r w:rsidR="00DC3875">
        <w:rPr>
          <w:rFonts w:asciiTheme="majorHAnsi" w:hAnsiTheme="majorHAnsi" w:cstheme="majorHAnsi"/>
        </w:rPr>
        <w:t>completed.</w:t>
      </w:r>
    </w:p>
    <w:p w14:paraId="7188A57A" w14:textId="5394BA99" w:rsidR="008B0FC6" w:rsidRPr="000C13E7" w:rsidRDefault="008B0FC6" w:rsidP="008B0FC6">
      <w:pPr>
        <w:rPr>
          <w:rFonts w:asciiTheme="majorHAnsi" w:hAnsiTheme="majorHAnsi" w:cstheme="majorHAnsi"/>
          <w:b/>
          <w:bCs/>
        </w:rPr>
      </w:pPr>
      <w:r w:rsidRPr="000C13E7">
        <w:rPr>
          <w:rFonts w:asciiTheme="majorHAnsi" w:hAnsiTheme="majorHAnsi" w:cstheme="majorHAnsi"/>
          <w:b/>
          <w:bCs/>
        </w:rPr>
        <w:t>URDF</w:t>
      </w:r>
    </w:p>
    <w:p w14:paraId="020C0034" w14:textId="660F49CC" w:rsidR="008B0FC6" w:rsidRDefault="008B0FC6" w:rsidP="008B0F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 key projects</w:t>
      </w:r>
    </w:p>
    <w:p w14:paraId="738F010E" w14:textId="46F405D2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Adamstown </w:t>
      </w:r>
      <w:r w:rsidR="00DE3F8E">
        <w:rPr>
          <w:rFonts w:asciiTheme="majorHAnsi" w:hAnsiTheme="majorHAnsi" w:cstheme="majorHAnsi"/>
        </w:rPr>
        <w:t>Plaza</w:t>
      </w:r>
    </w:p>
    <w:p w14:paraId="6454EB40" w14:textId="420313C5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Central Boulevard </w:t>
      </w:r>
      <w:r w:rsidR="00DE3F8E">
        <w:rPr>
          <w:rFonts w:asciiTheme="majorHAnsi" w:hAnsiTheme="majorHAnsi" w:cstheme="majorHAnsi"/>
        </w:rPr>
        <w:t>Park</w:t>
      </w:r>
    </w:p>
    <w:p w14:paraId="0B1A4D3A" w14:textId="69199BFC" w:rsidR="00DE3F8E" w:rsidRDefault="00DE3F8E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Adamstown Civic Library</w:t>
      </w:r>
    </w:p>
    <w:p w14:paraId="1681FB3A" w14:textId="6ACF485D" w:rsidR="00DE3F8E" w:rsidRPr="000C13E7" w:rsidRDefault="00DE3F8E" w:rsidP="00DE3F8E">
      <w:pPr>
        <w:rPr>
          <w:rFonts w:asciiTheme="majorHAnsi" w:hAnsiTheme="majorHAnsi" w:cstheme="majorHAnsi"/>
          <w:b/>
          <w:bCs/>
        </w:rPr>
      </w:pPr>
      <w:r w:rsidRPr="000C13E7">
        <w:rPr>
          <w:rFonts w:asciiTheme="majorHAnsi" w:hAnsiTheme="majorHAnsi" w:cstheme="majorHAnsi"/>
          <w:b/>
          <w:bCs/>
        </w:rPr>
        <w:t>LIHAF</w:t>
      </w:r>
    </w:p>
    <w:p w14:paraId="2D17F7B2" w14:textId="640738FE" w:rsidR="00DE3F8E" w:rsidRDefault="00DC3875" w:rsidP="00DE3F8E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Tandy’s</w:t>
      </w:r>
      <w:r w:rsidR="00DE3F8E">
        <w:rPr>
          <w:rFonts w:asciiTheme="majorHAnsi" w:hAnsiTheme="majorHAnsi" w:cstheme="majorHAnsi"/>
        </w:rPr>
        <w:t xml:space="preserve"> Lane Completed</w:t>
      </w:r>
    </w:p>
    <w:p w14:paraId="436D9686" w14:textId="51F80EFB" w:rsidR="00DE3F8E" w:rsidRDefault="00DE3F8E" w:rsidP="00DE3F8E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Airlie Park – nearing completion</w:t>
      </w:r>
    </w:p>
    <w:p w14:paraId="38C13D4D" w14:textId="67B94859" w:rsidR="00DE3F8E" w:rsidRDefault="00DE3F8E" w:rsidP="00DE3F8E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Celbridge Link Road – opened February 2023</w:t>
      </w:r>
    </w:p>
    <w:p w14:paraId="36DF42C2" w14:textId="708904AB" w:rsidR="00DE3F8E" w:rsidRDefault="00DE3F8E" w:rsidP="00DE3F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A new health centre and school have also received Planning Permission</w:t>
      </w:r>
    </w:p>
    <w:p w14:paraId="5384FA9F" w14:textId="4CF3BB39" w:rsidR="00DE3F8E" w:rsidRPr="00DE3F8E" w:rsidRDefault="008C16F3" w:rsidP="00DE3F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 Burke stated that </w:t>
      </w:r>
      <w:r w:rsidR="00DF2BAC">
        <w:rPr>
          <w:rFonts w:asciiTheme="majorHAnsi" w:hAnsiTheme="majorHAnsi" w:cstheme="majorHAnsi"/>
        </w:rPr>
        <w:t>t</w:t>
      </w:r>
      <w:r w:rsidR="00DE3F8E">
        <w:rPr>
          <w:rFonts w:asciiTheme="majorHAnsi" w:hAnsiTheme="majorHAnsi" w:cstheme="majorHAnsi"/>
        </w:rPr>
        <w:t xml:space="preserve">he Amendment is minor in </w:t>
      </w:r>
      <w:r w:rsidR="00DF2BAC">
        <w:rPr>
          <w:rFonts w:asciiTheme="majorHAnsi" w:hAnsiTheme="majorHAnsi" w:cstheme="majorHAnsi"/>
        </w:rPr>
        <w:t>n</w:t>
      </w:r>
      <w:r w:rsidR="00DE3F8E">
        <w:rPr>
          <w:rFonts w:asciiTheme="majorHAnsi" w:hAnsiTheme="majorHAnsi" w:cstheme="majorHAnsi"/>
        </w:rPr>
        <w:t>ature</w:t>
      </w:r>
      <w:r w:rsidR="00DF2BAC">
        <w:rPr>
          <w:rFonts w:asciiTheme="majorHAnsi" w:hAnsiTheme="majorHAnsi" w:cstheme="majorHAnsi"/>
        </w:rPr>
        <w:t xml:space="preserve">, statutory provision is </w:t>
      </w:r>
      <w:r w:rsidR="00DE3F8E">
        <w:rPr>
          <w:rFonts w:asciiTheme="majorHAnsi" w:hAnsiTheme="majorHAnsi" w:cstheme="majorHAnsi"/>
        </w:rPr>
        <w:t xml:space="preserve">under Section 170A of the P&amp;D Act (as amended) </w:t>
      </w:r>
      <w:r w:rsidR="00DF2BAC">
        <w:rPr>
          <w:rFonts w:asciiTheme="majorHAnsi" w:hAnsiTheme="majorHAnsi" w:cstheme="majorHAnsi"/>
        </w:rPr>
        <w:t xml:space="preserve">whereby </w:t>
      </w:r>
      <w:r w:rsidR="00DE3F8E">
        <w:rPr>
          <w:rFonts w:asciiTheme="majorHAnsi" w:hAnsiTheme="majorHAnsi" w:cstheme="majorHAnsi"/>
        </w:rPr>
        <w:t xml:space="preserve">a planning authority may make an application to An Bord </w:t>
      </w:r>
      <w:proofErr w:type="spellStart"/>
      <w:r w:rsidR="00DE3F8E">
        <w:rPr>
          <w:rFonts w:asciiTheme="majorHAnsi" w:hAnsiTheme="majorHAnsi" w:cstheme="majorHAnsi"/>
        </w:rPr>
        <w:t>Pl</w:t>
      </w:r>
      <w:r w:rsidR="00DC3875">
        <w:rPr>
          <w:rFonts w:asciiTheme="majorHAnsi" w:hAnsiTheme="majorHAnsi" w:cstheme="majorHAnsi"/>
        </w:rPr>
        <w:t>é</w:t>
      </w:r>
      <w:r w:rsidR="00DE3F8E">
        <w:rPr>
          <w:rFonts w:asciiTheme="majorHAnsi" w:hAnsiTheme="majorHAnsi" w:cstheme="majorHAnsi"/>
        </w:rPr>
        <w:t>anala</w:t>
      </w:r>
      <w:proofErr w:type="spellEnd"/>
      <w:r w:rsidR="00DE3F8E">
        <w:rPr>
          <w:rFonts w:asciiTheme="majorHAnsi" w:hAnsiTheme="majorHAnsi" w:cstheme="majorHAnsi"/>
        </w:rPr>
        <w:t xml:space="preserve"> to request an amendment to the Planning Scheme.</w:t>
      </w:r>
    </w:p>
    <w:p w14:paraId="3D7542B3" w14:textId="35E9D11F" w:rsidR="008B0FC6" w:rsidRDefault="00DE3F8E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amendments are not </w:t>
      </w:r>
      <w:r w:rsidR="00DF2BAC">
        <w:rPr>
          <w:rFonts w:asciiTheme="majorHAnsi" w:hAnsiTheme="majorHAnsi" w:cstheme="majorHAnsi"/>
        </w:rPr>
        <w:t xml:space="preserve">considered to be </w:t>
      </w:r>
      <w:r>
        <w:rPr>
          <w:rFonts w:asciiTheme="majorHAnsi" w:hAnsiTheme="majorHAnsi" w:cstheme="majorHAnsi"/>
        </w:rPr>
        <w:t>material change and are in accordance with the criteria and are not going to have a significant effect on the environment.</w:t>
      </w:r>
    </w:p>
    <w:p w14:paraId="72017193" w14:textId="77777777" w:rsidR="00DF2BAC" w:rsidRDefault="00DF2BAC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 Burke outlined the </w:t>
      </w:r>
      <w:r w:rsidR="00DE3F8E">
        <w:rPr>
          <w:rFonts w:asciiTheme="majorHAnsi" w:hAnsiTheme="majorHAnsi" w:cstheme="majorHAnsi"/>
        </w:rPr>
        <w:t xml:space="preserve">main changes </w:t>
      </w:r>
      <w:r>
        <w:rPr>
          <w:rFonts w:asciiTheme="majorHAnsi" w:hAnsiTheme="majorHAnsi" w:cstheme="majorHAnsi"/>
        </w:rPr>
        <w:t xml:space="preserve">proposed, which are </w:t>
      </w:r>
      <w:r w:rsidR="00DE3F8E">
        <w:rPr>
          <w:rFonts w:asciiTheme="majorHAnsi" w:hAnsiTheme="majorHAnsi" w:cstheme="majorHAnsi"/>
        </w:rPr>
        <w:t xml:space="preserve">in relation to </w:t>
      </w:r>
    </w:p>
    <w:p w14:paraId="6FE8E259" w14:textId="77777777" w:rsidR="00DF2BAC" w:rsidRDefault="00DE3F8E" w:rsidP="00DF2BAC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 xml:space="preserve">the phasing requirements to schools </w:t>
      </w:r>
    </w:p>
    <w:p w14:paraId="0DE4E626" w14:textId="77777777" w:rsidR="00DF2BAC" w:rsidRDefault="00DE3F8E" w:rsidP="00DF2BAC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 xml:space="preserve">requirement for a construction of a leisure centre with a swimming pool, </w:t>
      </w:r>
    </w:p>
    <w:p w14:paraId="41E5FACF" w14:textId="121E8D28" w:rsidR="00DE3F8E" w:rsidRDefault="00DE3F8E" w:rsidP="00DF2BAC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 xml:space="preserve">some text amendment to QBC to reflect current status of NTA guidance (National Cycle Manual) and Bus </w:t>
      </w:r>
      <w:r w:rsidR="00A932BE">
        <w:rPr>
          <w:rFonts w:asciiTheme="majorHAnsi" w:hAnsiTheme="majorHAnsi" w:cstheme="majorHAnsi"/>
        </w:rPr>
        <w:t>C</w:t>
      </w:r>
      <w:r w:rsidR="00A932BE" w:rsidRPr="00DF2BAC">
        <w:rPr>
          <w:rFonts w:asciiTheme="majorHAnsi" w:hAnsiTheme="majorHAnsi" w:cstheme="majorHAnsi"/>
        </w:rPr>
        <w:t>onnects.</w:t>
      </w:r>
    </w:p>
    <w:p w14:paraId="6AEB8535" w14:textId="7B1F16DC" w:rsidR="00DE3F8E" w:rsidRPr="00DF2BAC" w:rsidRDefault="00DF2BAC" w:rsidP="0045516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>Min</w:t>
      </w:r>
      <w:r>
        <w:rPr>
          <w:rFonts w:asciiTheme="majorHAnsi" w:hAnsiTheme="majorHAnsi" w:cstheme="majorHAnsi"/>
        </w:rPr>
        <w:t>o</w:t>
      </w:r>
      <w:r w:rsidR="00DE3F8E" w:rsidRPr="00DF2BAC">
        <w:rPr>
          <w:rFonts w:asciiTheme="majorHAnsi" w:hAnsiTheme="majorHAnsi" w:cstheme="majorHAnsi"/>
        </w:rPr>
        <w:t>r text amendment to wording related to existing option of Planning Scheme to provide residential units should the fire station progress in Clonburris.</w:t>
      </w:r>
    </w:p>
    <w:p w14:paraId="3DB31558" w14:textId="65C9FCF0" w:rsidR="00DE3F8E" w:rsidRDefault="00DE3F8E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Mr. Burke </w:t>
      </w:r>
      <w:r w:rsidR="00DF2BAC">
        <w:rPr>
          <w:rFonts w:asciiTheme="majorHAnsi" w:hAnsiTheme="majorHAnsi" w:cstheme="majorHAnsi"/>
        </w:rPr>
        <w:t xml:space="preserve">responded to </w:t>
      </w:r>
      <w:r>
        <w:rPr>
          <w:rFonts w:asciiTheme="majorHAnsi" w:hAnsiTheme="majorHAnsi" w:cstheme="majorHAnsi"/>
        </w:rPr>
        <w:t xml:space="preserve">queries raised by Eoin Ahern regarding the NTA Cycle Manual, </w:t>
      </w:r>
      <w:r w:rsidR="00DF2BAC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 xml:space="preserve">Cllr Ó Broin </w:t>
      </w:r>
      <w:r w:rsidR="00DF2BAC">
        <w:rPr>
          <w:rFonts w:asciiTheme="majorHAnsi" w:hAnsiTheme="majorHAnsi" w:cstheme="majorHAnsi"/>
        </w:rPr>
        <w:t xml:space="preserve">regarding the swimming pool proposal, opening of </w:t>
      </w:r>
      <w:r>
        <w:rPr>
          <w:rFonts w:asciiTheme="majorHAnsi" w:hAnsiTheme="majorHAnsi" w:cstheme="majorHAnsi"/>
        </w:rPr>
        <w:t xml:space="preserve">Airlie Park and options </w:t>
      </w:r>
      <w:r w:rsidR="000C13E7">
        <w:rPr>
          <w:rFonts w:asciiTheme="majorHAnsi" w:hAnsiTheme="majorHAnsi" w:cstheme="majorHAnsi"/>
        </w:rPr>
        <w:t>for basketball pitches</w:t>
      </w:r>
      <w:r w:rsidR="00DF2BAC">
        <w:rPr>
          <w:rFonts w:asciiTheme="majorHAnsi" w:hAnsiTheme="majorHAnsi" w:cstheme="majorHAnsi"/>
        </w:rPr>
        <w:t>.</w:t>
      </w:r>
    </w:p>
    <w:p w14:paraId="528FBBCF" w14:textId="69D20C96" w:rsidR="00DF2BAC" w:rsidRPr="00C72623" w:rsidRDefault="00DF2BAC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Mr Mulhern advised that the Minister is due to visit the area on Monday 27</w:t>
      </w:r>
      <w:r w:rsidRPr="00DF2BAC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February.</w:t>
      </w:r>
    </w:p>
    <w:p w14:paraId="2FE16EDD" w14:textId="4289FA4C" w:rsidR="008861E6" w:rsidRPr="00C72623" w:rsidRDefault="00D363B2" w:rsidP="00DF0C28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C72623">
        <w:rPr>
          <w:rStyle w:val="Hyperlink"/>
          <w:color w:val="auto"/>
          <w:u w:val="none"/>
        </w:rPr>
        <w:t>T</w:t>
      </w:r>
      <w:r w:rsidR="005F2615" w:rsidRPr="00C72623">
        <w:rPr>
          <w:rStyle w:val="Hyperlink"/>
          <w:color w:val="auto"/>
          <w:u w:val="none"/>
        </w:rPr>
        <w:t xml:space="preserve">he report was </w:t>
      </w:r>
      <w:r w:rsidR="005F2615" w:rsidRPr="00C72623">
        <w:rPr>
          <w:rStyle w:val="Hyperlink"/>
          <w:b/>
          <w:bCs/>
          <w:color w:val="auto"/>
          <w:u w:val="none"/>
        </w:rPr>
        <w:t>NOTED</w:t>
      </w:r>
    </w:p>
    <w:p w14:paraId="6484D974" w14:textId="5EC1D782" w:rsidR="00DF0C28" w:rsidRDefault="00DF0C28" w:rsidP="00DF0C28">
      <w:pPr>
        <w:rPr>
          <w:rStyle w:val="Hyperlink"/>
          <w:b/>
          <w:bCs/>
          <w:color w:val="auto"/>
        </w:rPr>
      </w:pPr>
      <w:r w:rsidRPr="00C72623">
        <w:rPr>
          <w:rStyle w:val="Hyperlink"/>
          <w:b/>
          <w:bCs/>
          <w:color w:val="auto"/>
        </w:rPr>
        <w:t xml:space="preserve">H-1 (5) Item </w:t>
      </w:r>
      <w:r w:rsidR="00554D89">
        <w:rPr>
          <w:rStyle w:val="Hyperlink"/>
          <w:b/>
          <w:bCs/>
          <w:color w:val="auto"/>
        </w:rPr>
        <w:t>78003</w:t>
      </w:r>
      <w:r w:rsidRPr="00C72623">
        <w:rPr>
          <w:rStyle w:val="Hyperlink"/>
          <w:b/>
          <w:bCs/>
          <w:color w:val="auto"/>
        </w:rPr>
        <w:t xml:space="preserve">– </w:t>
      </w:r>
      <w:r w:rsidR="00554D89">
        <w:rPr>
          <w:rStyle w:val="Hyperlink"/>
          <w:b/>
          <w:bCs/>
          <w:color w:val="auto"/>
        </w:rPr>
        <w:t>Bus Connects – Planning Application Update</w:t>
      </w:r>
    </w:p>
    <w:p w14:paraId="4D758C8A" w14:textId="1BBEA9A3" w:rsidR="00554D89" w:rsidRPr="00C72623" w:rsidRDefault="00141CEB" w:rsidP="00DF0C28">
      <w:pPr>
        <w:rPr>
          <w:rStyle w:val="Hyperlink"/>
          <w:b/>
          <w:bCs/>
          <w:color w:val="auto"/>
        </w:rPr>
      </w:pPr>
      <w:hyperlink r:id="rId13" w:history="1">
        <w:r w:rsidR="00554D89" w:rsidRPr="00554D89">
          <w:rPr>
            <w:rStyle w:val="Hyperlink"/>
            <w:b/>
            <w:bCs/>
          </w:rPr>
          <w:t>Bus Connects Update 23 February 2023 Rev 1.pptx</w:t>
        </w:r>
      </w:hyperlink>
    </w:p>
    <w:p w14:paraId="24F0EF61" w14:textId="73FBE43C" w:rsidR="008861E6" w:rsidRDefault="00554D89" w:rsidP="00BA7B03">
      <w:pPr>
        <w:rPr>
          <w:rFonts w:asciiTheme="majorHAnsi" w:hAnsiTheme="majorHAnsi" w:cstheme="majorHAnsi"/>
        </w:rPr>
      </w:pPr>
      <w:r>
        <w:t xml:space="preserve"> </w:t>
      </w:r>
      <w:r w:rsidR="00525DBD" w:rsidRPr="00C72623">
        <w:rPr>
          <w:rFonts w:asciiTheme="majorHAnsi" w:hAnsiTheme="majorHAnsi" w:cstheme="majorHAnsi"/>
        </w:rPr>
        <w:t xml:space="preserve">The report as circulated was presented by </w:t>
      </w:r>
      <w:r w:rsidR="00A5534D" w:rsidRPr="00C72623">
        <w:rPr>
          <w:rFonts w:asciiTheme="majorHAnsi" w:hAnsiTheme="majorHAnsi" w:cstheme="majorHAnsi"/>
        </w:rPr>
        <w:t xml:space="preserve">Mr. </w:t>
      </w:r>
      <w:r>
        <w:rPr>
          <w:rFonts w:asciiTheme="majorHAnsi" w:hAnsiTheme="majorHAnsi" w:cstheme="majorHAnsi"/>
        </w:rPr>
        <w:t>John Hegarty</w:t>
      </w:r>
      <w:r w:rsidR="007E6EA9" w:rsidRPr="00C72623">
        <w:rPr>
          <w:rFonts w:asciiTheme="majorHAnsi" w:hAnsiTheme="majorHAnsi" w:cstheme="majorHAnsi"/>
        </w:rPr>
        <w:t>, Senior Engineer</w:t>
      </w:r>
    </w:p>
    <w:p w14:paraId="216FD23A" w14:textId="16B6E8B9" w:rsidR="000C13E7" w:rsidRDefault="000C13E7" w:rsidP="00BA7B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Mr. Hegarty </w:t>
      </w:r>
      <w:r w:rsidR="00DF2BAC">
        <w:rPr>
          <w:rFonts w:asciiTheme="majorHAnsi" w:hAnsiTheme="majorHAnsi" w:cstheme="majorHAnsi"/>
        </w:rPr>
        <w:t xml:space="preserve">provided </w:t>
      </w:r>
      <w:r>
        <w:rPr>
          <w:rFonts w:asciiTheme="majorHAnsi" w:hAnsiTheme="majorHAnsi" w:cstheme="majorHAnsi"/>
        </w:rPr>
        <w:t>update on Bus interchanges, Core Bus Corridor Applications and Update on Spine Route Services</w:t>
      </w:r>
    </w:p>
    <w:p w14:paraId="26A03EA6" w14:textId="7F7ADF02" w:rsidR="000C13E7" w:rsidRDefault="000C13E7" w:rsidP="000C13E7">
      <w:pPr>
        <w:pStyle w:val="ListParagraph"/>
        <w:numPr>
          <w:ilvl w:val="0"/>
          <w:numId w:val="36"/>
        </w:numPr>
      </w:pPr>
      <w:r>
        <w:t>Liffey Valley – 6 bay bus terminus with bus lanes and bus gates which will include cycle way access and cycle parking</w:t>
      </w:r>
    </w:p>
    <w:p w14:paraId="27CA5660" w14:textId="0FFE90A0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Tallaght Interchange and Tallaght Public Realm Redevelopment – this will be delivered by the NTA along with the Tallaght to City Centre Core Bus Corridor.  The public realm redevelopment will be delivered by SDCC under a Part 8 public consultation </w:t>
      </w:r>
      <w:r w:rsidR="003713A2">
        <w:t>process.</w:t>
      </w:r>
    </w:p>
    <w:p w14:paraId="3AD9F36A" w14:textId="7149D794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The Tallaght and Clondalkin Core Bus Corridors applications will be </w:t>
      </w:r>
      <w:r w:rsidR="003713A2">
        <w:t>lodged with</w:t>
      </w:r>
      <w:r>
        <w:t xml:space="preserve"> ABP in April 2023</w:t>
      </w:r>
    </w:p>
    <w:p w14:paraId="08DECFE6" w14:textId="5BF6D2FD" w:rsidR="000C13E7" w:rsidRDefault="000C13E7" w:rsidP="000C13E7">
      <w:pPr>
        <w:pStyle w:val="ListParagraph"/>
        <w:numPr>
          <w:ilvl w:val="0"/>
          <w:numId w:val="36"/>
        </w:numPr>
      </w:pPr>
      <w:r>
        <w:t>Rathfarnham Core Bus Corridor will be lodged with ABP in April 2023</w:t>
      </w:r>
    </w:p>
    <w:p w14:paraId="27091BC3" w14:textId="59C93CB1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There will be Bus Service Improvements on the Tallaght to Maynooth Route, Tallaght to Newcastle and Celbridge to </w:t>
      </w:r>
      <w:proofErr w:type="spellStart"/>
      <w:r>
        <w:t>Hazelhatch</w:t>
      </w:r>
      <w:proofErr w:type="spellEnd"/>
      <w:r>
        <w:t xml:space="preserve"> will have more frequent services</w:t>
      </w:r>
    </w:p>
    <w:p w14:paraId="182A385B" w14:textId="6CFADF32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Road </w:t>
      </w:r>
      <w:r w:rsidR="003713A2">
        <w:t>widening</w:t>
      </w:r>
      <w:r>
        <w:t xml:space="preserve"> works south of </w:t>
      </w:r>
      <w:proofErr w:type="spellStart"/>
      <w:r>
        <w:t>Hazelhatch</w:t>
      </w:r>
      <w:proofErr w:type="spellEnd"/>
      <w:r>
        <w:t xml:space="preserve"> bridge have been approved to Design Stage.  Consultants being </w:t>
      </w:r>
      <w:r w:rsidR="00A932BE">
        <w:t>procured.</w:t>
      </w:r>
    </w:p>
    <w:p w14:paraId="1D1BAF69" w14:textId="72AE786B" w:rsidR="000C13E7" w:rsidRDefault="000C13E7" w:rsidP="000C13E7">
      <w:pPr>
        <w:pStyle w:val="ListParagraph"/>
        <w:numPr>
          <w:ilvl w:val="0"/>
          <w:numId w:val="36"/>
        </w:numPr>
      </w:pPr>
      <w:r>
        <w:t>C</w:t>
      </w:r>
      <w:r w:rsidR="00DF2BAC">
        <w:t>2</w:t>
      </w:r>
      <w:r>
        <w:t xml:space="preserve"> Spine Route – South West Dublin C2 now using the Adamstown Boulevard and Celbridge link road now open.</w:t>
      </w:r>
    </w:p>
    <w:p w14:paraId="5777DCB3" w14:textId="1A8924D1" w:rsidR="003713A2" w:rsidRDefault="000C13E7" w:rsidP="000C13E7">
      <w:r>
        <w:t xml:space="preserve">Mr. Hegarty </w:t>
      </w:r>
      <w:r w:rsidR="00DF2BAC">
        <w:t xml:space="preserve">responded to </w:t>
      </w:r>
      <w:r>
        <w:t>questions raised by Eoin Ahern</w:t>
      </w:r>
      <w:r w:rsidR="003713A2">
        <w:t xml:space="preserve"> and Cllrs. Ó Broin, Gogarty, Collins and Ó </w:t>
      </w:r>
      <w:proofErr w:type="spellStart"/>
      <w:r w:rsidR="003713A2">
        <w:t>Bradaigh</w:t>
      </w:r>
      <w:proofErr w:type="spellEnd"/>
      <w:r w:rsidR="00DF2BAC">
        <w:t xml:space="preserve"> regarding times for services, bike lanes in final draft for Rathfarnham Core Bus Corridor, width for safe bus passing at Adamstown, and cycling proposals at Hazlehatch.</w:t>
      </w:r>
    </w:p>
    <w:p w14:paraId="615FEFC8" w14:textId="1AD6D15E" w:rsidR="00CA7545" w:rsidRPr="00C72623" w:rsidRDefault="00CA7545" w:rsidP="00CA7545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281E8CBD" w14:textId="52E96881" w:rsidR="00F4541A" w:rsidRDefault="00525DBD" w:rsidP="00BA7B03">
      <w:pPr>
        <w:rPr>
          <w:b/>
          <w:bCs/>
          <w:u w:val="single"/>
        </w:rPr>
      </w:pPr>
      <w:r w:rsidRPr="00C72623">
        <w:rPr>
          <w:b/>
          <w:bCs/>
          <w:u w:val="single"/>
        </w:rPr>
        <w:lastRenderedPageBreak/>
        <w:t xml:space="preserve">H-1 (6) Item </w:t>
      </w:r>
      <w:r w:rsidR="00B26936" w:rsidRPr="00C72623">
        <w:rPr>
          <w:b/>
          <w:bCs/>
          <w:u w:val="single"/>
        </w:rPr>
        <w:t xml:space="preserve"> 7</w:t>
      </w:r>
      <w:r w:rsidR="00554D89">
        <w:rPr>
          <w:b/>
          <w:bCs/>
          <w:u w:val="single"/>
        </w:rPr>
        <w:t>8188</w:t>
      </w:r>
      <w:r w:rsidR="00893311" w:rsidRPr="00C72623">
        <w:rPr>
          <w:b/>
          <w:bCs/>
          <w:u w:val="single"/>
        </w:rPr>
        <w:t xml:space="preserve"> - </w:t>
      </w:r>
      <w:r w:rsidR="00F4541A" w:rsidRPr="00C72623">
        <w:rPr>
          <w:b/>
          <w:bCs/>
          <w:u w:val="single"/>
        </w:rPr>
        <w:t xml:space="preserve"> </w:t>
      </w:r>
      <w:r w:rsidR="00554D89">
        <w:rPr>
          <w:b/>
          <w:bCs/>
          <w:u w:val="single"/>
        </w:rPr>
        <w:t>Update on Planning and Development Bill 2023</w:t>
      </w:r>
    </w:p>
    <w:p w14:paraId="5F5AED09" w14:textId="6300811B" w:rsidR="00CE4385" w:rsidRDefault="00141CEB" w:rsidP="00BA7B03">
      <w:pPr>
        <w:rPr>
          <w:b/>
          <w:bCs/>
          <w:u w:val="single"/>
        </w:rPr>
      </w:pPr>
      <w:hyperlink r:id="rId14" w:history="1">
        <w:r w:rsidR="00CE4385" w:rsidRPr="00CE4385">
          <w:rPr>
            <w:rStyle w:val="Hyperlink"/>
            <w:b/>
            <w:bCs/>
          </w:rPr>
          <w:t>LUPT SPC Feb 2023.pptx</w:t>
        </w:r>
      </w:hyperlink>
    </w:p>
    <w:p w14:paraId="29D8792A" w14:textId="5A0F7BA0" w:rsidR="00554D89" w:rsidRDefault="00141CEB" w:rsidP="00BA7B03">
      <w:pPr>
        <w:rPr>
          <w:b/>
          <w:bCs/>
          <w:u w:val="single"/>
        </w:rPr>
      </w:pPr>
      <w:hyperlink r:id="rId15" w:history="1">
        <w:r w:rsidR="00554D89" w:rsidRPr="00554D89">
          <w:rPr>
            <w:rStyle w:val="Hyperlink"/>
            <w:b/>
            <w:bCs/>
          </w:rPr>
          <w:t>Outline of proposed Planning Bill.pdf</w:t>
        </w:r>
      </w:hyperlink>
    </w:p>
    <w:p w14:paraId="1F068E0E" w14:textId="77777777" w:rsidR="003713A2" w:rsidRPr="00C72623" w:rsidRDefault="003713A2" w:rsidP="00BA7B03">
      <w:pPr>
        <w:rPr>
          <w:b/>
          <w:bCs/>
          <w:u w:val="single"/>
        </w:rPr>
      </w:pPr>
    </w:p>
    <w:p w14:paraId="5F7F612A" w14:textId="420328F1" w:rsidR="006F67BD" w:rsidRDefault="00CA7545" w:rsidP="003713A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</w:t>
      </w:r>
      <w:r w:rsidR="00C17337" w:rsidRPr="00C72623">
        <w:rPr>
          <w:rFonts w:asciiTheme="majorHAnsi" w:hAnsiTheme="majorHAnsi" w:cstheme="majorHAnsi"/>
        </w:rPr>
        <w:t xml:space="preserve">as circulated </w:t>
      </w:r>
      <w:r w:rsidRPr="00C72623">
        <w:rPr>
          <w:rFonts w:asciiTheme="majorHAnsi" w:hAnsiTheme="majorHAnsi" w:cstheme="majorHAnsi"/>
        </w:rPr>
        <w:t xml:space="preserve">was </w:t>
      </w:r>
      <w:r w:rsidR="00CB2772" w:rsidRPr="00C72623">
        <w:rPr>
          <w:rFonts w:asciiTheme="majorHAnsi" w:hAnsiTheme="majorHAnsi" w:cstheme="majorHAnsi"/>
        </w:rPr>
        <w:t xml:space="preserve">presented by </w:t>
      </w:r>
      <w:r w:rsidR="00B26936" w:rsidRPr="00C72623">
        <w:rPr>
          <w:rFonts w:asciiTheme="majorHAnsi" w:hAnsiTheme="majorHAnsi" w:cstheme="majorHAnsi"/>
        </w:rPr>
        <w:t xml:space="preserve">Mr. </w:t>
      </w:r>
      <w:r w:rsidR="00554D89">
        <w:rPr>
          <w:rFonts w:asciiTheme="majorHAnsi" w:hAnsiTheme="majorHAnsi" w:cstheme="majorHAnsi"/>
        </w:rPr>
        <w:t>Mick Mulhern, Director of Services</w:t>
      </w:r>
      <w:r w:rsidR="00E3289E">
        <w:rPr>
          <w:rFonts w:asciiTheme="majorHAnsi" w:hAnsiTheme="majorHAnsi" w:cstheme="majorHAnsi"/>
        </w:rPr>
        <w:t xml:space="preserve"> who advised that t</w:t>
      </w:r>
      <w:r w:rsidR="003713A2">
        <w:rPr>
          <w:rFonts w:asciiTheme="majorHAnsi" w:hAnsiTheme="majorHAnsi" w:cstheme="majorHAnsi"/>
        </w:rPr>
        <w:t xml:space="preserve">he Bill was agreed by Cabinet in December 2022 and will make its way through all </w:t>
      </w:r>
      <w:r w:rsidR="00E3289E">
        <w:rPr>
          <w:rFonts w:asciiTheme="majorHAnsi" w:hAnsiTheme="majorHAnsi" w:cstheme="majorHAnsi"/>
        </w:rPr>
        <w:t>H</w:t>
      </w:r>
      <w:r w:rsidR="003713A2">
        <w:rPr>
          <w:rFonts w:asciiTheme="majorHAnsi" w:hAnsiTheme="majorHAnsi" w:cstheme="majorHAnsi"/>
        </w:rPr>
        <w:t>ouses</w:t>
      </w:r>
      <w:r w:rsidR="00E3289E">
        <w:rPr>
          <w:rFonts w:asciiTheme="majorHAnsi" w:hAnsiTheme="majorHAnsi" w:cstheme="majorHAnsi"/>
        </w:rPr>
        <w:t xml:space="preserve"> of the Oireachtas</w:t>
      </w:r>
      <w:r w:rsidR="003713A2">
        <w:rPr>
          <w:rFonts w:asciiTheme="majorHAnsi" w:hAnsiTheme="majorHAnsi" w:cstheme="majorHAnsi"/>
        </w:rPr>
        <w:t>.  Final Bill should be ready summer 2023</w:t>
      </w:r>
    </w:p>
    <w:p w14:paraId="2A5D7CD2" w14:textId="24EDCA46" w:rsidR="003713A2" w:rsidRDefault="003713A2" w:rsidP="003713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Main Changes</w:t>
      </w:r>
    </w:p>
    <w:p w14:paraId="5175ADF4" w14:textId="4EABD824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County Development Plan will be undertaken every 10 years.</w:t>
      </w:r>
    </w:p>
    <w:p w14:paraId="6CF48CA5" w14:textId="00008966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more SDZ’s – reviewed by Minister and will now be called Urban Development Zones</w:t>
      </w:r>
    </w:p>
    <w:p w14:paraId="2FA3B159" w14:textId="5D79FC7D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Plan Making requirements - LAPs gone to be replaced by Area based </w:t>
      </w:r>
      <w:r w:rsidR="00DC3875">
        <w:rPr>
          <w:rFonts w:asciiTheme="majorHAnsi" w:hAnsiTheme="majorHAnsi" w:cstheme="majorHAnsi"/>
        </w:rPr>
        <w:t>plans.</w:t>
      </w:r>
    </w:p>
    <w:p w14:paraId="7372FDED" w14:textId="35C8F00D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Resident associations must be constituted and members named  </w:t>
      </w:r>
      <w:r w:rsidRPr="003713A2">
        <w:rPr>
          <w:rFonts w:asciiTheme="majorHAnsi" w:hAnsiTheme="majorHAnsi" w:cstheme="majorHAnsi"/>
        </w:rPr>
        <w:t xml:space="preserve">if a Judicial review is requested </w:t>
      </w:r>
    </w:p>
    <w:p w14:paraId="78ADF54A" w14:textId="7ADFFF88" w:rsidR="003713A2" w:rsidRP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NGO’s will have to have at least 10 members.</w:t>
      </w:r>
    </w:p>
    <w:p w14:paraId="0C9C7791" w14:textId="0A96F16D" w:rsidR="00CB2772" w:rsidRPr="00C72623" w:rsidRDefault="00CB2772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  <w:r w:rsidRPr="00C72623">
        <w:rPr>
          <w:rFonts w:asciiTheme="majorHAnsi" w:hAnsiTheme="majorHAnsi" w:cstheme="majorHAnsi"/>
          <w:sz w:val="22"/>
          <w:szCs w:val="22"/>
        </w:rPr>
        <w:t>The report was</w:t>
      </w:r>
      <w:r w:rsidRPr="00C72623">
        <w:rPr>
          <w:rFonts w:asciiTheme="majorHAnsi" w:hAnsiTheme="majorHAnsi" w:cstheme="majorHAnsi"/>
          <w:b/>
          <w:bCs/>
          <w:sz w:val="22"/>
          <w:szCs w:val="22"/>
        </w:rPr>
        <w:t xml:space="preserve"> NOTED</w:t>
      </w:r>
    </w:p>
    <w:p w14:paraId="01200437" w14:textId="1457EDAF" w:rsidR="00AB40B8" w:rsidRPr="00C72623" w:rsidRDefault="003713A2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  <w:t xml:space="preserve">The Chair Liam Sinclair informed the members that he will be stepping down as Chair of the SPC and a new Chair will be appointed.  </w:t>
      </w:r>
    </w:p>
    <w:p w14:paraId="163FB85A" w14:textId="77053555" w:rsidR="00A04D03" w:rsidRPr="00554D89" w:rsidRDefault="00554D89" w:rsidP="00554D89">
      <w:pPr>
        <w:rPr>
          <w:rFonts w:asciiTheme="majorHAnsi" w:hAnsiTheme="majorHAnsi" w:cstheme="majorHAnsi"/>
          <w:b/>
          <w:bCs/>
        </w:rPr>
      </w:pPr>
      <w:r w:rsidRPr="00554D89">
        <w:rPr>
          <w:b/>
          <w:bCs/>
        </w:rPr>
        <w:t>The meeting concluded at 7.15p.m.</w:t>
      </w:r>
    </w:p>
    <w:p w14:paraId="0ECF9487" w14:textId="01409DC4" w:rsidR="000754EF" w:rsidRPr="00C72623" w:rsidRDefault="002016B8" w:rsidP="00BA7B03">
      <w:pPr>
        <w:rPr>
          <w:rStyle w:val="Hyperlink"/>
          <w:b/>
          <w:bCs/>
        </w:rPr>
      </w:pPr>
      <w:r w:rsidRPr="00C72623">
        <w:rPr>
          <w:b/>
          <w:bCs/>
          <w:u w:val="single"/>
        </w:rPr>
        <w:t xml:space="preserve"> </w:t>
      </w:r>
    </w:p>
    <w:p w14:paraId="2600151E" w14:textId="00DD467D" w:rsidR="00EA287C" w:rsidRPr="00C72623" w:rsidRDefault="00EA287C" w:rsidP="002016B8">
      <w:pPr>
        <w:spacing w:after="0" w:line="216" w:lineRule="auto"/>
        <w:contextualSpacing/>
        <w:textAlignment w:val="top"/>
        <w:rPr>
          <w:rStyle w:val="Hyperlink"/>
          <w:rFonts w:ascii="Calibri Light" w:eastAsia="+mn-ea" w:hAnsi="Calibri Light" w:cs="Calibri Light"/>
          <w:color w:val="000000"/>
          <w:kern w:val="24"/>
          <w:u w:val="none"/>
          <w:lang w:val="en-US"/>
        </w:rPr>
      </w:pPr>
      <w:r w:rsidRPr="00C72623">
        <w:rPr>
          <w:rStyle w:val="Hyperlink"/>
          <w:b/>
          <w:bCs/>
        </w:rPr>
        <w:t xml:space="preserve"> </w:t>
      </w:r>
    </w:p>
    <w:p w14:paraId="5F41BBE0" w14:textId="5F5CF08F" w:rsidR="00A81EB5" w:rsidRPr="00C72623" w:rsidRDefault="002016B8">
      <w:pPr>
        <w:rPr>
          <w:rFonts w:asciiTheme="majorHAnsi" w:eastAsiaTheme="minorHAnsi" w:hAnsiTheme="majorHAnsi" w:cstheme="majorHAnsi"/>
          <w:b/>
          <w:bCs/>
          <w:lang w:eastAsia="en-US"/>
        </w:rPr>
      </w:pPr>
      <w:r w:rsidRPr="00C72623">
        <w:rPr>
          <w:rStyle w:val="Hyperlink"/>
          <w:b/>
          <w:bCs/>
          <w:color w:val="000000" w:themeColor="text1"/>
        </w:rPr>
        <w:t xml:space="preserve"> </w:t>
      </w:r>
    </w:p>
    <w:sectPr w:rsidR="00A81EB5" w:rsidRPr="00C72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4E"/>
    <w:multiLevelType w:val="hybridMultilevel"/>
    <w:tmpl w:val="EAD8EBD6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2286B46"/>
    <w:multiLevelType w:val="hybridMultilevel"/>
    <w:tmpl w:val="60D8CB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3EC"/>
    <w:multiLevelType w:val="hybridMultilevel"/>
    <w:tmpl w:val="22187C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2070"/>
    <w:multiLevelType w:val="hybridMultilevel"/>
    <w:tmpl w:val="26DE7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3CDC"/>
    <w:multiLevelType w:val="hybridMultilevel"/>
    <w:tmpl w:val="E6E6A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24227"/>
    <w:multiLevelType w:val="hybridMultilevel"/>
    <w:tmpl w:val="6CA8EAF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923AC"/>
    <w:multiLevelType w:val="hybridMultilevel"/>
    <w:tmpl w:val="7BC0FBAA"/>
    <w:lvl w:ilvl="0" w:tplc="359A9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58CA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A0FF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D012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4ADF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4CE6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C074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768F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568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9151B"/>
    <w:multiLevelType w:val="hybridMultilevel"/>
    <w:tmpl w:val="B64CF1C2"/>
    <w:lvl w:ilvl="0" w:tplc="1FC6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D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43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E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0A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237E3B"/>
    <w:multiLevelType w:val="hybridMultilevel"/>
    <w:tmpl w:val="EEF855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0714"/>
    <w:multiLevelType w:val="hybridMultilevel"/>
    <w:tmpl w:val="FBC0775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C63037"/>
    <w:multiLevelType w:val="hybridMultilevel"/>
    <w:tmpl w:val="14C4FA1E"/>
    <w:lvl w:ilvl="0" w:tplc="CE3C8E3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B3EAA"/>
    <w:multiLevelType w:val="hybridMultilevel"/>
    <w:tmpl w:val="65FAB98C"/>
    <w:lvl w:ilvl="0" w:tplc="1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" w15:restartNumberingAfterBreak="0">
    <w:nsid w:val="23093BAB"/>
    <w:multiLevelType w:val="hybridMultilevel"/>
    <w:tmpl w:val="C2944E74"/>
    <w:lvl w:ilvl="0" w:tplc="3DBC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2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24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2D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C0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1476AB"/>
    <w:multiLevelType w:val="hybridMultilevel"/>
    <w:tmpl w:val="7A04703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2EA3"/>
    <w:multiLevelType w:val="hybridMultilevel"/>
    <w:tmpl w:val="9BCEDC60"/>
    <w:lvl w:ilvl="0" w:tplc="E46C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6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2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0D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6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48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09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7145C4"/>
    <w:multiLevelType w:val="hybridMultilevel"/>
    <w:tmpl w:val="7DA479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87803"/>
    <w:multiLevelType w:val="hybridMultilevel"/>
    <w:tmpl w:val="9CF01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04E13"/>
    <w:multiLevelType w:val="hybridMultilevel"/>
    <w:tmpl w:val="0CFEDB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D1399"/>
    <w:multiLevelType w:val="hybridMultilevel"/>
    <w:tmpl w:val="E6C0F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D49F5"/>
    <w:multiLevelType w:val="hybridMultilevel"/>
    <w:tmpl w:val="F4F86F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D65E8"/>
    <w:multiLevelType w:val="hybridMultilevel"/>
    <w:tmpl w:val="9DB6CAB6"/>
    <w:lvl w:ilvl="0" w:tplc="23E45246">
      <w:numFmt w:val="bullet"/>
      <w:lvlText w:val="–"/>
      <w:lvlJc w:val="left"/>
      <w:pPr>
        <w:ind w:left="705" w:hanging="360"/>
      </w:pPr>
      <w:rPr>
        <w:rFonts w:ascii="Calibri Light" w:eastAsiaTheme="minorEastAsia" w:hAnsi="Calibri Light" w:cs="Calibri Light" w:hint="default"/>
      </w:rPr>
    </w:lvl>
    <w:lvl w:ilvl="1" w:tplc="1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8FD6773"/>
    <w:multiLevelType w:val="hybridMultilevel"/>
    <w:tmpl w:val="AB78AFC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1012"/>
    <w:multiLevelType w:val="hybridMultilevel"/>
    <w:tmpl w:val="5204F2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92017"/>
    <w:multiLevelType w:val="hybridMultilevel"/>
    <w:tmpl w:val="08980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90FE8"/>
    <w:multiLevelType w:val="hybridMultilevel"/>
    <w:tmpl w:val="DB2CE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665B2"/>
    <w:multiLevelType w:val="hybridMultilevel"/>
    <w:tmpl w:val="4DC012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B6D39"/>
    <w:multiLevelType w:val="hybridMultilevel"/>
    <w:tmpl w:val="F2A65B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A059C"/>
    <w:multiLevelType w:val="hybridMultilevel"/>
    <w:tmpl w:val="B816A6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96E7F"/>
    <w:multiLevelType w:val="hybridMultilevel"/>
    <w:tmpl w:val="D2F6B152"/>
    <w:lvl w:ilvl="0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5433C"/>
    <w:multiLevelType w:val="hybridMultilevel"/>
    <w:tmpl w:val="3B50F010"/>
    <w:lvl w:ilvl="0" w:tplc="23E45246">
      <w:numFmt w:val="bullet"/>
      <w:lvlText w:val="–"/>
      <w:lvlJc w:val="left"/>
      <w:pPr>
        <w:ind w:left="705" w:hanging="360"/>
      </w:pPr>
      <w:rPr>
        <w:rFonts w:ascii="Calibri Light" w:eastAsiaTheme="minorEastAsia" w:hAnsi="Calibri Light" w:cs="Calibri Light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B7DA4"/>
    <w:multiLevelType w:val="hybridMultilevel"/>
    <w:tmpl w:val="90C8C238"/>
    <w:lvl w:ilvl="0" w:tplc="87368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8A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6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70D2401"/>
    <w:multiLevelType w:val="hybridMultilevel"/>
    <w:tmpl w:val="D9400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6198D"/>
    <w:multiLevelType w:val="hybridMultilevel"/>
    <w:tmpl w:val="EFAE6B12"/>
    <w:lvl w:ilvl="0" w:tplc="1B36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CC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C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E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E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F1F3E76"/>
    <w:multiLevelType w:val="hybridMultilevel"/>
    <w:tmpl w:val="E2F454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D759D"/>
    <w:multiLevelType w:val="hybridMultilevel"/>
    <w:tmpl w:val="E062BA8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96AFA"/>
    <w:multiLevelType w:val="hybridMultilevel"/>
    <w:tmpl w:val="AB347112"/>
    <w:lvl w:ilvl="0" w:tplc="2C92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8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E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6A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07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0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3C22855"/>
    <w:multiLevelType w:val="hybridMultilevel"/>
    <w:tmpl w:val="EFF8B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166E3"/>
    <w:multiLevelType w:val="hybridMultilevel"/>
    <w:tmpl w:val="B044C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05FC1"/>
    <w:multiLevelType w:val="hybridMultilevel"/>
    <w:tmpl w:val="BA668D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84E24"/>
    <w:multiLevelType w:val="hybridMultilevel"/>
    <w:tmpl w:val="19D0AE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6195"/>
    <w:multiLevelType w:val="hybridMultilevel"/>
    <w:tmpl w:val="56A202A6"/>
    <w:lvl w:ilvl="0" w:tplc="55E0DD46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783226">
    <w:abstractNumId w:val="26"/>
  </w:num>
  <w:num w:numId="2" w16cid:durableId="1063600322">
    <w:abstractNumId w:val="5"/>
  </w:num>
  <w:num w:numId="3" w16cid:durableId="681736597">
    <w:abstractNumId w:val="6"/>
  </w:num>
  <w:num w:numId="4" w16cid:durableId="1669751383">
    <w:abstractNumId w:val="32"/>
  </w:num>
  <w:num w:numId="5" w16cid:durableId="332496053">
    <w:abstractNumId w:val="12"/>
  </w:num>
  <w:num w:numId="6" w16cid:durableId="228081674">
    <w:abstractNumId w:val="30"/>
  </w:num>
  <w:num w:numId="7" w16cid:durableId="1692028227">
    <w:abstractNumId w:val="23"/>
  </w:num>
  <w:num w:numId="8" w16cid:durableId="1512258929">
    <w:abstractNumId w:val="7"/>
  </w:num>
  <w:num w:numId="9" w16cid:durableId="1199930436">
    <w:abstractNumId w:val="4"/>
  </w:num>
  <w:num w:numId="10" w16cid:durableId="248008556">
    <w:abstractNumId w:val="22"/>
  </w:num>
  <w:num w:numId="11" w16cid:durableId="433474440">
    <w:abstractNumId w:val="35"/>
  </w:num>
  <w:num w:numId="12" w16cid:durableId="1603535818">
    <w:abstractNumId w:val="14"/>
  </w:num>
  <w:num w:numId="13" w16cid:durableId="46228966">
    <w:abstractNumId w:val="0"/>
  </w:num>
  <w:num w:numId="14" w16cid:durableId="115803991">
    <w:abstractNumId w:val="21"/>
  </w:num>
  <w:num w:numId="15" w16cid:durableId="186994192">
    <w:abstractNumId w:val="34"/>
  </w:num>
  <w:num w:numId="16" w16cid:durableId="1124424235">
    <w:abstractNumId w:val="28"/>
  </w:num>
  <w:num w:numId="17" w16cid:durableId="194924121">
    <w:abstractNumId w:val="18"/>
  </w:num>
  <w:num w:numId="18" w16cid:durableId="530530535">
    <w:abstractNumId w:val="9"/>
  </w:num>
  <w:num w:numId="19" w16cid:durableId="381103549">
    <w:abstractNumId w:val="33"/>
  </w:num>
  <w:num w:numId="20" w16cid:durableId="401605512">
    <w:abstractNumId w:val="17"/>
  </w:num>
  <w:num w:numId="21" w16cid:durableId="640811891">
    <w:abstractNumId w:val="37"/>
  </w:num>
  <w:num w:numId="22" w16cid:durableId="917977303">
    <w:abstractNumId w:val="19"/>
  </w:num>
  <w:num w:numId="23" w16cid:durableId="413666602">
    <w:abstractNumId w:val="16"/>
  </w:num>
  <w:num w:numId="24" w16cid:durableId="595285893">
    <w:abstractNumId w:val="27"/>
  </w:num>
  <w:num w:numId="25" w16cid:durableId="736366393">
    <w:abstractNumId w:val="15"/>
  </w:num>
  <w:num w:numId="26" w16cid:durableId="1978995845">
    <w:abstractNumId w:val="39"/>
  </w:num>
  <w:num w:numId="27" w16cid:durableId="1730692647">
    <w:abstractNumId w:val="2"/>
  </w:num>
  <w:num w:numId="28" w16cid:durableId="1892843128">
    <w:abstractNumId w:val="8"/>
  </w:num>
  <w:num w:numId="29" w16cid:durableId="883253334">
    <w:abstractNumId w:val="11"/>
  </w:num>
  <w:num w:numId="30" w16cid:durableId="1579167738">
    <w:abstractNumId w:val="24"/>
  </w:num>
  <w:num w:numId="31" w16cid:durableId="941456115">
    <w:abstractNumId w:val="1"/>
  </w:num>
  <w:num w:numId="32" w16cid:durableId="1295523657">
    <w:abstractNumId w:val="31"/>
  </w:num>
  <w:num w:numId="33" w16cid:durableId="688524608">
    <w:abstractNumId w:val="36"/>
  </w:num>
  <w:num w:numId="34" w16cid:durableId="2105877026">
    <w:abstractNumId w:val="40"/>
  </w:num>
  <w:num w:numId="35" w16cid:durableId="1173300448">
    <w:abstractNumId w:val="38"/>
  </w:num>
  <w:num w:numId="36" w16cid:durableId="1083914115">
    <w:abstractNumId w:val="10"/>
  </w:num>
  <w:num w:numId="37" w16cid:durableId="947542951">
    <w:abstractNumId w:val="25"/>
  </w:num>
  <w:num w:numId="38" w16cid:durableId="1239825729">
    <w:abstractNumId w:val="13"/>
  </w:num>
  <w:num w:numId="39" w16cid:durableId="1763405978">
    <w:abstractNumId w:val="3"/>
  </w:num>
  <w:num w:numId="40" w16cid:durableId="664866396">
    <w:abstractNumId w:val="20"/>
  </w:num>
  <w:num w:numId="41" w16cid:durableId="44894049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21D1B"/>
    <w:rsid w:val="0002222C"/>
    <w:rsid w:val="000343E1"/>
    <w:rsid w:val="0004305C"/>
    <w:rsid w:val="00044E62"/>
    <w:rsid w:val="00050F55"/>
    <w:rsid w:val="000519CD"/>
    <w:rsid w:val="0005584B"/>
    <w:rsid w:val="00062EE6"/>
    <w:rsid w:val="000637B8"/>
    <w:rsid w:val="00073088"/>
    <w:rsid w:val="000754EF"/>
    <w:rsid w:val="00084AFC"/>
    <w:rsid w:val="000B35D8"/>
    <w:rsid w:val="000B6F4B"/>
    <w:rsid w:val="000C13E7"/>
    <w:rsid w:val="000E1947"/>
    <w:rsid w:val="000E349F"/>
    <w:rsid w:val="000E4020"/>
    <w:rsid w:val="000F429A"/>
    <w:rsid w:val="000F5E99"/>
    <w:rsid w:val="00107416"/>
    <w:rsid w:val="00141CEB"/>
    <w:rsid w:val="00142981"/>
    <w:rsid w:val="00163F83"/>
    <w:rsid w:val="0016673F"/>
    <w:rsid w:val="001701A7"/>
    <w:rsid w:val="00171A19"/>
    <w:rsid w:val="001A116C"/>
    <w:rsid w:val="001B17A1"/>
    <w:rsid w:val="001B5218"/>
    <w:rsid w:val="001F7E42"/>
    <w:rsid w:val="002016B8"/>
    <w:rsid w:val="00202416"/>
    <w:rsid w:val="002066DC"/>
    <w:rsid w:val="00214938"/>
    <w:rsid w:val="0021653F"/>
    <w:rsid w:val="00225334"/>
    <w:rsid w:val="002263EE"/>
    <w:rsid w:val="0023177A"/>
    <w:rsid w:val="00253E57"/>
    <w:rsid w:val="00261DF2"/>
    <w:rsid w:val="00266ED3"/>
    <w:rsid w:val="002902A6"/>
    <w:rsid w:val="0029199F"/>
    <w:rsid w:val="00295EF5"/>
    <w:rsid w:val="002B16D0"/>
    <w:rsid w:val="002C3B66"/>
    <w:rsid w:val="002C76CF"/>
    <w:rsid w:val="002D2AE3"/>
    <w:rsid w:val="002E68FE"/>
    <w:rsid w:val="003072D2"/>
    <w:rsid w:val="00314D39"/>
    <w:rsid w:val="00335719"/>
    <w:rsid w:val="00344C17"/>
    <w:rsid w:val="0034580C"/>
    <w:rsid w:val="0034659A"/>
    <w:rsid w:val="003549A7"/>
    <w:rsid w:val="00357DE4"/>
    <w:rsid w:val="003713A2"/>
    <w:rsid w:val="00381E61"/>
    <w:rsid w:val="00391EDF"/>
    <w:rsid w:val="00391F95"/>
    <w:rsid w:val="003A3AE4"/>
    <w:rsid w:val="003A45B4"/>
    <w:rsid w:val="003A47A0"/>
    <w:rsid w:val="003D5B8E"/>
    <w:rsid w:val="003E76DC"/>
    <w:rsid w:val="00403D55"/>
    <w:rsid w:val="00403D85"/>
    <w:rsid w:val="00407183"/>
    <w:rsid w:val="00433A26"/>
    <w:rsid w:val="004405A6"/>
    <w:rsid w:val="0048351B"/>
    <w:rsid w:val="00485E5E"/>
    <w:rsid w:val="004C49A4"/>
    <w:rsid w:val="00500815"/>
    <w:rsid w:val="00515BA9"/>
    <w:rsid w:val="00525DBD"/>
    <w:rsid w:val="005348D6"/>
    <w:rsid w:val="00540673"/>
    <w:rsid w:val="0054091B"/>
    <w:rsid w:val="00551109"/>
    <w:rsid w:val="005521C5"/>
    <w:rsid w:val="00554D89"/>
    <w:rsid w:val="00554E15"/>
    <w:rsid w:val="00557D8D"/>
    <w:rsid w:val="00567BDE"/>
    <w:rsid w:val="0057032F"/>
    <w:rsid w:val="00582C6B"/>
    <w:rsid w:val="00592F5C"/>
    <w:rsid w:val="00594CAD"/>
    <w:rsid w:val="00596838"/>
    <w:rsid w:val="005A05B4"/>
    <w:rsid w:val="005B1EDE"/>
    <w:rsid w:val="005C3417"/>
    <w:rsid w:val="005D1AF3"/>
    <w:rsid w:val="005D424F"/>
    <w:rsid w:val="005D503D"/>
    <w:rsid w:val="005D6C80"/>
    <w:rsid w:val="005E3E8A"/>
    <w:rsid w:val="005E73FD"/>
    <w:rsid w:val="005F2615"/>
    <w:rsid w:val="005F37C9"/>
    <w:rsid w:val="00615E4B"/>
    <w:rsid w:val="006237FA"/>
    <w:rsid w:val="006470EE"/>
    <w:rsid w:val="00662D59"/>
    <w:rsid w:val="00663C2F"/>
    <w:rsid w:val="006657AB"/>
    <w:rsid w:val="00676D20"/>
    <w:rsid w:val="00677CA0"/>
    <w:rsid w:val="00694092"/>
    <w:rsid w:val="006A6087"/>
    <w:rsid w:val="006A7AC1"/>
    <w:rsid w:val="006B6B4C"/>
    <w:rsid w:val="006C68A7"/>
    <w:rsid w:val="006E1A48"/>
    <w:rsid w:val="006F1B37"/>
    <w:rsid w:val="006F2768"/>
    <w:rsid w:val="006F67BD"/>
    <w:rsid w:val="0070188A"/>
    <w:rsid w:val="00705694"/>
    <w:rsid w:val="0072660F"/>
    <w:rsid w:val="00727563"/>
    <w:rsid w:val="00736018"/>
    <w:rsid w:val="00740329"/>
    <w:rsid w:val="00752A4F"/>
    <w:rsid w:val="00772C0D"/>
    <w:rsid w:val="007831F3"/>
    <w:rsid w:val="00797B6D"/>
    <w:rsid w:val="007A62D5"/>
    <w:rsid w:val="007C0317"/>
    <w:rsid w:val="007C1057"/>
    <w:rsid w:val="007C3E3A"/>
    <w:rsid w:val="007D166C"/>
    <w:rsid w:val="007D59E2"/>
    <w:rsid w:val="007D735A"/>
    <w:rsid w:val="007E1A7A"/>
    <w:rsid w:val="007E6EA9"/>
    <w:rsid w:val="007F3DD6"/>
    <w:rsid w:val="00824007"/>
    <w:rsid w:val="00827D08"/>
    <w:rsid w:val="008321FC"/>
    <w:rsid w:val="00853E18"/>
    <w:rsid w:val="00872384"/>
    <w:rsid w:val="00874C94"/>
    <w:rsid w:val="00876092"/>
    <w:rsid w:val="00881F98"/>
    <w:rsid w:val="00885312"/>
    <w:rsid w:val="008861E6"/>
    <w:rsid w:val="008862DA"/>
    <w:rsid w:val="0088743B"/>
    <w:rsid w:val="00893311"/>
    <w:rsid w:val="008B0FC6"/>
    <w:rsid w:val="008B696F"/>
    <w:rsid w:val="008C16F3"/>
    <w:rsid w:val="008D5A18"/>
    <w:rsid w:val="008E1B7F"/>
    <w:rsid w:val="009154C4"/>
    <w:rsid w:val="00927537"/>
    <w:rsid w:val="00937475"/>
    <w:rsid w:val="00973FB7"/>
    <w:rsid w:val="00992DBE"/>
    <w:rsid w:val="009A578F"/>
    <w:rsid w:val="009B430C"/>
    <w:rsid w:val="009B44A7"/>
    <w:rsid w:val="009D426F"/>
    <w:rsid w:val="00A01A09"/>
    <w:rsid w:val="00A032BD"/>
    <w:rsid w:val="00A04D03"/>
    <w:rsid w:val="00A24ECA"/>
    <w:rsid w:val="00A25E76"/>
    <w:rsid w:val="00A302C0"/>
    <w:rsid w:val="00A31914"/>
    <w:rsid w:val="00A33619"/>
    <w:rsid w:val="00A369CC"/>
    <w:rsid w:val="00A44AA1"/>
    <w:rsid w:val="00A5534D"/>
    <w:rsid w:val="00A761CF"/>
    <w:rsid w:val="00A80F5D"/>
    <w:rsid w:val="00A81EB5"/>
    <w:rsid w:val="00A86CFF"/>
    <w:rsid w:val="00A932BE"/>
    <w:rsid w:val="00AA1629"/>
    <w:rsid w:val="00AB31F5"/>
    <w:rsid w:val="00AB40B8"/>
    <w:rsid w:val="00AB63D3"/>
    <w:rsid w:val="00AF0BF3"/>
    <w:rsid w:val="00B07304"/>
    <w:rsid w:val="00B10530"/>
    <w:rsid w:val="00B17266"/>
    <w:rsid w:val="00B23B0C"/>
    <w:rsid w:val="00B26936"/>
    <w:rsid w:val="00B446D3"/>
    <w:rsid w:val="00B522D3"/>
    <w:rsid w:val="00B922EA"/>
    <w:rsid w:val="00BA1BE3"/>
    <w:rsid w:val="00BA7B03"/>
    <w:rsid w:val="00BB1963"/>
    <w:rsid w:val="00BB6140"/>
    <w:rsid w:val="00BC174E"/>
    <w:rsid w:val="00BD0E4E"/>
    <w:rsid w:val="00BD19E2"/>
    <w:rsid w:val="00BD4679"/>
    <w:rsid w:val="00BF148D"/>
    <w:rsid w:val="00C17337"/>
    <w:rsid w:val="00C24A98"/>
    <w:rsid w:val="00C307E7"/>
    <w:rsid w:val="00C3131A"/>
    <w:rsid w:val="00C366E3"/>
    <w:rsid w:val="00C40ACA"/>
    <w:rsid w:val="00C45AFA"/>
    <w:rsid w:val="00C60775"/>
    <w:rsid w:val="00C72623"/>
    <w:rsid w:val="00C73E9B"/>
    <w:rsid w:val="00C82281"/>
    <w:rsid w:val="00C85C47"/>
    <w:rsid w:val="00C906BD"/>
    <w:rsid w:val="00C91662"/>
    <w:rsid w:val="00CA32A5"/>
    <w:rsid w:val="00CA7545"/>
    <w:rsid w:val="00CB2772"/>
    <w:rsid w:val="00CC124C"/>
    <w:rsid w:val="00CC30F2"/>
    <w:rsid w:val="00CC5400"/>
    <w:rsid w:val="00CC7DA2"/>
    <w:rsid w:val="00CD336F"/>
    <w:rsid w:val="00CE4385"/>
    <w:rsid w:val="00CF1997"/>
    <w:rsid w:val="00CF7B3A"/>
    <w:rsid w:val="00D31461"/>
    <w:rsid w:val="00D363B2"/>
    <w:rsid w:val="00D61A2F"/>
    <w:rsid w:val="00D632EF"/>
    <w:rsid w:val="00D71A4A"/>
    <w:rsid w:val="00D762AE"/>
    <w:rsid w:val="00D81BCE"/>
    <w:rsid w:val="00D869D4"/>
    <w:rsid w:val="00DA0A00"/>
    <w:rsid w:val="00DA490C"/>
    <w:rsid w:val="00DB1E21"/>
    <w:rsid w:val="00DC3875"/>
    <w:rsid w:val="00DD1150"/>
    <w:rsid w:val="00DE3F8E"/>
    <w:rsid w:val="00DE6CBE"/>
    <w:rsid w:val="00DF0C28"/>
    <w:rsid w:val="00DF2BAC"/>
    <w:rsid w:val="00E1294B"/>
    <w:rsid w:val="00E223A4"/>
    <w:rsid w:val="00E22C6D"/>
    <w:rsid w:val="00E25BBE"/>
    <w:rsid w:val="00E2746F"/>
    <w:rsid w:val="00E3289E"/>
    <w:rsid w:val="00E448E2"/>
    <w:rsid w:val="00E44FEE"/>
    <w:rsid w:val="00E53742"/>
    <w:rsid w:val="00E622B0"/>
    <w:rsid w:val="00EA287C"/>
    <w:rsid w:val="00EB69F2"/>
    <w:rsid w:val="00EC6FA4"/>
    <w:rsid w:val="00ED0F9A"/>
    <w:rsid w:val="00ED48BD"/>
    <w:rsid w:val="00EE04B5"/>
    <w:rsid w:val="00EF48D1"/>
    <w:rsid w:val="00EF6CE9"/>
    <w:rsid w:val="00F0380F"/>
    <w:rsid w:val="00F072E9"/>
    <w:rsid w:val="00F169E2"/>
    <w:rsid w:val="00F16A62"/>
    <w:rsid w:val="00F27057"/>
    <w:rsid w:val="00F418F3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93C9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0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59864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0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8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3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92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PC%20Meeting%20Residential%20Zoned%20Land%20Tax%2023rd%20Feb%202023.pptx" TargetMode="External"/><Relationship Id="rId13" Type="http://schemas.openxmlformats.org/officeDocument/2006/relationships/hyperlink" Target="Bus%20Connects%20Update%2023%20February%202023%20Rev%201.pptx" TargetMode="External"/><Relationship Id="rId3" Type="http://schemas.openxmlformats.org/officeDocument/2006/relationships/settings" Target="settings.xml"/><Relationship Id="rId7" Type="http://schemas.openxmlformats.org/officeDocument/2006/relationships/hyperlink" Target="DCS%20-Indexation.pptx" TargetMode="External"/><Relationship Id="rId12" Type="http://schemas.openxmlformats.org/officeDocument/2006/relationships/hyperlink" Target="Adamstown%20SDZ%20-%20Non%20Material%20Amendments.ppt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file:///\\sdcc-file3\Roads\Rdsad\Meetings\1%20SPC's\LANDUSE%20PLANNING%20&amp;%20TRANSPORTATION%20SPC\SPC%202019-2024\2022\November%202022\Items\LUPT%20SPC%20-%20Heritage%20Plan%20Review.ppt" TargetMode="External"/><Relationship Id="rId5" Type="http://schemas.openxmlformats.org/officeDocument/2006/relationships/image" Target="media/image1.jpeg"/><Relationship Id="rId15" Type="http://schemas.openxmlformats.org/officeDocument/2006/relationships/hyperlink" Target="Outline%20of%20proposed%20Planning%20Bill.pdf" TargetMode="External"/><Relationship Id="rId10" Type="http://schemas.openxmlformats.org/officeDocument/2006/relationships/hyperlink" Target="Clondalkin%20Local%20Area%20Plan%20early%20engagement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HD%20Assessment.pptx" TargetMode="External"/><Relationship Id="rId14" Type="http://schemas.openxmlformats.org/officeDocument/2006/relationships/hyperlink" Target="LUPT%20SPC%20Feb%202023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41</cp:revision>
  <cp:lastPrinted>2020-12-10T14:06:00Z</cp:lastPrinted>
  <dcterms:created xsi:type="dcterms:W3CDTF">2022-11-30T12:04:00Z</dcterms:created>
  <dcterms:modified xsi:type="dcterms:W3CDTF">2023-05-08T16:06:00Z</dcterms:modified>
</cp:coreProperties>
</file>