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D6FE" w14:textId="3334A9F7" w:rsidR="00E71DF2" w:rsidRPr="00D455A9" w:rsidRDefault="004D3FF6" w:rsidP="00F21484">
      <w:pPr>
        <w:jc w:val="both"/>
        <w:rPr>
          <w:rFonts w:ascii="Calibri" w:hAnsi="Calibri" w:cs="Calibri"/>
          <w:szCs w:val="24"/>
          <w:lang w:val="en-IE"/>
        </w:rPr>
      </w:pPr>
      <w:r w:rsidRPr="00D455A9">
        <w:rPr>
          <w:rFonts w:ascii="Calibri" w:hAnsi="Calibri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C9BA1C" wp14:editId="4FC427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-1257300</wp:posOffset>
                </wp:positionV>
                <wp:extent cx="3371850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596AA" w14:textId="77777777" w:rsidR="00C05ED0" w:rsidRDefault="00C05ED0" w:rsidP="00C551E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9B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99pt;width:265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4oi4QEAAKEDAAAOAAAAZHJzL2Uyb0RvYy54bWysU9tu2zAMfR+wfxD0vthOkzYz4hRdiw4D&#10;ugvQ7gNkWYqF2aJGKbGzrx8lp2m2vg17ESSSPjznkF5fj33H9gq9AVvxYpZzpqyExthtxb8/3b9b&#10;ce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" filled="f" stroked="f">
                <v:textbox>
                  <w:txbxContent>
                    <w:p w14:paraId="68F596AA" w14:textId="77777777" w:rsidR="00C05ED0" w:rsidRDefault="00C05ED0" w:rsidP="00C551EC">
                      <w:pPr>
                        <w:rPr>
                          <w:rFonts w:ascii="Calibri" w:hAnsi="Calibri"/>
                          <w:sz w:val="22"/>
                          <w:szCs w:val="22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7A5" w:rsidRPr="00D455A9">
        <w:rPr>
          <w:rFonts w:ascii="Calibri" w:hAnsi="Calibri" w:cs="Calibri"/>
          <w:szCs w:val="24"/>
          <w:lang w:val="en-IE"/>
        </w:rPr>
        <w:t>To: The Mayor and each Member of South Dublin County Council</w:t>
      </w:r>
    </w:p>
    <w:p w14:paraId="0852A7AB" w14:textId="77777777" w:rsidR="00790514" w:rsidRPr="00D455A9" w:rsidRDefault="00790514" w:rsidP="00F21484">
      <w:pPr>
        <w:jc w:val="both"/>
        <w:rPr>
          <w:rFonts w:ascii="Calibri" w:hAnsi="Calibri" w:cs="Calibri"/>
          <w:szCs w:val="24"/>
          <w:lang w:val="en-IE"/>
        </w:rPr>
      </w:pPr>
    </w:p>
    <w:p w14:paraId="65F6F2FB" w14:textId="51D29C6E" w:rsidR="00E71DF2" w:rsidRPr="00D455A9" w:rsidRDefault="00E71DF2" w:rsidP="00F21484">
      <w:pPr>
        <w:jc w:val="both"/>
        <w:rPr>
          <w:rFonts w:ascii="Calibri" w:hAnsi="Calibri" w:cs="Calibri"/>
          <w:szCs w:val="24"/>
          <w:lang w:val="en-IE"/>
        </w:rPr>
      </w:pPr>
      <w:r w:rsidRPr="00D455A9">
        <w:rPr>
          <w:rFonts w:ascii="Calibri" w:hAnsi="Calibri" w:cs="Calibri"/>
          <w:szCs w:val="24"/>
          <w:lang w:val="en-IE"/>
        </w:rPr>
        <w:t xml:space="preserve">Re: </w:t>
      </w:r>
      <w:r w:rsidR="008577A5" w:rsidRPr="00D455A9">
        <w:rPr>
          <w:rFonts w:ascii="Calibri" w:hAnsi="Calibri" w:cs="Calibri"/>
          <w:szCs w:val="24"/>
          <w:lang w:val="en-IE"/>
        </w:rPr>
        <w:t xml:space="preserve">Three Year </w:t>
      </w:r>
      <w:r w:rsidR="00295B9F" w:rsidRPr="00D455A9">
        <w:rPr>
          <w:rFonts w:ascii="Calibri" w:hAnsi="Calibri" w:cs="Calibri"/>
          <w:szCs w:val="24"/>
          <w:lang w:val="en-IE"/>
        </w:rPr>
        <w:t>Capital Programme</w:t>
      </w:r>
      <w:r w:rsidR="001B466E" w:rsidRPr="00D455A9">
        <w:rPr>
          <w:rFonts w:ascii="Calibri" w:hAnsi="Calibri" w:cs="Calibri"/>
          <w:szCs w:val="24"/>
          <w:lang w:val="en-IE"/>
        </w:rPr>
        <w:t xml:space="preserve"> Progress Report –</w:t>
      </w:r>
      <w:r w:rsidR="007D342E" w:rsidRPr="00D455A9">
        <w:rPr>
          <w:rFonts w:ascii="Calibri" w:hAnsi="Calibri" w:cs="Calibri"/>
          <w:szCs w:val="24"/>
          <w:lang w:val="en-IE"/>
        </w:rPr>
        <w:t xml:space="preserve"> </w:t>
      </w:r>
      <w:r w:rsidR="004E61AB">
        <w:rPr>
          <w:rFonts w:ascii="Calibri" w:hAnsi="Calibri" w:cs="Calibri"/>
          <w:szCs w:val="24"/>
          <w:lang w:val="en-IE"/>
        </w:rPr>
        <w:t>April</w:t>
      </w:r>
      <w:r w:rsidR="00237BA0">
        <w:rPr>
          <w:rFonts w:ascii="Calibri" w:hAnsi="Calibri" w:cs="Calibri"/>
          <w:szCs w:val="24"/>
          <w:lang w:val="en-IE"/>
        </w:rPr>
        <w:t xml:space="preserve"> 202</w:t>
      </w:r>
      <w:r w:rsidR="004E61AB">
        <w:rPr>
          <w:rFonts w:ascii="Calibri" w:hAnsi="Calibri" w:cs="Calibri"/>
          <w:szCs w:val="24"/>
          <w:lang w:val="en-IE"/>
        </w:rPr>
        <w:t>3</w:t>
      </w:r>
    </w:p>
    <w:p w14:paraId="4DD4794D" w14:textId="77777777" w:rsidR="00E71DF2" w:rsidRPr="00D455A9" w:rsidRDefault="00E71DF2" w:rsidP="00F21484">
      <w:pPr>
        <w:jc w:val="both"/>
        <w:rPr>
          <w:rFonts w:ascii="Calibri" w:hAnsi="Calibri" w:cs="Calibri"/>
          <w:szCs w:val="24"/>
          <w:lang w:val="en-IE"/>
        </w:rPr>
      </w:pPr>
    </w:p>
    <w:p w14:paraId="6B3E4AF3" w14:textId="77777777" w:rsidR="00C551EC" w:rsidRPr="00540B60" w:rsidRDefault="00C551EC" w:rsidP="00F21484">
      <w:pPr>
        <w:jc w:val="both"/>
        <w:rPr>
          <w:rFonts w:ascii="Calibri" w:hAnsi="Calibri" w:cs="Calibri"/>
          <w:szCs w:val="24"/>
          <w:lang w:val="en-IE"/>
        </w:rPr>
      </w:pPr>
      <w:r w:rsidRPr="00540B60">
        <w:rPr>
          <w:rFonts w:ascii="Calibri" w:hAnsi="Calibri" w:cs="Calibri"/>
          <w:szCs w:val="24"/>
          <w:lang w:val="en-IE"/>
        </w:rPr>
        <w:t xml:space="preserve">Dear </w:t>
      </w:r>
      <w:r w:rsidR="00295B9F" w:rsidRPr="00540B60">
        <w:rPr>
          <w:rFonts w:ascii="Calibri" w:hAnsi="Calibri" w:cs="Calibri"/>
          <w:szCs w:val="24"/>
          <w:lang w:val="en-IE"/>
        </w:rPr>
        <w:t>Member</w:t>
      </w:r>
      <w:r w:rsidRPr="00540B60">
        <w:rPr>
          <w:rFonts w:ascii="Calibri" w:hAnsi="Calibri" w:cs="Calibri"/>
          <w:szCs w:val="24"/>
          <w:lang w:val="en-IE"/>
        </w:rPr>
        <w:t>,</w:t>
      </w:r>
    </w:p>
    <w:p w14:paraId="4FCE2D29" w14:textId="77777777" w:rsidR="00D0162A" w:rsidRPr="00540B60" w:rsidRDefault="00D0162A" w:rsidP="00F21484">
      <w:pPr>
        <w:jc w:val="both"/>
        <w:rPr>
          <w:rFonts w:ascii="Calibri" w:hAnsi="Calibri" w:cs="Calibri"/>
          <w:szCs w:val="24"/>
          <w:lang w:val="en-IE"/>
        </w:rPr>
      </w:pPr>
    </w:p>
    <w:p w14:paraId="62EBA1EF" w14:textId="1CC69845" w:rsidR="00E148AA" w:rsidRPr="000D788B" w:rsidRDefault="00A5067A" w:rsidP="00F21484">
      <w:pPr>
        <w:jc w:val="both"/>
        <w:rPr>
          <w:rFonts w:ascii="Calibri" w:hAnsi="Calibri" w:cs="Calibri"/>
          <w:szCs w:val="24"/>
          <w:lang w:val="en-IE"/>
        </w:rPr>
      </w:pPr>
      <w:r w:rsidRPr="00540B60">
        <w:rPr>
          <w:rFonts w:ascii="Calibri" w:hAnsi="Calibri" w:cs="Calibri"/>
          <w:szCs w:val="24"/>
          <w:lang w:val="en-IE"/>
        </w:rPr>
        <w:t>T</w:t>
      </w:r>
      <w:r w:rsidR="00B17646" w:rsidRPr="00540B60">
        <w:rPr>
          <w:rFonts w:ascii="Calibri" w:hAnsi="Calibri" w:cs="Calibri"/>
          <w:szCs w:val="24"/>
          <w:lang w:val="en-IE"/>
        </w:rPr>
        <w:t>his</w:t>
      </w:r>
      <w:r w:rsidRPr="00540B60">
        <w:rPr>
          <w:rFonts w:ascii="Calibri" w:hAnsi="Calibri" w:cs="Calibri"/>
          <w:szCs w:val="24"/>
          <w:lang w:val="en-IE"/>
        </w:rPr>
        <w:t xml:space="preserve"> </w:t>
      </w:r>
      <w:r w:rsidR="00D91B69" w:rsidRPr="00540B60">
        <w:rPr>
          <w:rFonts w:ascii="Calibri" w:hAnsi="Calibri" w:cs="Calibri"/>
          <w:szCs w:val="24"/>
          <w:lang w:val="en-IE"/>
        </w:rPr>
        <w:t>Q</w:t>
      </w:r>
      <w:r w:rsidRPr="00540B60">
        <w:rPr>
          <w:rFonts w:ascii="Calibri" w:hAnsi="Calibri" w:cs="Calibri"/>
          <w:szCs w:val="24"/>
          <w:lang w:val="en-IE"/>
        </w:rPr>
        <w:t xml:space="preserve">uarterly </w:t>
      </w:r>
      <w:r w:rsidR="00D91B69" w:rsidRPr="00540B60">
        <w:rPr>
          <w:rFonts w:ascii="Calibri" w:hAnsi="Calibri" w:cs="Calibri"/>
          <w:szCs w:val="24"/>
          <w:lang w:val="en-IE"/>
        </w:rPr>
        <w:t>C</w:t>
      </w:r>
      <w:r w:rsidRPr="00540B60">
        <w:rPr>
          <w:rFonts w:ascii="Calibri" w:hAnsi="Calibri" w:cs="Calibri"/>
          <w:szCs w:val="24"/>
          <w:lang w:val="en-IE"/>
        </w:rPr>
        <w:t xml:space="preserve">apital </w:t>
      </w:r>
      <w:r w:rsidR="00D91B69" w:rsidRPr="00540B60">
        <w:rPr>
          <w:rFonts w:ascii="Calibri" w:hAnsi="Calibri" w:cs="Calibri"/>
          <w:szCs w:val="24"/>
          <w:lang w:val="en-IE"/>
        </w:rPr>
        <w:t>P</w:t>
      </w:r>
      <w:r w:rsidRPr="00540B60">
        <w:rPr>
          <w:rFonts w:ascii="Calibri" w:hAnsi="Calibri" w:cs="Calibri"/>
          <w:szCs w:val="24"/>
          <w:lang w:val="en-IE"/>
        </w:rPr>
        <w:t xml:space="preserve">rogress </w:t>
      </w:r>
      <w:r w:rsidR="00D91B69" w:rsidRPr="00540B60">
        <w:rPr>
          <w:rFonts w:ascii="Calibri" w:hAnsi="Calibri" w:cs="Calibri"/>
          <w:szCs w:val="24"/>
          <w:lang w:val="en-IE"/>
        </w:rPr>
        <w:t>R</w:t>
      </w:r>
      <w:r w:rsidRPr="00540B60">
        <w:rPr>
          <w:rFonts w:ascii="Calibri" w:hAnsi="Calibri" w:cs="Calibri"/>
          <w:szCs w:val="24"/>
          <w:lang w:val="en-IE"/>
        </w:rPr>
        <w:t xml:space="preserve">eport sets </w:t>
      </w:r>
      <w:r w:rsidR="00B17646" w:rsidRPr="00540B60">
        <w:rPr>
          <w:rFonts w:ascii="Calibri" w:hAnsi="Calibri" w:cs="Calibri"/>
          <w:szCs w:val="24"/>
          <w:lang w:val="en-IE"/>
        </w:rPr>
        <w:t>out briefly the</w:t>
      </w:r>
      <w:r w:rsidR="008577A5" w:rsidRPr="00540B60">
        <w:rPr>
          <w:rFonts w:ascii="Calibri" w:hAnsi="Calibri" w:cs="Calibri"/>
          <w:szCs w:val="24"/>
          <w:lang w:val="en-IE"/>
        </w:rPr>
        <w:t xml:space="preserve"> current position in relation to Capital Projects</w:t>
      </w:r>
      <w:r w:rsidR="00232538" w:rsidRPr="00540B60">
        <w:rPr>
          <w:rFonts w:ascii="Calibri" w:hAnsi="Calibri" w:cs="Calibri"/>
          <w:szCs w:val="24"/>
          <w:lang w:val="en-IE"/>
        </w:rPr>
        <w:t xml:space="preserve"> in the 20</w:t>
      </w:r>
      <w:r w:rsidR="002227A1" w:rsidRPr="00540B60">
        <w:rPr>
          <w:rFonts w:ascii="Calibri" w:hAnsi="Calibri" w:cs="Calibri"/>
          <w:szCs w:val="24"/>
          <w:lang w:val="en-IE"/>
        </w:rPr>
        <w:t>2</w:t>
      </w:r>
      <w:r w:rsidR="004E61AB">
        <w:rPr>
          <w:rFonts w:ascii="Calibri" w:hAnsi="Calibri" w:cs="Calibri"/>
          <w:szCs w:val="24"/>
          <w:lang w:val="en-IE"/>
        </w:rPr>
        <w:t>3</w:t>
      </w:r>
      <w:r w:rsidR="00232538" w:rsidRPr="00540B60">
        <w:rPr>
          <w:rFonts w:ascii="Calibri" w:hAnsi="Calibri" w:cs="Calibri"/>
          <w:szCs w:val="24"/>
          <w:lang w:val="en-IE"/>
        </w:rPr>
        <w:t xml:space="preserve"> – 202</w:t>
      </w:r>
      <w:r w:rsidR="004E61AB">
        <w:rPr>
          <w:rFonts w:ascii="Calibri" w:hAnsi="Calibri" w:cs="Calibri"/>
          <w:szCs w:val="24"/>
          <w:lang w:val="en-IE"/>
        </w:rPr>
        <w:t>5</w:t>
      </w:r>
      <w:r w:rsidR="00232538" w:rsidRPr="00540B60">
        <w:rPr>
          <w:rFonts w:ascii="Calibri" w:hAnsi="Calibri" w:cs="Calibri"/>
          <w:szCs w:val="24"/>
          <w:lang w:val="en-IE"/>
        </w:rPr>
        <w:t xml:space="preserve"> </w:t>
      </w:r>
      <w:r w:rsidR="00D91B69" w:rsidRPr="00540B60">
        <w:rPr>
          <w:rFonts w:ascii="Calibri" w:hAnsi="Calibri" w:cs="Calibri"/>
          <w:szCs w:val="24"/>
          <w:lang w:val="en-IE"/>
        </w:rPr>
        <w:t>C</w:t>
      </w:r>
      <w:r w:rsidR="00232538" w:rsidRPr="00540B60">
        <w:rPr>
          <w:rFonts w:ascii="Calibri" w:hAnsi="Calibri" w:cs="Calibri"/>
          <w:szCs w:val="24"/>
          <w:lang w:val="en-IE"/>
        </w:rPr>
        <w:t xml:space="preserve">apital </w:t>
      </w:r>
      <w:r w:rsidR="00D91B69" w:rsidRPr="00540B60">
        <w:rPr>
          <w:rFonts w:ascii="Calibri" w:hAnsi="Calibri" w:cs="Calibri"/>
          <w:szCs w:val="24"/>
          <w:lang w:val="en-IE"/>
        </w:rPr>
        <w:t>P</w:t>
      </w:r>
      <w:r w:rsidR="00232538" w:rsidRPr="00540B60">
        <w:rPr>
          <w:rFonts w:ascii="Calibri" w:hAnsi="Calibri" w:cs="Calibri"/>
          <w:szCs w:val="24"/>
          <w:lang w:val="en-IE"/>
        </w:rPr>
        <w:t>rogramme</w:t>
      </w:r>
      <w:r w:rsidR="002044BA">
        <w:rPr>
          <w:rFonts w:ascii="Calibri" w:hAnsi="Calibri" w:cs="Calibri"/>
          <w:szCs w:val="24"/>
          <w:lang w:val="en-IE"/>
        </w:rPr>
        <w:t xml:space="preserve">. </w:t>
      </w:r>
    </w:p>
    <w:p w14:paraId="034041BA" w14:textId="77777777" w:rsidR="00F02EBC" w:rsidRPr="003859AF" w:rsidRDefault="00F02EBC" w:rsidP="00D37542">
      <w:pPr>
        <w:jc w:val="both"/>
        <w:rPr>
          <w:rFonts w:ascii="Calibri" w:hAnsi="Calibri" w:cs="Calibri"/>
          <w:szCs w:val="24"/>
          <w:lang w:val="en-IE"/>
        </w:rPr>
      </w:pPr>
    </w:p>
    <w:p w14:paraId="04B0384D" w14:textId="77777777" w:rsidR="003859AF" w:rsidRPr="005256C5" w:rsidRDefault="003859AF" w:rsidP="00F21484">
      <w:pPr>
        <w:jc w:val="both"/>
        <w:rPr>
          <w:rFonts w:ascii="Calibri" w:hAnsi="Calibri" w:cs="Calibri"/>
          <w:b/>
          <w:bCs/>
          <w:szCs w:val="24"/>
          <w:u w:val="single"/>
          <w:lang w:val="en-IE"/>
        </w:rPr>
      </w:pPr>
      <w:bookmarkStart w:id="0" w:name="_Hlk99654251"/>
      <w:r w:rsidRPr="005256C5">
        <w:rPr>
          <w:rFonts w:ascii="Calibri" w:hAnsi="Calibri" w:cs="Calibri"/>
          <w:b/>
          <w:bCs/>
          <w:szCs w:val="24"/>
          <w:u w:val="single"/>
          <w:lang w:val="en-IE"/>
        </w:rPr>
        <w:t xml:space="preserve">Housing </w:t>
      </w:r>
    </w:p>
    <w:p w14:paraId="7D5C9C44" w14:textId="77777777" w:rsidR="005B354E" w:rsidRPr="005256C5" w:rsidRDefault="005B354E" w:rsidP="00F21484">
      <w:pPr>
        <w:jc w:val="both"/>
        <w:rPr>
          <w:rFonts w:ascii="Calibri" w:hAnsi="Calibri" w:cs="Calibri"/>
          <w:b/>
          <w:bCs/>
          <w:szCs w:val="24"/>
          <w:u w:val="single"/>
          <w:lang w:val="en-IE"/>
        </w:rPr>
      </w:pPr>
    </w:p>
    <w:p w14:paraId="59CD66A0" w14:textId="77777777" w:rsidR="005B354E" w:rsidRPr="005256C5" w:rsidRDefault="005B354E" w:rsidP="005B354E">
      <w:pPr>
        <w:jc w:val="both"/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  <w:t>Large Housing Sites:</w:t>
      </w:r>
    </w:p>
    <w:p w14:paraId="37E6EF27" w14:textId="77777777" w:rsidR="005B354E" w:rsidRPr="005256C5" w:rsidRDefault="005B354E" w:rsidP="005B354E">
      <w:pPr>
        <w:jc w:val="both"/>
        <w:rPr>
          <w:rFonts w:asciiTheme="minorHAnsi" w:eastAsiaTheme="minorHAnsi" w:hAnsiTheme="minorHAnsi" w:cstheme="minorHAnsi"/>
          <w:b/>
          <w:bCs/>
          <w:szCs w:val="24"/>
        </w:rPr>
      </w:pPr>
    </w:p>
    <w:p w14:paraId="31717BA4" w14:textId="1BDF5598" w:rsidR="005B354E" w:rsidRPr="005256C5" w:rsidRDefault="005B354E" w:rsidP="005B354E">
      <w:pPr>
        <w:ind w:left="1560" w:hanging="1560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>Kilcarbery: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ab/>
        <w:t xml:space="preserve">Development progressing </w:t>
      </w:r>
      <w:r w:rsidR="00F743C6" w:rsidRPr="005256C5">
        <w:rPr>
          <w:rFonts w:asciiTheme="minorHAnsi" w:eastAsiaTheme="minorHAnsi" w:hAnsiTheme="minorHAnsi" w:cstheme="minorHAnsi"/>
          <w:szCs w:val="24"/>
          <w:lang w:val="en-IE"/>
        </w:rPr>
        <w:t>towards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 </w:t>
      </w:r>
      <w:r w:rsidR="0021330B" w:rsidRPr="005256C5">
        <w:rPr>
          <w:rFonts w:asciiTheme="minorHAnsi" w:eastAsiaTheme="minorHAnsi" w:hAnsiTheme="minorHAnsi" w:cstheme="minorHAnsi"/>
          <w:szCs w:val="24"/>
          <w:lang w:val="en-IE"/>
        </w:rPr>
        <w:t>P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>hase 3 with 78 social, 16 affordable purchase and 74 cost rental (with Tuath Housing) homes delivered in 2022 and 103 social and 29 affordable purchase homes projected for delivery in 2023.</w:t>
      </w:r>
    </w:p>
    <w:p w14:paraId="69A11F90" w14:textId="77777777" w:rsidR="005B354E" w:rsidRPr="005256C5" w:rsidRDefault="005B354E" w:rsidP="005B354E">
      <w:pPr>
        <w:ind w:left="1560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szCs w:val="24"/>
          <w:lang w:val="en-IE"/>
        </w:rPr>
        <w:t>Proposed social and affordable development of adjacent site (former proposed educational site) will go to ACM in April.</w:t>
      </w:r>
    </w:p>
    <w:p w14:paraId="6544C11C" w14:textId="77777777" w:rsidR="005B354E" w:rsidRPr="005256C5" w:rsidRDefault="005B354E" w:rsidP="005B354E">
      <w:pPr>
        <w:jc w:val="both"/>
        <w:rPr>
          <w:rFonts w:asciiTheme="minorHAnsi" w:eastAsiaTheme="minorHAnsi" w:hAnsiTheme="minorHAnsi" w:cstheme="minorHAnsi"/>
          <w:szCs w:val="24"/>
          <w:lang w:val="en-IE"/>
        </w:rPr>
      </w:pPr>
    </w:p>
    <w:p w14:paraId="19B13B4C" w14:textId="4AFA2D97" w:rsidR="005B354E" w:rsidRDefault="005B354E" w:rsidP="005B354E">
      <w:pPr>
        <w:ind w:left="1560" w:hanging="1560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>Clonburris SDZ: Phase 1 Kishog</w:t>
      </w:r>
      <w:r w:rsidR="00F44921"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>u</w:t>
      </w: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>e (266 social, affordable and cost rental homes):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 final stage tender for construction works to issue in Q2 2023 with site start anticipated in Q3.</w:t>
      </w:r>
    </w:p>
    <w:p w14:paraId="6C9D034F" w14:textId="77777777" w:rsidR="00F55232" w:rsidRPr="005256C5" w:rsidRDefault="00F55232" w:rsidP="005B354E">
      <w:pPr>
        <w:ind w:left="1560" w:hanging="1560"/>
        <w:jc w:val="both"/>
        <w:rPr>
          <w:rFonts w:asciiTheme="minorHAnsi" w:eastAsiaTheme="minorHAnsi" w:hAnsiTheme="minorHAnsi" w:cstheme="minorHAnsi"/>
          <w:b/>
          <w:bCs/>
          <w:szCs w:val="24"/>
          <w:lang w:val="en-IE"/>
        </w:rPr>
      </w:pPr>
    </w:p>
    <w:p w14:paraId="3F3C8A35" w14:textId="4351615C" w:rsidR="005B354E" w:rsidRDefault="005B354E" w:rsidP="005B354E">
      <w:pPr>
        <w:ind w:left="1560"/>
        <w:contextualSpacing/>
        <w:jc w:val="both"/>
        <w:rPr>
          <w:rFonts w:asciiTheme="minorHAnsi" w:hAnsiTheme="minorHAnsi" w:cstheme="minorHAnsi"/>
          <w:szCs w:val="24"/>
          <w:lang w:val="en-IE" w:eastAsia="en-IE"/>
        </w:rPr>
      </w:pPr>
      <w:r w:rsidRPr="005256C5">
        <w:rPr>
          <w:rFonts w:asciiTheme="minorHAnsi" w:hAnsiTheme="minorHAnsi" w:cstheme="minorHAnsi"/>
          <w:b/>
          <w:bCs/>
          <w:szCs w:val="24"/>
          <w:lang w:val="en-IE" w:eastAsia="en-IE"/>
        </w:rPr>
        <w:t>Phase 2 Canal Extension</w:t>
      </w:r>
      <w:r w:rsidR="00876B53" w:rsidRPr="005256C5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 </w:t>
      </w:r>
      <w:r w:rsidRPr="005256C5">
        <w:rPr>
          <w:rFonts w:asciiTheme="minorHAnsi" w:hAnsiTheme="minorHAnsi" w:cstheme="minorHAnsi"/>
          <w:b/>
          <w:bCs/>
          <w:szCs w:val="24"/>
          <w:lang w:val="en-IE" w:eastAsia="en-IE"/>
        </w:rPr>
        <w:t>116 social and affordable homes):</w:t>
      </w: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 final stage tender for construction works closing April 2023 with site</w:t>
      </w:r>
      <w:r w:rsidR="003A5A26" w:rsidRPr="005256C5">
        <w:rPr>
          <w:rFonts w:asciiTheme="minorHAnsi" w:hAnsiTheme="minorHAnsi" w:cstheme="minorHAnsi"/>
          <w:szCs w:val="24"/>
          <w:lang w:val="en-IE" w:eastAsia="en-IE"/>
        </w:rPr>
        <w:t xml:space="preserve"> to</w:t>
      </w: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 start in summer 2023.</w:t>
      </w:r>
    </w:p>
    <w:p w14:paraId="2314BAEB" w14:textId="77777777" w:rsidR="00F55232" w:rsidRPr="005256C5" w:rsidRDefault="00F55232" w:rsidP="005B354E">
      <w:pPr>
        <w:ind w:left="1560"/>
        <w:contextualSpacing/>
        <w:jc w:val="both"/>
        <w:rPr>
          <w:rFonts w:asciiTheme="minorHAnsi" w:hAnsiTheme="minorHAnsi" w:cstheme="minorHAnsi"/>
          <w:szCs w:val="24"/>
          <w:lang w:val="en-IE" w:eastAsia="en-IE"/>
        </w:rPr>
      </w:pPr>
    </w:p>
    <w:p w14:paraId="108EE48E" w14:textId="2410DCD1" w:rsidR="005B354E" w:rsidRDefault="005B354E" w:rsidP="005B354E">
      <w:pPr>
        <w:ind w:left="1560"/>
        <w:contextualSpacing/>
        <w:jc w:val="both"/>
        <w:rPr>
          <w:rFonts w:asciiTheme="minorHAnsi" w:hAnsiTheme="minorHAnsi" w:cstheme="minorHAnsi"/>
          <w:szCs w:val="24"/>
          <w:lang w:val="en-IE" w:eastAsia="en-IE"/>
        </w:rPr>
      </w:pPr>
      <w:r w:rsidRPr="005256C5">
        <w:rPr>
          <w:rFonts w:asciiTheme="minorHAnsi" w:hAnsiTheme="minorHAnsi" w:cstheme="minorHAnsi"/>
          <w:b/>
          <w:bCs/>
          <w:szCs w:val="24"/>
          <w:lang w:val="en-IE" w:eastAsia="en-IE"/>
        </w:rPr>
        <w:t>Phases 3,</w:t>
      </w:r>
      <w:r w:rsidR="003A5A26" w:rsidRPr="005256C5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 </w:t>
      </w:r>
      <w:r w:rsidRPr="005256C5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4 &amp; 5: </w:t>
      </w:r>
      <w:r w:rsidRPr="005256C5">
        <w:rPr>
          <w:rFonts w:asciiTheme="minorHAnsi" w:hAnsiTheme="minorHAnsi" w:cstheme="minorHAnsi"/>
          <w:szCs w:val="24"/>
          <w:lang w:val="en-IE" w:eastAsia="en-IE"/>
        </w:rPr>
        <w:t>Tender for external design teams tender currently live.</w:t>
      </w:r>
    </w:p>
    <w:p w14:paraId="385C31D2" w14:textId="77777777" w:rsidR="00F55232" w:rsidRPr="005256C5" w:rsidRDefault="00F55232" w:rsidP="005B354E">
      <w:pPr>
        <w:ind w:left="1560"/>
        <w:contextualSpacing/>
        <w:jc w:val="both"/>
        <w:rPr>
          <w:rFonts w:asciiTheme="minorHAnsi" w:hAnsiTheme="minorHAnsi" w:cstheme="minorHAnsi"/>
          <w:szCs w:val="24"/>
          <w:lang w:val="en-IE" w:eastAsia="en-IE"/>
        </w:rPr>
      </w:pPr>
    </w:p>
    <w:p w14:paraId="54E2D222" w14:textId="2CA22295" w:rsidR="005B354E" w:rsidRPr="005256C5" w:rsidRDefault="005B354E" w:rsidP="005B354E">
      <w:pPr>
        <w:ind w:left="1560"/>
        <w:contextualSpacing/>
        <w:jc w:val="both"/>
        <w:rPr>
          <w:rFonts w:asciiTheme="minorHAnsi" w:hAnsiTheme="minorHAnsi" w:cstheme="minorHAnsi"/>
          <w:szCs w:val="24"/>
          <w:lang w:val="en-IE" w:eastAsia="en-IE"/>
        </w:rPr>
      </w:pPr>
      <w:r w:rsidRPr="005256C5">
        <w:rPr>
          <w:rFonts w:asciiTheme="minorHAnsi" w:hAnsiTheme="minorHAnsi" w:cstheme="minorHAnsi"/>
          <w:b/>
          <w:bCs/>
          <w:szCs w:val="24"/>
          <w:lang w:val="en-IE" w:eastAsia="en-IE"/>
        </w:rPr>
        <w:t xml:space="preserve">PPP site (120 social homes): </w:t>
      </w: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Following approval </w:t>
      </w:r>
      <w:r w:rsidR="00C67214" w:rsidRPr="005256C5">
        <w:rPr>
          <w:rFonts w:asciiTheme="minorHAnsi" w:hAnsiTheme="minorHAnsi" w:cstheme="minorHAnsi"/>
          <w:szCs w:val="24"/>
          <w:lang w:val="en-IE" w:eastAsia="en-IE"/>
        </w:rPr>
        <w:t xml:space="preserve">of </w:t>
      </w:r>
      <w:r w:rsidR="00C67214">
        <w:rPr>
          <w:rFonts w:asciiTheme="minorHAnsi" w:hAnsiTheme="minorHAnsi" w:cstheme="minorHAnsi"/>
          <w:szCs w:val="24"/>
          <w:lang w:val="en-IE" w:eastAsia="en-IE"/>
        </w:rPr>
        <w:t>S.85</w:t>
      </w: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 </w:t>
      </w:r>
      <w:r w:rsidR="0018199E" w:rsidRPr="005256C5">
        <w:rPr>
          <w:rFonts w:asciiTheme="minorHAnsi" w:hAnsiTheme="minorHAnsi" w:cstheme="minorHAnsi"/>
          <w:szCs w:val="24"/>
          <w:lang w:val="en-IE" w:eastAsia="en-IE"/>
        </w:rPr>
        <w:t>agreement, consultants</w:t>
      </w: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 have been appointed to progress design in consultation with SDCC technical inputs.</w:t>
      </w:r>
    </w:p>
    <w:p w14:paraId="1CA4452F" w14:textId="77777777" w:rsidR="005B354E" w:rsidRPr="005256C5" w:rsidRDefault="005B354E" w:rsidP="005B354E">
      <w:pPr>
        <w:jc w:val="both"/>
        <w:rPr>
          <w:rFonts w:asciiTheme="minorHAnsi" w:eastAsiaTheme="minorHAnsi" w:hAnsiTheme="minorHAnsi" w:cstheme="minorHAnsi"/>
          <w:szCs w:val="24"/>
          <w:lang w:val="en-IE"/>
        </w:rPr>
      </w:pPr>
    </w:p>
    <w:p w14:paraId="64FEE5F4" w14:textId="63158BDD" w:rsidR="005B354E" w:rsidRPr="005256C5" w:rsidRDefault="005B354E" w:rsidP="005B354E">
      <w:pPr>
        <w:ind w:left="1560" w:hanging="1560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 xml:space="preserve">Killinarden: </w:t>
      </w: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ab/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>Planning granted in Feb 2023 and preparations being made for site commencement in Q2 2023 subject to finalisation for development agreement including potential to incorporate cost rental into tenure mix.</w:t>
      </w:r>
    </w:p>
    <w:p w14:paraId="21C89F3A" w14:textId="77777777" w:rsidR="005B354E" w:rsidRPr="005256C5" w:rsidRDefault="005B354E" w:rsidP="005B354E">
      <w:pPr>
        <w:jc w:val="both"/>
        <w:rPr>
          <w:rFonts w:asciiTheme="minorHAnsi" w:eastAsiaTheme="minorHAnsi" w:hAnsiTheme="minorHAnsi" w:cstheme="minorHAnsi"/>
          <w:szCs w:val="24"/>
          <w:lang w:val="en-IE"/>
        </w:rPr>
      </w:pPr>
    </w:p>
    <w:p w14:paraId="289148E4" w14:textId="1A72309E" w:rsidR="005B354E" w:rsidRPr="005256C5" w:rsidRDefault="005B354E" w:rsidP="005B354E">
      <w:pPr>
        <w:ind w:left="1560" w:hanging="1560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 xml:space="preserve">Belgard North: </w:t>
      </w: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ab/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Contractor appointment progressing with start on site planned for </w:t>
      </w:r>
      <w:r w:rsidR="0018199E" w:rsidRPr="005256C5">
        <w:rPr>
          <w:rFonts w:asciiTheme="minorHAnsi" w:eastAsiaTheme="minorHAnsi" w:hAnsiTheme="minorHAnsi" w:cstheme="minorHAnsi"/>
          <w:szCs w:val="24"/>
          <w:lang w:val="en-IE"/>
        </w:rPr>
        <w:t>May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 2023 and projected completion by Q2 2025.</w:t>
      </w:r>
    </w:p>
    <w:p w14:paraId="68A61DFB" w14:textId="77777777" w:rsidR="005B354E" w:rsidRPr="005256C5" w:rsidRDefault="005B354E" w:rsidP="005B354E">
      <w:pPr>
        <w:ind w:left="1560" w:hanging="1560"/>
        <w:jc w:val="both"/>
        <w:rPr>
          <w:rFonts w:asciiTheme="minorHAnsi" w:eastAsiaTheme="minorHAnsi" w:hAnsiTheme="minorHAnsi" w:cstheme="minorHAnsi"/>
          <w:szCs w:val="24"/>
          <w:lang w:val="en-IE"/>
        </w:rPr>
      </w:pPr>
    </w:p>
    <w:p w14:paraId="47D90724" w14:textId="77777777" w:rsidR="005B354E" w:rsidRPr="005256C5" w:rsidRDefault="005B354E" w:rsidP="005B354E">
      <w:pPr>
        <w:ind w:left="1560" w:hanging="1560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 xml:space="preserve">Rathcoole: </w:t>
      </w: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ab/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>Architects appointed to prepare revised masterplan for site which is expected to go to ACM in Q2 2023.</w:t>
      </w:r>
    </w:p>
    <w:p w14:paraId="3773E8E8" w14:textId="77777777" w:rsidR="00C67214" w:rsidRDefault="00C67214" w:rsidP="005B354E">
      <w:pPr>
        <w:spacing w:before="100" w:beforeAutospacing="1" w:after="100" w:afterAutospacing="1"/>
        <w:ind w:left="1418" w:hanging="1418"/>
        <w:rPr>
          <w:rFonts w:asciiTheme="minorHAnsi" w:eastAsiaTheme="minorHAnsi" w:hAnsiTheme="minorHAnsi" w:cstheme="minorHAnsi"/>
          <w:b/>
          <w:bCs/>
          <w:color w:val="000000"/>
          <w:szCs w:val="24"/>
          <w:u w:val="single"/>
          <w:lang w:val="en-IE" w:eastAsia="en-IE"/>
        </w:rPr>
      </w:pPr>
    </w:p>
    <w:p w14:paraId="6BF3CB90" w14:textId="011F66CC" w:rsidR="005B354E" w:rsidRPr="005256C5" w:rsidRDefault="005B354E" w:rsidP="005B354E">
      <w:pPr>
        <w:spacing w:before="100" w:beforeAutospacing="1" w:after="100" w:afterAutospacing="1"/>
        <w:ind w:left="1418" w:hanging="1418"/>
        <w:rPr>
          <w:rFonts w:asciiTheme="minorHAnsi" w:eastAsiaTheme="minorHAnsi" w:hAnsiTheme="minorHAnsi" w:cstheme="minorHAnsi"/>
          <w:b/>
          <w:bCs/>
          <w:color w:val="000000"/>
          <w:szCs w:val="24"/>
          <w:u w:val="single"/>
          <w:lang w:val="en-IE" w:eastAsia="en-IE"/>
        </w:rPr>
      </w:pPr>
      <w:r w:rsidRPr="005256C5">
        <w:rPr>
          <w:rFonts w:asciiTheme="minorHAnsi" w:eastAsiaTheme="minorHAnsi" w:hAnsiTheme="minorHAnsi" w:cstheme="minorHAnsi"/>
          <w:b/>
          <w:bCs/>
          <w:color w:val="000000"/>
          <w:szCs w:val="24"/>
          <w:u w:val="single"/>
          <w:lang w:val="en-IE" w:eastAsia="en-IE"/>
        </w:rPr>
        <w:t>Part 8 Approved Sites</w:t>
      </w:r>
    </w:p>
    <w:p w14:paraId="02D54B34" w14:textId="6CECDAE1" w:rsidR="005B354E" w:rsidRPr="005256C5" w:rsidRDefault="005B354E" w:rsidP="005B354E">
      <w:pPr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color w:val="000000"/>
          <w:szCs w:val="24"/>
          <w:lang w:val="en-IE" w:eastAsia="en-IE"/>
        </w:rPr>
        <w:t xml:space="preserve">Developments at 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St. Marks Ave, Templeogue Village, St. Catherine’s, Riversdale Phase 1 comprising 85 units, including 18 age friendly units are all now substantially </w:t>
      </w:r>
      <w:r w:rsidR="003719BD" w:rsidRPr="005256C5">
        <w:rPr>
          <w:rFonts w:asciiTheme="minorHAnsi" w:eastAsiaTheme="minorHAnsi" w:hAnsiTheme="minorHAnsi" w:cstheme="minorHAnsi"/>
          <w:szCs w:val="24"/>
          <w:lang w:val="en-IE"/>
        </w:rPr>
        <w:t>completed,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 and allocations processes are being finalised.</w:t>
      </w:r>
    </w:p>
    <w:p w14:paraId="4BB2AEFB" w14:textId="5E6D307C" w:rsidR="005B354E" w:rsidRDefault="005B354E" w:rsidP="005B354E">
      <w:pPr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color w:val="000000"/>
          <w:szCs w:val="24"/>
          <w:lang w:val="en-IE" w:eastAsia="en-IE"/>
        </w:rPr>
      </w:pPr>
      <w:r w:rsidRPr="005256C5">
        <w:rPr>
          <w:rFonts w:asciiTheme="minorHAnsi" w:eastAsiaTheme="minorHAnsi" w:hAnsiTheme="minorHAnsi" w:cstheme="minorHAnsi"/>
          <w:color w:val="000000"/>
          <w:szCs w:val="24"/>
          <w:lang w:val="en-IE" w:eastAsia="en-IE"/>
        </w:rPr>
        <w:lastRenderedPageBreak/>
        <w:t xml:space="preserve">Additional Part 8 approved social housing developments currently on site or progressing </w:t>
      </w:r>
      <w:r w:rsidR="009A49EC" w:rsidRPr="005256C5">
        <w:rPr>
          <w:rFonts w:asciiTheme="minorHAnsi" w:eastAsiaTheme="minorHAnsi" w:hAnsiTheme="minorHAnsi" w:cstheme="minorHAnsi"/>
          <w:color w:val="000000"/>
          <w:szCs w:val="24"/>
          <w:lang w:val="en-IE" w:eastAsia="en-IE"/>
        </w:rPr>
        <w:t>to</w:t>
      </w:r>
      <w:r w:rsidRPr="005256C5">
        <w:rPr>
          <w:rFonts w:asciiTheme="minorHAnsi" w:eastAsiaTheme="minorHAnsi" w:hAnsiTheme="minorHAnsi" w:cstheme="minorHAnsi"/>
          <w:color w:val="000000"/>
          <w:szCs w:val="24"/>
          <w:lang w:val="en-IE" w:eastAsia="en-IE"/>
        </w:rPr>
        <w:t xml:space="preserve"> on site are detailed below: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523"/>
        <w:gridCol w:w="5509"/>
      </w:tblGrid>
      <w:tr w:rsidR="005B354E" w:rsidRPr="005B354E" w14:paraId="48013007" w14:textId="77777777" w:rsidTr="004B423B">
        <w:tc>
          <w:tcPr>
            <w:tcW w:w="1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A9A8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  <w:t>Site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4DAD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  <w:t>No.</w:t>
            </w:r>
          </w:p>
        </w:tc>
        <w:tc>
          <w:tcPr>
            <w:tcW w:w="2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AFCC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  <w:t>Update</w:t>
            </w:r>
          </w:p>
        </w:tc>
      </w:tr>
      <w:tr w:rsidR="005B354E" w:rsidRPr="005B354E" w14:paraId="6BBDA2EC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4D63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Old Bawn, Brady’s Field (age friendly)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CECB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12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1717" w14:textId="557F02E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On site with projected completion in Q3 2023</w:t>
            </w:r>
            <w:r w:rsidR="000F4244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.</w:t>
            </w:r>
          </w:p>
        </w:tc>
      </w:tr>
      <w:tr w:rsidR="005B354E" w:rsidRPr="005B354E" w14:paraId="08256261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2235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Fernwood/Maplewood (age friendly)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2971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40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93E5" w14:textId="7E6DCDD9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New contractor on site with Maplewood due for completion by May 2023 and Fernwood due for completion in July 2023</w:t>
            </w:r>
            <w:r w:rsidR="000F4244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.</w:t>
            </w:r>
          </w:p>
        </w:tc>
      </w:tr>
      <w:tr w:rsidR="005B354E" w:rsidRPr="005B354E" w14:paraId="722AB08C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E0D5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Riversdale, Clondalkin (Phase 2)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0AB2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18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14CC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On site with projected completion in Q4 2023.</w:t>
            </w:r>
          </w:p>
        </w:tc>
      </w:tr>
      <w:tr w:rsidR="005B354E" w:rsidRPr="005B354E" w14:paraId="536C47F8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CDEA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Whitestown Way (age friendly)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68F0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81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C4B5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On site with projected completion in Q4 2023.</w:t>
            </w:r>
          </w:p>
        </w:tc>
      </w:tr>
      <w:tr w:rsidR="005B354E" w:rsidRPr="005B354E" w14:paraId="2177E1A0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C471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Homeville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0A9A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16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90FC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Tender for new contractor currently live.</w:t>
            </w:r>
          </w:p>
        </w:tc>
      </w:tr>
      <w:tr w:rsidR="005B354E" w:rsidRPr="005B354E" w14:paraId="48FBDC97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74F2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New Nangor Road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15C6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93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06B2" w14:textId="049F488A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On site with projected delivery at end 2023</w:t>
            </w:r>
            <w:r w:rsidR="000F4244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.</w:t>
            </w:r>
          </w:p>
        </w:tc>
      </w:tr>
      <w:tr w:rsidR="005B354E" w:rsidRPr="005B354E" w14:paraId="44CD5555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6580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Grand Canal, Lindisfarne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8E68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19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FA61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Works to resume in April 2023 with projected completion in Q4 2023.</w:t>
            </w:r>
          </w:p>
        </w:tc>
      </w:tr>
      <w:tr w:rsidR="005B354E" w:rsidRPr="005B354E" w14:paraId="4FD8047B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8A4E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Balgaddy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7F71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69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F93A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On site with projected completion of social homes and community centre by mid-2024.</w:t>
            </w:r>
          </w:p>
        </w:tc>
      </w:tr>
      <w:tr w:rsidR="005B354E" w:rsidRPr="005B354E" w14:paraId="15964C6F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B76E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Clonburris-Canal Extension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B25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60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5F85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Final stage of construction tender closing April, followed by start on site.</w:t>
            </w:r>
          </w:p>
        </w:tc>
      </w:tr>
      <w:tr w:rsidR="005B354E" w:rsidRPr="005B354E" w14:paraId="61F30FB3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ED01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Clonburris-Kishogue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1F6B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93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46D4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Final stage of construction tender to be advertised Q2.</w:t>
            </w:r>
          </w:p>
        </w:tc>
      </w:tr>
      <w:tr w:rsidR="005B354E" w:rsidRPr="005B354E" w14:paraId="6EADE2A9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3A51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St Aongus, Pearse Brothers Park &amp; St. Ronan’s (age friendly)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0BAA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31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7B94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Tenders for contractors to be advertised from May 2023 onwards.</w:t>
            </w:r>
          </w:p>
        </w:tc>
      </w:tr>
      <w:tr w:rsidR="005B354E" w:rsidRPr="005B354E" w14:paraId="3480274E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5E04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Old Lucan Road, Palmerstown (age friendly)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733B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4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659D" w14:textId="7168FF3D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Project viability to be reviewed in conjunction with potential acquisition of adjacent site</w:t>
            </w:r>
            <w:r w:rsidR="004F3236">
              <w:rPr>
                <w:rFonts w:asciiTheme="minorHAnsi" w:eastAsiaTheme="minorHAnsi" w:hAnsiTheme="minorHAnsi" w:cstheme="minorHAnsi"/>
                <w:sz w:val="22"/>
                <w:szCs w:val="22"/>
                <w:lang w:val="en-IE"/>
              </w:rPr>
              <w:t>.</w:t>
            </w:r>
          </w:p>
        </w:tc>
      </w:tr>
      <w:tr w:rsidR="005B354E" w:rsidRPr="005B354E" w14:paraId="1B10F250" w14:textId="77777777" w:rsidTr="004B423B">
        <w:tc>
          <w:tcPr>
            <w:tcW w:w="1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AB23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  <w:t>Total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225A" w14:textId="77777777" w:rsidR="005B354E" w:rsidRPr="005B354E" w:rsidRDefault="005B354E" w:rsidP="005B354E">
            <w:pPr>
              <w:ind w:left="-75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  <w:t>536</w:t>
            </w:r>
          </w:p>
        </w:tc>
        <w:tc>
          <w:tcPr>
            <w:tcW w:w="2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98DB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IE"/>
              </w:rPr>
            </w:pPr>
          </w:p>
        </w:tc>
      </w:tr>
    </w:tbl>
    <w:p w14:paraId="742C97FD" w14:textId="77777777" w:rsidR="005B354E" w:rsidRPr="005B354E" w:rsidRDefault="005B354E" w:rsidP="005B354E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n-IE"/>
        </w:rPr>
      </w:pPr>
    </w:p>
    <w:p w14:paraId="6DCFB633" w14:textId="77777777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  <w:t>Housing Developments Proposed for Use of Planning Exemption</w:t>
      </w:r>
    </w:p>
    <w:p w14:paraId="548DB4F1" w14:textId="77777777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lang w:val="en-IE"/>
        </w:rPr>
      </w:pPr>
    </w:p>
    <w:p w14:paraId="5B63697A" w14:textId="77777777" w:rsidR="005B354E" w:rsidRPr="005256C5" w:rsidRDefault="005B354E" w:rsidP="005B354E">
      <w:pPr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The following proposed Council housing developments are anticipated to avail of the recently introduced exemption under section 179A of the Planning and Development Act 2000 as amended.  </w:t>
      </w:r>
    </w:p>
    <w:p w14:paraId="0FD244B1" w14:textId="77777777" w:rsidR="005B354E" w:rsidRPr="005256C5" w:rsidRDefault="005B354E" w:rsidP="005B354E">
      <w:pPr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szCs w:val="24"/>
          <w:lang w:val="en-IE"/>
        </w:rPr>
        <w:t>More details on this are provided under the separate Headed Item on the Council meeting agenda.</w:t>
      </w:r>
    </w:p>
    <w:p w14:paraId="4B2226ED" w14:textId="77777777" w:rsidR="00A76633" w:rsidRPr="005B354E" w:rsidRDefault="00A76633" w:rsidP="005B354E">
      <w:pPr>
        <w:rPr>
          <w:rFonts w:asciiTheme="minorHAnsi" w:eastAsiaTheme="minorHAnsi" w:hAnsiTheme="minorHAnsi" w:cstheme="minorHAnsi"/>
          <w:sz w:val="22"/>
          <w:szCs w:val="22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8"/>
        <w:gridCol w:w="3101"/>
        <w:gridCol w:w="1141"/>
        <w:gridCol w:w="1188"/>
        <w:gridCol w:w="1133"/>
        <w:gridCol w:w="995"/>
      </w:tblGrid>
      <w:tr w:rsidR="005B354E" w:rsidRPr="005B354E" w14:paraId="02A06050" w14:textId="77777777" w:rsidTr="004B423B">
        <w:tc>
          <w:tcPr>
            <w:tcW w:w="1118" w:type="pct"/>
            <w:vAlign w:val="center"/>
          </w:tcPr>
          <w:p w14:paraId="10A1E5D6" w14:textId="77777777" w:rsidR="005B354E" w:rsidRPr="005B354E" w:rsidRDefault="005B354E" w:rsidP="005B354E">
            <w:pPr>
              <w:jc w:val="center"/>
              <w:rPr>
                <w:rFonts w:cstheme="minorHAnsi"/>
                <w:b/>
                <w:bCs/>
                <w:sz w:val="22"/>
                <w:lang w:val="en-IE"/>
              </w:rPr>
            </w:pPr>
            <w:bookmarkStart w:id="1" w:name="_Hlk131060420"/>
            <w:r w:rsidRPr="005B354E">
              <w:rPr>
                <w:rFonts w:cstheme="minorHAnsi"/>
                <w:b/>
                <w:bCs/>
                <w:sz w:val="22"/>
                <w:lang w:val="en-IE"/>
              </w:rPr>
              <w:t>Site</w:t>
            </w:r>
          </w:p>
        </w:tc>
        <w:tc>
          <w:tcPr>
            <w:tcW w:w="1592" w:type="pct"/>
            <w:vAlign w:val="center"/>
          </w:tcPr>
          <w:p w14:paraId="2DFB0AAD" w14:textId="77777777" w:rsidR="005B354E" w:rsidRPr="005B354E" w:rsidRDefault="005B354E" w:rsidP="005B354E">
            <w:pPr>
              <w:jc w:val="center"/>
              <w:rPr>
                <w:rFonts w:cstheme="minorHAnsi"/>
                <w:b/>
                <w:bCs/>
                <w:sz w:val="22"/>
                <w:lang w:val="en-IE"/>
              </w:rPr>
            </w:pPr>
            <w:r w:rsidRPr="005B354E">
              <w:rPr>
                <w:rFonts w:cstheme="minorHAnsi"/>
                <w:b/>
                <w:bCs/>
                <w:sz w:val="22"/>
                <w:lang w:val="en-IE"/>
              </w:rPr>
              <w:t>Proposed Tenure</w:t>
            </w:r>
          </w:p>
        </w:tc>
        <w:tc>
          <w:tcPr>
            <w:tcW w:w="586" w:type="pct"/>
            <w:vAlign w:val="center"/>
          </w:tcPr>
          <w:p w14:paraId="12D550B6" w14:textId="77777777" w:rsidR="005B354E" w:rsidRPr="005B354E" w:rsidRDefault="005B354E" w:rsidP="005B354E">
            <w:pPr>
              <w:jc w:val="center"/>
              <w:rPr>
                <w:rFonts w:cstheme="minorHAnsi"/>
                <w:b/>
                <w:bCs/>
                <w:sz w:val="22"/>
                <w:lang w:val="en-IE"/>
              </w:rPr>
            </w:pPr>
            <w:r w:rsidRPr="005B354E">
              <w:rPr>
                <w:rFonts w:cstheme="minorHAnsi"/>
                <w:b/>
                <w:bCs/>
                <w:sz w:val="22"/>
                <w:lang w:val="en-IE"/>
              </w:rPr>
              <w:t>No. of Homes</w:t>
            </w:r>
          </w:p>
        </w:tc>
        <w:tc>
          <w:tcPr>
            <w:tcW w:w="610" w:type="pct"/>
            <w:vAlign w:val="center"/>
          </w:tcPr>
          <w:p w14:paraId="1C8622FF" w14:textId="77777777" w:rsidR="005B354E" w:rsidRPr="005B354E" w:rsidRDefault="005B354E" w:rsidP="005B354E">
            <w:pPr>
              <w:jc w:val="center"/>
              <w:rPr>
                <w:rFonts w:cstheme="minorHAnsi"/>
                <w:b/>
                <w:bCs/>
                <w:sz w:val="22"/>
                <w:lang w:val="en-IE"/>
              </w:rPr>
            </w:pPr>
            <w:r w:rsidRPr="005B354E">
              <w:rPr>
                <w:rFonts w:cstheme="minorHAnsi"/>
                <w:b/>
                <w:bCs/>
                <w:sz w:val="22"/>
                <w:lang w:val="en-IE"/>
              </w:rPr>
              <w:t>Design to ACM</w:t>
            </w:r>
          </w:p>
        </w:tc>
        <w:tc>
          <w:tcPr>
            <w:tcW w:w="582" w:type="pct"/>
            <w:vAlign w:val="center"/>
          </w:tcPr>
          <w:p w14:paraId="60F9520C" w14:textId="77777777" w:rsidR="005B354E" w:rsidRPr="005B354E" w:rsidRDefault="005B354E" w:rsidP="005B354E">
            <w:pPr>
              <w:jc w:val="center"/>
              <w:rPr>
                <w:rFonts w:cstheme="minorHAnsi"/>
                <w:b/>
                <w:bCs/>
                <w:sz w:val="22"/>
                <w:lang w:val="en-IE"/>
              </w:rPr>
            </w:pPr>
            <w:r w:rsidRPr="005B354E">
              <w:rPr>
                <w:rFonts w:cstheme="minorHAnsi"/>
                <w:b/>
                <w:bCs/>
                <w:sz w:val="22"/>
                <w:lang w:val="en-IE"/>
              </w:rPr>
              <w:t>Publish Plans</w:t>
            </w:r>
          </w:p>
        </w:tc>
        <w:tc>
          <w:tcPr>
            <w:tcW w:w="511" w:type="pct"/>
            <w:vAlign w:val="center"/>
          </w:tcPr>
          <w:p w14:paraId="57CD8627" w14:textId="77777777" w:rsidR="005B354E" w:rsidRPr="005B354E" w:rsidRDefault="005B354E" w:rsidP="005B354E">
            <w:pPr>
              <w:jc w:val="center"/>
              <w:rPr>
                <w:rFonts w:cstheme="minorHAnsi"/>
                <w:b/>
                <w:bCs/>
                <w:sz w:val="22"/>
                <w:lang w:val="en-IE"/>
              </w:rPr>
            </w:pPr>
            <w:r w:rsidRPr="005B354E">
              <w:rPr>
                <w:rFonts w:cstheme="minorHAnsi"/>
                <w:b/>
                <w:bCs/>
                <w:sz w:val="22"/>
                <w:lang w:val="en-IE"/>
              </w:rPr>
              <w:t>Start on Site</w:t>
            </w:r>
          </w:p>
        </w:tc>
      </w:tr>
      <w:tr w:rsidR="005B354E" w:rsidRPr="005B354E" w14:paraId="5D667953" w14:textId="77777777" w:rsidTr="004B423B">
        <w:tc>
          <w:tcPr>
            <w:tcW w:w="1118" w:type="pct"/>
          </w:tcPr>
          <w:p w14:paraId="5D9B7DE1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Rossfield</w:t>
            </w:r>
          </w:p>
        </w:tc>
        <w:tc>
          <w:tcPr>
            <w:tcW w:w="1592" w:type="pct"/>
          </w:tcPr>
          <w:p w14:paraId="31391003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Social</w:t>
            </w:r>
          </w:p>
        </w:tc>
        <w:tc>
          <w:tcPr>
            <w:tcW w:w="586" w:type="pct"/>
          </w:tcPr>
          <w:p w14:paraId="75280373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Up to 11</w:t>
            </w:r>
          </w:p>
        </w:tc>
        <w:tc>
          <w:tcPr>
            <w:tcW w:w="610" w:type="pct"/>
          </w:tcPr>
          <w:p w14:paraId="1B19541B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2022</w:t>
            </w:r>
          </w:p>
        </w:tc>
        <w:tc>
          <w:tcPr>
            <w:tcW w:w="582" w:type="pct"/>
          </w:tcPr>
          <w:p w14:paraId="35BC5711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Q2 2023</w:t>
            </w:r>
          </w:p>
        </w:tc>
        <w:tc>
          <w:tcPr>
            <w:tcW w:w="511" w:type="pct"/>
          </w:tcPr>
          <w:p w14:paraId="1564F70D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Q4 2023</w:t>
            </w:r>
          </w:p>
        </w:tc>
      </w:tr>
      <w:tr w:rsidR="005B354E" w:rsidRPr="005B354E" w14:paraId="502AC4FA" w14:textId="77777777" w:rsidTr="004B423B">
        <w:tc>
          <w:tcPr>
            <w:tcW w:w="1118" w:type="pct"/>
          </w:tcPr>
          <w:p w14:paraId="3F49498E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 xml:space="preserve">Deansrath/Melrose </w:t>
            </w:r>
          </w:p>
        </w:tc>
        <w:tc>
          <w:tcPr>
            <w:tcW w:w="1592" w:type="pct"/>
          </w:tcPr>
          <w:p w14:paraId="7997B5B5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Social – age friendly</w:t>
            </w:r>
          </w:p>
        </w:tc>
        <w:tc>
          <w:tcPr>
            <w:tcW w:w="586" w:type="pct"/>
          </w:tcPr>
          <w:p w14:paraId="4C22DAE3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24</w:t>
            </w:r>
          </w:p>
        </w:tc>
        <w:tc>
          <w:tcPr>
            <w:tcW w:w="610" w:type="pct"/>
          </w:tcPr>
          <w:p w14:paraId="7034134C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2022</w:t>
            </w:r>
          </w:p>
        </w:tc>
        <w:tc>
          <w:tcPr>
            <w:tcW w:w="582" w:type="pct"/>
          </w:tcPr>
          <w:p w14:paraId="18D54CD6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Q2 2023</w:t>
            </w:r>
          </w:p>
        </w:tc>
        <w:tc>
          <w:tcPr>
            <w:tcW w:w="511" w:type="pct"/>
          </w:tcPr>
          <w:p w14:paraId="49F17BE4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Q4 2023</w:t>
            </w:r>
          </w:p>
        </w:tc>
      </w:tr>
      <w:tr w:rsidR="005B354E" w:rsidRPr="005B354E" w14:paraId="0E87B8AC" w14:textId="77777777" w:rsidTr="004B423B">
        <w:tc>
          <w:tcPr>
            <w:tcW w:w="1118" w:type="pct"/>
          </w:tcPr>
          <w:p w14:paraId="13D37AEC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Owendoher Haven</w:t>
            </w:r>
          </w:p>
        </w:tc>
        <w:tc>
          <w:tcPr>
            <w:tcW w:w="1592" w:type="pct"/>
          </w:tcPr>
          <w:p w14:paraId="331F69E1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Traveller accommodation</w:t>
            </w:r>
          </w:p>
        </w:tc>
        <w:tc>
          <w:tcPr>
            <w:tcW w:w="586" w:type="pct"/>
          </w:tcPr>
          <w:p w14:paraId="572DB4C7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9</w:t>
            </w:r>
          </w:p>
        </w:tc>
        <w:tc>
          <w:tcPr>
            <w:tcW w:w="610" w:type="pct"/>
          </w:tcPr>
          <w:p w14:paraId="0F7D208B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2022</w:t>
            </w:r>
          </w:p>
        </w:tc>
        <w:tc>
          <w:tcPr>
            <w:tcW w:w="582" w:type="pct"/>
          </w:tcPr>
          <w:p w14:paraId="4E563DB3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Q2 2023</w:t>
            </w:r>
          </w:p>
        </w:tc>
        <w:tc>
          <w:tcPr>
            <w:tcW w:w="511" w:type="pct"/>
          </w:tcPr>
          <w:p w14:paraId="5D89E79F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GB"/>
              </w:rPr>
            </w:pPr>
            <w:r w:rsidRPr="005B354E">
              <w:rPr>
                <w:rFonts w:cstheme="minorHAnsi"/>
                <w:sz w:val="22"/>
                <w:lang w:val="en-GB"/>
              </w:rPr>
              <w:t>Q1 2024</w:t>
            </w:r>
          </w:p>
        </w:tc>
      </w:tr>
      <w:tr w:rsidR="005B354E" w:rsidRPr="005B354E" w14:paraId="586212DE" w14:textId="77777777" w:rsidTr="004B423B">
        <w:tc>
          <w:tcPr>
            <w:tcW w:w="1118" w:type="pct"/>
          </w:tcPr>
          <w:p w14:paraId="07C46645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Alpine Heights</w:t>
            </w:r>
          </w:p>
        </w:tc>
        <w:tc>
          <w:tcPr>
            <w:tcW w:w="1592" w:type="pct"/>
          </w:tcPr>
          <w:p w14:paraId="149418FF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Social – age friendly</w:t>
            </w:r>
          </w:p>
        </w:tc>
        <w:tc>
          <w:tcPr>
            <w:tcW w:w="586" w:type="pct"/>
          </w:tcPr>
          <w:p w14:paraId="108F9D65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13</w:t>
            </w:r>
          </w:p>
        </w:tc>
        <w:tc>
          <w:tcPr>
            <w:tcW w:w="610" w:type="pct"/>
          </w:tcPr>
          <w:p w14:paraId="7095EC5A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Feb 2023</w:t>
            </w:r>
          </w:p>
        </w:tc>
        <w:tc>
          <w:tcPr>
            <w:tcW w:w="582" w:type="pct"/>
          </w:tcPr>
          <w:p w14:paraId="42992F88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Q3 2023</w:t>
            </w:r>
          </w:p>
        </w:tc>
        <w:tc>
          <w:tcPr>
            <w:tcW w:w="511" w:type="pct"/>
          </w:tcPr>
          <w:p w14:paraId="09C1518C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Q1 2024</w:t>
            </w:r>
          </w:p>
        </w:tc>
      </w:tr>
      <w:tr w:rsidR="005B354E" w:rsidRPr="005B354E" w14:paraId="2F838106" w14:textId="77777777" w:rsidTr="004B423B">
        <w:tc>
          <w:tcPr>
            <w:tcW w:w="1118" w:type="pct"/>
          </w:tcPr>
          <w:p w14:paraId="457AB287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Sarsfield Pk, Lucan</w:t>
            </w:r>
          </w:p>
        </w:tc>
        <w:tc>
          <w:tcPr>
            <w:tcW w:w="1592" w:type="pct"/>
          </w:tcPr>
          <w:p w14:paraId="0F1FC3C1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Social – age friendly</w:t>
            </w:r>
          </w:p>
        </w:tc>
        <w:tc>
          <w:tcPr>
            <w:tcW w:w="586" w:type="pct"/>
          </w:tcPr>
          <w:p w14:paraId="50A58D5E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Up to 6</w:t>
            </w:r>
          </w:p>
        </w:tc>
        <w:tc>
          <w:tcPr>
            <w:tcW w:w="610" w:type="pct"/>
          </w:tcPr>
          <w:p w14:paraId="7A2D2936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April 2023</w:t>
            </w:r>
          </w:p>
        </w:tc>
        <w:tc>
          <w:tcPr>
            <w:tcW w:w="582" w:type="pct"/>
          </w:tcPr>
          <w:p w14:paraId="3192E332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Q3 2023</w:t>
            </w:r>
          </w:p>
        </w:tc>
        <w:tc>
          <w:tcPr>
            <w:tcW w:w="511" w:type="pct"/>
          </w:tcPr>
          <w:p w14:paraId="6B22C243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Q1 2024</w:t>
            </w:r>
          </w:p>
        </w:tc>
      </w:tr>
      <w:tr w:rsidR="005B354E" w:rsidRPr="005B354E" w14:paraId="1643124C" w14:textId="77777777" w:rsidTr="004B423B">
        <w:tc>
          <w:tcPr>
            <w:tcW w:w="1118" w:type="pct"/>
          </w:tcPr>
          <w:p w14:paraId="62F9803F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Stocking Lane</w:t>
            </w:r>
          </w:p>
        </w:tc>
        <w:tc>
          <w:tcPr>
            <w:tcW w:w="1592" w:type="pct"/>
          </w:tcPr>
          <w:p w14:paraId="18B9CC27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Social</w:t>
            </w:r>
          </w:p>
        </w:tc>
        <w:tc>
          <w:tcPr>
            <w:tcW w:w="586" w:type="pct"/>
          </w:tcPr>
          <w:p w14:paraId="2AD9B0C9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32</w:t>
            </w:r>
          </w:p>
        </w:tc>
        <w:tc>
          <w:tcPr>
            <w:tcW w:w="610" w:type="pct"/>
          </w:tcPr>
          <w:p w14:paraId="7C5FE6D5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Feb 2023</w:t>
            </w:r>
          </w:p>
        </w:tc>
        <w:tc>
          <w:tcPr>
            <w:tcW w:w="582" w:type="pct"/>
          </w:tcPr>
          <w:p w14:paraId="06277517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Q3 2023</w:t>
            </w:r>
          </w:p>
        </w:tc>
        <w:tc>
          <w:tcPr>
            <w:tcW w:w="511" w:type="pct"/>
          </w:tcPr>
          <w:p w14:paraId="32C3A2A3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Q1 2024</w:t>
            </w:r>
          </w:p>
        </w:tc>
      </w:tr>
      <w:tr w:rsidR="005B354E" w:rsidRPr="005B354E" w14:paraId="69E173E7" w14:textId="77777777" w:rsidTr="004B423B">
        <w:tc>
          <w:tcPr>
            <w:tcW w:w="1118" w:type="pct"/>
          </w:tcPr>
          <w:p w14:paraId="2621A13D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Oldcastle Park, Clondalkin</w:t>
            </w:r>
          </w:p>
        </w:tc>
        <w:tc>
          <w:tcPr>
            <w:tcW w:w="1592" w:type="pct"/>
          </w:tcPr>
          <w:p w14:paraId="73335A67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Traveller accommodation, social and affordable</w:t>
            </w:r>
          </w:p>
        </w:tc>
        <w:tc>
          <w:tcPr>
            <w:tcW w:w="586" w:type="pct"/>
          </w:tcPr>
          <w:p w14:paraId="142018EE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130</w:t>
            </w:r>
          </w:p>
        </w:tc>
        <w:tc>
          <w:tcPr>
            <w:tcW w:w="610" w:type="pct"/>
          </w:tcPr>
          <w:p w14:paraId="2E693183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2022</w:t>
            </w:r>
          </w:p>
        </w:tc>
        <w:tc>
          <w:tcPr>
            <w:tcW w:w="582" w:type="pct"/>
          </w:tcPr>
          <w:p w14:paraId="149D3A45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Q3 2023</w:t>
            </w:r>
          </w:p>
        </w:tc>
        <w:tc>
          <w:tcPr>
            <w:tcW w:w="511" w:type="pct"/>
          </w:tcPr>
          <w:p w14:paraId="6ED12E13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Q2 2024</w:t>
            </w:r>
          </w:p>
        </w:tc>
      </w:tr>
      <w:tr w:rsidR="005B354E" w:rsidRPr="005B354E" w14:paraId="192C5CD1" w14:textId="77777777" w:rsidTr="004B423B">
        <w:tc>
          <w:tcPr>
            <w:tcW w:w="1118" w:type="pct"/>
          </w:tcPr>
          <w:p w14:paraId="09285F6E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Castlefield, Firhouse</w:t>
            </w:r>
          </w:p>
        </w:tc>
        <w:tc>
          <w:tcPr>
            <w:tcW w:w="1592" w:type="pct"/>
          </w:tcPr>
          <w:p w14:paraId="6CE1B1C3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Social and affordable</w:t>
            </w:r>
          </w:p>
        </w:tc>
        <w:tc>
          <w:tcPr>
            <w:tcW w:w="586" w:type="pct"/>
          </w:tcPr>
          <w:p w14:paraId="296D6586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34</w:t>
            </w:r>
          </w:p>
        </w:tc>
        <w:tc>
          <w:tcPr>
            <w:tcW w:w="610" w:type="pct"/>
          </w:tcPr>
          <w:p w14:paraId="64DC9DDE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Feb 2023</w:t>
            </w:r>
          </w:p>
        </w:tc>
        <w:tc>
          <w:tcPr>
            <w:tcW w:w="582" w:type="pct"/>
          </w:tcPr>
          <w:p w14:paraId="7EA145D4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Q3 2023</w:t>
            </w:r>
          </w:p>
        </w:tc>
        <w:tc>
          <w:tcPr>
            <w:tcW w:w="511" w:type="pct"/>
          </w:tcPr>
          <w:p w14:paraId="0C00E3B5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Q2 2024</w:t>
            </w:r>
          </w:p>
        </w:tc>
      </w:tr>
      <w:tr w:rsidR="005B354E" w:rsidRPr="005B354E" w14:paraId="5D29FE2D" w14:textId="77777777" w:rsidTr="004B423B">
        <w:tc>
          <w:tcPr>
            <w:tcW w:w="1118" w:type="pct"/>
          </w:tcPr>
          <w:p w14:paraId="55F16B08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Kishogue Park</w:t>
            </w:r>
          </w:p>
        </w:tc>
        <w:tc>
          <w:tcPr>
            <w:tcW w:w="1592" w:type="pct"/>
          </w:tcPr>
          <w:p w14:paraId="29A3F916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Traveller accommodation</w:t>
            </w:r>
          </w:p>
        </w:tc>
        <w:tc>
          <w:tcPr>
            <w:tcW w:w="586" w:type="pct"/>
          </w:tcPr>
          <w:p w14:paraId="1297790B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15</w:t>
            </w:r>
          </w:p>
        </w:tc>
        <w:tc>
          <w:tcPr>
            <w:tcW w:w="610" w:type="pct"/>
          </w:tcPr>
          <w:p w14:paraId="580B4960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</w:p>
        </w:tc>
        <w:tc>
          <w:tcPr>
            <w:tcW w:w="582" w:type="pct"/>
          </w:tcPr>
          <w:p w14:paraId="440AD26C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Q2 2023</w:t>
            </w:r>
          </w:p>
        </w:tc>
        <w:tc>
          <w:tcPr>
            <w:tcW w:w="511" w:type="pct"/>
          </w:tcPr>
          <w:p w14:paraId="6E375E4F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GB"/>
              </w:rPr>
            </w:pPr>
            <w:r w:rsidRPr="005B354E">
              <w:rPr>
                <w:rFonts w:cstheme="minorHAnsi"/>
                <w:sz w:val="22"/>
                <w:lang w:val="en-GB"/>
              </w:rPr>
              <w:t>Q2 2024</w:t>
            </w:r>
          </w:p>
        </w:tc>
      </w:tr>
      <w:tr w:rsidR="005B354E" w:rsidRPr="005B354E" w14:paraId="38536436" w14:textId="77777777" w:rsidTr="004B423B">
        <w:tc>
          <w:tcPr>
            <w:tcW w:w="1118" w:type="pct"/>
          </w:tcPr>
          <w:p w14:paraId="2F08D965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Kilcarbery 2 (school site)</w:t>
            </w:r>
          </w:p>
        </w:tc>
        <w:tc>
          <w:tcPr>
            <w:tcW w:w="1592" w:type="pct"/>
          </w:tcPr>
          <w:p w14:paraId="0188B164" w14:textId="77777777" w:rsidR="005B354E" w:rsidRPr="005B354E" w:rsidRDefault="005B354E" w:rsidP="005B354E">
            <w:pPr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Social and affordable</w:t>
            </w:r>
          </w:p>
        </w:tc>
        <w:tc>
          <w:tcPr>
            <w:tcW w:w="586" w:type="pct"/>
          </w:tcPr>
          <w:p w14:paraId="7409F78E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80</w:t>
            </w:r>
          </w:p>
        </w:tc>
        <w:tc>
          <w:tcPr>
            <w:tcW w:w="610" w:type="pct"/>
          </w:tcPr>
          <w:p w14:paraId="3D6B0590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April 2023</w:t>
            </w:r>
          </w:p>
        </w:tc>
        <w:tc>
          <w:tcPr>
            <w:tcW w:w="582" w:type="pct"/>
          </w:tcPr>
          <w:p w14:paraId="4DC137CF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IE"/>
              </w:rPr>
              <w:t>Q3 2023</w:t>
            </w:r>
          </w:p>
        </w:tc>
        <w:tc>
          <w:tcPr>
            <w:tcW w:w="511" w:type="pct"/>
          </w:tcPr>
          <w:p w14:paraId="0886D984" w14:textId="77777777" w:rsidR="005B354E" w:rsidRPr="005B354E" w:rsidRDefault="005B354E" w:rsidP="005B354E">
            <w:pPr>
              <w:jc w:val="center"/>
              <w:rPr>
                <w:rFonts w:cstheme="minorHAnsi"/>
                <w:sz w:val="22"/>
                <w:lang w:val="en-IE"/>
              </w:rPr>
            </w:pPr>
            <w:r w:rsidRPr="005B354E">
              <w:rPr>
                <w:rFonts w:cstheme="minorHAnsi"/>
                <w:sz w:val="22"/>
                <w:lang w:val="en-GB"/>
              </w:rPr>
              <w:t>Q3 2024</w:t>
            </w:r>
          </w:p>
        </w:tc>
      </w:tr>
      <w:bookmarkEnd w:id="1"/>
    </w:tbl>
    <w:p w14:paraId="72383B7D" w14:textId="77777777" w:rsidR="005B354E" w:rsidRPr="005B354E" w:rsidRDefault="005B354E" w:rsidP="005B354E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n-IE"/>
        </w:rPr>
      </w:pPr>
    </w:p>
    <w:p w14:paraId="50B750AC" w14:textId="77777777" w:rsidR="00D148E4" w:rsidRDefault="00D148E4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1B12C3FD" w14:textId="77777777" w:rsidR="00D148E4" w:rsidRDefault="00D148E4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1B560AEB" w14:textId="77777777" w:rsidR="00D148E4" w:rsidRDefault="00D148E4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724F1C60" w14:textId="39F58758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  <w:lastRenderedPageBreak/>
        <w:t>Traveller Accommodation:</w:t>
      </w:r>
    </w:p>
    <w:p w14:paraId="6000735A" w14:textId="77777777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0C5633DE" w14:textId="77777777" w:rsidR="005B354E" w:rsidRDefault="005B354E" w:rsidP="005B354E">
      <w:pPr>
        <w:ind w:left="2127" w:hanging="2127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>Adamstown:</w:t>
      </w: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ab/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>New group homes completed and being allocated through Choice Based Letting in April 2023.</w:t>
      </w:r>
    </w:p>
    <w:p w14:paraId="0EEA1CD6" w14:textId="77777777" w:rsidR="00D148E4" w:rsidRPr="005256C5" w:rsidRDefault="00D148E4" w:rsidP="005B354E">
      <w:pPr>
        <w:ind w:left="2127" w:hanging="2127"/>
        <w:jc w:val="both"/>
        <w:rPr>
          <w:rFonts w:asciiTheme="minorHAnsi" w:eastAsiaTheme="minorHAnsi" w:hAnsiTheme="minorHAnsi" w:cstheme="minorHAnsi"/>
          <w:szCs w:val="24"/>
          <w:lang w:val="en-IE"/>
        </w:rPr>
      </w:pPr>
    </w:p>
    <w:p w14:paraId="62107BE7" w14:textId="77777777" w:rsidR="005B354E" w:rsidRDefault="005B354E" w:rsidP="005B354E">
      <w:pPr>
        <w:ind w:left="2127" w:hanging="2127"/>
        <w:jc w:val="both"/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 xml:space="preserve">Fonthill Road: </w:t>
      </w: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ab/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>Preliminary site works are commencing with construction programme for the Part 8 approved seven new group homes due to start this month.</w:t>
      </w:r>
    </w:p>
    <w:p w14:paraId="58FC348C" w14:textId="77777777" w:rsidR="00413E00" w:rsidRPr="005256C5" w:rsidRDefault="00413E00" w:rsidP="005B354E">
      <w:pPr>
        <w:ind w:left="2127" w:hanging="2127"/>
        <w:jc w:val="both"/>
        <w:rPr>
          <w:rFonts w:asciiTheme="minorHAnsi" w:eastAsiaTheme="minorHAnsi" w:hAnsiTheme="minorHAnsi" w:cstheme="minorHAnsi"/>
          <w:b/>
          <w:bCs/>
          <w:szCs w:val="24"/>
          <w:lang w:val="en-IE"/>
        </w:rPr>
      </w:pPr>
    </w:p>
    <w:p w14:paraId="2D6E25DC" w14:textId="47E02969" w:rsidR="005B354E" w:rsidRDefault="005B354E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Cs w:val="24"/>
          <w:lang w:val="en-IE" w:eastAsia="en-IE"/>
        </w:rPr>
      </w:pPr>
      <w:r w:rsidRPr="005256C5">
        <w:rPr>
          <w:rFonts w:ascii="Calibri" w:eastAsiaTheme="minorHAnsi" w:hAnsi="Calibri" w:cs="Calibri"/>
          <w:b/>
          <w:bCs/>
          <w:color w:val="000000"/>
          <w:szCs w:val="24"/>
          <w:lang w:val="en-IE" w:eastAsia="en-IE"/>
        </w:rPr>
        <w:t>Owendoher Haven:</w:t>
      </w:r>
      <w:r w:rsidRPr="005256C5">
        <w:rPr>
          <w:rFonts w:ascii="Calibri" w:eastAsiaTheme="minorHAnsi" w:hAnsi="Calibri" w:cs="Calibri"/>
          <w:b/>
          <w:bCs/>
          <w:color w:val="000000"/>
          <w:szCs w:val="24"/>
          <w:lang w:val="en-IE" w:eastAsia="en-IE"/>
        </w:rPr>
        <w:tab/>
      </w:r>
      <w:r w:rsidRPr="005256C5">
        <w:rPr>
          <w:rFonts w:ascii="Calibri" w:eastAsiaTheme="minorHAnsi" w:hAnsi="Calibri" w:cs="Calibri"/>
          <w:color w:val="000000"/>
          <w:szCs w:val="24"/>
          <w:lang w:val="en-IE" w:eastAsia="en-IE"/>
        </w:rPr>
        <w:t xml:space="preserve">Proposed development of nine group houses agreed and progressing to detailed design and then tender with </w:t>
      </w:r>
      <w:r w:rsidR="00413E00">
        <w:rPr>
          <w:rFonts w:ascii="Calibri" w:eastAsiaTheme="minorHAnsi" w:hAnsi="Calibri" w:cs="Calibri"/>
          <w:color w:val="000000"/>
          <w:szCs w:val="24"/>
          <w:lang w:val="en-IE" w:eastAsia="en-IE"/>
        </w:rPr>
        <w:t xml:space="preserve">the </w:t>
      </w:r>
      <w:r w:rsidRPr="005256C5">
        <w:rPr>
          <w:rFonts w:ascii="Calibri" w:eastAsiaTheme="minorHAnsi" w:hAnsi="Calibri" w:cs="Calibri"/>
          <w:color w:val="000000"/>
          <w:szCs w:val="24"/>
          <w:lang w:val="en-IE" w:eastAsia="en-IE"/>
        </w:rPr>
        <w:t>aim of starting on site by Q1 2024 at latest (subject to decanting of existing residents).</w:t>
      </w:r>
    </w:p>
    <w:p w14:paraId="34A7C1DC" w14:textId="77777777" w:rsidR="00413E00" w:rsidRPr="005256C5" w:rsidRDefault="00413E00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Cs w:val="24"/>
          <w:lang w:val="en-IE" w:eastAsia="en-IE"/>
        </w:rPr>
      </w:pPr>
    </w:p>
    <w:p w14:paraId="75AF33B3" w14:textId="559D1A8F" w:rsidR="005B354E" w:rsidRDefault="005B354E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Cs w:val="24"/>
          <w:lang w:val="en-IE" w:eastAsia="en-IE"/>
        </w:rPr>
      </w:pPr>
      <w:r w:rsidRPr="005256C5">
        <w:rPr>
          <w:rFonts w:ascii="Calibri" w:eastAsiaTheme="minorHAnsi" w:hAnsi="Calibri" w:cs="Calibri"/>
          <w:b/>
          <w:bCs/>
          <w:color w:val="000000"/>
          <w:szCs w:val="24"/>
          <w:lang w:val="en-IE" w:eastAsia="en-IE"/>
        </w:rPr>
        <w:t>Oldcastle Park:</w:t>
      </w:r>
      <w:r w:rsidRPr="005256C5">
        <w:rPr>
          <w:rFonts w:ascii="Calibri" w:eastAsiaTheme="minorHAnsi" w:hAnsi="Calibri" w:cs="Calibri"/>
          <w:color w:val="000000"/>
          <w:szCs w:val="24"/>
          <w:lang w:val="en-IE" w:eastAsia="en-IE"/>
        </w:rPr>
        <w:tab/>
        <w:t xml:space="preserve">Design proposals are being finalised for 18 Traveller specific homes within wider mixed tenure </w:t>
      </w:r>
      <w:r w:rsidRPr="007717D8">
        <w:rPr>
          <w:rFonts w:ascii="Calibri" w:eastAsiaTheme="minorHAnsi" w:hAnsi="Calibri" w:cs="Calibri"/>
          <w:color w:val="000000"/>
          <w:szCs w:val="24"/>
          <w:lang w:val="en-IE" w:eastAsia="en-IE"/>
        </w:rPr>
        <w:t>development on site</w:t>
      </w:r>
      <w:r w:rsidR="00FF1141" w:rsidRPr="007717D8">
        <w:rPr>
          <w:rFonts w:ascii="Calibri" w:eastAsiaTheme="minorHAnsi" w:hAnsi="Calibri" w:cs="Calibri"/>
          <w:color w:val="000000"/>
          <w:szCs w:val="24"/>
          <w:lang w:val="en-IE" w:eastAsia="en-IE"/>
        </w:rPr>
        <w:t>.</w:t>
      </w:r>
      <w:r w:rsidRPr="007717D8">
        <w:rPr>
          <w:rFonts w:ascii="Calibri" w:eastAsiaTheme="minorHAnsi" w:hAnsi="Calibri" w:cs="Calibri"/>
          <w:color w:val="000000"/>
          <w:szCs w:val="24"/>
          <w:lang w:val="en-IE" w:eastAsia="en-IE"/>
        </w:rPr>
        <w:t xml:space="preserve"> </w:t>
      </w:r>
      <w:r w:rsidR="00FF1141" w:rsidRPr="007717D8">
        <w:rPr>
          <w:rFonts w:ascii="Calibri" w:eastAsiaTheme="minorHAnsi" w:hAnsi="Calibri" w:cs="Calibri"/>
          <w:color w:val="000000"/>
          <w:szCs w:val="24"/>
          <w:lang w:val="en-IE" w:eastAsia="en-IE"/>
        </w:rPr>
        <w:t>T</w:t>
      </w:r>
      <w:r w:rsidRPr="007717D8">
        <w:rPr>
          <w:rFonts w:ascii="Calibri" w:eastAsiaTheme="minorHAnsi" w:hAnsi="Calibri" w:cs="Calibri"/>
          <w:color w:val="000000"/>
          <w:szCs w:val="24"/>
          <w:lang w:val="en-IE" w:eastAsia="en-IE"/>
        </w:rPr>
        <w:t>o progress to detailed design with a view to using the planning exemption and achieving progressing</w:t>
      </w:r>
      <w:r w:rsidRPr="005256C5">
        <w:rPr>
          <w:rFonts w:ascii="Calibri" w:eastAsiaTheme="minorHAnsi" w:hAnsi="Calibri" w:cs="Calibri"/>
          <w:color w:val="000000"/>
          <w:szCs w:val="24"/>
          <w:lang w:val="en-IE" w:eastAsia="en-IE"/>
        </w:rPr>
        <w:t xml:space="preserve"> to site by mid-2024, subject again to decanting of existing residents.</w:t>
      </w:r>
    </w:p>
    <w:p w14:paraId="7D0FA157" w14:textId="77777777" w:rsidR="00FF1141" w:rsidRPr="005256C5" w:rsidRDefault="00FF1141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Cs w:val="24"/>
          <w:lang w:val="en-IE" w:eastAsia="en-IE"/>
        </w:rPr>
      </w:pPr>
    </w:p>
    <w:p w14:paraId="5D5F3E81" w14:textId="77777777" w:rsidR="005B354E" w:rsidRPr="005256C5" w:rsidRDefault="005B354E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Cs w:val="24"/>
          <w:lang w:val="en-IE" w:eastAsia="en-IE"/>
        </w:rPr>
      </w:pPr>
      <w:r w:rsidRPr="005256C5">
        <w:rPr>
          <w:rFonts w:ascii="Calibri" w:eastAsiaTheme="minorHAnsi" w:hAnsi="Calibri" w:cs="Calibri"/>
          <w:b/>
          <w:bCs/>
          <w:color w:val="000000"/>
          <w:szCs w:val="24"/>
          <w:lang w:val="en-IE" w:eastAsia="en-IE"/>
        </w:rPr>
        <w:t>Kishogue Park:</w:t>
      </w:r>
      <w:r w:rsidRPr="005256C5">
        <w:rPr>
          <w:rFonts w:ascii="Calibri" w:eastAsiaTheme="minorHAnsi" w:hAnsi="Calibri" w:cs="Calibri"/>
          <w:color w:val="000000"/>
          <w:szCs w:val="24"/>
          <w:lang w:val="en-IE" w:eastAsia="en-IE"/>
        </w:rPr>
        <w:tab/>
        <w:t>Design proposals are being finalised for 15 Traveller specific homes to progress to detailed design with a view to using the planning exemption and progressing to site by mid-2024, subject again to decanting of existing residents.</w:t>
      </w:r>
    </w:p>
    <w:p w14:paraId="29EDCB08" w14:textId="77777777" w:rsidR="005B354E" w:rsidRPr="005256C5" w:rsidRDefault="005B354E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Cs w:val="24"/>
          <w:lang w:val="en-IE" w:eastAsia="en-IE"/>
        </w:rPr>
      </w:pPr>
    </w:p>
    <w:p w14:paraId="2292C887" w14:textId="77777777" w:rsidR="005B354E" w:rsidRPr="005B354E" w:rsidRDefault="005B354E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 w:val="22"/>
          <w:szCs w:val="22"/>
          <w:lang w:val="en-IE" w:eastAsia="en-IE"/>
        </w:rPr>
      </w:pPr>
    </w:p>
    <w:p w14:paraId="7423959E" w14:textId="77777777" w:rsidR="005B354E" w:rsidRPr="005B354E" w:rsidRDefault="005B354E" w:rsidP="005B354E">
      <w:pPr>
        <w:rPr>
          <w:rFonts w:ascii="Calibri" w:eastAsiaTheme="minorHAnsi" w:hAnsi="Calibri" w:cs="Calibri"/>
          <w:sz w:val="22"/>
          <w:szCs w:val="22"/>
          <w:lang w:val="en-I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3"/>
        <w:gridCol w:w="2733"/>
      </w:tblGrid>
      <w:tr w:rsidR="005B354E" w:rsidRPr="005B354E" w14:paraId="0C881182" w14:textId="77777777" w:rsidTr="004B423B">
        <w:trPr>
          <w:trHeight w:val="290"/>
        </w:trPr>
        <w:tc>
          <w:tcPr>
            <w:tcW w:w="3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BF8B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GB" w:eastAsia="en-IE"/>
              </w:rPr>
              <w:t xml:space="preserve">Homeless </w:t>
            </w:r>
          </w:p>
        </w:tc>
        <w:tc>
          <w:tcPr>
            <w:tcW w:w="1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F5C4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GB" w:eastAsia="en-IE"/>
              </w:rPr>
              <w:t>No. Households</w:t>
            </w:r>
          </w:p>
        </w:tc>
      </w:tr>
      <w:tr w:rsidR="005B354E" w:rsidRPr="005B354E" w14:paraId="64FA781E" w14:textId="77777777" w:rsidTr="004B423B">
        <w:trPr>
          <w:trHeight w:val="290"/>
        </w:trPr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6FA2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Homeless Register -Jan 202</w:t>
            </w:r>
            <w:r w:rsidRPr="005B354E">
              <w:rPr>
                <w:rFonts w:ascii="Calibri" w:eastAsiaTheme="minorHAnsi" w:hAnsi="Calibri" w:cs="Calibri"/>
                <w:sz w:val="22"/>
                <w:szCs w:val="22"/>
                <w:lang w:val="en-GB" w:eastAsia="en-IE"/>
              </w:rPr>
              <w:t>3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77AA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474</w:t>
            </w:r>
          </w:p>
        </w:tc>
      </w:tr>
      <w:tr w:rsidR="005B354E" w:rsidRPr="005B354E" w14:paraId="65268FD5" w14:textId="77777777" w:rsidTr="004B423B">
        <w:trPr>
          <w:trHeight w:val="290"/>
        </w:trPr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FC0C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Exits from EA to Allocations YTD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60CE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FF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FF0000"/>
                <w:sz w:val="22"/>
                <w:szCs w:val="22"/>
                <w:lang w:val="en-GB" w:eastAsia="en-IE"/>
              </w:rPr>
              <w:t>-25</w:t>
            </w:r>
          </w:p>
        </w:tc>
      </w:tr>
      <w:tr w:rsidR="005B354E" w:rsidRPr="005B354E" w14:paraId="649F670D" w14:textId="77777777" w:rsidTr="004B423B">
        <w:trPr>
          <w:trHeight w:val="290"/>
        </w:trPr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C5C8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Exits from EA to HHAP Tenancies YTD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569C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FF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FF0000"/>
                <w:sz w:val="22"/>
                <w:szCs w:val="22"/>
                <w:lang w:val="en-GB" w:eastAsia="en-IE"/>
              </w:rPr>
              <w:t>-18</w:t>
            </w:r>
          </w:p>
        </w:tc>
      </w:tr>
      <w:tr w:rsidR="005B354E" w:rsidRPr="005B354E" w14:paraId="5AF4EEEA" w14:textId="77777777" w:rsidTr="004B423B">
        <w:trPr>
          <w:trHeight w:val="290"/>
        </w:trPr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4965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Added to Register YTD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8235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80</w:t>
            </w:r>
          </w:p>
        </w:tc>
      </w:tr>
      <w:tr w:rsidR="005B354E" w:rsidRPr="005B354E" w14:paraId="0B7C590E" w14:textId="77777777" w:rsidTr="004B423B">
        <w:trPr>
          <w:trHeight w:val="300"/>
        </w:trPr>
        <w:tc>
          <w:tcPr>
            <w:tcW w:w="359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61AD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GB" w:eastAsia="en-IE"/>
              </w:rPr>
              <w:t>Current Homeless Register</w:t>
            </w:r>
          </w:p>
        </w:tc>
        <w:tc>
          <w:tcPr>
            <w:tcW w:w="140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D514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GB" w:eastAsia="en-IE"/>
              </w:rPr>
              <w:t>511</w:t>
            </w:r>
          </w:p>
        </w:tc>
      </w:tr>
      <w:tr w:rsidR="005B354E" w:rsidRPr="005B354E" w14:paraId="7F732323" w14:textId="77777777" w:rsidTr="004B423B">
        <w:trPr>
          <w:trHeight w:val="300"/>
        </w:trPr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2589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 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BC21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 </w:t>
            </w:r>
          </w:p>
        </w:tc>
      </w:tr>
      <w:tr w:rsidR="005B354E" w:rsidRPr="005B354E" w14:paraId="43CC814E" w14:textId="77777777" w:rsidTr="004B423B">
        <w:trPr>
          <w:trHeight w:val="290"/>
        </w:trPr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FE28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New Presentations to Homeless Services YTD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3BE4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160</w:t>
            </w:r>
          </w:p>
        </w:tc>
      </w:tr>
      <w:tr w:rsidR="005B354E" w:rsidRPr="005B354E" w14:paraId="15BB1AD9" w14:textId="77777777" w:rsidTr="004B423B">
        <w:trPr>
          <w:trHeight w:val="331"/>
        </w:trPr>
        <w:tc>
          <w:tcPr>
            <w:tcW w:w="35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6142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HHAP Tenancies YTD – Homeless Prevention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E53D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 w:eastAsia="en-IE"/>
              </w:rPr>
              <w:t>26</w:t>
            </w:r>
          </w:p>
        </w:tc>
      </w:tr>
    </w:tbl>
    <w:p w14:paraId="4601A776" w14:textId="77777777" w:rsidR="005B354E" w:rsidRPr="005B354E" w:rsidRDefault="005B354E" w:rsidP="005B354E">
      <w:pPr>
        <w:rPr>
          <w:rFonts w:ascii="Calibri" w:eastAsiaTheme="minorHAnsi" w:hAnsi="Calibri" w:cs="Calibri"/>
          <w:sz w:val="22"/>
          <w:szCs w:val="22"/>
          <w:lang w:val="en-I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942"/>
        <w:gridCol w:w="1543"/>
        <w:gridCol w:w="1080"/>
        <w:gridCol w:w="1224"/>
      </w:tblGrid>
      <w:tr w:rsidR="005B354E" w:rsidRPr="005B354E" w14:paraId="06535418" w14:textId="77777777" w:rsidTr="004B423B">
        <w:trPr>
          <w:trHeight w:val="290"/>
        </w:trPr>
        <w:tc>
          <w:tcPr>
            <w:tcW w:w="2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2F49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Social Housing Support in Private Rented Properties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E00E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HAP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5F71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Homeless HAP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2A2C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RAS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CB5B2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</w:t>
            </w:r>
          </w:p>
        </w:tc>
      </w:tr>
      <w:tr w:rsidR="005B354E" w:rsidRPr="005B354E" w14:paraId="741730C5" w14:textId="77777777" w:rsidTr="004B423B">
        <w:trPr>
          <w:trHeight w:val="290"/>
        </w:trPr>
        <w:tc>
          <w:tcPr>
            <w:tcW w:w="2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DBE2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Active Tenancies Jan 2023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94BAA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2,819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87514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2,032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03C35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866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A315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/>
              </w:rPr>
              <w:t>5,717</w:t>
            </w:r>
          </w:p>
        </w:tc>
      </w:tr>
      <w:tr w:rsidR="005B354E" w:rsidRPr="005B354E" w14:paraId="4DC97CF7" w14:textId="77777777" w:rsidTr="004B423B">
        <w:trPr>
          <w:trHeight w:val="290"/>
        </w:trPr>
        <w:tc>
          <w:tcPr>
            <w:tcW w:w="2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F518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New Tenancies Created 2023 to date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5798D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30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4FC46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 xml:space="preserve">44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EF267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459D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/>
              </w:rPr>
              <w:t>74</w:t>
            </w:r>
          </w:p>
        </w:tc>
      </w:tr>
      <w:tr w:rsidR="005B354E" w:rsidRPr="005B354E" w14:paraId="42671DDA" w14:textId="77777777" w:rsidTr="004B423B">
        <w:trPr>
          <w:trHeight w:val="300"/>
        </w:trPr>
        <w:tc>
          <w:tcPr>
            <w:tcW w:w="2571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DCE8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  <w:t>Tenancies Ceased 2023 to date</w:t>
            </w:r>
          </w:p>
        </w:tc>
        <w:tc>
          <w:tcPr>
            <w:tcW w:w="51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68D91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FF0000"/>
                <w:sz w:val="22"/>
                <w:szCs w:val="22"/>
                <w:lang w:val="en-IE" w:eastAsia="en-IE"/>
              </w:rPr>
              <w:t xml:space="preserve">(108) </w:t>
            </w:r>
          </w:p>
        </w:tc>
        <w:tc>
          <w:tcPr>
            <w:tcW w:w="66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1D2FB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FF0000"/>
                <w:sz w:val="22"/>
                <w:szCs w:val="22"/>
                <w:lang w:val="en-IE" w:eastAsia="en-IE"/>
              </w:rPr>
              <w:t>(23)</w:t>
            </w:r>
          </w:p>
        </w:tc>
        <w:tc>
          <w:tcPr>
            <w:tcW w:w="588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97E92F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color w:val="FF0000"/>
                <w:sz w:val="22"/>
                <w:szCs w:val="22"/>
                <w:lang w:val="en-IE" w:eastAsia="en-IE"/>
              </w:rPr>
              <w:t>(23)</w:t>
            </w:r>
          </w:p>
        </w:tc>
        <w:tc>
          <w:tcPr>
            <w:tcW w:w="66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8F9B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en-IE"/>
              </w:rPr>
              <w:t>(154)</w:t>
            </w:r>
          </w:p>
        </w:tc>
      </w:tr>
      <w:tr w:rsidR="005B354E" w:rsidRPr="005B354E" w14:paraId="1ACB8F93" w14:textId="77777777" w:rsidTr="004B423B">
        <w:trPr>
          <w:trHeight w:val="300"/>
        </w:trPr>
        <w:tc>
          <w:tcPr>
            <w:tcW w:w="2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0772" w14:textId="77777777" w:rsidR="005B354E" w:rsidRPr="005B354E" w:rsidRDefault="005B354E" w:rsidP="005B354E">
            <w:pPr>
              <w:spacing w:line="252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 Current Tenancies 202</w:t>
            </w:r>
            <w:r w:rsidRPr="005B354E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 w:eastAsia="en-IE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74C53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2,741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7D091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2,053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8F7EF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895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5A93" w14:textId="77777777" w:rsidR="005B354E" w:rsidRPr="005B354E" w:rsidRDefault="005B354E" w:rsidP="005B354E">
            <w:pPr>
              <w:spacing w:line="252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n-IE"/>
              </w:rPr>
              <w:t>5,689</w:t>
            </w:r>
          </w:p>
        </w:tc>
      </w:tr>
    </w:tbl>
    <w:p w14:paraId="0E4FA989" w14:textId="77777777" w:rsidR="005B354E" w:rsidRPr="005B354E" w:rsidRDefault="005B354E" w:rsidP="005B354E">
      <w:pPr>
        <w:rPr>
          <w:rFonts w:ascii="Calibri" w:eastAsiaTheme="minorHAnsi" w:hAnsi="Calibri" w:cs="Calibri"/>
          <w:sz w:val="22"/>
          <w:szCs w:val="22"/>
          <w:lang w:val="en-IE"/>
        </w:rPr>
      </w:pPr>
    </w:p>
    <w:p w14:paraId="2127A9EA" w14:textId="77777777" w:rsidR="005B354E" w:rsidRPr="005256C5" w:rsidRDefault="005B354E" w:rsidP="005B354E">
      <w:pPr>
        <w:ind w:left="2127" w:hanging="2127"/>
        <w:jc w:val="both"/>
        <w:rPr>
          <w:rFonts w:ascii="Calibri" w:eastAsiaTheme="minorHAnsi" w:hAnsi="Calibri" w:cs="Calibri"/>
          <w:color w:val="000000"/>
          <w:szCs w:val="24"/>
          <w:lang w:val="en-IE" w:eastAsia="en-IE"/>
        </w:rPr>
      </w:pPr>
    </w:p>
    <w:p w14:paraId="27CE27E2" w14:textId="77777777" w:rsidR="001E1EB0" w:rsidRDefault="001E1EB0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  <w:bookmarkStart w:id="2" w:name="_Hlk131057747"/>
    </w:p>
    <w:p w14:paraId="7368F258" w14:textId="77777777" w:rsidR="001E1EB0" w:rsidRDefault="001E1EB0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7DA151E6" w14:textId="77777777" w:rsidR="001E1EB0" w:rsidRDefault="001E1EB0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329057E9" w14:textId="77777777" w:rsidR="001E1EB0" w:rsidRDefault="001E1EB0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3F4C07C7" w14:textId="77777777" w:rsidR="001E1EB0" w:rsidRDefault="001E1EB0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09AE31E1" w14:textId="6689609B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  <w:lastRenderedPageBreak/>
        <w:t>Tenant in situ acquisitions</w:t>
      </w:r>
    </w:p>
    <w:p w14:paraId="7ABC3D3B" w14:textId="77777777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2285FEFD" w14:textId="35D38AAF" w:rsidR="005B354E" w:rsidRPr="005256C5" w:rsidRDefault="005B354E" w:rsidP="005B354E">
      <w:pPr>
        <w:rPr>
          <w:rFonts w:asciiTheme="minorHAnsi" w:eastAsiaTheme="minorHAnsi" w:hAnsiTheme="minorHAnsi" w:cstheme="minorHAnsi"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We have received </w:t>
      </w:r>
      <w:r w:rsidR="00245268" w:rsidRPr="005256C5">
        <w:rPr>
          <w:rFonts w:asciiTheme="minorHAnsi" w:eastAsiaTheme="minorHAnsi" w:hAnsiTheme="minorHAnsi" w:cstheme="minorHAnsi"/>
          <w:szCs w:val="24"/>
          <w:lang w:val="en-IE"/>
        </w:rPr>
        <w:t>165</w:t>
      </w:r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 expressions of interest from current landlords looking to sell their property to the Council under the tenant in-situ acquisitions process with the </w:t>
      </w:r>
      <w:proofErr w:type="gramStart"/>
      <w:r w:rsidRPr="005256C5">
        <w:rPr>
          <w:rFonts w:asciiTheme="minorHAnsi" w:eastAsiaTheme="minorHAnsi" w:hAnsiTheme="minorHAnsi" w:cstheme="minorHAnsi"/>
          <w:szCs w:val="24"/>
          <w:lang w:val="en-IE"/>
        </w:rPr>
        <w:t>current status</w:t>
      </w:r>
      <w:proofErr w:type="gramEnd"/>
      <w:r w:rsidRPr="005256C5">
        <w:rPr>
          <w:rFonts w:asciiTheme="minorHAnsi" w:eastAsiaTheme="minorHAnsi" w:hAnsiTheme="minorHAnsi" w:cstheme="minorHAnsi"/>
          <w:szCs w:val="24"/>
          <w:lang w:val="en-IE"/>
        </w:rPr>
        <w:t xml:space="preserve"> of responses to these as follows:</w:t>
      </w:r>
    </w:p>
    <w:p w14:paraId="099401CF" w14:textId="27F7F943" w:rsidR="005B354E" w:rsidRPr="005256C5" w:rsidRDefault="005B354E" w:rsidP="005B354E">
      <w:pPr>
        <w:numPr>
          <w:ilvl w:val="0"/>
          <w:numId w:val="23"/>
        </w:numPr>
        <w:contextualSpacing/>
        <w:rPr>
          <w:rFonts w:asciiTheme="minorHAnsi" w:hAnsiTheme="minorHAnsi" w:cstheme="minorHAnsi"/>
          <w:szCs w:val="24"/>
          <w:lang w:val="en-IE" w:eastAsia="en-IE"/>
        </w:rPr>
      </w:pPr>
      <w:r w:rsidRPr="005256C5">
        <w:rPr>
          <w:rFonts w:asciiTheme="minorHAnsi" w:hAnsiTheme="minorHAnsi" w:cstheme="minorHAnsi"/>
          <w:szCs w:val="24"/>
          <w:lang w:val="en-IE" w:eastAsia="en-IE"/>
        </w:rPr>
        <w:t>1</w:t>
      </w:r>
      <w:r w:rsidR="00245268" w:rsidRPr="005256C5">
        <w:rPr>
          <w:rFonts w:asciiTheme="minorHAnsi" w:hAnsiTheme="minorHAnsi" w:cstheme="minorHAnsi"/>
          <w:szCs w:val="24"/>
          <w:lang w:val="en-IE" w:eastAsia="en-IE"/>
        </w:rPr>
        <w:t>6</w:t>
      </w: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 properties purchased or sale agreed.</w:t>
      </w:r>
    </w:p>
    <w:p w14:paraId="0E162A22" w14:textId="6A225E96" w:rsidR="005B354E" w:rsidRPr="005256C5" w:rsidRDefault="001A3CE8" w:rsidP="005B354E">
      <w:pPr>
        <w:numPr>
          <w:ilvl w:val="0"/>
          <w:numId w:val="23"/>
        </w:numPr>
        <w:contextualSpacing/>
        <w:rPr>
          <w:rFonts w:asciiTheme="minorHAnsi" w:hAnsiTheme="minorHAnsi" w:cstheme="minorHAnsi"/>
          <w:szCs w:val="24"/>
          <w:lang w:val="en-IE" w:eastAsia="en-IE"/>
        </w:rPr>
      </w:pPr>
      <w:r w:rsidRPr="005256C5">
        <w:rPr>
          <w:rFonts w:asciiTheme="minorHAnsi" w:hAnsiTheme="minorHAnsi" w:cstheme="minorHAnsi"/>
          <w:szCs w:val="24"/>
          <w:lang w:val="en-IE" w:eastAsia="en-IE"/>
        </w:rPr>
        <w:t>51</w:t>
      </w:r>
      <w:r w:rsidR="005B354E" w:rsidRPr="005256C5">
        <w:rPr>
          <w:rFonts w:asciiTheme="minorHAnsi" w:hAnsiTheme="minorHAnsi" w:cstheme="minorHAnsi"/>
          <w:szCs w:val="24"/>
          <w:lang w:val="en-IE" w:eastAsia="en-IE"/>
        </w:rPr>
        <w:t xml:space="preserve"> properties at valuation/negotiation stage.</w:t>
      </w:r>
    </w:p>
    <w:p w14:paraId="035B1C38" w14:textId="6796220B" w:rsidR="005B354E" w:rsidRPr="005256C5" w:rsidRDefault="001A3CE8" w:rsidP="005B354E">
      <w:pPr>
        <w:numPr>
          <w:ilvl w:val="0"/>
          <w:numId w:val="23"/>
        </w:numPr>
        <w:contextualSpacing/>
        <w:rPr>
          <w:rFonts w:asciiTheme="minorHAnsi" w:hAnsiTheme="minorHAnsi" w:cstheme="minorHAnsi"/>
          <w:szCs w:val="24"/>
          <w:lang w:val="en-IE" w:eastAsia="en-IE"/>
        </w:rPr>
      </w:pPr>
      <w:r w:rsidRPr="005256C5">
        <w:rPr>
          <w:rFonts w:asciiTheme="minorHAnsi" w:hAnsiTheme="minorHAnsi" w:cstheme="minorHAnsi"/>
          <w:szCs w:val="24"/>
          <w:lang w:val="en-IE" w:eastAsia="en-IE"/>
        </w:rPr>
        <w:t>63</w:t>
      </w:r>
      <w:r w:rsidR="005B354E" w:rsidRPr="005256C5">
        <w:rPr>
          <w:rFonts w:asciiTheme="minorHAnsi" w:hAnsiTheme="minorHAnsi" w:cstheme="minorHAnsi"/>
          <w:szCs w:val="24"/>
          <w:lang w:val="en-IE" w:eastAsia="en-IE"/>
        </w:rPr>
        <w:t xml:space="preserve"> properties at various stages of due diligence &amp; pre-purchase checks.</w:t>
      </w:r>
    </w:p>
    <w:p w14:paraId="595636DB" w14:textId="0D34F828" w:rsidR="005B354E" w:rsidRPr="005256C5" w:rsidRDefault="005B354E" w:rsidP="005B354E">
      <w:pPr>
        <w:numPr>
          <w:ilvl w:val="0"/>
          <w:numId w:val="23"/>
        </w:numPr>
        <w:contextualSpacing/>
        <w:rPr>
          <w:rFonts w:asciiTheme="minorHAnsi" w:hAnsiTheme="minorHAnsi" w:cstheme="minorHAnsi"/>
          <w:szCs w:val="24"/>
          <w:lang w:val="en-IE" w:eastAsia="en-IE"/>
        </w:rPr>
      </w:pP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Sales not currently proceeding for </w:t>
      </w:r>
      <w:r w:rsidR="001A3CE8" w:rsidRPr="005256C5">
        <w:rPr>
          <w:rFonts w:asciiTheme="minorHAnsi" w:hAnsiTheme="minorHAnsi" w:cstheme="minorHAnsi"/>
          <w:szCs w:val="24"/>
          <w:lang w:val="en-IE" w:eastAsia="en-IE"/>
        </w:rPr>
        <w:t>35</w:t>
      </w:r>
      <w:r w:rsidRPr="005256C5">
        <w:rPr>
          <w:rFonts w:asciiTheme="minorHAnsi" w:hAnsiTheme="minorHAnsi" w:cstheme="minorHAnsi"/>
          <w:szCs w:val="24"/>
          <w:lang w:val="en-IE" w:eastAsia="en-IE"/>
        </w:rPr>
        <w:t xml:space="preserve"> properties due to tenant no longer in-situ or other factors or offer of alternative accommodation made.</w:t>
      </w:r>
    </w:p>
    <w:p w14:paraId="5B835755" w14:textId="77777777" w:rsidR="005B354E" w:rsidRPr="005256C5" w:rsidRDefault="005B354E" w:rsidP="005B354E">
      <w:pPr>
        <w:rPr>
          <w:rFonts w:asciiTheme="minorHAnsi" w:eastAsiaTheme="minorHAnsi" w:hAnsiTheme="minorHAnsi" w:cstheme="minorHAnsi"/>
          <w:szCs w:val="24"/>
          <w:lang w:val="en-IE"/>
        </w:rPr>
      </w:pPr>
    </w:p>
    <w:p w14:paraId="5E21AC10" w14:textId="77777777" w:rsidR="001E1EB0" w:rsidRDefault="001E1EB0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58BA47AC" w14:textId="62D34597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  <w:t>Energy Efficiency Retrofit &amp; Planned Maintenance Programmes</w:t>
      </w:r>
    </w:p>
    <w:p w14:paraId="7D5C6B9F" w14:textId="77777777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u w:val="single"/>
          <w:lang w:val="en-IE"/>
        </w:rPr>
      </w:pPr>
    </w:p>
    <w:p w14:paraId="5D99A04E" w14:textId="77777777" w:rsidR="005B354E" w:rsidRPr="005256C5" w:rsidRDefault="005B354E" w:rsidP="005B354E">
      <w:pPr>
        <w:rPr>
          <w:rFonts w:ascii="Calibri" w:hAnsi="Calibri" w:cs="Calibri"/>
          <w:b/>
          <w:bCs/>
          <w:color w:val="000000"/>
          <w:szCs w:val="24"/>
          <w:lang w:val="en-IE" w:eastAsia="en-IE"/>
        </w:rPr>
      </w:pPr>
      <w:r w:rsidRPr="005256C5">
        <w:rPr>
          <w:rFonts w:ascii="Calibri" w:hAnsi="Calibri" w:cs="Calibri"/>
          <w:b/>
          <w:bCs/>
          <w:color w:val="000000"/>
          <w:szCs w:val="24"/>
          <w:lang w:val="en-IE" w:eastAsia="en-IE"/>
        </w:rPr>
        <w:t>Energy Efficiency Programme:</w:t>
      </w:r>
    </w:p>
    <w:tbl>
      <w:tblPr>
        <w:tblpPr w:leftFromText="180" w:rightFromText="180" w:vertAnchor="text" w:tblpY="5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707"/>
        <w:gridCol w:w="1352"/>
        <w:gridCol w:w="1504"/>
        <w:gridCol w:w="1202"/>
        <w:gridCol w:w="1017"/>
      </w:tblGrid>
      <w:tr w:rsidR="005B354E" w:rsidRPr="005B354E" w14:paraId="743342FE" w14:textId="77777777" w:rsidTr="004B423B">
        <w:trPr>
          <w:trHeight w:val="576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BFC1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Estate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2CC6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Electoral Area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83B7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Complete</w:t>
            </w: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F0DF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Commenced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A2B5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At Tender or Survey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D1CB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Totals</w:t>
            </w:r>
          </w:p>
        </w:tc>
      </w:tr>
      <w:tr w:rsidR="005B354E" w:rsidRPr="005B354E" w14:paraId="052FA626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F9D7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Kilmahuddrick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98C7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Clondalkin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E4E2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18</w:t>
            </w: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7CBB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E879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38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8624B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56</w:t>
            </w:r>
          </w:p>
        </w:tc>
      </w:tr>
      <w:tr w:rsidR="005B354E" w:rsidRPr="005B354E" w14:paraId="408EF671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BD8D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Liscarne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711C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Clondalkin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236D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5</w:t>
            </w: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E7CA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4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E608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59CD8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9</w:t>
            </w:r>
          </w:p>
        </w:tc>
      </w:tr>
      <w:tr w:rsidR="005B354E" w:rsidRPr="005B354E" w14:paraId="016EC048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1D13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Oldcastle Drive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3B72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Clondalkin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3A37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137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9580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14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02956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14</w:t>
            </w:r>
          </w:p>
        </w:tc>
      </w:tr>
      <w:tr w:rsidR="005B354E" w:rsidRPr="005B354E" w14:paraId="53F30489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3D56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Allenton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C20C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Firhouse-Bohernabreena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EF01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FB1B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47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EEBD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5776B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47</w:t>
            </w:r>
          </w:p>
        </w:tc>
      </w:tr>
      <w:tr w:rsidR="005B354E" w:rsidRPr="005B354E" w14:paraId="3F79D12D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CC3E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Sarsfield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4383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Lucan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BC07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1E4D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4DF0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16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69B1F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16</w:t>
            </w:r>
          </w:p>
        </w:tc>
      </w:tr>
      <w:tr w:rsidR="005B354E" w:rsidRPr="005B354E" w14:paraId="7171A504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7347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Greenfort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5306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Palmerstown-Fonthill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B3B1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15</w:t>
            </w: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7514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30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49B2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00BC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45</w:t>
            </w:r>
          </w:p>
        </w:tc>
      </w:tr>
      <w:tr w:rsidR="005B354E" w:rsidRPr="005B354E" w14:paraId="119F7265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79B9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Shancastle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7E02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Palmerstown-Fonthill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D75D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CCF1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48AA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21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D7933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21</w:t>
            </w:r>
          </w:p>
        </w:tc>
      </w:tr>
      <w:tr w:rsidR="005B354E" w:rsidRPr="005B354E" w14:paraId="6DD2DE1D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5081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St Ronan’s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271A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Palmerstown-Fonthill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D9C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60A5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653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30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9EA6C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30</w:t>
            </w:r>
          </w:p>
        </w:tc>
      </w:tr>
      <w:tr w:rsidR="005B354E" w:rsidRPr="005B354E" w14:paraId="353A2EEB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F72B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Limekiln</w:t>
            </w:r>
          </w:p>
        </w:tc>
        <w:tc>
          <w:tcPr>
            <w:tcW w:w="13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A178C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Rathfarnham-Templeogue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110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0C98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8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FA23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8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CDF2A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16</w:t>
            </w:r>
          </w:p>
        </w:tc>
      </w:tr>
      <w:tr w:rsidR="005B354E" w:rsidRPr="005B354E" w14:paraId="6627A675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CFD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Willbrook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218E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Rathfarnham-Templeogue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0E8B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A8B0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38A3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4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290BF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4</w:t>
            </w:r>
          </w:p>
        </w:tc>
      </w:tr>
      <w:tr w:rsidR="005B354E" w:rsidRPr="005B354E" w14:paraId="6055A124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C3C1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Castletymon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7025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Tallaght Central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1BA7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91D6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18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931C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A9E3F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18</w:t>
            </w:r>
          </w:p>
        </w:tc>
      </w:tr>
      <w:tr w:rsidR="005B354E" w:rsidRPr="005B354E" w14:paraId="5CC492BB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BC24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St Maelruan’s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97A8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Tallaght Central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D50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6FCC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CCA8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4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E4A48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4</w:t>
            </w:r>
          </w:p>
        </w:tc>
      </w:tr>
      <w:tr w:rsidR="005B354E" w:rsidRPr="005B354E" w14:paraId="54449890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0352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Saint Aongus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5680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Tallaght Central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5420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318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FDEF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39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8A2A6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39</w:t>
            </w:r>
          </w:p>
        </w:tc>
      </w:tr>
      <w:tr w:rsidR="005B354E" w:rsidRPr="005B354E" w14:paraId="396499E8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B97B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Tymon North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9679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Tallaght Central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844A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C6A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B2BE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16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4D8F8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16</w:t>
            </w:r>
          </w:p>
        </w:tc>
      </w:tr>
      <w:tr w:rsidR="005B354E" w:rsidRPr="005B354E" w14:paraId="13800A69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1DD7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Cushlawn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A2AA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Tallaght South</w:t>
            </w:r>
          </w:p>
        </w:tc>
        <w:tc>
          <w:tcPr>
            <w:tcW w:w="6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1A43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29</w:t>
            </w:r>
          </w:p>
        </w:tc>
        <w:tc>
          <w:tcPr>
            <w:tcW w:w="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799F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  <w:t>62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9736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lang w:val="en-IE" w:eastAsia="en-IE"/>
              </w:rPr>
            </w:pP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2D346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91</w:t>
            </w:r>
          </w:p>
        </w:tc>
      </w:tr>
      <w:tr w:rsidR="005B354E" w:rsidRPr="005B354E" w14:paraId="28EB6204" w14:textId="77777777" w:rsidTr="004B423B">
        <w:trPr>
          <w:trHeight w:val="288"/>
        </w:trPr>
        <w:tc>
          <w:tcPr>
            <w:tcW w:w="9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19CA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Totals</w:t>
            </w:r>
          </w:p>
        </w:tc>
        <w:tc>
          <w:tcPr>
            <w:tcW w:w="13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62455" w14:textId="77777777" w:rsidR="005B354E" w:rsidRPr="005B354E" w:rsidRDefault="005B354E" w:rsidP="005B354E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</w:p>
        </w:tc>
        <w:tc>
          <w:tcPr>
            <w:tcW w:w="6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CDBCC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67</w:t>
            </w:r>
          </w:p>
        </w:tc>
        <w:tc>
          <w:tcPr>
            <w:tcW w:w="77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8F1F6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169</w:t>
            </w:r>
          </w:p>
        </w:tc>
        <w:tc>
          <w:tcPr>
            <w:tcW w:w="6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71D79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190</w:t>
            </w:r>
          </w:p>
        </w:tc>
        <w:tc>
          <w:tcPr>
            <w:tcW w:w="52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259C9" w14:textId="77777777" w:rsidR="005B354E" w:rsidRPr="005B354E" w:rsidRDefault="005B354E" w:rsidP="005B354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</w:pPr>
            <w:r w:rsidRPr="005B354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val="en-IE" w:eastAsia="en-IE"/>
              </w:rPr>
              <w:t>426</w:t>
            </w:r>
          </w:p>
        </w:tc>
      </w:tr>
    </w:tbl>
    <w:p w14:paraId="691BFFCE" w14:textId="77777777" w:rsidR="005B354E" w:rsidRPr="005B354E" w:rsidRDefault="005B354E" w:rsidP="005B354E">
      <w:pPr>
        <w:rPr>
          <w:rFonts w:asciiTheme="minorHAnsi" w:eastAsiaTheme="minorHAnsi" w:hAnsiTheme="minorHAnsi" w:cstheme="minorHAnsi"/>
          <w:sz w:val="20"/>
          <w:lang w:val="en-IE"/>
        </w:rPr>
      </w:pPr>
    </w:p>
    <w:p w14:paraId="2967DDF8" w14:textId="77777777" w:rsidR="00557744" w:rsidRDefault="00557744" w:rsidP="005B354E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n-IE"/>
        </w:rPr>
      </w:pPr>
    </w:p>
    <w:p w14:paraId="7BF6EF36" w14:textId="77777777" w:rsidR="000F5693" w:rsidRDefault="000F5693" w:rsidP="005B354E">
      <w:pPr>
        <w:rPr>
          <w:rFonts w:asciiTheme="minorHAnsi" w:eastAsiaTheme="minorHAnsi" w:hAnsiTheme="minorHAnsi" w:cstheme="minorHAnsi"/>
          <w:b/>
          <w:bCs/>
          <w:szCs w:val="24"/>
          <w:lang w:val="en-IE"/>
        </w:rPr>
      </w:pPr>
    </w:p>
    <w:p w14:paraId="72315F32" w14:textId="09E04655" w:rsidR="005B354E" w:rsidRPr="005256C5" w:rsidRDefault="005B354E" w:rsidP="005B354E">
      <w:pPr>
        <w:rPr>
          <w:rFonts w:asciiTheme="minorHAnsi" w:eastAsiaTheme="minorHAnsi" w:hAnsiTheme="minorHAnsi" w:cstheme="minorHAnsi"/>
          <w:b/>
          <w:bCs/>
          <w:szCs w:val="24"/>
          <w:lang w:val="en-IE"/>
        </w:rPr>
      </w:pPr>
      <w:r w:rsidRPr="005256C5">
        <w:rPr>
          <w:rFonts w:asciiTheme="minorHAnsi" w:eastAsiaTheme="minorHAnsi" w:hAnsiTheme="minorHAnsi" w:cstheme="minorHAnsi"/>
          <w:b/>
          <w:bCs/>
          <w:szCs w:val="24"/>
          <w:lang w:val="en-IE"/>
        </w:rPr>
        <w:t>Windows &amp; Doors Programme 2023: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5"/>
        <w:gridCol w:w="2517"/>
        <w:gridCol w:w="1848"/>
        <w:gridCol w:w="1846"/>
      </w:tblGrid>
      <w:tr w:rsidR="005B354E" w:rsidRPr="005B354E" w14:paraId="7B0564DC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center"/>
            <w:hideMark/>
          </w:tcPr>
          <w:p w14:paraId="7544B1A4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Electoral Area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675FC774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Contractor Appointed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6073961D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At Tender Stage</w:t>
            </w:r>
          </w:p>
        </w:tc>
        <w:tc>
          <w:tcPr>
            <w:tcW w:w="949" w:type="pct"/>
            <w:vAlign w:val="center"/>
          </w:tcPr>
          <w:p w14:paraId="4D52C2BB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Totals</w:t>
            </w:r>
          </w:p>
        </w:tc>
      </w:tr>
      <w:tr w:rsidR="005B354E" w:rsidRPr="005B354E" w14:paraId="5B8E879C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bottom"/>
            <w:hideMark/>
          </w:tcPr>
          <w:p w14:paraId="18FB3F77" w14:textId="77777777" w:rsidR="005B354E" w:rsidRPr="005B354E" w:rsidRDefault="005B354E" w:rsidP="005B354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Clondalkin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79BE6F4D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27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19C0CA39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14</w:t>
            </w:r>
          </w:p>
        </w:tc>
        <w:tc>
          <w:tcPr>
            <w:tcW w:w="949" w:type="pct"/>
          </w:tcPr>
          <w:p w14:paraId="141A99E4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41</w:t>
            </w:r>
          </w:p>
        </w:tc>
      </w:tr>
      <w:tr w:rsidR="005B354E" w:rsidRPr="005B354E" w14:paraId="0E2ECFDD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bottom"/>
            <w:hideMark/>
          </w:tcPr>
          <w:p w14:paraId="05F545F7" w14:textId="77777777" w:rsidR="005B354E" w:rsidRPr="005B354E" w:rsidRDefault="005B354E" w:rsidP="005B354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Lucan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2D89C37D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191D5313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</w:t>
            </w:r>
          </w:p>
        </w:tc>
        <w:tc>
          <w:tcPr>
            <w:tcW w:w="949" w:type="pct"/>
          </w:tcPr>
          <w:p w14:paraId="1508D061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</w:t>
            </w:r>
          </w:p>
        </w:tc>
      </w:tr>
      <w:tr w:rsidR="005B354E" w:rsidRPr="005B354E" w14:paraId="5934983C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bottom"/>
            <w:hideMark/>
          </w:tcPr>
          <w:p w14:paraId="34E914B9" w14:textId="77777777" w:rsidR="005B354E" w:rsidRPr="005B354E" w:rsidRDefault="005B354E" w:rsidP="005B354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Palmerstown-Fonthill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6CCCC2F6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12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06605BB2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</w:t>
            </w:r>
          </w:p>
        </w:tc>
        <w:tc>
          <w:tcPr>
            <w:tcW w:w="949" w:type="pct"/>
          </w:tcPr>
          <w:p w14:paraId="39AA66C0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16</w:t>
            </w:r>
          </w:p>
        </w:tc>
      </w:tr>
      <w:tr w:rsidR="005B354E" w:rsidRPr="005B354E" w14:paraId="5C67F155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bottom"/>
            <w:hideMark/>
          </w:tcPr>
          <w:p w14:paraId="51C11062" w14:textId="3CED63AB" w:rsidR="005B354E" w:rsidRPr="005B354E" w:rsidRDefault="00832C33" w:rsidP="005B354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Rathfarnham</w:t>
            </w:r>
            <w:r w:rsidR="005B354E"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-Templeogue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769E7097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37524DC3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31</w:t>
            </w:r>
          </w:p>
        </w:tc>
        <w:tc>
          <w:tcPr>
            <w:tcW w:w="949" w:type="pct"/>
          </w:tcPr>
          <w:p w14:paraId="6B7E03E2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35</w:t>
            </w:r>
          </w:p>
        </w:tc>
      </w:tr>
      <w:tr w:rsidR="005B354E" w:rsidRPr="005B354E" w14:paraId="5AD92AE9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bottom"/>
            <w:hideMark/>
          </w:tcPr>
          <w:p w14:paraId="1AA22A04" w14:textId="77777777" w:rsidR="005B354E" w:rsidRPr="005B354E" w:rsidRDefault="005B354E" w:rsidP="005B354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Tallaght Central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5A3290A7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60E42F28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</w:t>
            </w:r>
          </w:p>
        </w:tc>
        <w:tc>
          <w:tcPr>
            <w:tcW w:w="949" w:type="pct"/>
          </w:tcPr>
          <w:p w14:paraId="2CF1FF3A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8</w:t>
            </w:r>
          </w:p>
        </w:tc>
      </w:tr>
      <w:tr w:rsidR="005B354E" w:rsidRPr="005B354E" w14:paraId="03861D75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bottom"/>
            <w:hideMark/>
          </w:tcPr>
          <w:p w14:paraId="58501A7D" w14:textId="77777777" w:rsidR="005B354E" w:rsidRPr="005B354E" w:rsidRDefault="005B354E" w:rsidP="005B354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Tallaght South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14151231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61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0767A10B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56</w:t>
            </w:r>
          </w:p>
        </w:tc>
        <w:tc>
          <w:tcPr>
            <w:tcW w:w="949" w:type="pct"/>
          </w:tcPr>
          <w:p w14:paraId="2D99E229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117</w:t>
            </w:r>
          </w:p>
        </w:tc>
      </w:tr>
      <w:tr w:rsidR="005B354E" w:rsidRPr="005B354E" w14:paraId="779D6227" w14:textId="77777777" w:rsidTr="004B423B">
        <w:trPr>
          <w:trHeight w:val="290"/>
        </w:trPr>
        <w:tc>
          <w:tcPr>
            <w:tcW w:w="1807" w:type="pct"/>
            <w:shd w:val="clear" w:color="auto" w:fill="auto"/>
            <w:noWrap/>
            <w:vAlign w:val="bottom"/>
            <w:hideMark/>
          </w:tcPr>
          <w:p w14:paraId="4B24CDD2" w14:textId="77777777" w:rsidR="005B354E" w:rsidRPr="005B354E" w:rsidRDefault="005B354E" w:rsidP="005B35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Grand Total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5DF8D398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108</w:t>
            </w:r>
          </w:p>
        </w:tc>
        <w:tc>
          <w:tcPr>
            <w:tcW w:w="950" w:type="pct"/>
            <w:shd w:val="clear" w:color="auto" w:fill="auto"/>
            <w:noWrap/>
            <w:vAlign w:val="center"/>
            <w:hideMark/>
          </w:tcPr>
          <w:p w14:paraId="2DDA540C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110</w:t>
            </w:r>
          </w:p>
        </w:tc>
        <w:tc>
          <w:tcPr>
            <w:tcW w:w="949" w:type="pct"/>
          </w:tcPr>
          <w:p w14:paraId="2BD7246E" w14:textId="77777777" w:rsidR="005B354E" w:rsidRPr="005B354E" w:rsidRDefault="005B354E" w:rsidP="005B35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5B35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218</w:t>
            </w:r>
          </w:p>
        </w:tc>
      </w:tr>
      <w:bookmarkEnd w:id="2"/>
      <w:bookmarkEnd w:id="0"/>
    </w:tbl>
    <w:p w14:paraId="513658C0" w14:textId="77777777" w:rsidR="0035485C" w:rsidRDefault="0035485C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0B62122F" w14:textId="43A94E87" w:rsidR="008577A5" w:rsidRPr="00EF0FC0" w:rsidRDefault="008577A5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b/>
          <w:szCs w:val="24"/>
          <w:u w:val="single"/>
          <w:lang w:val="en-IE"/>
        </w:rPr>
        <w:lastRenderedPageBreak/>
        <w:t xml:space="preserve">Tourism </w:t>
      </w:r>
      <w:r w:rsidR="00E839BA" w:rsidRPr="00EF0FC0">
        <w:rPr>
          <w:rFonts w:ascii="Calibri" w:hAnsi="Calibri" w:cs="Calibri"/>
          <w:b/>
          <w:szCs w:val="24"/>
          <w:u w:val="single"/>
          <w:lang w:val="en-IE"/>
        </w:rPr>
        <w:t xml:space="preserve">and Enterprise </w:t>
      </w:r>
      <w:r w:rsidRPr="00EF0FC0">
        <w:rPr>
          <w:rFonts w:ascii="Calibri" w:hAnsi="Calibri" w:cs="Calibri"/>
          <w:b/>
          <w:szCs w:val="24"/>
          <w:u w:val="single"/>
          <w:lang w:val="en-IE"/>
        </w:rPr>
        <w:t>Projects</w:t>
      </w:r>
    </w:p>
    <w:p w14:paraId="4C604314" w14:textId="77777777" w:rsidR="00D37542" w:rsidRPr="00EF0FC0" w:rsidRDefault="00D37542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23FA4456" w14:textId="35296D8F" w:rsidR="008577A5" w:rsidRPr="00EF0FC0" w:rsidRDefault="0031751B" w:rsidP="00EF0FC0">
      <w:pPr>
        <w:jc w:val="both"/>
        <w:rPr>
          <w:rFonts w:ascii="Calibri" w:hAnsi="Calibri" w:cs="Calibri"/>
          <w:szCs w:val="24"/>
          <w:lang w:val="en-IE"/>
        </w:rPr>
      </w:pPr>
      <w:r w:rsidRPr="007717D8">
        <w:rPr>
          <w:rFonts w:ascii="Calibri" w:hAnsi="Calibri" w:cs="Calibri"/>
          <w:szCs w:val="24"/>
          <w:lang w:val="en-IE"/>
        </w:rPr>
        <w:t xml:space="preserve">Progress </w:t>
      </w:r>
      <w:r w:rsidR="002F4606" w:rsidRPr="007717D8">
        <w:rPr>
          <w:rFonts w:ascii="Calibri" w:hAnsi="Calibri" w:cs="Calibri"/>
          <w:szCs w:val="24"/>
          <w:lang w:val="en-IE"/>
        </w:rPr>
        <w:t>can</w:t>
      </w:r>
      <w:r w:rsidR="002F4606" w:rsidRPr="00EF0FC0">
        <w:rPr>
          <w:rFonts w:ascii="Calibri" w:hAnsi="Calibri" w:cs="Calibri"/>
          <w:szCs w:val="24"/>
          <w:lang w:val="en-IE"/>
        </w:rPr>
        <w:t xml:space="preserve"> be summarised as follows</w:t>
      </w:r>
      <w:r w:rsidR="00540B60" w:rsidRPr="00EF0FC0">
        <w:rPr>
          <w:rFonts w:ascii="Calibri" w:hAnsi="Calibri" w:cs="Calibri"/>
          <w:szCs w:val="24"/>
          <w:lang w:val="en-IE"/>
        </w:rPr>
        <w:t>:</w:t>
      </w:r>
    </w:p>
    <w:p w14:paraId="531C6A90" w14:textId="77777777" w:rsidR="006F797A" w:rsidRPr="00EF0FC0" w:rsidRDefault="006F797A" w:rsidP="00EF0FC0">
      <w:pPr>
        <w:jc w:val="both"/>
        <w:rPr>
          <w:rFonts w:ascii="Calibri" w:hAnsi="Calibri" w:cs="Calibri"/>
          <w:szCs w:val="24"/>
          <w:lang w:val="en-IE"/>
        </w:rPr>
      </w:pPr>
    </w:p>
    <w:p w14:paraId="0430EF8E" w14:textId="355977FD" w:rsidR="0031751B" w:rsidRPr="00EF0FC0" w:rsidRDefault="00E839BA" w:rsidP="00EF0FC0">
      <w:pPr>
        <w:numPr>
          <w:ilvl w:val="0"/>
          <w:numId w:val="18"/>
        </w:numPr>
        <w:jc w:val="both"/>
        <w:rPr>
          <w:rFonts w:ascii="Calibri" w:hAnsi="Calibri" w:cs="Calibri"/>
          <w:color w:val="000000"/>
          <w:szCs w:val="24"/>
          <w:lang w:val="en-IE" w:eastAsia="en-GB"/>
        </w:rPr>
      </w:pPr>
      <w:r w:rsidRPr="00EF0FC0">
        <w:rPr>
          <w:rFonts w:ascii="Calibri" w:hAnsi="Calibri" w:cs="Calibri"/>
          <w:szCs w:val="24"/>
          <w:lang w:val="en-IE"/>
        </w:rPr>
        <w:t xml:space="preserve">The Dublin </w:t>
      </w:r>
      <w:r w:rsidR="000E5F2B" w:rsidRPr="00EF0FC0">
        <w:rPr>
          <w:rFonts w:ascii="Calibri" w:hAnsi="Calibri" w:cs="Calibri"/>
          <w:szCs w:val="24"/>
          <w:lang w:val="en-IE"/>
        </w:rPr>
        <w:t>M</w:t>
      </w:r>
      <w:r w:rsidRPr="00EF0FC0">
        <w:rPr>
          <w:rFonts w:ascii="Calibri" w:hAnsi="Calibri" w:cs="Calibri"/>
          <w:szCs w:val="24"/>
          <w:lang w:val="en-IE"/>
        </w:rPr>
        <w:t xml:space="preserve">ountains </w:t>
      </w:r>
      <w:r w:rsidR="000E5F2B" w:rsidRPr="00EF0FC0">
        <w:rPr>
          <w:rFonts w:ascii="Calibri" w:hAnsi="Calibri" w:cs="Calibri"/>
          <w:szCs w:val="24"/>
          <w:lang w:val="en-IE"/>
        </w:rPr>
        <w:t>P</w:t>
      </w:r>
      <w:r w:rsidRPr="00EF0FC0">
        <w:rPr>
          <w:rFonts w:ascii="Calibri" w:hAnsi="Calibri" w:cs="Calibri"/>
          <w:szCs w:val="24"/>
          <w:lang w:val="en-IE"/>
        </w:rPr>
        <w:t xml:space="preserve">roject </w:t>
      </w:r>
      <w:r w:rsidR="00D455A9" w:rsidRPr="00EF0FC0">
        <w:rPr>
          <w:rFonts w:ascii="Calibri" w:hAnsi="Calibri" w:cs="Calibri"/>
          <w:szCs w:val="24"/>
          <w:lang w:val="en-IE"/>
        </w:rPr>
        <w:t xml:space="preserve">– </w:t>
      </w:r>
      <w:r w:rsidR="008E4754">
        <w:rPr>
          <w:rFonts w:ascii="Calibri" w:hAnsi="Calibri" w:cs="Calibri"/>
          <w:szCs w:val="24"/>
          <w:lang w:val="en-IE"/>
        </w:rPr>
        <w:t>at tender for consultants to do detailed design and delivery – closing date 5</w:t>
      </w:r>
      <w:r w:rsidR="008E4754" w:rsidRPr="008E4754">
        <w:rPr>
          <w:rFonts w:ascii="Calibri" w:hAnsi="Calibri" w:cs="Calibri"/>
          <w:szCs w:val="24"/>
          <w:vertAlign w:val="superscript"/>
          <w:lang w:val="en-IE"/>
        </w:rPr>
        <w:t>th</w:t>
      </w:r>
      <w:r w:rsidR="008E4754">
        <w:rPr>
          <w:rFonts w:ascii="Calibri" w:hAnsi="Calibri" w:cs="Calibri"/>
          <w:szCs w:val="24"/>
          <w:lang w:val="en-IE"/>
        </w:rPr>
        <w:t xml:space="preserve"> </w:t>
      </w:r>
      <w:r w:rsidR="00F401A0">
        <w:rPr>
          <w:rFonts w:ascii="Calibri" w:hAnsi="Calibri" w:cs="Calibri"/>
          <w:szCs w:val="24"/>
          <w:lang w:val="en-IE"/>
        </w:rPr>
        <w:t>M</w:t>
      </w:r>
      <w:r w:rsidR="008E4754">
        <w:rPr>
          <w:rFonts w:ascii="Calibri" w:hAnsi="Calibri" w:cs="Calibri"/>
          <w:szCs w:val="24"/>
          <w:lang w:val="en-IE"/>
        </w:rPr>
        <w:t xml:space="preserve">ay. </w:t>
      </w:r>
    </w:p>
    <w:p w14:paraId="0C3DF94A" w14:textId="21E86A8A" w:rsidR="000F100A" w:rsidRPr="00FD40EF" w:rsidRDefault="00CA691B" w:rsidP="00122974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0F100A">
        <w:rPr>
          <w:rFonts w:ascii="Calibri" w:hAnsi="Calibri" w:cs="Calibri"/>
          <w:szCs w:val="24"/>
          <w:lang w:val="en-IE"/>
        </w:rPr>
        <w:t xml:space="preserve">Corkagh Park/Camac Valley Tourism Cluster Study – </w:t>
      </w:r>
      <w:r w:rsidR="008E4754">
        <w:rPr>
          <w:rFonts w:ascii="Calibri" w:hAnsi="Calibri" w:cs="Calibri"/>
          <w:szCs w:val="24"/>
          <w:lang w:val="en-IE"/>
        </w:rPr>
        <w:t xml:space="preserve">tenders received and </w:t>
      </w:r>
      <w:r w:rsidR="00FD4F61">
        <w:rPr>
          <w:rFonts w:ascii="Calibri" w:hAnsi="Calibri" w:cs="Calibri"/>
          <w:szCs w:val="24"/>
          <w:lang w:val="en-IE"/>
        </w:rPr>
        <w:t xml:space="preserve">under assessment </w:t>
      </w:r>
      <w:r w:rsidR="00012146">
        <w:rPr>
          <w:rFonts w:ascii="Calibri" w:hAnsi="Calibri" w:cs="Calibri"/>
          <w:szCs w:val="24"/>
          <w:lang w:val="en-IE"/>
        </w:rPr>
        <w:t>–</w:t>
      </w:r>
      <w:r w:rsidR="00723756">
        <w:rPr>
          <w:rFonts w:ascii="Calibri" w:hAnsi="Calibri" w:cs="Calibri"/>
          <w:szCs w:val="24"/>
          <w:lang w:val="en-IE"/>
        </w:rPr>
        <w:t xml:space="preserve"> </w:t>
      </w:r>
      <w:r w:rsidR="00012146">
        <w:rPr>
          <w:rFonts w:ascii="Calibri" w:hAnsi="Calibri" w:cs="Calibri"/>
          <w:szCs w:val="24"/>
          <w:lang w:val="en-IE"/>
        </w:rPr>
        <w:t xml:space="preserve">expect to be onsite in </w:t>
      </w:r>
      <w:r w:rsidR="00AC3E07">
        <w:rPr>
          <w:rFonts w:ascii="Calibri" w:hAnsi="Calibri" w:cs="Calibri"/>
          <w:szCs w:val="24"/>
          <w:lang w:val="en-IE"/>
        </w:rPr>
        <w:t>May</w:t>
      </w:r>
      <w:r w:rsidR="00012146">
        <w:rPr>
          <w:rFonts w:ascii="Calibri" w:hAnsi="Calibri" w:cs="Calibri"/>
          <w:szCs w:val="24"/>
          <w:lang w:val="en-IE"/>
        </w:rPr>
        <w:t xml:space="preserve">. </w:t>
      </w:r>
      <w:r w:rsidR="000F100A" w:rsidRPr="00FD40EF">
        <w:rPr>
          <w:rFonts w:ascii="Calibri" w:hAnsi="Calibri" w:cs="Calibri"/>
          <w:szCs w:val="24"/>
          <w:lang w:val="en-IE"/>
        </w:rPr>
        <w:t xml:space="preserve"> </w:t>
      </w:r>
    </w:p>
    <w:p w14:paraId="3F73975F" w14:textId="509A6E1F" w:rsidR="00AB52B5" w:rsidRPr="000F100A" w:rsidRDefault="000138D6" w:rsidP="00122974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0F100A">
        <w:rPr>
          <w:rFonts w:ascii="Calibri" w:hAnsi="Calibri" w:cs="Calibri"/>
          <w:szCs w:val="24"/>
          <w:lang w:val="en-IE"/>
        </w:rPr>
        <w:t xml:space="preserve">The Rathfarnham Castle </w:t>
      </w:r>
      <w:r w:rsidR="000E5F2B" w:rsidRPr="000F100A">
        <w:rPr>
          <w:rFonts w:ascii="Calibri" w:hAnsi="Calibri" w:cs="Calibri"/>
          <w:szCs w:val="24"/>
          <w:lang w:val="en-IE"/>
        </w:rPr>
        <w:t>S</w:t>
      </w:r>
      <w:r w:rsidRPr="000F100A">
        <w:rPr>
          <w:rFonts w:ascii="Calibri" w:hAnsi="Calibri" w:cs="Calibri"/>
          <w:szCs w:val="24"/>
          <w:lang w:val="en-IE"/>
        </w:rPr>
        <w:t xml:space="preserve">tables </w:t>
      </w:r>
      <w:r w:rsidR="000E5F2B" w:rsidRPr="000F100A">
        <w:rPr>
          <w:rFonts w:ascii="Calibri" w:hAnsi="Calibri" w:cs="Calibri"/>
          <w:szCs w:val="24"/>
          <w:lang w:val="en-IE"/>
        </w:rPr>
        <w:t>T</w:t>
      </w:r>
      <w:r w:rsidR="00E839BA" w:rsidRPr="000F100A">
        <w:rPr>
          <w:rFonts w:ascii="Calibri" w:hAnsi="Calibri" w:cs="Calibri"/>
          <w:szCs w:val="24"/>
          <w:lang w:val="en-IE"/>
        </w:rPr>
        <w:t xml:space="preserve">ourism/Retail </w:t>
      </w:r>
      <w:r w:rsidR="000E5F2B" w:rsidRPr="000F100A">
        <w:rPr>
          <w:rFonts w:ascii="Calibri" w:hAnsi="Calibri" w:cs="Calibri"/>
          <w:szCs w:val="24"/>
          <w:lang w:val="en-IE"/>
        </w:rPr>
        <w:t>O</w:t>
      </w:r>
      <w:r w:rsidR="00E839BA" w:rsidRPr="000F100A">
        <w:rPr>
          <w:rFonts w:ascii="Calibri" w:hAnsi="Calibri" w:cs="Calibri"/>
          <w:szCs w:val="24"/>
          <w:lang w:val="en-IE"/>
        </w:rPr>
        <w:t xml:space="preserve">pportunity </w:t>
      </w:r>
      <w:r w:rsidR="00BF77B9" w:rsidRPr="000F100A">
        <w:rPr>
          <w:rFonts w:ascii="Calibri" w:hAnsi="Calibri" w:cs="Calibri"/>
          <w:szCs w:val="24"/>
          <w:lang w:val="en-IE"/>
        </w:rPr>
        <w:t xml:space="preserve">– </w:t>
      </w:r>
      <w:r w:rsidR="00012146">
        <w:rPr>
          <w:rFonts w:ascii="Calibri" w:hAnsi="Calibri" w:cs="Calibri"/>
          <w:szCs w:val="24"/>
          <w:lang w:val="en-IE"/>
        </w:rPr>
        <w:t xml:space="preserve">at final offer stage with </w:t>
      </w:r>
      <w:r w:rsidR="00AC3E07">
        <w:rPr>
          <w:rFonts w:ascii="Calibri" w:hAnsi="Calibri" w:cs="Calibri"/>
          <w:szCs w:val="24"/>
          <w:lang w:val="en-IE"/>
        </w:rPr>
        <w:t xml:space="preserve">shortlisted bidders </w:t>
      </w:r>
      <w:r w:rsidR="00027335">
        <w:rPr>
          <w:rFonts w:ascii="Calibri" w:hAnsi="Calibri" w:cs="Calibri"/>
          <w:szCs w:val="24"/>
          <w:lang w:val="en-IE"/>
        </w:rPr>
        <w:t>–</w:t>
      </w:r>
      <w:r w:rsidR="00A37DDB">
        <w:rPr>
          <w:rFonts w:ascii="Calibri" w:hAnsi="Calibri" w:cs="Calibri"/>
          <w:szCs w:val="24"/>
          <w:lang w:val="en-IE"/>
        </w:rPr>
        <w:t xml:space="preserve"> </w:t>
      </w:r>
      <w:r w:rsidR="00027335">
        <w:rPr>
          <w:rFonts w:ascii="Calibri" w:hAnsi="Calibri" w:cs="Calibri"/>
          <w:szCs w:val="24"/>
          <w:lang w:val="en-IE"/>
        </w:rPr>
        <w:t xml:space="preserve">tender to appoint architect team running concurrently </w:t>
      </w:r>
      <w:r w:rsidR="00DD5866">
        <w:rPr>
          <w:rFonts w:ascii="Calibri" w:hAnsi="Calibri" w:cs="Calibri"/>
          <w:szCs w:val="24"/>
          <w:lang w:val="en-IE"/>
        </w:rPr>
        <w:t xml:space="preserve">– hope to agree partner by </w:t>
      </w:r>
      <w:r w:rsidR="00131AB6">
        <w:rPr>
          <w:rFonts w:ascii="Calibri" w:hAnsi="Calibri" w:cs="Calibri"/>
          <w:szCs w:val="24"/>
          <w:lang w:val="en-IE"/>
        </w:rPr>
        <w:t>June an</w:t>
      </w:r>
      <w:r w:rsidR="00293183">
        <w:rPr>
          <w:rFonts w:ascii="Calibri" w:hAnsi="Calibri" w:cs="Calibri"/>
          <w:szCs w:val="24"/>
          <w:lang w:val="en-IE"/>
        </w:rPr>
        <w:t>d</w:t>
      </w:r>
      <w:r w:rsidR="00131AB6">
        <w:rPr>
          <w:rFonts w:ascii="Calibri" w:hAnsi="Calibri" w:cs="Calibri"/>
          <w:szCs w:val="24"/>
          <w:lang w:val="en-IE"/>
        </w:rPr>
        <w:t xml:space="preserve"> be on site in January 2024</w:t>
      </w:r>
      <w:r w:rsidR="004C2623">
        <w:rPr>
          <w:rFonts w:ascii="Calibri" w:hAnsi="Calibri" w:cs="Calibri"/>
          <w:szCs w:val="24"/>
          <w:lang w:val="en-IE"/>
        </w:rPr>
        <w:t>.</w:t>
      </w:r>
      <w:r w:rsidR="00131AB6">
        <w:rPr>
          <w:rFonts w:ascii="Calibri" w:hAnsi="Calibri" w:cs="Calibri"/>
          <w:szCs w:val="24"/>
          <w:lang w:val="en-IE"/>
        </w:rPr>
        <w:t xml:space="preserve"> </w:t>
      </w:r>
    </w:p>
    <w:p w14:paraId="5082E2BD" w14:textId="56AD6211" w:rsidR="00AB52B5" w:rsidRPr="00EF0FC0" w:rsidRDefault="00AB52B5" w:rsidP="00EF0FC0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Tallaght </w:t>
      </w:r>
      <w:r w:rsidR="00A40588" w:rsidRPr="00EF0FC0">
        <w:rPr>
          <w:rFonts w:ascii="Calibri" w:hAnsi="Calibri" w:cs="Calibri"/>
          <w:szCs w:val="24"/>
          <w:lang w:val="en-IE"/>
        </w:rPr>
        <w:t>I</w:t>
      </w:r>
      <w:r w:rsidRPr="00EF0FC0">
        <w:rPr>
          <w:rFonts w:ascii="Calibri" w:hAnsi="Calibri" w:cs="Calibri"/>
          <w:szCs w:val="24"/>
          <w:lang w:val="en-IE"/>
        </w:rPr>
        <w:t>nnovation Centre</w:t>
      </w:r>
      <w:r w:rsidR="0004087C" w:rsidRPr="00EF0FC0">
        <w:rPr>
          <w:rFonts w:ascii="Calibri" w:hAnsi="Calibri" w:cs="Calibri"/>
          <w:szCs w:val="24"/>
          <w:lang w:val="en-IE"/>
        </w:rPr>
        <w:t xml:space="preserve"> – </w:t>
      </w:r>
      <w:r w:rsidR="00131AB6">
        <w:rPr>
          <w:rFonts w:ascii="Calibri" w:hAnsi="Calibri" w:cs="Calibri"/>
          <w:szCs w:val="24"/>
          <w:lang w:val="en-IE"/>
        </w:rPr>
        <w:t xml:space="preserve">on target for </w:t>
      </w:r>
      <w:r w:rsidR="00E50F34">
        <w:rPr>
          <w:rFonts w:ascii="Calibri" w:hAnsi="Calibri" w:cs="Calibri"/>
          <w:szCs w:val="24"/>
          <w:lang w:val="en-IE"/>
        </w:rPr>
        <w:t xml:space="preserve">completion </w:t>
      </w:r>
      <w:r w:rsidR="00E50F34" w:rsidRPr="00EF0FC0">
        <w:rPr>
          <w:rFonts w:ascii="Calibri" w:hAnsi="Calibri" w:cs="Calibri"/>
          <w:szCs w:val="24"/>
          <w:lang w:val="en-IE"/>
        </w:rPr>
        <w:t>by</w:t>
      </w:r>
      <w:r w:rsidR="00E50F34">
        <w:rPr>
          <w:rFonts w:ascii="Calibri" w:hAnsi="Calibri" w:cs="Calibri"/>
          <w:szCs w:val="24"/>
          <w:lang w:val="en-IE"/>
        </w:rPr>
        <w:t xml:space="preserve"> September</w:t>
      </w:r>
      <w:r w:rsidR="00FE75F3" w:rsidRPr="00EF0FC0">
        <w:rPr>
          <w:rFonts w:ascii="Calibri" w:hAnsi="Calibri" w:cs="Calibri"/>
          <w:szCs w:val="24"/>
          <w:lang w:val="en-IE"/>
        </w:rPr>
        <w:t xml:space="preserve"> 2023. </w:t>
      </w:r>
    </w:p>
    <w:p w14:paraId="48415496" w14:textId="32846C53" w:rsidR="0060366E" w:rsidRPr="00EF0FC0" w:rsidRDefault="0060366E" w:rsidP="00EF0FC0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Tallaght </w:t>
      </w:r>
      <w:r w:rsidR="00E337C9" w:rsidRPr="00EF0FC0">
        <w:rPr>
          <w:rFonts w:ascii="Calibri" w:hAnsi="Calibri" w:cs="Calibri"/>
          <w:szCs w:val="24"/>
          <w:lang w:val="en-IE"/>
        </w:rPr>
        <w:t>H</w:t>
      </w:r>
      <w:r w:rsidRPr="00EF0FC0">
        <w:rPr>
          <w:rFonts w:ascii="Calibri" w:hAnsi="Calibri" w:cs="Calibri"/>
          <w:szCs w:val="24"/>
          <w:lang w:val="en-IE"/>
        </w:rPr>
        <w:t>eritage/</w:t>
      </w:r>
      <w:r w:rsidR="00E337C9" w:rsidRPr="00EF0FC0">
        <w:rPr>
          <w:rFonts w:ascii="Calibri" w:hAnsi="Calibri" w:cs="Calibri"/>
          <w:szCs w:val="24"/>
          <w:lang w:val="en-IE"/>
        </w:rPr>
        <w:t>I</w:t>
      </w:r>
      <w:r w:rsidRPr="00EF0FC0">
        <w:rPr>
          <w:rFonts w:ascii="Calibri" w:hAnsi="Calibri" w:cs="Calibri"/>
          <w:szCs w:val="24"/>
          <w:lang w:val="en-IE"/>
        </w:rPr>
        <w:t xml:space="preserve">nterpretive </w:t>
      </w:r>
      <w:r w:rsidR="00E337C9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– interpretative consultant </w:t>
      </w:r>
      <w:r w:rsidR="00E50F34">
        <w:rPr>
          <w:rFonts w:ascii="Calibri" w:hAnsi="Calibri" w:cs="Calibri"/>
          <w:szCs w:val="24"/>
          <w:lang w:val="en-IE"/>
        </w:rPr>
        <w:t>and</w:t>
      </w:r>
      <w:r w:rsidR="00A12DF2" w:rsidRPr="00EF0FC0">
        <w:rPr>
          <w:rFonts w:ascii="Calibri" w:hAnsi="Calibri" w:cs="Calibri"/>
          <w:szCs w:val="24"/>
          <w:lang w:val="en-IE"/>
        </w:rPr>
        <w:t xml:space="preserve"> </w:t>
      </w:r>
      <w:r w:rsidRPr="00EF0FC0">
        <w:rPr>
          <w:rFonts w:ascii="Calibri" w:hAnsi="Calibri" w:cs="Calibri"/>
          <w:szCs w:val="24"/>
          <w:lang w:val="en-IE"/>
        </w:rPr>
        <w:t xml:space="preserve">design </w:t>
      </w:r>
      <w:r w:rsidR="008B3C9B" w:rsidRPr="00EF0FC0">
        <w:rPr>
          <w:rFonts w:ascii="Calibri" w:hAnsi="Calibri" w:cs="Calibri"/>
          <w:szCs w:val="24"/>
          <w:lang w:val="en-IE"/>
        </w:rPr>
        <w:t>a</w:t>
      </w:r>
      <w:r w:rsidR="00A12DF2" w:rsidRPr="00EF0FC0">
        <w:rPr>
          <w:rFonts w:ascii="Calibri" w:hAnsi="Calibri" w:cs="Calibri"/>
          <w:szCs w:val="24"/>
          <w:lang w:val="en-IE"/>
        </w:rPr>
        <w:t xml:space="preserve">rchitects </w:t>
      </w:r>
      <w:r w:rsidR="00E50F34" w:rsidRPr="00EF0FC0">
        <w:rPr>
          <w:rFonts w:ascii="Calibri" w:hAnsi="Calibri" w:cs="Calibri"/>
          <w:szCs w:val="24"/>
          <w:lang w:val="en-IE"/>
        </w:rPr>
        <w:t>appointed</w:t>
      </w:r>
      <w:r w:rsidR="00E50F34">
        <w:rPr>
          <w:rFonts w:ascii="Calibri" w:hAnsi="Calibri" w:cs="Calibri"/>
          <w:szCs w:val="24"/>
          <w:lang w:val="en-IE"/>
        </w:rPr>
        <w:t>.</w:t>
      </w:r>
      <w:r w:rsidR="00293183">
        <w:rPr>
          <w:rFonts w:ascii="Calibri" w:hAnsi="Calibri" w:cs="Calibri"/>
          <w:szCs w:val="24"/>
          <w:lang w:val="en-IE"/>
        </w:rPr>
        <w:t xml:space="preserve"> Initial design to be shared with </w:t>
      </w:r>
      <w:r w:rsidR="0017710F">
        <w:rPr>
          <w:rFonts w:ascii="Calibri" w:hAnsi="Calibri" w:cs="Calibri"/>
          <w:szCs w:val="24"/>
          <w:lang w:val="en-IE"/>
        </w:rPr>
        <w:t>Co</w:t>
      </w:r>
      <w:r w:rsidR="00293183">
        <w:rPr>
          <w:rFonts w:ascii="Calibri" w:hAnsi="Calibri" w:cs="Calibri"/>
          <w:szCs w:val="24"/>
          <w:lang w:val="en-IE"/>
        </w:rPr>
        <w:t xml:space="preserve">uncillors in May. </w:t>
      </w:r>
    </w:p>
    <w:p w14:paraId="0D56D5DD" w14:textId="055D1A51" w:rsidR="00AB52B5" w:rsidRPr="00EF0FC0" w:rsidRDefault="00AB52B5" w:rsidP="00EF0FC0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The </w:t>
      </w:r>
      <w:r w:rsidR="000E5F2B" w:rsidRPr="00EF0FC0">
        <w:rPr>
          <w:rFonts w:ascii="Calibri" w:hAnsi="Calibri" w:cs="Calibri"/>
          <w:szCs w:val="24"/>
          <w:lang w:val="en-IE"/>
        </w:rPr>
        <w:t>G</w:t>
      </w:r>
      <w:r w:rsidRPr="00EF0FC0">
        <w:rPr>
          <w:rFonts w:ascii="Calibri" w:hAnsi="Calibri" w:cs="Calibri"/>
          <w:szCs w:val="24"/>
          <w:lang w:val="en-IE"/>
        </w:rPr>
        <w:t xml:space="preserve">rand </w:t>
      </w:r>
      <w:r w:rsidR="000E5F2B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anal </w:t>
      </w:r>
      <w:r w:rsidR="000E5F2B" w:rsidRPr="00EF0FC0">
        <w:rPr>
          <w:rFonts w:ascii="Calibri" w:hAnsi="Calibri" w:cs="Calibri"/>
          <w:szCs w:val="24"/>
          <w:lang w:val="en-IE"/>
        </w:rPr>
        <w:t>G</w:t>
      </w:r>
      <w:r w:rsidRPr="00EF0FC0">
        <w:rPr>
          <w:rFonts w:ascii="Calibri" w:hAnsi="Calibri" w:cs="Calibri"/>
          <w:szCs w:val="24"/>
          <w:lang w:val="en-IE"/>
        </w:rPr>
        <w:t xml:space="preserve">reenway </w:t>
      </w:r>
      <w:r w:rsidR="00B27E7C" w:rsidRPr="00EF0FC0">
        <w:rPr>
          <w:rFonts w:ascii="Calibri" w:hAnsi="Calibri" w:cs="Calibri"/>
          <w:szCs w:val="24"/>
          <w:lang w:val="en-IE"/>
        </w:rPr>
        <w:t xml:space="preserve">has </w:t>
      </w:r>
      <w:r w:rsidR="00BD5374" w:rsidRPr="00EF0FC0">
        <w:rPr>
          <w:rFonts w:ascii="Calibri" w:hAnsi="Calibri" w:cs="Calibri"/>
          <w:szCs w:val="24"/>
          <w:lang w:val="en-IE"/>
        </w:rPr>
        <w:t>received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  <w:r w:rsidR="000E5F2B" w:rsidRPr="00EF0FC0">
        <w:rPr>
          <w:rFonts w:ascii="Calibri" w:hAnsi="Calibri" w:cs="Calibri"/>
          <w:szCs w:val="24"/>
          <w:lang w:val="en-IE"/>
        </w:rPr>
        <w:t>P</w:t>
      </w:r>
      <w:r w:rsidRPr="00EF0FC0">
        <w:rPr>
          <w:rFonts w:ascii="Calibri" w:hAnsi="Calibri" w:cs="Calibri"/>
          <w:szCs w:val="24"/>
          <w:lang w:val="en-IE"/>
        </w:rPr>
        <w:t xml:space="preserve">art </w:t>
      </w:r>
      <w:r w:rsidR="000E5F2B" w:rsidRPr="00EF0FC0">
        <w:rPr>
          <w:rFonts w:ascii="Calibri" w:hAnsi="Calibri" w:cs="Calibri"/>
          <w:szCs w:val="24"/>
          <w:lang w:val="en-IE"/>
        </w:rPr>
        <w:t xml:space="preserve">8 </w:t>
      </w:r>
      <w:r w:rsidR="00B27E7C" w:rsidRPr="00EF0FC0">
        <w:rPr>
          <w:rFonts w:ascii="Calibri" w:hAnsi="Calibri" w:cs="Calibri"/>
          <w:szCs w:val="24"/>
          <w:lang w:val="en-IE"/>
        </w:rPr>
        <w:t>approval –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  <w:r w:rsidR="00EF75F3">
        <w:rPr>
          <w:rFonts w:ascii="Calibri" w:hAnsi="Calibri" w:cs="Calibri"/>
          <w:szCs w:val="24"/>
          <w:lang w:val="en-IE"/>
        </w:rPr>
        <w:t xml:space="preserve">revised design of ducting and chambers </w:t>
      </w:r>
      <w:r w:rsidR="00C7062F">
        <w:rPr>
          <w:rFonts w:ascii="Calibri" w:hAnsi="Calibri" w:cs="Calibri"/>
          <w:szCs w:val="24"/>
          <w:lang w:val="en-IE"/>
        </w:rPr>
        <w:t xml:space="preserve">being </w:t>
      </w:r>
      <w:r w:rsidR="00AB0FFC">
        <w:rPr>
          <w:rFonts w:ascii="Calibri" w:hAnsi="Calibri" w:cs="Calibri"/>
          <w:szCs w:val="24"/>
          <w:lang w:val="en-IE"/>
        </w:rPr>
        <w:t>reviewed with</w:t>
      </w:r>
      <w:r w:rsidR="00EF75F3">
        <w:rPr>
          <w:rFonts w:ascii="Calibri" w:hAnsi="Calibri" w:cs="Calibri"/>
          <w:szCs w:val="24"/>
          <w:lang w:val="en-IE"/>
        </w:rPr>
        <w:t xml:space="preserve"> </w:t>
      </w:r>
      <w:r w:rsidR="009F6105">
        <w:rPr>
          <w:rFonts w:ascii="Calibri" w:hAnsi="Calibri" w:cs="Calibri"/>
          <w:szCs w:val="24"/>
          <w:lang w:val="en-IE"/>
        </w:rPr>
        <w:t>W</w:t>
      </w:r>
      <w:r w:rsidR="00EF75F3">
        <w:rPr>
          <w:rFonts w:ascii="Calibri" w:hAnsi="Calibri" w:cs="Calibri"/>
          <w:szCs w:val="24"/>
          <w:lang w:val="en-IE"/>
        </w:rPr>
        <w:t xml:space="preserve">aterways Ireland and ESB </w:t>
      </w:r>
      <w:r w:rsidR="00C7062F">
        <w:rPr>
          <w:rFonts w:ascii="Calibri" w:hAnsi="Calibri" w:cs="Calibri"/>
          <w:szCs w:val="24"/>
          <w:lang w:val="en-IE"/>
        </w:rPr>
        <w:t>–</w:t>
      </w:r>
      <w:r w:rsidR="00947225">
        <w:rPr>
          <w:rFonts w:ascii="Calibri" w:hAnsi="Calibri" w:cs="Calibri"/>
          <w:szCs w:val="24"/>
          <w:lang w:val="en-IE"/>
        </w:rPr>
        <w:t xml:space="preserve"> </w:t>
      </w:r>
      <w:r w:rsidR="00C7062F">
        <w:rPr>
          <w:rFonts w:ascii="Calibri" w:hAnsi="Calibri" w:cs="Calibri"/>
          <w:szCs w:val="24"/>
          <w:lang w:val="en-IE"/>
        </w:rPr>
        <w:t xml:space="preserve">may necessitate retender of project. </w:t>
      </w:r>
    </w:p>
    <w:p w14:paraId="57572AD1" w14:textId="7B6CD5C7" w:rsidR="00AB52B5" w:rsidRPr="00EF0FC0" w:rsidRDefault="00AB52B5" w:rsidP="00EF0FC0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The Grand/</w:t>
      </w:r>
      <w:r w:rsidR="000E5F2B" w:rsidRPr="00EF0FC0">
        <w:rPr>
          <w:rFonts w:ascii="Calibri" w:hAnsi="Calibri" w:cs="Calibri"/>
          <w:szCs w:val="24"/>
          <w:lang w:val="en-IE"/>
        </w:rPr>
        <w:t>R</w:t>
      </w:r>
      <w:r w:rsidRPr="00EF0FC0">
        <w:rPr>
          <w:rFonts w:ascii="Calibri" w:hAnsi="Calibri" w:cs="Calibri"/>
          <w:szCs w:val="24"/>
          <w:lang w:val="en-IE"/>
        </w:rPr>
        <w:t xml:space="preserve">oyal </w:t>
      </w:r>
      <w:r w:rsidR="000E5F2B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anal </w:t>
      </w:r>
      <w:r w:rsidR="000E5F2B" w:rsidRPr="00EF0FC0">
        <w:rPr>
          <w:rFonts w:ascii="Calibri" w:hAnsi="Calibri" w:cs="Calibri"/>
          <w:szCs w:val="24"/>
          <w:lang w:val="en-IE"/>
        </w:rPr>
        <w:t>L</w:t>
      </w:r>
      <w:r w:rsidRPr="00EF0FC0">
        <w:rPr>
          <w:rFonts w:ascii="Calibri" w:hAnsi="Calibri" w:cs="Calibri"/>
          <w:szCs w:val="24"/>
          <w:lang w:val="en-IE"/>
        </w:rPr>
        <w:t xml:space="preserve">oop </w:t>
      </w:r>
      <w:r w:rsidR="000E5F2B" w:rsidRPr="00EF0FC0">
        <w:rPr>
          <w:rFonts w:ascii="Calibri" w:hAnsi="Calibri" w:cs="Calibri"/>
          <w:szCs w:val="24"/>
          <w:lang w:val="en-IE"/>
        </w:rPr>
        <w:t>S</w:t>
      </w:r>
      <w:r w:rsidRPr="00EF0FC0">
        <w:rPr>
          <w:rFonts w:ascii="Calibri" w:hAnsi="Calibri" w:cs="Calibri"/>
          <w:szCs w:val="24"/>
          <w:lang w:val="en-IE"/>
        </w:rPr>
        <w:t xml:space="preserve">tudy </w:t>
      </w:r>
      <w:r w:rsidR="00B27E7C" w:rsidRPr="00EF0FC0">
        <w:rPr>
          <w:rFonts w:ascii="Calibri" w:hAnsi="Calibri" w:cs="Calibri"/>
          <w:szCs w:val="24"/>
          <w:lang w:val="en-IE"/>
        </w:rPr>
        <w:t>–</w:t>
      </w:r>
      <w:r w:rsidR="00F503E8" w:rsidRPr="00EF0FC0">
        <w:rPr>
          <w:rFonts w:ascii="Calibri" w:hAnsi="Calibri" w:cs="Calibri"/>
          <w:szCs w:val="24"/>
          <w:lang w:val="en-IE"/>
        </w:rPr>
        <w:t xml:space="preserve"> </w:t>
      </w:r>
      <w:r w:rsidR="008B3C9B" w:rsidRPr="00EF0FC0">
        <w:rPr>
          <w:rFonts w:ascii="Calibri" w:hAnsi="Calibri" w:cs="Calibri"/>
          <w:szCs w:val="24"/>
          <w:lang w:val="en-IE"/>
        </w:rPr>
        <w:t>P</w:t>
      </w:r>
      <w:r w:rsidR="00A12DF2" w:rsidRPr="00EF0FC0">
        <w:rPr>
          <w:rFonts w:ascii="Calibri" w:hAnsi="Calibri" w:cs="Calibri"/>
          <w:szCs w:val="24"/>
          <w:lang w:val="en-IE"/>
        </w:rPr>
        <w:t xml:space="preserve">art 8 </w:t>
      </w:r>
      <w:r w:rsidR="00AB0FFC">
        <w:rPr>
          <w:rFonts w:ascii="Calibri" w:hAnsi="Calibri" w:cs="Calibri"/>
          <w:szCs w:val="24"/>
          <w:lang w:val="en-IE"/>
        </w:rPr>
        <w:t xml:space="preserve">approved – expect contractor appointment by </w:t>
      </w:r>
      <w:r w:rsidR="009F6105">
        <w:rPr>
          <w:rFonts w:ascii="Calibri" w:hAnsi="Calibri" w:cs="Calibri"/>
          <w:szCs w:val="24"/>
          <w:lang w:val="en-IE"/>
        </w:rPr>
        <w:t>A</w:t>
      </w:r>
      <w:r w:rsidR="00AB0FFC">
        <w:rPr>
          <w:rFonts w:ascii="Calibri" w:hAnsi="Calibri" w:cs="Calibri"/>
          <w:szCs w:val="24"/>
          <w:lang w:val="en-IE"/>
        </w:rPr>
        <w:t>ugust.</w:t>
      </w:r>
    </w:p>
    <w:p w14:paraId="46128238" w14:textId="7E978306" w:rsidR="006975F0" w:rsidRPr="00EF0FC0" w:rsidRDefault="00A12DF2" w:rsidP="00EF0FC0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12</w:t>
      </w:r>
      <w:r w:rsidRPr="00EF0FC0">
        <w:rPr>
          <w:rFonts w:ascii="Calibri" w:hAnsi="Calibri" w:cs="Calibri"/>
          <w:szCs w:val="24"/>
          <w:vertAlign w:val="superscript"/>
          <w:lang w:val="en-IE"/>
        </w:rPr>
        <w:t>th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  <w:r w:rsidR="008B3C9B" w:rsidRPr="00EF0FC0">
        <w:rPr>
          <w:rFonts w:ascii="Calibri" w:hAnsi="Calibri" w:cs="Calibri"/>
          <w:szCs w:val="24"/>
          <w:lang w:val="en-IE"/>
        </w:rPr>
        <w:t>L</w:t>
      </w:r>
      <w:r w:rsidRPr="00EF0FC0">
        <w:rPr>
          <w:rFonts w:ascii="Calibri" w:hAnsi="Calibri" w:cs="Calibri"/>
          <w:szCs w:val="24"/>
          <w:lang w:val="en-IE"/>
        </w:rPr>
        <w:t xml:space="preserve">ock </w:t>
      </w:r>
      <w:r w:rsidR="008B3C9B" w:rsidRPr="00EF0FC0">
        <w:rPr>
          <w:rFonts w:ascii="Calibri" w:hAnsi="Calibri" w:cs="Calibri"/>
          <w:szCs w:val="24"/>
          <w:lang w:val="en-IE"/>
        </w:rPr>
        <w:t>M</w:t>
      </w:r>
      <w:r w:rsidRPr="00EF0FC0">
        <w:rPr>
          <w:rFonts w:ascii="Calibri" w:hAnsi="Calibri" w:cs="Calibri"/>
          <w:szCs w:val="24"/>
          <w:lang w:val="en-IE"/>
        </w:rPr>
        <w:t xml:space="preserve">asterplan </w:t>
      </w:r>
      <w:r w:rsidR="00AB0FFC">
        <w:rPr>
          <w:rFonts w:ascii="Calibri" w:hAnsi="Calibri" w:cs="Calibri"/>
          <w:szCs w:val="24"/>
          <w:lang w:val="en-IE"/>
        </w:rPr>
        <w:t>–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  <w:r w:rsidR="00AB0FFC">
        <w:rPr>
          <w:rFonts w:ascii="Calibri" w:hAnsi="Calibri" w:cs="Calibri"/>
          <w:szCs w:val="24"/>
          <w:lang w:val="en-IE"/>
        </w:rPr>
        <w:t xml:space="preserve">presented to </w:t>
      </w:r>
      <w:r w:rsidR="009F6105">
        <w:rPr>
          <w:rFonts w:ascii="Calibri" w:hAnsi="Calibri" w:cs="Calibri"/>
          <w:szCs w:val="24"/>
          <w:lang w:val="en-IE"/>
        </w:rPr>
        <w:t>C</w:t>
      </w:r>
      <w:r w:rsidR="00AB0FFC">
        <w:rPr>
          <w:rFonts w:ascii="Calibri" w:hAnsi="Calibri" w:cs="Calibri"/>
          <w:szCs w:val="24"/>
          <w:lang w:val="en-IE"/>
        </w:rPr>
        <w:t xml:space="preserve">ouncil </w:t>
      </w:r>
      <w:r w:rsidR="004D60C8">
        <w:rPr>
          <w:rFonts w:ascii="Calibri" w:hAnsi="Calibri" w:cs="Calibri"/>
          <w:szCs w:val="24"/>
          <w:lang w:val="en-IE"/>
        </w:rPr>
        <w:t>–</w:t>
      </w:r>
      <w:r w:rsidR="00AB0FFC">
        <w:rPr>
          <w:rFonts w:ascii="Calibri" w:hAnsi="Calibri" w:cs="Calibri"/>
          <w:szCs w:val="24"/>
          <w:lang w:val="en-IE"/>
        </w:rPr>
        <w:t xml:space="preserve"> </w:t>
      </w:r>
      <w:r w:rsidR="004D60C8">
        <w:rPr>
          <w:rFonts w:ascii="Calibri" w:hAnsi="Calibri" w:cs="Calibri"/>
          <w:szCs w:val="24"/>
          <w:lang w:val="en-IE"/>
        </w:rPr>
        <w:t xml:space="preserve">now proceeding to appoint consultant architects and agree sequencing of </w:t>
      </w:r>
      <w:r w:rsidR="005E1245">
        <w:rPr>
          <w:rFonts w:ascii="Calibri" w:hAnsi="Calibri" w:cs="Calibri"/>
          <w:szCs w:val="24"/>
          <w:lang w:val="en-IE"/>
        </w:rPr>
        <w:t xml:space="preserve">renovations and </w:t>
      </w:r>
      <w:r w:rsidR="004C2623">
        <w:rPr>
          <w:rFonts w:ascii="Calibri" w:hAnsi="Calibri" w:cs="Calibri"/>
          <w:szCs w:val="24"/>
          <w:lang w:val="en-IE"/>
        </w:rPr>
        <w:t>programming of</w:t>
      </w:r>
      <w:r w:rsidR="00517030">
        <w:rPr>
          <w:rFonts w:ascii="Calibri" w:hAnsi="Calibri" w:cs="Calibri"/>
          <w:szCs w:val="24"/>
          <w:lang w:val="en-IE"/>
        </w:rPr>
        <w:t xml:space="preserve"> uses. </w:t>
      </w:r>
    </w:p>
    <w:p w14:paraId="4F1A8692" w14:textId="566B9F8F" w:rsidR="00A12DF2" w:rsidRPr="00EF0FC0" w:rsidRDefault="00A12DF2" w:rsidP="00EF0FC0">
      <w:pPr>
        <w:numPr>
          <w:ilvl w:val="0"/>
          <w:numId w:val="1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Lucan </w:t>
      </w:r>
      <w:r w:rsidR="008B3C9B" w:rsidRPr="00EF0FC0">
        <w:rPr>
          <w:rFonts w:ascii="Calibri" w:hAnsi="Calibri" w:cs="Calibri"/>
          <w:szCs w:val="24"/>
          <w:lang w:val="en-IE"/>
        </w:rPr>
        <w:t>S</w:t>
      </w:r>
      <w:r w:rsidRPr="00EF0FC0">
        <w:rPr>
          <w:rFonts w:ascii="Calibri" w:hAnsi="Calibri" w:cs="Calibri"/>
          <w:szCs w:val="24"/>
          <w:lang w:val="en-IE"/>
        </w:rPr>
        <w:t xml:space="preserve">choolhouse – awaiting formal conveyancing before appointing design consultants. </w:t>
      </w:r>
    </w:p>
    <w:p w14:paraId="47A95BEA" w14:textId="77777777" w:rsidR="0025595B" w:rsidRPr="00EF0FC0" w:rsidRDefault="0025595B" w:rsidP="00EF0FC0">
      <w:pPr>
        <w:jc w:val="both"/>
        <w:rPr>
          <w:rFonts w:ascii="Calibri" w:hAnsi="Calibri" w:cs="Calibri"/>
          <w:szCs w:val="24"/>
          <w:lang w:val="en-IE"/>
        </w:rPr>
      </w:pPr>
    </w:p>
    <w:p w14:paraId="473807C9" w14:textId="77777777" w:rsidR="00083C32" w:rsidRPr="00EF0FC0" w:rsidRDefault="00083C32" w:rsidP="00EF0FC0">
      <w:pPr>
        <w:jc w:val="both"/>
        <w:rPr>
          <w:rFonts w:ascii="Calibri" w:hAnsi="Calibri" w:cs="Calibri"/>
          <w:szCs w:val="24"/>
          <w:lang w:val="en-IE"/>
        </w:rPr>
      </w:pPr>
    </w:p>
    <w:p w14:paraId="7DF1EC85" w14:textId="77777777" w:rsidR="000428CA" w:rsidRPr="00EF0FC0" w:rsidRDefault="000428CA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127E9B89" w14:textId="7851709F" w:rsidR="00A24843" w:rsidRPr="00EF0FC0" w:rsidRDefault="00A24843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b/>
          <w:szCs w:val="24"/>
          <w:u w:val="single"/>
          <w:lang w:val="en-IE"/>
        </w:rPr>
        <w:t xml:space="preserve">Town and Village </w:t>
      </w:r>
      <w:r w:rsidR="008B3C9B" w:rsidRPr="00EF0FC0">
        <w:rPr>
          <w:rFonts w:ascii="Calibri" w:hAnsi="Calibri" w:cs="Calibri"/>
          <w:b/>
          <w:szCs w:val="24"/>
          <w:u w:val="single"/>
          <w:lang w:val="en-IE"/>
        </w:rPr>
        <w:t>P</w:t>
      </w:r>
      <w:r w:rsidRPr="00EF0FC0">
        <w:rPr>
          <w:rFonts w:ascii="Calibri" w:hAnsi="Calibri" w:cs="Calibri"/>
          <w:b/>
          <w:szCs w:val="24"/>
          <w:u w:val="single"/>
          <w:lang w:val="en-IE"/>
        </w:rPr>
        <w:t xml:space="preserve">ublic </w:t>
      </w:r>
      <w:r w:rsidR="008B3C9B" w:rsidRPr="00EF0FC0">
        <w:rPr>
          <w:rFonts w:ascii="Calibri" w:hAnsi="Calibri" w:cs="Calibri"/>
          <w:b/>
          <w:szCs w:val="24"/>
          <w:u w:val="single"/>
          <w:lang w:val="en-IE"/>
        </w:rPr>
        <w:t>R</w:t>
      </w:r>
      <w:r w:rsidRPr="00EF0FC0">
        <w:rPr>
          <w:rFonts w:ascii="Calibri" w:hAnsi="Calibri" w:cs="Calibri"/>
          <w:b/>
          <w:szCs w:val="24"/>
          <w:u w:val="single"/>
          <w:lang w:val="en-IE"/>
        </w:rPr>
        <w:t xml:space="preserve">ealm Enhancement Programme </w:t>
      </w:r>
    </w:p>
    <w:p w14:paraId="1E2181DB" w14:textId="77777777" w:rsidR="00A24843" w:rsidRPr="00EF0FC0" w:rsidRDefault="00A24843" w:rsidP="00EF0FC0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/>
          <w:sz w:val="24"/>
          <w:szCs w:val="24"/>
          <w:lang w:val="en-IE"/>
        </w:rPr>
      </w:pPr>
    </w:p>
    <w:p w14:paraId="067F730C" w14:textId="77777777" w:rsidR="00A24843" w:rsidRPr="00EF0FC0" w:rsidRDefault="00A24843" w:rsidP="00EF0FC0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/>
          <w:sz w:val="24"/>
          <w:szCs w:val="24"/>
          <w:lang w:val="en-IE"/>
        </w:rPr>
      </w:pPr>
      <w:r w:rsidRPr="00EF0FC0">
        <w:rPr>
          <w:rFonts w:eastAsia="Times New Roman"/>
          <w:sz w:val="24"/>
          <w:szCs w:val="24"/>
          <w:lang w:val="en-IE"/>
        </w:rPr>
        <w:t>Progress can be summarised as follows:</w:t>
      </w:r>
    </w:p>
    <w:p w14:paraId="626D4795" w14:textId="77777777" w:rsidR="00A24843" w:rsidRPr="00EF0FC0" w:rsidRDefault="00A24843" w:rsidP="00EF0FC0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/>
          <w:sz w:val="24"/>
          <w:szCs w:val="24"/>
          <w:lang w:val="en-IE"/>
        </w:rPr>
      </w:pPr>
    </w:p>
    <w:p w14:paraId="15601020" w14:textId="60C8502A" w:rsidR="00A24843" w:rsidRPr="00EF0FC0" w:rsidRDefault="00A24843" w:rsidP="00EF0FC0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  <w:lang w:val="en-IE"/>
        </w:rPr>
      </w:pPr>
      <w:r w:rsidRPr="00EF0FC0">
        <w:rPr>
          <w:rFonts w:eastAsia="Times New Roman"/>
          <w:sz w:val="24"/>
          <w:szCs w:val="24"/>
          <w:lang w:val="en-IE"/>
        </w:rPr>
        <w:t xml:space="preserve">Castletymon </w:t>
      </w:r>
      <w:r w:rsidR="00D72163">
        <w:rPr>
          <w:rFonts w:eastAsia="Times New Roman"/>
          <w:sz w:val="24"/>
          <w:szCs w:val="24"/>
          <w:lang w:val="en-IE"/>
        </w:rPr>
        <w:t xml:space="preserve">underway and due for completion </w:t>
      </w:r>
      <w:r w:rsidR="005A69B8">
        <w:rPr>
          <w:rFonts w:eastAsia="Times New Roman"/>
          <w:sz w:val="24"/>
          <w:szCs w:val="24"/>
          <w:lang w:val="en-IE"/>
        </w:rPr>
        <w:t xml:space="preserve">in </w:t>
      </w:r>
      <w:r w:rsidR="00C82073">
        <w:rPr>
          <w:rFonts w:eastAsia="Times New Roman"/>
          <w:sz w:val="24"/>
          <w:szCs w:val="24"/>
          <w:lang w:val="en-IE"/>
        </w:rPr>
        <w:t>November.</w:t>
      </w:r>
      <w:r w:rsidR="00C82073" w:rsidRPr="00EF0FC0">
        <w:rPr>
          <w:rFonts w:eastAsia="Times New Roman"/>
          <w:sz w:val="24"/>
          <w:szCs w:val="24"/>
          <w:lang w:val="en-IE"/>
        </w:rPr>
        <w:t xml:space="preserve"> Tende</w:t>
      </w:r>
      <w:r w:rsidR="00C82073">
        <w:rPr>
          <w:rFonts w:eastAsia="Times New Roman"/>
          <w:sz w:val="24"/>
          <w:szCs w:val="24"/>
          <w:lang w:val="en-IE"/>
        </w:rPr>
        <w:t>rs</w:t>
      </w:r>
      <w:r w:rsidR="005A69B8">
        <w:rPr>
          <w:rFonts w:eastAsia="Times New Roman"/>
          <w:sz w:val="24"/>
          <w:szCs w:val="24"/>
          <w:lang w:val="en-IE"/>
        </w:rPr>
        <w:t xml:space="preserve"> under assessment for </w:t>
      </w:r>
      <w:r w:rsidR="00832C33">
        <w:rPr>
          <w:rFonts w:eastAsia="Times New Roman"/>
          <w:sz w:val="24"/>
          <w:szCs w:val="24"/>
          <w:lang w:val="en-IE"/>
        </w:rPr>
        <w:t>Rosemount</w:t>
      </w:r>
      <w:r w:rsidR="0036048E">
        <w:rPr>
          <w:rFonts w:eastAsia="Times New Roman"/>
          <w:sz w:val="24"/>
          <w:szCs w:val="24"/>
          <w:lang w:val="en-IE"/>
        </w:rPr>
        <w:t xml:space="preserve">, </w:t>
      </w:r>
      <w:r w:rsidR="00832C33">
        <w:rPr>
          <w:rFonts w:eastAsia="Times New Roman"/>
          <w:sz w:val="24"/>
          <w:szCs w:val="24"/>
          <w:lang w:val="en-IE"/>
        </w:rPr>
        <w:t>B</w:t>
      </w:r>
      <w:r w:rsidR="0036048E">
        <w:rPr>
          <w:rFonts w:eastAsia="Times New Roman"/>
          <w:sz w:val="24"/>
          <w:szCs w:val="24"/>
          <w:lang w:val="en-IE"/>
        </w:rPr>
        <w:t xml:space="preserve">awnogue and </w:t>
      </w:r>
      <w:r w:rsidR="00832C33">
        <w:rPr>
          <w:rFonts w:eastAsia="Times New Roman"/>
          <w:sz w:val="24"/>
          <w:szCs w:val="24"/>
          <w:lang w:val="en-IE"/>
        </w:rPr>
        <w:t>D</w:t>
      </w:r>
      <w:r w:rsidR="0036048E">
        <w:rPr>
          <w:rFonts w:eastAsia="Times New Roman"/>
          <w:sz w:val="24"/>
          <w:szCs w:val="24"/>
          <w:lang w:val="en-IE"/>
        </w:rPr>
        <w:t xml:space="preserve">odsboro. </w:t>
      </w:r>
    </w:p>
    <w:p w14:paraId="21574BCE" w14:textId="6646645C" w:rsidR="00A24843" w:rsidRPr="00EF0FC0" w:rsidRDefault="00A24843" w:rsidP="00EF0FC0">
      <w:pPr>
        <w:numPr>
          <w:ilvl w:val="0"/>
          <w:numId w:val="7"/>
        </w:numPr>
        <w:jc w:val="both"/>
        <w:rPr>
          <w:rFonts w:ascii="Calibri" w:hAnsi="Calibri" w:cs="Calibri"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Lucan Village Improvement Works – </w:t>
      </w:r>
      <w:r w:rsidR="00027717">
        <w:rPr>
          <w:rFonts w:ascii="Calibri" w:hAnsi="Calibri" w:cs="Calibri"/>
          <w:szCs w:val="24"/>
          <w:lang w:val="en-IE"/>
        </w:rPr>
        <w:t>will commence in June.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</w:p>
    <w:p w14:paraId="2D03EFCF" w14:textId="56E72296" w:rsidR="00A24843" w:rsidRPr="00EF0FC0" w:rsidRDefault="00A24843" w:rsidP="00EF0FC0">
      <w:pPr>
        <w:numPr>
          <w:ilvl w:val="0"/>
          <w:numId w:val="7"/>
        </w:numPr>
        <w:jc w:val="both"/>
        <w:rPr>
          <w:rFonts w:ascii="Calibri" w:hAnsi="Calibri" w:cs="Calibri"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Tallaght Town </w:t>
      </w:r>
      <w:r w:rsidR="000A58D7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public realm works including Chamber Square, </w:t>
      </w:r>
      <w:r w:rsidR="000A58D7" w:rsidRPr="00EF0FC0">
        <w:rPr>
          <w:rFonts w:ascii="Calibri" w:hAnsi="Calibri" w:cs="Calibri"/>
          <w:szCs w:val="24"/>
          <w:lang w:val="en-IE"/>
        </w:rPr>
        <w:t>I</w:t>
      </w:r>
      <w:r w:rsidRPr="00EF0FC0">
        <w:rPr>
          <w:rFonts w:ascii="Calibri" w:hAnsi="Calibri" w:cs="Calibri"/>
          <w:szCs w:val="24"/>
          <w:lang w:val="en-IE"/>
        </w:rPr>
        <w:t xml:space="preserve">nnovation </w:t>
      </w:r>
      <w:r w:rsidR="000A58D7" w:rsidRPr="00EF0FC0">
        <w:rPr>
          <w:rFonts w:ascii="Calibri" w:hAnsi="Calibri" w:cs="Calibri"/>
          <w:szCs w:val="24"/>
          <w:lang w:val="en-IE"/>
        </w:rPr>
        <w:t>P</w:t>
      </w:r>
      <w:r w:rsidRPr="00EF0FC0">
        <w:rPr>
          <w:rFonts w:ascii="Calibri" w:hAnsi="Calibri" w:cs="Calibri"/>
          <w:szCs w:val="24"/>
          <w:lang w:val="en-IE"/>
        </w:rPr>
        <w:t xml:space="preserve">laza, </w:t>
      </w:r>
      <w:r w:rsidR="000A58D7" w:rsidRPr="00EF0FC0">
        <w:rPr>
          <w:rFonts w:ascii="Calibri" w:hAnsi="Calibri" w:cs="Calibri"/>
          <w:szCs w:val="24"/>
          <w:lang w:val="en-IE"/>
        </w:rPr>
        <w:t>M</w:t>
      </w:r>
      <w:r w:rsidRPr="00EF0FC0">
        <w:rPr>
          <w:rFonts w:ascii="Calibri" w:hAnsi="Calibri" w:cs="Calibri"/>
          <w:szCs w:val="24"/>
          <w:lang w:val="en-IE"/>
        </w:rPr>
        <w:t xml:space="preserve">obility Hub and connecting pedestrian ways </w:t>
      </w:r>
      <w:r w:rsidR="00027717">
        <w:rPr>
          <w:rFonts w:ascii="Calibri" w:hAnsi="Calibri" w:cs="Calibri"/>
          <w:szCs w:val="24"/>
          <w:lang w:val="en-IE"/>
        </w:rPr>
        <w:t xml:space="preserve">has commenced and will take 12 months. </w:t>
      </w:r>
      <w:r w:rsidRPr="00EF0FC0">
        <w:rPr>
          <w:rFonts w:ascii="Calibri" w:hAnsi="Calibri" w:cs="Calibri"/>
          <w:szCs w:val="24"/>
          <w:lang w:val="en-IE"/>
        </w:rPr>
        <w:t xml:space="preserve">  </w:t>
      </w:r>
    </w:p>
    <w:p w14:paraId="0B13A71A" w14:textId="77777777" w:rsidR="00A24843" w:rsidRPr="00EF0FC0" w:rsidRDefault="00A24843" w:rsidP="00EF0FC0">
      <w:pPr>
        <w:numPr>
          <w:ilvl w:val="0"/>
          <w:numId w:val="7"/>
        </w:numPr>
        <w:jc w:val="both"/>
        <w:rPr>
          <w:rFonts w:ascii="Calibri" w:hAnsi="Calibri" w:cs="Calibri"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N81 Landscaping Project – Phase 3 scope and cost under consideration. </w:t>
      </w:r>
    </w:p>
    <w:p w14:paraId="0BFE4E31" w14:textId="6E893697" w:rsidR="00A24843" w:rsidRPr="00EF0FC0" w:rsidRDefault="00A24843" w:rsidP="00EF0FC0">
      <w:pPr>
        <w:numPr>
          <w:ilvl w:val="0"/>
          <w:numId w:val="7"/>
        </w:num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Tallaght District Heating Project – </w:t>
      </w:r>
      <w:r w:rsidR="004460F9">
        <w:rPr>
          <w:rFonts w:ascii="Calibri" w:hAnsi="Calibri" w:cs="Calibri"/>
          <w:szCs w:val="24"/>
          <w:lang w:val="en-IE"/>
        </w:rPr>
        <w:t>officially opened on 6</w:t>
      </w:r>
      <w:r w:rsidR="004460F9" w:rsidRPr="004460F9">
        <w:rPr>
          <w:rFonts w:ascii="Calibri" w:hAnsi="Calibri" w:cs="Calibri"/>
          <w:szCs w:val="24"/>
          <w:vertAlign w:val="superscript"/>
          <w:lang w:val="en-IE"/>
        </w:rPr>
        <w:t>th</w:t>
      </w:r>
      <w:r w:rsidR="004460F9">
        <w:rPr>
          <w:rFonts w:ascii="Calibri" w:hAnsi="Calibri" w:cs="Calibri"/>
          <w:szCs w:val="24"/>
          <w:lang w:val="en-IE"/>
        </w:rPr>
        <w:t xml:space="preserve"> April. 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</w:p>
    <w:p w14:paraId="360A54B1" w14:textId="3D27A2BF" w:rsidR="00A24843" w:rsidRPr="00EF0FC0" w:rsidRDefault="00A24843" w:rsidP="00EF0FC0">
      <w:pPr>
        <w:numPr>
          <w:ilvl w:val="0"/>
          <w:numId w:val="7"/>
        </w:num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Clondalkin Village improvement design to</w:t>
      </w:r>
      <w:r w:rsidR="004460F9">
        <w:rPr>
          <w:rFonts w:ascii="Calibri" w:hAnsi="Calibri" w:cs="Calibri"/>
          <w:szCs w:val="24"/>
          <w:lang w:val="en-IE"/>
        </w:rPr>
        <w:t xml:space="preserve"> be undertaken in conjunction with LAP preparation which is underway. </w:t>
      </w:r>
    </w:p>
    <w:p w14:paraId="455FC831" w14:textId="30A7AADC" w:rsidR="00A24843" w:rsidRPr="00692F96" w:rsidRDefault="00A24843" w:rsidP="00692F96">
      <w:pPr>
        <w:numPr>
          <w:ilvl w:val="0"/>
          <w:numId w:val="7"/>
        </w:num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City Edge Masterplan Naas Road – report noted by both </w:t>
      </w:r>
      <w:r w:rsidR="009247B6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>ouncil</w:t>
      </w:r>
      <w:r w:rsidR="009247B6" w:rsidRPr="00EF0FC0">
        <w:rPr>
          <w:rFonts w:ascii="Calibri" w:hAnsi="Calibri" w:cs="Calibri"/>
          <w:szCs w:val="24"/>
          <w:lang w:val="en-IE"/>
        </w:rPr>
        <w:t>s</w:t>
      </w:r>
      <w:r w:rsidRPr="00EF0FC0">
        <w:rPr>
          <w:rFonts w:ascii="Calibri" w:hAnsi="Calibri" w:cs="Calibri"/>
          <w:szCs w:val="24"/>
          <w:lang w:val="en-IE"/>
        </w:rPr>
        <w:t xml:space="preserve"> and submitted to the </w:t>
      </w:r>
      <w:r w:rsidR="006135E1" w:rsidRPr="00EF0FC0">
        <w:rPr>
          <w:rFonts w:ascii="Calibri" w:hAnsi="Calibri" w:cs="Calibri"/>
          <w:szCs w:val="24"/>
          <w:lang w:val="en-IE"/>
        </w:rPr>
        <w:t>D</w:t>
      </w:r>
      <w:r w:rsidRPr="00EF0FC0">
        <w:rPr>
          <w:rFonts w:ascii="Calibri" w:hAnsi="Calibri" w:cs="Calibri"/>
          <w:szCs w:val="24"/>
          <w:lang w:val="en-IE"/>
        </w:rPr>
        <w:t>epartment</w:t>
      </w:r>
      <w:r w:rsidR="00945734">
        <w:rPr>
          <w:rFonts w:ascii="Calibri" w:hAnsi="Calibri" w:cs="Calibri"/>
          <w:szCs w:val="24"/>
          <w:lang w:val="en-IE"/>
        </w:rPr>
        <w:t>.</w:t>
      </w:r>
      <w:r w:rsidR="00692F96">
        <w:rPr>
          <w:rFonts w:ascii="Calibri" w:hAnsi="Calibri" w:cs="Calibri"/>
          <w:szCs w:val="24"/>
          <w:lang w:val="en-IE"/>
        </w:rPr>
        <w:t xml:space="preserve"> A </w:t>
      </w:r>
      <w:r w:rsidRPr="00692F96">
        <w:rPr>
          <w:rFonts w:ascii="Calibri" w:hAnsi="Calibri" w:cs="Calibri"/>
          <w:szCs w:val="24"/>
          <w:lang w:val="en-IE"/>
        </w:rPr>
        <w:t xml:space="preserve">variation to the County Development Plan </w:t>
      </w:r>
      <w:r w:rsidR="00945734" w:rsidRPr="00692F96">
        <w:rPr>
          <w:rFonts w:ascii="Calibri" w:hAnsi="Calibri" w:cs="Calibri"/>
          <w:szCs w:val="24"/>
          <w:lang w:val="en-IE"/>
        </w:rPr>
        <w:t xml:space="preserve">is under preparation. </w:t>
      </w:r>
    </w:p>
    <w:p w14:paraId="068FDAFE" w14:textId="542CCC2F" w:rsidR="00A24843" w:rsidRPr="00EF0FC0" w:rsidRDefault="00A24843" w:rsidP="00EF0FC0">
      <w:pPr>
        <w:numPr>
          <w:ilvl w:val="0"/>
          <w:numId w:val="7"/>
        </w:num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Adamstown URDF – </w:t>
      </w:r>
      <w:r w:rsidR="000751DE">
        <w:rPr>
          <w:rFonts w:ascii="Calibri" w:hAnsi="Calibri" w:cs="Calibri"/>
          <w:szCs w:val="24"/>
          <w:lang w:val="en-IE"/>
        </w:rPr>
        <w:t>The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  <w:r w:rsidR="007E6B86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entral </w:t>
      </w:r>
      <w:r w:rsidR="007E6B86">
        <w:rPr>
          <w:rFonts w:ascii="Calibri" w:hAnsi="Calibri" w:cs="Calibri"/>
          <w:szCs w:val="24"/>
          <w:lang w:val="en-IE"/>
        </w:rPr>
        <w:t>p</w:t>
      </w:r>
      <w:r w:rsidRPr="00EF0FC0">
        <w:rPr>
          <w:rFonts w:ascii="Calibri" w:hAnsi="Calibri" w:cs="Calibri"/>
          <w:szCs w:val="24"/>
          <w:lang w:val="en-IE"/>
        </w:rPr>
        <w:t xml:space="preserve">laza project </w:t>
      </w:r>
      <w:r w:rsidR="000751DE">
        <w:rPr>
          <w:rFonts w:ascii="Calibri" w:hAnsi="Calibri" w:cs="Calibri"/>
          <w:szCs w:val="24"/>
          <w:lang w:val="en-IE"/>
        </w:rPr>
        <w:t xml:space="preserve">is </w:t>
      </w:r>
      <w:r w:rsidR="009F6F76">
        <w:rPr>
          <w:rFonts w:ascii="Calibri" w:hAnsi="Calibri" w:cs="Calibri"/>
          <w:szCs w:val="24"/>
          <w:lang w:val="en-IE"/>
        </w:rPr>
        <w:t xml:space="preserve">practically complete with adjoining shops recently opening. </w:t>
      </w:r>
    </w:p>
    <w:p w14:paraId="57D0F7EC" w14:textId="77777777" w:rsidR="00A24843" w:rsidRPr="00EF0FC0" w:rsidRDefault="00A24843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06C3F4AD" w14:textId="77777777" w:rsidR="00A24843" w:rsidRPr="00EF0FC0" w:rsidRDefault="00A24843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31D85E43" w14:textId="77777777" w:rsidR="00A26AAA" w:rsidRDefault="00A26AAA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55F82CC2" w14:textId="77777777" w:rsidR="00A26AAA" w:rsidRDefault="00A26AAA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41897C61" w14:textId="77777777" w:rsidR="00A26AAA" w:rsidRDefault="00A26AAA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7D1C507B" w14:textId="77777777" w:rsidR="00A26AAA" w:rsidRDefault="00A26AAA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268E3F74" w14:textId="527567CF" w:rsidR="00A24843" w:rsidRPr="00EF0FC0" w:rsidRDefault="00A24843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b/>
          <w:szCs w:val="24"/>
          <w:u w:val="single"/>
          <w:lang w:val="en-IE"/>
        </w:rPr>
        <w:lastRenderedPageBreak/>
        <w:t>Roads and Drainage</w:t>
      </w:r>
    </w:p>
    <w:p w14:paraId="3A251E3B" w14:textId="77777777" w:rsidR="00A24843" w:rsidRPr="00EF0FC0" w:rsidRDefault="00A24843" w:rsidP="00EF0FC0">
      <w:pPr>
        <w:jc w:val="both"/>
        <w:rPr>
          <w:rFonts w:ascii="Calibri" w:hAnsi="Calibri" w:cs="Calibri"/>
          <w:b/>
          <w:szCs w:val="24"/>
          <w:lang w:val="en-IE"/>
        </w:rPr>
      </w:pPr>
    </w:p>
    <w:p w14:paraId="3D059626" w14:textId="77777777" w:rsidR="00A24843" w:rsidRPr="00EF0FC0" w:rsidRDefault="00A24843" w:rsidP="00EF0FC0">
      <w:p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Progress can be summarised as follows:</w:t>
      </w:r>
    </w:p>
    <w:p w14:paraId="1A5E0C0B" w14:textId="77777777" w:rsidR="00A24843" w:rsidRPr="00EF0FC0" w:rsidRDefault="00A24843" w:rsidP="00EF0FC0">
      <w:pPr>
        <w:jc w:val="both"/>
        <w:rPr>
          <w:rFonts w:ascii="Calibri" w:hAnsi="Calibri" w:cs="Calibri"/>
          <w:szCs w:val="24"/>
          <w:u w:val="single"/>
          <w:lang w:val="en-IE"/>
        </w:rPr>
      </w:pPr>
    </w:p>
    <w:p w14:paraId="2500CC7A" w14:textId="24AEC4E0" w:rsidR="00A24843" w:rsidRPr="00EF0FC0" w:rsidRDefault="00A24843" w:rsidP="00EF0FC0">
      <w:pPr>
        <w:numPr>
          <w:ilvl w:val="0"/>
          <w:numId w:val="8"/>
        </w:numPr>
        <w:jc w:val="both"/>
        <w:rPr>
          <w:rFonts w:ascii="Calibri" w:hAnsi="Calibri" w:cs="Calibri"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The LIHAF funded Celbridge Link Road </w:t>
      </w:r>
      <w:r w:rsidR="0038183B">
        <w:rPr>
          <w:rFonts w:ascii="Calibri" w:hAnsi="Calibri" w:cs="Calibri"/>
          <w:szCs w:val="24"/>
          <w:lang w:val="en-IE"/>
        </w:rPr>
        <w:t xml:space="preserve">is now complete and open to traffic. </w:t>
      </w:r>
      <w:r w:rsidRPr="00EF0FC0">
        <w:rPr>
          <w:rFonts w:ascii="Calibri" w:hAnsi="Calibri" w:cs="Calibri"/>
          <w:szCs w:val="24"/>
          <w:lang w:val="en-IE"/>
        </w:rPr>
        <w:t xml:space="preserve">  </w:t>
      </w:r>
    </w:p>
    <w:p w14:paraId="15C78D38" w14:textId="0A0D0253" w:rsidR="00B15B02" w:rsidRPr="00917C12" w:rsidRDefault="00A24843" w:rsidP="000751DE">
      <w:pPr>
        <w:numPr>
          <w:ilvl w:val="0"/>
          <w:numId w:val="8"/>
        </w:numPr>
        <w:jc w:val="both"/>
        <w:rPr>
          <w:rFonts w:ascii="Calibri" w:hAnsi="Calibri" w:cs="Calibri"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The East West </w:t>
      </w:r>
      <w:r w:rsidRPr="00917C12">
        <w:rPr>
          <w:rFonts w:ascii="Calibri" w:hAnsi="Calibri" w:cs="Calibri"/>
          <w:szCs w:val="24"/>
          <w:lang w:val="en-IE"/>
        </w:rPr>
        <w:t>Airton link</w:t>
      </w:r>
      <w:r w:rsidR="00C947C7" w:rsidRPr="00917C12">
        <w:rPr>
          <w:rFonts w:ascii="Calibri" w:hAnsi="Calibri" w:cs="Calibri"/>
          <w:szCs w:val="24"/>
          <w:lang w:val="en-IE"/>
        </w:rPr>
        <w:t xml:space="preserve"> is in the final stages of design.</w:t>
      </w:r>
      <w:r w:rsidRPr="00917C12">
        <w:rPr>
          <w:rFonts w:ascii="Calibri" w:hAnsi="Calibri" w:cs="Calibri"/>
          <w:szCs w:val="24"/>
          <w:lang w:val="en-IE"/>
        </w:rPr>
        <w:t xml:space="preserve"> </w:t>
      </w:r>
    </w:p>
    <w:p w14:paraId="6A155A4F" w14:textId="4F9C17B0" w:rsidR="00A24843" w:rsidRPr="00EF0FC0" w:rsidRDefault="00A24843" w:rsidP="00EF0FC0">
      <w:pPr>
        <w:numPr>
          <w:ilvl w:val="0"/>
          <w:numId w:val="8"/>
        </w:numPr>
        <w:jc w:val="both"/>
        <w:rPr>
          <w:rFonts w:ascii="Calibri" w:hAnsi="Calibri" w:cs="Calibri"/>
          <w:szCs w:val="24"/>
          <w:u w:val="single"/>
          <w:lang w:val="en-IE"/>
        </w:rPr>
      </w:pPr>
      <w:r w:rsidRPr="00917C12">
        <w:rPr>
          <w:rFonts w:ascii="Calibri" w:hAnsi="Calibri" w:cs="Calibri"/>
          <w:szCs w:val="24"/>
          <w:lang w:val="en-IE"/>
        </w:rPr>
        <w:t>The business case for €186m of URDF funding and €18m</w:t>
      </w:r>
      <w:r w:rsidRPr="00EF0FC0">
        <w:rPr>
          <w:rFonts w:ascii="Calibri" w:hAnsi="Calibri" w:cs="Calibri"/>
          <w:szCs w:val="24"/>
          <w:lang w:val="en-IE"/>
        </w:rPr>
        <w:t xml:space="preserve"> of NTA </w:t>
      </w:r>
      <w:r w:rsidR="003C56A8">
        <w:rPr>
          <w:rFonts w:ascii="Calibri" w:hAnsi="Calibri" w:cs="Calibri"/>
          <w:szCs w:val="24"/>
          <w:lang w:val="en-IE"/>
        </w:rPr>
        <w:t>has be</w:t>
      </w:r>
      <w:r w:rsidR="00A76E76">
        <w:rPr>
          <w:rFonts w:ascii="Calibri" w:hAnsi="Calibri" w:cs="Calibri"/>
          <w:szCs w:val="24"/>
          <w:lang w:val="en-IE"/>
        </w:rPr>
        <w:t>e</w:t>
      </w:r>
      <w:r w:rsidR="003C56A8">
        <w:rPr>
          <w:rFonts w:ascii="Calibri" w:hAnsi="Calibri" w:cs="Calibri"/>
          <w:szCs w:val="24"/>
          <w:lang w:val="en-IE"/>
        </w:rPr>
        <w:t xml:space="preserve">n approved – the construction of the </w:t>
      </w:r>
      <w:r w:rsidR="00183E2D">
        <w:rPr>
          <w:rFonts w:ascii="Calibri" w:hAnsi="Calibri" w:cs="Calibri"/>
          <w:szCs w:val="24"/>
          <w:lang w:val="en-IE"/>
        </w:rPr>
        <w:t>S</w:t>
      </w:r>
      <w:r w:rsidR="003C56A8">
        <w:rPr>
          <w:rFonts w:ascii="Calibri" w:hAnsi="Calibri" w:cs="Calibri"/>
          <w:szCs w:val="24"/>
          <w:lang w:val="en-IE"/>
        </w:rPr>
        <w:t xml:space="preserve">outhern </w:t>
      </w:r>
      <w:r w:rsidR="00183E2D">
        <w:rPr>
          <w:rFonts w:ascii="Calibri" w:hAnsi="Calibri" w:cs="Calibri"/>
          <w:szCs w:val="24"/>
          <w:lang w:val="en-IE"/>
        </w:rPr>
        <w:t>L</w:t>
      </w:r>
      <w:r w:rsidR="003C56A8">
        <w:rPr>
          <w:rFonts w:ascii="Calibri" w:hAnsi="Calibri" w:cs="Calibri"/>
          <w:szCs w:val="24"/>
          <w:lang w:val="en-IE"/>
        </w:rPr>
        <w:t xml:space="preserve">ink </w:t>
      </w:r>
      <w:r w:rsidR="00183E2D">
        <w:rPr>
          <w:rFonts w:ascii="Calibri" w:hAnsi="Calibri" w:cs="Calibri"/>
          <w:szCs w:val="24"/>
          <w:lang w:val="en-IE"/>
        </w:rPr>
        <w:t>R</w:t>
      </w:r>
      <w:r w:rsidR="003C56A8">
        <w:rPr>
          <w:rFonts w:ascii="Calibri" w:hAnsi="Calibri" w:cs="Calibri"/>
          <w:szCs w:val="24"/>
          <w:lang w:val="en-IE"/>
        </w:rPr>
        <w:t xml:space="preserve">oad </w:t>
      </w:r>
      <w:r w:rsidR="00A41F9A">
        <w:rPr>
          <w:rFonts w:ascii="Calibri" w:hAnsi="Calibri" w:cs="Calibri"/>
          <w:szCs w:val="24"/>
          <w:lang w:val="en-IE"/>
        </w:rPr>
        <w:t>(</w:t>
      </w:r>
      <w:r w:rsidR="00183E2D">
        <w:rPr>
          <w:rFonts w:ascii="Calibri" w:hAnsi="Calibri" w:cs="Calibri"/>
          <w:szCs w:val="24"/>
          <w:lang w:val="en-IE"/>
        </w:rPr>
        <w:t>P</w:t>
      </w:r>
      <w:r w:rsidR="00A41F9A">
        <w:rPr>
          <w:rFonts w:ascii="Calibri" w:hAnsi="Calibri" w:cs="Calibri"/>
          <w:szCs w:val="24"/>
          <w:lang w:val="en-IE"/>
        </w:rPr>
        <w:t>hase</w:t>
      </w:r>
      <w:r w:rsidR="00A76E76">
        <w:rPr>
          <w:rFonts w:ascii="Calibri" w:hAnsi="Calibri" w:cs="Calibri"/>
          <w:szCs w:val="24"/>
          <w:lang w:val="en-IE"/>
        </w:rPr>
        <w:t xml:space="preserve"> 1) </w:t>
      </w:r>
      <w:r w:rsidR="003C56A8">
        <w:rPr>
          <w:rFonts w:ascii="Calibri" w:hAnsi="Calibri" w:cs="Calibri"/>
          <w:szCs w:val="24"/>
          <w:lang w:val="en-IE"/>
        </w:rPr>
        <w:t xml:space="preserve">is </w:t>
      </w:r>
      <w:r w:rsidR="00473AC7">
        <w:rPr>
          <w:rFonts w:ascii="Calibri" w:hAnsi="Calibri" w:cs="Calibri"/>
          <w:szCs w:val="24"/>
          <w:lang w:val="en-IE"/>
        </w:rPr>
        <w:t>ongoing</w:t>
      </w:r>
      <w:r w:rsidR="00667672">
        <w:rPr>
          <w:rFonts w:ascii="Calibri" w:hAnsi="Calibri" w:cs="Calibri"/>
          <w:szCs w:val="24"/>
          <w:lang w:val="en-IE"/>
        </w:rPr>
        <w:t xml:space="preserve"> and on programme to be completed </w:t>
      </w:r>
      <w:r w:rsidR="0038183B">
        <w:rPr>
          <w:rFonts w:ascii="Calibri" w:hAnsi="Calibri" w:cs="Calibri"/>
          <w:szCs w:val="24"/>
          <w:lang w:val="en-IE"/>
        </w:rPr>
        <w:t xml:space="preserve">in </w:t>
      </w:r>
      <w:r w:rsidR="0038183B" w:rsidRPr="00EF0FC0">
        <w:rPr>
          <w:rFonts w:ascii="Calibri" w:hAnsi="Calibri" w:cs="Calibri"/>
          <w:szCs w:val="24"/>
          <w:lang w:val="en-IE"/>
        </w:rPr>
        <w:t>June</w:t>
      </w:r>
      <w:r w:rsidR="00A41F9A">
        <w:rPr>
          <w:rFonts w:ascii="Calibri" w:hAnsi="Calibri" w:cs="Calibri"/>
          <w:szCs w:val="24"/>
          <w:lang w:val="en-IE"/>
        </w:rPr>
        <w:t xml:space="preserve"> 2024</w:t>
      </w:r>
      <w:r w:rsidR="0038183B">
        <w:rPr>
          <w:rFonts w:ascii="Calibri" w:hAnsi="Calibri" w:cs="Calibri"/>
          <w:szCs w:val="24"/>
          <w:lang w:val="en-IE"/>
        </w:rPr>
        <w:t>.</w:t>
      </w:r>
    </w:p>
    <w:p w14:paraId="50367D36" w14:textId="268912C8" w:rsidR="00A24843" w:rsidRPr="00EF0FC0" w:rsidRDefault="00A24843" w:rsidP="00EF0FC0">
      <w:pPr>
        <w:numPr>
          <w:ilvl w:val="0"/>
          <w:numId w:val="8"/>
        </w:numPr>
        <w:jc w:val="both"/>
        <w:rPr>
          <w:rFonts w:ascii="Calibri" w:hAnsi="Calibri" w:cs="Calibri"/>
          <w:szCs w:val="24"/>
          <w:u w:val="single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The Dodder Greenway Walking and Cycling Scheme – </w:t>
      </w:r>
      <w:r w:rsidR="00183E2D">
        <w:rPr>
          <w:rFonts w:ascii="Calibri" w:hAnsi="Calibri" w:cs="Calibri"/>
          <w:szCs w:val="24"/>
          <w:lang w:val="en-IE"/>
        </w:rPr>
        <w:t>P</w:t>
      </w:r>
      <w:r w:rsidR="00591946">
        <w:rPr>
          <w:rFonts w:ascii="Calibri" w:hAnsi="Calibri" w:cs="Calibri"/>
          <w:szCs w:val="24"/>
          <w:lang w:val="en-IE"/>
        </w:rPr>
        <w:t xml:space="preserve">hase 4 – </w:t>
      </w:r>
      <w:r w:rsidR="005711B7">
        <w:rPr>
          <w:rFonts w:ascii="Calibri" w:hAnsi="Calibri" w:cs="Calibri"/>
          <w:szCs w:val="24"/>
          <w:lang w:val="en-IE"/>
        </w:rPr>
        <w:t>Springfield</w:t>
      </w:r>
      <w:r w:rsidR="00591946">
        <w:rPr>
          <w:rFonts w:ascii="Calibri" w:hAnsi="Calibri" w:cs="Calibri"/>
          <w:szCs w:val="24"/>
          <w:lang w:val="en-IE"/>
        </w:rPr>
        <w:t xml:space="preserve"> </w:t>
      </w:r>
      <w:r w:rsidR="004C3A63">
        <w:rPr>
          <w:rFonts w:ascii="Calibri" w:hAnsi="Calibri" w:cs="Calibri"/>
          <w:szCs w:val="24"/>
          <w:lang w:val="en-IE"/>
        </w:rPr>
        <w:t xml:space="preserve">will be complete in </w:t>
      </w:r>
      <w:r w:rsidR="009E28C1">
        <w:rPr>
          <w:rFonts w:ascii="Calibri" w:hAnsi="Calibri" w:cs="Calibri"/>
          <w:szCs w:val="24"/>
          <w:lang w:val="en-IE"/>
        </w:rPr>
        <w:t>May</w:t>
      </w:r>
      <w:r w:rsidR="00183E2D">
        <w:rPr>
          <w:rFonts w:ascii="Calibri" w:hAnsi="Calibri" w:cs="Calibri"/>
          <w:szCs w:val="24"/>
          <w:lang w:val="en-IE"/>
        </w:rPr>
        <w:t>.</w:t>
      </w:r>
      <w:r w:rsidR="004C3A63">
        <w:rPr>
          <w:rFonts w:ascii="Calibri" w:hAnsi="Calibri" w:cs="Calibri"/>
          <w:szCs w:val="24"/>
          <w:lang w:val="en-IE"/>
        </w:rPr>
        <w:t xml:space="preserve"> </w:t>
      </w:r>
      <w:r w:rsidR="00183E2D">
        <w:rPr>
          <w:rFonts w:ascii="Calibri" w:hAnsi="Calibri" w:cs="Calibri"/>
          <w:szCs w:val="24"/>
          <w:lang w:val="en-IE"/>
        </w:rPr>
        <w:t>The Do</w:t>
      </w:r>
      <w:r w:rsidR="004C3A63">
        <w:rPr>
          <w:rFonts w:ascii="Calibri" w:hAnsi="Calibri" w:cs="Calibri"/>
          <w:szCs w:val="24"/>
          <w:lang w:val="en-IE"/>
        </w:rPr>
        <w:t xml:space="preserve">dder </w:t>
      </w:r>
      <w:r w:rsidR="00183E2D">
        <w:rPr>
          <w:rFonts w:ascii="Calibri" w:hAnsi="Calibri" w:cs="Calibri"/>
          <w:szCs w:val="24"/>
          <w:lang w:val="en-IE"/>
        </w:rPr>
        <w:t>L</w:t>
      </w:r>
      <w:r w:rsidR="004C3A63">
        <w:rPr>
          <w:rFonts w:ascii="Calibri" w:hAnsi="Calibri" w:cs="Calibri"/>
          <w:szCs w:val="24"/>
          <w:lang w:val="en-IE"/>
        </w:rPr>
        <w:t xml:space="preserve">ower will commence in </w:t>
      </w:r>
      <w:r w:rsidR="00C52279">
        <w:rPr>
          <w:rFonts w:ascii="Calibri" w:hAnsi="Calibri" w:cs="Calibri"/>
          <w:szCs w:val="24"/>
          <w:lang w:val="en-IE"/>
        </w:rPr>
        <w:t>May</w:t>
      </w:r>
      <w:r w:rsidR="004C3A63">
        <w:rPr>
          <w:rFonts w:ascii="Calibri" w:hAnsi="Calibri" w:cs="Calibri"/>
          <w:szCs w:val="24"/>
          <w:lang w:val="en-IE"/>
        </w:rPr>
        <w:t xml:space="preserve"> and </w:t>
      </w:r>
      <w:r w:rsidR="00183E2D">
        <w:rPr>
          <w:rFonts w:ascii="Calibri" w:hAnsi="Calibri" w:cs="Calibri"/>
          <w:szCs w:val="24"/>
          <w:lang w:val="en-IE"/>
        </w:rPr>
        <w:t xml:space="preserve">will </w:t>
      </w:r>
      <w:r w:rsidR="004C3A63">
        <w:rPr>
          <w:rFonts w:ascii="Calibri" w:hAnsi="Calibri" w:cs="Calibri"/>
          <w:szCs w:val="24"/>
          <w:lang w:val="en-IE"/>
        </w:rPr>
        <w:t xml:space="preserve">take </w:t>
      </w:r>
      <w:r w:rsidR="00183E2D">
        <w:rPr>
          <w:rFonts w:ascii="Calibri" w:hAnsi="Calibri" w:cs="Calibri"/>
          <w:szCs w:val="24"/>
          <w:lang w:val="en-IE"/>
        </w:rPr>
        <w:t>eight</w:t>
      </w:r>
      <w:r w:rsidR="004C3A63">
        <w:rPr>
          <w:rFonts w:ascii="Calibri" w:hAnsi="Calibri" w:cs="Calibri"/>
          <w:szCs w:val="24"/>
          <w:lang w:val="en-IE"/>
        </w:rPr>
        <w:t xml:space="preserve"> months to </w:t>
      </w:r>
      <w:r w:rsidR="005711B7">
        <w:rPr>
          <w:rFonts w:ascii="Calibri" w:hAnsi="Calibri" w:cs="Calibri"/>
          <w:szCs w:val="24"/>
          <w:lang w:val="en-IE"/>
        </w:rPr>
        <w:t>complete.</w:t>
      </w:r>
      <w:r w:rsidR="00183E2D">
        <w:rPr>
          <w:rFonts w:ascii="Calibri" w:hAnsi="Calibri" w:cs="Calibri"/>
          <w:szCs w:val="24"/>
          <w:lang w:val="en-IE"/>
        </w:rPr>
        <w:t xml:space="preserve"> The</w:t>
      </w:r>
      <w:r w:rsidR="005711B7" w:rsidRPr="00EF0FC0">
        <w:rPr>
          <w:rFonts w:ascii="Calibri" w:hAnsi="Calibri" w:cs="Calibri"/>
          <w:szCs w:val="24"/>
          <w:lang w:val="en-IE"/>
        </w:rPr>
        <w:t xml:space="preserve"> Blue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  <w:r w:rsidR="006135E1" w:rsidRPr="00EF0FC0">
        <w:rPr>
          <w:rFonts w:ascii="Calibri" w:hAnsi="Calibri" w:cs="Calibri"/>
          <w:szCs w:val="24"/>
          <w:lang w:val="en-IE"/>
        </w:rPr>
        <w:t>H</w:t>
      </w:r>
      <w:r w:rsidRPr="00EF0FC0">
        <w:rPr>
          <w:rFonts w:ascii="Calibri" w:hAnsi="Calibri" w:cs="Calibri"/>
          <w:szCs w:val="24"/>
          <w:lang w:val="en-IE"/>
        </w:rPr>
        <w:t>aven</w:t>
      </w:r>
      <w:r w:rsidR="005711B7">
        <w:rPr>
          <w:rFonts w:ascii="Calibri" w:hAnsi="Calibri" w:cs="Calibri"/>
          <w:szCs w:val="24"/>
          <w:lang w:val="en-IE"/>
        </w:rPr>
        <w:t xml:space="preserve"> phase </w:t>
      </w:r>
      <w:r w:rsidR="00C52279">
        <w:rPr>
          <w:rFonts w:ascii="Calibri" w:hAnsi="Calibri" w:cs="Calibri"/>
          <w:szCs w:val="24"/>
          <w:lang w:val="en-IE"/>
        </w:rPr>
        <w:t>is</w:t>
      </w:r>
      <w:r w:rsidR="005711B7">
        <w:rPr>
          <w:rFonts w:ascii="Calibri" w:hAnsi="Calibri" w:cs="Calibri"/>
          <w:szCs w:val="24"/>
          <w:lang w:val="en-IE"/>
        </w:rPr>
        <w:t xml:space="preserve"> on programme to start in </w:t>
      </w:r>
      <w:r w:rsidR="001137AA">
        <w:rPr>
          <w:rFonts w:ascii="Calibri" w:hAnsi="Calibri" w:cs="Calibri"/>
          <w:szCs w:val="24"/>
          <w:lang w:val="en-IE"/>
        </w:rPr>
        <w:t>A</w:t>
      </w:r>
      <w:r w:rsidR="005711B7">
        <w:rPr>
          <w:rFonts w:ascii="Calibri" w:hAnsi="Calibri" w:cs="Calibri"/>
          <w:szCs w:val="24"/>
          <w:lang w:val="en-IE"/>
        </w:rPr>
        <w:t xml:space="preserve">ugust. </w:t>
      </w:r>
    </w:p>
    <w:p w14:paraId="2B993D87" w14:textId="58713AAB" w:rsidR="00395B3F" w:rsidRDefault="00A24843" w:rsidP="00395B3F">
      <w:pPr>
        <w:numPr>
          <w:ilvl w:val="0"/>
          <w:numId w:val="8"/>
        </w:numPr>
        <w:shd w:val="clear" w:color="auto" w:fill="FFFFFF"/>
        <w:jc w:val="both"/>
        <w:rPr>
          <w:rStyle w:val="Strong"/>
          <w:rFonts w:ascii="Calibri" w:hAnsi="Calibri" w:cs="Calibri"/>
          <w:b w:val="0"/>
          <w:bCs w:val="0"/>
          <w:color w:val="000000"/>
          <w:szCs w:val="24"/>
          <w:lang w:val="en-GB" w:eastAsia="en-GB"/>
        </w:rPr>
      </w:pPr>
      <w:r w:rsidRPr="00EF0FC0">
        <w:rPr>
          <w:rFonts w:ascii="Calibri" w:hAnsi="Calibri" w:cs="Calibri"/>
          <w:color w:val="000000"/>
          <w:szCs w:val="24"/>
        </w:rPr>
        <w:t xml:space="preserve">Other Active Travel projects include </w:t>
      </w:r>
      <w:r w:rsidR="00C50805">
        <w:rPr>
          <w:rFonts w:ascii="Calibri" w:hAnsi="Calibri" w:cs="Calibri"/>
          <w:color w:val="000000"/>
          <w:szCs w:val="24"/>
        </w:rPr>
        <w:t xml:space="preserve">Templeville to be completed in May, </w:t>
      </w:r>
      <w:r w:rsidR="001137AA">
        <w:rPr>
          <w:rFonts w:ascii="Calibri" w:hAnsi="Calibri" w:cs="Calibri"/>
          <w:color w:val="000000"/>
          <w:szCs w:val="24"/>
        </w:rPr>
        <w:t>the W</w:t>
      </w:r>
      <w:r w:rsidR="00FE71C0">
        <w:rPr>
          <w:rFonts w:ascii="Calibri" w:hAnsi="Calibri" w:cs="Calibri"/>
          <w:color w:val="000000"/>
          <w:szCs w:val="24"/>
        </w:rPr>
        <w:t xml:space="preserve">ellington </w:t>
      </w:r>
      <w:r w:rsidR="001137AA">
        <w:rPr>
          <w:rFonts w:ascii="Calibri" w:hAnsi="Calibri" w:cs="Calibri"/>
          <w:color w:val="000000"/>
          <w:szCs w:val="24"/>
        </w:rPr>
        <w:t>L</w:t>
      </w:r>
      <w:r w:rsidR="00FE71C0">
        <w:rPr>
          <w:rFonts w:ascii="Calibri" w:hAnsi="Calibri" w:cs="Calibri"/>
          <w:color w:val="000000"/>
          <w:szCs w:val="24"/>
        </w:rPr>
        <w:t xml:space="preserve">ane </w:t>
      </w:r>
      <w:r w:rsidR="009E28C1">
        <w:rPr>
          <w:rFonts w:ascii="Calibri" w:hAnsi="Calibri" w:cs="Calibri"/>
          <w:color w:val="000000"/>
          <w:szCs w:val="24"/>
        </w:rPr>
        <w:t xml:space="preserve">scheme </w:t>
      </w:r>
      <w:r w:rsidR="001137AA">
        <w:rPr>
          <w:rFonts w:ascii="Calibri" w:hAnsi="Calibri" w:cs="Calibri"/>
          <w:color w:val="000000"/>
          <w:szCs w:val="24"/>
        </w:rPr>
        <w:t xml:space="preserve">is </w:t>
      </w:r>
      <w:r w:rsidR="00E9013D">
        <w:rPr>
          <w:rFonts w:ascii="Calibri" w:hAnsi="Calibri" w:cs="Calibri"/>
          <w:color w:val="000000"/>
          <w:szCs w:val="24"/>
        </w:rPr>
        <w:t xml:space="preserve">undergoing trials at Rossmore and </w:t>
      </w:r>
      <w:r w:rsidR="00832C33">
        <w:rPr>
          <w:rFonts w:ascii="Calibri" w:hAnsi="Calibri" w:cs="Calibri"/>
          <w:color w:val="000000"/>
          <w:szCs w:val="24"/>
        </w:rPr>
        <w:t>Whitehall</w:t>
      </w:r>
      <w:r w:rsidR="009E72A7">
        <w:rPr>
          <w:rFonts w:ascii="Calibri" w:hAnsi="Calibri" w:cs="Calibri"/>
          <w:color w:val="000000"/>
          <w:szCs w:val="24"/>
        </w:rPr>
        <w:t xml:space="preserve"> </w:t>
      </w:r>
      <w:r w:rsidR="001137AA">
        <w:rPr>
          <w:rFonts w:ascii="Calibri" w:hAnsi="Calibri" w:cs="Calibri"/>
          <w:color w:val="000000"/>
          <w:szCs w:val="24"/>
        </w:rPr>
        <w:t>R</w:t>
      </w:r>
      <w:r w:rsidR="009E72A7">
        <w:rPr>
          <w:rFonts w:ascii="Calibri" w:hAnsi="Calibri" w:cs="Calibri"/>
          <w:color w:val="000000"/>
          <w:szCs w:val="24"/>
        </w:rPr>
        <w:t xml:space="preserve">oad, Ballyboden </w:t>
      </w:r>
      <w:r w:rsidR="00E10956">
        <w:rPr>
          <w:rFonts w:ascii="Calibri" w:hAnsi="Calibri" w:cs="Calibri"/>
          <w:color w:val="000000"/>
          <w:szCs w:val="24"/>
        </w:rPr>
        <w:t>W</w:t>
      </w:r>
      <w:r w:rsidR="009E72A7">
        <w:rPr>
          <w:rFonts w:ascii="Calibri" w:hAnsi="Calibri" w:cs="Calibri"/>
          <w:color w:val="000000"/>
          <w:szCs w:val="24"/>
        </w:rPr>
        <w:t xml:space="preserve">ay </w:t>
      </w:r>
      <w:r w:rsidR="00063F64">
        <w:rPr>
          <w:rFonts w:ascii="Calibri" w:hAnsi="Calibri" w:cs="Calibri"/>
          <w:color w:val="000000"/>
          <w:szCs w:val="24"/>
        </w:rPr>
        <w:t xml:space="preserve">will go to </w:t>
      </w:r>
      <w:r w:rsidR="00A80731">
        <w:rPr>
          <w:rFonts w:ascii="Calibri" w:hAnsi="Calibri" w:cs="Calibri"/>
          <w:color w:val="000000"/>
          <w:szCs w:val="24"/>
        </w:rPr>
        <w:t>P</w:t>
      </w:r>
      <w:r w:rsidR="00063F64">
        <w:rPr>
          <w:rFonts w:ascii="Calibri" w:hAnsi="Calibri" w:cs="Calibri"/>
          <w:color w:val="000000"/>
          <w:szCs w:val="24"/>
        </w:rPr>
        <w:t xml:space="preserve">art 8 in November, </w:t>
      </w:r>
      <w:r w:rsidR="00BA1851">
        <w:rPr>
          <w:rFonts w:ascii="Calibri" w:hAnsi="Calibri" w:cs="Calibri"/>
          <w:color w:val="000000"/>
          <w:szCs w:val="24"/>
        </w:rPr>
        <w:t xml:space="preserve">a contractor will be appointed for </w:t>
      </w:r>
      <w:r w:rsidR="00A80731">
        <w:rPr>
          <w:rFonts w:ascii="Calibri" w:hAnsi="Calibri" w:cs="Calibri"/>
          <w:color w:val="000000"/>
          <w:szCs w:val="24"/>
        </w:rPr>
        <w:t>F</w:t>
      </w:r>
      <w:r w:rsidR="00F96346">
        <w:rPr>
          <w:rFonts w:ascii="Calibri" w:hAnsi="Calibri" w:cs="Calibri"/>
          <w:color w:val="000000"/>
          <w:szCs w:val="24"/>
        </w:rPr>
        <w:t>irhouse/</w:t>
      </w:r>
      <w:r w:rsidR="00A80731">
        <w:rPr>
          <w:rFonts w:ascii="Calibri" w:hAnsi="Calibri" w:cs="Calibri"/>
          <w:color w:val="000000"/>
          <w:szCs w:val="24"/>
        </w:rPr>
        <w:t>K</w:t>
      </w:r>
      <w:r w:rsidR="00F96346">
        <w:rPr>
          <w:rFonts w:ascii="Calibri" w:hAnsi="Calibri" w:cs="Calibri"/>
          <w:color w:val="000000"/>
          <w:szCs w:val="24"/>
        </w:rPr>
        <w:t>nocklyon by t</w:t>
      </w:r>
      <w:r w:rsidR="00093829">
        <w:rPr>
          <w:rFonts w:ascii="Calibri" w:hAnsi="Calibri" w:cs="Calibri"/>
          <w:color w:val="000000"/>
          <w:szCs w:val="24"/>
        </w:rPr>
        <w:t>he</w:t>
      </w:r>
      <w:r w:rsidR="00F96346">
        <w:rPr>
          <w:rFonts w:ascii="Calibri" w:hAnsi="Calibri" w:cs="Calibri"/>
          <w:color w:val="000000"/>
          <w:szCs w:val="24"/>
        </w:rPr>
        <w:t xml:space="preserve"> year end</w:t>
      </w:r>
      <w:r w:rsidR="00063F64">
        <w:rPr>
          <w:rFonts w:ascii="Calibri" w:hAnsi="Calibri" w:cs="Calibri"/>
          <w:color w:val="000000"/>
          <w:szCs w:val="24"/>
        </w:rPr>
        <w:t xml:space="preserve"> </w:t>
      </w:r>
      <w:r w:rsidR="00093829">
        <w:rPr>
          <w:rFonts w:ascii="Calibri" w:hAnsi="Calibri" w:cs="Calibri"/>
          <w:color w:val="000000"/>
          <w:szCs w:val="24"/>
        </w:rPr>
        <w:t xml:space="preserve">and the contractor for </w:t>
      </w:r>
      <w:r w:rsidR="00A80731">
        <w:rPr>
          <w:rFonts w:ascii="Calibri" w:hAnsi="Calibri" w:cs="Calibri"/>
          <w:color w:val="000000"/>
          <w:szCs w:val="24"/>
        </w:rPr>
        <w:t>L</w:t>
      </w:r>
      <w:r w:rsidR="00093829">
        <w:rPr>
          <w:rFonts w:ascii="Calibri" w:hAnsi="Calibri" w:cs="Calibri"/>
          <w:color w:val="000000"/>
          <w:szCs w:val="24"/>
        </w:rPr>
        <w:t>imekiln has just been appointed</w:t>
      </w:r>
      <w:r w:rsidR="00C52279">
        <w:rPr>
          <w:rFonts w:ascii="Calibri" w:hAnsi="Calibri" w:cs="Calibri"/>
          <w:color w:val="000000"/>
          <w:szCs w:val="24"/>
        </w:rPr>
        <w:t xml:space="preserve">. </w:t>
      </w:r>
    </w:p>
    <w:p w14:paraId="03013DE2" w14:textId="74AEF826" w:rsidR="00941594" w:rsidRPr="00395B3F" w:rsidRDefault="00A24843" w:rsidP="00395B3F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Cs w:val="24"/>
          <w:lang w:val="en-GB" w:eastAsia="en-GB"/>
        </w:rPr>
      </w:pPr>
      <w:r w:rsidRPr="00395B3F">
        <w:rPr>
          <w:rStyle w:val="Strong"/>
          <w:rFonts w:ascii="Calibri" w:hAnsi="Calibri" w:cs="Calibri"/>
          <w:b w:val="0"/>
          <w:bCs w:val="0"/>
          <w:szCs w:val="24"/>
          <w:lang w:val="en-IE"/>
        </w:rPr>
        <w:t>River Poddle Flood Alleviation Scheme</w:t>
      </w:r>
      <w:r w:rsidRPr="00395B3F">
        <w:rPr>
          <w:rStyle w:val="Strong"/>
          <w:rFonts w:ascii="Calibri" w:hAnsi="Calibri" w:cs="Calibri"/>
          <w:szCs w:val="24"/>
          <w:lang w:val="en-IE"/>
        </w:rPr>
        <w:t xml:space="preserve"> - </w:t>
      </w:r>
      <w:r w:rsidRPr="00395B3F">
        <w:rPr>
          <w:rFonts w:ascii="Calibri" w:hAnsi="Calibri" w:cs="Calibri"/>
          <w:color w:val="000000"/>
          <w:szCs w:val="24"/>
          <w:lang w:val="en-IE"/>
        </w:rPr>
        <w:t xml:space="preserve">The scheme </w:t>
      </w:r>
      <w:r w:rsidR="00282904">
        <w:rPr>
          <w:rFonts w:ascii="Calibri" w:hAnsi="Calibri" w:cs="Calibri"/>
          <w:color w:val="000000"/>
          <w:szCs w:val="24"/>
          <w:lang w:val="en-IE"/>
        </w:rPr>
        <w:t xml:space="preserve">remains </w:t>
      </w:r>
      <w:r w:rsidR="00282904" w:rsidRPr="00395B3F">
        <w:rPr>
          <w:rFonts w:ascii="Calibri" w:hAnsi="Calibri" w:cs="Calibri"/>
          <w:color w:val="000000"/>
          <w:szCs w:val="24"/>
          <w:lang w:val="en-IE"/>
        </w:rPr>
        <w:t>in</w:t>
      </w:r>
      <w:r w:rsidRPr="00395B3F">
        <w:rPr>
          <w:rFonts w:ascii="Calibri" w:hAnsi="Calibri" w:cs="Calibri"/>
          <w:color w:val="000000"/>
          <w:szCs w:val="24"/>
          <w:lang w:val="en-IE"/>
        </w:rPr>
        <w:t xml:space="preserve"> Part 10 planning with </w:t>
      </w:r>
      <w:r w:rsidRPr="00395B3F">
        <w:rPr>
          <w:rFonts w:ascii="Calibri" w:hAnsi="Calibri" w:cs="Calibri"/>
          <w:szCs w:val="24"/>
          <w:lang w:val="en-IE"/>
        </w:rPr>
        <w:t>An Bord Pleanála</w:t>
      </w:r>
      <w:r w:rsidRPr="00395B3F">
        <w:rPr>
          <w:rFonts w:ascii="Calibri" w:hAnsi="Calibri" w:cs="Calibri"/>
          <w:color w:val="000000"/>
          <w:szCs w:val="24"/>
          <w:lang w:val="en-IE"/>
        </w:rPr>
        <w:t>.</w:t>
      </w:r>
      <w:r w:rsidRPr="00395B3F">
        <w:rPr>
          <w:rFonts w:ascii="Calibri" w:hAnsi="Calibri" w:cs="Calibri"/>
          <w:szCs w:val="24"/>
          <w:lang w:val="en-IE"/>
        </w:rPr>
        <w:t xml:space="preserve"> </w:t>
      </w:r>
    </w:p>
    <w:p w14:paraId="7BA0C6EF" w14:textId="4EE7EC10" w:rsidR="00BA25C9" w:rsidRPr="00FD40EF" w:rsidRDefault="00A24843" w:rsidP="00BA25C9">
      <w:pPr>
        <w:pStyle w:val="NormalWeb"/>
        <w:numPr>
          <w:ilvl w:val="0"/>
          <w:numId w:val="8"/>
        </w:numPr>
        <w:jc w:val="both"/>
        <w:rPr>
          <w:szCs w:val="24"/>
          <w:lang w:val="en-IE"/>
        </w:rPr>
      </w:pPr>
      <w:r w:rsidRPr="00FD40EF">
        <w:rPr>
          <w:rStyle w:val="Strong"/>
          <w:b w:val="0"/>
          <w:bCs w:val="0"/>
          <w:sz w:val="24"/>
          <w:szCs w:val="24"/>
          <w:lang w:val="en-IE"/>
        </w:rPr>
        <w:t xml:space="preserve">Camac Flood Alleviation Scheme – </w:t>
      </w:r>
      <w:r w:rsidR="00E10956">
        <w:rPr>
          <w:rStyle w:val="Strong"/>
          <w:b w:val="0"/>
          <w:bCs w:val="0"/>
          <w:sz w:val="24"/>
          <w:szCs w:val="24"/>
          <w:lang w:val="en-IE"/>
        </w:rPr>
        <w:t>S</w:t>
      </w:r>
      <w:proofErr w:type="spellStart"/>
      <w:r w:rsidR="00165318">
        <w:rPr>
          <w:rFonts w:eastAsia="Times New Roman"/>
          <w:sz w:val="24"/>
          <w:szCs w:val="24"/>
          <w:lang w:eastAsia="en-IE"/>
        </w:rPr>
        <w:t>tage</w:t>
      </w:r>
      <w:proofErr w:type="spellEnd"/>
      <w:r w:rsidR="00165318">
        <w:rPr>
          <w:rFonts w:eastAsia="Times New Roman"/>
          <w:sz w:val="24"/>
          <w:szCs w:val="24"/>
          <w:lang w:eastAsia="en-IE"/>
        </w:rPr>
        <w:t xml:space="preserve"> 1 currently estimated to be complete</w:t>
      </w:r>
      <w:r w:rsidR="00E10956">
        <w:rPr>
          <w:rFonts w:eastAsia="Times New Roman"/>
          <w:sz w:val="24"/>
          <w:szCs w:val="24"/>
          <w:lang w:eastAsia="en-IE"/>
        </w:rPr>
        <w:t>d</w:t>
      </w:r>
      <w:r w:rsidR="00165318">
        <w:rPr>
          <w:rFonts w:eastAsia="Times New Roman"/>
          <w:sz w:val="24"/>
          <w:szCs w:val="24"/>
          <w:lang w:eastAsia="en-IE"/>
        </w:rPr>
        <w:t xml:space="preserve"> by year end </w:t>
      </w:r>
      <w:r w:rsidR="005D0CA3">
        <w:rPr>
          <w:rFonts w:eastAsia="Times New Roman"/>
          <w:sz w:val="24"/>
          <w:szCs w:val="24"/>
          <w:lang w:eastAsia="en-IE"/>
        </w:rPr>
        <w:t>–</w:t>
      </w:r>
      <w:r w:rsidR="00165318">
        <w:rPr>
          <w:rFonts w:eastAsia="Times New Roman"/>
          <w:sz w:val="24"/>
          <w:szCs w:val="24"/>
          <w:lang w:eastAsia="en-IE"/>
        </w:rPr>
        <w:t xml:space="preserve"> </w:t>
      </w:r>
      <w:r w:rsidR="005D0CA3">
        <w:rPr>
          <w:rFonts w:eastAsia="Times New Roman"/>
          <w:sz w:val="24"/>
          <w:szCs w:val="24"/>
          <w:lang w:eastAsia="en-IE"/>
        </w:rPr>
        <w:t xml:space="preserve">site investigation tenders currently under assessment. </w:t>
      </w:r>
    </w:p>
    <w:p w14:paraId="3C4BC6BA" w14:textId="10FB6172" w:rsidR="00A24843" w:rsidRPr="00FD40EF" w:rsidRDefault="00A24843" w:rsidP="00EF0FC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libri" w:hAnsi="Calibri" w:cs="Calibri"/>
          <w:szCs w:val="24"/>
          <w:lang w:val="en-IE"/>
        </w:rPr>
      </w:pPr>
      <w:r w:rsidRPr="00FD40EF">
        <w:rPr>
          <w:rStyle w:val="Strong"/>
          <w:rFonts w:ascii="Calibri" w:hAnsi="Calibri" w:cs="Calibri"/>
          <w:b w:val="0"/>
          <w:bCs w:val="0"/>
          <w:szCs w:val="24"/>
          <w:lang w:val="en-IE"/>
        </w:rPr>
        <w:t>Whitechurch Stream Flood Alleviation Scheme</w:t>
      </w:r>
      <w:r w:rsidRPr="00FD40EF">
        <w:rPr>
          <w:rStyle w:val="Strong"/>
          <w:rFonts w:ascii="Calibri" w:hAnsi="Calibri" w:cs="Calibri"/>
          <w:szCs w:val="24"/>
          <w:lang w:val="en-IE"/>
        </w:rPr>
        <w:t xml:space="preserve"> </w:t>
      </w:r>
      <w:r w:rsidR="00395B3F" w:rsidRPr="003C6850">
        <w:rPr>
          <w:rStyle w:val="Strong"/>
          <w:rFonts w:ascii="Calibri" w:hAnsi="Calibri" w:cs="Calibri"/>
          <w:b w:val="0"/>
          <w:bCs w:val="0"/>
          <w:szCs w:val="24"/>
          <w:lang w:val="en-IE"/>
        </w:rPr>
        <w:t>–</w:t>
      </w:r>
      <w:r w:rsidR="00261B8F" w:rsidRPr="00FD40EF">
        <w:rPr>
          <w:rStyle w:val="Strong"/>
          <w:rFonts w:ascii="Calibri" w:hAnsi="Calibri" w:cs="Calibri"/>
          <w:szCs w:val="24"/>
          <w:lang w:val="en-IE"/>
        </w:rPr>
        <w:t xml:space="preserve"> </w:t>
      </w:r>
      <w:r w:rsidR="00395B3F">
        <w:rPr>
          <w:rFonts w:ascii="Calibri" w:hAnsi="Calibri" w:cs="Calibri"/>
          <w:szCs w:val="24"/>
          <w:lang w:val="en-IE" w:eastAsia="en-IE"/>
        </w:rPr>
        <w:t xml:space="preserve">commenced in </w:t>
      </w:r>
      <w:r w:rsidR="00BF4B4F">
        <w:rPr>
          <w:rFonts w:ascii="Calibri" w:hAnsi="Calibri" w:cs="Calibri"/>
          <w:szCs w:val="24"/>
          <w:lang w:val="en-IE" w:eastAsia="en-IE"/>
        </w:rPr>
        <w:t>March</w:t>
      </w:r>
      <w:r w:rsidR="00282904">
        <w:rPr>
          <w:rFonts w:ascii="Calibri" w:hAnsi="Calibri" w:cs="Calibri"/>
          <w:szCs w:val="24"/>
          <w:lang w:val="en-IE" w:eastAsia="en-IE"/>
        </w:rPr>
        <w:t>.</w:t>
      </w:r>
    </w:p>
    <w:p w14:paraId="5F3D923C" w14:textId="7896C841" w:rsidR="009E7D3E" w:rsidRPr="00FD40EF" w:rsidRDefault="00A24843" w:rsidP="009E7D3E">
      <w:pPr>
        <w:numPr>
          <w:ilvl w:val="0"/>
          <w:numId w:val="8"/>
        </w:numPr>
        <w:jc w:val="both"/>
        <w:rPr>
          <w:rFonts w:ascii="Calibri" w:hAnsi="Calibri" w:cs="Calibri"/>
          <w:szCs w:val="24"/>
          <w:lang w:val="en-IE"/>
        </w:rPr>
      </w:pPr>
      <w:r w:rsidRPr="00FD40EF">
        <w:rPr>
          <w:rFonts w:ascii="Calibri" w:hAnsi="Calibri" w:cs="Calibri"/>
          <w:szCs w:val="24"/>
          <w:lang w:val="en-IE"/>
        </w:rPr>
        <w:t xml:space="preserve">Integrated </w:t>
      </w:r>
      <w:r w:rsidR="00261B8F" w:rsidRPr="00FD40EF">
        <w:rPr>
          <w:rFonts w:ascii="Calibri" w:hAnsi="Calibri" w:cs="Calibri"/>
          <w:szCs w:val="24"/>
          <w:lang w:val="en-IE"/>
        </w:rPr>
        <w:t>C</w:t>
      </w:r>
      <w:r w:rsidRPr="00FD40EF">
        <w:rPr>
          <w:rFonts w:ascii="Calibri" w:hAnsi="Calibri" w:cs="Calibri"/>
          <w:szCs w:val="24"/>
          <w:lang w:val="en-IE"/>
        </w:rPr>
        <w:t xml:space="preserve">onstructed </w:t>
      </w:r>
      <w:r w:rsidR="00261B8F" w:rsidRPr="00FD40EF">
        <w:rPr>
          <w:rFonts w:ascii="Calibri" w:hAnsi="Calibri" w:cs="Calibri"/>
          <w:szCs w:val="24"/>
          <w:lang w:val="en-IE"/>
        </w:rPr>
        <w:t>W</w:t>
      </w:r>
      <w:r w:rsidRPr="00FD40EF">
        <w:rPr>
          <w:rFonts w:ascii="Calibri" w:hAnsi="Calibri" w:cs="Calibri"/>
          <w:szCs w:val="24"/>
          <w:lang w:val="en-IE"/>
        </w:rPr>
        <w:t xml:space="preserve">etlands </w:t>
      </w:r>
      <w:r w:rsidR="00282904" w:rsidRPr="00FD40EF">
        <w:rPr>
          <w:rFonts w:ascii="Calibri" w:hAnsi="Calibri" w:cs="Calibri"/>
          <w:szCs w:val="24"/>
          <w:lang w:val="en-IE"/>
        </w:rPr>
        <w:t xml:space="preserve">– </w:t>
      </w:r>
      <w:r w:rsidR="00282904">
        <w:rPr>
          <w:rFonts w:ascii="Calibri" w:hAnsi="Calibri" w:cs="Calibri"/>
          <w:szCs w:val="24"/>
          <w:lang w:val="en-IE"/>
        </w:rPr>
        <w:t>three</w:t>
      </w:r>
      <w:r w:rsidR="0073454E">
        <w:rPr>
          <w:rFonts w:ascii="Calibri" w:hAnsi="Calibri" w:cs="Calibri"/>
          <w:szCs w:val="24"/>
          <w:lang w:val="en-IE"/>
        </w:rPr>
        <w:t xml:space="preserve"> complete and decision taken not to proceed with </w:t>
      </w:r>
      <w:r w:rsidR="00282904">
        <w:rPr>
          <w:rFonts w:ascii="Calibri" w:hAnsi="Calibri" w:cs="Calibri"/>
          <w:szCs w:val="24"/>
          <w:lang w:val="en-IE"/>
        </w:rPr>
        <w:t>Kilnamanagh.</w:t>
      </w:r>
      <w:r w:rsidR="009E7D3E" w:rsidRPr="00FD40EF">
        <w:rPr>
          <w:rFonts w:ascii="Calibri" w:hAnsi="Calibri" w:cs="Calibri"/>
          <w:szCs w:val="24"/>
          <w:lang w:val="en-IE"/>
        </w:rPr>
        <w:t xml:space="preserve"> </w:t>
      </w:r>
    </w:p>
    <w:p w14:paraId="03BFFEB6" w14:textId="77777777" w:rsidR="00A24843" w:rsidRPr="00EF0FC0" w:rsidRDefault="00A24843" w:rsidP="00EF0FC0">
      <w:pPr>
        <w:jc w:val="both"/>
        <w:rPr>
          <w:rFonts w:ascii="Calibri" w:hAnsi="Calibri" w:cs="Calibri"/>
          <w:szCs w:val="24"/>
          <w:lang w:val="en-IE"/>
        </w:rPr>
      </w:pPr>
    </w:p>
    <w:p w14:paraId="779B5159" w14:textId="77777777" w:rsidR="00A24843" w:rsidRPr="00EF0FC0" w:rsidRDefault="00A24843" w:rsidP="00EF0FC0">
      <w:pPr>
        <w:jc w:val="both"/>
        <w:rPr>
          <w:rFonts w:ascii="Calibri" w:hAnsi="Calibri" w:cs="Calibri"/>
          <w:szCs w:val="24"/>
          <w:lang w:val="en-IE"/>
        </w:rPr>
      </w:pPr>
    </w:p>
    <w:p w14:paraId="0D652219" w14:textId="77777777" w:rsidR="00E63F8D" w:rsidRPr="00EF0FC0" w:rsidRDefault="00E63F8D" w:rsidP="00EF0FC0">
      <w:pPr>
        <w:jc w:val="both"/>
        <w:rPr>
          <w:rFonts w:ascii="Calibri" w:hAnsi="Calibri" w:cs="Calibri"/>
          <w:szCs w:val="24"/>
          <w:lang w:val="en-IE"/>
        </w:rPr>
      </w:pPr>
    </w:p>
    <w:p w14:paraId="7BD9C164" w14:textId="468C9975" w:rsidR="00BE3E23" w:rsidRPr="00EF0FC0" w:rsidRDefault="007426D8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  <w:r w:rsidRPr="00EF0FC0">
        <w:rPr>
          <w:rFonts w:ascii="Calibri" w:hAnsi="Calibri" w:cs="Calibri"/>
          <w:b/>
          <w:szCs w:val="24"/>
          <w:u w:val="single"/>
          <w:lang w:val="en-IE"/>
        </w:rPr>
        <w:t>Sport, Recreation and Libraries</w:t>
      </w:r>
      <w:r w:rsidR="0026080F" w:rsidRPr="00EF0FC0">
        <w:rPr>
          <w:rFonts w:ascii="Calibri" w:hAnsi="Calibri" w:cs="Calibri"/>
          <w:b/>
          <w:szCs w:val="24"/>
          <w:u w:val="single"/>
          <w:lang w:val="en-IE"/>
        </w:rPr>
        <w:t xml:space="preserve"> and </w:t>
      </w:r>
      <w:r w:rsidR="00163A63" w:rsidRPr="00EF0FC0">
        <w:rPr>
          <w:rFonts w:ascii="Calibri" w:hAnsi="Calibri" w:cs="Calibri"/>
          <w:b/>
          <w:szCs w:val="24"/>
          <w:u w:val="single"/>
          <w:lang w:val="en-IE"/>
        </w:rPr>
        <w:t>C</w:t>
      </w:r>
      <w:r w:rsidR="0026080F" w:rsidRPr="00EF0FC0">
        <w:rPr>
          <w:rFonts w:ascii="Calibri" w:hAnsi="Calibri" w:cs="Calibri"/>
          <w:b/>
          <w:szCs w:val="24"/>
          <w:u w:val="single"/>
          <w:lang w:val="en-IE"/>
        </w:rPr>
        <w:t>ommunity facilities</w:t>
      </w:r>
    </w:p>
    <w:p w14:paraId="6BDD0EE3" w14:textId="77777777" w:rsidR="003007AF" w:rsidRPr="00EF0FC0" w:rsidRDefault="003007AF" w:rsidP="00EF0FC0">
      <w:pPr>
        <w:jc w:val="both"/>
        <w:rPr>
          <w:rFonts w:ascii="Calibri" w:hAnsi="Calibri" w:cs="Calibri"/>
          <w:b/>
          <w:szCs w:val="24"/>
          <w:u w:val="single"/>
          <w:lang w:val="en-IE"/>
        </w:rPr>
      </w:pPr>
    </w:p>
    <w:p w14:paraId="1A911A85" w14:textId="13EA3FDE" w:rsidR="00295B9F" w:rsidRPr="00EF0FC0" w:rsidRDefault="0026080F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City</w:t>
      </w:r>
      <w:r w:rsidR="00163A63" w:rsidRPr="00EF0FC0">
        <w:rPr>
          <w:rFonts w:ascii="Calibri" w:hAnsi="Calibri" w:cs="Calibri"/>
          <w:szCs w:val="24"/>
          <w:lang w:val="en-IE"/>
        </w:rPr>
        <w:t>w</w:t>
      </w:r>
      <w:r w:rsidRPr="00EF0FC0">
        <w:rPr>
          <w:rFonts w:ascii="Calibri" w:hAnsi="Calibri" w:cs="Calibri"/>
          <w:szCs w:val="24"/>
          <w:lang w:val="en-IE"/>
        </w:rPr>
        <w:t xml:space="preserve">est </w:t>
      </w:r>
      <w:r w:rsidR="00163A63" w:rsidRPr="00EF0FC0">
        <w:rPr>
          <w:rFonts w:ascii="Calibri" w:hAnsi="Calibri" w:cs="Calibri"/>
          <w:szCs w:val="24"/>
          <w:lang w:val="en-IE"/>
        </w:rPr>
        <w:t>L</w:t>
      </w:r>
      <w:r w:rsidRPr="00EF0FC0">
        <w:rPr>
          <w:rFonts w:ascii="Calibri" w:hAnsi="Calibri" w:cs="Calibri"/>
          <w:szCs w:val="24"/>
          <w:lang w:val="en-IE"/>
        </w:rPr>
        <w:t xml:space="preserve">ibrary – tender </w:t>
      </w:r>
      <w:r w:rsidR="00F1589A">
        <w:rPr>
          <w:rFonts w:ascii="Calibri" w:hAnsi="Calibri" w:cs="Calibri"/>
          <w:szCs w:val="24"/>
          <w:lang w:val="en-IE"/>
        </w:rPr>
        <w:t xml:space="preserve">process for EOI </w:t>
      </w:r>
      <w:r w:rsidR="00CF17C3">
        <w:rPr>
          <w:rFonts w:ascii="Calibri" w:hAnsi="Calibri" w:cs="Calibri"/>
          <w:szCs w:val="24"/>
          <w:lang w:val="en-IE"/>
        </w:rPr>
        <w:t xml:space="preserve">to deliver </w:t>
      </w:r>
      <w:r w:rsidR="00F1589A">
        <w:rPr>
          <w:rFonts w:ascii="Calibri" w:hAnsi="Calibri" w:cs="Calibri"/>
          <w:szCs w:val="24"/>
          <w:lang w:val="en-IE"/>
        </w:rPr>
        <w:t xml:space="preserve">underway </w:t>
      </w:r>
      <w:r w:rsidR="00CF17C3">
        <w:rPr>
          <w:rFonts w:ascii="Calibri" w:hAnsi="Calibri" w:cs="Calibri"/>
          <w:szCs w:val="24"/>
          <w:lang w:val="en-IE"/>
        </w:rPr>
        <w:t xml:space="preserve">with </w:t>
      </w:r>
      <w:r w:rsidR="003C6850">
        <w:rPr>
          <w:rFonts w:ascii="Calibri" w:hAnsi="Calibri" w:cs="Calibri"/>
          <w:szCs w:val="24"/>
          <w:lang w:val="en-IE"/>
        </w:rPr>
        <w:t>P</w:t>
      </w:r>
      <w:r w:rsidR="00CF17C3">
        <w:rPr>
          <w:rFonts w:ascii="Calibri" w:hAnsi="Calibri" w:cs="Calibri"/>
          <w:szCs w:val="24"/>
          <w:lang w:val="en-IE"/>
        </w:rPr>
        <w:t xml:space="preserve">hase 2 </w:t>
      </w:r>
      <w:r w:rsidR="00AD56E2">
        <w:rPr>
          <w:rFonts w:ascii="Calibri" w:hAnsi="Calibri" w:cs="Calibri"/>
          <w:szCs w:val="24"/>
          <w:lang w:val="en-IE"/>
        </w:rPr>
        <w:t xml:space="preserve">of same </w:t>
      </w:r>
      <w:r w:rsidR="00802363">
        <w:rPr>
          <w:rFonts w:ascii="Calibri" w:hAnsi="Calibri" w:cs="Calibri"/>
          <w:szCs w:val="24"/>
          <w:lang w:val="en-IE"/>
        </w:rPr>
        <w:t xml:space="preserve">to close imminently – if </w:t>
      </w:r>
      <w:r w:rsidR="00893383">
        <w:rPr>
          <w:rFonts w:ascii="Calibri" w:hAnsi="Calibri" w:cs="Calibri"/>
          <w:szCs w:val="24"/>
          <w:lang w:val="en-IE"/>
        </w:rPr>
        <w:t xml:space="preserve">acceptable </w:t>
      </w:r>
      <w:r w:rsidR="00917C12">
        <w:rPr>
          <w:rFonts w:ascii="Calibri" w:hAnsi="Calibri" w:cs="Calibri"/>
          <w:szCs w:val="24"/>
          <w:lang w:val="en-IE"/>
        </w:rPr>
        <w:t>then agreement</w:t>
      </w:r>
      <w:r w:rsidR="00802363">
        <w:rPr>
          <w:rFonts w:ascii="Calibri" w:hAnsi="Calibri" w:cs="Calibri"/>
          <w:szCs w:val="24"/>
          <w:lang w:val="en-IE"/>
        </w:rPr>
        <w:t xml:space="preserve"> </w:t>
      </w:r>
      <w:r w:rsidR="00893383">
        <w:rPr>
          <w:rFonts w:ascii="Calibri" w:hAnsi="Calibri" w:cs="Calibri"/>
          <w:szCs w:val="24"/>
          <w:lang w:val="en-IE"/>
        </w:rPr>
        <w:t xml:space="preserve">should be possible in coming months. </w:t>
      </w:r>
    </w:p>
    <w:p w14:paraId="4BB32420" w14:textId="0D6339C8" w:rsidR="0026080F" w:rsidRPr="00917C12" w:rsidRDefault="0026080F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Adamstown </w:t>
      </w:r>
      <w:r w:rsidR="00B71613" w:rsidRPr="00EF0FC0">
        <w:rPr>
          <w:rFonts w:ascii="Calibri" w:hAnsi="Calibri" w:cs="Calibri"/>
          <w:szCs w:val="24"/>
          <w:lang w:val="en-IE"/>
        </w:rPr>
        <w:t>L</w:t>
      </w:r>
      <w:r w:rsidRPr="00EF0FC0">
        <w:rPr>
          <w:rFonts w:ascii="Calibri" w:hAnsi="Calibri" w:cs="Calibri"/>
          <w:szCs w:val="24"/>
          <w:lang w:val="en-IE"/>
        </w:rPr>
        <w:t xml:space="preserve">ibrary – </w:t>
      </w:r>
      <w:r w:rsidR="00FD26A3">
        <w:rPr>
          <w:rFonts w:ascii="Calibri" w:hAnsi="Calibri" w:cs="Calibri"/>
          <w:szCs w:val="24"/>
          <w:lang w:val="en-IE"/>
        </w:rPr>
        <w:t xml:space="preserve">agreement on </w:t>
      </w:r>
      <w:r w:rsidR="00E17EC1">
        <w:rPr>
          <w:rFonts w:ascii="Calibri" w:hAnsi="Calibri" w:cs="Calibri"/>
          <w:szCs w:val="24"/>
          <w:lang w:val="en-IE"/>
        </w:rPr>
        <w:t xml:space="preserve">pricing and construction </w:t>
      </w:r>
      <w:r w:rsidR="00E17EC1" w:rsidRPr="00917C12">
        <w:rPr>
          <w:rFonts w:ascii="Calibri" w:hAnsi="Calibri" w:cs="Calibri"/>
          <w:szCs w:val="24"/>
          <w:lang w:val="en-IE"/>
        </w:rPr>
        <w:t xml:space="preserve">schedule </w:t>
      </w:r>
      <w:r w:rsidR="001D4914" w:rsidRPr="00917C12">
        <w:rPr>
          <w:rFonts w:ascii="Calibri" w:hAnsi="Calibri" w:cs="Calibri"/>
          <w:szCs w:val="24"/>
          <w:lang w:val="en-IE"/>
        </w:rPr>
        <w:t>due</w:t>
      </w:r>
      <w:r w:rsidR="00E17EC1" w:rsidRPr="00917C12">
        <w:rPr>
          <w:rFonts w:ascii="Calibri" w:hAnsi="Calibri" w:cs="Calibri"/>
          <w:szCs w:val="24"/>
          <w:lang w:val="en-IE"/>
        </w:rPr>
        <w:t xml:space="preserve"> in coming month with expectation to be onsite by </w:t>
      </w:r>
      <w:r w:rsidR="00F1589A" w:rsidRPr="00917C12">
        <w:rPr>
          <w:rFonts w:ascii="Calibri" w:hAnsi="Calibri" w:cs="Calibri"/>
          <w:szCs w:val="24"/>
          <w:lang w:val="en-IE"/>
        </w:rPr>
        <w:t>October 2023.</w:t>
      </w:r>
    </w:p>
    <w:p w14:paraId="388364DC" w14:textId="27E3DC50" w:rsidR="00547E1D" w:rsidRPr="00EF0FC0" w:rsidRDefault="005B6201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>
        <w:rPr>
          <w:rFonts w:ascii="Calibri" w:hAnsi="Calibri" w:cs="Calibri"/>
          <w:szCs w:val="24"/>
          <w:lang w:val="en-IE"/>
        </w:rPr>
        <w:t>Airlie Park</w:t>
      </w:r>
      <w:r w:rsidR="00547E1D">
        <w:rPr>
          <w:rFonts w:ascii="Calibri" w:hAnsi="Calibri" w:cs="Calibri"/>
          <w:szCs w:val="24"/>
          <w:lang w:val="en-IE"/>
        </w:rPr>
        <w:t xml:space="preserve"> </w:t>
      </w:r>
      <w:r w:rsidR="00255F67">
        <w:rPr>
          <w:rFonts w:ascii="Calibri" w:hAnsi="Calibri" w:cs="Calibri"/>
          <w:szCs w:val="24"/>
          <w:lang w:val="en-IE"/>
        </w:rPr>
        <w:t xml:space="preserve">– pavilion almost </w:t>
      </w:r>
      <w:r>
        <w:rPr>
          <w:rFonts w:ascii="Calibri" w:hAnsi="Calibri" w:cs="Calibri"/>
          <w:szCs w:val="24"/>
          <w:lang w:val="en-IE"/>
        </w:rPr>
        <w:t>complete,</w:t>
      </w:r>
      <w:r w:rsidR="00255F67">
        <w:rPr>
          <w:rFonts w:ascii="Calibri" w:hAnsi="Calibri" w:cs="Calibri"/>
          <w:szCs w:val="24"/>
          <w:lang w:val="en-IE"/>
        </w:rPr>
        <w:t xml:space="preserve"> some issues with soil remediation but hopefully com</w:t>
      </w:r>
      <w:r>
        <w:rPr>
          <w:rFonts w:ascii="Calibri" w:hAnsi="Calibri" w:cs="Calibri"/>
          <w:szCs w:val="24"/>
          <w:lang w:val="en-IE"/>
        </w:rPr>
        <w:t xml:space="preserve">plete in May. </w:t>
      </w:r>
      <w:r w:rsidR="00255F67">
        <w:rPr>
          <w:rFonts w:ascii="Calibri" w:hAnsi="Calibri" w:cs="Calibri"/>
          <w:szCs w:val="24"/>
          <w:lang w:val="en-IE"/>
        </w:rPr>
        <w:t xml:space="preserve"> </w:t>
      </w:r>
    </w:p>
    <w:p w14:paraId="327DC83A" w14:textId="6E3165B4" w:rsidR="00456031" w:rsidRPr="00EF0FC0" w:rsidRDefault="00CB78E6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Lucan Pool</w:t>
      </w:r>
      <w:r w:rsidR="002E6665" w:rsidRPr="00EF0FC0">
        <w:rPr>
          <w:rFonts w:ascii="Calibri" w:hAnsi="Calibri" w:cs="Calibri"/>
          <w:szCs w:val="24"/>
          <w:lang w:val="en-IE"/>
        </w:rPr>
        <w:t xml:space="preserve"> – </w:t>
      </w:r>
      <w:r w:rsidR="005B6201">
        <w:rPr>
          <w:rFonts w:ascii="Calibri" w:hAnsi="Calibri" w:cs="Calibri"/>
          <w:szCs w:val="24"/>
          <w:lang w:val="en-IE"/>
        </w:rPr>
        <w:t xml:space="preserve">regrettably delays persist due to contractor capacity issues – working with approved operator on internal layout – </w:t>
      </w:r>
      <w:r w:rsidR="005B6201" w:rsidRPr="00917C12">
        <w:rPr>
          <w:rFonts w:ascii="Calibri" w:hAnsi="Calibri" w:cs="Calibri"/>
          <w:szCs w:val="24"/>
          <w:lang w:val="en-IE"/>
        </w:rPr>
        <w:t>no</w:t>
      </w:r>
      <w:r w:rsidR="00CB2E28" w:rsidRPr="00917C12">
        <w:rPr>
          <w:rFonts w:ascii="Calibri" w:hAnsi="Calibri" w:cs="Calibri"/>
          <w:szCs w:val="24"/>
          <w:lang w:val="en-IE"/>
        </w:rPr>
        <w:t>w</w:t>
      </w:r>
      <w:r w:rsidR="005B6201" w:rsidRPr="00917C12">
        <w:rPr>
          <w:rFonts w:ascii="Calibri" w:hAnsi="Calibri" w:cs="Calibri"/>
          <w:szCs w:val="24"/>
          <w:lang w:val="en-IE"/>
        </w:rPr>
        <w:t xml:space="preserve"> </w:t>
      </w:r>
      <w:r w:rsidR="00D42997" w:rsidRPr="00917C12">
        <w:rPr>
          <w:rFonts w:ascii="Calibri" w:hAnsi="Calibri" w:cs="Calibri"/>
          <w:szCs w:val="24"/>
          <w:lang w:val="en-IE"/>
        </w:rPr>
        <w:t>sc</w:t>
      </w:r>
      <w:r w:rsidR="00D42997">
        <w:rPr>
          <w:rFonts w:ascii="Calibri" w:hAnsi="Calibri" w:cs="Calibri"/>
          <w:szCs w:val="24"/>
          <w:lang w:val="en-IE"/>
        </w:rPr>
        <w:t xml:space="preserve">heduled for completion at end of summer. </w:t>
      </w:r>
    </w:p>
    <w:p w14:paraId="1E77226D" w14:textId="7817A725" w:rsidR="009C3BD4" w:rsidRPr="00EF0FC0" w:rsidRDefault="009C3BD4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T</w:t>
      </w:r>
      <w:r w:rsidR="00475A12" w:rsidRPr="00EF0FC0">
        <w:rPr>
          <w:rFonts w:ascii="Calibri" w:hAnsi="Calibri" w:cs="Calibri"/>
          <w:szCs w:val="24"/>
          <w:lang w:val="en-IE"/>
        </w:rPr>
        <w:t>een</w:t>
      </w:r>
      <w:r w:rsidR="004E6F78" w:rsidRPr="00EF0FC0">
        <w:rPr>
          <w:rFonts w:ascii="Calibri" w:hAnsi="Calibri" w:cs="Calibri"/>
          <w:szCs w:val="24"/>
          <w:lang w:val="en-IE"/>
        </w:rPr>
        <w:t xml:space="preserve"> </w:t>
      </w:r>
      <w:r w:rsidR="00796085" w:rsidRPr="00EF0FC0">
        <w:rPr>
          <w:rFonts w:ascii="Calibri" w:hAnsi="Calibri" w:cs="Calibri"/>
          <w:szCs w:val="24"/>
          <w:lang w:val="en-IE"/>
        </w:rPr>
        <w:t>S</w:t>
      </w:r>
      <w:r w:rsidR="00475A12" w:rsidRPr="00EF0FC0">
        <w:rPr>
          <w:rFonts w:ascii="Calibri" w:hAnsi="Calibri" w:cs="Calibri"/>
          <w:szCs w:val="24"/>
          <w:lang w:val="en-IE"/>
        </w:rPr>
        <w:t xml:space="preserve">pace </w:t>
      </w:r>
      <w:r w:rsidR="00AA0731" w:rsidRPr="00EF0FC0">
        <w:rPr>
          <w:rFonts w:ascii="Calibri" w:hAnsi="Calibri" w:cs="Calibri"/>
          <w:szCs w:val="24"/>
          <w:lang w:val="en-IE"/>
        </w:rPr>
        <w:t>P</w:t>
      </w:r>
      <w:r w:rsidR="00475A12" w:rsidRPr="00EF0FC0">
        <w:rPr>
          <w:rFonts w:ascii="Calibri" w:hAnsi="Calibri" w:cs="Calibri"/>
          <w:szCs w:val="24"/>
          <w:lang w:val="en-IE"/>
        </w:rPr>
        <w:t>rogramme –</w:t>
      </w:r>
      <w:r w:rsidR="002E6665" w:rsidRPr="00EF0FC0">
        <w:rPr>
          <w:rFonts w:ascii="Calibri" w:hAnsi="Calibri" w:cs="Calibri"/>
          <w:szCs w:val="24"/>
          <w:lang w:val="en-IE"/>
        </w:rPr>
        <w:t xml:space="preserve"> </w:t>
      </w:r>
      <w:r w:rsidR="00796085" w:rsidRPr="00EF0FC0">
        <w:rPr>
          <w:rFonts w:ascii="Calibri" w:hAnsi="Calibri" w:cs="Calibri"/>
          <w:szCs w:val="24"/>
          <w:lang w:val="en-IE"/>
        </w:rPr>
        <w:t>G</w:t>
      </w:r>
      <w:r w:rsidR="002E6665" w:rsidRPr="00EF0FC0">
        <w:rPr>
          <w:rFonts w:ascii="Calibri" w:hAnsi="Calibri" w:cs="Calibri"/>
          <w:szCs w:val="24"/>
          <w:lang w:val="en-IE"/>
        </w:rPr>
        <w:t xml:space="preserve">riffeen </w:t>
      </w:r>
      <w:r w:rsidR="00796085" w:rsidRPr="00EF0FC0">
        <w:rPr>
          <w:rFonts w:ascii="Calibri" w:hAnsi="Calibri" w:cs="Calibri"/>
          <w:szCs w:val="24"/>
          <w:lang w:val="en-IE"/>
        </w:rPr>
        <w:t>V</w:t>
      </w:r>
      <w:r w:rsidR="002E6665" w:rsidRPr="00EF0FC0">
        <w:rPr>
          <w:rFonts w:ascii="Calibri" w:hAnsi="Calibri" w:cs="Calibri"/>
          <w:szCs w:val="24"/>
          <w:lang w:val="en-IE"/>
        </w:rPr>
        <w:t xml:space="preserve">alley </w:t>
      </w:r>
      <w:r w:rsidR="00444EE8">
        <w:rPr>
          <w:rFonts w:ascii="Calibri" w:hAnsi="Calibri" w:cs="Calibri"/>
          <w:szCs w:val="24"/>
          <w:lang w:val="en-IE"/>
        </w:rPr>
        <w:t>complete</w:t>
      </w:r>
      <w:r w:rsidR="00CC5DB0">
        <w:rPr>
          <w:rFonts w:ascii="Calibri" w:hAnsi="Calibri" w:cs="Calibri"/>
          <w:szCs w:val="24"/>
          <w:lang w:val="en-IE"/>
        </w:rPr>
        <w:t>.</w:t>
      </w:r>
      <w:r w:rsidR="002E6665" w:rsidRPr="00EF0FC0">
        <w:rPr>
          <w:rFonts w:ascii="Calibri" w:hAnsi="Calibri" w:cs="Calibri"/>
          <w:szCs w:val="24"/>
          <w:lang w:val="en-IE"/>
        </w:rPr>
        <w:t xml:space="preserve"> Banc</w:t>
      </w:r>
      <w:r w:rsidR="00B73BCB">
        <w:rPr>
          <w:rFonts w:ascii="Calibri" w:hAnsi="Calibri" w:cs="Calibri"/>
          <w:szCs w:val="24"/>
          <w:lang w:val="en-IE"/>
        </w:rPr>
        <w:t>roft – underway but awaiting equipment delivery</w:t>
      </w:r>
      <w:r w:rsidR="00483789" w:rsidRPr="00EF0FC0">
        <w:rPr>
          <w:rFonts w:ascii="Calibri" w:hAnsi="Calibri" w:cs="Calibri"/>
          <w:szCs w:val="24"/>
          <w:lang w:val="en-IE"/>
        </w:rPr>
        <w:t xml:space="preserve">. </w:t>
      </w:r>
      <w:proofErr w:type="spellStart"/>
      <w:r w:rsidR="00CC5DB0">
        <w:rPr>
          <w:rFonts w:ascii="Calibri" w:hAnsi="Calibri" w:cs="Calibri"/>
          <w:szCs w:val="24"/>
          <w:lang w:val="en-IE"/>
        </w:rPr>
        <w:t>Avonbeg</w:t>
      </w:r>
      <w:proofErr w:type="spellEnd"/>
      <w:r w:rsidR="00CC5DB0">
        <w:rPr>
          <w:rFonts w:ascii="Calibri" w:hAnsi="Calibri" w:cs="Calibri"/>
          <w:szCs w:val="24"/>
          <w:lang w:val="en-IE"/>
        </w:rPr>
        <w:t xml:space="preserve"> MUGA scheduled for completion </w:t>
      </w:r>
      <w:r w:rsidR="008D68B6">
        <w:rPr>
          <w:rFonts w:ascii="Calibri" w:hAnsi="Calibri" w:cs="Calibri"/>
          <w:szCs w:val="24"/>
          <w:lang w:val="en-IE"/>
        </w:rPr>
        <w:t>April.</w:t>
      </w:r>
      <w:r w:rsidR="00483789" w:rsidRPr="00EF0FC0">
        <w:rPr>
          <w:rFonts w:ascii="Calibri" w:hAnsi="Calibri" w:cs="Calibri"/>
          <w:szCs w:val="24"/>
          <w:lang w:val="en-IE"/>
        </w:rPr>
        <w:t xml:space="preserve"> </w:t>
      </w:r>
    </w:p>
    <w:p w14:paraId="5B7082C4" w14:textId="0FE518CC" w:rsidR="009C3BD4" w:rsidRPr="00BE4A86" w:rsidRDefault="00FF0E1F" w:rsidP="00BE4A86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G</w:t>
      </w:r>
      <w:r w:rsidR="00B456DF" w:rsidRPr="00EF0FC0">
        <w:rPr>
          <w:rFonts w:ascii="Calibri" w:hAnsi="Calibri" w:cs="Calibri"/>
          <w:szCs w:val="24"/>
          <w:lang w:val="en-IE"/>
        </w:rPr>
        <w:t>riffeen</w:t>
      </w:r>
      <w:r w:rsidR="00475A12" w:rsidRPr="00EF0FC0">
        <w:rPr>
          <w:rFonts w:ascii="Calibri" w:hAnsi="Calibri" w:cs="Calibri"/>
          <w:szCs w:val="24"/>
          <w:lang w:val="en-IE"/>
        </w:rPr>
        <w:t xml:space="preserve"> </w:t>
      </w:r>
      <w:r w:rsidR="00F62CBF" w:rsidRPr="00EF0FC0">
        <w:rPr>
          <w:rFonts w:ascii="Calibri" w:hAnsi="Calibri" w:cs="Calibri"/>
          <w:szCs w:val="24"/>
          <w:lang w:val="en-IE"/>
        </w:rPr>
        <w:t xml:space="preserve">and Corkagh </w:t>
      </w:r>
      <w:r w:rsidR="00E63F8D" w:rsidRPr="00EF0FC0">
        <w:rPr>
          <w:rFonts w:ascii="Calibri" w:hAnsi="Calibri" w:cs="Calibri"/>
          <w:szCs w:val="24"/>
          <w:lang w:val="en-IE"/>
        </w:rPr>
        <w:t>P</w:t>
      </w:r>
      <w:r w:rsidR="00CA691B" w:rsidRPr="00EF0FC0">
        <w:rPr>
          <w:rFonts w:ascii="Calibri" w:hAnsi="Calibri" w:cs="Calibri"/>
          <w:szCs w:val="24"/>
          <w:lang w:val="en-IE"/>
        </w:rPr>
        <w:t>ark</w:t>
      </w:r>
      <w:r w:rsidR="001D69BA" w:rsidRPr="00EF0FC0">
        <w:rPr>
          <w:rFonts w:ascii="Calibri" w:hAnsi="Calibri" w:cs="Calibri"/>
          <w:szCs w:val="24"/>
          <w:lang w:val="en-IE"/>
        </w:rPr>
        <w:t xml:space="preserve"> </w:t>
      </w:r>
      <w:r w:rsidR="00F62CBF" w:rsidRPr="00EF0FC0">
        <w:rPr>
          <w:rFonts w:ascii="Calibri" w:hAnsi="Calibri" w:cs="Calibri"/>
          <w:szCs w:val="24"/>
          <w:lang w:val="en-IE"/>
        </w:rPr>
        <w:t xml:space="preserve">pavilions </w:t>
      </w:r>
      <w:r w:rsidR="00483789" w:rsidRPr="00EF0FC0">
        <w:rPr>
          <w:rFonts w:ascii="Calibri" w:hAnsi="Calibri" w:cs="Calibri"/>
          <w:szCs w:val="24"/>
          <w:lang w:val="en-IE"/>
        </w:rPr>
        <w:t>at tender stage</w:t>
      </w:r>
      <w:r w:rsidR="008F46AC">
        <w:rPr>
          <w:rFonts w:ascii="Calibri" w:hAnsi="Calibri" w:cs="Calibri"/>
          <w:szCs w:val="24"/>
          <w:lang w:val="en-IE"/>
        </w:rPr>
        <w:t xml:space="preserve"> </w:t>
      </w:r>
      <w:r w:rsidR="00BE4A86">
        <w:rPr>
          <w:rFonts w:ascii="Calibri" w:hAnsi="Calibri" w:cs="Calibri"/>
          <w:szCs w:val="24"/>
          <w:lang w:val="en-IE"/>
        </w:rPr>
        <w:t>–</w:t>
      </w:r>
      <w:r w:rsidR="008F46AC">
        <w:rPr>
          <w:rFonts w:ascii="Calibri" w:hAnsi="Calibri" w:cs="Calibri"/>
          <w:szCs w:val="24"/>
          <w:lang w:val="en-IE"/>
        </w:rPr>
        <w:t xml:space="preserve"> </w:t>
      </w:r>
      <w:r w:rsidR="00AD56E2">
        <w:rPr>
          <w:rFonts w:ascii="Calibri" w:hAnsi="Calibri" w:cs="Calibri"/>
          <w:szCs w:val="24"/>
          <w:lang w:val="en-IE"/>
        </w:rPr>
        <w:t>retender may</w:t>
      </w:r>
      <w:r w:rsidR="00BE4A86">
        <w:rPr>
          <w:rFonts w:ascii="Calibri" w:hAnsi="Calibri" w:cs="Calibri"/>
          <w:szCs w:val="24"/>
          <w:lang w:val="en-IE"/>
        </w:rPr>
        <w:t xml:space="preserve"> have to be </w:t>
      </w:r>
      <w:r w:rsidR="00BE4A86" w:rsidRPr="00BE4A86">
        <w:rPr>
          <w:rFonts w:ascii="Calibri" w:hAnsi="Calibri" w:cs="Calibri"/>
          <w:szCs w:val="24"/>
          <w:lang w:val="en-IE"/>
        </w:rPr>
        <w:t>con</w:t>
      </w:r>
      <w:r w:rsidR="00BE4A86">
        <w:rPr>
          <w:rFonts w:ascii="Calibri" w:hAnsi="Calibri" w:cs="Calibri"/>
          <w:szCs w:val="24"/>
          <w:lang w:val="en-IE"/>
        </w:rPr>
        <w:t xml:space="preserve">sidered due to poor response and </w:t>
      </w:r>
      <w:r w:rsidR="00E55054">
        <w:rPr>
          <w:rFonts w:ascii="Calibri" w:hAnsi="Calibri" w:cs="Calibri"/>
          <w:szCs w:val="24"/>
          <w:lang w:val="en-IE"/>
        </w:rPr>
        <w:t xml:space="preserve">pricing. </w:t>
      </w:r>
      <w:r w:rsidR="00483789" w:rsidRPr="00BE4A86">
        <w:rPr>
          <w:rFonts w:ascii="Calibri" w:hAnsi="Calibri" w:cs="Calibri"/>
          <w:szCs w:val="24"/>
          <w:lang w:val="en-IE"/>
        </w:rPr>
        <w:t xml:space="preserve"> </w:t>
      </w:r>
    </w:p>
    <w:p w14:paraId="1ABD558B" w14:textId="67F7E0BE" w:rsidR="001D69BA" w:rsidRPr="00EF0FC0" w:rsidRDefault="001D69BA" w:rsidP="00EF0FC0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Times New Roman"/>
          <w:b/>
          <w:bCs/>
          <w:sz w:val="24"/>
          <w:szCs w:val="24"/>
          <w:lang w:val="en-IE"/>
        </w:rPr>
      </w:pPr>
      <w:r w:rsidRPr="00EF0FC0">
        <w:rPr>
          <w:sz w:val="24"/>
          <w:szCs w:val="24"/>
          <w:lang w:val="en-IE"/>
        </w:rPr>
        <w:t>Ki</w:t>
      </w:r>
      <w:r w:rsidR="00D455A9" w:rsidRPr="00EF0FC0">
        <w:rPr>
          <w:sz w:val="24"/>
          <w:szCs w:val="24"/>
          <w:lang w:val="en-IE"/>
        </w:rPr>
        <w:t>l</w:t>
      </w:r>
      <w:r w:rsidRPr="00EF0FC0">
        <w:rPr>
          <w:sz w:val="24"/>
          <w:szCs w:val="24"/>
          <w:lang w:val="en-IE"/>
        </w:rPr>
        <w:t>linard</w:t>
      </w:r>
      <w:r w:rsidR="00AA0731" w:rsidRPr="00EF0FC0">
        <w:rPr>
          <w:sz w:val="24"/>
          <w:szCs w:val="24"/>
          <w:lang w:val="en-IE"/>
        </w:rPr>
        <w:t>e</w:t>
      </w:r>
      <w:r w:rsidRPr="00EF0FC0">
        <w:rPr>
          <w:sz w:val="24"/>
          <w:szCs w:val="24"/>
          <w:lang w:val="en-IE"/>
        </w:rPr>
        <w:t xml:space="preserve">n </w:t>
      </w:r>
      <w:r w:rsidR="00AA0731" w:rsidRPr="00EF0FC0">
        <w:rPr>
          <w:sz w:val="24"/>
          <w:szCs w:val="24"/>
          <w:lang w:val="en-IE"/>
        </w:rPr>
        <w:t>P</w:t>
      </w:r>
      <w:r w:rsidRPr="00EF0FC0">
        <w:rPr>
          <w:sz w:val="24"/>
          <w:szCs w:val="24"/>
          <w:lang w:val="en-IE"/>
        </w:rPr>
        <w:t xml:space="preserve">ark </w:t>
      </w:r>
      <w:r w:rsidR="00483789" w:rsidRPr="00EF0FC0">
        <w:rPr>
          <w:sz w:val="24"/>
          <w:szCs w:val="24"/>
          <w:lang w:val="en-IE"/>
        </w:rPr>
        <w:t xml:space="preserve">Regeneration </w:t>
      </w:r>
      <w:r w:rsidR="00B33497">
        <w:rPr>
          <w:sz w:val="24"/>
          <w:szCs w:val="24"/>
          <w:lang w:val="en-IE"/>
        </w:rPr>
        <w:t>–</w:t>
      </w:r>
      <w:r w:rsidR="00483789" w:rsidRPr="00EF0FC0">
        <w:rPr>
          <w:sz w:val="24"/>
          <w:szCs w:val="24"/>
          <w:lang w:val="en-IE"/>
        </w:rPr>
        <w:t xml:space="preserve"> </w:t>
      </w:r>
      <w:r w:rsidR="00B33497">
        <w:rPr>
          <w:sz w:val="24"/>
          <w:szCs w:val="24"/>
          <w:lang w:val="en-IE"/>
        </w:rPr>
        <w:t>working with tenderer to</w:t>
      </w:r>
      <w:r w:rsidR="00B308FC">
        <w:rPr>
          <w:sz w:val="24"/>
          <w:szCs w:val="24"/>
          <w:lang w:val="en-IE"/>
        </w:rPr>
        <w:t>wards final pricing and works agreement with start date in coming weeks</w:t>
      </w:r>
      <w:r w:rsidR="00483789" w:rsidRPr="00EF0FC0">
        <w:rPr>
          <w:sz w:val="24"/>
          <w:szCs w:val="24"/>
          <w:lang w:val="en-IE"/>
        </w:rPr>
        <w:t xml:space="preserve">. </w:t>
      </w:r>
    </w:p>
    <w:p w14:paraId="4FCF781E" w14:textId="30767D9E" w:rsidR="00A433C1" w:rsidRPr="00835E98" w:rsidRDefault="00E337C9" w:rsidP="00A433C1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Times New Roman"/>
          <w:b/>
          <w:bCs/>
          <w:color w:val="FF0000"/>
          <w:sz w:val="24"/>
          <w:szCs w:val="24"/>
          <w:lang w:val="en-IE"/>
        </w:rPr>
      </w:pPr>
      <w:r w:rsidRPr="00A433C1">
        <w:rPr>
          <w:sz w:val="24"/>
          <w:szCs w:val="24"/>
          <w:lang w:val="en-IE"/>
        </w:rPr>
        <w:t xml:space="preserve">Whitestown </w:t>
      </w:r>
      <w:r w:rsidR="00F42C42" w:rsidRPr="00A433C1">
        <w:rPr>
          <w:sz w:val="24"/>
          <w:szCs w:val="24"/>
          <w:lang w:val="en-IE"/>
        </w:rPr>
        <w:t>S</w:t>
      </w:r>
      <w:r w:rsidRPr="00A433C1">
        <w:rPr>
          <w:sz w:val="24"/>
          <w:szCs w:val="24"/>
          <w:lang w:val="en-IE"/>
        </w:rPr>
        <w:t>tream</w:t>
      </w:r>
      <w:r w:rsidR="004131C3" w:rsidRPr="00A433C1">
        <w:rPr>
          <w:sz w:val="24"/>
          <w:szCs w:val="24"/>
          <w:lang w:val="en-IE"/>
        </w:rPr>
        <w:t xml:space="preserve"> </w:t>
      </w:r>
      <w:r w:rsidR="00F42C42" w:rsidRPr="00A433C1">
        <w:rPr>
          <w:sz w:val="24"/>
          <w:szCs w:val="24"/>
          <w:lang w:val="en-IE"/>
        </w:rPr>
        <w:t>A</w:t>
      </w:r>
      <w:r w:rsidR="004131C3" w:rsidRPr="00A433C1">
        <w:rPr>
          <w:sz w:val="24"/>
          <w:szCs w:val="24"/>
          <w:lang w:val="en-IE"/>
        </w:rPr>
        <w:t xml:space="preserve">menity </w:t>
      </w:r>
      <w:r w:rsidR="00F42C42" w:rsidRPr="00A433C1">
        <w:rPr>
          <w:sz w:val="24"/>
          <w:szCs w:val="24"/>
          <w:lang w:val="en-IE"/>
        </w:rPr>
        <w:t>W</w:t>
      </w:r>
      <w:r w:rsidR="004131C3" w:rsidRPr="00A433C1">
        <w:rPr>
          <w:sz w:val="24"/>
          <w:szCs w:val="24"/>
          <w:lang w:val="en-IE"/>
        </w:rPr>
        <w:t xml:space="preserve">orks – </w:t>
      </w:r>
      <w:r w:rsidR="0001292B">
        <w:rPr>
          <w:sz w:val="24"/>
          <w:szCs w:val="24"/>
          <w:lang w:val="en-IE"/>
        </w:rPr>
        <w:t>P</w:t>
      </w:r>
      <w:r w:rsidR="008A2687">
        <w:rPr>
          <w:sz w:val="24"/>
          <w:szCs w:val="24"/>
          <w:lang w:val="en-IE"/>
        </w:rPr>
        <w:t xml:space="preserve">hase 1 complete </w:t>
      </w:r>
      <w:r w:rsidR="00805AF8">
        <w:rPr>
          <w:sz w:val="24"/>
          <w:szCs w:val="24"/>
          <w:lang w:val="en-IE"/>
        </w:rPr>
        <w:t xml:space="preserve">including 850 </w:t>
      </w:r>
      <w:r w:rsidR="008D4D93">
        <w:rPr>
          <w:sz w:val="24"/>
          <w:szCs w:val="24"/>
          <w:lang w:val="en-IE"/>
        </w:rPr>
        <w:t>metr</w:t>
      </w:r>
      <w:r w:rsidR="00C16DA6">
        <w:rPr>
          <w:sz w:val="24"/>
          <w:szCs w:val="24"/>
          <w:lang w:val="en-IE"/>
        </w:rPr>
        <w:t>e</w:t>
      </w:r>
      <w:r w:rsidR="008D4D93">
        <w:rPr>
          <w:sz w:val="24"/>
          <w:szCs w:val="24"/>
          <w:lang w:val="en-IE"/>
        </w:rPr>
        <w:t>s of</w:t>
      </w:r>
      <w:r w:rsidR="00805AF8">
        <w:rPr>
          <w:sz w:val="24"/>
          <w:szCs w:val="24"/>
          <w:lang w:val="en-IE"/>
        </w:rPr>
        <w:t xml:space="preserve"> railing, 13 gates and </w:t>
      </w:r>
      <w:r w:rsidR="00034674">
        <w:rPr>
          <w:sz w:val="24"/>
          <w:szCs w:val="24"/>
          <w:lang w:val="en-IE"/>
        </w:rPr>
        <w:t xml:space="preserve">landscaping </w:t>
      </w:r>
      <w:r w:rsidR="00C16DA6">
        <w:rPr>
          <w:sz w:val="24"/>
          <w:szCs w:val="24"/>
          <w:lang w:val="en-IE"/>
        </w:rPr>
        <w:t>-</w:t>
      </w:r>
      <w:r w:rsidR="008633B3">
        <w:rPr>
          <w:sz w:val="24"/>
          <w:szCs w:val="24"/>
          <w:lang w:val="en-IE"/>
        </w:rPr>
        <w:t xml:space="preserve"> </w:t>
      </w:r>
      <w:r w:rsidR="00C16DA6">
        <w:rPr>
          <w:sz w:val="24"/>
          <w:szCs w:val="24"/>
          <w:lang w:val="en-IE"/>
        </w:rPr>
        <w:t>P</w:t>
      </w:r>
      <w:r w:rsidR="008633B3">
        <w:rPr>
          <w:sz w:val="24"/>
          <w:szCs w:val="24"/>
          <w:lang w:val="en-IE"/>
        </w:rPr>
        <w:t>hase</w:t>
      </w:r>
      <w:r w:rsidR="00034674">
        <w:rPr>
          <w:sz w:val="24"/>
          <w:szCs w:val="24"/>
          <w:lang w:val="en-IE"/>
        </w:rPr>
        <w:t xml:space="preserve"> 2 to commence this </w:t>
      </w:r>
      <w:r w:rsidR="007D46EE">
        <w:rPr>
          <w:sz w:val="24"/>
          <w:szCs w:val="24"/>
          <w:lang w:val="en-IE"/>
        </w:rPr>
        <w:t>month.</w:t>
      </w:r>
    </w:p>
    <w:p w14:paraId="2695B34C" w14:textId="23080380" w:rsidR="00A641BC" w:rsidRPr="00A433C1" w:rsidRDefault="00086EBE" w:rsidP="003F05B4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Times New Roman"/>
          <w:b/>
          <w:bCs/>
          <w:sz w:val="24"/>
          <w:szCs w:val="24"/>
          <w:lang w:val="en-IE"/>
        </w:rPr>
      </w:pPr>
      <w:r w:rsidRPr="00A433C1">
        <w:rPr>
          <w:sz w:val="24"/>
          <w:szCs w:val="24"/>
          <w:lang w:val="en-IE"/>
        </w:rPr>
        <w:t>St Cuthberts Park</w:t>
      </w:r>
      <w:r w:rsidR="00A641BC" w:rsidRPr="00A433C1">
        <w:rPr>
          <w:sz w:val="24"/>
          <w:szCs w:val="24"/>
          <w:lang w:val="en-IE"/>
        </w:rPr>
        <w:t xml:space="preserve"> – </w:t>
      </w:r>
      <w:r w:rsidR="006D74D0">
        <w:rPr>
          <w:sz w:val="24"/>
          <w:szCs w:val="24"/>
          <w:lang w:val="en-IE"/>
        </w:rPr>
        <w:t xml:space="preserve">tenders to issue this month </w:t>
      </w:r>
      <w:r w:rsidR="00A745F3">
        <w:rPr>
          <w:sz w:val="24"/>
          <w:szCs w:val="24"/>
          <w:lang w:val="en-IE"/>
        </w:rPr>
        <w:t>with projected start date of August 2023</w:t>
      </w:r>
      <w:r w:rsidR="00A641BC" w:rsidRPr="00A433C1">
        <w:rPr>
          <w:sz w:val="24"/>
          <w:szCs w:val="24"/>
          <w:lang w:val="en-IE"/>
        </w:rPr>
        <w:t>.</w:t>
      </w:r>
    </w:p>
    <w:p w14:paraId="3D7CCA02" w14:textId="00E06F1E" w:rsidR="00000FBD" w:rsidRPr="00FD40EF" w:rsidRDefault="00A641BC" w:rsidP="00000FBD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Times New Roman"/>
          <w:b/>
          <w:bCs/>
          <w:sz w:val="24"/>
          <w:szCs w:val="24"/>
          <w:lang w:val="en-IE"/>
        </w:rPr>
      </w:pPr>
      <w:r w:rsidRPr="00EF0FC0">
        <w:rPr>
          <w:sz w:val="24"/>
          <w:szCs w:val="24"/>
          <w:lang w:val="en-IE"/>
        </w:rPr>
        <w:lastRenderedPageBreak/>
        <w:t xml:space="preserve">Quarryvale and </w:t>
      </w:r>
      <w:r w:rsidR="00F42C42" w:rsidRPr="00EF0FC0">
        <w:rPr>
          <w:sz w:val="24"/>
          <w:szCs w:val="24"/>
          <w:lang w:val="en-IE"/>
        </w:rPr>
        <w:t>J</w:t>
      </w:r>
      <w:r w:rsidRPr="00EF0FC0">
        <w:rPr>
          <w:sz w:val="24"/>
          <w:szCs w:val="24"/>
          <w:lang w:val="en-IE"/>
        </w:rPr>
        <w:t xml:space="preserve">obstown </w:t>
      </w:r>
      <w:r w:rsidR="00F42C42" w:rsidRPr="00EF0FC0">
        <w:rPr>
          <w:sz w:val="24"/>
          <w:szCs w:val="24"/>
          <w:lang w:val="en-IE"/>
        </w:rPr>
        <w:t>P</w:t>
      </w:r>
      <w:r w:rsidRPr="00EF0FC0">
        <w:rPr>
          <w:sz w:val="24"/>
          <w:szCs w:val="24"/>
          <w:lang w:val="en-IE"/>
        </w:rPr>
        <w:t xml:space="preserve">arks – preliminary report and environmental assessments </w:t>
      </w:r>
      <w:r w:rsidR="00000FBD">
        <w:rPr>
          <w:sz w:val="24"/>
          <w:szCs w:val="24"/>
          <w:lang w:val="en-IE"/>
        </w:rPr>
        <w:t>completed</w:t>
      </w:r>
      <w:r w:rsidRPr="00EF0FC0">
        <w:rPr>
          <w:sz w:val="24"/>
          <w:szCs w:val="24"/>
          <w:lang w:val="en-IE"/>
        </w:rPr>
        <w:t xml:space="preserve">. </w:t>
      </w:r>
      <w:r w:rsidR="00EA1437">
        <w:rPr>
          <w:rStyle w:val="normaltextrun"/>
          <w:sz w:val="24"/>
          <w:szCs w:val="24"/>
        </w:rPr>
        <w:t xml:space="preserve">Design consultants appointed – </w:t>
      </w:r>
      <w:r w:rsidR="00BB0A6F">
        <w:rPr>
          <w:rStyle w:val="normaltextrun"/>
          <w:sz w:val="24"/>
          <w:szCs w:val="24"/>
        </w:rPr>
        <w:t>P</w:t>
      </w:r>
      <w:r w:rsidR="00EA1437">
        <w:rPr>
          <w:rStyle w:val="normaltextrun"/>
          <w:sz w:val="24"/>
          <w:szCs w:val="24"/>
        </w:rPr>
        <w:t xml:space="preserve">art 8 consultation </w:t>
      </w:r>
      <w:r w:rsidR="00BB0A6F">
        <w:rPr>
          <w:rStyle w:val="normaltextrun"/>
          <w:sz w:val="24"/>
          <w:szCs w:val="24"/>
        </w:rPr>
        <w:t xml:space="preserve">starting </w:t>
      </w:r>
      <w:r w:rsidR="00000FBD" w:rsidRPr="00FD40EF">
        <w:rPr>
          <w:rStyle w:val="eop"/>
          <w:sz w:val="24"/>
          <w:szCs w:val="24"/>
        </w:rPr>
        <w:t>​</w:t>
      </w:r>
      <w:r w:rsidR="00EA1437">
        <w:rPr>
          <w:rStyle w:val="eop"/>
          <w:sz w:val="24"/>
          <w:szCs w:val="24"/>
        </w:rPr>
        <w:t xml:space="preserve">in April. </w:t>
      </w:r>
    </w:p>
    <w:p w14:paraId="667A662D" w14:textId="5ADAD690" w:rsidR="001D69BA" w:rsidRDefault="001D69BA" w:rsidP="00EF0FC0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Cs w:val="24"/>
          <w:lang w:val="en-IE"/>
        </w:rPr>
      </w:pPr>
      <w:r w:rsidRPr="00FD40EF">
        <w:rPr>
          <w:rFonts w:ascii="Calibri" w:hAnsi="Calibri" w:cs="Calibri"/>
          <w:szCs w:val="24"/>
          <w:lang w:val="en-IE"/>
        </w:rPr>
        <w:t xml:space="preserve">Kiltipper </w:t>
      </w:r>
      <w:r w:rsidR="00AA0731" w:rsidRPr="00FD40EF">
        <w:rPr>
          <w:rFonts w:ascii="Calibri" w:hAnsi="Calibri" w:cs="Calibri"/>
          <w:szCs w:val="24"/>
          <w:lang w:val="en-IE"/>
        </w:rPr>
        <w:t>P</w:t>
      </w:r>
      <w:r w:rsidRPr="00FD40EF">
        <w:rPr>
          <w:rFonts w:ascii="Calibri" w:hAnsi="Calibri" w:cs="Calibri"/>
          <w:szCs w:val="24"/>
          <w:lang w:val="en-IE"/>
        </w:rPr>
        <w:t xml:space="preserve">ark </w:t>
      </w:r>
      <w:r w:rsidR="00BC74BF" w:rsidRPr="00FD40EF">
        <w:rPr>
          <w:rFonts w:ascii="Calibri" w:hAnsi="Calibri" w:cs="Calibri"/>
          <w:szCs w:val="24"/>
          <w:lang w:val="en-IE"/>
        </w:rPr>
        <w:t>– Pha</w:t>
      </w:r>
      <w:r w:rsidR="00221B50">
        <w:rPr>
          <w:rFonts w:ascii="Calibri" w:hAnsi="Calibri" w:cs="Calibri"/>
          <w:szCs w:val="24"/>
          <w:lang w:val="en-IE"/>
        </w:rPr>
        <w:t>se</w:t>
      </w:r>
      <w:r w:rsidR="007D46EE">
        <w:rPr>
          <w:rFonts w:ascii="Calibri" w:hAnsi="Calibri" w:cs="Calibri"/>
          <w:szCs w:val="24"/>
          <w:lang w:val="en-IE"/>
        </w:rPr>
        <w:t xml:space="preserve"> </w:t>
      </w:r>
      <w:r w:rsidR="0051502B">
        <w:rPr>
          <w:rFonts w:ascii="Calibri" w:hAnsi="Calibri" w:cs="Calibri"/>
          <w:szCs w:val="24"/>
          <w:lang w:val="en-IE"/>
        </w:rPr>
        <w:t>2 -</w:t>
      </w:r>
      <w:r w:rsidR="00221B50">
        <w:rPr>
          <w:rFonts w:ascii="Calibri" w:hAnsi="Calibri" w:cs="Calibri"/>
          <w:szCs w:val="24"/>
          <w:lang w:val="en-IE"/>
        </w:rPr>
        <w:t xml:space="preserve"> tenders to issue in April for </w:t>
      </w:r>
      <w:r w:rsidR="005364D6">
        <w:rPr>
          <w:rFonts w:ascii="Calibri" w:hAnsi="Calibri" w:cs="Calibri"/>
          <w:szCs w:val="24"/>
          <w:lang w:val="en-IE"/>
        </w:rPr>
        <w:t xml:space="preserve">footpaths, signage, </w:t>
      </w:r>
      <w:r w:rsidR="008D4D93">
        <w:rPr>
          <w:rFonts w:ascii="Calibri" w:hAnsi="Calibri" w:cs="Calibri"/>
          <w:szCs w:val="24"/>
          <w:lang w:val="en-IE"/>
        </w:rPr>
        <w:t>planting,</w:t>
      </w:r>
      <w:r w:rsidR="005364D6">
        <w:rPr>
          <w:rFonts w:ascii="Calibri" w:hAnsi="Calibri" w:cs="Calibri"/>
          <w:szCs w:val="24"/>
          <w:lang w:val="en-IE"/>
        </w:rPr>
        <w:t xml:space="preserve"> viewing area and playground.</w:t>
      </w:r>
    </w:p>
    <w:p w14:paraId="7DC74435" w14:textId="2A9F7C5A" w:rsidR="004526BF" w:rsidRPr="00EF0FC0" w:rsidRDefault="004526BF" w:rsidP="00EF0FC0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Cs w:val="24"/>
          <w:lang w:val="en-IE"/>
        </w:rPr>
      </w:pPr>
      <w:r w:rsidRPr="004526BF">
        <w:rPr>
          <w:rFonts w:ascii="Calibri" w:hAnsi="Calibri" w:cs="Calibri"/>
          <w:szCs w:val="24"/>
          <w:lang w:val="en-IE"/>
        </w:rPr>
        <w:t xml:space="preserve">Dodder Valley BMX Pump Track completion end </w:t>
      </w:r>
      <w:r>
        <w:rPr>
          <w:rFonts w:ascii="Calibri" w:hAnsi="Calibri" w:cs="Calibri"/>
          <w:szCs w:val="24"/>
          <w:lang w:val="en-IE"/>
        </w:rPr>
        <w:t xml:space="preserve">of </w:t>
      </w:r>
      <w:r w:rsidRPr="004526BF">
        <w:rPr>
          <w:rFonts w:ascii="Calibri" w:hAnsi="Calibri" w:cs="Calibri"/>
          <w:szCs w:val="24"/>
          <w:lang w:val="en-IE"/>
        </w:rPr>
        <w:t>April</w:t>
      </w:r>
      <w:r>
        <w:rPr>
          <w:rFonts w:ascii="Calibri" w:hAnsi="Calibri" w:cs="Calibri"/>
          <w:szCs w:val="24"/>
          <w:lang w:val="en-IE"/>
        </w:rPr>
        <w:t>.</w:t>
      </w:r>
    </w:p>
    <w:p w14:paraId="275388CB" w14:textId="625407B0" w:rsidR="00975858" w:rsidRPr="009A199E" w:rsidRDefault="00264E64" w:rsidP="009A199E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Tallaght Stadium </w:t>
      </w:r>
      <w:r w:rsidR="009C3BD4" w:rsidRPr="00EF0FC0">
        <w:rPr>
          <w:rFonts w:ascii="Calibri" w:hAnsi="Calibri" w:cs="Calibri"/>
          <w:szCs w:val="24"/>
          <w:lang w:val="en-IE"/>
        </w:rPr>
        <w:t>4</w:t>
      </w:r>
      <w:r w:rsidR="001A5342" w:rsidRPr="00EF0FC0">
        <w:rPr>
          <w:rFonts w:ascii="Calibri" w:hAnsi="Calibri" w:cs="Calibri"/>
          <w:szCs w:val="24"/>
          <w:vertAlign w:val="superscript"/>
          <w:lang w:val="en-IE"/>
        </w:rPr>
        <w:t>th</w:t>
      </w:r>
      <w:r w:rsidR="001A5342" w:rsidRPr="00EF0FC0">
        <w:rPr>
          <w:rFonts w:ascii="Calibri" w:hAnsi="Calibri" w:cs="Calibri"/>
          <w:szCs w:val="24"/>
          <w:lang w:val="en-IE"/>
        </w:rPr>
        <w:t xml:space="preserve"> </w:t>
      </w:r>
      <w:r w:rsidR="006672E2" w:rsidRPr="00EF0FC0">
        <w:rPr>
          <w:rFonts w:ascii="Calibri" w:hAnsi="Calibri" w:cs="Calibri"/>
          <w:szCs w:val="24"/>
          <w:lang w:val="en-IE"/>
        </w:rPr>
        <w:t xml:space="preserve">Stand </w:t>
      </w:r>
      <w:r w:rsidR="00006EA7" w:rsidRPr="00EF0FC0">
        <w:rPr>
          <w:rFonts w:ascii="Calibri" w:hAnsi="Calibri" w:cs="Calibri"/>
          <w:szCs w:val="24"/>
          <w:lang w:val="en-IE"/>
        </w:rPr>
        <w:t xml:space="preserve">and the </w:t>
      </w:r>
      <w:r w:rsidR="00EE7614" w:rsidRPr="00EF0FC0">
        <w:rPr>
          <w:rFonts w:ascii="Calibri" w:hAnsi="Calibri" w:cs="Calibri"/>
          <w:szCs w:val="24"/>
          <w:lang w:val="en-IE"/>
        </w:rPr>
        <w:t>W</w:t>
      </w:r>
      <w:r w:rsidR="00006EA7" w:rsidRPr="00EF0FC0">
        <w:rPr>
          <w:rFonts w:ascii="Calibri" w:hAnsi="Calibri" w:cs="Calibri"/>
          <w:szCs w:val="24"/>
          <w:lang w:val="en-IE"/>
        </w:rPr>
        <w:t xml:space="preserve">est </w:t>
      </w:r>
      <w:r w:rsidR="00EE7614" w:rsidRPr="00EF0FC0">
        <w:rPr>
          <w:rFonts w:ascii="Calibri" w:hAnsi="Calibri" w:cs="Calibri"/>
          <w:szCs w:val="24"/>
          <w:lang w:val="en-IE"/>
        </w:rPr>
        <w:t>S</w:t>
      </w:r>
      <w:r w:rsidR="00006EA7" w:rsidRPr="00EF0FC0">
        <w:rPr>
          <w:rFonts w:ascii="Calibri" w:hAnsi="Calibri" w:cs="Calibri"/>
          <w:szCs w:val="24"/>
          <w:lang w:val="en-IE"/>
        </w:rPr>
        <w:t>tand</w:t>
      </w:r>
      <w:r w:rsidR="00B54931" w:rsidRPr="00EF0FC0">
        <w:rPr>
          <w:rFonts w:ascii="Calibri" w:hAnsi="Calibri" w:cs="Calibri"/>
          <w:szCs w:val="24"/>
          <w:lang w:val="en-IE"/>
        </w:rPr>
        <w:t xml:space="preserve"> enhancements – </w:t>
      </w:r>
      <w:r w:rsidR="0086288A">
        <w:rPr>
          <w:rFonts w:ascii="Calibri" w:hAnsi="Calibri" w:cs="Calibri"/>
          <w:szCs w:val="24"/>
          <w:lang w:val="en-IE"/>
        </w:rPr>
        <w:t>on target for September completion</w:t>
      </w:r>
      <w:r w:rsidR="00483789" w:rsidRPr="00EF0FC0">
        <w:rPr>
          <w:rFonts w:ascii="Calibri" w:hAnsi="Calibri" w:cs="Calibri"/>
          <w:szCs w:val="24"/>
          <w:lang w:val="en-IE"/>
        </w:rPr>
        <w:t xml:space="preserve">. </w:t>
      </w:r>
    </w:p>
    <w:p w14:paraId="4AB39981" w14:textId="799A7044" w:rsidR="00975858" w:rsidRPr="00EF0FC0" w:rsidRDefault="001D69BA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Saggart Community </w:t>
      </w:r>
      <w:r w:rsidR="00EE7614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</w:t>
      </w:r>
      <w:r w:rsidR="00CC1289" w:rsidRPr="00EF0FC0">
        <w:rPr>
          <w:rFonts w:ascii="Calibri" w:hAnsi="Calibri" w:cs="Calibri"/>
          <w:szCs w:val="24"/>
          <w:lang w:val="en-IE"/>
        </w:rPr>
        <w:t xml:space="preserve">– </w:t>
      </w:r>
      <w:r w:rsidR="00B42CC1" w:rsidRPr="00EF0FC0">
        <w:rPr>
          <w:rFonts w:ascii="Calibri" w:hAnsi="Calibri" w:cs="Calibri"/>
          <w:szCs w:val="24"/>
          <w:lang w:val="en-IE"/>
        </w:rPr>
        <w:t xml:space="preserve">onsite, </w:t>
      </w:r>
      <w:r w:rsidR="00F85C00">
        <w:rPr>
          <w:rFonts w:ascii="Calibri" w:hAnsi="Calibri" w:cs="Calibri"/>
          <w:szCs w:val="24"/>
          <w:lang w:val="en-IE"/>
        </w:rPr>
        <w:t xml:space="preserve">experiencing some delays – projected completion </w:t>
      </w:r>
      <w:r w:rsidR="00E64278">
        <w:rPr>
          <w:rFonts w:ascii="Calibri" w:hAnsi="Calibri" w:cs="Calibri"/>
          <w:szCs w:val="24"/>
          <w:lang w:val="en-IE"/>
        </w:rPr>
        <w:t>September</w:t>
      </w:r>
      <w:r w:rsidR="00B42CC1" w:rsidRPr="00EF0FC0">
        <w:rPr>
          <w:rFonts w:ascii="Calibri" w:hAnsi="Calibri" w:cs="Calibri"/>
          <w:szCs w:val="24"/>
          <w:lang w:val="en-IE"/>
        </w:rPr>
        <w:t xml:space="preserve">. </w:t>
      </w:r>
    </w:p>
    <w:p w14:paraId="6714C7D2" w14:textId="5DCC266E" w:rsidR="00A641BC" w:rsidRPr="00EF0FC0" w:rsidRDefault="00B42CC1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Orchard </w:t>
      </w:r>
      <w:r w:rsidR="002E3DEA" w:rsidRPr="00EF0FC0">
        <w:rPr>
          <w:rFonts w:ascii="Calibri" w:hAnsi="Calibri" w:cs="Calibri"/>
          <w:szCs w:val="24"/>
          <w:lang w:val="en-IE"/>
        </w:rPr>
        <w:t>L</w:t>
      </w:r>
      <w:r w:rsidRPr="00EF0FC0">
        <w:rPr>
          <w:rFonts w:ascii="Calibri" w:hAnsi="Calibri" w:cs="Calibri"/>
          <w:szCs w:val="24"/>
          <w:lang w:val="en-IE"/>
        </w:rPr>
        <w:t xml:space="preserve">odge </w:t>
      </w:r>
      <w:r w:rsidR="002E3DEA" w:rsidRPr="00EF0FC0">
        <w:rPr>
          <w:rFonts w:ascii="Calibri" w:hAnsi="Calibri" w:cs="Calibri"/>
          <w:szCs w:val="24"/>
          <w:lang w:val="en-IE"/>
        </w:rPr>
        <w:t>A</w:t>
      </w:r>
      <w:r w:rsidRPr="00EF0FC0">
        <w:rPr>
          <w:rFonts w:ascii="Calibri" w:hAnsi="Calibri" w:cs="Calibri"/>
          <w:szCs w:val="24"/>
          <w:lang w:val="en-IE"/>
        </w:rPr>
        <w:t xml:space="preserve">ge </w:t>
      </w:r>
      <w:r w:rsidR="002E3DEA" w:rsidRPr="00EF0FC0">
        <w:rPr>
          <w:rFonts w:ascii="Calibri" w:hAnsi="Calibri" w:cs="Calibri"/>
          <w:szCs w:val="24"/>
          <w:lang w:val="en-IE"/>
        </w:rPr>
        <w:t>F</w:t>
      </w:r>
      <w:r w:rsidRPr="00EF0FC0">
        <w:rPr>
          <w:rFonts w:ascii="Calibri" w:hAnsi="Calibri" w:cs="Calibri"/>
          <w:szCs w:val="24"/>
          <w:lang w:val="en-IE"/>
        </w:rPr>
        <w:t xml:space="preserve">riendly </w:t>
      </w:r>
      <w:r w:rsidR="00A75164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– </w:t>
      </w:r>
      <w:r w:rsidR="00071889">
        <w:rPr>
          <w:rFonts w:ascii="Calibri" w:hAnsi="Calibri" w:cs="Calibri"/>
          <w:szCs w:val="24"/>
          <w:lang w:val="en-IE"/>
        </w:rPr>
        <w:t xml:space="preserve">works to commence </w:t>
      </w:r>
      <w:r w:rsidR="008D4D93">
        <w:rPr>
          <w:rFonts w:ascii="Calibri" w:hAnsi="Calibri" w:cs="Calibri"/>
          <w:szCs w:val="24"/>
          <w:lang w:val="en-IE"/>
        </w:rPr>
        <w:t>late April and due for completion in July</w:t>
      </w:r>
      <w:r w:rsidRPr="00EF0FC0">
        <w:rPr>
          <w:rFonts w:ascii="Calibri" w:hAnsi="Calibri" w:cs="Calibri"/>
          <w:szCs w:val="24"/>
          <w:lang w:val="en-IE"/>
        </w:rPr>
        <w:t xml:space="preserve">. </w:t>
      </w:r>
    </w:p>
    <w:p w14:paraId="2342BAF4" w14:textId="77777777" w:rsidR="000A55F9" w:rsidRPr="00EF0FC0" w:rsidRDefault="000A55F9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>Killinard</w:t>
      </w:r>
      <w:r w:rsidR="00E337C9" w:rsidRPr="00EF0FC0">
        <w:rPr>
          <w:rFonts w:ascii="Calibri" w:hAnsi="Calibri" w:cs="Calibri"/>
          <w:szCs w:val="24"/>
          <w:lang w:val="en-IE"/>
        </w:rPr>
        <w:t>e</w:t>
      </w:r>
      <w:r w:rsidRPr="00EF0FC0">
        <w:rPr>
          <w:rFonts w:ascii="Calibri" w:hAnsi="Calibri" w:cs="Calibri"/>
          <w:szCs w:val="24"/>
          <w:lang w:val="en-IE"/>
        </w:rPr>
        <w:t xml:space="preserve">n, </w:t>
      </w:r>
      <w:r w:rsidR="00E337C9" w:rsidRPr="00EF0FC0">
        <w:rPr>
          <w:rFonts w:ascii="Calibri" w:hAnsi="Calibri" w:cs="Calibri"/>
          <w:szCs w:val="24"/>
          <w:lang w:val="en-IE"/>
        </w:rPr>
        <w:t>K</w:t>
      </w:r>
      <w:r w:rsidRPr="00EF0FC0">
        <w:rPr>
          <w:rFonts w:ascii="Calibri" w:hAnsi="Calibri" w:cs="Calibri"/>
          <w:szCs w:val="24"/>
          <w:lang w:val="en-IE"/>
        </w:rPr>
        <w:t xml:space="preserve">ilcarbery and </w:t>
      </w:r>
      <w:r w:rsidR="00E337C9" w:rsidRPr="00EF0FC0">
        <w:rPr>
          <w:rFonts w:ascii="Calibri" w:hAnsi="Calibri" w:cs="Calibri"/>
          <w:szCs w:val="24"/>
          <w:lang w:val="en-IE"/>
        </w:rPr>
        <w:t>B</w:t>
      </w:r>
      <w:r w:rsidRPr="00EF0FC0">
        <w:rPr>
          <w:rFonts w:ascii="Calibri" w:hAnsi="Calibri" w:cs="Calibri"/>
          <w:szCs w:val="24"/>
          <w:lang w:val="en-IE"/>
        </w:rPr>
        <w:t xml:space="preserve">algaddy </w:t>
      </w:r>
      <w:r w:rsidR="00EA30ED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ommunity </w:t>
      </w:r>
      <w:r w:rsidR="00EA30ED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entres to be delivered in conjunction with respective housing schemes. </w:t>
      </w:r>
    </w:p>
    <w:p w14:paraId="520AD930" w14:textId="4597ED3B" w:rsidR="000A55F9" w:rsidRPr="00EF0FC0" w:rsidRDefault="000A55F9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Citywest </w:t>
      </w:r>
      <w:r w:rsidR="00EA30ED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ommunity </w:t>
      </w:r>
      <w:r w:rsidR="000854B2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– </w:t>
      </w:r>
      <w:r w:rsidR="000A134A">
        <w:rPr>
          <w:rFonts w:ascii="Calibri" w:hAnsi="Calibri" w:cs="Calibri"/>
          <w:szCs w:val="24"/>
          <w:lang w:val="en-IE"/>
        </w:rPr>
        <w:t xml:space="preserve">at </w:t>
      </w:r>
      <w:r w:rsidR="00B42CC1" w:rsidRPr="00EF0FC0">
        <w:rPr>
          <w:rFonts w:ascii="Calibri" w:hAnsi="Calibri" w:cs="Calibri"/>
          <w:szCs w:val="24"/>
          <w:lang w:val="en-IE"/>
        </w:rPr>
        <w:t xml:space="preserve">planning application </w:t>
      </w:r>
      <w:r w:rsidR="000A134A">
        <w:rPr>
          <w:rFonts w:ascii="Calibri" w:hAnsi="Calibri" w:cs="Calibri"/>
          <w:szCs w:val="24"/>
          <w:lang w:val="en-IE"/>
        </w:rPr>
        <w:t>stage</w:t>
      </w:r>
      <w:r w:rsidR="00B42CC1" w:rsidRPr="00EF0FC0">
        <w:rPr>
          <w:rFonts w:ascii="Calibri" w:hAnsi="Calibri" w:cs="Calibri"/>
          <w:szCs w:val="24"/>
          <w:lang w:val="en-IE"/>
        </w:rPr>
        <w:t xml:space="preserve">. </w:t>
      </w:r>
    </w:p>
    <w:p w14:paraId="053AE946" w14:textId="4BA12E32" w:rsidR="000A55F9" w:rsidRPr="00EF0FC0" w:rsidRDefault="000A55F9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Newcastle </w:t>
      </w:r>
      <w:r w:rsidR="00EA30ED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ommunity </w:t>
      </w:r>
      <w:r w:rsidR="00EA30ED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>entre –</w:t>
      </w:r>
      <w:r w:rsidR="00B42CC1" w:rsidRPr="00EF0FC0">
        <w:rPr>
          <w:rFonts w:ascii="Calibri" w:hAnsi="Calibri" w:cs="Calibri"/>
          <w:szCs w:val="24"/>
          <w:lang w:val="en-IE"/>
        </w:rPr>
        <w:t xml:space="preserve"> </w:t>
      </w:r>
      <w:r w:rsidR="005C58BD">
        <w:rPr>
          <w:rFonts w:ascii="Calibri" w:hAnsi="Calibri" w:cs="Calibri"/>
          <w:szCs w:val="24"/>
          <w:lang w:val="en-IE"/>
        </w:rPr>
        <w:t xml:space="preserve">awaiting planning </w:t>
      </w:r>
      <w:r w:rsidR="000A653C">
        <w:rPr>
          <w:rFonts w:ascii="Calibri" w:hAnsi="Calibri" w:cs="Calibri"/>
          <w:szCs w:val="24"/>
          <w:lang w:val="en-IE"/>
        </w:rPr>
        <w:t xml:space="preserve">for adjacent site – FI has been submitted. </w:t>
      </w:r>
    </w:p>
    <w:p w14:paraId="4013C5F2" w14:textId="482F2D39" w:rsidR="000A55F9" w:rsidRPr="00EF0FC0" w:rsidRDefault="004336D1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Ballycullen </w:t>
      </w:r>
      <w:r w:rsidR="00EA30ED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ommunity </w:t>
      </w:r>
      <w:r w:rsidR="00EA30ED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– to be delivered in conjunction with </w:t>
      </w:r>
      <w:r w:rsidR="009A5B1E">
        <w:rPr>
          <w:rFonts w:ascii="Calibri" w:hAnsi="Calibri" w:cs="Calibri"/>
          <w:szCs w:val="24"/>
          <w:lang w:val="en-IE"/>
        </w:rPr>
        <w:t xml:space="preserve">the </w:t>
      </w:r>
      <w:r w:rsidR="00E337C9" w:rsidRPr="00EF0FC0">
        <w:rPr>
          <w:rFonts w:ascii="Calibri" w:hAnsi="Calibri" w:cs="Calibri"/>
          <w:szCs w:val="24"/>
          <w:lang w:val="en-IE"/>
        </w:rPr>
        <w:t>W</w:t>
      </w:r>
      <w:r w:rsidR="004131C3" w:rsidRPr="00EF0FC0">
        <w:rPr>
          <w:rFonts w:ascii="Calibri" w:hAnsi="Calibri" w:cs="Calibri"/>
          <w:szCs w:val="24"/>
          <w:lang w:val="en-IE"/>
        </w:rPr>
        <w:t xml:space="preserve">hitepines </w:t>
      </w:r>
      <w:r w:rsidRPr="00EF0FC0">
        <w:rPr>
          <w:rFonts w:ascii="Calibri" w:hAnsi="Calibri" w:cs="Calibri"/>
          <w:szCs w:val="24"/>
          <w:lang w:val="en-IE"/>
        </w:rPr>
        <w:t>private housing development</w:t>
      </w:r>
      <w:r w:rsidR="009A5B1E">
        <w:rPr>
          <w:rFonts w:ascii="Calibri" w:hAnsi="Calibri" w:cs="Calibri"/>
          <w:szCs w:val="24"/>
          <w:lang w:val="en-IE"/>
        </w:rPr>
        <w:t>,</w:t>
      </w:r>
      <w:r w:rsidRPr="00EF0FC0">
        <w:rPr>
          <w:rFonts w:ascii="Calibri" w:hAnsi="Calibri" w:cs="Calibri"/>
          <w:szCs w:val="24"/>
          <w:lang w:val="en-IE"/>
        </w:rPr>
        <w:t xml:space="preserve"> currently the subject of Judicial </w:t>
      </w:r>
      <w:r w:rsidR="00F12AFF" w:rsidRPr="00EF0FC0">
        <w:rPr>
          <w:rFonts w:ascii="Calibri" w:hAnsi="Calibri" w:cs="Calibri"/>
          <w:szCs w:val="24"/>
          <w:lang w:val="en-IE"/>
        </w:rPr>
        <w:t>R</w:t>
      </w:r>
      <w:r w:rsidRPr="00EF0FC0">
        <w:rPr>
          <w:rFonts w:ascii="Calibri" w:hAnsi="Calibri" w:cs="Calibri"/>
          <w:szCs w:val="24"/>
          <w:lang w:val="en-IE"/>
        </w:rPr>
        <w:t xml:space="preserve">eview. </w:t>
      </w:r>
    </w:p>
    <w:p w14:paraId="5A859EC5" w14:textId="3A24F8B5" w:rsidR="00906C8B" w:rsidRPr="00FD40EF" w:rsidRDefault="0025595B" w:rsidP="00906C8B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Templeogue </w:t>
      </w:r>
      <w:r w:rsidR="00AA0731" w:rsidRPr="00EF0FC0">
        <w:rPr>
          <w:rFonts w:ascii="Calibri" w:hAnsi="Calibri" w:cs="Calibri"/>
          <w:szCs w:val="24"/>
          <w:lang w:val="en-IE"/>
        </w:rPr>
        <w:t>I</w:t>
      </w:r>
      <w:r w:rsidRPr="00EF0FC0">
        <w:rPr>
          <w:rFonts w:ascii="Calibri" w:hAnsi="Calibri" w:cs="Calibri"/>
          <w:szCs w:val="24"/>
          <w:lang w:val="en-IE"/>
        </w:rPr>
        <w:t xml:space="preserve">ntergenerational </w:t>
      </w:r>
      <w:r w:rsidR="00AA0731" w:rsidRPr="00EF0FC0">
        <w:rPr>
          <w:rFonts w:ascii="Calibri" w:hAnsi="Calibri" w:cs="Calibri"/>
          <w:szCs w:val="24"/>
          <w:lang w:val="en-IE"/>
        </w:rPr>
        <w:t>F</w:t>
      </w:r>
      <w:r w:rsidRPr="00EF0FC0">
        <w:rPr>
          <w:rFonts w:ascii="Calibri" w:hAnsi="Calibri" w:cs="Calibri"/>
          <w:szCs w:val="24"/>
          <w:lang w:val="en-IE"/>
        </w:rPr>
        <w:t xml:space="preserve">acility </w:t>
      </w:r>
      <w:r w:rsidR="00AE555F" w:rsidRPr="00EF0FC0">
        <w:rPr>
          <w:rFonts w:ascii="Calibri" w:hAnsi="Calibri" w:cs="Calibri"/>
          <w:szCs w:val="24"/>
          <w:lang w:val="en-IE"/>
        </w:rPr>
        <w:t xml:space="preserve">– </w:t>
      </w:r>
      <w:r w:rsidR="0008688D">
        <w:rPr>
          <w:rFonts w:ascii="Calibri" w:hAnsi="Calibri" w:cs="Calibri"/>
          <w:szCs w:val="24"/>
          <w:lang w:val="en-IE"/>
        </w:rPr>
        <w:t>tenders received an</w:t>
      </w:r>
      <w:r w:rsidR="00D31689">
        <w:rPr>
          <w:rFonts w:ascii="Calibri" w:hAnsi="Calibri" w:cs="Calibri"/>
          <w:szCs w:val="24"/>
          <w:lang w:val="en-IE"/>
        </w:rPr>
        <w:t>d</w:t>
      </w:r>
      <w:r w:rsidR="0008688D">
        <w:rPr>
          <w:rFonts w:ascii="Calibri" w:hAnsi="Calibri" w:cs="Calibri"/>
          <w:szCs w:val="24"/>
          <w:lang w:val="en-IE"/>
        </w:rPr>
        <w:t xml:space="preserve"> under assessment – on site in June. </w:t>
      </w:r>
    </w:p>
    <w:p w14:paraId="29D5AD52" w14:textId="6223AEBF" w:rsidR="00B42CC1" w:rsidRPr="00EF0FC0" w:rsidRDefault="00B42CC1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FD40EF">
        <w:rPr>
          <w:rFonts w:ascii="Calibri" w:hAnsi="Calibri" w:cs="Calibri"/>
          <w:szCs w:val="24"/>
          <w:lang w:val="en-IE"/>
        </w:rPr>
        <w:t xml:space="preserve">Rathcoole </w:t>
      </w:r>
      <w:r w:rsidR="00F12AFF" w:rsidRPr="00FD40EF">
        <w:rPr>
          <w:rFonts w:ascii="Calibri" w:hAnsi="Calibri" w:cs="Calibri"/>
          <w:szCs w:val="24"/>
          <w:lang w:val="en-IE"/>
        </w:rPr>
        <w:t>C</w:t>
      </w:r>
      <w:r w:rsidRPr="00FD40EF">
        <w:rPr>
          <w:rFonts w:ascii="Calibri" w:hAnsi="Calibri" w:cs="Calibri"/>
          <w:szCs w:val="24"/>
          <w:lang w:val="en-IE"/>
        </w:rPr>
        <w:t xml:space="preserve">ourthouse </w:t>
      </w:r>
      <w:r w:rsidR="00F12AFF" w:rsidRPr="00FD40EF">
        <w:rPr>
          <w:rFonts w:ascii="Calibri" w:hAnsi="Calibri" w:cs="Calibri"/>
          <w:szCs w:val="24"/>
          <w:lang w:val="en-IE"/>
        </w:rPr>
        <w:t>E</w:t>
      </w:r>
      <w:r w:rsidRPr="00FD40EF">
        <w:rPr>
          <w:rFonts w:ascii="Calibri" w:hAnsi="Calibri" w:cs="Calibri"/>
          <w:szCs w:val="24"/>
          <w:lang w:val="en-IE"/>
        </w:rPr>
        <w:t xml:space="preserve">xtension – </w:t>
      </w:r>
      <w:r w:rsidR="00223B54">
        <w:rPr>
          <w:rFonts w:ascii="Calibri" w:hAnsi="Calibri" w:cs="Calibri"/>
          <w:szCs w:val="24"/>
          <w:lang w:val="en-IE"/>
        </w:rPr>
        <w:t>due for completion in April</w:t>
      </w:r>
      <w:r w:rsidRPr="00EF0FC0">
        <w:rPr>
          <w:rFonts w:ascii="Calibri" w:hAnsi="Calibri" w:cs="Calibri"/>
          <w:szCs w:val="24"/>
          <w:lang w:val="en-IE"/>
        </w:rPr>
        <w:t xml:space="preserve"> 2023. </w:t>
      </w:r>
    </w:p>
    <w:p w14:paraId="0566EDF2" w14:textId="6DCAF822" w:rsidR="00B42CC1" w:rsidRPr="00EF0FC0" w:rsidRDefault="009C4C86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>
        <w:rPr>
          <w:rFonts w:ascii="Calibri" w:hAnsi="Calibri" w:cs="Calibri"/>
          <w:szCs w:val="24"/>
          <w:lang w:val="en-IE"/>
        </w:rPr>
        <w:t xml:space="preserve">Sean Walsh Astro under construction </w:t>
      </w:r>
      <w:r w:rsidR="004D57E9">
        <w:rPr>
          <w:rFonts w:ascii="Calibri" w:hAnsi="Calibri" w:cs="Calibri"/>
          <w:szCs w:val="24"/>
          <w:lang w:val="en-IE"/>
        </w:rPr>
        <w:t xml:space="preserve">and scheduled for completion in May. Astro east of M50 </w:t>
      </w:r>
      <w:r w:rsidR="00D941A8">
        <w:rPr>
          <w:rFonts w:ascii="Calibri" w:hAnsi="Calibri" w:cs="Calibri"/>
          <w:szCs w:val="24"/>
          <w:lang w:val="en-IE"/>
        </w:rPr>
        <w:t xml:space="preserve">will go to public consultation later this month. </w:t>
      </w:r>
      <w:r w:rsidR="00B42CC1" w:rsidRPr="00EF0FC0">
        <w:rPr>
          <w:rFonts w:ascii="Calibri" w:hAnsi="Calibri" w:cs="Calibri"/>
          <w:szCs w:val="24"/>
          <w:lang w:val="en-IE"/>
        </w:rPr>
        <w:t xml:space="preserve"> </w:t>
      </w:r>
    </w:p>
    <w:p w14:paraId="58C31782" w14:textId="30003704" w:rsidR="00A641BC" w:rsidRPr="00EF0FC0" w:rsidRDefault="00A641BC" w:rsidP="00EF0FC0">
      <w:pPr>
        <w:numPr>
          <w:ilvl w:val="0"/>
          <w:numId w:val="2"/>
        </w:numPr>
        <w:jc w:val="both"/>
        <w:rPr>
          <w:rFonts w:ascii="Calibri" w:hAnsi="Calibri" w:cs="Calibri"/>
          <w:szCs w:val="24"/>
          <w:lang w:val="en-IE"/>
        </w:rPr>
      </w:pPr>
      <w:r w:rsidRPr="00EF0FC0">
        <w:rPr>
          <w:rFonts w:ascii="Calibri" w:hAnsi="Calibri" w:cs="Calibri"/>
          <w:szCs w:val="24"/>
          <w:lang w:val="en-IE"/>
        </w:rPr>
        <w:t xml:space="preserve">Community </w:t>
      </w:r>
      <w:r w:rsidR="00C819C6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</w:t>
      </w:r>
      <w:r w:rsidR="00C819C6" w:rsidRPr="00EF0FC0">
        <w:rPr>
          <w:rFonts w:ascii="Calibri" w:hAnsi="Calibri" w:cs="Calibri"/>
          <w:szCs w:val="24"/>
          <w:lang w:val="en-IE"/>
        </w:rPr>
        <w:t>U</w:t>
      </w:r>
      <w:r w:rsidRPr="00EF0FC0">
        <w:rPr>
          <w:rFonts w:ascii="Calibri" w:hAnsi="Calibri" w:cs="Calibri"/>
          <w:szCs w:val="24"/>
          <w:lang w:val="en-IE"/>
        </w:rPr>
        <w:t xml:space="preserve">pgrades – upgrade/extension works on a number of centres to </w:t>
      </w:r>
      <w:r w:rsidR="00C819C6" w:rsidRPr="00EF0FC0">
        <w:rPr>
          <w:rFonts w:ascii="Calibri" w:hAnsi="Calibri" w:cs="Calibri"/>
          <w:szCs w:val="24"/>
          <w:lang w:val="en-IE"/>
        </w:rPr>
        <w:t>be</w:t>
      </w:r>
      <w:r w:rsidRPr="00EF0FC0">
        <w:rPr>
          <w:rFonts w:ascii="Calibri" w:hAnsi="Calibri" w:cs="Calibri"/>
          <w:szCs w:val="24"/>
          <w:lang w:val="en-IE"/>
        </w:rPr>
        <w:t xml:space="preserve"> brought to </w:t>
      </w:r>
      <w:r w:rsidR="00C819C6" w:rsidRPr="00EF0FC0">
        <w:rPr>
          <w:rFonts w:ascii="Calibri" w:hAnsi="Calibri" w:cs="Calibri"/>
          <w:szCs w:val="24"/>
          <w:lang w:val="en-IE"/>
        </w:rPr>
        <w:t>P</w:t>
      </w:r>
      <w:r w:rsidRPr="00EF0FC0">
        <w:rPr>
          <w:rFonts w:ascii="Calibri" w:hAnsi="Calibri" w:cs="Calibri"/>
          <w:szCs w:val="24"/>
          <w:lang w:val="en-IE"/>
        </w:rPr>
        <w:t xml:space="preserve">art 8 </w:t>
      </w:r>
      <w:r w:rsidR="00C2032A" w:rsidRPr="00EF0FC0">
        <w:rPr>
          <w:rFonts w:ascii="Calibri" w:hAnsi="Calibri" w:cs="Calibri"/>
          <w:szCs w:val="24"/>
          <w:lang w:val="en-IE"/>
        </w:rPr>
        <w:t>in 2023</w:t>
      </w:r>
      <w:r w:rsidR="00E56C55">
        <w:rPr>
          <w:rFonts w:ascii="Calibri" w:hAnsi="Calibri" w:cs="Calibri"/>
          <w:szCs w:val="24"/>
          <w:lang w:val="en-IE"/>
        </w:rPr>
        <w:t>,</w:t>
      </w:r>
      <w:r w:rsidRPr="00EF0FC0">
        <w:rPr>
          <w:rFonts w:ascii="Calibri" w:hAnsi="Calibri" w:cs="Calibri"/>
          <w:szCs w:val="24"/>
          <w:lang w:val="en-IE"/>
        </w:rPr>
        <w:t xml:space="preserve"> starting with </w:t>
      </w:r>
      <w:r w:rsidR="00C819C6" w:rsidRPr="00EF0FC0">
        <w:rPr>
          <w:rFonts w:ascii="Calibri" w:hAnsi="Calibri" w:cs="Calibri"/>
          <w:szCs w:val="24"/>
          <w:lang w:val="en-IE"/>
        </w:rPr>
        <w:t>B</w:t>
      </w:r>
      <w:r w:rsidRPr="00EF0FC0">
        <w:rPr>
          <w:rFonts w:ascii="Calibri" w:hAnsi="Calibri" w:cs="Calibri"/>
          <w:szCs w:val="24"/>
          <w:lang w:val="en-IE"/>
        </w:rPr>
        <w:t>allyroa</w:t>
      </w:r>
      <w:r w:rsidR="00C819C6" w:rsidRPr="00EF0FC0">
        <w:rPr>
          <w:rFonts w:ascii="Calibri" w:hAnsi="Calibri" w:cs="Calibri"/>
          <w:szCs w:val="24"/>
          <w:lang w:val="en-IE"/>
        </w:rPr>
        <w:t>n</w:t>
      </w:r>
      <w:r w:rsidR="00BE35EE" w:rsidRPr="00EF0FC0">
        <w:rPr>
          <w:rFonts w:ascii="Calibri" w:hAnsi="Calibri" w:cs="Calibri"/>
          <w:szCs w:val="24"/>
          <w:lang w:val="en-IE"/>
        </w:rPr>
        <w:t xml:space="preserve"> </w:t>
      </w:r>
      <w:r w:rsidR="00B170B6" w:rsidRPr="00EF0FC0">
        <w:rPr>
          <w:rFonts w:ascii="Calibri" w:hAnsi="Calibri" w:cs="Calibri"/>
          <w:szCs w:val="24"/>
          <w:lang w:val="en-IE"/>
        </w:rPr>
        <w:t>Community Centre</w:t>
      </w:r>
      <w:r w:rsidRPr="00EF0FC0">
        <w:rPr>
          <w:rFonts w:ascii="Calibri" w:hAnsi="Calibri" w:cs="Calibri"/>
          <w:szCs w:val="24"/>
          <w:lang w:val="en-IE"/>
        </w:rPr>
        <w:t xml:space="preserve">, followed by </w:t>
      </w:r>
      <w:r w:rsidR="00C819C6" w:rsidRPr="00EF0FC0">
        <w:rPr>
          <w:rFonts w:ascii="Calibri" w:hAnsi="Calibri" w:cs="Calibri"/>
          <w:szCs w:val="24"/>
          <w:lang w:val="en-IE"/>
        </w:rPr>
        <w:t>T</w:t>
      </w:r>
      <w:r w:rsidRPr="00EF0FC0">
        <w:rPr>
          <w:rFonts w:ascii="Calibri" w:hAnsi="Calibri" w:cs="Calibri"/>
          <w:szCs w:val="24"/>
          <w:lang w:val="en-IE"/>
        </w:rPr>
        <w:t xml:space="preserve">he </w:t>
      </w:r>
      <w:r w:rsidR="00C819C6" w:rsidRPr="00EF0FC0">
        <w:rPr>
          <w:rFonts w:ascii="Calibri" w:hAnsi="Calibri" w:cs="Calibri"/>
          <w:szCs w:val="24"/>
          <w:lang w:val="en-IE"/>
        </w:rPr>
        <w:t>P</w:t>
      </w:r>
      <w:r w:rsidRPr="00EF0FC0">
        <w:rPr>
          <w:rFonts w:ascii="Calibri" w:hAnsi="Calibri" w:cs="Calibri"/>
          <w:szCs w:val="24"/>
          <w:lang w:val="en-IE"/>
        </w:rPr>
        <w:t xml:space="preserve">ark </w:t>
      </w:r>
      <w:r w:rsidR="00417EE1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ommunity </w:t>
      </w:r>
      <w:r w:rsidR="00417EE1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entre, </w:t>
      </w:r>
      <w:r w:rsidR="00417EE1" w:rsidRPr="00EF0FC0">
        <w:rPr>
          <w:rFonts w:ascii="Calibri" w:hAnsi="Calibri" w:cs="Calibri"/>
          <w:szCs w:val="24"/>
          <w:lang w:val="en-IE"/>
        </w:rPr>
        <w:t>K</w:t>
      </w:r>
      <w:r w:rsidRPr="00EF0FC0">
        <w:rPr>
          <w:rFonts w:ascii="Calibri" w:hAnsi="Calibri" w:cs="Calibri"/>
          <w:szCs w:val="24"/>
          <w:lang w:val="en-IE"/>
        </w:rPr>
        <w:t xml:space="preserve">nockmitten </w:t>
      </w:r>
      <w:r w:rsidR="00417EE1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ommunity </w:t>
      </w:r>
      <w:r w:rsidR="00417EE1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entre and Perrystown </w:t>
      </w:r>
      <w:r w:rsidR="00417EE1" w:rsidRPr="00EF0FC0">
        <w:rPr>
          <w:rFonts w:ascii="Calibri" w:hAnsi="Calibri" w:cs="Calibri"/>
          <w:szCs w:val="24"/>
          <w:lang w:val="en-IE"/>
        </w:rPr>
        <w:t>M</w:t>
      </w:r>
      <w:r w:rsidRPr="00EF0FC0">
        <w:rPr>
          <w:rFonts w:ascii="Calibri" w:hAnsi="Calibri" w:cs="Calibri"/>
          <w:szCs w:val="24"/>
          <w:lang w:val="en-IE"/>
        </w:rPr>
        <w:t xml:space="preserve">anor </w:t>
      </w:r>
      <w:r w:rsidR="00417EE1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 xml:space="preserve">ommunity </w:t>
      </w:r>
      <w:r w:rsidR="00417EE1" w:rsidRPr="00EF0FC0">
        <w:rPr>
          <w:rFonts w:ascii="Calibri" w:hAnsi="Calibri" w:cs="Calibri"/>
          <w:szCs w:val="24"/>
          <w:lang w:val="en-IE"/>
        </w:rPr>
        <w:t>C</w:t>
      </w:r>
      <w:r w:rsidRPr="00EF0FC0">
        <w:rPr>
          <w:rFonts w:ascii="Calibri" w:hAnsi="Calibri" w:cs="Calibri"/>
          <w:szCs w:val="24"/>
          <w:lang w:val="en-IE"/>
        </w:rPr>
        <w:t>entre</w:t>
      </w:r>
      <w:r w:rsidR="00417EE1" w:rsidRPr="00EF0FC0">
        <w:rPr>
          <w:rFonts w:ascii="Calibri" w:hAnsi="Calibri" w:cs="Calibri"/>
          <w:szCs w:val="24"/>
          <w:lang w:val="en-IE"/>
        </w:rPr>
        <w:t>.</w:t>
      </w:r>
      <w:r w:rsidRPr="00EF0FC0">
        <w:rPr>
          <w:rFonts w:ascii="Calibri" w:hAnsi="Calibri" w:cs="Calibri"/>
          <w:szCs w:val="24"/>
          <w:lang w:val="en-IE"/>
        </w:rPr>
        <w:t xml:space="preserve"> </w:t>
      </w:r>
    </w:p>
    <w:p w14:paraId="4F69B1B7" w14:textId="77777777" w:rsidR="00A641BC" w:rsidRDefault="00A641BC" w:rsidP="00C44542">
      <w:pPr>
        <w:jc w:val="both"/>
        <w:rPr>
          <w:rFonts w:ascii="Calibri" w:hAnsi="Calibri" w:cs="Calibri"/>
          <w:szCs w:val="24"/>
          <w:lang w:val="en-IE"/>
        </w:rPr>
      </w:pPr>
    </w:p>
    <w:p w14:paraId="24D38B01" w14:textId="140BE198" w:rsidR="00C551EC" w:rsidRDefault="00C551EC" w:rsidP="00C44542">
      <w:pPr>
        <w:jc w:val="both"/>
        <w:rPr>
          <w:rFonts w:ascii="Calibri" w:hAnsi="Calibri" w:cs="Calibri"/>
          <w:szCs w:val="24"/>
          <w:lang w:val="en-IE"/>
        </w:rPr>
      </w:pPr>
      <w:r w:rsidRPr="00540B60">
        <w:rPr>
          <w:rFonts w:ascii="Calibri" w:hAnsi="Calibri" w:cs="Calibri"/>
          <w:szCs w:val="24"/>
          <w:lang w:val="en-IE"/>
        </w:rPr>
        <w:t>Yours sincerely,</w:t>
      </w:r>
    </w:p>
    <w:p w14:paraId="26DA4F00" w14:textId="77777777" w:rsidR="00417EE1" w:rsidRPr="00540B60" w:rsidRDefault="00417EE1" w:rsidP="00C44542">
      <w:pPr>
        <w:jc w:val="both"/>
        <w:rPr>
          <w:rFonts w:ascii="Calibri" w:hAnsi="Calibri" w:cs="Calibri"/>
          <w:szCs w:val="24"/>
          <w:lang w:val="en-IE"/>
        </w:rPr>
      </w:pPr>
    </w:p>
    <w:p w14:paraId="628870D0" w14:textId="43AEF63D" w:rsidR="004832E7" w:rsidRPr="00587C3B" w:rsidRDefault="004D3FF6" w:rsidP="004832E7">
      <w:pPr>
        <w:jc w:val="both"/>
        <w:rPr>
          <w:rFonts w:ascii="Calibri" w:hAnsi="Calibri" w:cs="Calibri"/>
          <w:szCs w:val="24"/>
          <w:lang w:val="en-IE"/>
        </w:rPr>
      </w:pPr>
      <w:r>
        <w:rPr>
          <w:rFonts w:ascii="Calibri" w:hAnsi="Calibri" w:cs="Calibri"/>
          <w:noProof/>
          <w:szCs w:val="24"/>
          <w:u w:val="single"/>
          <w:lang w:val="en-IE"/>
        </w:rPr>
        <w:drawing>
          <wp:inline distT="0" distB="0" distL="0" distR="0" wp14:anchorId="523BD435" wp14:editId="030075AC">
            <wp:extent cx="1165860" cy="358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D865" w14:textId="77777777" w:rsidR="004832E7" w:rsidRPr="00587C3B" w:rsidRDefault="004832E7" w:rsidP="004832E7">
      <w:pPr>
        <w:jc w:val="both"/>
        <w:rPr>
          <w:rFonts w:ascii="Calibri" w:hAnsi="Calibri" w:cs="Calibri"/>
          <w:szCs w:val="24"/>
          <w:lang w:val="en-IE"/>
        </w:rPr>
      </w:pPr>
      <w:r w:rsidRPr="00587C3B">
        <w:rPr>
          <w:rFonts w:ascii="Calibri" w:hAnsi="Calibri" w:cs="Calibri"/>
          <w:szCs w:val="24"/>
          <w:lang w:val="en-IE"/>
        </w:rPr>
        <w:t>Daniel McLoughlin</w:t>
      </w:r>
    </w:p>
    <w:p w14:paraId="2FE665B2" w14:textId="77777777" w:rsidR="004832E7" w:rsidRPr="00587C3B" w:rsidRDefault="004832E7" w:rsidP="004832E7">
      <w:pPr>
        <w:jc w:val="both"/>
        <w:rPr>
          <w:rFonts w:ascii="Calibri" w:hAnsi="Calibri" w:cs="Calibri"/>
          <w:szCs w:val="24"/>
          <w:lang w:val="en-IE"/>
        </w:rPr>
      </w:pPr>
      <w:r w:rsidRPr="00587C3B">
        <w:rPr>
          <w:rFonts w:ascii="Calibri" w:hAnsi="Calibri" w:cs="Calibri"/>
          <w:szCs w:val="24"/>
          <w:lang w:val="en-IE"/>
        </w:rPr>
        <w:t>Chief Executive</w:t>
      </w:r>
    </w:p>
    <w:p w14:paraId="34D830B0" w14:textId="77777777" w:rsidR="00D0162A" w:rsidRPr="00587C3B" w:rsidRDefault="00D0162A" w:rsidP="00C551EC">
      <w:pPr>
        <w:jc w:val="both"/>
        <w:rPr>
          <w:rFonts w:ascii="Calibri" w:hAnsi="Calibri" w:cs="Calibri"/>
          <w:szCs w:val="24"/>
          <w:lang w:val="en-IE"/>
        </w:rPr>
      </w:pPr>
    </w:p>
    <w:p w14:paraId="64D08D4D" w14:textId="77777777" w:rsidR="00C551EC" w:rsidRPr="00587C3B" w:rsidRDefault="00C551EC">
      <w:pPr>
        <w:rPr>
          <w:rFonts w:ascii="Calibri" w:hAnsi="Calibri" w:cs="Calibri"/>
          <w:szCs w:val="24"/>
          <w:lang w:val="en-IE"/>
        </w:rPr>
      </w:pPr>
    </w:p>
    <w:sectPr w:rsidR="00C551EC" w:rsidRPr="00587C3B" w:rsidSect="001459BC">
      <w:pgSz w:w="11906" w:h="16838" w:code="9"/>
      <w:pgMar w:top="1440" w:right="1080" w:bottom="1440" w:left="1080" w:header="709" w:footer="709" w:gutter="0"/>
      <w:paperSrc w:first="9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477"/>
    <w:multiLevelType w:val="hybridMultilevel"/>
    <w:tmpl w:val="959E5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D532C"/>
    <w:multiLevelType w:val="hybridMultilevel"/>
    <w:tmpl w:val="28604D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65F0"/>
    <w:multiLevelType w:val="hybridMultilevel"/>
    <w:tmpl w:val="B4C689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4521E"/>
    <w:multiLevelType w:val="hybridMultilevel"/>
    <w:tmpl w:val="3E5A85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8B4"/>
    <w:multiLevelType w:val="hybridMultilevel"/>
    <w:tmpl w:val="DC3432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5148"/>
    <w:multiLevelType w:val="hybridMultilevel"/>
    <w:tmpl w:val="E93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53FF"/>
    <w:multiLevelType w:val="hybridMultilevel"/>
    <w:tmpl w:val="6D909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9F356D"/>
    <w:multiLevelType w:val="hybridMultilevel"/>
    <w:tmpl w:val="AB7C2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5059"/>
    <w:multiLevelType w:val="hybridMultilevel"/>
    <w:tmpl w:val="4B3A555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A87907"/>
    <w:multiLevelType w:val="hybridMultilevel"/>
    <w:tmpl w:val="A22628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D23E42"/>
    <w:multiLevelType w:val="hybridMultilevel"/>
    <w:tmpl w:val="6E4A7E6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5C32CB"/>
    <w:multiLevelType w:val="hybridMultilevel"/>
    <w:tmpl w:val="3BB88F10"/>
    <w:lvl w:ilvl="0" w:tplc="EFE0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C116F"/>
    <w:multiLevelType w:val="hybridMultilevel"/>
    <w:tmpl w:val="0A304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265AE0"/>
    <w:multiLevelType w:val="hybridMultilevel"/>
    <w:tmpl w:val="35989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E4064"/>
    <w:multiLevelType w:val="hybridMultilevel"/>
    <w:tmpl w:val="DA84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A17"/>
    <w:multiLevelType w:val="hybridMultilevel"/>
    <w:tmpl w:val="EAEA9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4549B"/>
    <w:multiLevelType w:val="hybridMultilevel"/>
    <w:tmpl w:val="290C28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CD7514"/>
    <w:multiLevelType w:val="hybridMultilevel"/>
    <w:tmpl w:val="936C01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739713">
    <w:abstractNumId w:val="8"/>
  </w:num>
  <w:num w:numId="2" w16cid:durableId="2114012099">
    <w:abstractNumId w:val="11"/>
  </w:num>
  <w:num w:numId="3" w16cid:durableId="1441217677">
    <w:abstractNumId w:val="4"/>
  </w:num>
  <w:num w:numId="4" w16cid:durableId="861167970">
    <w:abstractNumId w:val="7"/>
  </w:num>
  <w:num w:numId="5" w16cid:durableId="1161894705">
    <w:abstractNumId w:val="2"/>
  </w:num>
  <w:num w:numId="6" w16cid:durableId="1708677494">
    <w:abstractNumId w:val="14"/>
  </w:num>
  <w:num w:numId="7" w16cid:durableId="1438981576">
    <w:abstractNumId w:val="0"/>
  </w:num>
  <w:num w:numId="8" w16cid:durableId="1073315197">
    <w:abstractNumId w:val="6"/>
  </w:num>
  <w:num w:numId="9" w16cid:durableId="180710154">
    <w:abstractNumId w:val="2"/>
  </w:num>
  <w:num w:numId="10" w16cid:durableId="1072194325">
    <w:abstractNumId w:val="10"/>
  </w:num>
  <w:num w:numId="11" w16cid:durableId="1929732866">
    <w:abstractNumId w:val="16"/>
  </w:num>
  <w:num w:numId="12" w16cid:durableId="222722726">
    <w:abstractNumId w:val="9"/>
  </w:num>
  <w:num w:numId="13" w16cid:durableId="1933851081">
    <w:abstractNumId w:val="3"/>
  </w:num>
  <w:num w:numId="14" w16cid:durableId="84423005">
    <w:abstractNumId w:val="1"/>
  </w:num>
  <w:num w:numId="15" w16cid:durableId="1949196309">
    <w:abstractNumId w:val="15"/>
  </w:num>
  <w:num w:numId="16" w16cid:durableId="1402175058">
    <w:abstractNumId w:val="1"/>
  </w:num>
  <w:num w:numId="17" w16cid:durableId="1517502825">
    <w:abstractNumId w:val="5"/>
  </w:num>
  <w:num w:numId="18" w16cid:durableId="694229428">
    <w:abstractNumId w:val="12"/>
  </w:num>
  <w:num w:numId="19" w16cid:durableId="903249410">
    <w:abstractNumId w:val="17"/>
  </w:num>
  <w:num w:numId="20" w16cid:durableId="220867027">
    <w:abstractNumId w:val="6"/>
  </w:num>
  <w:num w:numId="21" w16cid:durableId="1260528317">
    <w:abstractNumId w:val="3"/>
  </w:num>
  <w:num w:numId="22" w16cid:durableId="1588686142">
    <w:abstractNumId w:val="15"/>
  </w:num>
  <w:num w:numId="23" w16cid:durableId="1780837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EC"/>
    <w:rsid w:val="00000FBD"/>
    <w:rsid w:val="00002DB7"/>
    <w:rsid w:val="00003A0B"/>
    <w:rsid w:val="000068B7"/>
    <w:rsid w:val="00006EA7"/>
    <w:rsid w:val="00011246"/>
    <w:rsid w:val="00012146"/>
    <w:rsid w:val="0001292B"/>
    <w:rsid w:val="000138D6"/>
    <w:rsid w:val="00015626"/>
    <w:rsid w:val="00017961"/>
    <w:rsid w:val="000271E7"/>
    <w:rsid w:val="00027335"/>
    <w:rsid w:val="00027717"/>
    <w:rsid w:val="00034674"/>
    <w:rsid w:val="00035236"/>
    <w:rsid w:val="000368FC"/>
    <w:rsid w:val="0004087C"/>
    <w:rsid w:val="000428CA"/>
    <w:rsid w:val="000432E9"/>
    <w:rsid w:val="00044FA3"/>
    <w:rsid w:val="0004797E"/>
    <w:rsid w:val="000504AE"/>
    <w:rsid w:val="000504CC"/>
    <w:rsid w:val="00050948"/>
    <w:rsid w:val="0005187B"/>
    <w:rsid w:val="00062930"/>
    <w:rsid w:val="00063F64"/>
    <w:rsid w:val="000709E0"/>
    <w:rsid w:val="00071889"/>
    <w:rsid w:val="0007198A"/>
    <w:rsid w:val="000751DE"/>
    <w:rsid w:val="00080FFA"/>
    <w:rsid w:val="00083C32"/>
    <w:rsid w:val="000854B2"/>
    <w:rsid w:val="0008688D"/>
    <w:rsid w:val="00086EBE"/>
    <w:rsid w:val="00086EDD"/>
    <w:rsid w:val="00092818"/>
    <w:rsid w:val="00093829"/>
    <w:rsid w:val="000957AD"/>
    <w:rsid w:val="00095BBF"/>
    <w:rsid w:val="000A1147"/>
    <w:rsid w:val="000A134A"/>
    <w:rsid w:val="000A4797"/>
    <w:rsid w:val="000A4F4C"/>
    <w:rsid w:val="000A51F0"/>
    <w:rsid w:val="000A55F9"/>
    <w:rsid w:val="000A58D7"/>
    <w:rsid w:val="000A653C"/>
    <w:rsid w:val="000A673D"/>
    <w:rsid w:val="000A78E6"/>
    <w:rsid w:val="000B0472"/>
    <w:rsid w:val="000B04CE"/>
    <w:rsid w:val="000B7252"/>
    <w:rsid w:val="000C6E2A"/>
    <w:rsid w:val="000D31E4"/>
    <w:rsid w:val="000D788B"/>
    <w:rsid w:val="000D7C58"/>
    <w:rsid w:val="000E0DC4"/>
    <w:rsid w:val="000E42A7"/>
    <w:rsid w:val="000E44DC"/>
    <w:rsid w:val="000E5412"/>
    <w:rsid w:val="000E5F2B"/>
    <w:rsid w:val="000F100A"/>
    <w:rsid w:val="000F4024"/>
    <w:rsid w:val="000F4244"/>
    <w:rsid w:val="000F5693"/>
    <w:rsid w:val="000F5B76"/>
    <w:rsid w:val="0010008A"/>
    <w:rsid w:val="00100577"/>
    <w:rsid w:val="00100A84"/>
    <w:rsid w:val="0010535C"/>
    <w:rsid w:val="00106919"/>
    <w:rsid w:val="00107E04"/>
    <w:rsid w:val="00110288"/>
    <w:rsid w:val="00112FB9"/>
    <w:rsid w:val="001137AA"/>
    <w:rsid w:val="00114D64"/>
    <w:rsid w:val="0011685C"/>
    <w:rsid w:val="00116C4E"/>
    <w:rsid w:val="001215C0"/>
    <w:rsid w:val="00131AB6"/>
    <w:rsid w:val="00133A38"/>
    <w:rsid w:val="00142021"/>
    <w:rsid w:val="00144018"/>
    <w:rsid w:val="001459BC"/>
    <w:rsid w:val="001502F5"/>
    <w:rsid w:val="001539FA"/>
    <w:rsid w:val="00157967"/>
    <w:rsid w:val="00163A63"/>
    <w:rsid w:val="00165318"/>
    <w:rsid w:val="001667EA"/>
    <w:rsid w:val="001678E1"/>
    <w:rsid w:val="001735B7"/>
    <w:rsid w:val="001750D4"/>
    <w:rsid w:val="001757B0"/>
    <w:rsid w:val="001757DE"/>
    <w:rsid w:val="0017710F"/>
    <w:rsid w:val="001771BC"/>
    <w:rsid w:val="001814D6"/>
    <w:rsid w:val="0018199E"/>
    <w:rsid w:val="00183E2D"/>
    <w:rsid w:val="0018429A"/>
    <w:rsid w:val="00184996"/>
    <w:rsid w:val="001875E3"/>
    <w:rsid w:val="00191A43"/>
    <w:rsid w:val="001945BB"/>
    <w:rsid w:val="001A3CE8"/>
    <w:rsid w:val="001A5342"/>
    <w:rsid w:val="001A633A"/>
    <w:rsid w:val="001B2E29"/>
    <w:rsid w:val="001B4490"/>
    <w:rsid w:val="001B466E"/>
    <w:rsid w:val="001B494C"/>
    <w:rsid w:val="001B6C9A"/>
    <w:rsid w:val="001C0ADF"/>
    <w:rsid w:val="001C0BBC"/>
    <w:rsid w:val="001C20A7"/>
    <w:rsid w:val="001C3B42"/>
    <w:rsid w:val="001C42B8"/>
    <w:rsid w:val="001C66F0"/>
    <w:rsid w:val="001C705E"/>
    <w:rsid w:val="001D1362"/>
    <w:rsid w:val="001D4914"/>
    <w:rsid w:val="001D69BA"/>
    <w:rsid w:val="001E1EB0"/>
    <w:rsid w:val="001F1ED9"/>
    <w:rsid w:val="00203DD8"/>
    <w:rsid w:val="002044BA"/>
    <w:rsid w:val="0020549D"/>
    <w:rsid w:val="00210F4E"/>
    <w:rsid w:val="00212D88"/>
    <w:rsid w:val="0021330B"/>
    <w:rsid w:val="00214E21"/>
    <w:rsid w:val="002170C5"/>
    <w:rsid w:val="00221B50"/>
    <w:rsid w:val="00221B75"/>
    <w:rsid w:val="002227A1"/>
    <w:rsid w:val="00223B54"/>
    <w:rsid w:val="00223CFE"/>
    <w:rsid w:val="00225169"/>
    <w:rsid w:val="00230B20"/>
    <w:rsid w:val="002311CC"/>
    <w:rsid w:val="00232095"/>
    <w:rsid w:val="00232538"/>
    <w:rsid w:val="00237BA0"/>
    <w:rsid w:val="00237DEC"/>
    <w:rsid w:val="00240737"/>
    <w:rsid w:val="00241154"/>
    <w:rsid w:val="00245268"/>
    <w:rsid w:val="0024598B"/>
    <w:rsid w:val="00246ABC"/>
    <w:rsid w:val="00254C2D"/>
    <w:rsid w:val="002555CA"/>
    <w:rsid w:val="0025595B"/>
    <w:rsid w:val="00255F67"/>
    <w:rsid w:val="0026080F"/>
    <w:rsid w:val="0026146D"/>
    <w:rsid w:val="00261B8F"/>
    <w:rsid w:val="00264E64"/>
    <w:rsid w:val="00266C70"/>
    <w:rsid w:val="00267FD7"/>
    <w:rsid w:val="002736D7"/>
    <w:rsid w:val="002765C8"/>
    <w:rsid w:val="00276B0C"/>
    <w:rsid w:val="002779EF"/>
    <w:rsid w:val="00277FCA"/>
    <w:rsid w:val="00282904"/>
    <w:rsid w:val="00285073"/>
    <w:rsid w:val="00285882"/>
    <w:rsid w:val="00293183"/>
    <w:rsid w:val="00295B9F"/>
    <w:rsid w:val="00296934"/>
    <w:rsid w:val="00296D60"/>
    <w:rsid w:val="002A02EE"/>
    <w:rsid w:val="002A3229"/>
    <w:rsid w:val="002A4925"/>
    <w:rsid w:val="002A6DA5"/>
    <w:rsid w:val="002A7089"/>
    <w:rsid w:val="002B623B"/>
    <w:rsid w:val="002C0ED8"/>
    <w:rsid w:val="002C3511"/>
    <w:rsid w:val="002D56C3"/>
    <w:rsid w:val="002D747E"/>
    <w:rsid w:val="002E2A0F"/>
    <w:rsid w:val="002E3DEA"/>
    <w:rsid w:val="002E4D53"/>
    <w:rsid w:val="002E6665"/>
    <w:rsid w:val="002E7AC6"/>
    <w:rsid w:val="002F17AF"/>
    <w:rsid w:val="002F2863"/>
    <w:rsid w:val="002F4606"/>
    <w:rsid w:val="003007AF"/>
    <w:rsid w:val="003015A9"/>
    <w:rsid w:val="00304735"/>
    <w:rsid w:val="00306685"/>
    <w:rsid w:val="003157C5"/>
    <w:rsid w:val="00316D2B"/>
    <w:rsid w:val="0031751B"/>
    <w:rsid w:val="0032065B"/>
    <w:rsid w:val="0032729C"/>
    <w:rsid w:val="00330014"/>
    <w:rsid w:val="00330A87"/>
    <w:rsid w:val="00330C07"/>
    <w:rsid w:val="003368BC"/>
    <w:rsid w:val="00337892"/>
    <w:rsid w:val="003444A9"/>
    <w:rsid w:val="00346EB2"/>
    <w:rsid w:val="0034714B"/>
    <w:rsid w:val="00352D93"/>
    <w:rsid w:val="0035485C"/>
    <w:rsid w:val="00355776"/>
    <w:rsid w:val="003567E4"/>
    <w:rsid w:val="0036014D"/>
    <w:rsid w:val="0036048E"/>
    <w:rsid w:val="00360842"/>
    <w:rsid w:val="00362C20"/>
    <w:rsid w:val="003633D0"/>
    <w:rsid w:val="00365CCE"/>
    <w:rsid w:val="00371931"/>
    <w:rsid w:val="003719BD"/>
    <w:rsid w:val="003805D0"/>
    <w:rsid w:val="0038183B"/>
    <w:rsid w:val="0038587D"/>
    <w:rsid w:val="003859AF"/>
    <w:rsid w:val="00385BD9"/>
    <w:rsid w:val="00385CFE"/>
    <w:rsid w:val="00392FEC"/>
    <w:rsid w:val="0039351F"/>
    <w:rsid w:val="003950B1"/>
    <w:rsid w:val="00395B3F"/>
    <w:rsid w:val="00397A3E"/>
    <w:rsid w:val="003A5A26"/>
    <w:rsid w:val="003A5ED2"/>
    <w:rsid w:val="003A6861"/>
    <w:rsid w:val="003B02A0"/>
    <w:rsid w:val="003B30B8"/>
    <w:rsid w:val="003B3A89"/>
    <w:rsid w:val="003B57C7"/>
    <w:rsid w:val="003B7128"/>
    <w:rsid w:val="003C1CA3"/>
    <w:rsid w:val="003C304D"/>
    <w:rsid w:val="003C56A8"/>
    <w:rsid w:val="003C6850"/>
    <w:rsid w:val="003C694E"/>
    <w:rsid w:val="003D1FE3"/>
    <w:rsid w:val="003D7923"/>
    <w:rsid w:val="003E2634"/>
    <w:rsid w:val="003E32B9"/>
    <w:rsid w:val="003E3A07"/>
    <w:rsid w:val="003F0704"/>
    <w:rsid w:val="003F1493"/>
    <w:rsid w:val="003F1E65"/>
    <w:rsid w:val="003F39B3"/>
    <w:rsid w:val="003F5009"/>
    <w:rsid w:val="00400B09"/>
    <w:rsid w:val="004053E0"/>
    <w:rsid w:val="004074C1"/>
    <w:rsid w:val="00410BCC"/>
    <w:rsid w:val="004131C3"/>
    <w:rsid w:val="00413E00"/>
    <w:rsid w:val="004147CA"/>
    <w:rsid w:val="00414B23"/>
    <w:rsid w:val="00417EE1"/>
    <w:rsid w:val="004223B8"/>
    <w:rsid w:val="004336D1"/>
    <w:rsid w:val="00443DD8"/>
    <w:rsid w:val="00444EE8"/>
    <w:rsid w:val="00445C5A"/>
    <w:rsid w:val="004460F9"/>
    <w:rsid w:val="004526BF"/>
    <w:rsid w:val="00453333"/>
    <w:rsid w:val="0045478C"/>
    <w:rsid w:val="00456031"/>
    <w:rsid w:val="00461863"/>
    <w:rsid w:val="00463B8F"/>
    <w:rsid w:val="00464FE6"/>
    <w:rsid w:val="00473AC7"/>
    <w:rsid w:val="00475A12"/>
    <w:rsid w:val="004832E7"/>
    <w:rsid w:val="00483789"/>
    <w:rsid w:val="00484B46"/>
    <w:rsid w:val="00490365"/>
    <w:rsid w:val="00495AD6"/>
    <w:rsid w:val="00495DE1"/>
    <w:rsid w:val="004A1412"/>
    <w:rsid w:val="004B0297"/>
    <w:rsid w:val="004B423B"/>
    <w:rsid w:val="004B4954"/>
    <w:rsid w:val="004B5B2F"/>
    <w:rsid w:val="004C1C85"/>
    <w:rsid w:val="004C1EBF"/>
    <w:rsid w:val="004C21E9"/>
    <w:rsid w:val="004C2623"/>
    <w:rsid w:val="004C3A63"/>
    <w:rsid w:val="004C42C3"/>
    <w:rsid w:val="004C52A1"/>
    <w:rsid w:val="004D3FF6"/>
    <w:rsid w:val="004D57E9"/>
    <w:rsid w:val="004D60C8"/>
    <w:rsid w:val="004E4415"/>
    <w:rsid w:val="004E61AB"/>
    <w:rsid w:val="004E6F78"/>
    <w:rsid w:val="004E7790"/>
    <w:rsid w:val="004F024E"/>
    <w:rsid w:val="004F211D"/>
    <w:rsid w:val="004F3236"/>
    <w:rsid w:val="004F353A"/>
    <w:rsid w:val="004F4DB0"/>
    <w:rsid w:val="00504AD8"/>
    <w:rsid w:val="00505440"/>
    <w:rsid w:val="00512293"/>
    <w:rsid w:val="005137F3"/>
    <w:rsid w:val="0051502B"/>
    <w:rsid w:val="00517030"/>
    <w:rsid w:val="00517052"/>
    <w:rsid w:val="00522B3D"/>
    <w:rsid w:val="005256C5"/>
    <w:rsid w:val="00527164"/>
    <w:rsid w:val="0053143B"/>
    <w:rsid w:val="005364D6"/>
    <w:rsid w:val="0054047E"/>
    <w:rsid w:val="00540B60"/>
    <w:rsid w:val="005429B4"/>
    <w:rsid w:val="005454F9"/>
    <w:rsid w:val="00545583"/>
    <w:rsid w:val="005460FF"/>
    <w:rsid w:val="0054660B"/>
    <w:rsid w:val="005477DB"/>
    <w:rsid w:val="00547E1D"/>
    <w:rsid w:val="005522E4"/>
    <w:rsid w:val="005546B4"/>
    <w:rsid w:val="00557744"/>
    <w:rsid w:val="0056158E"/>
    <w:rsid w:val="00564171"/>
    <w:rsid w:val="00565CA0"/>
    <w:rsid w:val="005702E9"/>
    <w:rsid w:val="00570558"/>
    <w:rsid w:val="005711B7"/>
    <w:rsid w:val="0057361F"/>
    <w:rsid w:val="00574AFD"/>
    <w:rsid w:val="00575D32"/>
    <w:rsid w:val="00575F48"/>
    <w:rsid w:val="00576CFF"/>
    <w:rsid w:val="00584F7D"/>
    <w:rsid w:val="00585061"/>
    <w:rsid w:val="00587C3B"/>
    <w:rsid w:val="00591946"/>
    <w:rsid w:val="005A2B9D"/>
    <w:rsid w:val="005A6213"/>
    <w:rsid w:val="005A69B8"/>
    <w:rsid w:val="005A71F9"/>
    <w:rsid w:val="005B1E4A"/>
    <w:rsid w:val="005B2672"/>
    <w:rsid w:val="005B325B"/>
    <w:rsid w:val="005B354E"/>
    <w:rsid w:val="005B61DA"/>
    <w:rsid w:val="005B6201"/>
    <w:rsid w:val="005C58BD"/>
    <w:rsid w:val="005C596D"/>
    <w:rsid w:val="005D0CA3"/>
    <w:rsid w:val="005D1F43"/>
    <w:rsid w:val="005E1245"/>
    <w:rsid w:val="005E22AE"/>
    <w:rsid w:val="005E311F"/>
    <w:rsid w:val="005F7F32"/>
    <w:rsid w:val="0060366E"/>
    <w:rsid w:val="006051C5"/>
    <w:rsid w:val="00605D0C"/>
    <w:rsid w:val="0060648E"/>
    <w:rsid w:val="00607406"/>
    <w:rsid w:val="00612D8E"/>
    <w:rsid w:val="00613275"/>
    <w:rsid w:val="006135E1"/>
    <w:rsid w:val="006166E2"/>
    <w:rsid w:val="006174BE"/>
    <w:rsid w:val="00617933"/>
    <w:rsid w:val="00621CF3"/>
    <w:rsid w:val="00623087"/>
    <w:rsid w:val="00623544"/>
    <w:rsid w:val="00634504"/>
    <w:rsid w:val="006454C0"/>
    <w:rsid w:val="006510D7"/>
    <w:rsid w:val="00652376"/>
    <w:rsid w:val="006525B2"/>
    <w:rsid w:val="006644A2"/>
    <w:rsid w:val="00666C6A"/>
    <w:rsid w:val="00666DB2"/>
    <w:rsid w:val="00666EDB"/>
    <w:rsid w:val="006672E2"/>
    <w:rsid w:val="00667672"/>
    <w:rsid w:val="006709C4"/>
    <w:rsid w:val="006715DB"/>
    <w:rsid w:val="006718EC"/>
    <w:rsid w:val="006744D7"/>
    <w:rsid w:val="006766DC"/>
    <w:rsid w:val="00683EFA"/>
    <w:rsid w:val="006900C5"/>
    <w:rsid w:val="00692F96"/>
    <w:rsid w:val="00694EC0"/>
    <w:rsid w:val="00696F50"/>
    <w:rsid w:val="006975F0"/>
    <w:rsid w:val="006A475A"/>
    <w:rsid w:val="006A6A07"/>
    <w:rsid w:val="006B09AA"/>
    <w:rsid w:val="006B4458"/>
    <w:rsid w:val="006B7085"/>
    <w:rsid w:val="006D0745"/>
    <w:rsid w:val="006D0F85"/>
    <w:rsid w:val="006D74D0"/>
    <w:rsid w:val="006E1769"/>
    <w:rsid w:val="006E4DA5"/>
    <w:rsid w:val="006E627F"/>
    <w:rsid w:val="006F413B"/>
    <w:rsid w:val="006F51AE"/>
    <w:rsid w:val="006F797A"/>
    <w:rsid w:val="007014CC"/>
    <w:rsid w:val="00701955"/>
    <w:rsid w:val="00704235"/>
    <w:rsid w:val="00706854"/>
    <w:rsid w:val="00712F1C"/>
    <w:rsid w:val="00714D3D"/>
    <w:rsid w:val="007151A6"/>
    <w:rsid w:val="00723756"/>
    <w:rsid w:val="00723E7A"/>
    <w:rsid w:val="00724150"/>
    <w:rsid w:val="00731E74"/>
    <w:rsid w:val="007335E5"/>
    <w:rsid w:val="0073401A"/>
    <w:rsid w:val="0073454E"/>
    <w:rsid w:val="007426D8"/>
    <w:rsid w:val="0074346D"/>
    <w:rsid w:val="007472E0"/>
    <w:rsid w:val="007547B2"/>
    <w:rsid w:val="007602F5"/>
    <w:rsid w:val="00764DA5"/>
    <w:rsid w:val="007705EC"/>
    <w:rsid w:val="007717D8"/>
    <w:rsid w:val="00773C6C"/>
    <w:rsid w:val="00773D12"/>
    <w:rsid w:val="00781FF8"/>
    <w:rsid w:val="00790514"/>
    <w:rsid w:val="00793C35"/>
    <w:rsid w:val="00795D86"/>
    <w:rsid w:val="00796085"/>
    <w:rsid w:val="007A6556"/>
    <w:rsid w:val="007A6CED"/>
    <w:rsid w:val="007A793A"/>
    <w:rsid w:val="007B1DBB"/>
    <w:rsid w:val="007B44B5"/>
    <w:rsid w:val="007B79EC"/>
    <w:rsid w:val="007B7C3C"/>
    <w:rsid w:val="007C3D08"/>
    <w:rsid w:val="007C4580"/>
    <w:rsid w:val="007C47E3"/>
    <w:rsid w:val="007D2864"/>
    <w:rsid w:val="007D342E"/>
    <w:rsid w:val="007D46EE"/>
    <w:rsid w:val="007E269B"/>
    <w:rsid w:val="007E4818"/>
    <w:rsid w:val="007E49B2"/>
    <w:rsid w:val="007E63B4"/>
    <w:rsid w:val="007E6B86"/>
    <w:rsid w:val="007F1C2F"/>
    <w:rsid w:val="00802363"/>
    <w:rsid w:val="0080404F"/>
    <w:rsid w:val="00805AF8"/>
    <w:rsid w:val="00805F8A"/>
    <w:rsid w:val="00806633"/>
    <w:rsid w:val="008114BC"/>
    <w:rsid w:val="00812765"/>
    <w:rsid w:val="00812DF7"/>
    <w:rsid w:val="008145B9"/>
    <w:rsid w:val="008146E8"/>
    <w:rsid w:val="00823CC8"/>
    <w:rsid w:val="00830F99"/>
    <w:rsid w:val="00832C33"/>
    <w:rsid w:val="008369BB"/>
    <w:rsid w:val="00840A2F"/>
    <w:rsid w:val="0084126C"/>
    <w:rsid w:val="00842A46"/>
    <w:rsid w:val="00842F95"/>
    <w:rsid w:val="0084397C"/>
    <w:rsid w:val="008465F8"/>
    <w:rsid w:val="0085069E"/>
    <w:rsid w:val="008577A5"/>
    <w:rsid w:val="00860094"/>
    <w:rsid w:val="0086288A"/>
    <w:rsid w:val="008633B3"/>
    <w:rsid w:val="00865A8D"/>
    <w:rsid w:val="00871B1B"/>
    <w:rsid w:val="00874674"/>
    <w:rsid w:val="0087631C"/>
    <w:rsid w:val="00876B53"/>
    <w:rsid w:val="00881540"/>
    <w:rsid w:val="00884345"/>
    <w:rsid w:val="00886D86"/>
    <w:rsid w:val="0088780A"/>
    <w:rsid w:val="00887DB1"/>
    <w:rsid w:val="00890AFE"/>
    <w:rsid w:val="00893383"/>
    <w:rsid w:val="00893DB8"/>
    <w:rsid w:val="00896BA6"/>
    <w:rsid w:val="008A2687"/>
    <w:rsid w:val="008B3C9B"/>
    <w:rsid w:val="008B4554"/>
    <w:rsid w:val="008C135D"/>
    <w:rsid w:val="008C30AF"/>
    <w:rsid w:val="008C5AC9"/>
    <w:rsid w:val="008D0F37"/>
    <w:rsid w:val="008D4D93"/>
    <w:rsid w:val="008D68B6"/>
    <w:rsid w:val="008E30F6"/>
    <w:rsid w:val="008E4754"/>
    <w:rsid w:val="008F16B7"/>
    <w:rsid w:val="008F46AC"/>
    <w:rsid w:val="008F471E"/>
    <w:rsid w:val="008F4FBE"/>
    <w:rsid w:val="00901C7B"/>
    <w:rsid w:val="0090433B"/>
    <w:rsid w:val="00906C8B"/>
    <w:rsid w:val="00911C27"/>
    <w:rsid w:val="009158EC"/>
    <w:rsid w:val="009169FD"/>
    <w:rsid w:val="00917C12"/>
    <w:rsid w:val="009218F7"/>
    <w:rsid w:val="009225D5"/>
    <w:rsid w:val="009247B6"/>
    <w:rsid w:val="00926FC3"/>
    <w:rsid w:val="0092760A"/>
    <w:rsid w:val="00941594"/>
    <w:rsid w:val="00941B65"/>
    <w:rsid w:val="00943115"/>
    <w:rsid w:val="00945734"/>
    <w:rsid w:val="00947225"/>
    <w:rsid w:val="00960777"/>
    <w:rsid w:val="00963F5A"/>
    <w:rsid w:val="00967165"/>
    <w:rsid w:val="00975858"/>
    <w:rsid w:val="00976335"/>
    <w:rsid w:val="00981DE3"/>
    <w:rsid w:val="0098386F"/>
    <w:rsid w:val="00983D20"/>
    <w:rsid w:val="0099207E"/>
    <w:rsid w:val="0099244E"/>
    <w:rsid w:val="00994344"/>
    <w:rsid w:val="009A199E"/>
    <w:rsid w:val="009A3022"/>
    <w:rsid w:val="009A49EC"/>
    <w:rsid w:val="009A5B1E"/>
    <w:rsid w:val="009B03CA"/>
    <w:rsid w:val="009B357F"/>
    <w:rsid w:val="009B5720"/>
    <w:rsid w:val="009B6115"/>
    <w:rsid w:val="009C0C64"/>
    <w:rsid w:val="009C3BD4"/>
    <w:rsid w:val="009C4456"/>
    <w:rsid w:val="009C4C86"/>
    <w:rsid w:val="009C4EE6"/>
    <w:rsid w:val="009C5355"/>
    <w:rsid w:val="009C6588"/>
    <w:rsid w:val="009D3E3B"/>
    <w:rsid w:val="009D5C33"/>
    <w:rsid w:val="009D5E00"/>
    <w:rsid w:val="009D6521"/>
    <w:rsid w:val="009D7D00"/>
    <w:rsid w:val="009E0C8F"/>
    <w:rsid w:val="009E28C1"/>
    <w:rsid w:val="009E3A75"/>
    <w:rsid w:val="009E72A7"/>
    <w:rsid w:val="009E7D3E"/>
    <w:rsid w:val="009F10BF"/>
    <w:rsid w:val="009F3227"/>
    <w:rsid w:val="009F6105"/>
    <w:rsid w:val="009F6F76"/>
    <w:rsid w:val="00A00817"/>
    <w:rsid w:val="00A0582F"/>
    <w:rsid w:val="00A12DF2"/>
    <w:rsid w:val="00A13463"/>
    <w:rsid w:val="00A230CF"/>
    <w:rsid w:val="00A2471E"/>
    <w:rsid w:val="00A24843"/>
    <w:rsid w:val="00A26AAA"/>
    <w:rsid w:val="00A36255"/>
    <w:rsid w:val="00A37DDB"/>
    <w:rsid w:val="00A40213"/>
    <w:rsid w:val="00A40588"/>
    <w:rsid w:val="00A41DBA"/>
    <w:rsid w:val="00A41F9A"/>
    <w:rsid w:val="00A433C1"/>
    <w:rsid w:val="00A46896"/>
    <w:rsid w:val="00A5067A"/>
    <w:rsid w:val="00A50CAA"/>
    <w:rsid w:val="00A516D4"/>
    <w:rsid w:val="00A55D30"/>
    <w:rsid w:val="00A631D4"/>
    <w:rsid w:val="00A63C6E"/>
    <w:rsid w:val="00A641BC"/>
    <w:rsid w:val="00A65524"/>
    <w:rsid w:val="00A66762"/>
    <w:rsid w:val="00A701D9"/>
    <w:rsid w:val="00A745F3"/>
    <w:rsid w:val="00A75164"/>
    <w:rsid w:val="00A76633"/>
    <w:rsid w:val="00A76E76"/>
    <w:rsid w:val="00A80731"/>
    <w:rsid w:val="00A870FF"/>
    <w:rsid w:val="00A87558"/>
    <w:rsid w:val="00A8783D"/>
    <w:rsid w:val="00A9098F"/>
    <w:rsid w:val="00AA0731"/>
    <w:rsid w:val="00AA4F23"/>
    <w:rsid w:val="00AA4FEE"/>
    <w:rsid w:val="00AA5F82"/>
    <w:rsid w:val="00AA71A6"/>
    <w:rsid w:val="00AB0FFC"/>
    <w:rsid w:val="00AB52B5"/>
    <w:rsid w:val="00AC0C60"/>
    <w:rsid w:val="00AC3E07"/>
    <w:rsid w:val="00AD337F"/>
    <w:rsid w:val="00AD56E2"/>
    <w:rsid w:val="00AD5F71"/>
    <w:rsid w:val="00AD6D2F"/>
    <w:rsid w:val="00AD7100"/>
    <w:rsid w:val="00AE3BB6"/>
    <w:rsid w:val="00AE4E3B"/>
    <w:rsid w:val="00AE555F"/>
    <w:rsid w:val="00AE6208"/>
    <w:rsid w:val="00AF3365"/>
    <w:rsid w:val="00AF378B"/>
    <w:rsid w:val="00B02E04"/>
    <w:rsid w:val="00B15B02"/>
    <w:rsid w:val="00B170B6"/>
    <w:rsid w:val="00B17646"/>
    <w:rsid w:val="00B24F6E"/>
    <w:rsid w:val="00B26075"/>
    <w:rsid w:val="00B26D22"/>
    <w:rsid w:val="00B27E7C"/>
    <w:rsid w:val="00B302B4"/>
    <w:rsid w:val="00B308FC"/>
    <w:rsid w:val="00B30B9D"/>
    <w:rsid w:val="00B33497"/>
    <w:rsid w:val="00B338AC"/>
    <w:rsid w:val="00B34E1C"/>
    <w:rsid w:val="00B35548"/>
    <w:rsid w:val="00B35EB4"/>
    <w:rsid w:val="00B37517"/>
    <w:rsid w:val="00B40150"/>
    <w:rsid w:val="00B4018C"/>
    <w:rsid w:val="00B42932"/>
    <w:rsid w:val="00B42CC1"/>
    <w:rsid w:val="00B42D02"/>
    <w:rsid w:val="00B456DF"/>
    <w:rsid w:val="00B45D02"/>
    <w:rsid w:val="00B475BD"/>
    <w:rsid w:val="00B47EAF"/>
    <w:rsid w:val="00B51B27"/>
    <w:rsid w:val="00B51BC8"/>
    <w:rsid w:val="00B52552"/>
    <w:rsid w:val="00B53EBF"/>
    <w:rsid w:val="00B54931"/>
    <w:rsid w:val="00B61D08"/>
    <w:rsid w:val="00B638F2"/>
    <w:rsid w:val="00B67F42"/>
    <w:rsid w:val="00B71613"/>
    <w:rsid w:val="00B73BCB"/>
    <w:rsid w:val="00B75AC1"/>
    <w:rsid w:val="00B760FE"/>
    <w:rsid w:val="00B77B81"/>
    <w:rsid w:val="00B81677"/>
    <w:rsid w:val="00B97C8F"/>
    <w:rsid w:val="00BA06FD"/>
    <w:rsid w:val="00BA1851"/>
    <w:rsid w:val="00BA25C9"/>
    <w:rsid w:val="00BA267B"/>
    <w:rsid w:val="00BA303E"/>
    <w:rsid w:val="00BA51F1"/>
    <w:rsid w:val="00BB0A6F"/>
    <w:rsid w:val="00BC10D6"/>
    <w:rsid w:val="00BC17EA"/>
    <w:rsid w:val="00BC2425"/>
    <w:rsid w:val="00BC2660"/>
    <w:rsid w:val="00BC3C7E"/>
    <w:rsid w:val="00BC74BF"/>
    <w:rsid w:val="00BD10A1"/>
    <w:rsid w:val="00BD3318"/>
    <w:rsid w:val="00BD3B81"/>
    <w:rsid w:val="00BD5374"/>
    <w:rsid w:val="00BD7286"/>
    <w:rsid w:val="00BD77B5"/>
    <w:rsid w:val="00BE00BF"/>
    <w:rsid w:val="00BE30AE"/>
    <w:rsid w:val="00BE35EE"/>
    <w:rsid w:val="00BE3E23"/>
    <w:rsid w:val="00BE4A86"/>
    <w:rsid w:val="00BE604D"/>
    <w:rsid w:val="00BF4032"/>
    <w:rsid w:val="00BF455E"/>
    <w:rsid w:val="00BF4B4F"/>
    <w:rsid w:val="00BF59FC"/>
    <w:rsid w:val="00BF6A9A"/>
    <w:rsid w:val="00BF77B9"/>
    <w:rsid w:val="00C03274"/>
    <w:rsid w:val="00C05ED0"/>
    <w:rsid w:val="00C13D69"/>
    <w:rsid w:val="00C14B38"/>
    <w:rsid w:val="00C16DA6"/>
    <w:rsid w:val="00C17FC4"/>
    <w:rsid w:val="00C2032A"/>
    <w:rsid w:val="00C205DD"/>
    <w:rsid w:val="00C25835"/>
    <w:rsid w:val="00C261B9"/>
    <w:rsid w:val="00C314E8"/>
    <w:rsid w:val="00C344DF"/>
    <w:rsid w:val="00C35757"/>
    <w:rsid w:val="00C373D4"/>
    <w:rsid w:val="00C37729"/>
    <w:rsid w:val="00C4341D"/>
    <w:rsid w:val="00C44542"/>
    <w:rsid w:val="00C50805"/>
    <w:rsid w:val="00C50A68"/>
    <w:rsid w:val="00C52279"/>
    <w:rsid w:val="00C551EC"/>
    <w:rsid w:val="00C65799"/>
    <w:rsid w:val="00C6641D"/>
    <w:rsid w:val="00C668EE"/>
    <w:rsid w:val="00C67214"/>
    <w:rsid w:val="00C7062F"/>
    <w:rsid w:val="00C73321"/>
    <w:rsid w:val="00C804FF"/>
    <w:rsid w:val="00C819C6"/>
    <w:rsid w:val="00C82073"/>
    <w:rsid w:val="00C85631"/>
    <w:rsid w:val="00C86490"/>
    <w:rsid w:val="00C90CE8"/>
    <w:rsid w:val="00C947C7"/>
    <w:rsid w:val="00CA243E"/>
    <w:rsid w:val="00CA691B"/>
    <w:rsid w:val="00CA6E22"/>
    <w:rsid w:val="00CA7B9A"/>
    <w:rsid w:val="00CB2E28"/>
    <w:rsid w:val="00CB78E6"/>
    <w:rsid w:val="00CC1289"/>
    <w:rsid w:val="00CC4417"/>
    <w:rsid w:val="00CC5780"/>
    <w:rsid w:val="00CC5DB0"/>
    <w:rsid w:val="00CC76CE"/>
    <w:rsid w:val="00CD2251"/>
    <w:rsid w:val="00CD4F71"/>
    <w:rsid w:val="00CD543E"/>
    <w:rsid w:val="00CE456B"/>
    <w:rsid w:val="00CE5A44"/>
    <w:rsid w:val="00CE7C6F"/>
    <w:rsid w:val="00CF17C3"/>
    <w:rsid w:val="00CF31CB"/>
    <w:rsid w:val="00D0162A"/>
    <w:rsid w:val="00D01712"/>
    <w:rsid w:val="00D03347"/>
    <w:rsid w:val="00D0359E"/>
    <w:rsid w:val="00D148E4"/>
    <w:rsid w:val="00D15156"/>
    <w:rsid w:val="00D2133C"/>
    <w:rsid w:val="00D27D71"/>
    <w:rsid w:val="00D31689"/>
    <w:rsid w:val="00D32670"/>
    <w:rsid w:val="00D3465B"/>
    <w:rsid w:val="00D36F9B"/>
    <w:rsid w:val="00D37542"/>
    <w:rsid w:val="00D40FE5"/>
    <w:rsid w:val="00D41D23"/>
    <w:rsid w:val="00D42997"/>
    <w:rsid w:val="00D455A9"/>
    <w:rsid w:val="00D55036"/>
    <w:rsid w:val="00D5556C"/>
    <w:rsid w:val="00D574A1"/>
    <w:rsid w:val="00D648B1"/>
    <w:rsid w:val="00D70421"/>
    <w:rsid w:val="00D71896"/>
    <w:rsid w:val="00D72163"/>
    <w:rsid w:val="00D742CB"/>
    <w:rsid w:val="00D753C9"/>
    <w:rsid w:val="00D803FD"/>
    <w:rsid w:val="00D8152D"/>
    <w:rsid w:val="00D86A3C"/>
    <w:rsid w:val="00D91B69"/>
    <w:rsid w:val="00D931FA"/>
    <w:rsid w:val="00D941A8"/>
    <w:rsid w:val="00D948D5"/>
    <w:rsid w:val="00D95763"/>
    <w:rsid w:val="00DA1BF5"/>
    <w:rsid w:val="00DA2947"/>
    <w:rsid w:val="00DA34A7"/>
    <w:rsid w:val="00DA519C"/>
    <w:rsid w:val="00DB0613"/>
    <w:rsid w:val="00DB4FD1"/>
    <w:rsid w:val="00DB6489"/>
    <w:rsid w:val="00DB785A"/>
    <w:rsid w:val="00DC48B6"/>
    <w:rsid w:val="00DC5682"/>
    <w:rsid w:val="00DC7C9F"/>
    <w:rsid w:val="00DD3B57"/>
    <w:rsid w:val="00DD5866"/>
    <w:rsid w:val="00DE41EE"/>
    <w:rsid w:val="00DE47D1"/>
    <w:rsid w:val="00DF5FAC"/>
    <w:rsid w:val="00E10596"/>
    <w:rsid w:val="00E10956"/>
    <w:rsid w:val="00E112A1"/>
    <w:rsid w:val="00E13975"/>
    <w:rsid w:val="00E148AA"/>
    <w:rsid w:val="00E17EC1"/>
    <w:rsid w:val="00E21154"/>
    <w:rsid w:val="00E21491"/>
    <w:rsid w:val="00E24F35"/>
    <w:rsid w:val="00E305B6"/>
    <w:rsid w:val="00E32754"/>
    <w:rsid w:val="00E337C9"/>
    <w:rsid w:val="00E33F63"/>
    <w:rsid w:val="00E361F4"/>
    <w:rsid w:val="00E374C2"/>
    <w:rsid w:val="00E408D0"/>
    <w:rsid w:val="00E42118"/>
    <w:rsid w:val="00E44915"/>
    <w:rsid w:val="00E45415"/>
    <w:rsid w:val="00E50F34"/>
    <w:rsid w:val="00E53336"/>
    <w:rsid w:val="00E53E27"/>
    <w:rsid w:val="00E54599"/>
    <w:rsid w:val="00E55054"/>
    <w:rsid w:val="00E56C55"/>
    <w:rsid w:val="00E63F8D"/>
    <w:rsid w:val="00E64278"/>
    <w:rsid w:val="00E708D7"/>
    <w:rsid w:val="00E71DF2"/>
    <w:rsid w:val="00E72B44"/>
    <w:rsid w:val="00E73B1C"/>
    <w:rsid w:val="00E7416F"/>
    <w:rsid w:val="00E7783A"/>
    <w:rsid w:val="00E80C9A"/>
    <w:rsid w:val="00E839BA"/>
    <w:rsid w:val="00E87D45"/>
    <w:rsid w:val="00E9013D"/>
    <w:rsid w:val="00E90EF7"/>
    <w:rsid w:val="00E963F4"/>
    <w:rsid w:val="00EA1437"/>
    <w:rsid w:val="00EA30ED"/>
    <w:rsid w:val="00EA7E41"/>
    <w:rsid w:val="00EB1F0E"/>
    <w:rsid w:val="00EB22A5"/>
    <w:rsid w:val="00EB255F"/>
    <w:rsid w:val="00EC0D91"/>
    <w:rsid w:val="00EC37A7"/>
    <w:rsid w:val="00EC569D"/>
    <w:rsid w:val="00ED0CCC"/>
    <w:rsid w:val="00ED53C7"/>
    <w:rsid w:val="00ED6045"/>
    <w:rsid w:val="00EE6C1B"/>
    <w:rsid w:val="00EE7614"/>
    <w:rsid w:val="00EF0FC0"/>
    <w:rsid w:val="00EF68EB"/>
    <w:rsid w:val="00EF75F3"/>
    <w:rsid w:val="00F02EBC"/>
    <w:rsid w:val="00F03E81"/>
    <w:rsid w:val="00F12AFF"/>
    <w:rsid w:val="00F1589A"/>
    <w:rsid w:val="00F162B1"/>
    <w:rsid w:val="00F21484"/>
    <w:rsid w:val="00F238DB"/>
    <w:rsid w:val="00F36DD7"/>
    <w:rsid w:val="00F37BF4"/>
    <w:rsid w:val="00F401A0"/>
    <w:rsid w:val="00F42C42"/>
    <w:rsid w:val="00F43CE8"/>
    <w:rsid w:val="00F44921"/>
    <w:rsid w:val="00F46F01"/>
    <w:rsid w:val="00F503E8"/>
    <w:rsid w:val="00F52583"/>
    <w:rsid w:val="00F53E9F"/>
    <w:rsid w:val="00F545BB"/>
    <w:rsid w:val="00F55232"/>
    <w:rsid w:val="00F55E64"/>
    <w:rsid w:val="00F56511"/>
    <w:rsid w:val="00F57DB0"/>
    <w:rsid w:val="00F62CBF"/>
    <w:rsid w:val="00F743C6"/>
    <w:rsid w:val="00F77E7E"/>
    <w:rsid w:val="00F85C00"/>
    <w:rsid w:val="00F86681"/>
    <w:rsid w:val="00F87C17"/>
    <w:rsid w:val="00F904A2"/>
    <w:rsid w:val="00F9069B"/>
    <w:rsid w:val="00F9107B"/>
    <w:rsid w:val="00F9313A"/>
    <w:rsid w:val="00F96346"/>
    <w:rsid w:val="00F97175"/>
    <w:rsid w:val="00FA0078"/>
    <w:rsid w:val="00FA7C25"/>
    <w:rsid w:val="00FA7EC3"/>
    <w:rsid w:val="00FC12E3"/>
    <w:rsid w:val="00FC29B5"/>
    <w:rsid w:val="00FD26A3"/>
    <w:rsid w:val="00FD40EF"/>
    <w:rsid w:val="00FD4F61"/>
    <w:rsid w:val="00FD7999"/>
    <w:rsid w:val="00FE2021"/>
    <w:rsid w:val="00FE71C0"/>
    <w:rsid w:val="00FE75F3"/>
    <w:rsid w:val="00FE7E8D"/>
    <w:rsid w:val="00FF0E1F"/>
    <w:rsid w:val="00FF1141"/>
    <w:rsid w:val="00FF2704"/>
    <w:rsid w:val="00FF2D05"/>
    <w:rsid w:val="00FF56FF"/>
    <w:rsid w:val="00FF5E38"/>
    <w:rsid w:val="00FF703B"/>
    <w:rsid w:val="14F90213"/>
    <w:rsid w:val="6F3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B11FD"/>
  <w15:chartTrackingRefBased/>
  <w15:docId w15:val="{BB0FC428-A727-405E-B004-DE53E211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1EC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51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C4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C42B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32538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116C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116C4E"/>
    <w:rPr>
      <w:b/>
      <w:bCs/>
    </w:rPr>
  </w:style>
  <w:style w:type="character" w:customStyle="1" w:styleId="normaltextrun">
    <w:name w:val="normaltextrun"/>
    <w:basedOn w:val="DefaultParagraphFont"/>
    <w:rsid w:val="00000FBD"/>
  </w:style>
  <w:style w:type="character" w:customStyle="1" w:styleId="eop">
    <w:name w:val="eop"/>
    <w:basedOn w:val="DefaultParagraphFont"/>
    <w:rsid w:val="00000FBD"/>
  </w:style>
  <w:style w:type="table" w:styleId="TableGrid">
    <w:name w:val="Table Grid"/>
    <w:basedOn w:val="TableNormal"/>
    <w:uiPriority w:val="39"/>
    <w:rsid w:val="005B35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686F-1A0F-4749-8764-50A1B76A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2312</Words>
  <Characters>11863</Characters>
  <Application>Microsoft Office Word</Application>
  <DocSecurity>0</DocSecurity>
  <Lines>1318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29th April 2015</vt:lpstr>
    </vt:vector>
  </TitlesOfParts>
  <Company>sdcc</Company>
  <LinksUpToDate>false</LinksUpToDate>
  <CharactersWithSpaces>13802</CharactersWithSpaces>
  <SharedDoc>false</SharedDoc>
  <HLinks>
    <vt:vector size="6" baseType="variant">
      <vt:variant>
        <vt:i4>3997728</vt:i4>
      </vt:variant>
      <vt:variant>
        <vt:i4>0</vt:i4>
      </vt:variant>
      <vt:variant>
        <vt:i4>0</vt:i4>
      </vt:variant>
      <vt:variant>
        <vt:i4>5</vt:i4>
      </vt:variant>
      <vt:variant>
        <vt:lpwstr>https://www.sdcc.ie/en/services/housing/delivering-housing/delivering-housing/housing-delivery-action-plan-2022-2026-final.pdf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29th April 2015</dc:title>
  <dc:subject/>
  <dc:creator>Rachel Fleming</dc:creator>
  <cp:keywords/>
  <dc:description/>
  <cp:lastModifiedBy>Rachel Fleming</cp:lastModifiedBy>
  <cp:revision>2</cp:revision>
  <cp:lastPrinted>2023-03-27T16:45:00Z</cp:lastPrinted>
  <dcterms:created xsi:type="dcterms:W3CDTF">2023-04-03T10:57:00Z</dcterms:created>
  <dcterms:modified xsi:type="dcterms:W3CDTF">2023-04-03T10:57:00Z</dcterms:modified>
</cp:coreProperties>
</file>