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22057" w14:textId="4CFD5513" w:rsidR="00AF3B74" w:rsidRDefault="00B06F11">
      <w:pPr>
        <w:pStyle w:val="Heading2"/>
        <w:jc w:val="center"/>
        <w:rPr>
          <w:b/>
          <w:u w:val="single"/>
        </w:rPr>
      </w:pPr>
      <w:r>
        <w:rPr>
          <w:b/>
          <w:u w:val="single"/>
        </w:rPr>
        <w:t>M</w:t>
      </w:r>
      <w:r w:rsidR="0022298E">
        <w:rPr>
          <w:b/>
          <w:u w:val="single"/>
        </w:rPr>
        <w:t>COMHAIRLE CONTAE ÁTHA CLIATH THEAS</w:t>
      </w:r>
      <w:r w:rsidR="0022298E">
        <w:br/>
      </w:r>
      <w:r w:rsidR="0022298E">
        <w:rPr>
          <w:b/>
          <w:u w:val="single"/>
        </w:rPr>
        <w:t>SOUTH DUBLIN COUNTY COUNCIL</w:t>
      </w:r>
    </w:p>
    <w:p w14:paraId="203EC7D3" w14:textId="77777777" w:rsidR="00165B88" w:rsidRDefault="00165B88">
      <w:pPr>
        <w:pStyle w:val="Heading2"/>
        <w:jc w:val="center"/>
      </w:pPr>
    </w:p>
    <w:p w14:paraId="24C74C18" w14:textId="0B9BC9B0" w:rsidR="002F3281" w:rsidRDefault="002F3281" w:rsidP="002F3281">
      <w:r>
        <w:t>Minutes of South Dublin County Council Area Committee Hybrid Meeting of Rathfarnham, Templeogue, Firhouse, Bohernabreena, held on Tuesday 13</w:t>
      </w:r>
      <w:r w:rsidRPr="002F3281">
        <w:rPr>
          <w:vertAlign w:val="superscript"/>
        </w:rPr>
        <w:t>th</w:t>
      </w:r>
      <w:r>
        <w:t xml:space="preserve"> December 2022 through Microsoft 365 Teams and in Person in the Council Chambers.</w:t>
      </w:r>
    </w:p>
    <w:p w14:paraId="3ABD6028" w14:textId="7A476377" w:rsidR="00AF3B74" w:rsidRDefault="00E62666" w:rsidP="00E62666">
      <w:pPr>
        <w:pStyle w:val="Heading3"/>
        <w:jc w:val="center"/>
        <w:rPr>
          <w:b/>
          <w:bCs/>
        </w:rPr>
      </w:pPr>
      <w:r>
        <w:rPr>
          <w:b/>
          <w:bCs/>
        </w:rPr>
        <w:t>COUNCILLORS PRESENT</w:t>
      </w:r>
    </w:p>
    <w:p w14:paraId="1C7CEB37" w14:textId="77777777" w:rsidR="00E62666" w:rsidRDefault="00E62666" w:rsidP="00E62666">
      <w:pPr>
        <w:pStyle w:val="NoSpacing"/>
        <w:ind w:left="2880" w:firstLine="720"/>
        <w:rPr>
          <w:sz w:val="20"/>
          <w:szCs w:val="20"/>
        </w:rPr>
      </w:pPr>
      <w:r>
        <w:rPr>
          <w:sz w:val="20"/>
          <w:szCs w:val="20"/>
        </w:rPr>
        <w:t>Alan Edge</w:t>
      </w:r>
    </w:p>
    <w:p w14:paraId="7F5850FA" w14:textId="77777777" w:rsidR="00E62666" w:rsidRDefault="00E62666" w:rsidP="00E62666">
      <w:pPr>
        <w:pStyle w:val="NoSpacing"/>
        <w:ind w:left="2880" w:firstLine="720"/>
        <w:rPr>
          <w:sz w:val="20"/>
          <w:szCs w:val="20"/>
        </w:rPr>
      </w:pPr>
      <w:r>
        <w:rPr>
          <w:sz w:val="20"/>
          <w:szCs w:val="20"/>
        </w:rPr>
        <w:t>David McManus</w:t>
      </w:r>
    </w:p>
    <w:p w14:paraId="7A278944" w14:textId="77777777" w:rsidR="00E62666" w:rsidRDefault="00E62666" w:rsidP="00E62666">
      <w:pPr>
        <w:pStyle w:val="NoSpacing"/>
        <w:ind w:left="2880" w:firstLine="720"/>
        <w:rPr>
          <w:sz w:val="20"/>
          <w:szCs w:val="20"/>
        </w:rPr>
      </w:pPr>
      <w:r>
        <w:rPr>
          <w:sz w:val="20"/>
          <w:szCs w:val="20"/>
        </w:rPr>
        <w:t>Emma Murphy</w:t>
      </w:r>
    </w:p>
    <w:p w14:paraId="59C9FF0C" w14:textId="77777777" w:rsidR="00E62666" w:rsidRDefault="00E62666" w:rsidP="00E62666">
      <w:pPr>
        <w:pStyle w:val="NoSpacing"/>
        <w:ind w:left="2880" w:firstLine="720"/>
        <w:rPr>
          <w:sz w:val="20"/>
          <w:szCs w:val="20"/>
        </w:rPr>
      </w:pPr>
      <w:r>
        <w:rPr>
          <w:sz w:val="20"/>
          <w:szCs w:val="20"/>
        </w:rPr>
        <w:t>Lynn McCrave</w:t>
      </w:r>
    </w:p>
    <w:p w14:paraId="354A4740" w14:textId="77777777" w:rsidR="00E62666" w:rsidRDefault="00E62666" w:rsidP="00E62666">
      <w:pPr>
        <w:pStyle w:val="NoSpacing"/>
        <w:ind w:left="2880" w:firstLine="720"/>
        <w:rPr>
          <w:sz w:val="20"/>
          <w:szCs w:val="20"/>
        </w:rPr>
      </w:pPr>
      <w:r>
        <w:rPr>
          <w:sz w:val="20"/>
          <w:szCs w:val="20"/>
        </w:rPr>
        <w:t>Lyn Hagin Meade</w:t>
      </w:r>
    </w:p>
    <w:p w14:paraId="7D9C3E8F" w14:textId="77777777" w:rsidR="00E62666" w:rsidRDefault="00E62666" w:rsidP="00E62666">
      <w:pPr>
        <w:pStyle w:val="NoSpacing"/>
        <w:ind w:left="2880" w:firstLine="720"/>
        <w:rPr>
          <w:sz w:val="20"/>
          <w:szCs w:val="20"/>
        </w:rPr>
      </w:pPr>
      <w:r>
        <w:rPr>
          <w:sz w:val="20"/>
          <w:szCs w:val="20"/>
        </w:rPr>
        <w:t xml:space="preserve">Deirdre O'Donovan </w:t>
      </w:r>
    </w:p>
    <w:p w14:paraId="6E18EBC2" w14:textId="77777777" w:rsidR="00E62666" w:rsidRDefault="00E62666" w:rsidP="00E62666">
      <w:pPr>
        <w:pStyle w:val="NoSpacing"/>
        <w:ind w:left="2880" w:firstLine="720"/>
        <w:rPr>
          <w:sz w:val="20"/>
          <w:szCs w:val="20"/>
        </w:rPr>
      </w:pPr>
      <w:r>
        <w:rPr>
          <w:sz w:val="20"/>
          <w:szCs w:val="20"/>
        </w:rPr>
        <w:t xml:space="preserve">Ronan McMahon </w:t>
      </w:r>
    </w:p>
    <w:p w14:paraId="4D195C66" w14:textId="77777777" w:rsidR="00E62666" w:rsidRDefault="00E62666" w:rsidP="00E62666">
      <w:pPr>
        <w:pStyle w:val="NoSpacing"/>
        <w:ind w:left="2880" w:firstLine="720"/>
        <w:rPr>
          <w:sz w:val="20"/>
          <w:szCs w:val="20"/>
        </w:rPr>
      </w:pPr>
      <w:r>
        <w:rPr>
          <w:sz w:val="20"/>
          <w:szCs w:val="20"/>
        </w:rPr>
        <w:t>Laura Donaghy</w:t>
      </w:r>
    </w:p>
    <w:p w14:paraId="60FA96AF" w14:textId="77777777" w:rsidR="00E62666" w:rsidRDefault="00E62666" w:rsidP="00E62666">
      <w:pPr>
        <w:pStyle w:val="NoSpacing"/>
        <w:ind w:left="2880" w:firstLine="720"/>
        <w:rPr>
          <w:sz w:val="20"/>
          <w:szCs w:val="20"/>
        </w:rPr>
      </w:pPr>
      <w:r>
        <w:rPr>
          <w:sz w:val="20"/>
          <w:szCs w:val="20"/>
        </w:rPr>
        <w:t>Brian Lawlor</w:t>
      </w:r>
    </w:p>
    <w:p w14:paraId="0873AB6B" w14:textId="77777777" w:rsidR="00E62666" w:rsidRDefault="00E62666" w:rsidP="00E62666">
      <w:pPr>
        <w:pStyle w:val="NoSpacing"/>
        <w:ind w:left="2880" w:firstLine="720"/>
      </w:pPr>
      <w:r>
        <w:rPr>
          <w:sz w:val="20"/>
          <w:szCs w:val="20"/>
        </w:rPr>
        <w:t>Pamala Kearns</w:t>
      </w:r>
    </w:p>
    <w:p w14:paraId="1FBFCF35" w14:textId="77777777" w:rsidR="00E62666" w:rsidRPr="00E62666" w:rsidRDefault="00E62666" w:rsidP="00E62666">
      <w:pPr>
        <w:pStyle w:val="Heading3"/>
        <w:jc w:val="center"/>
        <w:rPr>
          <w:b/>
          <w:bCs/>
        </w:rPr>
      </w:pPr>
    </w:p>
    <w:p w14:paraId="0E1EC1F7" w14:textId="1904A13D" w:rsidR="00AF3B74" w:rsidRDefault="0022298E" w:rsidP="00E62666">
      <w:pPr>
        <w:pStyle w:val="Heading3"/>
        <w:jc w:val="center"/>
        <w:rPr>
          <w:b/>
        </w:rPr>
      </w:pPr>
      <w:r>
        <w:rPr>
          <w:b/>
        </w:rPr>
        <w:t>OFFICIALS PRESENT</w:t>
      </w:r>
    </w:p>
    <w:p w14:paraId="47B2D39F" w14:textId="4BDF751D" w:rsidR="00E62666" w:rsidRPr="00E62666" w:rsidRDefault="00E62666" w:rsidP="00E62666">
      <w:pPr>
        <w:suppressAutoHyphens/>
        <w:autoSpaceDN w:val="0"/>
        <w:spacing w:after="0" w:line="240" w:lineRule="auto"/>
        <w:ind w:left="5760" w:hanging="3600"/>
        <w:rPr>
          <w:rFonts w:ascii="Calibri" w:eastAsia="Times New Roman" w:hAnsi="Calibri" w:cs="Times New Roman"/>
          <w:sz w:val="20"/>
          <w:szCs w:val="20"/>
        </w:rPr>
      </w:pPr>
      <w:r w:rsidRPr="00E62666">
        <w:rPr>
          <w:rFonts w:ascii="Calibri" w:eastAsia="Times New Roman" w:hAnsi="Calibri" w:cs="Times New Roman"/>
          <w:sz w:val="20"/>
          <w:szCs w:val="20"/>
        </w:rPr>
        <w:t>Senior Executive Officer</w:t>
      </w:r>
      <w:r w:rsidRPr="00E62666">
        <w:rPr>
          <w:rFonts w:ascii="Calibri" w:eastAsia="Times New Roman" w:hAnsi="Calibri" w:cs="Times New Roman"/>
          <w:sz w:val="20"/>
          <w:szCs w:val="20"/>
        </w:rPr>
        <w:tab/>
        <w:t xml:space="preserve">Mary Maguire, </w:t>
      </w:r>
      <w:r w:rsidR="00C7353E">
        <w:rPr>
          <w:rFonts w:ascii="Calibri" w:eastAsia="Times New Roman" w:hAnsi="Calibri" w:cs="Times New Roman"/>
          <w:sz w:val="20"/>
          <w:szCs w:val="20"/>
        </w:rPr>
        <w:t xml:space="preserve">Brenda Pierce &amp;        </w:t>
      </w:r>
      <w:r w:rsidRPr="00E62666">
        <w:rPr>
          <w:rFonts w:ascii="Calibri" w:eastAsia="Times New Roman" w:hAnsi="Calibri" w:cs="Times New Roman"/>
          <w:sz w:val="20"/>
          <w:szCs w:val="20"/>
        </w:rPr>
        <w:t>Elaine Leech</w:t>
      </w:r>
    </w:p>
    <w:p w14:paraId="326D68FB" w14:textId="77777777" w:rsidR="00E62666" w:rsidRPr="00E62666" w:rsidRDefault="00E62666" w:rsidP="00E62666">
      <w:pPr>
        <w:suppressAutoHyphens/>
        <w:autoSpaceDN w:val="0"/>
        <w:spacing w:after="0" w:line="240" w:lineRule="auto"/>
        <w:ind w:left="5760" w:hanging="3600"/>
        <w:rPr>
          <w:rFonts w:ascii="Calibri" w:eastAsia="Times New Roman" w:hAnsi="Calibri" w:cs="Times New Roman"/>
          <w:sz w:val="20"/>
          <w:szCs w:val="20"/>
        </w:rPr>
      </w:pPr>
      <w:r w:rsidRPr="00E62666">
        <w:rPr>
          <w:rFonts w:ascii="Calibri" w:eastAsia="Times New Roman" w:hAnsi="Calibri" w:cs="Times New Roman"/>
          <w:sz w:val="20"/>
          <w:szCs w:val="20"/>
        </w:rPr>
        <w:t>Senior Architect</w:t>
      </w:r>
      <w:r w:rsidRPr="00E62666">
        <w:rPr>
          <w:rFonts w:ascii="Calibri" w:eastAsia="Times New Roman" w:hAnsi="Calibri" w:cs="Times New Roman"/>
          <w:sz w:val="20"/>
          <w:szCs w:val="20"/>
        </w:rPr>
        <w:tab/>
        <w:t>Cian Harte</w:t>
      </w:r>
    </w:p>
    <w:p w14:paraId="2A614671" w14:textId="0B812996" w:rsidR="00E62666" w:rsidRDefault="00E62666" w:rsidP="00E62666">
      <w:pPr>
        <w:suppressAutoHyphens/>
        <w:autoSpaceDN w:val="0"/>
        <w:spacing w:after="0" w:line="240" w:lineRule="auto"/>
        <w:ind w:left="1440" w:firstLine="720"/>
        <w:rPr>
          <w:rFonts w:ascii="Calibri" w:eastAsia="Times New Roman" w:hAnsi="Calibri" w:cs="Times New Roman"/>
          <w:sz w:val="20"/>
          <w:szCs w:val="20"/>
        </w:rPr>
      </w:pPr>
      <w:r w:rsidRPr="00E62666">
        <w:rPr>
          <w:rFonts w:ascii="Calibri" w:eastAsia="Times New Roman" w:hAnsi="Calibri" w:cs="Times New Roman"/>
          <w:sz w:val="20"/>
          <w:szCs w:val="20"/>
        </w:rPr>
        <w:t>Senior Engineer</w:t>
      </w:r>
      <w:r w:rsidRPr="00E62666">
        <w:rPr>
          <w:rFonts w:ascii="Calibri" w:eastAsia="Times New Roman" w:hAnsi="Calibri" w:cs="Times New Roman"/>
          <w:sz w:val="20"/>
          <w:szCs w:val="20"/>
        </w:rPr>
        <w:tab/>
      </w:r>
      <w:r w:rsidRPr="00E62666">
        <w:rPr>
          <w:rFonts w:ascii="Calibri" w:eastAsia="Times New Roman" w:hAnsi="Calibri" w:cs="Times New Roman"/>
          <w:sz w:val="20"/>
          <w:szCs w:val="20"/>
        </w:rPr>
        <w:tab/>
      </w:r>
      <w:r w:rsidRPr="00E62666">
        <w:rPr>
          <w:rFonts w:ascii="Calibri" w:eastAsia="Times New Roman" w:hAnsi="Calibri" w:cs="Times New Roman"/>
          <w:sz w:val="20"/>
          <w:szCs w:val="20"/>
        </w:rPr>
        <w:tab/>
      </w:r>
      <w:r w:rsidRPr="00E62666">
        <w:rPr>
          <w:rFonts w:ascii="Calibri" w:eastAsia="Times New Roman" w:hAnsi="Calibri" w:cs="Times New Roman"/>
          <w:sz w:val="20"/>
          <w:szCs w:val="20"/>
        </w:rPr>
        <w:tab/>
        <w:t>Leo Magee, Gary Walsh, John Hegarty</w:t>
      </w:r>
    </w:p>
    <w:p w14:paraId="752514EA" w14:textId="6CDF122F" w:rsidR="008C4B5D" w:rsidRPr="00E62666" w:rsidRDefault="008C4B5D" w:rsidP="00E62666">
      <w:pPr>
        <w:suppressAutoHyphens/>
        <w:autoSpaceDN w:val="0"/>
        <w:spacing w:after="0" w:line="240" w:lineRule="auto"/>
        <w:ind w:left="1440" w:firstLine="720"/>
        <w:rPr>
          <w:rFonts w:ascii="Calibri" w:eastAsia="Times New Roman" w:hAnsi="Calibri" w:cs="Times New Roman"/>
          <w:sz w:val="20"/>
          <w:szCs w:val="20"/>
        </w:rPr>
      </w:pPr>
      <w:r>
        <w:rPr>
          <w:rFonts w:ascii="Calibri" w:eastAsia="Times New Roman" w:hAnsi="Calibri" w:cs="Times New Roman"/>
          <w:sz w:val="20"/>
          <w:szCs w:val="20"/>
        </w:rPr>
        <w:t xml:space="preserve">Communications Manager </w:t>
      </w:r>
      <w:r>
        <w:rPr>
          <w:rFonts w:ascii="Calibri" w:eastAsia="Times New Roman" w:hAnsi="Calibri" w:cs="Times New Roman"/>
          <w:sz w:val="20"/>
          <w:szCs w:val="20"/>
        </w:rPr>
        <w:tab/>
      </w:r>
      <w:r>
        <w:rPr>
          <w:rFonts w:ascii="Calibri" w:eastAsia="Times New Roman" w:hAnsi="Calibri" w:cs="Times New Roman"/>
          <w:sz w:val="20"/>
          <w:szCs w:val="20"/>
        </w:rPr>
        <w:tab/>
        <w:t>Declan Healy</w:t>
      </w:r>
    </w:p>
    <w:p w14:paraId="70D82E0C" w14:textId="7409820E" w:rsidR="00E62666" w:rsidRPr="00E62666" w:rsidRDefault="00E62666" w:rsidP="00E62666">
      <w:pPr>
        <w:suppressAutoHyphens/>
        <w:autoSpaceDN w:val="0"/>
        <w:spacing w:after="0" w:line="240" w:lineRule="auto"/>
        <w:rPr>
          <w:rFonts w:ascii="Calibri" w:eastAsia="Times New Roman" w:hAnsi="Calibri" w:cs="Times New Roman"/>
          <w:sz w:val="20"/>
          <w:szCs w:val="20"/>
        </w:rPr>
      </w:pPr>
      <w:r>
        <w:rPr>
          <w:rFonts w:ascii="Calibri" w:eastAsia="Times New Roman" w:hAnsi="Calibri" w:cs="Times New Roman"/>
          <w:sz w:val="20"/>
          <w:szCs w:val="20"/>
        </w:rPr>
        <w:tab/>
      </w:r>
      <w:r>
        <w:rPr>
          <w:rFonts w:ascii="Calibri" w:eastAsia="Times New Roman" w:hAnsi="Calibri" w:cs="Times New Roman"/>
          <w:sz w:val="20"/>
          <w:szCs w:val="20"/>
        </w:rPr>
        <w:tab/>
      </w:r>
      <w:r w:rsidRPr="00E62666">
        <w:rPr>
          <w:rFonts w:ascii="Calibri" w:eastAsia="Times New Roman" w:hAnsi="Calibri" w:cs="Times New Roman"/>
          <w:sz w:val="20"/>
          <w:szCs w:val="20"/>
        </w:rPr>
        <w:tab/>
      </w:r>
      <w:r>
        <w:rPr>
          <w:rFonts w:ascii="Calibri" w:eastAsia="Times New Roman" w:hAnsi="Calibri" w:cs="Times New Roman"/>
          <w:sz w:val="20"/>
          <w:szCs w:val="20"/>
        </w:rPr>
        <w:t>Senior Executive</w:t>
      </w:r>
      <w:r w:rsidRPr="00E62666">
        <w:rPr>
          <w:rFonts w:ascii="Calibri" w:eastAsia="Times New Roman" w:hAnsi="Calibri" w:cs="Times New Roman"/>
          <w:sz w:val="20"/>
          <w:szCs w:val="20"/>
        </w:rPr>
        <w:t xml:space="preserve"> Librarian</w:t>
      </w:r>
      <w:r w:rsidRPr="00E62666">
        <w:rPr>
          <w:rFonts w:ascii="Calibri" w:eastAsia="Times New Roman" w:hAnsi="Calibri" w:cs="Times New Roman"/>
          <w:sz w:val="20"/>
          <w:szCs w:val="20"/>
        </w:rPr>
        <w:tab/>
      </w:r>
      <w:r w:rsidRPr="00E62666">
        <w:rPr>
          <w:rFonts w:ascii="Calibri" w:eastAsia="Times New Roman" w:hAnsi="Calibri" w:cs="Times New Roman"/>
          <w:sz w:val="20"/>
          <w:szCs w:val="20"/>
        </w:rPr>
        <w:tab/>
      </w:r>
      <w:r w:rsidRPr="00E62666">
        <w:rPr>
          <w:rFonts w:ascii="Calibri" w:eastAsia="Times New Roman" w:hAnsi="Calibri" w:cs="Times New Roman"/>
          <w:sz w:val="20"/>
          <w:szCs w:val="20"/>
        </w:rPr>
        <w:tab/>
      </w:r>
      <w:r>
        <w:rPr>
          <w:rFonts w:ascii="Calibri" w:eastAsia="Times New Roman" w:hAnsi="Calibri" w:cs="Times New Roman"/>
          <w:sz w:val="20"/>
          <w:szCs w:val="20"/>
        </w:rPr>
        <w:t>Sile Coleman</w:t>
      </w:r>
    </w:p>
    <w:p w14:paraId="306B69C3" w14:textId="74CD8556" w:rsidR="00E62666" w:rsidRPr="00E62666" w:rsidRDefault="00E62666" w:rsidP="00E62666">
      <w:pPr>
        <w:suppressAutoHyphens/>
        <w:autoSpaceDN w:val="0"/>
        <w:spacing w:after="0" w:line="240" w:lineRule="auto"/>
        <w:ind w:left="1440" w:firstLine="720"/>
        <w:rPr>
          <w:rFonts w:ascii="Calibri" w:eastAsia="Times New Roman" w:hAnsi="Calibri" w:cs="Times New Roman"/>
          <w:sz w:val="20"/>
          <w:szCs w:val="20"/>
        </w:rPr>
      </w:pPr>
      <w:r w:rsidRPr="00E62666">
        <w:rPr>
          <w:rFonts w:ascii="Calibri" w:eastAsia="Times New Roman" w:hAnsi="Calibri" w:cs="Times New Roman"/>
          <w:sz w:val="20"/>
          <w:szCs w:val="20"/>
        </w:rPr>
        <w:t>Administrative Officer</w:t>
      </w:r>
      <w:r w:rsidRPr="00E62666">
        <w:rPr>
          <w:rFonts w:ascii="Calibri" w:eastAsia="Times New Roman" w:hAnsi="Calibri" w:cs="Times New Roman"/>
          <w:sz w:val="20"/>
          <w:szCs w:val="20"/>
        </w:rPr>
        <w:tab/>
      </w:r>
      <w:r w:rsidRPr="00E62666">
        <w:rPr>
          <w:rFonts w:ascii="Calibri" w:eastAsia="Times New Roman" w:hAnsi="Calibri" w:cs="Times New Roman"/>
          <w:sz w:val="20"/>
          <w:szCs w:val="20"/>
        </w:rPr>
        <w:tab/>
      </w:r>
      <w:r w:rsidRPr="00E62666">
        <w:rPr>
          <w:rFonts w:ascii="Calibri" w:eastAsia="Times New Roman" w:hAnsi="Calibri" w:cs="Times New Roman"/>
          <w:sz w:val="20"/>
          <w:szCs w:val="20"/>
        </w:rPr>
        <w:tab/>
      </w:r>
      <w:r w:rsidR="00C7353E">
        <w:rPr>
          <w:rFonts w:ascii="Calibri" w:eastAsia="Times New Roman" w:hAnsi="Calibri" w:cs="Times New Roman"/>
          <w:sz w:val="20"/>
          <w:szCs w:val="20"/>
        </w:rPr>
        <w:t>Susan Sinclair</w:t>
      </w:r>
    </w:p>
    <w:p w14:paraId="23C52ACB" w14:textId="77777777" w:rsidR="00E62666" w:rsidRPr="00E62666" w:rsidRDefault="00E62666" w:rsidP="00E62666">
      <w:pPr>
        <w:suppressAutoHyphens/>
        <w:autoSpaceDN w:val="0"/>
        <w:spacing w:after="0" w:line="240" w:lineRule="auto"/>
        <w:ind w:left="1440" w:firstLine="720"/>
        <w:rPr>
          <w:rFonts w:ascii="Calibri" w:eastAsia="Times New Roman" w:hAnsi="Calibri" w:cs="Times New Roman"/>
          <w:sz w:val="20"/>
          <w:szCs w:val="20"/>
        </w:rPr>
      </w:pPr>
      <w:r w:rsidRPr="00E62666">
        <w:rPr>
          <w:rFonts w:ascii="Calibri" w:eastAsia="Times New Roman" w:hAnsi="Calibri" w:cs="Times New Roman"/>
          <w:sz w:val="20"/>
          <w:szCs w:val="20"/>
        </w:rPr>
        <w:t>Active Travel Officer</w:t>
      </w:r>
      <w:r w:rsidRPr="00E62666">
        <w:rPr>
          <w:rFonts w:ascii="Calibri" w:eastAsia="Times New Roman" w:hAnsi="Calibri" w:cs="Times New Roman"/>
          <w:sz w:val="20"/>
          <w:szCs w:val="20"/>
        </w:rPr>
        <w:tab/>
      </w:r>
      <w:r w:rsidRPr="00E62666">
        <w:rPr>
          <w:rFonts w:ascii="Calibri" w:eastAsia="Times New Roman" w:hAnsi="Calibri" w:cs="Times New Roman"/>
          <w:sz w:val="20"/>
          <w:szCs w:val="20"/>
        </w:rPr>
        <w:tab/>
      </w:r>
      <w:r w:rsidRPr="00E62666">
        <w:rPr>
          <w:rFonts w:ascii="Calibri" w:eastAsia="Times New Roman" w:hAnsi="Calibri" w:cs="Times New Roman"/>
          <w:sz w:val="20"/>
          <w:szCs w:val="20"/>
        </w:rPr>
        <w:tab/>
        <w:t>Ciaran Duffy</w:t>
      </w:r>
      <w:r w:rsidRPr="00E62666">
        <w:rPr>
          <w:rFonts w:ascii="Calibri" w:eastAsia="Times New Roman" w:hAnsi="Calibri" w:cs="Times New Roman"/>
          <w:sz w:val="20"/>
          <w:szCs w:val="20"/>
        </w:rPr>
        <w:tab/>
      </w:r>
    </w:p>
    <w:p w14:paraId="5E077620" w14:textId="67E4DB7A" w:rsidR="00E62666" w:rsidRPr="00E62666" w:rsidRDefault="00C7353E" w:rsidP="00E62666">
      <w:pPr>
        <w:suppressAutoHyphens/>
        <w:autoSpaceDN w:val="0"/>
        <w:spacing w:after="0" w:line="240" w:lineRule="auto"/>
        <w:ind w:left="1440" w:firstLine="720"/>
        <w:rPr>
          <w:rFonts w:ascii="Calibri" w:eastAsia="Times New Roman" w:hAnsi="Calibri" w:cs="Times New Roman"/>
          <w:sz w:val="20"/>
          <w:szCs w:val="20"/>
        </w:rPr>
      </w:pPr>
      <w:r>
        <w:rPr>
          <w:rFonts w:ascii="Calibri" w:eastAsia="Times New Roman" w:hAnsi="Calibri" w:cs="Times New Roman"/>
          <w:sz w:val="20"/>
          <w:szCs w:val="20"/>
        </w:rPr>
        <w:t xml:space="preserve">Senior </w:t>
      </w:r>
      <w:r w:rsidR="00E62666" w:rsidRPr="00E62666">
        <w:rPr>
          <w:rFonts w:ascii="Calibri" w:eastAsia="Times New Roman" w:hAnsi="Calibri" w:cs="Times New Roman"/>
          <w:sz w:val="20"/>
          <w:szCs w:val="20"/>
        </w:rPr>
        <w:t>Staff Officer</w:t>
      </w:r>
      <w:r w:rsidR="00E62666" w:rsidRPr="00E62666">
        <w:rPr>
          <w:rFonts w:ascii="Calibri" w:eastAsia="Times New Roman" w:hAnsi="Calibri" w:cs="Times New Roman"/>
          <w:sz w:val="20"/>
          <w:szCs w:val="20"/>
        </w:rPr>
        <w:tab/>
      </w:r>
      <w:r w:rsidR="00E62666" w:rsidRPr="00E62666">
        <w:rPr>
          <w:rFonts w:ascii="Calibri" w:eastAsia="Times New Roman" w:hAnsi="Calibri" w:cs="Times New Roman"/>
          <w:sz w:val="20"/>
          <w:szCs w:val="20"/>
        </w:rPr>
        <w:tab/>
      </w:r>
      <w:r w:rsidR="00E62666" w:rsidRPr="00E62666">
        <w:rPr>
          <w:rFonts w:ascii="Calibri" w:eastAsia="Times New Roman" w:hAnsi="Calibri" w:cs="Times New Roman"/>
          <w:sz w:val="20"/>
          <w:szCs w:val="20"/>
        </w:rPr>
        <w:tab/>
      </w:r>
      <w:r>
        <w:rPr>
          <w:rFonts w:ascii="Calibri" w:eastAsia="Times New Roman" w:hAnsi="Calibri" w:cs="Times New Roman"/>
          <w:sz w:val="20"/>
          <w:szCs w:val="20"/>
        </w:rPr>
        <w:t>Adrienne McGee</w:t>
      </w:r>
      <w:r w:rsidR="00E62666" w:rsidRPr="00E62666">
        <w:rPr>
          <w:rFonts w:ascii="Calibri" w:eastAsia="Times New Roman" w:hAnsi="Calibri" w:cs="Times New Roman"/>
          <w:sz w:val="20"/>
          <w:szCs w:val="20"/>
        </w:rPr>
        <w:t xml:space="preserve"> </w:t>
      </w:r>
    </w:p>
    <w:p w14:paraId="5F4B954C" w14:textId="06A9EB92" w:rsidR="00E62666" w:rsidRPr="00E62666" w:rsidRDefault="00E62666" w:rsidP="00E62666">
      <w:pPr>
        <w:suppressAutoHyphens/>
        <w:autoSpaceDN w:val="0"/>
        <w:spacing w:after="0" w:line="240" w:lineRule="auto"/>
        <w:ind w:left="1440" w:firstLine="720"/>
        <w:rPr>
          <w:rFonts w:ascii="Calibri" w:eastAsia="Times New Roman" w:hAnsi="Calibri" w:cs="Times New Roman"/>
          <w:sz w:val="20"/>
          <w:szCs w:val="20"/>
        </w:rPr>
      </w:pPr>
      <w:r w:rsidRPr="00E62666">
        <w:rPr>
          <w:rFonts w:ascii="Calibri" w:eastAsia="Times New Roman" w:hAnsi="Calibri" w:cs="Times New Roman"/>
          <w:sz w:val="20"/>
          <w:szCs w:val="20"/>
        </w:rPr>
        <w:t>Clerical Officer</w:t>
      </w:r>
      <w:r w:rsidRPr="00E62666">
        <w:rPr>
          <w:rFonts w:ascii="Calibri" w:eastAsia="Times New Roman" w:hAnsi="Calibri" w:cs="Times New Roman"/>
          <w:sz w:val="20"/>
          <w:szCs w:val="20"/>
        </w:rPr>
        <w:tab/>
      </w:r>
      <w:r w:rsidRPr="00E62666">
        <w:rPr>
          <w:rFonts w:ascii="Calibri" w:eastAsia="Times New Roman" w:hAnsi="Calibri" w:cs="Times New Roman"/>
          <w:sz w:val="20"/>
          <w:szCs w:val="20"/>
        </w:rPr>
        <w:tab/>
      </w:r>
      <w:r w:rsidRPr="00E62666">
        <w:rPr>
          <w:rFonts w:ascii="Calibri" w:eastAsia="Times New Roman" w:hAnsi="Calibri" w:cs="Times New Roman"/>
          <w:sz w:val="20"/>
          <w:szCs w:val="20"/>
        </w:rPr>
        <w:tab/>
      </w:r>
      <w:r w:rsidRPr="00E62666">
        <w:rPr>
          <w:rFonts w:ascii="Calibri" w:eastAsia="Times New Roman" w:hAnsi="Calibri" w:cs="Times New Roman"/>
          <w:sz w:val="20"/>
          <w:szCs w:val="20"/>
        </w:rPr>
        <w:tab/>
        <w:t>Vikki Cryan</w:t>
      </w:r>
    </w:p>
    <w:p w14:paraId="71AB5F1F" w14:textId="77777777" w:rsidR="00E62666" w:rsidRPr="00E62666" w:rsidRDefault="00E62666" w:rsidP="00E62666">
      <w:pPr>
        <w:suppressAutoHyphens/>
        <w:autoSpaceDN w:val="0"/>
        <w:spacing w:after="0" w:line="240" w:lineRule="auto"/>
        <w:ind w:left="1440" w:firstLine="720"/>
        <w:rPr>
          <w:rFonts w:ascii="Calibri" w:eastAsia="Times New Roman" w:hAnsi="Calibri" w:cs="Times New Roman"/>
          <w:sz w:val="20"/>
          <w:szCs w:val="20"/>
        </w:rPr>
      </w:pPr>
    </w:p>
    <w:p w14:paraId="566D1249" w14:textId="77777777" w:rsidR="00E62666" w:rsidRPr="00E62666" w:rsidRDefault="00E62666" w:rsidP="00E62666">
      <w:pPr>
        <w:suppressAutoHyphens/>
        <w:autoSpaceDN w:val="0"/>
        <w:spacing w:after="0" w:line="240" w:lineRule="auto"/>
        <w:ind w:left="1440" w:firstLine="720"/>
        <w:rPr>
          <w:rFonts w:ascii="Calibri" w:eastAsia="Times New Roman" w:hAnsi="Calibri" w:cs="Times New Roman"/>
          <w:sz w:val="20"/>
          <w:szCs w:val="20"/>
        </w:rPr>
      </w:pPr>
    </w:p>
    <w:p w14:paraId="31635542" w14:textId="77777777" w:rsidR="00E62666" w:rsidRPr="00E62666" w:rsidRDefault="00E62666" w:rsidP="00E62666">
      <w:pPr>
        <w:suppressAutoHyphens/>
        <w:autoSpaceDN w:val="0"/>
        <w:spacing w:line="251" w:lineRule="auto"/>
        <w:jc w:val="center"/>
        <w:rPr>
          <w:rFonts w:ascii="Calibri" w:eastAsia="Times New Roman" w:hAnsi="Calibri" w:cs="Times New Roman"/>
        </w:rPr>
      </w:pPr>
      <w:r w:rsidRPr="00E62666">
        <w:rPr>
          <w:rFonts w:ascii="Calibri" w:eastAsia="Times New Roman" w:hAnsi="Calibri" w:cs="Times New Roman"/>
        </w:rPr>
        <w:t>An Cathaoirleach, Councillor Lyn Hagin Meade presided</w:t>
      </w:r>
    </w:p>
    <w:p w14:paraId="5E2F5CA9" w14:textId="5A029D21" w:rsidR="002F3281" w:rsidRDefault="002F3281">
      <w:pPr>
        <w:rPr>
          <w:b/>
          <w:u w:val="single"/>
        </w:rPr>
      </w:pPr>
      <w:r>
        <w:rPr>
          <w:b/>
          <w:u w:val="single"/>
        </w:rPr>
        <w:br w:type="page"/>
      </w:r>
    </w:p>
    <w:p w14:paraId="2D462769" w14:textId="63B4C5D0" w:rsidR="00AF3B74" w:rsidRDefault="00FD79F9">
      <w:pPr>
        <w:pStyle w:val="Heading3"/>
      </w:pPr>
      <w:r>
        <w:rPr>
          <w:b/>
          <w:u w:val="single"/>
        </w:rPr>
        <w:lastRenderedPageBreak/>
        <w:t>RTFB/439/</w:t>
      </w:r>
      <w:r w:rsidR="0022298E">
        <w:rPr>
          <w:b/>
          <w:u w:val="single"/>
        </w:rPr>
        <w:t>H1</w:t>
      </w:r>
      <w:r>
        <w:rPr>
          <w:b/>
          <w:u w:val="single"/>
        </w:rPr>
        <w:t xml:space="preserve"> </w:t>
      </w:r>
      <w:r w:rsidR="0022298E">
        <w:rPr>
          <w:b/>
          <w:u w:val="single"/>
        </w:rPr>
        <w:t>Item ID:77263</w:t>
      </w:r>
    </w:p>
    <w:p w14:paraId="0F106126" w14:textId="070EB0C8" w:rsidR="00391EBC" w:rsidRPr="00391EBC" w:rsidRDefault="00391EBC" w:rsidP="00391EBC">
      <w:pPr>
        <w:suppressAutoHyphens/>
        <w:autoSpaceDN w:val="0"/>
        <w:spacing w:line="251" w:lineRule="auto"/>
        <w:rPr>
          <w:rFonts w:ascii="Calibri" w:eastAsia="Times New Roman" w:hAnsi="Calibri" w:cs="Times New Roman"/>
        </w:rPr>
      </w:pPr>
      <w:r w:rsidRPr="00391EBC">
        <w:rPr>
          <w:rFonts w:ascii="Calibri" w:eastAsia="Times New Roman" w:hAnsi="Calibri" w:cs="Times New Roman"/>
        </w:rPr>
        <w:t xml:space="preserve">Minutes of South Dublin County Council Rathfarnham/Templeogue/Firhouse/Bohernabreena Area Committee dealing with Housing, Community, Transportation, Planning, Economic Development, Libraries, Corporate, Performance &amp; Change Management, Public Realm, Environment, Water &amp; Drainage held on </w:t>
      </w:r>
      <w:r w:rsidR="002F3281">
        <w:rPr>
          <w:rFonts w:ascii="Calibri" w:eastAsia="Times New Roman" w:hAnsi="Calibri" w:cs="Times New Roman"/>
        </w:rPr>
        <w:t>8</w:t>
      </w:r>
      <w:r w:rsidR="002F3281" w:rsidRPr="002F3281">
        <w:rPr>
          <w:rFonts w:ascii="Calibri" w:eastAsia="Times New Roman" w:hAnsi="Calibri" w:cs="Times New Roman"/>
          <w:vertAlign w:val="superscript"/>
        </w:rPr>
        <w:t>th</w:t>
      </w:r>
      <w:r w:rsidR="002F3281">
        <w:rPr>
          <w:rFonts w:ascii="Calibri" w:eastAsia="Times New Roman" w:hAnsi="Calibri" w:cs="Times New Roman"/>
        </w:rPr>
        <w:t xml:space="preserve"> November 2022</w:t>
      </w:r>
      <w:r w:rsidRPr="00391EBC">
        <w:rPr>
          <w:rFonts w:ascii="Calibri" w:eastAsia="Times New Roman" w:hAnsi="Calibri" w:cs="Times New Roman"/>
        </w:rPr>
        <w:t xml:space="preserve"> which have been circulated, were submitted, and </w:t>
      </w:r>
      <w:r w:rsidRPr="00391EBC">
        <w:rPr>
          <w:rFonts w:ascii="Calibri" w:eastAsia="Times New Roman" w:hAnsi="Calibri" w:cs="Times New Roman"/>
          <w:b/>
        </w:rPr>
        <w:t>APPROVED</w:t>
      </w:r>
      <w:r w:rsidRPr="00391EBC">
        <w:rPr>
          <w:rFonts w:ascii="Calibri" w:eastAsia="Times New Roman" w:hAnsi="Calibri" w:cs="Times New Roman"/>
        </w:rPr>
        <w:t xml:space="preserve"> as true record and signed.</w:t>
      </w:r>
    </w:p>
    <w:p w14:paraId="4DE9757E" w14:textId="58E76DE1" w:rsidR="00391EBC" w:rsidRPr="00391EBC" w:rsidRDefault="00391EBC" w:rsidP="00391EBC">
      <w:pPr>
        <w:suppressAutoHyphens/>
        <w:autoSpaceDN w:val="0"/>
        <w:spacing w:line="251" w:lineRule="auto"/>
        <w:rPr>
          <w:rFonts w:ascii="Calibri" w:eastAsia="Times New Roman" w:hAnsi="Calibri" w:cs="Times New Roman"/>
        </w:rPr>
      </w:pPr>
      <w:r w:rsidRPr="00391EBC">
        <w:rPr>
          <w:rFonts w:ascii="Calibri" w:eastAsia="Times New Roman" w:hAnsi="Calibri" w:cs="Times New Roman"/>
        </w:rPr>
        <w:t xml:space="preserve">It was proposed by Councillor L Hagin Meade, seconded by Councillor </w:t>
      </w:r>
      <w:r>
        <w:rPr>
          <w:rFonts w:ascii="Calibri" w:eastAsia="Times New Roman" w:hAnsi="Calibri" w:cs="Times New Roman"/>
        </w:rPr>
        <w:t>R. McManus</w:t>
      </w:r>
      <w:r w:rsidRPr="00391EBC">
        <w:rPr>
          <w:rFonts w:ascii="Calibri" w:eastAsia="Times New Roman" w:hAnsi="Calibri" w:cs="Times New Roman"/>
        </w:rPr>
        <w:t xml:space="preserve">, and </w:t>
      </w:r>
      <w:r w:rsidRPr="00391EBC">
        <w:rPr>
          <w:rFonts w:ascii="Calibri" w:eastAsia="Times New Roman" w:hAnsi="Calibri" w:cs="Times New Roman"/>
          <w:b/>
        </w:rPr>
        <w:t>RESOLVED</w:t>
      </w:r>
      <w:r w:rsidRPr="00391EBC">
        <w:rPr>
          <w:rFonts w:ascii="Calibri" w:eastAsia="Times New Roman" w:hAnsi="Calibri" w:cs="Times New Roman"/>
        </w:rPr>
        <w:t xml:space="preserve"> “That the recommendations contained in the minutes of 11</w:t>
      </w:r>
      <w:r w:rsidRPr="00391EBC">
        <w:rPr>
          <w:rFonts w:ascii="Calibri" w:eastAsia="Times New Roman" w:hAnsi="Calibri" w:cs="Times New Roman"/>
          <w:vertAlign w:val="superscript"/>
        </w:rPr>
        <w:t>th</w:t>
      </w:r>
      <w:r w:rsidRPr="00391EBC">
        <w:rPr>
          <w:rFonts w:ascii="Calibri" w:eastAsia="Times New Roman" w:hAnsi="Calibri" w:cs="Times New Roman"/>
        </w:rPr>
        <w:t xml:space="preserve"> October 2022 be </w:t>
      </w:r>
      <w:r w:rsidRPr="00391EBC">
        <w:rPr>
          <w:rFonts w:ascii="Calibri" w:eastAsia="Times New Roman" w:hAnsi="Calibri" w:cs="Times New Roman"/>
          <w:b/>
        </w:rPr>
        <w:t>ADOPTED</w:t>
      </w:r>
      <w:r w:rsidRPr="00391EBC">
        <w:rPr>
          <w:rFonts w:ascii="Calibri" w:eastAsia="Times New Roman" w:hAnsi="Calibri" w:cs="Times New Roman"/>
        </w:rPr>
        <w:t xml:space="preserve"> and </w:t>
      </w:r>
      <w:r w:rsidRPr="00391EBC">
        <w:rPr>
          <w:rFonts w:ascii="Calibri" w:eastAsia="Times New Roman" w:hAnsi="Calibri" w:cs="Times New Roman"/>
          <w:b/>
        </w:rPr>
        <w:t>APPROVED</w:t>
      </w:r>
      <w:r w:rsidRPr="00391EBC">
        <w:rPr>
          <w:rFonts w:ascii="Calibri" w:eastAsia="Times New Roman" w:hAnsi="Calibri" w:cs="Times New Roman"/>
        </w:rPr>
        <w:t>.”</w:t>
      </w:r>
    </w:p>
    <w:p w14:paraId="0A5B4D72" w14:textId="18AE78B2" w:rsidR="00AF3B74" w:rsidRDefault="00B06F11">
      <w:hyperlink r:id="rId8" w:history="1">
        <w:r w:rsidR="0022298E" w:rsidRPr="00EE2DD4">
          <w:rPr>
            <w:rStyle w:val="Hyperlink"/>
          </w:rPr>
          <w:t>H1 Minutes</w:t>
        </w:r>
      </w:hyperlink>
    </w:p>
    <w:p w14:paraId="6B861C39" w14:textId="18B61803" w:rsidR="002F3281" w:rsidRDefault="002F3281" w:rsidP="002F3281">
      <w:pPr>
        <w:rPr>
          <w:rStyle w:val="Hyperlink"/>
        </w:rPr>
      </w:pPr>
      <w:r>
        <w:rPr>
          <w:b/>
          <w:u w:val="single"/>
        </w:rPr>
        <w:t>RTFB/</w:t>
      </w:r>
      <w:r w:rsidR="00FD79F9">
        <w:rPr>
          <w:b/>
          <w:u w:val="single"/>
        </w:rPr>
        <w:t>440</w:t>
      </w:r>
      <w:r>
        <w:rPr>
          <w:b/>
          <w:u w:val="single"/>
        </w:rPr>
        <w:t>/22 - Questions</w:t>
      </w:r>
    </w:p>
    <w:p w14:paraId="77173E55" w14:textId="77777777" w:rsidR="002F3281" w:rsidRPr="00391EBC" w:rsidRDefault="002F3281" w:rsidP="002F3281">
      <w:pPr>
        <w:suppressAutoHyphens/>
        <w:autoSpaceDN w:val="0"/>
        <w:spacing w:line="251" w:lineRule="auto"/>
        <w:rPr>
          <w:rFonts w:ascii="Calibri" w:eastAsia="Times New Roman" w:hAnsi="Calibri" w:cs="Times New Roman"/>
        </w:rPr>
      </w:pPr>
      <w:r w:rsidRPr="00391EBC">
        <w:rPr>
          <w:rFonts w:ascii="Calibri" w:eastAsia="Times New Roman" w:hAnsi="Calibri" w:cs="Times New Roman"/>
        </w:rPr>
        <w:t xml:space="preserve">It was proposed by Councillor </w:t>
      </w:r>
      <w:r>
        <w:rPr>
          <w:rFonts w:ascii="Calibri" w:eastAsia="Times New Roman" w:hAnsi="Calibri" w:cs="Times New Roman"/>
        </w:rPr>
        <w:t>L Hagin Meade</w:t>
      </w:r>
      <w:r w:rsidRPr="00391EBC">
        <w:rPr>
          <w:rFonts w:ascii="Calibri" w:eastAsia="Times New Roman" w:hAnsi="Calibri" w:cs="Times New Roman"/>
        </w:rPr>
        <w:t xml:space="preserve">, seconded by Councillor </w:t>
      </w:r>
      <w:r>
        <w:rPr>
          <w:rFonts w:ascii="Calibri" w:eastAsia="Times New Roman" w:hAnsi="Calibri" w:cs="Times New Roman"/>
        </w:rPr>
        <w:t>R. McManus</w:t>
      </w:r>
      <w:r w:rsidRPr="00391EBC">
        <w:rPr>
          <w:rFonts w:ascii="Calibri" w:eastAsia="Times New Roman" w:hAnsi="Calibri" w:cs="Times New Roman"/>
        </w:rPr>
        <w:t xml:space="preserve">, and </w:t>
      </w:r>
      <w:r w:rsidRPr="00391EBC">
        <w:rPr>
          <w:rFonts w:ascii="Calibri" w:eastAsia="Times New Roman" w:hAnsi="Calibri" w:cs="Times New Roman"/>
          <w:b/>
        </w:rPr>
        <w:t>RESOLVED</w:t>
      </w:r>
      <w:r w:rsidRPr="00391EBC">
        <w:rPr>
          <w:rFonts w:ascii="Calibri" w:eastAsia="Times New Roman" w:hAnsi="Calibri" w:cs="Times New Roman"/>
        </w:rPr>
        <w:t xml:space="preserve"> “That pursuant to Standing Order No. 13 that Questions 1 - </w:t>
      </w:r>
      <w:r>
        <w:rPr>
          <w:rFonts w:ascii="Calibri" w:eastAsia="Times New Roman" w:hAnsi="Calibri" w:cs="Times New Roman"/>
        </w:rPr>
        <w:t>8</w:t>
      </w:r>
      <w:r w:rsidRPr="00391EBC">
        <w:rPr>
          <w:rFonts w:ascii="Calibri" w:eastAsia="Times New Roman" w:hAnsi="Calibri" w:cs="Times New Roman"/>
        </w:rPr>
        <w:t xml:space="preserve"> be </w:t>
      </w:r>
      <w:r w:rsidRPr="00391EBC">
        <w:rPr>
          <w:rFonts w:ascii="Calibri" w:eastAsia="Times New Roman" w:hAnsi="Calibri" w:cs="Times New Roman"/>
          <w:b/>
        </w:rPr>
        <w:t>ADOPTED</w:t>
      </w:r>
      <w:r w:rsidRPr="00391EBC">
        <w:rPr>
          <w:rFonts w:ascii="Calibri" w:eastAsia="Times New Roman" w:hAnsi="Calibri" w:cs="Times New Roman"/>
        </w:rPr>
        <w:t xml:space="preserve"> and </w:t>
      </w:r>
      <w:r w:rsidRPr="00391EBC">
        <w:rPr>
          <w:rFonts w:ascii="Calibri" w:eastAsia="Times New Roman" w:hAnsi="Calibri" w:cs="Times New Roman"/>
          <w:b/>
        </w:rPr>
        <w:t>APPROVED</w:t>
      </w:r>
      <w:r w:rsidRPr="00391EBC">
        <w:rPr>
          <w:rFonts w:ascii="Calibri" w:eastAsia="Times New Roman" w:hAnsi="Calibri" w:cs="Times New Roman"/>
          <w:bCs/>
        </w:rPr>
        <w:t xml:space="preserve">. </w:t>
      </w:r>
    </w:p>
    <w:p w14:paraId="6BB6D418" w14:textId="7D76F0D7" w:rsidR="00AF3B74" w:rsidRPr="00FD79F9" w:rsidRDefault="0022298E" w:rsidP="00FD79F9">
      <w:pPr>
        <w:pStyle w:val="Heading2"/>
        <w:jc w:val="center"/>
        <w:rPr>
          <w:b/>
          <w:bCs/>
          <w:sz w:val="32"/>
          <w:szCs w:val="32"/>
        </w:rPr>
      </w:pPr>
      <w:r w:rsidRPr="00FD79F9">
        <w:rPr>
          <w:b/>
          <w:bCs/>
          <w:sz w:val="32"/>
          <w:szCs w:val="32"/>
        </w:rPr>
        <w:t>Community</w:t>
      </w:r>
    </w:p>
    <w:p w14:paraId="5FF39A12" w14:textId="5D4F77AC" w:rsidR="00AF3B74" w:rsidRDefault="00FD79F9">
      <w:pPr>
        <w:pStyle w:val="Heading3"/>
        <w:rPr>
          <w:b/>
          <w:u w:val="single"/>
        </w:rPr>
      </w:pPr>
      <w:r>
        <w:rPr>
          <w:b/>
          <w:u w:val="single"/>
        </w:rPr>
        <w:t>RTFB/441/</w:t>
      </w:r>
      <w:r w:rsidR="0022298E">
        <w:rPr>
          <w:b/>
          <w:u w:val="single"/>
        </w:rPr>
        <w:t>Q1</w:t>
      </w:r>
      <w:r>
        <w:rPr>
          <w:b/>
          <w:u w:val="single"/>
        </w:rPr>
        <w:t xml:space="preserve"> </w:t>
      </w:r>
      <w:r w:rsidR="0022298E">
        <w:rPr>
          <w:b/>
          <w:u w:val="single"/>
        </w:rPr>
        <w:t>Item ID:77156</w:t>
      </w:r>
    </w:p>
    <w:p w14:paraId="5323C361" w14:textId="2AE98F2D" w:rsidR="00391EBC" w:rsidRPr="00391EBC" w:rsidRDefault="008C4B5D">
      <w:pPr>
        <w:pStyle w:val="Heading3"/>
        <w:rPr>
          <w:bCs/>
        </w:rPr>
      </w:pPr>
      <w:r>
        <w:rPr>
          <w:bCs/>
        </w:rPr>
        <w:t>P</w:t>
      </w:r>
      <w:r w:rsidR="00391EBC" w:rsidRPr="00391EBC">
        <w:rPr>
          <w:bCs/>
        </w:rPr>
        <w:t>roposed by Councillor D. McManus</w:t>
      </w:r>
    </w:p>
    <w:p w14:paraId="58982632" w14:textId="77777777" w:rsidR="00AF3B74" w:rsidRDefault="0022298E">
      <w:r>
        <w:t>To ask the Chief Executive for an update on the provision of fitness classes for senior citizens at Ballyroan Community &amp; Youth Centre as they appear to have ended, perhaps due to COVID restrictions, and if they will start again?</w:t>
      </w:r>
    </w:p>
    <w:p w14:paraId="5FFE2E65" w14:textId="77777777" w:rsidR="00AF3B74" w:rsidRDefault="0022298E">
      <w:r>
        <w:rPr>
          <w:b/>
        </w:rPr>
        <w:t>REPLY:</w:t>
      </w:r>
    </w:p>
    <w:p w14:paraId="3546B78D" w14:textId="4D58328D" w:rsidR="00AF3B74" w:rsidRDefault="0022298E">
      <w:r>
        <w:t>The Sports Partnership is supporting classes in this centre and can give an update to the Councillor directly as required. There is a new Manager recently in post and the Community team are available to support the Manager over the coming months with sports and fitness advice and resources</w:t>
      </w:r>
      <w:r w:rsidR="008C4B5D">
        <w:t xml:space="preserve">. </w:t>
      </w:r>
      <w:r>
        <w:t>Local centre management are responsible for all timetables and room usage policies.</w:t>
      </w:r>
    </w:p>
    <w:p w14:paraId="74FC7469" w14:textId="385B4A0F" w:rsidR="00AF3B74" w:rsidRDefault="0022298E">
      <w:r>
        <w:t xml:space="preserve">The sports team in SDCC are always keen to support community centre to maximise usage potential and are also currently working with centres directly to develop an online booking system to encourage efficient </w:t>
      </w:r>
      <w:r w:rsidR="00C7353E">
        <w:t>utilisation</w:t>
      </w:r>
      <w:r>
        <w:t xml:space="preserve"> of all buildings across the county. </w:t>
      </w:r>
    </w:p>
    <w:p w14:paraId="140AD855" w14:textId="5113DCDC" w:rsidR="00AF3B74" w:rsidRDefault="00FD79F9">
      <w:pPr>
        <w:pStyle w:val="Heading3"/>
      </w:pPr>
      <w:r>
        <w:rPr>
          <w:b/>
          <w:u w:val="single"/>
        </w:rPr>
        <w:t>RTFB/442/</w:t>
      </w:r>
      <w:r w:rsidR="0022298E">
        <w:rPr>
          <w:b/>
          <w:u w:val="single"/>
        </w:rPr>
        <w:t>C1</w:t>
      </w:r>
      <w:r>
        <w:rPr>
          <w:b/>
          <w:u w:val="single"/>
        </w:rPr>
        <w:t xml:space="preserve"> </w:t>
      </w:r>
      <w:r w:rsidR="0022298E">
        <w:rPr>
          <w:b/>
          <w:u w:val="single"/>
        </w:rPr>
        <w:t>Item ID:77265</w:t>
      </w:r>
      <w:r>
        <w:rPr>
          <w:b/>
          <w:u w:val="single"/>
        </w:rPr>
        <w:t xml:space="preserve"> - Correspondence</w:t>
      </w:r>
    </w:p>
    <w:p w14:paraId="21F92574" w14:textId="77777777" w:rsidR="00AF3B74" w:rsidRDefault="0022298E">
      <w:r>
        <w:t>Correspondence (No Business)</w:t>
      </w:r>
    </w:p>
    <w:p w14:paraId="6E1E9FCA" w14:textId="42FDB886" w:rsidR="00AF3B74" w:rsidRDefault="00FD79F9">
      <w:pPr>
        <w:pStyle w:val="Heading3"/>
      </w:pPr>
      <w:r>
        <w:rPr>
          <w:b/>
          <w:u w:val="single"/>
        </w:rPr>
        <w:t>RTFB/443/</w:t>
      </w:r>
      <w:r w:rsidR="0022298E">
        <w:rPr>
          <w:b/>
          <w:u w:val="single"/>
        </w:rPr>
        <w:t>H2 Item ID:77277</w:t>
      </w:r>
      <w:r>
        <w:rPr>
          <w:b/>
          <w:u w:val="single"/>
        </w:rPr>
        <w:t xml:space="preserve"> – New Works</w:t>
      </w:r>
    </w:p>
    <w:p w14:paraId="177BE058" w14:textId="77777777" w:rsidR="00AF3B74" w:rsidRDefault="0022298E">
      <w:r>
        <w:t>New Works (No Business)</w:t>
      </w:r>
    </w:p>
    <w:p w14:paraId="065A5090" w14:textId="00953FD9" w:rsidR="00AF3B74" w:rsidRDefault="00FD79F9">
      <w:pPr>
        <w:pStyle w:val="Heading3"/>
      </w:pPr>
      <w:r>
        <w:rPr>
          <w:b/>
          <w:u w:val="single"/>
        </w:rPr>
        <w:t>RTFB/444/</w:t>
      </w:r>
      <w:r w:rsidR="0022298E">
        <w:rPr>
          <w:b/>
          <w:u w:val="single"/>
        </w:rPr>
        <w:t>H3 Item ID:77275</w:t>
      </w:r>
      <w:r>
        <w:rPr>
          <w:b/>
          <w:u w:val="single"/>
        </w:rPr>
        <w:t xml:space="preserve"> - Deputations</w:t>
      </w:r>
    </w:p>
    <w:p w14:paraId="64AF0E3F" w14:textId="77777777" w:rsidR="00AF3B74" w:rsidRDefault="0022298E">
      <w:r>
        <w:t xml:space="preserve">Deputations for Noting - </w:t>
      </w:r>
      <w:r>
        <w:rPr>
          <w:b/>
        </w:rPr>
        <w:t>NO BUSINESS</w:t>
      </w:r>
    </w:p>
    <w:p w14:paraId="2AC27050" w14:textId="77777777" w:rsidR="00AF3B74" w:rsidRPr="00FD79F9" w:rsidRDefault="0022298E" w:rsidP="00FD79F9">
      <w:pPr>
        <w:pStyle w:val="Heading2"/>
        <w:jc w:val="center"/>
        <w:rPr>
          <w:b/>
          <w:bCs/>
          <w:sz w:val="32"/>
          <w:szCs w:val="32"/>
        </w:rPr>
      </w:pPr>
      <w:r w:rsidRPr="00FD79F9">
        <w:rPr>
          <w:b/>
          <w:bCs/>
          <w:sz w:val="32"/>
          <w:szCs w:val="32"/>
        </w:rPr>
        <w:t>Housing</w:t>
      </w:r>
    </w:p>
    <w:p w14:paraId="005B7659" w14:textId="72F9A4E7" w:rsidR="00AF3B74" w:rsidRDefault="00FD79F9">
      <w:pPr>
        <w:pStyle w:val="Heading3"/>
      </w:pPr>
      <w:r>
        <w:rPr>
          <w:b/>
          <w:u w:val="single"/>
        </w:rPr>
        <w:t>RTFB/445/</w:t>
      </w:r>
      <w:r w:rsidR="0022298E">
        <w:rPr>
          <w:b/>
          <w:u w:val="single"/>
        </w:rPr>
        <w:t>C2 Item ID:77268</w:t>
      </w:r>
      <w:r>
        <w:rPr>
          <w:b/>
          <w:u w:val="single"/>
        </w:rPr>
        <w:t xml:space="preserve"> - Correspondence</w:t>
      </w:r>
    </w:p>
    <w:p w14:paraId="26D99969" w14:textId="77777777" w:rsidR="00AF3B74" w:rsidRDefault="0022298E">
      <w:r>
        <w:t>Correspondence (No Business)</w:t>
      </w:r>
    </w:p>
    <w:p w14:paraId="04DF27B1" w14:textId="19ED2B26" w:rsidR="00AF3B74" w:rsidRDefault="00FD79F9">
      <w:pPr>
        <w:pStyle w:val="Heading3"/>
      </w:pPr>
      <w:r>
        <w:rPr>
          <w:b/>
          <w:u w:val="single"/>
        </w:rPr>
        <w:lastRenderedPageBreak/>
        <w:t>RTFB/446/</w:t>
      </w:r>
      <w:r w:rsidR="0022298E">
        <w:rPr>
          <w:b/>
          <w:u w:val="single"/>
        </w:rPr>
        <w:t>H4</w:t>
      </w:r>
      <w:r>
        <w:rPr>
          <w:b/>
          <w:u w:val="single"/>
        </w:rPr>
        <w:t xml:space="preserve"> I</w:t>
      </w:r>
      <w:r w:rsidR="0022298E">
        <w:rPr>
          <w:b/>
          <w:u w:val="single"/>
        </w:rPr>
        <w:t>tem ID:77281</w:t>
      </w:r>
      <w:r>
        <w:rPr>
          <w:b/>
          <w:u w:val="single"/>
        </w:rPr>
        <w:t xml:space="preserve"> – New Works</w:t>
      </w:r>
    </w:p>
    <w:p w14:paraId="75B3258B" w14:textId="77777777" w:rsidR="00AF3B74" w:rsidRDefault="0022298E">
      <w:r>
        <w:t>New Works (No Business)</w:t>
      </w:r>
    </w:p>
    <w:p w14:paraId="74B42999" w14:textId="6FE31A7C" w:rsidR="00AF3B74" w:rsidRDefault="00FD79F9">
      <w:pPr>
        <w:pStyle w:val="Heading3"/>
      </w:pPr>
      <w:r>
        <w:rPr>
          <w:b/>
          <w:u w:val="single"/>
        </w:rPr>
        <w:t>RTFB/447/</w:t>
      </w:r>
      <w:r w:rsidR="0022298E">
        <w:rPr>
          <w:b/>
          <w:u w:val="single"/>
        </w:rPr>
        <w:t>H5 Item ID:77328</w:t>
      </w:r>
      <w:r>
        <w:rPr>
          <w:b/>
          <w:u w:val="single"/>
        </w:rPr>
        <w:t xml:space="preserve"> – Housing Supply Report </w:t>
      </w:r>
    </w:p>
    <w:p w14:paraId="3EACD422" w14:textId="522BE3E9" w:rsidR="00AF3B74" w:rsidRDefault="00391EBC">
      <w:r>
        <w:t xml:space="preserve">The following report was presented by B. </w:t>
      </w:r>
      <w:r w:rsidR="0022298E">
        <w:t>Pierce</w:t>
      </w:r>
      <w:r>
        <w:t xml:space="preserve"> Senior Executive Officer</w:t>
      </w:r>
    </w:p>
    <w:p w14:paraId="1511C399" w14:textId="6A329B2C" w:rsidR="00AF3B74" w:rsidRDefault="00B06F11">
      <w:hyperlink r:id="rId9" w:history="1">
        <w:r w:rsidR="0022298E" w:rsidRPr="00EA7355">
          <w:rPr>
            <w:rStyle w:val="Hyperlink"/>
          </w:rPr>
          <w:t>H5 Housing delivery report 2022</w:t>
        </w:r>
      </w:hyperlink>
    </w:p>
    <w:p w14:paraId="5D6B807F" w14:textId="44F175BD" w:rsidR="00EA7355" w:rsidRDefault="00EA7355">
      <w:r>
        <w:t xml:space="preserve">Following contributions from Councillor D. O’Donovan, Councillor C. Bailey and Councillor P. Kearns, B. Pierce, Senior Executive Officer responded to queries raised and the Report was </w:t>
      </w:r>
      <w:r w:rsidRPr="00FD79F9">
        <w:rPr>
          <w:b/>
          <w:bCs/>
        </w:rPr>
        <w:t>Noted</w:t>
      </w:r>
      <w:r>
        <w:t>.</w:t>
      </w:r>
    </w:p>
    <w:p w14:paraId="65896F10" w14:textId="68DC8851" w:rsidR="00AF3B74" w:rsidRDefault="00FD79F9">
      <w:pPr>
        <w:pStyle w:val="Heading3"/>
      </w:pPr>
      <w:r>
        <w:rPr>
          <w:b/>
          <w:u w:val="single"/>
        </w:rPr>
        <w:t>RTFB/4</w:t>
      </w:r>
      <w:r w:rsidR="00820701">
        <w:rPr>
          <w:b/>
          <w:u w:val="single"/>
        </w:rPr>
        <w:t>48</w:t>
      </w:r>
      <w:r>
        <w:rPr>
          <w:b/>
          <w:u w:val="single"/>
        </w:rPr>
        <w:t>/</w:t>
      </w:r>
      <w:r w:rsidR="0022298E">
        <w:rPr>
          <w:b/>
          <w:u w:val="single"/>
        </w:rPr>
        <w:t>H6 Item ID:77329</w:t>
      </w:r>
      <w:r w:rsidR="00820701">
        <w:rPr>
          <w:b/>
          <w:u w:val="single"/>
        </w:rPr>
        <w:t xml:space="preserve">  - Quarterly Report on Anti-Social </w:t>
      </w:r>
      <w:r w:rsidR="0015537B">
        <w:rPr>
          <w:b/>
          <w:u w:val="single"/>
        </w:rPr>
        <w:t>Behaviour</w:t>
      </w:r>
    </w:p>
    <w:p w14:paraId="6476B8A3" w14:textId="066CD3C1" w:rsidR="00AF3B74" w:rsidRDefault="00EA7355">
      <w:r>
        <w:t>The following Report was presented by E.</w:t>
      </w:r>
      <w:r w:rsidR="0022298E">
        <w:t xml:space="preserve"> Leech</w:t>
      </w:r>
      <w:r>
        <w:t>, Senior Executive Officer</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279"/>
        <w:gridCol w:w="1093"/>
        <w:gridCol w:w="913"/>
        <w:gridCol w:w="910"/>
        <w:gridCol w:w="970"/>
        <w:gridCol w:w="1035"/>
        <w:gridCol w:w="1814"/>
      </w:tblGrid>
      <w:tr w:rsidR="00AF3B74" w14:paraId="4B0DC21E" w14:textId="77777777" w:rsidTr="00820701">
        <w:tc>
          <w:tcPr>
            <w:tcW w:w="9014" w:type="dxa"/>
            <w:gridSpan w:val="7"/>
            <w:vAlign w:val="center"/>
          </w:tcPr>
          <w:p w14:paraId="2AD867AB" w14:textId="77777777" w:rsidR="00AF3B74" w:rsidRDefault="0022298E">
            <w:r>
              <w:rPr>
                <w:b/>
              </w:rPr>
              <w:t>ANTI-SOCIAL BEHAVIOUR REPORTING &amp; STATISTICS FOR RATHFARNHAM/TEMPLEOGUE/FIRHOUSE/BOHERNABREENA</w:t>
            </w:r>
          </w:p>
        </w:tc>
      </w:tr>
      <w:tr w:rsidR="00AF3B74" w14:paraId="7DBFEB24" w14:textId="77777777" w:rsidTr="00820701">
        <w:tc>
          <w:tcPr>
            <w:tcW w:w="2279" w:type="dxa"/>
            <w:vAlign w:val="center"/>
          </w:tcPr>
          <w:p w14:paraId="69DCDF2C" w14:textId="77777777" w:rsidR="00AF3B74" w:rsidRDefault="0022298E">
            <w:r>
              <w:rPr>
                <w:b/>
              </w:rPr>
              <w:t>Incidents</w:t>
            </w:r>
          </w:p>
        </w:tc>
        <w:tc>
          <w:tcPr>
            <w:tcW w:w="1093" w:type="dxa"/>
            <w:vAlign w:val="center"/>
          </w:tcPr>
          <w:p w14:paraId="596A98DD" w14:textId="77777777" w:rsidR="00AF3B74" w:rsidRDefault="0022298E">
            <w:r>
              <w:rPr>
                <w:b/>
              </w:rPr>
              <w:t xml:space="preserve">2021 TOTAL </w:t>
            </w:r>
          </w:p>
        </w:tc>
        <w:tc>
          <w:tcPr>
            <w:tcW w:w="913" w:type="dxa"/>
            <w:vAlign w:val="center"/>
          </w:tcPr>
          <w:p w14:paraId="6977361E" w14:textId="77777777" w:rsidR="00AF3B74" w:rsidRDefault="0022298E">
            <w:r>
              <w:rPr>
                <w:b/>
              </w:rPr>
              <w:t>1</w:t>
            </w:r>
            <w:r>
              <w:rPr>
                <w:b/>
                <w:vertAlign w:val="superscript"/>
              </w:rPr>
              <w:t>st</w:t>
            </w:r>
            <w:r>
              <w:rPr>
                <w:b/>
              </w:rPr>
              <w:t xml:space="preserve"> Qtr 2022</w:t>
            </w:r>
          </w:p>
        </w:tc>
        <w:tc>
          <w:tcPr>
            <w:tcW w:w="910" w:type="dxa"/>
            <w:vAlign w:val="center"/>
          </w:tcPr>
          <w:p w14:paraId="1D6402F4" w14:textId="77777777" w:rsidR="00AF3B74" w:rsidRDefault="0022298E">
            <w:r>
              <w:rPr>
                <w:b/>
              </w:rPr>
              <w:t>2</w:t>
            </w:r>
            <w:r>
              <w:rPr>
                <w:b/>
                <w:vertAlign w:val="superscript"/>
              </w:rPr>
              <w:t>nd</w:t>
            </w:r>
            <w:r>
              <w:rPr>
                <w:b/>
              </w:rPr>
              <w:t xml:space="preserve"> Qtr 2022</w:t>
            </w:r>
          </w:p>
        </w:tc>
        <w:tc>
          <w:tcPr>
            <w:tcW w:w="970" w:type="dxa"/>
            <w:vAlign w:val="center"/>
          </w:tcPr>
          <w:p w14:paraId="20D20D41" w14:textId="77777777" w:rsidR="00AF3B74" w:rsidRDefault="0022298E">
            <w:r>
              <w:rPr>
                <w:b/>
              </w:rPr>
              <w:t>3</w:t>
            </w:r>
            <w:r>
              <w:rPr>
                <w:b/>
                <w:vertAlign w:val="superscript"/>
              </w:rPr>
              <w:t>rd</w:t>
            </w:r>
            <w:r>
              <w:rPr>
                <w:b/>
              </w:rPr>
              <w:t xml:space="preserve"> Qtr 2022</w:t>
            </w:r>
          </w:p>
        </w:tc>
        <w:tc>
          <w:tcPr>
            <w:tcW w:w="1035" w:type="dxa"/>
            <w:vAlign w:val="center"/>
          </w:tcPr>
          <w:p w14:paraId="35533C73" w14:textId="77777777" w:rsidR="00AF3B74" w:rsidRDefault="0022298E">
            <w:r>
              <w:rPr>
                <w:b/>
              </w:rPr>
              <w:t>4</w:t>
            </w:r>
            <w:r>
              <w:rPr>
                <w:b/>
                <w:vertAlign w:val="superscript"/>
              </w:rPr>
              <w:t>th</w:t>
            </w:r>
            <w:r>
              <w:rPr>
                <w:b/>
              </w:rPr>
              <w:t xml:space="preserve"> Qtr 2022</w:t>
            </w:r>
          </w:p>
        </w:tc>
        <w:tc>
          <w:tcPr>
            <w:tcW w:w="1814" w:type="dxa"/>
            <w:vAlign w:val="center"/>
          </w:tcPr>
          <w:p w14:paraId="5542C657" w14:textId="77777777" w:rsidR="00AF3B74" w:rsidRDefault="0022298E">
            <w:r>
              <w:rPr>
                <w:b/>
              </w:rPr>
              <w:t xml:space="preserve">2022 TOTAL </w:t>
            </w:r>
          </w:p>
        </w:tc>
      </w:tr>
      <w:tr w:rsidR="00AF3B74" w14:paraId="1A9731CD" w14:textId="77777777" w:rsidTr="00820701">
        <w:tc>
          <w:tcPr>
            <w:tcW w:w="2279" w:type="dxa"/>
            <w:vAlign w:val="center"/>
          </w:tcPr>
          <w:p w14:paraId="46ACC7BA" w14:textId="77777777" w:rsidR="00AF3B74" w:rsidRDefault="0022298E">
            <w:r>
              <w:rPr>
                <w:b/>
              </w:rPr>
              <w:t>CATEGORY A</w:t>
            </w:r>
          </w:p>
        </w:tc>
        <w:tc>
          <w:tcPr>
            <w:tcW w:w="1093" w:type="dxa"/>
            <w:vAlign w:val="center"/>
          </w:tcPr>
          <w:p w14:paraId="6D7709F4" w14:textId="77777777" w:rsidR="00AF3B74" w:rsidRDefault="0022298E">
            <w:r>
              <w:rPr>
                <w:b/>
              </w:rPr>
              <w:t> </w:t>
            </w:r>
          </w:p>
        </w:tc>
        <w:tc>
          <w:tcPr>
            <w:tcW w:w="913" w:type="dxa"/>
            <w:vAlign w:val="center"/>
          </w:tcPr>
          <w:p w14:paraId="0AC5B840" w14:textId="77777777" w:rsidR="00AF3B74" w:rsidRDefault="0022298E">
            <w:r>
              <w:t> </w:t>
            </w:r>
          </w:p>
        </w:tc>
        <w:tc>
          <w:tcPr>
            <w:tcW w:w="910" w:type="dxa"/>
            <w:vAlign w:val="center"/>
          </w:tcPr>
          <w:p w14:paraId="5E3A2439" w14:textId="77777777" w:rsidR="00AF3B74" w:rsidRDefault="0022298E">
            <w:r>
              <w:t> </w:t>
            </w:r>
          </w:p>
        </w:tc>
        <w:tc>
          <w:tcPr>
            <w:tcW w:w="970" w:type="dxa"/>
            <w:vAlign w:val="center"/>
          </w:tcPr>
          <w:p w14:paraId="778C88A7" w14:textId="77777777" w:rsidR="00AF3B74" w:rsidRDefault="0022298E">
            <w:r>
              <w:t> </w:t>
            </w:r>
          </w:p>
        </w:tc>
        <w:tc>
          <w:tcPr>
            <w:tcW w:w="1035" w:type="dxa"/>
            <w:vAlign w:val="center"/>
          </w:tcPr>
          <w:p w14:paraId="656368B9" w14:textId="77777777" w:rsidR="00AF3B74" w:rsidRDefault="0022298E">
            <w:r>
              <w:t> </w:t>
            </w:r>
          </w:p>
        </w:tc>
        <w:tc>
          <w:tcPr>
            <w:tcW w:w="1814" w:type="dxa"/>
            <w:vAlign w:val="center"/>
          </w:tcPr>
          <w:p w14:paraId="31B57D5D" w14:textId="77777777" w:rsidR="00AF3B74" w:rsidRDefault="0022298E">
            <w:r>
              <w:rPr>
                <w:b/>
              </w:rPr>
              <w:t> </w:t>
            </w:r>
          </w:p>
        </w:tc>
      </w:tr>
      <w:tr w:rsidR="00AF3B74" w14:paraId="2E1E7284" w14:textId="77777777" w:rsidTr="00820701">
        <w:tc>
          <w:tcPr>
            <w:tcW w:w="2279" w:type="dxa"/>
            <w:vAlign w:val="center"/>
          </w:tcPr>
          <w:p w14:paraId="355E5738" w14:textId="77777777" w:rsidR="00AF3B74" w:rsidRDefault="0022298E">
            <w:r>
              <w:t>Drugs Activity reported to SDCC</w:t>
            </w:r>
          </w:p>
        </w:tc>
        <w:tc>
          <w:tcPr>
            <w:tcW w:w="1093" w:type="dxa"/>
            <w:vAlign w:val="center"/>
          </w:tcPr>
          <w:p w14:paraId="7F44DFB3" w14:textId="77777777" w:rsidR="00AF3B74" w:rsidRDefault="0022298E">
            <w:r>
              <w:rPr>
                <w:b/>
              </w:rPr>
              <w:t>4</w:t>
            </w:r>
          </w:p>
        </w:tc>
        <w:tc>
          <w:tcPr>
            <w:tcW w:w="913" w:type="dxa"/>
            <w:vAlign w:val="center"/>
          </w:tcPr>
          <w:p w14:paraId="1046C67F" w14:textId="77777777" w:rsidR="00AF3B74" w:rsidRDefault="0022298E">
            <w:r>
              <w:t>0</w:t>
            </w:r>
          </w:p>
        </w:tc>
        <w:tc>
          <w:tcPr>
            <w:tcW w:w="910" w:type="dxa"/>
            <w:vAlign w:val="center"/>
          </w:tcPr>
          <w:p w14:paraId="0639C258" w14:textId="77777777" w:rsidR="00AF3B74" w:rsidRDefault="0022298E">
            <w:r>
              <w:t>2</w:t>
            </w:r>
          </w:p>
        </w:tc>
        <w:tc>
          <w:tcPr>
            <w:tcW w:w="970" w:type="dxa"/>
            <w:vAlign w:val="center"/>
          </w:tcPr>
          <w:p w14:paraId="70E15307" w14:textId="77777777" w:rsidR="00AF3B74" w:rsidRDefault="0022298E">
            <w:r>
              <w:t>0</w:t>
            </w:r>
          </w:p>
        </w:tc>
        <w:tc>
          <w:tcPr>
            <w:tcW w:w="1035" w:type="dxa"/>
            <w:vAlign w:val="center"/>
          </w:tcPr>
          <w:p w14:paraId="0F3B2211" w14:textId="77777777" w:rsidR="00AF3B74" w:rsidRDefault="0022298E">
            <w:r>
              <w:t> </w:t>
            </w:r>
          </w:p>
        </w:tc>
        <w:tc>
          <w:tcPr>
            <w:tcW w:w="1814" w:type="dxa"/>
            <w:vAlign w:val="center"/>
          </w:tcPr>
          <w:p w14:paraId="6A9696A7" w14:textId="77777777" w:rsidR="00AF3B74" w:rsidRDefault="0022298E">
            <w:r>
              <w:rPr>
                <w:b/>
              </w:rPr>
              <w:t>2</w:t>
            </w:r>
          </w:p>
        </w:tc>
      </w:tr>
      <w:tr w:rsidR="00AF3B74" w14:paraId="10F79035" w14:textId="77777777" w:rsidTr="00820701">
        <w:tc>
          <w:tcPr>
            <w:tcW w:w="2279" w:type="dxa"/>
            <w:vAlign w:val="center"/>
          </w:tcPr>
          <w:p w14:paraId="611BF05E" w14:textId="77777777" w:rsidR="00AF3B74" w:rsidRDefault="0022298E">
            <w:r>
              <w:t>Criminal Activity reported to SDCC</w:t>
            </w:r>
          </w:p>
        </w:tc>
        <w:tc>
          <w:tcPr>
            <w:tcW w:w="1093" w:type="dxa"/>
            <w:vAlign w:val="center"/>
          </w:tcPr>
          <w:p w14:paraId="07E12BC1" w14:textId="77777777" w:rsidR="00AF3B74" w:rsidRDefault="0022298E">
            <w:r>
              <w:rPr>
                <w:b/>
              </w:rPr>
              <w:t>0</w:t>
            </w:r>
          </w:p>
        </w:tc>
        <w:tc>
          <w:tcPr>
            <w:tcW w:w="913" w:type="dxa"/>
            <w:vAlign w:val="center"/>
          </w:tcPr>
          <w:p w14:paraId="64584A47" w14:textId="77777777" w:rsidR="00AF3B74" w:rsidRDefault="0022298E">
            <w:r>
              <w:t>1</w:t>
            </w:r>
          </w:p>
        </w:tc>
        <w:tc>
          <w:tcPr>
            <w:tcW w:w="910" w:type="dxa"/>
            <w:vAlign w:val="center"/>
          </w:tcPr>
          <w:p w14:paraId="2A26645B" w14:textId="77777777" w:rsidR="00AF3B74" w:rsidRDefault="0022298E">
            <w:r>
              <w:t>0</w:t>
            </w:r>
          </w:p>
        </w:tc>
        <w:tc>
          <w:tcPr>
            <w:tcW w:w="970" w:type="dxa"/>
            <w:vAlign w:val="center"/>
          </w:tcPr>
          <w:p w14:paraId="1DE4B361" w14:textId="77777777" w:rsidR="00AF3B74" w:rsidRDefault="0022298E">
            <w:r>
              <w:t>0</w:t>
            </w:r>
          </w:p>
        </w:tc>
        <w:tc>
          <w:tcPr>
            <w:tcW w:w="1035" w:type="dxa"/>
            <w:vAlign w:val="center"/>
          </w:tcPr>
          <w:p w14:paraId="69C24C2E" w14:textId="77777777" w:rsidR="00AF3B74" w:rsidRDefault="0022298E">
            <w:r>
              <w:t> </w:t>
            </w:r>
          </w:p>
        </w:tc>
        <w:tc>
          <w:tcPr>
            <w:tcW w:w="1814" w:type="dxa"/>
            <w:vAlign w:val="center"/>
          </w:tcPr>
          <w:p w14:paraId="5DF16689" w14:textId="77777777" w:rsidR="00AF3B74" w:rsidRDefault="0022298E">
            <w:r>
              <w:rPr>
                <w:b/>
              </w:rPr>
              <w:t>1</w:t>
            </w:r>
          </w:p>
        </w:tc>
      </w:tr>
      <w:tr w:rsidR="00AF3B74" w14:paraId="76EA0F96" w14:textId="77777777" w:rsidTr="00820701">
        <w:tc>
          <w:tcPr>
            <w:tcW w:w="2279" w:type="dxa"/>
            <w:vAlign w:val="center"/>
          </w:tcPr>
          <w:p w14:paraId="0463ED17" w14:textId="77777777" w:rsidR="00AF3B74" w:rsidRDefault="0022298E">
            <w:r>
              <w:t>Joyriding reported to SDCC</w:t>
            </w:r>
          </w:p>
        </w:tc>
        <w:tc>
          <w:tcPr>
            <w:tcW w:w="1093" w:type="dxa"/>
            <w:vAlign w:val="center"/>
          </w:tcPr>
          <w:p w14:paraId="088B48CD" w14:textId="77777777" w:rsidR="00AF3B74" w:rsidRDefault="0022298E">
            <w:r>
              <w:rPr>
                <w:b/>
              </w:rPr>
              <w:t>0</w:t>
            </w:r>
          </w:p>
        </w:tc>
        <w:tc>
          <w:tcPr>
            <w:tcW w:w="913" w:type="dxa"/>
            <w:vAlign w:val="center"/>
          </w:tcPr>
          <w:p w14:paraId="627491D9" w14:textId="77777777" w:rsidR="00AF3B74" w:rsidRDefault="0022298E">
            <w:r>
              <w:t>0</w:t>
            </w:r>
          </w:p>
        </w:tc>
        <w:tc>
          <w:tcPr>
            <w:tcW w:w="910" w:type="dxa"/>
            <w:vAlign w:val="center"/>
          </w:tcPr>
          <w:p w14:paraId="2D0C2692" w14:textId="77777777" w:rsidR="00AF3B74" w:rsidRDefault="0022298E">
            <w:r>
              <w:t>0</w:t>
            </w:r>
          </w:p>
        </w:tc>
        <w:tc>
          <w:tcPr>
            <w:tcW w:w="970" w:type="dxa"/>
            <w:vAlign w:val="center"/>
          </w:tcPr>
          <w:p w14:paraId="463088BA" w14:textId="77777777" w:rsidR="00AF3B74" w:rsidRDefault="0022298E">
            <w:r>
              <w:t>0</w:t>
            </w:r>
          </w:p>
        </w:tc>
        <w:tc>
          <w:tcPr>
            <w:tcW w:w="1035" w:type="dxa"/>
            <w:vAlign w:val="center"/>
          </w:tcPr>
          <w:p w14:paraId="4EFA31AB" w14:textId="77777777" w:rsidR="00AF3B74" w:rsidRDefault="0022298E">
            <w:r>
              <w:t> </w:t>
            </w:r>
          </w:p>
        </w:tc>
        <w:tc>
          <w:tcPr>
            <w:tcW w:w="1814" w:type="dxa"/>
            <w:vAlign w:val="center"/>
          </w:tcPr>
          <w:p w14:paraId="6F504EC0" w14:textId="77777777" w:rsidR="00AF3B74" w:rsidRDefault="0022298E">
            <w:r>
              <w:rPr>
                <w:b/>
              </w:rPr>
              <w:t>0</w:t>
            </w:r>
          </w:p>
        </w:tc>
      </w:tr>
      <w:tr w:rsidR="00AF3B74" w14:paraId="6004363C" w14:textId="77777777" w:rsidTr="00820701">
        <w:tc>
          <w:tcPr>
            <w:tcW w:w="2279" w:type="dxa"/>
            <w:vAlign w:val="center"/>
          </w:tcPr>
          <w:p w14:paraId="0C64E6CE" w14:textId="77777777" w:rsidR="00AF3B74" w:rsidRDefault="0022298E">
            <w:r>
              <w:t>Violence/intimidation/ harassment reported to SDCC</w:t>
            </w:r>
          </w:p>
        </w:tc>
        <w:tc>
          <w:tcPr>
            <w:tcW w:w="1093" w:type="dxa"/>
            <w:vAlign w:val="center"/>
          </w:tcPr>
          <w:p w14:paraId="15F72350" w14:textId="77777777" w:rsidR="00AF3B74" w:rsidRDefault="0022298E">
            <w:r>
              <w:rPr>
                <w:b/>
              </w:rPr>
              <w:t>3</w:t>
            </w:r>
          </w:p>
        </w:tc>
        <w:tc>
          <w:tcPr>
            <w:tcW w:w="913" w:type="dxa"/>
            <w:vAlign w:val="center"/>
          </w:tcPr>
          <w:p w14:paraId="45126990" w14:textId="77777777" w:rsidR="00AF3B74" w:rsidRDefault="0022298E">
            <w:r>
              <w:t>3</w:t>
            </w:r>
          </w:p>
        </w:tc>
        <w:tc>
          <w:tcPr>
            <w:tcW w:w="910" w:type="dxa"/>
            <w:vAlign w:val="center"/>
          </w:tcPr>
          <w:p w14:paraId="6E68874F" w14:textId="77777777" w:rsidR="00AF3B74" w:rsidRDefault="0022298E">
            <w:r>
              <w:t>3</w:t>
            </w:r>
          </w:p>
        </w:tc>
        <w:tc>
          <w:tcPr>
            <w:tcW w:w="970" w:type="dxa"/>
            <w:vAlign w:val="center"/>
          </w:tcPr>
          <w:p w14:paraId="3B1BE546" w14:textId="77777777" w:rsidR="00AF3B74" w:rsidRDefault="0022298E">
            <w:r>
              <w:t>1</w:t>
            </w:r>
          </w:p>
        </w:tc>
        <w:tc>
          <w:tcPr>
            <w:tcW w:w="1035" w:type="dxa"/>
            <w:vAlign w:val="center"/>
          </w:tcPr>
          <w:p w14:paraId="383786C5" w14:textId="77777777" w:rsidR="00AF3B74" w:rsidRDefault="0022298E">
            <w:r>
              <w:t> </w:t>
            </w:r>
          </w:p>
        </w:tc>
        <w:tc>
          <w:tcPr>
            <w:tcW w:w="1814" w:type="dxa"/>
            <w:vAlign w:val="center"/>
          </w:tcPr>
          <w:p w14:paraId="453A1353" w14:textId="77777777" w:rsidR="00AF3B74" w:rsidRDefault="0022298E">
            <w:r>
              <w:rPr>
                <w:b/>
              </w:rPr>
              <w:t>7</w:t>
            </w:r>
          </w:p>
        </w:tc>
      </w:tr>
      <w:tr w:rsidR="00AF3B74" w14:paraId="378A1C68" w14:textId="77777777" w:rsidTr="00820701">
        <w:tc>
          <w:tcPr>
            <w:tcW w:w="2279" w:type="dxa"/>
            <w:vAlign w:val="center"/>
          </w:tcPr>
          <w:p w14:paraId="1CA188E5" w14:textId="77777777" w:rsidR="00AF3B74" w:rsidRDefault="0022298E">
            <w:r>
              <w:rPr>
                <w:b/>
              </w:rPr>
              <w:t>CATEGORY B</w:t>
            </w:r>
          </w:p>
        </w:tc>
        <w:tc>
          <w:tcPr>
            <w:tcW w:w="1093" w:type="dxa"/>
            <w:vAlign w:val="center"/>
          </w:tcPr>
          <w:p w14:paraId="7C0D7EA6" w14:textId="77777777" w:rsidR="00AF3B74" w:rsidRDefault="0022298E">
            <w:r>
              <w:rPr>
                <w:b/>
              </w:rPr>
              <w:t> </w:t>
            </w:r>
          </w:p>
        </w:tc>
        <w:tc>
          <w:tcPr>
            <w:tcW w:w="913" w:type="dxa"/>
            <w:vAlign w:val="center"/>
          </w:tcPr>
          <w:p w14:paraId="2CC08EC2" w14:textId="77777777" w:rsidR="00AF3B74" w:rsidRDefault="0022298E">
            <w:r>
              <w:t> </w:t>
            </w:r>
          </w:p>
        </w:tc>
        <w:tc>
          <w:tcPr>
            <w:tcW w:w="910" w:type="dxa"/>
            <w:vAlign w:val="center"/>
          </w:tcPr>
          <w:p w14:paraId="7231640B" w14:textId="77777777" w:rsidR="00AF3B74" w:rsidRDefault="0022298E">
            <w:r>
              <w:t> </w:t>
            </w:r>
          </w:p>
        </w:tc>
        <w:tc>
          <w:tcPr>
            <w:tcW w:w="970" w:type="dxa"/>
            <w:vAlign w:val="center"/>
          </w:tcPr>
          <w:p w14:paraId="6BD7E358" w14:textId="77777777" w:rsidR="00AF3B74" w:rsidRDefault="0022298E">
            <w:r>
              <w:t> </w:t>
            </w:r>
          </w:p>
        </w:tc>
        <w:tc>
          <w:tcPr>
            <w:tcW w:w="1035" w:type="dxa"/>
            <w:vAlign w:val="center"/>
          </w:tcPr>
          <w:p w14:paraId="54398FCB" w14:textId="77777777" w:rsidR="00AF3B74" w:rsidRDefault="0022298E">
            <w:r>
              <w:t> </w:t>
            </w:r>
          </w:p>
        </w:tc>
        <w:tc>
          <w:tcPr>
            <w:tcW w:w="1814" w:type="dxa"/>
            <w:vAlign w:val="center"/>
          </w:tcPr>
          <w:p w14:paraId="3F4E3D15" w14:textId="77777777" w:rsidR="00AF3B74" w:rsidRDefault="0022298E">
            <w:r>
              <w:rPr>
                <w:b/>
              </w:rPr>
              <w:t> </w:t>
            </w:r>
          </w:p>
        </w:tc>
      </w:tr>
      <w:tr w:rsidR="00AF3B74" w14:paraId="23A55C56" w14:textId="77777777" w:rsidTr="00820701">
        <w:tc>
          <w:tcPr>
            <w:tcW w:w="2279" w:type="dxa"/>
            <w:vAlign w:val="center"/>
          </w:tcPr>
          <w:p w14:paraId="48708A16" w14:textId="77777777" w:rsidR="00AF3B74" w:rsidRDefault="0022298E">
            <w:r>
              <w:t>Squatters/illegal occupiers reported to SDCC</w:t>
            </w:r>
          </w:p>
        </w:tc>
        <w:tc>
          <w:tcPr>
            <w:tcW w:w="1093" w:type="dxa"/>
            <w:vAlign w:val="center"/>
          </w:tcPr>
          <w:p w14:paraId="206E52B3" w14:textId="77777777" w:rsidR="00AF3B74" w:rsidRDefault="0022298E">
            <w:r>
              <w:rPr>
                <w:b/>
              </w:rPr>
              <w:t>3</w:t>
            </w:r>
          </w:p>
        </w:tc>
        <w:tc>
          <w:tcPr>
            <w:tcW w:w="913" w:type="dxa"/>
            <w:vAlign w:val="center"/>
          </w:tcPr>
          <w:p w14:paraId="4367554C" w14:textId="77777777" w:rsidR="00AF3B74" w:rsidRDefault="0022298E">
            <w:r>
              <w:t>2</w:t>
            </w:r>
          </w:p>
        </w:tc>
        <w:tc>
          <w:tcPr>
            <w:tcW w:w="910" w:type="dxa"/>
            <w:vAlign w:val="center"/>
          </w:tcPr>
          <w:p w14:paraId="6E402E41" w14:textId="77777777" w:rsidR="00AF3B74" w:rsidRDefault="0022298E">
            <w:r>
              <w:t>0</w:t>
            </w:r>
          </w:p>
        </w:tc>
        <w:tc>
          <w:tcPr>
            <w:tcW w:w="970" w:type="dxa"/>
            <w:vAlign w:val="center"/>
          </w:tcPr>
          <w:p w14:paraId="2F3B782A" w14:textId="77777777" w:rsidR="00AF3B74" w:rsidRDefault="0022298E">
            <w:r>
              <w:t>3</w:t>
            </w:r>
          </w:p>
        </w:tc>
        <w:tc>
          <w:tcPr>
            <w:tcW w:w="1035" w:type="dxa"/>
            <w:vAlign w:val="center"/>
          </w:tcPr>
          <w:p w14:paraId="177DA32D" w14:textId="77777777" w:rsidR="00AF3B74" w:rsidRDefault="0022298E">
            <w:r>
              <w:t> </w:t>
            </w:r>
          </w:p>
        </w:tc>
        <w:tc>
          <w:tcPr>
            <w:tcW w:w="1814" w:type="dxa"/>
            <w:vAlign w:val="center"/>
          </w:tcPr>
          <w:p w14:paraId="49E9A680" w14:textId="77777777" w:rsidR="00AF3B74" w:rsidRDefault="0022298E">
            <w:r>
              <w:rPr>
                <w:b/>
              </w:rPr>
              <w:t>5</w:t>
            </w:r>
          </w:p>
        </w:tc>
      </w:tr>
      <w:tr w:rsidR="00AF3B74" w14:paraId="75B9030E" w14:textId="77777777" w:rsidTr="00820701">
        <w:tc>
          <w:tcPr>
            <w:tcW w:w="2279" w:type="dxa"/>
            <w:vAlign w:val="center"/>
          </w:tcPr>
          <w:p w14:paraId="19D40EEF" w14:textId="77777777" w:rsidR="00AF3B74" w:rsidRDefault="0022298E">
            <w:r>
              <w:t>Vandalism reported to SDCC</w:t>
            </w:r>
          </w:p>
        </w:tc>
        <w:tc>
          <w:tcPr>
            <w:tcW w:w="1093" w:type="dxa"/>
            <w:vAlign w:val="center"/>
          </w:tcPr>
          <w:p w14:paraId="774DA96F" w14:textId="77777777" w:rsidR="00AF3B74" w:rsidRDefault="0022298E">
            <w:r>
              <w:rPr>
                <w:b/>
              </w:rPr>
              <w:t>3</w:t>
            </w:r>
          </w:p>
        </w:tc>
        <w:tc>
          <w:tcPr>
            <w:tcW w:w="913" w:type="dxa"/>
            <w:vAlign w:val="center"/>
          </w:tcPr>
          <w:p w14:paraId="7969F384" w14:textId="77777777" w:rsidR="00AF3B74" w:rsidRDefault="0022298E">
            <w:r>
              <w:t>2</w:t>
            </w:r>
          </w:p>
        </w:tc>
        <w:tc>
          <w:tcPr>
            <w:tcW w:w="910" w:type="dxa"/>
            <w:vAlign w:val="center"/>
          </w:tcPr>
          <w:p w14:paraId="70B01A3E" w14:textId="77777777" w:rsidR="00AF3B74" w:rsidRDefault="0022298E">
            <w:r>
              <w:t>0</w:t>
            </w:r>
          </w:p>
        </w:tc>
        <w:tc>
          <w:tcPr>
            <w:tcW w:w="970" w:type="dxa"/>
            <w:vAlign w:val="center"/>
          </w:tcPr>
          <w:p w14:paraId="2EEBB024" w14:textId="77777777" w:rsidR="00AF3B74" w:rsidRDefault="0022298E">
            <w:r>
              <w:t>0</w:t>
            </w:r>
          </w:p>
        </w:tc>
        <w:tc>
          <w:tcPr>
            <w:tcW w:w="1035" w:type="dxa"/>
            <w:vAlign w:val="center"/>
          </w:tcPr>
          <w:p w14:paraId="22D1130C" w14:textId="77777777" w:rsidR="00AF3B74" w:rsidRDefault="0022298E">
            <w:r>
              <w:t> </w:t>
            </w:r>
          </w:p>
        </w:tc>
        <w:tc>
          <w:tcPr>
            <w:tcW w:w="1814" w:type="dxa"/>
            <w:vAlign w:val="center"/>
          </w:tcPr>
          <w:p w14:paraId="49D46F27" w14:textId="77777777" w:rsidR="00AF3B74" w:rsidRDefault="0022298E">
            <w:r>
              <w:rPr>
                <w:b/>
              </w:rPr>
              <w:t>2</w:t>
            </w:r>
          </w:p>
        </w:tc>
      </w:tr>
      <w:tr w:rsidR="00AF3B74" w14:paraId="2324F2AE" w14:textId="77777777" w:rsidTr="00820701">
        <w:tc>
          <w:tcPr>
            <w:tcW w:w="2279" w:type="dxa"/>
            <w:vAlign w:val="center"/>
          </w:tcPr>
          <w:p w14:paraId="55B732C3" w14:textId="77777777" w:rsidR="00AF3B74" w:rsidRDefault="0022298E">
            <w:r>
              <w:t>Physical condition of property reported to SDCC</w:t>
            </w:r>
          </w:p>
        </w:tc>
        <w:tc>
          <w:tcPr>
            <w:tcW w:w="1093" w:type="dxa"/>
            <w:vAlign w:val="center"/>
          </w:tcPr>
          <w:p w14:paraId="70233449" w14:textId="77777777" w:rsidR="00AF3B74" w:rsidRDefault="0022298E">
            <w:r>
              <w:rPr>
                <w:b/>
              </w:rPr>
              <w:t>7</w:t>
            </w:r>
          </w:p>
        </w:tc>
        <w:tc>
          <w:tcPr>
            <w:tcW w:w="913" w:type="dxa"/>
            <w:vAlign w:val="center"/>
          </w:tcPr>
          <w:p w14:paraId="1199BF5F" w14:textId="77777777" w:rsidR="00AF3B74" w:rsidRDefault="0022298E">
            <w:r>
              <w:t>1</w:t>
            </w:r>
          </w:p>
        </w:tc>
        <w:tc>
          <w:tcPr>
            <w:tcW w:w="910" w:type="dxa"/>
            <w:vAlign w:val="center"/>
          </w:tcPr>
          <w:p w14:paraId="524F53E3" w14:textId="77777777" w:rsidR="00AF3B74" w:rsidRDefault="0022298E">
            <w:r>
              <w:t>4</w:t>
            </w:r>
          </w:p>
        </w:tc>
        <w:tc>
          <w:tcPr>
            <w:tcW w:w="970" w:type="dxa"/>
            <w:vAlign w:val="center"/>
          </w:tcPr>
          <w:p w14:paraId="48520408" w14:textId="77777777" w:rsidR="00AF3B74" w:rsidRDefault="0022298E">
            <w:r>
              <w:t>1</w:t>
            </w:r>
          </w:p>
        </w:tc>
        <w:tc>
          <w:tcPr>
            <w:tcW w:w="1035" w:type="dxa"/>
            <w:vAlign w:val="center"/>
          </w:tcPr>
          <w:p w14:paraId="0D717536" w14:textId="77777777" w:rsidR="00AF3B74" w:rsidRDefault="0022298E">
            <w:r>
              <w:t> </w:t>
            </w:r>
          </w:p>
        </w:tc>
        <w:tc>
          <w:tcPr>
            <w:tcW w:w="1814" w:type="dxa"/>
            <w:vAlign w:val="center"/>
          </w:tcPr>
          <w:p w14:paraId="54AA44F9" w14:textId="77777777" w:rsidR="00AF3B74" w:rsidRDefault="0022298E">
            <w:r>
              <w:rPr>
                <w:b/>
              </w:rPr>
              <w:t>6</w:t>
            </w:r>
          </w:p>
        </w:tc>
      </w:tr>
      <w:tr w:rsidR="00AF3B74" w14:paraId="02EADB3C" w14:textId="77777777" w:rsidTr="00820701">
        <w:tc>
          <w:tcPr>
            <w:tcW w:w="2279" w:type="dxa"/>
            <w:vAlign w:val="center"/>
          </w:tcPr>
          <w:p w14:paraId="5B7EB81A" w14:textId="77777777" w:rsidR="00AF3B74" w:rsidRDefault="0022298E">
            <w:r>
              <w:t>Physical condition of Garden reported to SDCC</w:t>
            </w:r>
          </w:p>
        </w:tc>
        <w:tc>
          <w:tcPr>
            <w:tcW w:w="1093" w:type="dxa"/>
            <w:vAlign w:val="center"/>
          </w:tcPr>
          <w:p w14:paraId="2769B4CF" w14:textId="77777777" w:rsidR="00AF3B74" w:rsidRDefault="0022298E">
            <w:r>
              <w:rPr>
                <w:b/>
              </w:rPr>
              <w:t>10</w:t>
            </w:r>
          </w:p>
        </w:tc>
        <w:tc>
          <w:tcPr>
            <w:tcW w:w="913" w:type="dxa"/>
            <w:vAlign w:val="center"/>
          </w:tcPr>
          <w:p w14:paraId="1D4A2A3D" w14:textId="77777777" w:rsidR="00AF3B74" w:rsidRDefault="0022298E">
            <w:r>
              <w:t>1</w:t>
            </w:r>
          </w:p>
        </w:tc>
        <w:tc>
          <w:tcPr>
            <w:tcW w:w="910" w:type="dxa"/>
            <w:vAlign w:val="center"/>
          </w:tcPr>
          <w:p w14:paraId="4143331D" w14:textId="77777777" w:rsidR="00AF3B74" w:rsidRDefault="0022298E">
            <w:r>
              <w:t>1</w:t>
            </w:r>
          </w:p>
        </w:tc>
        <w:tc>
          <w:tcPr>
            <w:tcW w:w="970" w:type="dxa"/>
            <w:vAlign w:val="center"/>
          </w:tcPr>
          <w:p w14:paraId="4A0CA7EA" w14:textId="77777777" w:rsidR="00AF3B74" w:rsidRDefault="0022298E">
            <w:r>
              <w:t>0</w:t>
            </w:r>
          </w:p>
        </w:tc>
        <w:tc>
          <w:tcPr>
            <w:tcW w:w="1035" w:type="dxa"/>
            <w:vAlign w:val="center"/>
          </w:tcPr>
          <w:p w14:paraId="6292A7AE" w14:textId="77777777" w:rsidR="00AF3B74" w:rsidRDefault="0022298E">
            <w:r>
              <w:t> </w:t>
            </w:r>
          </w:p>
        </w:tc>
        <w:tc>
          <w:tcPr>
            <w:tcW w:w="1814" w:type="dxa"/>
            <w:vAlign w:val="center"/>
          </w:tcPr>
          <w:p w14:paraId="2F3798BA" w14:textId="77777777" w:rsidR="00AF3B74" w:rsidRDefault="0022298E">
            <w:r>
              <w:rPr>
                <w:b/>
              </w:rPr>
              <w:t>2</w:t>
            </w:r>
          </w:p>
        </w:tc>
      </w:tr>
      <w:tr w:rsidR="00AF3B74" w14:paraId="7FAD9E73" w14:textId="77777777" w:rsidTr="00820701">
        <w:tc>
          <w:tcPr>
            <w:tcW w:w="2279" w:type="dxa"/>
            <w:vAlign w:val="center"/>
          </w:tcPr>
          <w:p w14:paraId="06E9411A" w14:textId="77777777" w:rsidR="00AF3B74" w:rsidRDefault="0022298E">
            <w:r>
              <w:t>Racism reported to SDCC</w:t>
            </w:r>
          </w:p>
        </w:tc>
        <w:tc>
          <w:tcPr>
            <w:tcW w:w="1093" w:type="dxa"/>
            <w:vAlign w:val="center"/>
          </w:tcPr>
          <w:p w14:paraId="3D732DAF" w14:textId="77777777" w:rsidR="00AF3B74" w:rsidRDefault="0022298E">
            <w:r>
              <w:rPr>
                <w:b/>
              </w:rPr>
              <w:t>0</w:t>
            </w:r>
          </w:p>
        </w:tc>
        <w:tc>
          <w:tcPr>
            <w:tcW w:w="913" w:type="dxa"/>
            <w:vAlign w:val="center"/>
          </w:tcPr>
          <w:p w14:paraId="06AC55A1" w14:textId="77777777" w:rsidR="00AF3B74" w:rsidRDefault="0022298E">
            <w:r>
              <w:t>0</w:t>
            </w:r>
          </w:p>
        </w:tc>
        <w:tc>
          <w:tcPr>
            <w:tcW w:w="910" w:type="dxa"/>
            <w:vAlign w:val="center"/>
          </w:tcPr>
          <w:p w14:paraId="1C5DBB7C" w14:textId="77777777" w:rsidR="00AF3B74" w:rsidRDefault="0022298E">
            <w:r>
              <w:t>0</w:t>
            </w:r>
          </w:p>
        </w:tc>
        <w:tc>
          <w:tcPr>
            <w:tcW w:w="970" w:type="dxa"/>
            <w:vAlign w:val="center"/>
          </w:tcPr>
          <w:p w14:paraId="52EE4E26" w14:textId="77777777" w:rsidR="00AF3B74" w:rsidRDefault="0022298E">
            <w:r>
              <w:t>0</w:t>
            </w:r>
          </w:p>
        </w:tc>
        <w:tc>
          <w:tcPr>
            <w:tcW w:w="1035" w:type="dxa"/>
            <w:vAlign w:val="center"/>
          </w:tcPr>
          <w:p w14:paraId="1B38FA4C" w14:textId="77777777" w:rsidR="00AF3B74" w:rsidRDefault="0022298E">
            <w:r>
              <w:t> </w:t>
            </w:r>
          </w:p>
        </w:tc>
        <w:tc>
          <w:tcPr>
            <w:tcW w:w="1814" w:type="dxa"/>
            <w:vAlign w:val="center"/>
          </w:tcPr>
          <w:p w14:paraId="73E6FE10" w14:textId="77777777" w:rsidR="00AF3B74" w:rsidRDefault="0022298E">
            <w:r>
              <w:rPr>
                <w:b/>
              </w:rPr>
              <w:t>0</w:t>
            </w:r>
          </w:p>
        </w:tc>
      </w:tr>
      <w:tr w:rsidR="00AF3B74" w14:paraId="22C1EFF8" w14:textId="77777777" w:rsidTr="00820701">
        <w:tc>
          <w:tcPr>
            <w:tcW w:w="2279" w:type="dxa"/>
            <w:vAlign w:val="center"/>
          </w:tcPr>
          <w:p w14:paraId="42A49EAF" w14:textId="77777777" w:rsidR="00AF3B74" w:rsidRDefault="0022298E">
            <w:r>
              <w:lastRenderedPageBreak/>
              <w:t>Vacant House reported to SDCC</w:t>
            </w:r>
          </w:p>
        </w:tc>
        <w:tc>
          <w:tcPr>
            <w:tcW w:w="1093" w:type="dxa"/>
            <w:vAlign w:val="center"/>
          </w:tcPr>
          <w:p w14:paraId="4068719F" w14:textId="77777777" w:rsidR="00AF3B74" w:rsidRDefault="0022298E">
            <w:r>
              <w:rPr>
                <w:b/>
              </w:rPr>
              <w:t>10</w:t>
            </w:r>
          </w:p>
        </w:tc>
        <w:tc>
          <w:tcPr>
            <w:tcW w:w="913" w:type="dxa"/>
            <w:vAlign w:val="center"/>
          </w:tcPr>
          <w:p w14:paraId="01DBB6A2" w14:textId="77777777" w:rsidR="00AF3B74" w:rsidRDefault="0022298E">
            <w:r>
              <w:t>3</w:t>
            </w:r>
          </w:p>
        </w:tc>
        <w:tc>
          <w:tcPr>
            <w:tcW w:w="910" w:type="dxa"/>
            <w:vAlign w:val="center"/>
          </w:tcPr>
          <w:p w14:paraId="64FA1E78" w14:textId="77777777" w:rsidR="00AF3B74" w:rsidRDefault="0022298E">
            <w:r>
              <w:t>4</w:t>
            </w:r>
          </w:p>
        </w:tc>
        <w:tc>
          <w:tcPr>
            <w:tcW w:w="970" w:type="dxa"/>
            <w:vAlign w:val="center"/>
          </w:tcPr>
          <w:p w14:paraId="6A6FD595" w14:textId="77777777" w:rsidR="00AF3B74" w:rsidRDefault="0022298E">
            <w:r>
              <w:t>2</w:t>
            </w:r>
          </w:p>
        </w:tc>
        <w:tc>
          <w:tcPr>
            <w:tcW w:w="1035" w:type="dxa"/>
            <w:vAlign w:val="center"/>
          </w:tcPr>
          <w:p w14:paraId="5F61ACDD" w14:textId="77777777" w:rsidR="00AF3B74" w:rsidRDefault="0022298E">
            <w:r>
              <w:t> </w:t>
            </w:r>
          </w:p>
        </w:tc>
        <w:tc>
          <w:tcPr>
            <w:tcW w:w="1814" w:type="dxa"/>
            <w:vAlign w:val="center"/>
          </w:tcPr>
          <w:p w14:paraId="41317E2A" w14:textId="77777777" w:rsidR="00AF3B74" w:rsidRDefault="0022298E">
            <w:r>
              <w:rPr>
                <w:b/>
              </w:rPr>
              <w:t>9</w:t>
            </w:r>
          </w:p>
        </w:tc>
      </w:tr>
      <w:tr w:rsidR="00AF3B74" w14:paraId="48ED59D8" w14:textId="77777777" w:rsidTr="00820701">
        <w:tc>
          <w:tcPr>
            <w:tcW w:w="2279" w:type="dxa"/>
            <w:vAlign w:val="center"/>
          </w:tcPr>
          <w:p w14:paraId="051FC75A" w14:textId="77777777" w:rsidR="00AF3B74" w:rsidRDefault="0022298E">
            <w:r>
              <w:t>Neighbour Dispute (including parking)reported to SDCC</w:t>
            </w:r>
          </w:p>
        </w:tc>
        <w:tc>
          <w:tcPr>
            <w:tcW w:w="1093" w:type="dxa"/>
            <w:vAlign w:val="center"/>
          </w:tcPr>
          <w:p w14:paraId="2F2F7B66" w14:textId="77777777" w:rsidR="00AF3B74" w:rsidRDefault="0022298E">
            <w:r>
              <w:rPr>
                <w:b/>
              </w:rPr>
              <w:t>4</w:t>
            </w:r>
          </w:p>
        </w:tc>
        <w:tc>
          <w:tcPr>
            <w:tcW w:w="913" w:type="dxa"/>
            <w:vAlign w:val="center"/>
          </w:tcPr>
          <w:p w14:paraId="4B9DB845" w14:textId="77777777" w:rsidR="00AF3B74" w:rsidRDefault="0022298E">
            <w:r>
              <w:t>1</w:t>
            </w:r>
          </w:p>
        </w:tc>
        <w:tc>
          <w:tcPr>
            <w:tcW w:w="910" w:type="dxa"/>
            <w:vAlign w:val="center"/>
          </w:tcPr>
          <w:p w14:paraId="7CB2FC17" w14:textId="77777777" w:rsidR="00AF3B74" w:rsidRDefault="0022298E">
            <w:r>
              <w:t>2</w:t>
            </w:r>
          </w:p>
        </w:tc>
        <w:tc>
          <w:tcPr>
            <w:tcW w:w="970" w:type="dxa"/>
            <w:vAlign w:val="center"/>
          </w:tcPr>
          <w:p w14:paraId="797DF411" w14:textId="77777777" w:rsidR="00AF3B74" w:rsidRDefault="0022298E">
            <w:r>
              <w:t>0</w:t>
            </w:r>
          </w:p>
        </w:tc>
        <w:tc>
          <w:tcPr>
            <w:tcW w:w="1035" w:type="dxa"/>
            <w:vAlign w:val="center"/>
          </w:tcPr>
          <w:p w14:paraId="700917CD" w14:textId="77777777" w:rsidR="00AF3B74" w:rsidRDefault="0022298E">
            <w:r>
              <w:t> </w:t>
            </w:r>
          </w:p>
        </w:tc>
        <w:tc>
          <w:tcPr>
            <w:tcW w:w="1814" w:type="dxa"/>
            <w:vAlign w:val="center"/>
          </w:tcPr>
          <w:p w14:paraId="27E2F568" w14:textId="77777777" w:rsidR="00AF3B74" w:rsidRDefault="0022298E">
            <w:r>
              <w:rPr>
                <w:b/>
              </w:rPr>
              <w:t>3</w:t>
            </w:r>
          </w:p>
        </w:tc>
      </w:tr>
      <w:tr w:rsidR="00AF3B74" w14:paraId="1C5ADDE2" w14:textId="77777777" w:rsidTr="00820701">
        <w:tc>
          <w:tcPr>
            <w:tcW w:w="2279" w:type="dxa"/>
            <w:vAlign w:val="center"/>
          </w:tcPr>
          <w:p w14:paraId="549C7CBF" w14:textId="77777777" w:rsidR="00AF3B74" w:rsidRDefault="0022298E">
            <w:r>
              <w:rPr>
                <w:b/>
              </w:rPr>
              <w:t>CATEGORY C</w:t>
            </w:r>
          </w:p>
        </w:tc>
        <w:tc>
          <w:tcPr>
            <w:tcW w:w="1093" w:type="dxa"/>
            <w:vAlign w:val="center"/>
          </w:tcPr>
          <w:p w14:paraId="126A9DF5" w14:textId="77777777" w:rsidR="00AF3B74" w:rsidRDefault="0022298E">
            <w:r>
              <w:rPr>
                <w:b/>
              </w:rPr>
              <w:t> </w:t>
            </w:r>
          </w:p>
        </w:tc>
        <w:tc>
          <w:tcPr>
            <w:tcW w:w="913" w:type="dxa"/>
            <w:vAlign w:val="center"/>
          </w:tcPr>
          <w:p w14:paraId="1F3A6911" w14:textId="77777777" w:rsidR="00AF3B74" w:rsidRDefault="0022298E">
            <w:r>
              <w:t> </w:t>
            </w:r>
          </w:p>
        </w:tc>
        <w:tc>
          <w:tcPr>
            <w:tcW w:w="910" w:type="dxa"/>
            <w:vAlign w:val="center"/>
          </w:tcPr>
          <w:p w14:paraId="1EDD7956" w14:textId="77777777" w:rsidR="00AF3B74" w:rsidRDefault="0022298E">
            <w:r>
              <w:t> </w:t>
            </w:r>
          </w:p>
        </w:tc>
        <w:tc>
          <w:tcPr>
            <w:tcW w:w="970" w:type="dxa"/>
            <w:vAlign w:val="center"/>
          </w:tcPr>
          <w:p w14:paraId="318488A6" w14:textId="77777777" w:rsidR="00AF3B74" w:rsidRDefault="0022298E">
            <w:r>
              <w:t> </w:t>
            </w:r>
          </w:p>
        </w:tc>
        <w:tc>
          <w:tcPr>
            <w:tcW w:w="1035" w:type="dxa"/>
            <w:vAlign w:val="center"/>
          </w:tcPr>
          <w:p w14:paraId="447B08D1" w14:textId="77777777" w:rsidR="00AF3B74" w:rsidRDefault="0022298E">
            <w:r>
              <w:t> </w:t>
            </w:r>
          </w:p>
        </w:tc>
        <w:tc>
          <w:tcPr>
            <w:tcW w:w="1814" w:type="dxa"/>
            <w:vAlign w:val="center"/>
          </w:tcPr>
          <w:p w14:paraId="3F0E22D3" w14:textId="77777777" w:rsidR="00AF3B74" w:rsidRDefault="0022298E">
            <w:r>
              <w:rPr>
                <w:b/>
              </w:rPr>
              <w:t> </w:t>
            </w:r>
          </w:p>
        </w:tc>
      </w:tr>
      <w:tr w:rsidR="00AF3B74" w14:paraId="4BB9E6F0" w14:textId="77777777" w:rsidTr="00820701">
        <w:tc>
          <w:tcPr>
            <w:tcW w:w="2279" w:type="dxa"/>
            <w:vAlign w:val="center"/>
          </w:tcPr>
          <w:p w14:paraId="64FEE9C9" w14:textId="77777777" w:rsidR="00AF3B74" w:rsidRDefault="0022298E">
            <w:r>
              <w:t>Noise/disturbance reported to SDCC</w:t>
            </w:r>
          </w:p>
        </w:tc>
        <w:tc>
          <w:tcPr>
            <w:tcW w:w="1093" w:type="dxa"/>
            <w:vAlign w:val="center"/>
          </w:tcPr>
          <w:p w14:paraId="225BB730" w14:textId="77777777" w:rsidR="00AF3B74" w:rsidRDefault="0022298E">
            <w:r>
              <w:rPr>
                <w:b/>
              </w:rPr>
              <w:t>0</w:t>
            </w:r>
          </w:p>
        </w:tc>
        <w:tc>
          <w:tcPr>
            <w:tcW w:w="913" w:type="dxa"/>
            <w:vAlign w:val="center"/>
          </w:tcPr>
          <w:p w14:paraId="338F66E2" w14:textId="77777777" w:rsidR="00AF3B74" w:rsidRDefault="0022298E">
            <w:r>
              <w:t>0</w:t>
            </w:r>
          </w:p>
        </w:tc>
        <w:tc>
          <w:tcPr>
            <w:tcW w:w="910" w:type="dxa"/>
            <w:vAlign w:val="center"/>
          </w:tcPr>
          <w:p w14:paraId="1F6AB9A8" w14:textId="77777777" w:rsidR="00AF3B74" w:rsidRDefault="0022298E">
            <w:r>
              <w:t>1</w:t>
            </w:r>
          </w:p>
        </w:tc>
        <w:tc>
          <w:tcPr>
            <w:tcW w:w="970" w:type="dxa"/>
            <w:vAlign w:val="center"/>
          </w:tcPr>
          <w:p w14:paraId="5C61156E" w14:textId="77777777" w:rsidR="00AF3B74" w:rsidRDefault="0022298E">
            <w:r>
              <w:t>1</w:t>
            </w:r>
          </w:p>
        </w:tc>
        <w:tc>
          <w:tcPr>
            <w:tcW w:w="1035" w:type="dxa"/>
            <w:vAlign w:val="center"/>
          </w:tcPr>
          <w:p w14:paraId="13800E08" w14:textId="77777777" w:rsidR="00AF3B74" w:rsidRDefault="0022298E">
            <w:r>
              <w:t> </w:t>
            </w:r>
          </w:p>
        </w:tc>
        <w:tc>
          <w:tcPr>
            <w:tcW w:w="1814" w:type="dxa"/>
            <w:vAlign w:val="center"/>
          </w:tcPr>
          <w:p w14:paraId="32A7000E" w14:textId="77777777" w:rsidR="00AF3B74" w:rsidRDefault="0022298E">
            <w:r>
              <w:rPr>
                <w:b/>
              </w:rPr>
              <w:t>2</w:t>
            </w:r>
          </w:p>
        </w:tc>
      </w:tr>
      <w:tr w:rsidR="00AF3B74" w14:paraId="6049E3D2" w14:textId="77777777" w:rsidTr="00820701">
        <w:tc>
          <w:tcPr>
            <w:tcW w:w="2279" w:type="dxa"/>
            <w:vAlign w:val="center"/>
          </w:tcPr>
          <w:p w14:paraId="35DD5476" w14:textId="77777777" w:rsidR="00AF3B74" w:rsidRDefault="0022298E">
            <w:r>
              <w:t>Pets/animal nuisance reported to SDCC</w:t>
            </w:r>
          </w:p>
        </w:tc>
        <w:tc>
          <w:tcPr>
            <w:tcW w:w="1093" w:type="dxa"/>
            <w:vAlign w:val="center"/>
          </w:tcPr>
          <w:p w14:paraId="06FE1374" w14:textId="77777777" w:rsidR="00AF3B74" w:rsidRDefault="0022298E">
            <w:r>
              <w:rPr>
                <w:b/>
              </w:rPr>
              <w:t>1</w:t>
            </w:r>
          </w:p>
        </w:tc>
        <w:tc>
          <w:tcPr>
            <w:tcW w:w="913" w:type="dxa"/>
            <w:vAlign w:val="center"/>
          </w:tcPr>
          <w:p w14:paraId="5C3D01C9" w14:textId="77777777" w:rsidR="00AF3B74" w:rsidRDefault="0022298E">
            <w:r>
              <w:t>0</w:t>
            </w:r>
          </w:p>
        </w:tc>
        <w:tc>
          <w:tcPr>
            <w:tcW w:w="910" w:type="dxa"/>
            <w:vAlign w:val="center"/>
          </w:tcPr>
          <w:p w14:paraId="2B7A6226" w14:textId="77777777" w:rsidR="00AF3B74" w:rsidRDefault="0022298E">
            <w:r>
              <w:t>0</w:t>
            </w:r>
          </w:p>
        </w:tc>
        <w:tc>
          <w:tcPr>
            <w:tcW w:w="970" w:type="dxa"/>
            <w:vAlign w:val="center"/>
          </w:tcPr>
          <w:p w14:paraId="11141563" w14:textId="77777777" w:rsidR="00AF3B74" w:rsidRDefault="0022298E">
            <w:r>
              <w:t>2</w:t>
            </w:r>
          </w:p>
        </w:tc>
        <w:tc>
          <w:tcPr>
            <w:tcW w:w="1035" w:type="dxa"/>
            <w:vAlign w:val="center"/>
          </w:tcPr>
          <w:p w14:paraId="4A8538AD" w14:textId="77777777" w:rsidR="00AF3B74" w:rsidRDefault="0022298E">
            <w:r>
              <w:t> </w:t>
            </w:r>
          </w:p>
        </w:tc>
        <w:tc>
          <w:tcPr>
            <w:tcW w:w="1814" w:type="dxa"/>
            <w:vAlign w:val="center"/>
          </w:tcPr>
          <w:p w14:paraId="73DC2A26" w14:textId="77777777" w:rsidR="00AF3B74" w:rsidRDefault="0022298E">
            <w:r>
              <w:rPr>
                <w:b/>
              </w:rPr>
              <w:t>2</w:t>
            </w:r>
          </w:p>
        </w:tc>
      </w:tr>
      <w:tr w:rsidR="00AF3B74" w14:paraId="31CEB25A" w14:textId="77777777" w:rsidTr="00820701">
        <w:tc>
          <w:tcPr>
            <w:tcW w:w="2279" w:type="dxa"/>
            <w:vAlign w:val="center"/>
          </w:tcPr>
          <w:p w14:paraId="0DB5DE69" w14:textId="77777777" w:rsidR="00AF3B74" w:rsidRDefault="0022298E">
            <w:r>
              <w:t>Children Nuisance reported to SDCC</w:t>
            </w:r>
          </w:p>
        </w:tc>
        <w:tc>
          <w:tcPr>
            <w:tcW w:w="1093" w:type="dxa"/>
            <w:vAlign w:val="center"/>
          </w:tcPr>
          <w:p w14:paraId="152223EF" w14:textId="77777777" w:rsidR="00AF3B74" w:rsidRDefault="0022298E">
            <w:r>
              <w:rPr>
                <w:b/>
              </w:rPr>
              <w:t>1</w:t>
            </w:r>
          </w:p>
        </w:tc>
        <w:tc>
          <w:tcPr>
            <w:tcW w:w="913" w:type="dxa"/>
            <w:vAlign w:val="center"/>
          </w:tcPr>
          <w:p w14:paraId="59C94DBB" w14:textId="77777777" w:rsidR="00AF3B74" w:rsidRDefault="0022298E">
            <w:r>
              <w:t>0</w:t>
            </w:r>
          </w:p>
        </w:tc>
        <w:tc>
          <w:tcPr>
            <w:tcW w:w="910" w:type="dxa"/>
            <w:vAlign w:val="center"/>
          </w:tcPr>
          <w:p w14:paraId="1AB7EAD5" w14:textId="77777777" w:rsidR="00AF3B74" w:rsidRDefault="0022298E">
            <w:r>
              <w:t>0</w:t>
            </w:r>
          </w:p>
        </w:tc>
        <w:tc>
          <w:tcPr>
            <w:tcW w:w="970" w:type="dxa"/>
            <w:vAlign w:val="center"/>
          </w:tcPr>
          <w:p w14:paraId="1CB8B670" w14:textId="77777777" w:rsidR="00AF3B74" w:rsidRDefault="0022298E">
            <w:r>
              <w:t>0</w:t>
            </w:r>
          </w:p>
        </w:tc>
        <w:tc>
          <w:tcPr>
            <w:tcW w:w="1035" w:type="dxa"/>
            <w:vAlign w:val="center"/>
          </w:tcPr>
          <w:p w14:paraId="753B9DFB" w14:textId="77777777" w:rsidR="00AF3B74" w:rsidRDefault="0022298E">
            <w:r>
              <w:t> </w:t>
            </w:r>
          </w:p>
        </w:tc>
        <w:tc>
          <w:tcPr>
            <w:tcW w:w="1814" w:type="dxa"/>
            <w:vAlign w:val="center"/>
          </w:tcPr>
          <w:p w14:paraId="0B28A856" w14:textId="77777777" w:rsidR="00AF3B74" w:rsidRDefault="0022298E">
            <w:r>
              <w:rPr>
                <w:b/>
              </w:rPr>
              <w:t>0</w:t>
            </w:r>
          </w:p>
        </w:tc>
      </w:tr>
      <w:tr w:rsidR="00AF3B74" w14:paraId="7BF30552" w14:textId="77777777" w:rsidTr="00820701">
        <w:tc>
          <w:tcPr>
            <w:tcW w:w="2279" w:type="dxa"/>
            <w:vAlign w:val="center"/>
          </w:tcPr>
          <w:p w14:paraId="619CE8A1" w14:textId="77777777" w:rsidR="00AF3B74" w:rsidRDefault="0022298E">
            <w:r>
              <w:t>Selling alcohol</w:t>
            </w:r>
          </w:p>
        </w:tc>
        <w:tc>
          <w:tcPr>
            <w:tcW w:w="1093" w:type="dxa"/>
            <w:vAlign w:val="center"/>
          </w:tcPr>
          <w:p w14:paraId="5B9562B2" w14:textId="77777777" w:rsidR="00AF3B74" w:rsidRDefault="0022298E">
            <w:r>
              <w:rPr>
                <w:b/>
              </w:rPr>
              <w:t>0</w:t>
            </w:r>
          </w:p>
        </w:tc>
        <w:tc>
          <w:tcPr>
            <w:tcW w:w="913" w:type="dxa"/>
            <w:vAlign w:val="center"/>
          </w:tcPr>
          <w:p w14:paraId="0CF82A52" w14:textId="77777777" w:rsidR="00AF3B74" w:rsidRDefault="0022298E">
            <w:r>
              <w:t>0</w:t>
            </w:r>
          </w:p>
        </w:tc>
        <w:tc>
          <w:tcPr>
            <w:tcW w:w="910" w:type="dxa"/>
            <w:vAlign w:val="center"/>
          </w:tcPr>
          <w:p w14:paraId="277C5598" w14:textId="77777777" w:rsidR="00AF3B74" w:rsidRDefault="0022298E">
            <w:r>
              <w:t>0</w:t>
            </w:r>
          </w:p>
        </w:tc>
        <w:tc>
          <w:tcPr>
            <w:tcW w:w="970" w:type="dxa"/>
            <w:vAlign w:val="center"/>
          </w:tcPr>
          <w:p w14:paraId="67EC7ED5" w14:textId="77777777" w:rsidR="00AF3B74" w:rsidRDefault="0022298E">
            <w:r>
              <w:t>0</w:t>
            </w:r>
          </w:p>
        </w:tc>
        <w:tc>
          <w:tcPr>
            <w:tcW w:w="1035" w:type="dxa"/>
            <w:vAlign w:val="center"/>
          </w:tcPr>
          <w:p w14:paraId="76CAB0AE" w14:textId="77777777" w:rsidR="00AF3B74" w:rsidRDefault="0022298E">
            <w:r>
              <w:t> </w:t>
            </w:r>
          </w:p>
        </w:tc>
        <w:tc>
          <w:tcPr>
            <w:tcW w:w="1814" w:type="dxa"/>
            <w:vAlign w:val="center"/>
          </w:tcPr>
          <w:p w14:paraId="58E8F45A" w14:textId="77777777" w:rsidR="00AF3B74" w:rsidRDefault="0022298E">
            <w:r>
              <w:rPr>
                <w:b/>
              </w:rPr>
              <w:t>0</w:t>
            </w:r>
          </w:p>
        </w:tc>
      </w:tr>
      <w:tr w:rsidR="00AF3B74" w14:paraId="4049AFC8" w14:textId="77777777" w:rsidTr="00820701">
        <w:tc>
          <w:tcPr>
            <w:tcW w:w="2279" w:type="dxa"/>
            <w:vAlign w:val="center"/>
          </w:tcPr>
          <w:p w14:paraId="352018D2" w14:textId="77777777" w:rsidR="00AF3B74" w:rsidRDefault="0022298E">
            <w:r>
              <w:rPr>
                <w:b/>
              </w:rPr>
              <w:t> Total Incidents reported to SDCC</w:t>
            </w:r>
          </w:p>
        </w:tc>
        <w:tc>
          <w:tcPr>
            <w:tcW w:w="1093" w:type="dxa"/>
            <w:vAlign w:val="center"/>
          </w:tcPr>
          <w:p w14:paraId="2B64F7D9" w14:textId="77777777" w:rsidR="00AF3B74" w:rsidRDefault="0022298E">
            <w:r>
              <w:rPr>
                <w:b/>
              </w:rPr>
              <w:t>45</w:t>
            </w:r>
          </w:p>
        </w:tc>
        <w:tc>
          <w:tcPr>
            <w:tcW w:w="913" w:type="dxa"/>
            <w:vAlign w:val="center"/>
          </w:tcPr>
          <w:p w14:paraId="5B850537" w14:textId="77777777" w:rsidR="00AF3B74" w:rsidRDefault="0022298E">
            <w:r>
              <w:t>17</w:t>
            </w:r>
          </w:p>
        </w:tc>
        <w:tc>
          <w:tcPr>
            <w:tcW w:w="910" w:type="dxa"/>
            <w:vAlign w:val="center"/>
          </w:tcPr>
          <w:p w14:paraId="1925F077" w14:textId="77777777" w:rsidR="00AF3B74" w:rsidRDefault="0022298E">
            <w:r>
              <w:t>19</w:t>
            </w:r>
          </w:p>
        </w:tc>
        <w:tc>
          <w:tcPr>
            <w:tcW w:w="970" w:type="dxa"/>
            <w:vAlign w:val="center"/>
          </w:tcPr>
          <w:p w14:paraId="5F86C4C5" w14:textId="77777777" w:rsidR="00AF3B74" w:rsidRDefault="0022298E">
            <w:r>
              <w:t>11</w:t>
            </w:r>
          </w:p>
        </w:tc>
        <w:tc>
          <w:tcPr>
            <w:tcW w:w="1035" w:type="dxa"/>
            <w:vAlign w:val="center"/>
          </w:tcPr>
          <w:p w14:paraId="5037949B" w14:textId="77777777" w:rsidR="00AF3B74" w:rsidRDefault="0022298E">
            <w:r>
              <w:t> </w:t>
            </w:r>
          </w:p>
        </w:tc>
        <w:tc>
          <w:tcPr>
            <w:tcW w:w="1814" w:type="dxa"/>
            <w:vAlign w:val="center"/>
          </w:tcPr>
          <w:p w14:paraId="7F4CCC61" w14:textId="77777777" w:rsidR="00AF3B74" w:rsidRDefault="0022298E">
            <w:r>
              <w:t>47</w:t>
            </w:r>
          </w:p>
        </w:tc>
      </w:tr>
      <w:tr w:rsidR="00AF3B74" w14:paraId="26F855EC" w14:textId="77777777" w:rsidTr="00820701">
        <w:tc>
          <w:tcPr>
            <w:tcW w:w="2279" w:type="dxa"/>
            <w:vAlign w:val="center"/>
          </w:tcPr>
          <w:p w14:paraId="65E95FF3" w14:textId="77777777" w:rsidR="00AF3B74" w:rsidRDefault="0022298E">
            <w:r>
              <w:rPr>
                <w:b/>
              </w:rPr>
              <w:t> Total Complaints reported to SDCC</w:t>
            </w:r>
          </w:p>
        </w:tc>
        <w:tc>
          <w:tcPr>
            <w:tcW w:w="1093" w:type="dxa"/>
            <w:vAlign w:val="center"/>
          </w:tcPr>
          <w:p w14:paraId="4512D461" w14:textId="77777777" w:rsidR="00AF3B74" w:rsidRDefault="0022298E">
            <w:r>
              <w:rPr>
                <w:b/>
              </w:rPr>
              <w:t>22</w:t>
            </w:r>
          </w:p>
        </w:tc>
        <w:tc>
          <w:tcPr>
            <w:tcW w:w="913" w:type="dxa"/>
            <w:vAlign w:val="center"/>
          </w:tcPr>
          <w:p w14:paraId="7E6A64AD" w14:textId="77777777" w:rsidR="00AF3B74" w:rsidRDefault="0022298E">
            <w:r>
              <w:t>22</w:t>
            </w:r>
          </w:p>
        </w:tc>
        <w:tc>
          <w:tcPr>
            <w:tcW w:w="910" w:type="dxa"/>
            <w:vAlign w:val="center"/>
          </w:tcPr>
          <w:p w14:paraId="52A54013" w14:textId="77777777" w:rsidR="00AF3B74" w:rsidRDefault="0022298E">
            <w:r>
              <w:t>20</w:t>
            </w:r>
          </w:p>
        </w:tc>
        <w:tc>
          <w:tcPr>
            <w:tcW w:w="970" w:type="dxa"/>
            <w:vAlign w:val="center"/>
          </w:tcPr>
          <w:p w14:paraId="2898033A" w14:textId="77777777" w:rsidR="00AF3B74" w:rsidRDefault="0022298E">
            <w:r>
              <w:t> 12</w:t>
            </w:r>
          </w:p>
        </w:tc>
        <w:tc>
          <w:tcPr>
            <w:tcW w:w="1035" w:type="dxa"/>
            <w:vAlign w:val="center"/>
          </w:tcPr>
          <w:p w14:paraId="6AC0983E" w14:textId="77777777" w:rsidR="00AF3B74" w:rsidRDefault="0022298E">
            <w:r>
              <w:t> </w:t>
            </w:r>
          </w:p>
        </w:tc>
        <w:tc>
          <w:tcPr>
            <w:tcW w:w="1814" w:type="dxa"/>
            <w:vAlign w:val="center"/>
          </w:tcPr>
          <w:p w14:paraId="799D69FF" w14:textId="77777777" w:rsidR="00AF3B74" w:rsidRDefault="0022298E">
            <w:r>
              <w:rPr>
                <w:b/>
              </w:rPr>
              <w:t>54</w:t>
            </w:r>
          </w:p>
        </w:tc>
      </w:tr>
      <w:tr w:rsidR="00AF3B74" w14:paraId="766EEA5D" w14:textId="77777777" w:rsidTr="00820701">
        <w:tc>
          <w:tcPr>
            <w:tcW w:w="2279" w:type="dxa"/>
            <w:vAlign w:val="center"/>
          </w:tcPr>
          <w:p w14:paraId="200502FF" w14:textId="77777777" w:rsidR="00AF3B74" w:rsidRDefault="0022298E">
            <w:r>
              <w:t> </w:t>
            </w:r>
          </w:p>
        </w:tc>
        <w:tc>
          <w:tcPr>
            <w:tcW w:w="1093" w:type="dxa"/>
            <w:vAlign w:val="center"/>
          </w:tcPr>
          <w:p w14:paraId="7B50B651" w14:textId="77777777" w:rsidR="00AF3B74" w:rsidRDefault="0022298E">
            <w:r>
              <w:rPr>
                <w:b/>
              </w:rPr>
              <w:t> </w:t>
            </w:r>
          </w:p>
        </w:tc>
        <w:tc>
          <w:tcPr>
            <w:tcW w:w="913" w:type="dxa"/>
            <w:vAlign w:val="center"/>
          </w:tcPr>
          <w:p w14:paraId="626F3EC7" w14:textId="77777777" w:rsidR="00AF3B74" w:rsidRDefault="0022298E">
            <w:r>
              <w:t> </w:t>
            </w:r>
          </w:p>
        </w:tc>
        <w:tc>
          <w:tcPr>
            <w:tcW w:w="910" w:type="dxa"/>
            <w:vAlign w:val="center"/>
          </w:tcPr>
          <w:p w14:paraId="60C85426" w14:textId="77777777" w:rsidR="00AF3B74" w:rsidRDefault="0022298E">
            <w:r>
              <w:t> </w:t>
            </w:r>
          </w:p>
        </w:tc>
        <w:tc>
          <w:tcPr>
            <w:tcW w:w="970" w:type="dxa"/>
            <w:vAlign w:val="center"/>
          </w:tcPr>
          <w:p w14:paraId="00511950" w14:textId="77777777" w:rsidR="00AF3B74" w:rsidRDefault="0022298E">
            <w:r>
              <w:t> </w:t>
            </w:r>
          </w:p>
        </w:tc>
        <w:tc>
          <w:tcPr>
            <w:tcW w:w="1035" w:type="dxa"/>
            <w:vAlign w:val="center"/>
          </w:tcPr>
          <w:p w14:paraId="4244CDEE" w14:textId="77777777" w:rsidR="00AF3B74" w:rsidRDefault="0022298E">
            <w:r>
              <w:t> </w:t>
            </w:r>
          </w:p>
        </w:tc>
        <w:tc>
          <w:tcPr>
            <w:tcW w:w="1814" w:type="dxa"/>
            <w:vAlign w:val="center"/>
          </w:tcPr>
          <w:p w14:paraId="649D0252" w14:textId="77777777" w:rsidR="00AF3B74" w:rsidRDefault="0022298E">
            <w:r>
              <w:rPr>
                <w:b/>
              </w:rPr>
              <w:t> </w:t>
            </w:r>
          </w:p>
        </w:tc>
      </w:tr>
      <w:tr w:rsidR="00AF3B74" w14:paraId="2E6D9876" w14:textId="77777777" w:rsidTr="00820701">
        <w:tc>
          <w:tcPr>
            <w:tcW w:w="2279" w:type="dxa"/>
            <w:vMerge w:val="restart"/>
            <w:vAlign w:val="center"/>
          </w:tcPr>
          <w:p w14:paraId="1821E52D" w14:textId="77777777" w:rsidR="00AF3B74" w:rsidRDefault="0022298E">
            <w:r>
              <w:rPr>
                <w:b/>
              </w:rPr>
              <w:t> Total Actions taken by Allocations Support Unit Staff  -     Main actions listed below</w:t>
            </w:r>
          </w:p>
        </w:tc>
        <w:tc>
          <w:tcPr>
            <w:tcW w:w="1093" w:type="dxa"/>
            <w:vAlign w:val="center"/>
          </w:tcPr>
          <w:p w14:paraId="6761BEB2" w14:textId="77777777" w:rsidR="00AF3B74" w:rsidRDefault="0022298E">
            <w:r>
              <w:rPr>
                <w:b/>
              </w:rPr>
              <w:t>218</w:t>
            </w:r>
          </w:p>
        </w:tc>
        <w:tc>
          <w:tcPr>
            <w:tcW w:w="913" w:type="dxa"/>
            <w:vAlign w:val="center"/>
          </w:tcPr>
          <w:p w14:paraId="2BDD9A37" w14:textId="77777777" w:rsidR="00AF3B74" w:rsidRDefault="0022298E">
            <w:r>
              <w:t>41</w:t>
            </w:r>
          </w:p>
        </w:tc>
        <w:tc>
          <w:tcPr>
            <w:tcW w:w="910" w:type="dxa"/>
            <w:vAlign w:val="center"/>
          </w:tcPr>
          <w:p w14:paraId="6F720ADE" w14:textId="77777777" w:rsidR="00AF3B74" w:rsidRDefault="0022298E">
            <w:r>
              <w:t>92</w:t>
            </w:r>
          </w:p>
        </w:tc>
        <w:tc>
          <w:tcPr>
            <w:tcW w:w="970" w:type="dxa"/>
            <w:vAlign w:val="center"/>
          </w:tcPr>
          <w:p w14:paraId="0517CD27" w14:textId="77777777" w:rsidR="00AF3B74" w:rsidRDefault="0022298E">
            <w:r>
              <w:t>74</w:t>
            </w:r>
          </w:p>
        </w:tc>
        <w:tc>
          <w:tcPr>
            <w:tcW w:w="1035" w:type="dxa"/>
            <w:vAlign w:val="center"/>
          </w:tcPr>
          <w:p w14:paraId="7D261739" w14:textId="77777777" w:rsidR="00AF3B74" w:rsidRDefault="0022298E">
            <w:r>
              <w:t> </w:t>
            </w:r>
          </w:p>
        </w:tc>
        <w:tc>
          <w:tcPr>
            <w:tcW w:w="1814" w:type="dxa"/>
            <w:vAlign w:val="center"/>
          </w:tcPr>
          <w:p w14:paraId="3955DF8B" w14:textId="77777777" w:rsidR="00AF3B74" w:rsidRDefault="0022298E">
            <w:r>
              <w:rPr>
                <w:b/>
              </w:rPr>
              <w:t>207</w:t>
            </w:r>
          </w:p>
        </w:tc>
      </w:tr>
      <w:tr w:rsidR="00AF3B74" w14:paraId="03A0AA6B" w14:textId="77777777" w:rsidTr="00820701">
        <w:tc>
          <w:tcPr>
            <w:tcW w:w="2279" w:type="dxa"/>
            <w:vMerge/>
          </w:tcPr>
          <w:p w14:paraId="3D7EACDA" w14:textId="77777777" w:rsidR="00AF3B74" w:rsidRDefault="00AF3B74"/>
        </w:tc>
        <w:tc>
          <w:tcPr>
            <w:tcW w:w="1093" w:type="dxa"/>
            <w:vAlign w:val="center"/>
          </w:tcPr>
          <w:p w14:paraId="3FB9F3B3" w14:textId="77777777" w:rsidR="00AF3B74" w:rsidRDefault="0022298E">
            <w:r>
              <w:rPr>
                <w:b/>
              </w:rPr>
              <w:t> </w:t>
            </w:r>
          </w:p>
        </w:tc>
        <w:tc>
          <w:tcPr>
            <w:tcW w:w="913" w:type="dxa"/>
            <w:vAlign w:val="center"/>
          </w:tcPr>
          <w:p w14:paraId="5BC6DEF6" w14:textId="77777777" w:rsidR="00AF3B74" w:rsidRDefault="0022298E">
            <w:r>
              <w:t> </w:t>
            </w:r>
          </w:p>
        </w:tc>
        <w:tc>
          <w:tcPr>
            <w:tcW w:w="910" w:type="dxa"/>
            <w:vAlign w:val="center"/>
          </w:tcPr>
          <w:p w14:paraId="77646166" w14:textId="77777777" w:rsidR="00AF3B74" w:rsidRDefault="0022298E">
            <w:r>
              <w:t> </w:t>
            </w:r>
          </w:p>
        </w:tc>
        <w:tc>
          <w:tcPr>
            <w:tcW w:w="970" w:type="dxa"/>
            <w:vAlign w:val="center"/>
          </w:tcPr>
          <w:p w14:paraId="60F984AF" w14:textId="77777777" w:rsidR="00AF3B74" w:rsidRDefault="0022298E">
            <w:r>
              <w:t> </w:t>
            </w:r>
          </w:p>
        </w:tc>
        <w:tc>
          <w:tcPr>
            <w:tcW w:w="1035" w:type="dxa"/>
            <w:vAlign w:val="center"/>
          </w:tcPr>
          <w:p w14:paraId="5F640683" w14:textId="77777777" w:rsidR="00AF3B74" w:rsidRDefault="0022298E">
            <w:r>
              <w:t> </w:t>
            </w:r>
          </w:p>
        </w:tc>
        <w:tc>
          <w:tcPr>
            <w:tcW w:w="1814" w:type="dxa"/>
            <w:vAlign w:val="center"/>
          </w:tcPr>
          <w:p w14:paraId="1B5AC0BC" w14:textId="77777777" w:rsidR="00AF3B74" w:rsidRDefault="0022298E">
            <w:r>
              <w:rPr>
                <w:b/>
              </w:rPr>
              <w:t> </w:t>
            </w:r>
          </w:p>
        </w:tc>
      </w:tr>
      <w:tr w:rsidR="00AF3B74" w14:paraId="3ABFF57D" w14:textId="77777777" w:rsidTr="00820701">
        <w:tc>
          <w:tcPr>
            <w:tcW w:w="2279" w:type="dxa"/>
            <w:vAlign w:val="center"/>
          </w:tcPr>
          <w:p w14:paraId="45B66E3D" w14:textId="77777777" w:rsidR="00AF3B74" w:rsidRDefault="0022298E">
            <w:r>
              <w:t>Housecall / Inspection</w:t>
            </w:r>
          </w:p>
        </w:tc>
        <w:tc>
          <w:tcPr>
            <w:tcW w:w="1093" w:type="dxa"/>
            <w:vAlign w:val="center"/>
          </w:tcPr>
          <w:p w14:paraId="02AFE9D0" w14:textId="77777777" w:rsidR="00AF3B74" w:rsidRDefault="0022298E">
            <w:r>
              <w:rPr>
                <w:b/>
              </w:rPr>
              <w:t>31</w:t>
            </w:r>
          </w:p>
        </w:tc>
        <w:tc>
          <w:tcPr>
            <w:tcW w:w="913" w:type="dxa"/>
            <w:vAlign w:val="center"/>
          </w:tcPr>
          <w:p w14:paraId="31A98743" w14:textId="77777777" w:rsidR="00AF3B74" w:rsidRDefault="0022298E">
            <w:r>
              <w:t>8</w:t>
            </w:r>
          </w:p>
        </w:tc>
        <w:tc>
          <w:tcPr>
            <w:tcW w:w="910" w:type="dxa"/>
            <w:vAlign w:val="center"/>
          </w:tcPr>
          <w:p w14:paraId="4FB6DFBF" w14:textId="77777777" w:rsidR="00AF3B74" w:rsidRDefault="0022298E">
            <w:r>
              <w:t>18</w:t>
            </w:r>
          </w:p>
        </w:tc>
        <w:tc>
          <w:tcPr>
            <w:tcW w:w="970" w:type="dxa"/>
            <w:vAlign w:val="center"/>
          </w:tcPr>
          <w:p w14:paraId="35B27B07" w14:textId="77777777" w:rsidR="00AF3B74" w:rsidRDefault="0022298E">
            <w:r>
              <w:t>20</w:t>
            </w:r>
          </w:p>
        </w:tc>
        <w:tc>
          <w:tcPr>
            <w:tcW w:w="1035" w:type="dxa"/>
            <w:vAlign w:val="center"/>
          </w:tcPr>
          <w:p w14:paraId="1B2690D0" w14:textId="77777777" w:rsidR="00AF3B74" w:rsidRDefault="0022298E">
            <w:r>
              <w:t> </w:t>
            </w:r>
          </w:p>
        </w:tc>
        <w:tc>
          <w:tcPr>
            <w:tcW w:w="1814" w:type="dxa"/>
            <w:vAlign w:val="center"/>
          </w:tcPr>
          <w:p w14:paraId="318E4A2A" w14:textId="77777777" w:rsidR="00AF3B74" w:rsidRDefault="0022298E">
            <w:r>
              <w:rPr>
                <w:b/>
              </w:rPr>
              <w:t>46</w:t>
            </w:r>
          </w:p>
        </w:tc>
      </w:tr>
      <w:tr w:rsidR="00AF3B74" w14:paraId="1AA31114" w14:textId="77777777" w:rsidTr="00820701">
        <w:tc>
          <w:tcPr>
            <w:tcW w:w="2279" w:type="dxa"/>
            <w:vAlign w:val="center"/>
          </w:tcPr>
          <w:p w14:paraId="71399A25" w14:textId="7C2B5706" w:rsidR="00AF3B74" w:rsidRDefault="0022298E">
            <w:r>
              <w:t xml:space="preserve">Demand for </w:t>
            </w:r>
            <w:r w:rsidR="0015537B">
              <w:t>Possession</w:t>
            </w:r>
            <w:r>
              <w:t xml:space="preserve"> Section 15 &amp; 17</w:t>
            </w:r>
          </w:p>
        </w:tc>
        <w:tc>
          <w:tcPr>
            <w:tcW w:w="1093" w:type="dxa"/>
            <w:vAlign w:val="center"/>
          </w:tcPr>
          <w:p w14:paraId="49DB6032" w14:textId="77777777" w:rsidR="00AF3B74" w:rsidRDefault="0022298E">
            <w:r>
              <w:rPr>
                <w:b/>
              </w:rPr>
              <w:t>0</w:t>
            </w:r>
          </w:p>
        </w:tc>
        <w:tc>
          <w:tcPr>
            <w:tcW w:w="913" w:type="dxa"/>
            <w:vAlign w:val="center"/>
          </w:tcPr>
          <w:p w14:paraId="00064798" w14:textId="77777777" w:rsidR="00AF3B74" w:rsidRDefault="0022298E">
            <w:r>
              <w:t>0</w:t>
            </w:r>
          </w:p>
        </w:tc>
        <w:tc>
          <w:tcPr>
            <w:tcW w:w="910" w:type="dxa"/>
            <w:vAlign w:val="center"/>
          </w:tcPr>
          <w:p w14:paraId="0BF53524" w14:textId="77777777" w:rsidR="00AF3B74" w:rsidRDefault="0022298E">
            <w:r>
              <w:t>0</w:t>
            </w:r>
          </w:p>
        </w:tc>
        <w:tc>
          <w:tcPr>
            <w:tcW w:w="970" w:type="dxa"/>
            <w:vAlign w:val="center"/>
          </w:tcPr>
          <w:p w14:paraId="59044BEB" w14:textId="77777777" w:rsidR="00AF3B74" w:rsidRDefault="0022298E">
            <w:r>
              <w:t>0</w:t>
            </w:r>
          </w:p>
        </w:tc>
        <w:tc>
          <w:tcPr>
            <w:tcW w:w="1035" w:type="dxa"/>
            <w:vAlign w:val="center"/>
          </w:tcPr>
          <w:p w14:paraId="14E15374" w14:textId="77777777" w:rsidR="00AF3B74" w:rsidRDefault="0022298E">
            <w:r>
              <w:t> </w:t>
            </w:r>
          </w:p>
        </w:tc>
        <w:tc>
          <w:tcPr>
            <w:tcW w:w="1814" w:type="dxa"/>
            <w:vAlign w:val="center"/>
          </w:tcPr>
          <w:p w14:paraId="234B4BAE" w14:textId="77777777" w:rsidR="00AF3B74" w:rsidRDefault="0022298E">
            <w:r>
              <w:rPr>
                <w:b/>
              </w:rPr>
              <w:t>0</w:t>
            </w:r>
          </w:p>
        </w:tc>
      </w:tr>
      <w:tr w:rsidR="00AF3B74" w14:paraId="3362F62E" w14:textId="77777777" w:rsidTr="00820701">
        <w:tc>
          <w:tcPr>
            <w:tcW w:w="2279" w:type="dxa"/>
            <w:vAlign w:val="center"/>
          </w:tcPr>
          <w:p w14:paraId="7CD2EEF3" w14:textId="77777777" w:rsidR="00AF3B74" w:rsidRDefault="0022298E">
            <w:r>
              <w:t>Abandonment notice served</w:t>
            </w:r>
          </w:p>
        </w:tc>
        <w:tc>
          <w:tcPr>
            <w:tcW w:w="1093" w:type="dxa"/>
            <w:vAlign w:val="center"/>
          </w:tcPr>
          <w:p w14:paraId="4325D371" w14:textId="77777777" w:rsidR="00AF3B74" w:rsidRDefault="0022298E">
            <w:r>
              <w:rPr>
                <w:b/>
              </w:rPr>
              <w:t>2</w:t>
            </w:r>
          </w:p>
        </w:tc>
        <w:tc>
          <w:tcPr>
            <w:tcW w:w="913" w:type="dxa"/>
            <w:vAlign w:val="center"/>
          </w:tcPr>
          <w:p w14:paraId="1D2D76EF" w14:textId="77777777" w:rsidR="00AF3B74" w:rsidRDefault="0022298E">
            <w:r>
              <w:t>0</w:t>
            </w:r>
          </w:p>
        </w:tc>
        <w:tc>
          <w:tcPr>
            <w:tcW w:w="910" w:type="dxa"/>
            <w:vAlign w:val="center"/>
          </w:tcPr>
          <w:p w14:paraId="74388357" w14:textId="77777777" w:rsidR="00AF3B74" w:rsidRDefault="0022298E">
            <w:r>
              <w:t>0</w:t>
            </w:r>
          </w:p>
        </w:tc>
        <w:tc>
          <w:tcPr>
            <w:tcW w:w="970" w:type="dxa"/>
            <w:vAlign w:val="center"/>
          </w:tcPr>
          <w:p w14:paraId="37139C9D" w14:textId="77777777" w:rsidR="00AF3B74" w:rsidRDefault="0022298E">
            <w:r>
              <w:t>0</w:t>
            </w:r>
          </w:p>
        </w:tc>
        <w:tc>
          <w:tcPr>
            <w:tcW w:w="1035" w:type="dxa"/>
            <w:vAlign w:val="center"/>
          </w:tcPr>
          <w:p w14:paraId="066BFE31" w14:textId="77777777" w:rsidR="00AF3B74" w:rsidRDefault="0022298E">
            <w:r>
              <w:t> </w:t>
            </w:r>
          </w:p>
        </w:tc>
        <w:tc>
          <w:tcPr>
            <w:tcW w:w="1814" w:type="dxa"/>
            <w:vAlign w:val="center"/>
          </w:tcPr>
          <w:p w14:paraId="78035864" w14:textId="77777777" w:rsidR="00AF3B74" w:rsidRDefault="0022298E">
            <w:r>
              <w:rPr>
                <w:b/>
              </w:rPr>
              <w:t>0</w:t>
            </w:r>
          </w:p>
        </w:tc>
      </w:tr>
      <w:tr w:rsidR="00AF3B74" w14:paraId="1BECBA6F" w14:textId="77777777" w:rsidTr="00820701">
        <w:tc>
          <w:tcPr>
            <w:tcW w:w="2279" w:type="dxa"/>
            <w:vAlign w:val="center"/>
          </w:tcPr>
          <w:p w14:paraId="768B144E" w14:textId="77777777" w:rsidR="00AF3B74" w:rsidRDefault="0022298E">
            <w:r>
              <w:t>Surrenders Obtained (including Termination of Tenancy under Section 15)</w:t>
            </w:r>
          </w:p>
        </w:tc>
        <w:tc>
          <w:tcPr>
            <w:tcW w:w="1093" w:type="dxa"/>
            <w:vAlign w:val="center"/>
          </w:tcPr>
          <w:p w14:paraId="5096ED1F" w14:textId="77777777" w:rsidR="00AF3B74" w:rsidRDefault="0022298E">
            <w:r>
              <w:rPr>
                <w:b/>
              </w:rPr>
              <w:t>3</w:t>
            </w:r>
          </w:p>
        </w:tc>
        <w:tc>
          <w:tcPr>
            <w:tcW w:w="913" w:type="dxa"/>
            <w:vAlign w:val="center"/>
          </w:tcPr>
          <w:p w14:paraId="4913909C" w14:textId="77777777" w:rsidR="00AF3B74" w:rsidRDefault="0022298E">
            <w:r>
              <w:t>3</w:t>
            </w:r>
          </w:p>
        </w:tc>
        <w:tc>
          <w:tcPr>
            <w:tcW w:w="910" w:type="dxa"/>
            <w:vAlign w:val="center"/>
          </w:tcPr>
          <w:p w14:paraId="0E9F7C0E" w14:textId="77777777" w:rsidR="00AF3B74" w:rsidRDefault="0022298E">
            <w:r>
              <w:t>0</w:t>
            </w:r>
          </w:p>
        </w:tc>
        <w:tc>
          <w:tcPr>
            <w:tcW w:w="970" w:type="dxa"/>
            <w:vAlign w:val="center"/>
          </w:tcPr>
          <w:p w14:paraId="1766CE39" w14:textId="77777777" w:rsidR="00AF3B74" w:rsidRDefault="0022298E">
            <w:r>
              <w:t>1</w:t>
            </w:r>
          </w:p>
        </w:tc>
        <w:tc>
          <w:tcPr>
            <w:tcW w:w="1035" w:type="dxa"/>
            <w:vAlign w:val="center"/>
          </w:tcPr>
          <w:p w14:paraId="5E022FD4" w14:textId="77777777" w:rsidR="00AF3B74" w:rsidRDefault="0022298E">
            <w:r>
              <w:t> </w:t>
            </w:r>
          </w:p>
        </w:tc>
        <w:tc>
          <w:tcPr>
            <w:tcW w:w="1814" w:type="dxa"/>
            <w:vAlign w:val="center"/>
          </w:tcPr>
          <w:p w14:paraId="14F1D107" w14:textId="77777777" w:rsidR="00AF3B74" w:rsidRDefault="0022298E">
            <w:r>
              <w:rPr>
                <w:b/>
              </w:rPr>
              <w:t>4</w:t>
            </w:r>
          </w:p>
        </w:tc>
      </w:tr>
      <w:tr w:rsidR="00AF3B74" w14:paraId="012A1ACA" w14:textId="77777777" w:rsidTr="00820701">
        <w:tc>
          <w:tcPr>
            <w:tcW w:w="2279" w:type="dxa"/>
            <w:vAlign w:val="center"/>
          </w:tcPr>
          <w:p w14:paraId="63B8F356" w14:textId="77777777" w:rsidR="00AF3B74" w:rsidRDefault="0022298E">
            <w:r>
              <w:t>Warnings issued</w:t>
            </w:r>
          </w:p>
        </w:tc>
        <w:tc>
          <w:tcPr>
            <w:tcW w:w="1093" w:type="dxa"/>
            <w:vAlign w:val="center"/>
          </w:tcPr>
          <w:p w14:paraId="495C213A" w14:textId="77777777" w:rsidR="00AF3B74" w:rsidRDefault="0022298E">
            <w:r>
              <w:rPr>
                <w:b/>
              </w:rPr>
              <w:t>16</w:t>
            </w:r>
          </w:p>
        </w:tc>
        <w:tc>
          <w:tcPr>
            <w:tcW w:w="913" w:type="dxa"/>
            <w:vAlign w:val="center"/>
          </w:tcPr>
          <w:p w14:paraId="6E7398FE" w14:textId="77777777" w:rsidR="00AF3B74" w:rsidRDefault="0022298E">
            <w:r>
              <w:t>0</w:t>
            </w:r>
          </w:p>
        </w:tc>
        <w:tc>
          <w:tcPr>
            <w:tcW w:w="910" w:type="dxa"/>
            <w:vAlign w:val="center"/>
          </w:tcPr>
          <w:p w14:paraId="63C129D4" w14:textId="77777777" w:rsidR="00AF3B74" w:rsidRDefault="0022298E">
            <w:r>
              <w:t>1</w:t>
            </w:r>
          </w:p>
        </w:tc>
        <w:tc>
          <w:tcPr>
            <w:tcW w:w="970" w:type="dxa"/>
            <w:vAlign w:val="center"/>
          </w:tcPr>
          <w:p w14:paraId="046E970A" w14:textId="77777777" w:rsidR="00AF3B74" w:rsidRDefault="0022298E">
            <w:r>
              <w:t>3</w:t>
            </w:r>
          </w:p>
        </w:tc>
        <w:tc>
          <w:tcPr>
            <w:tcW w:w="1035" w:type="dxa"/>
            <w:vAlign w:val="center"/>
          </w:tcPr>
          <w:p w14:paraId="21A51920" w14:textId="77777777" w:rsidR="00AF3B74" w:rsidRDefault="0022298E">
            <w:r>
              <w:t> </w:t>
            </w:r>
          </w:p>
        </w:tc>
        <w:tc>
          <w:tcPr>
            <w:tcW w:w="1814" w:type="dxa"/>
            <w:vAlign w:val="center"/>
          </w:tcPr>
          <w:p w14:paraId="55C1A6D5" w14:textId="77777777" w:rsidR="00AF3B74" w:rsidRDefault="0022298E">
            <w:r>
              <w:rPr>
                <w:b/>
              </w:rPr>
              <w:t>4</w:t>
            </w:r>
          </w:p>
        </w:tc>
      </w:tr>
      <w:tr w:rsidR="00AF3B74" w14:paraId="0541111E" w14:textId="77777777" w:rsidTr="00820701">
        <w:tc>
          <w:tcPr>
            <w:tcW w:w="2279" w:type="dxa"/>
            <w:vAlign w:val="center"/>
          </w:tcPr>
          <w:p w14:paraId="47526FF4" w14:textId="77777777" w:rsidR="00AF3B74" w:rsidRDefault="0022298E">
            <w:r>
              <w:t>Interviews held (formal office and by phone)</w:t>
            </w:r>
          </w:p>
        </w:tc>
        <w:tc>
          <w:tcPr>
            <w:tcW w:w="1093" w:type="dxa"/>
            <w:vAlign w:val="center"/>
          </w:tcPr>
          <w:p w14:paraId="409DC2CD" w14:textId="77777777" w:rsidR="00AF3B74" w:rsidRDefault="0022298E">
            <w:r>
              <w:rPr>
                <w:b/>
              </w:rPr>
              <w:t>39</w:t>
            </w:r>
          </w:p>
        </w:tc>
        <w:tc>
          <w:tcPr>
            <w:tcW w:w="913" w:type="dxa"/>
            <w:vAlign w:val="center"/>
          </w:tcPr>
          <w:p w14:paraId="7F470BA2" w14:textId="77777777" w:rsidR="00AF3B74" w:rsidRDefault="0022298E">
            <w:r>
              <w:t>11</w:t>
            </w:r>
          </w:p>
        </w:tc>
        <w:tc>
          <w:tcPr>
            <w:tcW w:w="910" w:type="dxa"/>
            <w:vAlign w:val="center"/>
          </w:tcPr>
          <w:p w14:paraId="63964BE5" w14:textId="77777777" w:rsidR="00AF3B74" w:rsidRDefault="0022298E">
            <w:r>
              <w:t>15</w:t>
            </w:r>
          </w:p>
        </w:tc>
        <w:tc>
          <w:tcPr>
            <w:tcW w:w="970" w:type="dxa"/>
            <w:vAlign w:val="center"/>
          </w:tcPr>
          <w:p w14:paraId="17EA8EC0" w14:textId="77777777" w:rsidR="00AF3B74" w:rsidRDefault="0022298E">
            <w:r>
              <w:t>9</w:t>
            </w:r>
          </w:p>
        </w:tc>
        <w:tc>
          <w:tcPr>
            <w:tcW w:w="1035" w:type="dxa"/>
            <w:vAlign w:val="center"/>
          </w:tcPr>
          <w:p w14:paraId="1C730736" w14:textId="77777777" w:rsidR="00AF3B74" w:rsidRDefault="0022298E">
            <w:r>
              <w:t> </w:t>
            </w:r>
          </w:p>
        </w:tc>
        <w:tc>
          <w:tcPr>
            <w:tcW w:w="1814" w:type="dxa"/>
            <w:vAlign w:val="center"/>
          </w:tcPr>
          <w:p w14:paraId="03E86396" w14:textId="77777777" w:rsidR="00AF3B74" w:rsidRDefault="0022298E">
            <w:r>
              <w:rPr>
                <w:b/>
              </w:rPr>
              <w:t>35</w:t>
            </w:r>
          </w:p>
        </w:tc>
      </w:tr>
      <w:tr w:rsidR="00AF3B74" w14:paraId="5D4263F8" w14:textId="77777777" w:rsidTr="00820701">
        <w:tc>
          <w:tcPr>
            <w:tcW w:w="2279" w:type="dxa"/>
            <w:vAlign w:val="center"/>
          </w:tcPr>
          <w:p w14:paraId="2C3A520A" w14:textId="77777777" w:rsidR="00AF3B74" w:rsidRDefault="0022298E">
            <w:r>
              <w:t>Pre-Tenancies (includes following up Tenancy Checks)</w:t>
            </w:r>
          </w:p>
        </w:tc>
        <w:tc>
          <w:tcPr>
            <w:tcW w:w="1093" w:type="dxa"/>
            <w:vAlign w:val="center"/>
          </w:tcPr>
          <w:p w14:paraId="546A0E91" w14:textId="77777777" w:rsidR="00AF3B74" w:rsidRDefault="0022298E">
            <w:r>
              <w:rPr>
                <w:b/>
              </w:rPr>
              <w:t>64</w:t>
            </w:r>
          </w:p>
        </w:tc>
        <w:tc>
          <w:tcPr>
            <w:tcW w:w="913" w:type="dxa"/>
            <w:vAlign w:val="center"/>
          </w:tcPr>
          <w:p w14:paraId="03BDAEB7" w14:textId="77777777" w:rsidR="00AF3B74" w:rsidRDefault="0022298E">
            <w:r>
              <w:t>9</w:t>
            </w:r>
          </w:p>
        </w:tc>
        <w:tc>
          <w:tcPr>
            <w:tcW w:w="910" w:type="dxa"/>
            <w:vAlign w:val="center"/>
          </w:tcPr>
          <w:p w14:paraId="1EE45463" w14:textId="77777777" w:rsidR="00AF3B74" w:rsidRDefault="0022298E">
            <w:r>
              <w:t>7</w:t>
            </w:r>
          </w:p>
        </w:tc>
        <w:tc>
          <w:tcPr>
            <w:tcW w:w="970" w:type="dxa"/>
            <w:vAlign w:val="center"/>
          </w:tcPr>
          <w:p w14:paraId="38860C64" w14:textId="77777777" w:rsidR="00AF3B74" w:rsidRDefault="0022298E">
            <w:r>
              <w:t>9</w:t>
            </w:r>
          </w:p>
        </w:tc>
        <w:tc>
          <w:tcPr>
            <w:tcW w:w="1035" w:type="dxa"/>
            <w:vAlign w:val="center"/>
          </w:tcPr>
          <w:p w14:paraId="09963B89" w14:textId="77777777" w:rsidR="00AF3B74" w:rsidRDefault="0022298E">
            <w:r>
              <w:t> </w:t>
            </w:r>
          </w:p>
        </w:tc>
        <w:tc>
          <w:tcPr>
            <w:tcW w:w="1814" w:type="dxa"/>
            <w:vAlign w:val="center"/>
          </w:tcPr>
          <w:p w14:paraId="6376BD20" w14:textId="77777777" w:rsidR="00AF3B74" w:rsidRDefault="0022298E">
            <w:r>
              <w:rPr>
                <w:b/>
              </w:rPr>
              <w:t>25</w:t>
            </w:r>
          </w:p>
        </w:tc>
      </w:tr>
      <w:tr w:rsidR="00AF3B74" w14:paraId="00131445" w14:textId="77777777" w:rsidTr="00820701">
        <w:tc>
          <w:tcPr>
            <w:tcW w:w="2279" w:type="dxa"/>
            <w:vAlign w:val="center"/>
          </w:tcPr>
          <w:p w14:paraId="5701F7C9" w14:textId="639754E7" w:rsidR="00AF3B74" w:rsidRDefault="0022298E">
            <w:r>
              <w:lastRenderedPageBreak/>
              <w:t xml:space="preserve">Complaints received by </w:t>
            </w:r>
            <w:r w:rsidR="0015537B">
              <w:t>WhatsApp</w:t>
            </w:r>
          </w:p>
        </w:tc>
        <w:tc>
          <w:tcPr>
            <w:tcW w:w="1093" w:type="dxa"/>
            <w:vAlign w:val="center"/>
          </w:tcPr>
          <w:p w14:paraId="018BB9EF" w14:textId="77777777" w:rsidR="00AF3B74" w:rsidRDefault="0022298E">
            <w:r>
              <w:rPr>
                <w:b/>
              </w:rPr>
              <w:t>4</w:t>
            </w:r>
          </w:p>
        </w:tc>
        <w:tc>
          <w:tcPr>
            <w:tcW w:w="913" w:type="dxa"/>
            <w:vAlign w:val="center"/>
          </w:tcPr>
          <w:p w14:paraId="6868A61E" w14:textId="77777777" w:rsidR="00AF3B74" w:rsidRDefault="0022298E">
            <w:r>
              <w:t>0</w:t>
            </w:r>
          </w:p>
        </w:tc>
        <w:tc>
          <w:tcPr>
            <w:tcW w:w="910" w:type="dxa"/>
            <w:vAlign w:val="center"/>
          </w:tcPr>
          <w:p w14:paraId="11B9B1C2" w14:textId="77777777" w:rsidR="00AF3B74" w:rsidRDefault="0022298E">
            <w:r>
              <w:t> </w:t>
            </w:r>
          </w:p>
        </w:tc>
        <w:tc>
          <w:tcPr>
            <w:tcW w:w="970" w:type="dxa"/>
            <w:vAlign w:val="center"/>
          </w:tcPr>
          <w:p w14:paraId="1BE50ACA" w14:textId="77777777" w:rsidR="00AF3B74" w:rsidRDefault="0022298E">
            <w:r>
              <w:t>0</w:t>
            </w:r>
          </w:p>
        </w:tc>
        <w:tc>
          <w:tcPr>
            <w:tcW w:w="1035" w:type="dxa"/>
            <w:vAlign w:val="center"/>
          </w:tcPr>
          <w:p w14:paraId="3CDB9A69" w14:textId="77777777" w:rsidR="00AF3B74" w:rsidRDefault="0022298E">
            <w:r>
              <w:t> </w:t>
            </w:r>
          </w:p>
        </w:tc>
        <w:tc>
          <w:tcPr>
            <w:tcW w:w="1814" w:type="dxa"/>
            <w:vAlign w:val="center"/>
          </w:tcPr>
          <w:p w14:paraId="4FBF7C5E" w14:textId="77777777" w:rsidR="00AF3B74" w:rsidRDefault="0022298E">
            <w:r>
              <w:rPr>
                <w:b/>
              </w:rPr>
              <w:t>0</w:t>
            </w:r>
          </w:p>
        </w:tc>
      </w:tr>
    </w:tbl>
    <w:p w14:paraId="7825F43D" w14:textId="4CD98F27" w:rsidR="00EA7355" w:rsidRDefault="00672CCF">
      <w:pPr>
        <w:pStyle w:val="Heading2"/>
      </w:pPr>
      <w:r>
        <w:t>The R</w:t>
      </w:r>
      <w:r w:rsidR="00EA7355">
        <w:t xml:space="preserve">eport was </w:t>
      </w:r>
      <w:r w:rsidR="00EA7355" w:rsidRPr="00820701">
        <w:rPr>
          <w:b/>
          <w:bCs/>
        </w:rPr>
        <w:t>NOTED</w:t>
      </w:r>
      <w:r w:rsidR="00EA7355">
        <w:t>.</w:t>
      </w:r>
    </w:p>
    <w:p w14:paraId="76FD40AD" w14:textId="6317C00B" w:rsidR="00AF3B74" w:rsidRPr="00820701" w:rsidRDefault="0022298E" w:rsidP="00820701">
      <w:pPr>
        <w:pStyle w:val="Heading2"/>
        <w:jc w:val="center"/>
        <w:rPr>
          <w:b/>
          <w:bCs/>
          <w:sz w:val="32"/>
          <w:szCs w:val="32"/>
        </w:rPr>
      </w:pPr>
      <w:r w:rsidRPr="00820701">
        <w:rPr>
          <w:b/>
          <w:bCs/>
          <w:sz w:val="32"/>
          <w:szCs w:val="32"/>
        </w:rPr>
        <w:t>Planning</w:t>
      </w:r>
    </w:p>
    <w:p w14:paraId="6CA73418" w14:textId="60E7A2D7" w:rsidR="00AF3B74" w:rsidRDefault="00820701">
      <w:pPr>
        <w:pStyle w:val="Heading3"/>
      </w:pPr>
      <w:r>
        <w:rPr>
          <w:b/>
          <w:u w:val="single"/>
        </w:rPr>
        <w:t>RTFB/449/</w:t>
      </w:r>
      <w:r w:rsidR="0022298E">
        <w:rPr>
          <w:b/>
          <w:u w:val="single"/>
        </w:rPr>
        <w:t>C3 Item ID:77271</w:t>
      </w:r>
      <w:r>
        <w:rPr>
          <w:b/>
          <w:u w:val="single"/>
        </w:rPr>
        <w:t xml:space="preserve"> - Correspondence</w:t>
      </w:r>
    </w:p>
    <w:p w14:paraId="6EF56F35" w14:textId="77777777" w:rsidR="00AF3B74" w:rsidRDefault="0022298E">
      <w:r>
        <w:t>Correspondence (No Business)</w:t>
      </w:r>
    </w:p>
    <w:p w14:paraId="58B849C6" w14:textId="7137E81B" w:rsidR="00AF3B74" w:rsidRDefault="00820701">
      <w:pPr>
        <w:pStyle w:val="Heading3"/>
      </w:pPr>
      <w:r>
        <w:rPr>
          <w:b/>
          <w:u w:val="single"/>
        </w:rPr>
        <w:t>RTFB/450/</w:t>
      </w:r>
      <w:r w:rsidR="0022298E">
        <w:rPr>
          <w:b/>
          <w:u w:val="single"/>
        </w:rPr>
        <w:t>H7 Item ID:77284</w:t>
      </w:r>
      <w:r>
        <w:rPr>
          <w:b/>
          <w:u w:val="single"/>
        </w:rPr>
        <w:t xml:space="preserve"> – New Works</w:t>
      </w:r>
    </w:p>
    <w:p w14:paraId="7AE4CBB6" w14:textId="77777777" w:rsidR="00AF3B74" w:rsidRDefault="0022298E">
      <w:r>
        <w:t>New Works (No Business)</w:t>
      </w:r>
    </w:p>
    <w:p w14:paraId="36680C10" w14:textId="396858FE" w:rsidR="00AF3B74" w:rsidRDefault="00820701">
      <w:pPr>
        <w:pStyle w:val="Heading3"/>
      </w:pPr>
      <w:r>
        <w:rPr>
          <w:b/>
          <w:u w:val="single"/>
        </w:rPr>
        <w:t>RTFB/451/</w:t>
      </w:r>
      <w:r w:rsidR="0022298E">
        <w:rPr>
          <w:b/>
          <w:u w:val="single"/>
        </w:rPr>
        <w:t>M1 Item ID:77218</w:t>
      </w:r>
      <w:r>
        <w:rPr>
          <w:b/>
          <w:u w:val="single"/>
        </w:rPr>
        <w:t xml:space="preserve"> – Planning Application</w:t>
      </w:r>
    </w:p>
    <w:p w14:paraId="50A3A0E5" w14:textId="2384B9C1" w:rsidR="00AF3B74" w:rsidRDefault="0022298E">
      <w:r>
        <w:t>Proposed by Councillor D. O'Donovan</w:t>
      </w:r>
      <w:r w:rsidR="00672CCF">
        <w:t>, Seconded by Councillor Lyn Hagin Meade</w:t>
      </w:r>
    </w:p>
    <w:p w14:paraId="30605E4A" w14:textId="1C98C2B4" w:rsidR="00AF3B74" w:rsidRDefault="0022298E">
      <w:r>
        <w:t xml:space="preserve">That the Manager </w:t>
      </w:r>
      <w:r w:rsidR="00165B88">
        <w:t>r</w:t>
      </w:r>
      <w:r>
        <w:t>eports on the planning application submitted opposite the newly constructed Gaelscoil Knocklyon, specifically on the open green space used as parking for those construction workers. The understanding was that this open green space was under the charge and ownership of South Dublin County Council.</w:t>
      </w:r>
    </w:p>
    <w:p w14:paraId="7C0E0257" w14:textId="35D6DB42" w:rsidR="00AF3B74" w:rsidRDefault="00820701">
      <w:r>
        <w:rPr>
          <w:b/>
        </w:rPr>
        <w:t xml:space="preserve">The following Report from the Chief Executive was Read: </w:t>
      </w:r>
    </w:p>
    <w:p w14:paraId="407CAC0E" w14:textId="2B723C99" w:rsidR="00AF3B74" w:rsidRDefault="0022298E">
      <w:pPr>
        <w:rPr>
          <w:i/>
        </w:rPr>
      </w:pPr>
      <w:r>
        <w:t>SD22A/0444 relates. </w:t>
      </w:r>
      <w:r>
        <w:rPr>
          <w:i/>
        </w:rPr>
        <w:t>Having regard to Circular Letter Circular Letter PL 02/2018, Part 3 planning application should not be discussed at Municipal District/Area Committee and/or Council meetings prior to the making of decisions on them and the participation of local authority officials in any such discussions is not appropriate in the circumstances</w:t>
      </w:r>
      <w:r w:rsidR="00165B88">
        <w:rPr>
          <w:i/>
        </w:rPr>
        <w:t>.</w:t>
      </w:r>
    </w:p>
    <w:p w14:paraId="35967F26" w14:textId="77777777" w:rsidR="00D23C06" w:rsidRDefault="00D23C06" w:rsidP="00D23C06">
      <w:r>
        <w:t xml:space="preserve">At the request of An Cathaoirleach,  M. Maguire, Senior Executive Officer reiterated that the planning file in question is a “live” planning file meaning that it is currently within the public consultation and decision making timeframe.  Accordingly, having regard to Circular Letter PL 02/2018 there can be no deliberation by Councillors, nor can there be any participation in discussion from Council Officials in relation to this planning application.  </w:t>
      </w:r>
    </w:p>
    <w:p w14:paraId="1FDB73DA" w14:textId="77777777" w:rsidR="00D23C06" w:rsidRDefault="00D23C06" w:rsidP="00D23C06">
      <w:r>
        <w:t xml:space="preserve">Councillor L Hagin Meade advised that the motion would not be discussed, and Cllr O’Donovan expressed her dissatisfaction. </w:t>
      </w:r>
    </w:p>
    <w:p w14:paraId="40F82AD7" w14:textId="77777777" w:rsidR="00D23C06" w:rsidRDefault="00D23C06" w:rsidP="00D23C06">
      <w:r>
        <w:t xml:space="preserve">Report was </w:t>
      </w:r>
      <w:r>
        <w:rPr>
          <w:b/>
          <w:bCs/>
        </w:rPr>
        <w:t>NOTED</w:t>
      </w:r>
      <w:r>
        <w:t>.</w:t>
      </w:r>
    </w:p>
    <w:p w14:paraId="09E17705" w14:textId="77777777" w:rsidR="00AF3B74" w:rsidRPr="00820701" w:rsidRDefault="0022298E" w:rsidP="00820701">
      <w:pPr>
        <w:pStyle w:val="Heading2"/>
        <w:jc w:val="center"/>
        <w:rPr>
          <w:b/>
          <w:bCs/>
          <w:sz w:val="32"/>
          <w:szCs w:val="32"/>
        </w:rPr>
      </w:pPr>
      <w:r w:rsidRPr="00820701">
        <w:rPr>
          <w:b/>
          <w:bCs/>
          <w:sz w:val="32"/>
          <w:szCs w:val="32"/>
        </w:rPr>
        <w:t>Transportation</w:t>
      </w:r>
    </w:p>
    <w:p w14:paraId="299FBDCE" w14:textId="06F63CD8" w:rsidR="00AF3B74" w:rsidRDefault="00820701">
      <w:pPr>
        <w:pStyle w:val="Heading3"/>
      </w:pPr>
      <w:r>
        <w:rPr>
          <w:b/>
          <w:u w:val="single"/>
        </w:rPr>
        <w:t>RTFB/452/</w:t>
      </w:r>
      <w:r w:rsidR="0022298E">
        <w:rPr>
          <w:b/>
          <w:u w:val="single"/>
        </w:rPr>
        <w:t>Q2 Item ID:77246</w:t>
      </w:r>
      <w:r>
        <w:rPr>
          <w:b/>
          <w:u w:val="single"/>
        </w:rPr>
        <w:t xml:space="preserve"> – Hunterswood Ballycullen Taken in Charge</w:t>
      </w:r>
    </w:p>
    <w:p w14:paraId="70414A25" w14:textId="77777777" w:rsidR="00AF3B74" w:rsidRDefault="0022298E">
      <w:r>
        <w:t>Proposed by Councillor B. Lawlor</w:t>
      </w:r>
    </w:p>
    <w:p w14:paraId="13C66421" w14:textId="53001F53" w:rsidR="00AF3B74" w:rsidRDefault="0022298E">
      <w:r>
        <w:t xml:space="preserve">To ask the </w:t>
      </w:r>
      <w:r w:rsidR="00165B88">
        <w:t>M</w:t>
      </w:r>
      <w:r>
        <w:t>anager has all/or any of Hunterswood estate Ballycullen be taking in charge by the council.</w:t>
      </w:r>
    </w:p>
    <w:p w14:paraId="2DBFEC50" w14:textId="320D6F33" w:rsidR="00AF3B74" w:rsidRDefault="0022298E">
      <w:r>
        <w:rPr>
          <w:b/>
        </w:rPr>
        <w:t>REPLY:</w:t>
      </w:r>
    </w:p>
    <w:p w14:paraId="36D97E13" w14:textId="6F65844D" w:rsidR="00AF3B74" w:rsidRDefault="0022298E">
      <w:r>
        <w:t>The Hunterswood Estate is Taken in Charge to the extent marked up on the attached drawing</w:t>
      </w:r>
      <w:r w:rsidR="008C4B5D">
        <w:t xml:space="preserve">. </w:t>
      </w:r>
      <w:r>
        <w:t xml:space="preserve">Any </w:t>
      </w:r>
      <w:r w:rsidR="008C4B5D">
        <w:t>roads, footpaths,</w:t>
      </w:r>
      <w:r>
        <w:t xml:space="preserve"> and utilities marked up in yellow are Taken in Charge</w:t>
      </w:r>
      <w:r w:rsidR="008C4B5D">
        <w:t xml:space="preserve">. </w:t>
      </w:r>
    </w:p>
    <w:p w14:paraId="50C65D8B" w14:textId="77777777" w:rsidR="00AF3B74" w:rsidRDefault="0022298E">
      <w:r>
        <w:lastRenderedPageBreak/>
        <w:t>If more detailed information on specific areas Taken or not Taken in Charge is needed, if the Councillor would like to discuss this further with the Taking in Charge team for any clarifications.</w:t>
      </w:r>
    </w:p>
    <w:p w14:paraId="64FF71A3" w14:textId="7C1B3C18" w:rsidR="00AF3B74" w:rsidRDefault="0022298E">
      <w:r>
        <w:t xml:space="preserve">There is a question over 2no. watermain pumping stations that were supposed to be taken </w:t>
      </w:r>
      <w:r w:rsidR="0015537B">
        <w:t>offline</w:t>
      </w:r>
      <w:r>
        <w:t xml:space="preserve"> but this has not been done up to now</w:t>
      </w:r>
      <w:r w:rsidR="008C4B5D">
        <w:t xml:space="preserve">. </w:t>
      </w:r>
    </w:p>
    <w:p w14:paraId="36B779BE" w14:textId="77777777" w:rsidR="00AF3B74" w:rsidRDefault="00B06F11">
      <w:hyperlink r:id="rId10" w:history="1">
        <w:r w:rsidR="0022298E">
          <w:rPr>
            <w:rStyle w:val="Hyperlink"/>
          </w:rPr>
          <w:t>Q2(i)  Hunterswood Estate TIC</w:t>
        </w:r>
      </w:hyperlink>
      <w:r w:rsidR="0022298E">
        <w:br/>
      </w:r>
    </w:p>
    <w:p w14:paraId="37C64DB5" w14:textId="4309B20E" w:rsidR="00AF3B74" w:rsidRDefault="00820701">
      <w:pPr>
        <w:pStyle w:val="Heading3"/>
      </w:pPr>
      <w:r>
        <w:rPr>
          <w:b/>
          <w:u w:val="single"/>
        </w:rPr>
        <w:t>RTFB/453/</w:t>
      </w:r>
      <w:r w:rsidR="0022298E">
        <w:rPr>
          <w:b/>
          <w:u w:val="single"/>
        </w:rPr>
        <w:t>Q3 Item ID:77130</w:t>
      </w:r>
      <w:r>
        <w:rPr>
          <w:b/>
          <w:u w:val="single"/>
        </w:rPr>
        <w:t xml:space="preserve"> – Footpaths Orlagh Grove</w:t>
      </w:r>
    </w:p>
    <w:p w14:paraId="4D9FF0DE" w14:textId="77777777" w:rsidR="00AF3B74" w:rsidRDefault="0022298E">
      <w:r>
        <w:t>Proposed by Councillor Lyn Hagin Meade</w:t>
      </w:r>
    </w:p>
    <w:p w14:paraId="0BE865DE" w14:textId="77777777" w:rsidR="00AF3B74" w:rsidRDefault="0022298E">
      <w:r>
        <w:t>Regarding footpaths in the Orlagh Grove and Scholarstown Road area, to ask the manager to describe the cleaning schedule for these paths in relation to the current building works along the Scholarstown Road, as residents are concerned about the mud/ degradation of surfaces.</w:t>
      </w:r>
    </w:p>
    <w:p w14:paraId="174083E8" w14:textId="77777777" w:rsidR="00AF3B74" w:rsidRDefault="0022298E">
      <w:r>
        <w:rPr>
          <w:b/>
        </w:rPr>
        <w:t>REPLY:</w:t>
      </w:r>
    </w:p>
    <w:p w14:paraId="21112B62" w14:textId="52135BD8" w:rsidR="00AF3B74" w:rsidRDefault="0022298E">
      <w:r>
        <w:t>Under condition 13 of their grant of planning, the developer must ensure the daily washdown of pavements to prevent dust nuisance</w:t>
      </w:r>
      <w:r w:rsidR="008C4B5D">
        <w:t xml:space="preserve">. </w:t>
      </w:r>
      <w:r>
        <w:t>I attach the full planning condition to this report</w:t>
      </w:r>
      <w:r w:rsidR="008C4B5D">
        <w:t xml:space="preserve">. </w:t>
      </w:r>
      <w:r>
        <w:t xml:space="preserve">SDCC have contacted the developer to ensure he complies with this </w:t>
      </w:r>
      <w:r w:rsidR="0015537B">
        <w:t>condition</w:t>
      </w:r>
      <w:r>
        <w:t xml:space="preserve"> of planning. </w:t>
      </w:r>
    </w:p>
    <w:p w14:paraId="2ABA08BF" w14:textId="77777777" w:rsidR="00AF3B74" w:rsidRDefault="00B06F11">
      <w:hyperlink r:id="rId11" w:history="1">
        <w:r w:rsidR="0022298E">
          <w:rPr>
            <w:rStyle w:val="Hyperlink"/>
          </w:rPr>
          <w:t>Q3 (ii) Planning condition 13</w:t>
        </w:r>
      </w:hyperlink>
      <w:r w:rsidR="0022298E">
        <w:br/>
      </w:r>
    </w:p>
    <w:p w14:paraId="3DEE5F6E" w14:textId="42F5BC87" w:rsidR="00AF3B74" w:rsidRDefault="00820701">
      <w:pPr>
        <w:pStyle w:val="Heading3"/>
      </w:pPr>
      <w:r>
        <w:rPr>
          <w:b/>
          <w:u w:val="single"/>
        </w:rPr>
        <w:t>RTFB/454/</w:t>
      </w:r>
      <w:r w:rsidR="0022298E">
        <w:rPr>
          <w:b/>
          <w:u w:val="single"/>
        </w:rPr>
        <w:t>Q4 Item ID:76413</w:t>
      </w:r>
      <w:r>
        <w:rPr>
          <w:b/>
          <w:u w:val="single"/>
        </w:rPr>
        <w:t xml:space="preserve"> – Filter Arrow Light</w:t>
      </w:r>
    </w:p>
    <w:p w14:paraId="7CCFC2D8" w14:textId="77777777" w:rsidR="00AF3B74" w:rsidRDefault="0022298E">
      <w:r>
        <w:t>Proposed by Councillor David McManus</w:t>
      </w:r>
    </w:p>
    <w:p w14:paraId="4972C809" w14:textId="77777777" w:rsidR="00AF3B74" w:rsidRDefault="0022298E">
      <w:r>
        <w:t>To ask the Chief Executive why there is no green filter arrow light for right-turning vehicles from Templeogue Road turning onto Cypress Grove Road, why such green filter lights are in place on similar busy junctions, if the Chief Executive recognises the absence of such a green filter can leave drivers confused, if this junction at present is therefore a risk for pedestrians and if a statement is available?</w:t>
      </w:r>
    </w:p>
    <w:p w14:paraId="5370ECF1" w14:textId="77777777" w:rsidR="00AF3B74" w:rsidRDefault="0022298E">
      <w:r>
        <w:rPr>
          <w:b/>
        </w:rPr>
        <w:t>REPLY:</w:t>
      </w:r>
    </w:p>
    <w:p w14:paraId="2E3EB411" w14:textId="77777777" w:rsidR="00AF3B74" w:rsidRDefault="0022298E">
      <w:r>
        <w:t>An instruction has been given to modify the signal head configuration and junction lining to facilitate a controlled right turn at this location. This work will be carried out once Operation Open City is finished.</w:t>
      </w:r>
    </w:p>
    <w:p w14:paraId="368EB3D6" w14:textId="297C65F2" w:rsidR="00AF3B74" w:rsidRDefault="00820701">
      <w:pPr>
        <w:pStyle w:val="Heading3"/>
      </w:pPr>
      <w:r>
        <w:rPr>
          <w:b/>
          <w:u w:val="single"/>
        </w:rPr>
        <w:t>RTFB/45</w:t>
      </w:r>
      <w:r w:rsidR="007C4AB6">
        <w:rPr>
          <w:b/>
          <w:u w:val="single"/>
        </w:rPr>
        <w:t>5</w:t>
      </w:r>
      <w:r>
        <w:rPr>
          <w:b/>
          <w:u w:val="single"/>
        </w:rPr>
        <w:t>/</w:t>
      </w:r>
      <w:r w:rsidR="0022298E">
        <w:rPr>
          <w:b/>
          <w:u w:val="single"/>
        </w:rPr>
        <w:t>Q5 Item ID:76415</w:t>
      </w:r>
      <w:r>
        <w:rPr>
          <w:b/>
          <w:u w:val="single"/>
        </w:rPr>
        <w:t xml:space="preserve"> – Faded Double Yellow Lines</w:t>
      </w:r>
    </w:p>
    <w:p w14:paraId="1B95F368" w14:textId="77777777" w:rsidR="00AF3B74" w:rsidRDefault="0022298E">
      <w:r>
        <w:t>Proposed by Councillor David McManus</w:t>
      </w:r>
    </w:p>
    <w:p w14:paraId="62A7AE60" w14:textId="77777777" w:rsidR="00AF3B74" w:rsidRDefault="0022298E">
      <w:r>
        <w:t>To ask the Chief Executive to arrange remarking of faded double yellow lines on the entrance to Washington Park in Rathfarnham and Beaufort Downs in Rathfarnham, and if a timeline is available?</w:t>
      </w:r>
    </w:p>
    <w:p w14:paraId="55D991A9" w14:textId="77777777" w:rsidR="00AF3B74" w:rsidRDefault="0022298E">
      <w:r>
        <w:rPr>
          <w:b/>
        </w:rPr>
        <w:t>REPLY:</w:t>
      </w:r>
    </w:p>
    <w:p w14:paraId="16B5D2BE" w14:textId="77777777" w:rsidR="00AF3B74" w:rsidRDefault="0022298E">
      <w:r>
        <w:t> These lines will be listed for renewal. Works will be carried out in Q1 of 2023 if weather is suitable</w:t>
      </w:r>
    </w:p>
    <w:p w14:paraId="58628E66" w14:textId="099A1EA7" w:rsidR="00AF3B74" w:rsidRDefault="00820701">
      <w:pPr>
        <w:pStyle w:val="Heading3"/>
      </w:pPr>
      <w:r>
        <w:rPr>
          <w:b/>
          <w:u w:val="single"/>
        </w:rPr>
        <w:t>RTFB/45</w:t>
      </w:r>
      <w:r w:rsidR="007C4AB6">
        <w:rPr>
          <w:b/>
          <w:u w:val="single"/>
        </w:rPr>
        <w:t>6</w:t>
      </w:r>
      <w:r>
        <w:rPr>
          <w:b/>
          <w:u w:val="single"/>
        </w:rPr>
        <w:t>/</w:t>
      </w:r>
      <w:r w:rsidR="0022298E">
        <w:rPr>
          <w:b/>
          <w:u w:val="single"/>
        </w:rPr>
        <w:t>Q6 Item ID:77220</w:t>
      </w:r>
      <w:r>
        <w:rPr>
          <w:b/>
          <w:u w:val="single"/>
        </w:rPr>
        <w:t xml:space="preserve"> – Speed Ramps</w:t>
      </w:r>
    </w:p>
    <w:p w14:paraId="57FDD4EA" w14:textId="77777777" w:rsidR="00AF3B74" w:rsidRDefault="0022298E">
      <w:r>
        <w:t>Proposed by Councillor D. O'Donovan</w:t>
      </w:r>
    </w:p>
    <w:p w14:paraId="3FDE0A7F" w14:textId="77777777" w:rsidR="00AF3B74" w:rsidRDefault="0022298E">
      <w:r>
        <w:t>That the manager reports on how residents can apply to have speed ramps installed in their estates.</w:t>
      </w:r>
    </w:p>
    <w:p w14:paraId="44457CC8" w14:textId="77777777" w:rsidR="00AF3B74" w:rsidRDefault="0022298E">
      <w:r>
        <w:rPr>
          <w:b/>
        </w:rPr>
        <w:lastRenderedPageBreak/>
        <w:t>REPLY:</w:t>
      </w:r>
    </w:p>
    <w:p w14:paraId="38D0EBE8" w14:textId="507FEFC9" w:rsidR="00AF3B74" w:rsidRDefault="0022298E">
      <w:r>
        <w:t xml:space="preserve">The Council's Policy on Traffic Calming is to move away from vertical traffic calming measures such as ramps. Horizontal traffic calming such as junction tightening, traffic calming islands and footpath buildouts is favoured in current policy documents in line with DMURS. Traffic calming applications can be made by submitting a "Traffic Calming Application Form" which is available on the the Council's website. Each location submitted will be reviewed and, if </w:t>
      </w:r>
      <w:r w:rsidR="0015537B">
        <w:t>appropriate</w:t>
      </w:r>
      <w:r>
        <w:t>, a suitable traffic calming mechanism will be installed once funding and resources allow.</w:t>
      </w:r>
    </w:p>
    <w:p w14:paraId="41F708A9" w14:textId="459BBC56" w:rsidR="00AF3B74" w:rsidRDefault="00820701">
      <w:pPr>
        <w:pStyle w:val="Heading3"/>
      </w:pPr>
      <w:r>
        <w:rPr>
          <w:b/>
          <w:u w:val="single"/>
        </w:rPr>
        <w:t>RTFB/45</w:t>
      </w:r>
      <w:r w:rsidR="007C4AB6">
        <w:rPr>
          <w:b/>
          <w:u w:val="single"/>
        </w:rPr>
        <w:t>7</w:t>
      </w:r>
      <w:r>
        <w:rPr>
          <w:b/>
          <w:u w:val="single"/>
        </w:rPr>
        <w:t>/</w:t>
      </w:r>
      <w:r w:rsidR="0022298E">
        <w:rPr>
          <w:b/>
          <w:u w:val="single"/>
        </w:rPr>
        <w:t>C4 Item ID:77273</w:t>
      </w:r>
      <w:r>
        <w:rPr>
          <w:b/>
          <w:u w:val="single"/>
        </w:rPr>
        <w:t xml:space="preserve"> - Correspondence</w:t>
      </w:r>
    </w:p>
    <w:p w14:paraId="451DE060" w14:textId="77777777" w:rsidR="00AF3B74" w:rsidRDefault="0022298E">
      <w:r>
        <w:t>Correspondence (No Business)</w:t>
      </w:r>
    </w:p>
    <w:p w14:paraId="2635A46F" w14:textId="2C84258A" w:rsidR="00AF3B74" w:rsidRDefault="00820701">
      <w:pPr>
        <w:pStyle w:val="Heading3"/>
      </w:pPr>
      <w:r>
        <w:rPr>
          <w:b/>
          <w:u w:val="single"/>
        </w:rPr>
        <w:t>RTFB/45</w:t>
      </w:r>
      <w:r w:rsidR="007C4AB6">
        <w:rPr>
          <w:b/>
          <w:u w:val="single"/>
        </w:rPr>
        <w:t>8</w:t>
      </w:r>
      <w:r>
        <w:rPr>
          <w:b/>
          <w:u w:val="single"/>
        </w:rPr>
        <w:t>/</w:t>
      </w:r>
      <w:r w:rsidR="0022298E">
        <w:rPr>
          <w:b/>
          <w:u w:val="single"/>
        </w:rPr>
        <w:t>H8 Item ID:77286</w:t>
      </w:r>
      <w:r>
        <w:rPr>
          <w:b/>
          <w:u w:val="single"/>
        </w:rPr>
        <w:t xml:space="preserve"> – New Works</w:t>
      </w:r>
    </w:p>
    <w:p w14:paraId="487D4E4C" w14:textId="77777777" w:rsidR="00AF3B74" w:rsidRDefault="0022298E">
      <w:r>
        <w:t>New Works (No Business)</w:t>
      </w:r>
    </w:p>
    <w:p w14:paraId="0A318810" w14:textId="3A05C56A" w:rsidR="00AF3B74" w:rsidRDefault="00820701">
      <w:pPr>
        <w:pStyle w:val="Heading3"/>
      </w:pPr>
      <w:r>
        <w:rPr>
          <w:b/>
          <w:u w:val="single"/>
        </w:rPr>
        <w:t>RTFB/4</w:t>
      </w:r>
      <w:r w:rsidR="007C4AB6">
        <w:rPr>
          <w:b/>
          <w:u w:val="single"/>
        </w:rPr>
        <w:t>59</w:t>
      </w:r>
      <w:r>
        <w:rPr>
          <w:b/>
          <w:u w:val="single"/>
        </w:rPr>
        <w:t>/</w:t>
      </w:r>
      <w:r w:rsidR="0022298E">
        <w:rPr>
          <w:b/>
          <w:u w:val="single"/>
        </w:rPr>
        <w:t>H9 Item ID:77330</w:t>
      </w:r>
      <w:r>
        <w:rPr>
          <w:b/>
          <w:u w:val="single"/>
        </w:rPr>
        <w:t xml:space="preserve"> – Proposed Declaration of Roads to be made Public</w:t>
      </w:r>
    </w:p>
    <w:p w14:paraId="293D881C" w14:textId="17C8DF0F" w:rsidR="00AF3B74" w:rsidRDefault="00820701">
      <w:r>
        <w:t>The following Report was presented by J</w:t>
      </w:r>
      <w:r w:rsidR="00165B88">
        <w:t>.J.</w:t>
      </w:r>
      <w:r>
        <w:t xml:space="preserve"> Hegarty, Senior Engineer</w:t>
      </w:r>
    </w:p>
    <w:p w14:paraId="3AD05607" w14:textId="57116A23" w:rsidR="00AF3B74" w:rsidRDefault="0022298E">
      <w:r>
        <w:rPr>
          <w:b/>
        </w:rPr>
        <w:t> Initial Notice - Taking in Charge of Cloragh Mill Rathfarnham </w:t>
      </w:r>
    </w:p>
    <w:p w14:paraId="6581147F" w14:textId="77777777" w:rsidR="00AF3B74" w:rsidRDefault="0022298E">
      <w:r>
        <w:rPr>
          <w:b/>
        </w:rPr>
        <w:t>Initial Notice - Taking in Charge of Abbots Grove Rathfarnham </w:t>
      </w:r>
    </w:p>
    <w:p w14:paraId="0FB31688" w14:textId="77777777" w:rsidR="00AF3B74" w:rsidRDefault="0022298E">
      <w:r>
        <w:t>This report is to notify the members that it is the Intention of SDCC Land Use Planning and Transportation Department to advertise the Abbotts Grove Housing estate for taking in Charge.</w:t>
      </w:r>
    </w:p>
    <w:p w14:paraId="6474167A" w14:textId="77777777" w:rsidR="00AF3B74" w:rsidRDefault="0022298E">
      <w:r>
        <w:t>It is also intended to advertise some external elements of the Cloragh Mills Estate, such as the external footpaths and green open space for Taking in Charge. </w:t>
      </w:r>
    </w:p>
    <w:p w14:paraId="548F3391" w14:textId="50B05973" w:rsidR="00AF3B74" w:rsidRDefault="0022298E">
      <w:r>
        <w:t>I attach schematic drawings of the items to be taken in Charge</w:t>
      </w:r>
      <w:r w:rsidR="008C4B5D">
        <w:t xml:space="preserve">. </w:t>
      </w:r>
      <w:r>
        <w:t>More detailed information will be available during the advertisement period and submissions on the Taking in Charge process can be made by interested stakeholders during the submission period.</w:t>
      </w:r>
    </w:p>
    <w:p w14:paraId="0653C3B1" w14:textId="77777777" w:rsidR="00165B88" w:rsidRDefault="00B06F11">
      <w:pPr>
        <w:rPr>
          <w:rStyle w:val="Hyperlink"/>
        </w:rPr>
      </w:pPr>
      <w:hyperlink r:id="rId12" w:history="1">
        <w:r w:rsidR="0022298E">
          <w:rPr>
            <w:rStyle w:val="Hyperlink"/>
          </w:rPr>
          <w:t>H9 (ii) Cloragh Mills TIC</w:t>
        </w:r>
      </w:hyperlink>
      <w:r w:rsidR="0022298E">
        <w:br/>
      </w:r>
      <w:hyperlink r:id="rId13" w:history="1">
        <w:r w:rsidR="0022298E">
          <w:rPr>
            <w:rStyle w:val="Hyperlink"/>
          </w:rPr>
          <w:t>H9 (iii) Abbotts Grove map</w:t>
        </w:r>
      </w:hyperlink>
    </w:p>
    <w:p w14:paraId="14BA1513" w14:textId="2E7840E4" w:rsidR="00AF3B74" w:rsidRDefault="0022298E">
      <w:r>
        <w:br/>
      </w:r>
      <w:r w:rsidR="00820701">
        <w:t>Following contributions from Councillor</w:t>
      </w:r>
      <w:r w:rsidR="00672CCF">
        <w:t>s R</w:t>
      </w:r>
      <w:r w:rsidR="00165B88">
        <w:t>.</w:t>
      </w:r>
      <w:r w:rsidR="00672CCF">
        <w:t xml:space="preserve"> McMahon and L</w:t>
      </w:r>
      <w:r w:rsidR="00165B88">
        <w:t xml:space="preserve">. </w:t>
      </w:r>
      <w:r w:rsidR="00672CCF">
        <w:t xml:space="preserve">Hagin Meade, </w:t>
      </w:r>
      <w:r w:rsidR="00165B88">
        <w:t>J.J.</w:t>
      </w:r>
      <w:r w:rsidR="005C0C20">
        <w:t xml:space="preserve"> Hegarty Senior Engineer responded to queries raised and the Report was </w:t>
      </w:r>
      <w:r w:rsidR="005C0C20" w:rsidRPr="005C0C20">
        <w:rPr>
          <w:b/>
          <w:bCs/>
        </w:rPr>
        <w:t>NOTED</w:t>
      </w:r>
      <w:r w:rsidR="005C0C20">
        <w:t>.</w:t>
      </w:r>
    </w:p>
    <w:p w14:paraId="41C733BF" w14:textId="03208FE1" w:rsidR="00AF3B74" w:rsidRDefault="005C0C20">
      <w:pPr>
        <w:pStyle w:val="Heading3"/>
      </w:pPr>
      <w:r>
        <w:rPr>
          <w:b/>
          <w:u w:val="single"/>
        </w:rPr>
        <w:t>RTFB/46</w:t>
      </w:r>
      <w:r w:rsidR="007C4AB6">
        <w:rPr>
          <w:b/>
          <w:u w:val="single"/>
        </w:rPr>
        <w:t>0</w:t>
      </w:r>
      <w:r>
        <w:rPr>
          <w:b/>
          <w:u w:val="single"/>
        </w:rPr>
        <w:t>/</w:t>
      </w:r>
      <w:r w:rsidR="0022298E">
        <w:rPr>
          <w:b/>
          <w:u w:val="single"/>
        </w:rPr>
        <w:t>M2 Item ID:77138</w:t>
      </w:r>
      <w:r>
        <w:rPr>
          <w:b/>
          <w:u w:val="single"/>
        </w:rPr>
        <w:t xml:space="preserve"> – Potholes Prospect Manor and Stocking Wood</w:t>
      </w:r>
    </w:p>
    <w:p w14:paraId="121908EC" w14:textId="40CF8674" w:rsidR="00AF3B74" w:rsidRDefault="0022298E">
      <w:r>
        <w:t>Proposed by Councillor Lyn Hagin Meade</w:t>
      </w:r>
      <w:r w:rsidR="005C0C20">
        <w:t xml:space="preserve">, Seconded by </w:t>
      </w:r>
      <w:r w:rsidR="00672CCF">
        <w:t>Ronan McMahon</w:t>
      </w:r>
    </w:p>
    <w:p w14:paraId="6577F3BD" w14:textId="77777777" w:rsidR="00AF3B74" w:rsidRDefault="0022298E">
      <w:r>
        <w:t>To ask that Stocking Lane be assessed and added to the list of works to repair newly developed potholes along the road, particularly between the entrance of Prospect Manor and Stocking Wood.</w:t>
      </w:r>
    </w:p>
    <w:p w14:paraId="1F39E442" w14:textId="60270BA7" w:rsidR="00AF3B74" w:rsidRDefault="005C0C20">
      <w:r>
        <w:rPr>
          <w:b/>
        </w:rPr>
        <w:t xml:space="preserve">The following Report from the Chief Executive was Read: </w:t>
      </w:r>
    </w:p>
    <w:p w14:paraId="0AF66ADB" w14:textId="1AE943A8" w:rsidR="00AF3B74" w:rsidRDefault="0022298E">
      <w:r>
        <w:t>This area was inspected and no defects in road surface identified. There are defects on Edmondstown Road/Taylors Lane junction which will be repaired in 2023</w:t>
      </w:r>
    </w:p>
    <w:p w14:paraId="20B23E37" w14:textId="5F919E9D" w:rsidR="005C0C20" w:rsidRDefault="00672CCF">
      <w:r>
        <w:t>T</w:t>
      </w:r>
      <w:r w:rsidR="005C0C20">
        <w:t xml:space="preserve">he Report was </w:t>
      </w:r>
      <w:r w:rsidR="005C0C20" w:rsidRPr="005C0C20">
        <w:rPr>
          <w:b/>
          <w:bCs/>
        </w:rPr>
        <w:t>NOTED</w:t>
      </w:r>
      <w:r w:rsidR="008C4B5D">
        <w:t xml:space="preserve">. </w:t>
      </w:r>
    </w:p>
    <w:p w14:paraId="2A6E13D9" w14:textId="0FEE3F07" w:rsidR="00AF3B74" w:rsidRDefault="005C0C20">
      <w:pPr>
        <w:pStyle w:val="Heading3"/>
      </w:pPr>
      <w:r>
        <w:rPr>
          <w:b/>
          <w:u w:val="single"/>
        </w:rPr>
        <w:t>RTFB/46</w:t>
      </w:r>
      <w:r w:rsidR="007C4AB6">
        <w:rPr>
          <w:b/>
          <w:u w:val="single"/>
        </w:rPr>
        <w:t>1</w:t>
      </w:r>
      <w:r>
        <w:rPr>
          <w:b/>
          <w:u w:val="single"/>
        </w:rPr>
        <w:t>/</w:t>
      </w:r>
      <w:r w:rsidR="0022298E">
        <w:rPr>
          <w:b/>
          <w:u w:val="single"/>
        </w:rPr>
        <w:t>M3</w:t>
      </w:r>
      <w:r>
        <w:rPr>
          <w:b/>
          <w:u w:val="single"/>
        </w:rPr>
        <w:t xml:space="preserve"> </w:t>
      </w:r>
      <w:r w:rsidR="0022298E">
        <w:rPr>
          <w:b/>
          <w:u w:val="single"/>
        </w:rPr>
        <w:t>Item ID:77289</w:t>
      </w:r>
      <w:r>
        <w:rPr>
          <w:b/>
          <w:u w:val="single"/>
        </w:rPr>
        <w:t xml:space="preserve"> – Unsafe Junction at Woodfield</w:t>
      </w:r>
    </w:p>
    <w:p w14:paraId="5BFC3FD3" w14:textId="07EF1273" w:rsidR="00AF3B74" w:rsidRDefault="0022298E">
      <w:r>
        <w:t>Proposed by Councillor</w:t>
      </w:r>
      <w:r w:rsidR="008B5603">
        <w:t>s</w:t>
      </w:r>
      <w:r>
        <w:t xml:space="preserve"> Alan Edge</w:t>
      </w:r>
      <w:r w:rsidR="005C0C20">
        <w:t>, Seconded by</w:t>
      </w:r>
      <w:r w:rsidR="00672CCF">
        <w:t xml:space="preserve"> Lyn Hagin Meade</w:t>
      </w:r>
      <w:r w:rsidR="005C0C20">
        <w:t xml:space="preserve"> </w:t>
      </w:r>
    </w:p>
    <w:p w14:paraId="7729733E" w14:textId="08540AC1" w:rsidR="00AF3B74" w:rsidRDefault="0022298E">
      <w:r>
        <w:lastRenderedPageBreak/>
        <w:t xml:space="preserve">Further to my motion at TMM, that this Area Committee calls for urgent action to rectify the unsafe junction at Woodfield and that an urgent inspection is carried out to examine (a) the amount of turning space and (b) the location of the </w:t>
      </w:r>
      <w:r w:rsidR="0015537B">
        <w:t>mini islands</w:t>
      </w:r>
      <w:r>
        <w:t xml:space="preserve"> from a road safety point of view, notwithstanding the terms of the Two Oaks planning.</w:t>
      </w:r>
    </w:p>
    <w:p w14:paraId="340C8838" w14:textId="65950303" w:rsidR="00AF3B74" w:rsidRDefault="005C0C20">
      <w:r>
        <w:rPr>
          <w:b/>
        </w:rPr>
        <w:t xml:space="preserve">The following Report from the Chief Executive was Read: </w:t>
      </w:r>
    </w:p>
    <w:p w14:paraId="5FD2A535" w14:textId="4A52B48A" w:rsidR="00AF3B74" w:rsidRDefault="0022298E">
      <w:r>
        <w:t>This item was dealt with at the November Traffic Management Meeting (TMM)</w:t>
      </w:r>
      <w:r w:rsidR="008C4B5D">
        <w:t xml:space="preserve">. </w:t>
      </w:r>
    </w:p>
    <w:p w14:paraId="2F18CC6E" w14:textId="1D40B2F8" w:rsidR="00AF3B74" w:rsidRDefault="0022298E">
      <w:r>
        <w:t>The statement to TMM was that this item would be sent to Roads Forward planning to assess if the islands were in compliance with the granted planning conditions</w:t>
      </w:r>
      <w:r w:rsidR="008C4B5D">
        <w:t xml:space="preserve">. </w:t>
      </w:r>
      <w:r>
        <w:t>I attach the report from Roads Forward Planning on this matter</w:t>
      </w:r>
      <w:r w:rsidR="008C4B5D">
        <w:t xml:space="preserve">. </w:t>
      </w:r>
      <w:r>
        <w:t>The summary is that the islands are built with sufficient width for all types of vehicles including HGV's</w:t>
      </w:r>
      <w:r w:rsidR="008C4B5D">
        <w:t xml:space="preserve">. </w:t>
      </w:r>
      <w:r>
        <w:t>They were sufficiently marked with keep left signs</w:t>
      </w:r>
      <w:r w:rsidR="008C4B5D">
        <w:t xml:space="preserve">. </w:t>
      </w:r>
      <w:r>
        <w:t>They will be further highlighted with reflective paint and the keep left signs will be replaced by the developer</w:t>
      </w:r>
      <w:r w:rsidR="008C4B5D">
        <w:t xml:space="preserve">. </w:t>
      </w:r>
      <w:r>
        <w:t>The islands are installed as a traffic calming and control measure in accordance with the Design Manual for Urban Roads and Streets  (DMURS)</w:t>
      </w:r>
      <w:r w:rsidR="008C4B5D">
        <w:t xml:space="preserve">. </w:t>
      </w:r>
      <w:r>
        <w:t xml:space="preserve">Vehicle speeds should be adjusted down to </w:t>
      </w:r>
      <w:r w:rsidR="0015537B">
        <w:t>manoeuvre</w:t>
      </w:r>
      <w:r>
        <w:t xml:space="preserve"> through the junction in a safe manner.</w:t>
      </w:r>
    </w:p>
    <w:p w14:paraId="65675A32" w14:textId="77777777" w:rsidR="00AF3B74" w:rsidRDefault="0022298E">
      <w:r>
        <w:t>If there continues to be careless driving at this location with insufficient care and attention, then the Gardai shall be informed.</w:t>
      </w:r>
    </w:p>
    <w:p w14:paraId="48FC1FE2" w14:textId="23B2195B" w:rsidR="00AF3B74" w:rsidRDefault="00B06F11">
      <w:hyperlink r:id="rId14" w:history="1">
        <w:r w:rsidR="0022298E">
          <w:rPr>
            <w:rStyle w:val="Hyperlink"/>
          </w:rPr>
          <w:t>M3 (ii) Roads Forward Planning Report</w:t>
        </w:r>
      </w:hyperlink>
      <w:r w:rsidR="0022298E">
        <w:br/>
      </w:r>
      <w:r w:rsidR="005C0C20">
        <w:t>Following contributions from Councillors</w:t>
      </w:r>
      <w:r w:rsidR="00672CCF">
        <w:t xml:space="preserve"> D O’Donovan, Y Collins, A Edge and P Kearns, </w:t>
      </w:r>
      <w:r w:rsidR="008B5603">
        <w:t>J.J.</w:t>
      </w:r>
      <w:r w:rsidR="005C0C20">
        <w:t xml:space="preserve"> Hegarty, Senior Engineer responded to queries raised and the Report was </w:t>
      </w:r>
      <w:r w:rsidR="008B5603">
        <w:rPr>
          <w:b/>
          <w:bCs/>
        </w:rPr>
        <w:t>AGREED</w:t>
      </w:r>
      <w:r w:rsidR="005C0C20">
        <w:rPr>
          <w:b/>
          <w:bCs/>
        </w:rPr>
        <w:t>.</w:t>
      </w:r>
      <w:r w:rsidR="005C0C20">
        <w:t xml:space="preserve"> </w:t>
      </w:r>
    </w:p>
    <w:p w14:paraId="0B5FF447" w14:textId="5FE85674" w:rsidR="00AF3B74" w:rsidRDefault="005C0C20">
      <w:pPr>
        <w:pStyle w:val="Heading3"/>
      </w:pPr>
      <w:r>
        <w:rPr>
          <w:b/>
          <w:u w:val="single"/>
        </w:rPr>
        <w:t>RTFB/46</w:t>
      </w:r>
      <w:r w:rsidR="007C4AB6">
        <w:rPr>
          <w:b/>
          <w:u w:val="single"/>
        </w:rPr>
        <w:t>2</w:t>
      </w:r>
      <w:r>
        <w:rPr>
          <w:b/>
          <w:u w:val="single"/>
        </w:rPr>
        <w:t>/</w:t>
      </w:r>
      <w:r w:rsidR="0022298E">
        <w:rPr>
          <w:b/>
          <w:u w:val="single"/>
        </w:rPr>
        <w:t>M4 Item ID:77291</w:t>
      </w:r>
      <w:r>
        <w:rPr>
          <w:b/>
          <w:u w:val="single"/>
        </w:rPr>
        <w:t xml:space="preserve"> – Amend Railway Order</w:t>
      </w:r>
    </w:p>
    <w:p w14:paraId="7B2AECBB" w14:textId="028386D0" w:rsidR="00AF3B74" w:rsidRDefault="0022298E">
      <w:r>
        <w:t>Proposed by Councillor Yvonne Collins</w:t>
      </w:r>
      <w:r w:rsidR="005C0C20">
        <w:t xml:space="preserve">, Seconded by Councillor </w:t>
      </w:r>
      <w:r w:rsidR="00672CCF">
        <w:t xml:space="preserve">L Hagin Meade </w:t>
      </w:r>
    </w:p>
    <w:p w14:paraId="38C8B0D4" w14:textId="77777777" w:rsidR="00AF3B74" w:rsidRDefault="0022298E">
      <w:r>
        <w:t>That this Area Committee calls on the Minister for Transport, Environment, Climate and Communications, to amend the Railway Order to authorise building Metrolink to Saint Stephens Green only and, whilst these works are ongoing, to direct that an independent monitoring group be constituted to carry out feasibility studies to determine the optimum onward route for the Metro, noting that continuing the Metro to Charlemont as opposed to having the terminus at Saint Stephen's Green would leave relatively limited potential to extend Metrolink to Dublin South West including Rathfarnham, Templeogue, Knocklyon, Ballyboden and Firhouse, where it is badly needed.</w:t>
      </w:r>
    </w:p>
    <w:p w14:paraId="285C449D" w14:textId="262F4B99" w:rsidR="00AF3B74" w:rsidRDefault="005C0C20">
      <w:r>
        <w:rPr>
          <w:b/>
        </w:rPr>
        <w:t xml:space="preserve">The following Report from the Chief Executive was Read: </w:t>
      </w:r>
    </w:p>
    <w:p w14:paraId="76C0FF71" w14:textId="77777777" w:rsidR="00AF3B74" w:rsidRDefault="0022298E">
      <w:r>
        <w:t>SDCC fully supports the Department of Transport and NTA in the delivery of Sustainable Public Transport infrastructure in the Greater Dublin Area.</w:t>
      </w:r>
    </w:p>
    <w:p w14:paraId="65148C08" w14:textId="6D5D880A" w:rsidR="00AF3B74" w:rsidRDefault="0022298E">
      <w:r>
        <w:t>The Metrolink project is contained in the Greater Dublin Area Transport Strategy 2022-2042</w:t>
      </w:r>
      <w:r w:rsidR="008C4B5D">
        <w:t xml:space="preserve">. </w:t>
      </w:r>
    </w:p>
    <w:p w14:paraId="604D0404" w14:textId="77777777" w:rsidR="00AF3B74" w:rsidRDefault="0022298E">
      <w:r>
        <w:t>During the planning phase of this scheme, a full options assessment has been carried out to arrive at the most advantageous preferred route which is proposed to run from west of junction 4 on the M1 near Donabate, via Dublin Airport, to near the Charlemont Luas Station.</w:t>
      </w:r>
    </w:p>
    <w:p w14:paraId="05A009FD" w14:textId="7F73EF90" w:rsidR="00AF3B74" w:rsidRDefault="0022298E">
      <w:r>
        <w:t>Should the members agree, SDCC will issue a letter to the Minister of Transport to assess the "optimum onward route" in accordance with the wording contained in this Motion.</w:t>
      </w:r>
    </w:p>
    <w:p w14:paraId="1DBA765A" w14:textId="58EFAFAA" w:rsidR="005C0C20" w:rsidRDefault="005C0C20">
      <w:r>
        <w:t>Following contributions from Councillors</w:t>
      </w:r>
      <w:r w:rsidR="00672CCF">
        <w:t xml:space="preserve"> Y Collins, A Edge, P Kearns, L McCrave, C Bailey, </w:t>
      </w:r>
      <w:r w:rsidR="008B5603">
        <w:t>L. Donaghy</w:t>
      </w:r>
      <w:r w:rsidR="00672CCF">
        <w:t xml:space="preserve"> </w:t>
      </w:r>
      <w:r w:rsidR="00250DC4">
        <w:t>and R McMahon,</w:t>
      </w:r>
      <w:r>
        <w:t xml:space="preserve"> </w:t>
      </w:r>
      <w:r w:rsidR="008B5603">
        <w:t>J.J.</w:t>
      </w:r>
      <w:r>
        <w:t xml:space="preserve"> Hegarty, Senior Engineer responded to queries raised</w:t>
      </w:r>
      <w:r w:rsidR="00250DC4">
        <w:t xml:space="preserve">, a commitment was given to issue a letter in accordance with the wording of the Motion and </w:t>
      </w:r>
      <w:r>
        <w:t xml:space="preserve">the </w:t>
      </w:r>
      <w:r w:rsidR="008B5603">
        <w:t>Motin</w:t>
      </w:r>
      <w:r>
        <w:t xml:space="preserve"> was </w:t>
      </w:r>
      <w:r w:rsidR="008B5603">
        <w:rPr>
          <w:b/>
          <w:bCs/>
        </w:rPr>
        <w:t>AGREED</w:t>
      </w:r>
      <w:r>
        <w:t xml:space="preserve">. </w:t>
      </w:r>
    </w:p>
    <w:p w14:paraId="67ABDE0A" w14:textId="743D7CCC" w:rsidR="00AF3B74" w:rsidRDefault="005C0C20">
      <w:pPr>
        <w:pStyle w:val="Heading3"/>
      </w:pPr>
      <w:r>
        <w:rPr>
          <w:b/>
          <w:u w:val="single"/>
        </w:rPr>
        <w:lastRenderedPageBreak/>
        <w:t>RTFB/46</w:t>
      </w:r>
      <w:r w:rsidR="007C4AB6">
        <w:rPr>
          <w:b/>
          <w:u w:val="single"/>
        </w:rPr>
        <w:t>3</w:t>
      </w:r>
      <w:r>
        <w:rPr>
          <w:b/>
          <w:u w:val="single"/>
        </w:rPr>
        <w:t>/</w:t>
      </w:r>
      <w:r w:rsidR="0022298E">
        <w:rPr>
          <w:b/>
          <w:u w:val="single"/>
        </w:rPr>
        <w:t>M5 Item ID:77292</w:t>
      </w:r>
      <w:r>
        <w:rPr>
          <w:b/>
          <w:u w:val="single"/>
        </w:rPr>
        <w:t xml:space="preserve"> – Inspect Footpath Rathfarnham Castle Estate</w:t>
      </w:r>
    </w:p>
    <w:p w14:paraId="47720923" w14:textId="5ADD05EE" w:rsidR="00AF3B74" w:rsidRDefault="0022298E">
      <w:r>
        <w:t>Proposed by Councillor P. Kearns</w:t>
      </w:r>
      <w:r w:rsidR="005C0C20">
        <w:t xml:space="preserve">, Seconded by Councillor  </w:t>
      </w:r>
      <w:r w:rsidR="00250DC4">
        <w:t xml:space="preserve">L Hagin Meade </w:t>
      </w:r>
    </w:p>
    <w:p w14:paraId="7CD565F1" w14:textId="77777777" w:rsidR="00AF3B74" w:rsidRDefault="0022298E">
      <w:r>
        <w:t>That this committee calls on the manager to inspect the footpath between number 2/3 Rathfarnham Castle Estate where there is a deep dip in the footpath adjacent to a small ESB box in the wall. It is particularly difficult to see at night and potentially dangerous.</w:t>
      </w:r>
    </w:p>
    <w:p w14:paraId="00F03AD1" w14:textId="77777777" w:rsidR="008B5603" w:rsidRDefault="008B5603">
      <w:pPr>
        <w:rPr>
          <w:b/>
          <w:bCs/>
        </w:rPr>
      </w:pPr>
    </w:p>
    <w:p w14:paraId="21B4D3C7" w14:textId="7E32E10A" w:rsidR="00AF3B74" w:rsidRPr="005C0C20" w:rsidRDefault="005C0C20">
      <w:pPr>
        <w:rPr>
          <w:b/>
          <w:bCs/>
        </w:rPr>
      </w:pPr>
      <w:r w:rsidRPr="005C0C20">
        <w:rPr>
          <w:b/>
          <w:bCs/>
        </w:rPr>
        <w:t xml:space="preserve">The following Report from the Chief Executive was Read: </w:t>
      </w:r>
    </w:p>
    <w:p w14:paraId="312D2B45" w14:textId="4BE80871" w:rsidR="00AF3B74" w:rsidRDefault="0022298E">
      <w:r>
        <w:t>This location will be inspected and works carried out as required</w:t>
      </w:r>
    </w:p>
    <w:p w14:paraId="1F98A248" w14:textId="5110CF40" w:rsidR="005C0C20" w:rsidRDefault="005C0C20">
      <w:r>
        <w:t>Following contributions from Councillor</w:t>
      </w:r>
      <w:r w:rsidR="00250DC4">
        <w:t xml:space="preserve"> P Kearns, </w:t>
      </w:r>
      <w:r>
        <w:t xml:space="preserve">Gary Walsh Senior Engineer responded to queries raised and the Report was </w:t>
      </w:r>
      <w:r w:rsidRPr="005C0C20">
        <w:rPr>
          <w:b/>
          <w:bCs/>
        </w:rPr>
        <w:t>NOTED</w:t>
      </w:r>
      <w:r>
        <w:t xml:space="preserve"> </w:t>
      </w:r>
    </w:p>
    <w:p w14:paraId="2CE1D5D4" w14:textId="1BD052D1" w:rsidR="00AF3B74" w:rsidRDefault="005C0C20">
      <w:pPr>
        <w:pStyle w:val="Heading3"/>
      </w:pPr>
      <w:r>
        <w:rPr>
          <w:b/>
          <w:u w:val="single"/>
        </w:rPr>
        <w:t>RTFB/46</w:t>
      </w:r>
      <w:r w:rsidR="007C4AB6">
        <w:rPr>
          <w:b/>
          <w:u w:val="single"/>
        </w:rPr>
        <w:t>4</w:t>
      </w:r>
      <w:r>
        <w:rPr>
          <w:b/>
          <w:u w:val="single"/>
        </w:rPr>
        <w:t>/</w:t>
      </w:r>
      <w:r w:rsidR="0022298E">
        <w:rPr>
          <w:b/>
          <w:u w:val="single"/>
        </w:rPr>
        <w:t>M6</w:t>
      </w:r>
      <w:r>
        <w:rPr>
          <w:b/>
          <w:u w:val="single"/>
        </w:rPr>
        <w:t xml:space="preserve"> </w:t>
      </w:r>
      <w:r w:rsidR="0022298E">
        <w:rPr>
          <w:b/>
          <w:u w:val="single"/>
        </w:rPr>
        <w:t>Item ID:77139</w:t>
      </w:r>
      <w:r>
        <w:rPr>
          <w:b/>
          <w:u w:val="single"/>
        </w:rPr>
        <w:t xml:space="preserve"> – Safe Crossings</w:t>
      </w:r>
    </w:p>
    <w:p w14:paraId="6ED4DEBC" w14:textId="23343146" w:rsidR="00AF3B74" w:rsidRDefault="0022298E">
      <w:r>
        <w:t>Proposed by Councillor Lyn Hagin Meade</w:t>
      </w:r>
      <w:r w:rsidR="005C0C20">
        <w:t xml:space="preserve">, Seconded by Councillor </w:t>
      </w:r>
      <w:r w:rsidR="00250DC4">
        <w:t>R McMahon</w:t>
      </w:r>
    </w:p>
    <w:p w14:paraId="7771BF64" w14:textId="77777777" w:rsidR="00AF3B74" w:rsidRDefault="0022298E">
      <w:r>
        <w:t>To ask that a provision for safe crossings be assessed and prioritised, at the junction of Hunters Road and Old Court Road, due to increased traffic and teen pedestrian/cyclists since the opening of Firhouse Educate Together Secondary School.</w:t>
      </w:r>
    </w:p>
    <w:p w14:paraId="61C84B26" w14:textId="354475B7" w:rsidR="00AF3B74" w:rsidRDefault="005C0C20">
      <w:r>
        <w:rPr>
          <w:b/>
        </w:rPr>
        <w:t xml:space="preserve">The following Report from the Chief Executive was Read: </w:t>
      </w:r>
    </w:p>
    <w:p w14:paraId="5BF7D954" w14:textId="40FF6637" w:rsidR="00AF3B74" w:rsidRDefault="0022298E">
      <w:r>
        <w:t>The Department of Education has been conditioned in their planning grant for the Firhouse Educate Together development to pay for the construction of a Pedestrian crossing at the junction of Hunters Road and Old Court Road</w:t>
      </w:r>
      <w:r w:rsidR="008C4B5D">
        <w:t xml:space="preserve">. </w:t>
      </w:r>
      <w:r>
        <w:t>South Dublin County Council have been in contact with the Department and they have advised that they will process this payment shortly</w:t>
      </w:r>
      <w:r w:rsidR="008C4B5D">
        <w:t xml:space="preserve">. </w:t>
      </w:r>
      <w:r>
        <w:t>Once this payment is received, the Council will progress with the delivery of Pedestrian crossing.</w:t>
      </w:r>
    </w:p>
    <w:p w14:paraId="18D56245" w14:textId="0680EFB8" w:rsidR="005C0C20" w:rsidRDefault="008B5603">
      <w:r>
        <w:t>The Motion</w:t>
      </w:r>
      <w:r w:rsidR="005C0C20">
        <w:t xml:space="preserve"> was </w:t>
      </w:r>
      <w:r>
        <w:rPr>
          <w:b/>
          <w:bCs/>
        </w:rPr>
        <w:t>AGREED</w:t>
      </w:r>
      <w:r w:rsidR="005C0C20">
        <w:t>.</w:t>
      </w:r>
    </w:p>
    <w:p w14:paraId="4E595444" w14:textId="547C6DE2" w:rsidR="00AF3B74" w:rsidRDefault="005C0C20">
      <w:pPr>
        <w:pStyle w:val="Heading3"/>
      </w:pPr>
      <w:r>
        <w:rPr>
          <w:b/>
          <w:u w:val="single"/>
        </w:rPr>
        <w:t>RTFB/46</w:t>
      </w:r>
      <w:r w:rsidR="007C4AB6">
        <w:rPr>
          <w:b/>
          <w:u w:val="single"/>
        </w:rPr>
        <w:t>5</w:t>
      </w:r>
      <w:r>
        <w:rPr>
          <w:b/>
          <w:u w:val="single"/>
        </w:rPr>
        <w:t>/</w:t>
      </w:r>
      <w:r w:rsidR="0022298E">
        <w:rPr>
          <w:b/>
          <w:u w:val="single"/>
        </w:rPr>
        <w:t>M7</w:t>
      </w:r>
      <w:r>
        <w:rPr>
          <w:b/>
          <w:u w:val="single"/>
        </w:rPr>
        <w:t xml:space="preserve"> </w:t>
      </w:r>
      <w:r w:rsidR="0022298E">
        <w:rPr>
          <w:b/>
          <w:u w:val="single"/>
        </w:rPr>
        <w:t xml:space="preserve"> Item ID:77250</w:t>
      </w:r>
      <w:r>
        <w:rPr>
          <w:b/>
          <w:u w:val="single"/>
        </w:rPr>
        <w:t xml:space="preserve"> – Broken Tiles </w:t>
      </w:r>
    </w:p>
    <w:p w14:paraId="54028BFE" w14:textId="2865F58D" w:rsidR="00AF3B74" w:rsidRDefault="0022298E">
      <w:r>
        <w:t>Proposed by Councillor Yvonne Collins</w:t>
      </w:r>
      <w:r w:rsidR="005C0C20">
        <w:t xml:space="preserve">, Seconded by Councillor </w:t>
      </w:r>
      <w:r w:rsidR="00250DC4">
        <w:t xml:space="preserve">L Hagin Meade </w:t>
      </w:r>
      <w:r w:rsidR="005C0C20">
        <w:t xml:space="preserve"> </w:t>
      </w:r>
    </w:p>
    <w:p w14:paraId="00C18092" w14:textId="77777777" w:rsidR="00AF3B74" w:rsidRDefault="0022298E">
      <w:r>
        <w:t>That this Council repairs the broken bumpy access tiles on either side of the new cycle track, beside the new bus stop island, at the hoarding on the corner of the Grange Road and Nutgrove Avenue as these tiles are important in detecting hazards for the blind or the visually impaired</w:t>
      </w:r>
    </w:p>
    <w:p w14:paraId="0A04F56D" w14:textId="2888B933" w:rsidR="00AF3B74" w:rsidRDefault="005C0C20">
      <w:r>
        <w:rPr>
          <w:b/>
        </w:rPr>
        <w:t xml:space="preserve">The following Report from the Chief Executive was Read: </w:t>
      </w:r>
    </w:p>
    <w:p w14:paraId="7B480C21" w14:textId="2035A163" w:rsidR="00AF3B74" w:rsidRDefault="0022298E">
      <w:r>
        <w:t>The adjacent development is underway. As part of the developer’s Construction Management Plan - required by condition 9 of ABP-303184-18 (Our reference SD18A/0053) -  any damage to any adjacent public roadways, kerbs, grass verges etc. will be made good, in accordance with South Dublin County Council requirements following completion of the development. This Construction Management Plan was agreed on October 24</w:t>
      </w:r>
      <w:r>
        <w:rPr>
          <w:vertAlign w:val="superscript"/>
        </w:rPr>
        <w:t>th</w:t>
      </w:r>
      <w:r>
        <w:t>, 2022. An earlier Construction Management Plan was rejected by South Dublin County Council.</w:t>
      </w:r>
    </w:p>
    <w:p w14:paraId="447D0DDC" w14:textId="102E0088" w:rsidR="005C0C20" w:rsidRDefault="005C0C20">
      <w:r>
        <w:t>Following contributions from Councillor</w:t>
      </w:r>
      <w:r w:rsidR="00250DC4">
        <w:t xml:space="preserve"> Y Collins, </w:t>
      </w:r>
      <w:r w:rsidR="007022CF">
        <w:t xml:space="preserve">Gary Walsh Senior Engineer responded to queries raised and the Report was </w:t>
      </w:r>
      <w:r w:rsidR="007022CF" w:rsidRPr="007022CF">
        <w:rPr>
          <w:b/>
          <w:bCs/>
        </w:rPr>
        <w:t>NOTED</w:t>
      </w:r>
      <w:r w:rsidR="007022CF">
        <w:t>.</w:t>
      </w:r>
    </w:p>
    <w:p w14:paraId="16065905" w14:textId="3FE42578" w:rsidR="00AF3B74" w:rsidRPr="007022CF" w:rsidRDefault="0022298E" w:rsidP="007022CF">
      <w:pPr>
        <w:pStyle w:val="Heading2"/>
        <w:jc w:val="center"/>
        <w:rPr>
          <w:b/>
          <w:bCs/>
          <w:sz w:val="32"/>
          <w:szCs w:val="32"/>
        </w:rPr>
      </w:pPr>
      <w:r w:rsidRPr="007022CF">
        <w:rPr>
          <w:b/>
          <w:bCs/>
          <w:sz w:val="32"/>
          <w:szCs w:val="32"/>
        </w:rPr>
        <w:lastRenderedPageBreak/>
        <w:t>Libraries</w:t>
      </w:r>
      <w:r w:rsidR="007022CF">
        <w:rPr>
          <w:b/>
          <w:bCs/>
          <w:sz w:val="32"/>
          <w:szCs w:val="32"/>
        </w:rPr>
        <w:t xml:space="preserve"> &amp;</w:t>
      </w:r>
      <w:r w:rsidRPr="007022CF">
        <w:rPr>
          <w:b/>
          <w:bCs/>
          <w:sz w:val="32"/>
          <w:szCs w:val="32"/>
        </w:rPr>
        <w:t xml:space="preserve"> Arts</w:t>
      </w:r>
    </w:p>
    <w:p w14:paraId="0C91DCD3" w14:textId="6E86CA58" w:rsidR="00AF3B74" w:rsidRDefault="007022CF">
      <w:pPr>
        <w:pStyle w:val="Heading3"/>
      </w:pPr>
      <w:r>
        <w:rPr>
          <w:b/>
          <w:u w:val="single"/>
        </w:rPr>
        <w:t>RTFB/46</w:t>
      </w:r>
      <w:r w:rsidR="007C4AB6">
        <w:rPr>
          <w:b/>
          <w:u w:val="single"/>
        </w:rPr>
        <w:t>6</w:t>
      </w:r>
      <w:r>
        <w:rPr>
          <w:b/>
          <w:u w:val="single"/>
        </w:rPr>
        <w:t>/</w:t>
      </w:r>
      <w:r w:rsidR="0022298E">
        <w:rPr>
          <w:b/>
          <w:u w:val="single"/>
        </w:rPr>
        <w:t>C5</w:t>
      </w:r>
      <w:r>
        <w:rPr>
          <w:b/>
          <w:u w:val="single"/>
        </w:rPr>
        <w:t xml:space="preserve"> </w:t>
      </w:r>
      <w:r w:rsidR="0022298E">
        <w:rPr>
          <w:b/>
          <w:u w:val="single"/>
        </w:rPr>
        <w:t>Item ID:77269</w:t>
      </w:r>
      <w:r>
        <w:rPr>
          <w:b/>
          <w:u w:val="single"/>
        </w:rPr>
        <w:t xml:space="preserve"> – Correspondence </w:t>
      </w:r>
    </w:p>
    <w:p w14:paraId="437C84CD" w14:textId="77777777" w:rsidR="00AF3B74" w:rsidRDefault="0022298E">
      <w:r>
        <w:t>Correspondence (No Business)</w:t>
      </w:r>
    </w:p>
    <w:p w14:paraId="1AFF94A0" w14:textId="533B26F1" w:rsidR="00AF3B74" w:rsidRDefault="007022CF">
      <w:pPr>
        <w:pStyle w:val="Heading3"/>
      </w:pPr>
      <w:r>
        <w:rPr>
          <w:b/>
          <w:u w:val="single"/>
        </w:rPr>
        <w:t>RTFB/46</w:t>
      </w:r>
      <w:r w:rsidR="007C4AB6">
        <w:rPr>
          <w:b/>
          <w:u w:val="single"/>
        </w:rPr>
        <w:t>7</w:t>
      </w:r>
      <w:r>
        <w:rPr>
          <w:b/>
          <w:u w:val="single"/>
        </w:rPr>
        <w:t>/</w:t>
      </w:r>
      <w:r w:rsidR="0022298E">
        <w:rPr>
          <w:b/>
          <w:u w:val="single"/>
        </w:rPr>
        <w:t>H10</w:t>
      </w:r>
      <w:r>
        <w:rPr>
          <w:b/>
          <w:u w:val="single"/>
        </w:rPr>
        <w:t xml:space="preserve"> </w:t>
      </w:r>
      <w:r w:rsidR="0022298E">
        <w:rPr>
          <w:b/>
          <w:u w:val="single"/>
        </w:rPr>
        <w:t>Item ID:77282</w:t>
      </w:r>
      <w:r>
        <w:rPr>
          <w:b/>
          <w:u w:val="single"/>
        </w:rPr>
        <w:t xml:space="preserve"> – New Works</w:t>
      </w:r>
    </w:p>
    <w:p w14:paraId="3AD712CE" w14:textId="77777777" w:rsidR="00AF3B74" w:rsidRDefault="0022298E">
      <w:r>
        <w:t>NEW WORKS (No Business)</w:t>
      </w:r>
    </w:p>
    <w:p w14:paraId="67F931E4" w14:textId="2321D00F" w:rsidR="00AF3B74" w:rsidRDefault="007022CF">
      <w:pPr>
        <w:pStyle w:val="Heading3"/>
      </w:pPr>
      <w:r>
        <w:rPr>
          <w:b/>
          <w:u w:val="single"/>
        </w:rPr>
        <w:t>RTFB/46</w:t>
      </w:r>
      <w:r w:rsidR="007C4AB6">
        <w:rPr>
          <w:b/>
          <w:u w:val="single"/>
        </w:rPr>
        <w:t>8</w:t>
      </w:r>
      <w:r>
        <w:rPr>
          <w:b/>
          <w:u w:val="single"/>
        </w:rPr>
        <w:t>/</w:t>
      </w:r>
      <w:r w:rsidR="0022298E">
        <w:rPr>
          <w:b/>
          <w:u w:val="single"/>
        </w:rPr>
        <w:t>H11 Item ID:77262</w:t>
      </w:r>
      <w:r>
        <w:rPr>
          <w:b/>
          <w:u w:val="single"/>
        </w:rPr>
        <w:t xml:space="preserve"> – Applications for Arts Grants</w:t>
      </w:r>
    </w:p>
    <w:p w14:paraId="2139F833" w14:textId="77777777" w:rsidR="00AF3B74" w:rsidRDefault="0022298E">
      <w:r>
        <w:t>Application for Arts Grants - NO BUSINESS</w:t>
      </w:r>
    </w:p>
    <w:p w14:paraId="47F3838F" w14:textId="1FFE019F" w:rsidR="00AF3B74" w:rsidRDefault="007022CF">
      <w:pPr>
        <w:pStyle w:val="Heading3"/>
      </w:pPr>
      <w:r>
        <w:rPr>
          <w:b/>
          <w:u w:val="single"/>
        </w:rPr>
        <w:t>RTFB/4</w:t>
      </w:r>
      <w:r w:rsidR="007C4AB6">
        <w:rPr>
          <w:b/>
          <w:u w:val="single"/>
        </w:rPr>
        <w:t>69</w:t>
      </w:r>
      <w:r>
        <w:rPr>
          <w:b/>
          <w:u w:val="single"/>
        </w:rPr>
        <w:t>/</w:t>
      </w:r>
      <w:r w:rsidR="0022298E">
        <w:rPr>
          <w:b/>
          <w:u w:val="single"/>
        </w:rPr>
        <w:t>H12 Item ID:77276</w:t>
      </w:r>
      <w:r>
        <w:rPr>
          <w:b/>
          <w:u w:val="single"/>
        </w:rPr>
        <w:t xml:space="preserve"> – News &amp; Events</w:t>
      </w:r>
    </w:p>
    <w:p w14:paraId="11313020" w14:textId="2F7A1481" w:rsidR="00AF3B74" w:rsidRDefault="007022CF">
      <w:r>
        <w:t xml:space="preserve">The following Report was presented by </w:t>
      </w:r>
      <w:r w:rsidR="00250DC4">
        <w:t>Sile Coleman, Senior Executive Librarian</w:t>
      </w:r>
    </w:p>
    <w:p w14:paraId="270FF88B" w14:textId="2EBC85E3" w:rsidR="00AF3B74" w:rsidRDefault="00B06F11">
      <w:hyperlink r:id="rId15" w:history="1">
        <w:r w:rsidR="0022298E">
          <w:rPr>
            <w:rStyle w:val="Hyperlink"/>
          </w:rPr>
          <w:t>H12 (i) Library Events</w:t>
        </w:r>
      </w:hyperlink>
      <w:r w:rsidR="0022298E">
        <w:br/>
      </w:r>
      <w:hyperlink r:id="rId16" w:history="1">
        <w:r w:rsidR="0022298E">
          <w:rPr>
            <w:rStyle w:val="Hyperlink"/>
          </w:rPr>
          <w:t>H12 (ii) Library Statistics</w:t>
        </w:r>
      </w:hyperlink>
      <w:r w:rsidR="0022298E">
        <w:br/>
      </w:r>
      <w:r w:rsidR="007022CF">
        <w:t xml:space="preserve">Following contributions from Councillors </w:t>
      </w:r>
      <w:r w:rsidR="00250DC4">
        <w:t xml:space="preserve">L Hagin Meade, D O’Donovan, Y Collins, R McMahon, C Bailey and L McCrave, Sile Coleman, Senior Executive Librarian </w:t>
      </w:r>
      <w:r w:rsidR="007022CF">
        <w:t xml:space="preserve">responded to queries raised and the Report was </w:t>
      </w:r>
      <w:r w:rsidR="007022CF" w:rsidRPr="007022CF">
        <w:rPr>
          <w:b/>
          <w:bCs/>
        </w:rPr>
        <w:t>NOTED</w:t>
      </w:r>
      <w:r w:rsidR="007022CF">
        <w:rPr>
          <w:b/>
          <w:bCs/>
        </w:rPr>
        <w:t>.</w:t>
      </w:r>
    </w:p>
    <w:p w14:paraId="2ABEB9D3" w14:textId="77777777" w:rsidR="00AF3B74" w:rsidRPr="007022CF" w:rsidRDefault="0022298E" w:rsidP="007022CF">
      <w:pPr>
        <w:pStyle w:val="Heading2"/>
        <w:jc w:val="center"/>
        <w:rPr>
          <w:b/>
          <w:bCs/>
          <w:sz w:val="32"/>
          <w:szCs w:val="32"/>
        </w:rPr>
      </w:pPr>
      <w:r w:rsidRPr="007022CF">
        <w:rPr>
          <w:b/>
          <w:bCs/>
          <w:sz w:val="32"/>
          <w:szCs w:val="32"/>
        </w:rPr>
        <w:t>Economic Development</w:t>
      </w:r>
    </w:p>
    <w:p w14:paraId="71EB9882" w14:textId="4CC96DB2" w:rsidR="00AF3B74" w:rsidRDefault="007022CF">
      <w:pPr>
        <w:pStyle w:val="Heading3"/>
      </w:pPr>
      <w:r>
        <w:rPr>
          <w:b/>
          <w:u w:val="single"/>
        </w:rPr>
        <w:t>RTFB/47</w:t>
      </w:r>
      <w:r w:rsidR="007C4AB6">
        <w:rPr>
          <w:b/>
          <w:u w:val="single"/>
        </w:rPr>
        <w:t>0</w:t>
      </w:r>
      <w:r>
        <w:rPr>
          <w:b/>
          <w:u w:val="single"/>
        </w:rPr>
        <w:t>/</w:t>
      </w:r>
      <w:r w:rsidR="0022298E">
        <w:rPr>
          <w:b/>
          <w:u w:val="single"/>
        </w:rPr>
        <w:t>C6/1222 Item ID:77267</w:t>
      </w:r>
      <w:r w:rsidR="00DD073B">
        <w:rPr>
          <w:b/>
          <w:u w:val="single"/>
        </w:rPr>
        <w:t xml:space="preserve"> - Correspondence</w:t>
      </w:r>
    </w:p>
    <w:p w14:paraId="10F3F992" w14:textId="77777777" w:rsidR="00AF3B74" w:rsidRDefault="0022298E">
      <w:r>
        <w:t>Correspondence (No Business)</w:t>
      </w:r>
    </w:p>
    <w:p w14:paraId="7ABA1619" w14:textId="2938E6F3" w:rsidR="00AF3B74" w:rsidRDefault="00DD073B">
      <w:pPr>
        <w:pStyle w:val="Heading3"/>
      </w:pPr>
      <w:r>
        <w:rPr>
          <w:b/>
          <w:u w:val="single"/>
        </w:rPr>
        <w:t>RTFB/47</w:t>
      </w:r>
      <w:r w:rsidR="007C4AB6">
        <w:rPr>
          <w:b/>
          <w:u w:val="single"/>
        </w:rPr>
        <w:t>1</w:t>
      </w:r>
      <w:r>
        <w:rPr>
          <w:b/>
          <w:u w:val="single"/>
        </w:rPr>
        <w:t>/</w:t>
      </w:r>
      <w:r w:rsidR="0022298E">
        <w:rPr>
          <w:b/>
          <w:u w:val="single"/>
        </w:rPr>
        <w:t>H13 Item ID:77279</w:t>
      </w:r>
      <w:r>
        <w:rPr>
          <w:b/>
          <w:u w:val="single"/>
        </w:rPr>
        <w:t xml:space="preserve"> – New Works</w:t>
      </w:r>
    </w:p>
    <w:p w14:paraId="169DF74C" w14:textId="77777777" w:rsidR="00AF3B74" w:rsidRDefault="0022298E">
      <w:r>
        <w:t>New Works (No Business)</w:t>
      </w:r>
    </w:p>
    <w:p w14:paraId="4524ECFC" w14:textId="77777777" w:rsidR="00AF3B74" w:rsidRPr="00DD073B" w:rsidRDefault="0022298E" w:rsidP="00DD073B">
      <w:pPr>
        <w:pStyle w:val="Heading2"/>
        <w:jc w:val="center"/>
        <w:rPr>
          <w:b/>
          <w:bCs/>
          <w:sz w:val="32"/>
          <w:szCs w:val="32"/>
        </w:rPr>
      </w:pPr>
      <w:r w:rsidRPr="00DD073B">
        <w:rPr>
          <w:b/>
          <w:bCs/>
          <w:sz w:val="32"/>
          <w:szCs w:val="32"/>
        </w:rPr>
        <w:t>Performance  Change Management</w:t>
      </w:r>
    </w:p>
    <w:p w14:paraId="34A4593D" w14:textId="449DE52D" w:rsidR="00AF3B74" w:rsidRDefault="00DD073B">
      <w:pPr>
        <w:pStyle w:val="Heading3"/>
      </w:pPr>
      <w:r>
        <w:rPr>
          <w:b/>
          <w:u w:val="single"/>
        </w:rPr>
        <w:t>RTFB/47</w:t>
      </w:r>
      <w:r w:rsidR="007C4AB6">
        <w:rPr>
          <w:b/>
          <w:u w:val="single"/>
        </w:rPr>
        <w:t>2</w:t>
      </w:r>
      <w:r>
        <w:rPr>
          <w:b/>
          <w:u w:val="single"/>
        </w:rPr>
        <w:t>/</w:t>
      </w:r>
      <w:r w:rsidR="0022298E">
        <w:rPr>
          <w:b/>
          <w:u w:val="single"/>
        </w:rPr>
        <w:t>C7 Item ID:77270</w:t>
      </w:r>
      <w:r>
        <w:rPr>
          <w:b/>
          <w:u w:val="single"/>
        </w:rPr>
        <w:t xml:space="preserve"> - Correspondence</w:t>
      </w:r>
    </w:p>
    <w:p w14:paraId="442CFED3" w14:textId="77777777" w:rsidR="00AF3B74" w:rsidRDefault="0022298E">
      <w:r>
        <w:t>Correspondence (No Business)</w:t>
      </w:r>
    </w:p>
    <w:p w14:paraId="0D38B222" w14:textId="25A11590" w:rsidR="00AF3B74" w:rsidRDefault="00DD073B">
      <w:pPr>
        <w:pStyle w:val="Heading3"/>
      </w:pPr>
      <w:r>
        <w:rPr>
          <w:b/>
          <w:u w:val="single"/>
        </w:rPr>
        <w:t>RTFB/47</w:t>
      </w:r>
      <w:r w:rsidR="007C4AB6">
        <w:rPr>
          <w:b/>
          <w:u w:val="single"/>
        </w:rPr>
        <w:t>3</w:t>
      </w:r>
      <w:r>
        <w:rPr>
          <w:b/>
          <w:u w:val="single"/>
        </w:rPr>
        <w:t>/</w:t>
      </w:r>
      <w:r w:rsidR="0022298E">
        <w:rPr>
          <w:b/>
          <w:u w:val="single"/>
        </w:rPr>
        <w:t>H14 Item ID:77283</w:t>
      </w:r>
      <w:r>
        <w:rPr>
          <w:b/>
          <w:u w:val="single"/>
        </w:rPr>
        <w:t xml:space="preserve"> – New Works</w:t>
      </w:r>
    </w:p>
    <w:p w14:paraId="1EA4E3D9" w14:textId="77777777" w:rsidR="00AF3B74" w:rsidRDefault="0022298E">
      <w:r>
        <w:t>New Works (No Business)</w:t>
      </w:r>
    </w:p>
    <w:p w14:paraId="36C5B29B" w14:textId="77777777" w:rsidR="00AF3B74" w:rsidRPr="00DD073B" w:rsidRDefault="0022298E" w:rsidP="00DD073B">
      <w:pPr>
        <w:pStyle w:val="Heading2"/>
        <w:jc w:val="center"/>
        <w:rPr>
          <w:b/>
          <w:bCs/>
          <w:sz w:val="32"/>
          <w:szCs w:val="32"/>
        </w:rPr>
      </w:pPr>
      <w:r w:rsidRPr="00DD073B">
        <w:rPr>
          <w:b/>
          <w:bCs/>
          <w:sz w:val="32"/>
          <w:szCs w:val="32"/>
        </w:rPr>
        <w:t>Corporate Support</w:t>
      </w:r>
    </w:p>
    <w:p w14:paraId="5961B5AE" w14:textId="3114D431" w:rsidR="00AF3B74" w:rsidRDefault="00DD073B">
      <w:pPr>
        <w:pStyle w:val="Heading3"/>
      </w:pPr>
      <w:r>
        <w:rPr>
          <w:b/>
          <w:u w:val="single"/>
        </w:rPr>
        <w:t>RTFB/47</w:t>
      </w:r>
      <w:r w:rsidR="007C4AB6">
        <w:rPr>
          <w:b/>
          <w:u w:val="single"/>
        </w:rPr>
        <w:t>4</w:t>
      </w:r>
      <w:r>
        <w:rPr>
          <w:b/>
          <w:u w:val="single"/>
        </w:rPr>
        <w:t>/</w:t>
      </w:r>
      <w:r w:rsidR="0022298E">
        <w:rPr>
          <w:b/>
          <w:u w:val="single"/>
        </w:rPr>
        <w:t>Q7 Item ID:77221</w:t>
      </w:r>
      <w:r>
        <w:rPr>
          <w:b/>
          <w:u w:val="single"/>
        </w:rPr>
        <w:t xml:space="preserve"> – Out of Hours Details</w:t>
      </w:r>
    </w:p>
    <w:p w14:paraId="1483B818" w14:textId="67C654D5" w:rsidR="00AF3B74" w:rsidRDefault="0022298E">
      <w:r>
        <w:t>Proposed by Councillor D. O'Donovan</w:t>
      </w:r>
      <w:r w:rsidR="008B5603">
        <w:t xml:space="preserve"> </w:t>
      </w:r>
    </w:p>
    <w:p w14:paraId="1C3A2911" w14:textId="77777777" w:rsidR="00AF3B74" w:rsidRDefault="0022298E">
      <w:r>
        <w:t>That the Manager details the emergency out of hours numbers for the public to access over the Christmas period when the offices are closed.</w:t>
      </w:r>
    </w:p>
    <w:p w14:paraId="7E463B6D" w14:textId="6CC2F2FE" w:rsidR="00AF3B74" w:rsidRDefault="00DD073B">
      <w:r w:rsidRPr="00DD073B">
        <w:rPr>
          <w:b/>
          <w:sz w:val="24"/>
          <w:szCs w:val="24"/>
        </w:rPr>
        <w:t>REPLY</w:t>
      </w:r>
      <w:r>
        <w:rPr>
          <w:b/>
        </w:rPr>
        <w:t xml:space="preserve">: </w:t>
      </w:r>
    </w:p>
    <w:p w14:paraId="532D5DE8" w14:textId="2C920C94" w:rsidR="00AF3B74" w:rsidRDefault="0022298E">
      <w:r>
        <w:t>South Dublin County Council will close on Friday 23 December at 12 pm and will reopen on Tuesday 3 January 2023 at 9.00 am. In case of emergency, the Council can be contacted through the emergency number at 01- 4574907.</w:t>
      </w:r>
      <w:r>
        <w:br/>
        <w:t>Please refer to www.sdcc.ie for all up-to-date Council news.</w:t>
      </w:r>
    </w:p>
    <w:p w14:paraId="0E78683F" w14:textId="066BE895" w:rsidR="00AF3B74" w:rsidRDefault="00DD073B">
      <w:pPr>
        <w:pStyle w:val="Heading3"/>
      </w:pPr>
      <w:r>
        <w:rPr>
          <w:b/>
          <w:u w:val="single"/>
        </w:rPr>
        <w:lastRenderedPageBreak/>
        <w:t>RTFB/47</w:t>
      </w:r>
      <w:r w:rsidR="007C4AB6">
        <w:rPr>
          <w:b/>
          <w:u w:val="single"/>
        </w:rPr>
        <w:t>5</w:t>
      </w:r>
      <w:r>
        <w:rPr>
          <w:b/>
          <w:u w:val="single"/>
        </w:rPr>
        <w:t>/</w:t>
      </w:r>
      <w:r w:rsidR="0022298E">
        <w:rPr>
          <w:b/>
          <w:u w:val="single"/>
        </w:rPr>
        <w:t>C8 Item ID:77266</w:t>
      </w:r>
      <w:r>
        <w:rPr>
          <w:b/>
          <w:u w:val="single"/>
        </w:rPr>
        <w:t xml:space="preserve"> - Correspondence</w:t>
      </w:r>
    </w:p>
    <w:p w14:paraId="17C09B94" w14:textId="77777777" w:rsidR="00AF3B74" w:rsidRDefault="0022298E">
      <w:r>
        <w:t>Correspondence (No Business)</w:t>
      </w:r>
    </w:p>
    <w:p w14:paraId="531D2A3F" w14:textId="7675C427" w:rsidR="00AF3B74" w:rsidRDefault="00DD073B">
      <w:pPr>
        <w:pStyle w:val="Heading3"/>
      </w:pPr>
      <w:r>
        <w:rPr>
          <w:b/>
          <w:u w:val="single"/>
        </w:rPr>
        <w:t>RTFB/47</w:t>
      </w:r>
      <w:r w:rsidR="007C4AB6">
        <w:rPr>
          <w:b/>
          <w:u w:val="single"/>
        </w:rPr>
        <w:t>6</w:t>
      </w:r>
      <w:r>
        <w:rPr>
          <w:b/>
          <w:u w:val="single"/>
        </w:rPr>
        <w:t>/</w:t>
      </w:r>
      <w:r w:rsidR="0022298E">
        <w:rPr>
          <w:b/>
          <w:u w:val="single"/>
        </w:rPr>
        <w:t>H15 Item ID:77278</w:t>
      </w:r>
      <w:r>
        <w:rPr>
          <w:b/>
          <w:u w:val="single"/>
        </w:rPr>
        <w:t xml:space="preserve"> – New Works</w:t>
      </w:r>
    </w:p>
    <w:p w14:paraId="629E1C4C" w14:textId="77777777" w:rsidR="00AF3B74" w:rsidRDefault="0022298E">
      <w:r>
        <w:t>New Works (No Business)</w:t>
      </w:r>
    </w:p>
    <w:p w14:paraId="66B08C96" w14:textId="69181955" w:rsidR="00AF3B74" w:rsidRDefault="00DD073B">
      <w:pPr>
        <w:pStyle w:val="Heading3"/>
      </w:pPr>
      <w:r>
        <w:rPr>
          <w:b/>
          <w:u w:val="single"/>
        </w:rPr>
        <w:t>RTFB/47</w:t>
      </w:r>
      <w:r w:rsidR="007C4AB6">
        <w:rPr>
          <w:b/>
          <w:u w:val="single"/>
        </w:rPr>
        <w:t>7</w:t>
      </w:r>
      <w:r>
        <w:rPr>
          <w:b/>
          <w:u w:val="single"/>
        </w:rPr>
        <w:t>/</w:t>
      </w:r>
      <w:r w:rsidR="0022298E">
        <w:rPr>
          <w:b/>
          <w:u w:val="single"/>
        </w:rPr>
        <w:t>M8 Item ID:77217</w:t>
      </w:r>
      <w:r>
        <w:rPr>
          <w:b/>
          <w:u w:val="single"/>
        </w:rPr>
        <w:t xml:space="preserve"> – 300K Have Your Say</w:t>
      </w:r>
    </w:p>
    <w:p w14:paraId="1E0E55CC" w14:textId="4ACAD4D1" w:rsidR="00AF3B74" w:rsidRDefault="0022298E">
      <w:r>
        <w:t>Proposed by Councillor D. O'Donovan</w:t>
      </w:r>
      <w:r w:rsidR="00DD073B">
        <w:t xml:space="preserve">, Seconded by Councillor </w:t>
      </w:r>
      <w:r w:rsidR="00250DC4">
        <w:t xml:space="preserve">L Hagin Meade </w:t>
      </w:r>
    </w:p>
    <w:p w14:paraId="26FE3DE4" w14:textId="77777777" w:rsidR="00AF3B74" w:rsidRDefault="0022298E">
      <w:r>
        <w:t>That the Manager reports on the current status of the €300K Have Your Say Project awarded to the Firhouse Community Centre.</w:t>
      </w:r>
    </w:p>
    <w:p w14:paraId="029911F3" w14:textId="6A2C04E6" w:rsidR="00AF3B74" w:rsidRDefault="00DD073B">
      <w:r>
        <w:rPr>
          <w:b/>
        </w:rPr>
        <w:t xml:space="preserve">The following Report from the Chief Executive was Read: </w:t>
      </w:r>
    </w:p>
    <w:p w14:paraId="45523AA5" w14:textId="77777777" w:rsidR="00AF3B74" w:rsidRDefault="0022298E">
      <w:r>
        <w:t>Initial consultations between the Community, Public Realm sections of SDCC and the Community Centre Committee took place with a location confirmed for the Health and Wellbeing Garden</w:t>
      </w:r>
    </w:p>
    <w:p w14:paraId="7EA09B97" w14:textId="256489F6" w:rsidR="00AF3B74" w:rsidRDefault="0022298E">
      <w:r>
        <w:t xml:space="preserve">Firhouse Community Centre have subsequently expressed their intention to apply for an extension located on/near the proposed Health and Wellbeing Garden and wish for the proposed garden to be relocated. Further consultation is needed between Community, Public Realm and the centre </w:t>
      </w:r>
      <w:r w:rsidR="0015537B">
        <w:t>to</w:t>
      </w:r>
      <w:r>
        <w:t xml:space="preserve"> establish a suitable new location on the grounds but has not taken place as of yet.</w:t>
      </w:r>
    </w:p>
    <w:p w14:paraId="5B7BE6D7" w14:textId="7D2A20E5" w:rsidR="00DD073B" w:rsidRDefault="00DD073B">
      <w:r>
        <w:t xml:space="preserve">Following contributions from Councillors </w:t>
      </w:r>
      <w:r w:rsidR="00250DC4">
        <w:t>D O’Donovan, A Edge and B Lawlor, D</w:t>
      </w:r>
      <w:r w:rsidR="00F13546">
        <w:t>.</w:t>
      </w:r>
      <w:r w:rsidR="00250DC4">
        <w:t xml:space="preserve"> Healy, Communications Officer </w:t>
      </w:r>
      <w:r w:rsidR="00B06F11">
        <w:t>M. Maguire</w:t>
      </w:r>
      <w:r>
        <w:t xml:space="preserve">, Senior Executive Officer responded to queries raised and the Report was </w:t>
      </w:r>
      <w:r w:rsidRPr="00DD073B">
        <w:rPr>
          <w:b/>
          <w:bCs/>
        </w:rPr>
        <w:t>NOTED</w:t>
      </w:r>
      <w:r>
        <w:t>.</w:t>
      </w:r>
    </w:p>
    <w:p w14:paraId="727DE3EB" w14:textId="77777777" w:rsidR="00AF3B74" w:rsidRPr="00DD073B" w:rsidRDefault="0022298E" w:rsidP="00DD073B">
      <w:pPr>
        <w:pStyle w:val="Heading2"/>
        <w:jc w:val="center"/>
        <w:rPr>
          <w:b/>
          <w:bCs/>
          <w:sz w:val="32"/>
          <w:szCs w:val="32"/>
        </w:rPr>
      </w:pPr>
      <w:r w:rsidRPr="00DD073B">
        <w:rPr>
          <w:b/>
          <w:bCs/>
          <w:sz w:val="32"/>
          <w:szCs w:val="32"/>
        </w:rPr>
        <w:t>Water  Drainage</w:t>
      </w:r>
    </w:p>
    <w:p w14:paraId="629D9625" w14:textId="36A8118A" w:rsidR="00AF3B74" w:rsidRDefault="00DD073B">
      <w:pPr>
        <w:pStyle w:val="Heading3"/>
      </w:pPr>
      <w:r>
        <w:rPr>
          <w:b/>
          <w:u w:val="single"/>
        </w:rPr>
        <w:t>RTFB/47</w:t>
      </w:r>
      <w:r w:rsidR="007C4AB6">
        <w:rPr>
          <w:b/>
          <w:u w:val="single"/>
        </w:rPr>
        <w:t>8</w:t>
      </w:r>
      <w:r>
        <w:rPr>
          <w:b/>
          <w:u w:val="single"/>
        </w:rPr>
        <w:t>/</w:t>
      </w:r>
      <w:r w:rsidR="0022298E">
        <w:rPr>
          <w:b/>
          <w:u w:val="single"/>
        </w:rPr>
        <w:t>C9 Item ID:77274</w:t>
      </w:r>
      <w:r>
        <w:rPr>
          <w:b/>
          <w:u w:val="single"/>
        </w:rPr>
        <w:t xml:space="preserve"> - Correspondence</w:t>
      </w:r>
    </w:p>
    <w:p w14:paraId="5E8A2CCE" w14:textId="77777777" w:rsidR="00AF3B74" w:rsidRDefault="0022298E">
      <w:r>
        <w:t>Correspondence (No Business)</w:t>
      </w:r>
    </w:p>
    <w:p w14:paraId="75E5C442" w14:textId="0BFC6259" w:rsidR="00AF3B74" w:rsidRDefault="00DD073B">
      <w:pPr>
        <w:pStyle w:val="Heading3"/>
      </w:pPr>
      <w:r>
        <w:rPr>
          <w:b/>
          <w:u w:val="single"/>
        </w:rPr>
        <w:t>RTFB/4</w:t>
      </w:r>
      <w:r w:rsidR="007C4AB6">
        <w:rPr>
          <w:b/>
          <w:u w:val="single"/>
        </w:rPr>
        <w:t>79</w:t>
      </w:r>
      <w:r>
        <w:rPr>
          <w:b/>
          <w:u w:val="single"/>
        </w:rPr>
        <w:t>/</w:t>
      </w:r>
      <w:r w:rsidR="0022298E">
        <w:rPr>
          <w:b/>
          <w:u w:val="single"/>
        </w:rPr>
        <w:t>H16 Item ID:77287</w:t>
      </w:r>
      <w:r>
        <w:rPr>
          <w:b/>
          <w:u w:val="single"/>
        </w:rPr>
        <w:t xml:space="preserve"> – New Works</w:t>
      </w:r>
    </w:p>
    <w:p w14:paraId="44DC2B1D" w14:textId="77777777" w:rsidR="00AF3B74" w:rsidRDefault="0022298E">
      <w:r>
        <w:t>New Works (No Business)</w:t>
      </w:r>
    </w:p>
    <w:p w14:paraId="4D6ED4E5" w14:textId="77777777" w:rsidR="00AF3B74" w:rsidRPr="00DD073B" w:rsidRDefault="0022298E" w:rsidP="00DD073B">
      <w:pPr>
        <w:pStyle w:val="Heading2"/>
        <w:jc w:val="center"/>
        <w:rPr>
          <w:b/>
          <w:bCs/>
          <w:sz w:val="32"/>
          <w:szCs w:val="32"/>
        </w:rPr>
      </w:pPr>
      <w:r w:rsidRPr="00DD073B">
        <w:rPr>
          <w:b/>
          <w:bCs/>
          <w:sz w:val="32"/>
          <w:szCs w:val="32"/>
        </w:rPr>
        <w:t>Public Realm</w:t>
      </w:r>
    </w:p>
    <w:p w14:paraId="2FEA3B78" w14:textId="2C4EEFD0" w:rsidR="00AF3B74" w:rsidRDefault="00DD073B">
      <w:pPr>
        <w:pStyle w:val="Heading3"/>
      </w:pPr>
      <w:r>
        <w:rPr>
          <w:b/>
          <w:u w:val="single"/>
        </w:rPr>
        <w:t>RTFB/48</w:t>
      </w:r>
      <w:r w:rsidR="007C4AB6">
        <w:rPr>
          <w:b/>
          <w:u w:val="single"/>
        </w:rPr>
        <w:t>0</w:t>
      </w:r>
      <w:r>
        <w:rPr>
          <w:b/>
          <w:u w:val="single"/>
        </w:rPr>
        <w:t>/</w:t>
      </w:r>
      <w:r w:rsidR="0022298E">
        <w:rPr>
          <w:b/>
          <w:u w:val="single"/>
        </w:rPr>
        <w:t>Q8 Item ID:77119</w:t>
      </w:r>
      <w:r>
        <w:rPr>
          <w:b/>
          <w:u w:val="single"/>
        </w:rPr>
        <w:t xml:space="preserve"> – Tree Maintenance</w:t>
      </w:r>
    </w:p>
    <w:p w14:paraId="47F8421C" w14:textId="77777777" w:rsidR="00AF3B74" w:rsidRDefault="0022298E">
      <w:r>
        <w:t>Proposed by Councillor E. Murphy</w:t>
      </w:r>
    </w:p>
    <w:p w14:paraId="1A0D0C02" w14:textId="77777777" w:rsidR="00AF3B74" w:rsidRDefault="0022298E">
      <w:r>
        <w:t>To ask South Dublin County Council if Woodstock Park is included on the Tree Maintenance schedule at present?</w:t>
      </w:r>
    </w:p>
    <w:p w14:paraId="0192686B" w14:textId="77777777" w:rsidR="00AF3B74" w:rsidRDefault="0022298E">
      <w:r>
        <w:rPr>
          <w:b/>
        </w:rPr>
        <w:t>REPLY:</w:t>
      </w:r>
    </w:p>
    <w:p w14:paraId="68BC937B" w14:textId="40F87EC9" w:rsidR="00AF3B74" w:rsidRDefault="0022298E">
      <w:r>
        <w:t>Woodstock Park is included in the three year tree maintenance programme for the period 2023 to 2025</w:t>
      </w:r>
      <w:r w:rsidR="008C4B5D">
        <w:t xml:space="preserve">. </w:t>
      </w:r>
      <w:r>
        <w:t>The full three year programme is presented as a headed item report on the agenda of this meeting. </w:t>
      </w:r>
    </w:p>
    <w:p w14:paraId="2572C1E2" w14:textId="61FA5378" w:rsidR="00AF3B74" w:rsidRDefault="00DD073B">
      <w:pPr>
        <w:pStyle w:val="Heading3"/>
      </w:pPr>
      <w:r>
        <w:rPr>
          <w:b/>
          <w:u w:val="single"/>
        </w:rPr>
        <w:t>RTFB/48</w:t>
      </w:r>
      <w:r w:rsidR="007C4AB6">
        <w:rPr>
          <w:b/>
          <w:u w:val="single"/>
        </w:rPr>
        <w:t>1</w:t>
      </w:r>
      <w:r>
        <w:rPr>
          <w:b/>
          <w:u w:val="single"/>
        </w:rPr>
        <w:t>/</w:t>
      </w:r>
      <w:r w:rsidR="0022298E">
        <w:rPr>
          <w:b/>
          <w:u w:val="single"/>
        </w:rPr>
        <w:t>C10 Item ID:77272</w:t>
      </w:r>
      <w:r>
        <w:rPr>
          <w:b/>
          <w:u w:val="single"/>
        </w:rPr>
        <w:t xml:space="preserve"> - Correspondence</w:t>
      </w:r>
    </w:p>
    <w:p w14:paraId="068B6E84" w14:textId="77777777" w:rsidR="00AF3B74" w:rsidRDefault="0022298E">
      <w:r>
        <w:t>Correspondence(No Business)</w:t>
      </w:r>
    </w:p>
    <w:p w14:paraId="2E1B642B" w14:textId="37F6C3FD" w:rsidR="00AF3B74" w:rsidRDefault="00DD073B">
      <w:pPr>
        <w:pStyle w:val="Heading3"/>
      </w:pPr>
      <w:r>
        <w:rPr>
          <w:b/>
          <w:u w:val="single"/>
        </w:rPr>
        <w:t>RTFB/48</w:t>
      </w:r>
      <w:r w:rsidR="007C4AB6">
        <w:rPr>
          <w:b/>
          <w:u w:val="single"/>
        </w:rPr>
        <w:t>2</w:t>
      </w:r>
      <w:r>
        <w:rPr>
          <w:b/>
          <w:u w:val="single"/>
        </w:rPr>
        <w:t>/</w:t>
      </w:r>
      <w:r w:rsidR="0022298E">
        <w:rPr>
          <w:b/>
          <w:u w:val="single"/>
        </w:rPr>
        <w:t>H17 Item ID:77285</w:t>
      </w:r>
      <w:r>
        <w:rPr>
          <w:b/>
          <w:u w:val="single"/>
        </w:rPr>
        <w:t xml:space="preserve"> – New Works</w:t>
      </w:r>
    </w:p>
    <w:p w14:paraId="54819B98" w14:textId="77777777" w:rsidR="00AF3B74" w:rsidRDefault="0022298E">
      <w:r>
        <w:t>New Works (No Business)</w:t>
      </w:r>
    </w:p>
    <w:p w14:paraId="0B3AEEDD" w14:textId="22173FDB" w:rsidR="00AF3B74" w:rsidRDefault="00DD073B">
      <w:pPr>
        <w:pStyle w:val="Heading3"/>
      </w:pPr>
      <w:r>
        <w:rPr>
          <w:b/>
          <w:u w:val="single"/>
        </w:rPr>
        <w:lastRenderedPageBreak/>
        <w:t>RTFB/48</w:t>
      </w:r>
      <w:r w:rsidR="007C4AB6">
        <w:rPr>
          <w:b/>
          <w:u w:val="single"/>
        </w:rPr>
        <w:t>3</w:t>
      </w:r>
      <w:r>
        <w:rPr>
          <w:b/>
          <w:u w:val="single"/>
        </w:rPr>
        <w:t>/</w:t>
      </w:r>
      <w:r w:rsidR="0022298E">
        <w:rPr>
          <w:b/>
          <w:u w:val="single"/>
        </w:rPr>
        <w:t>H18 Item ID:77436</w:t>
      </w:r>
      <w:r>
        <w:rPr>
          <w:b/>
          <w:u w:val="single"/>
        </w:rPr>
        <w:t xml:space="preserve"> – Tree Maintenance Programme 2023 to 2025</w:t>
      </w:r>
    </w:p>
    <w:p w14:paraId="6EEA4330" w14:textId="0F753033" w:rsidR="00AF3B74" w:rsidRDefault="00DD073B">
      <w:r>
        <w:t xml:space="preserve">The following Report was presented by </w:t>
      </w:r>
      <w:r w:rsidR="0022298E">
        <w:t>Leo Magee</w:t>
      </w:r>
      <w:r>
        <w:t>, Senior Engineer</w:t>
      </w:r>
    </w:p>
    <w:p w14:paraId="095DBDEA" w14:textId="77777777" w:rsidR="00AF3B74" w:rsidRDefault="0022298E">
      <w:r>
        <w:rPr>
          <w:b/>
        </w:rPr>
        <w:t>Tree Maintenance Programme 2023-25</w:t>
      </w:r>
    </w:p>
    <w:p w14:paraId="6C4B7247" w14:textId="77777777" w:rsidR="00AF3B74" w:rsidRDefault="0022298E">
      <w:r>
        <w:t>Tree Maintenance will be carried out according to the Council's Tree Management Policy 2021-2026 ‘Living with Trees’. The focus of the Council's 3 year Tree Maintenance Programme is on entire roads or whole estates.</w:t>
      </w:r>
    </w:p>
    <w:p w14:paraId="256BF772" w14:textId="7347CB55" w:rsidR="00AF3B74" w:rsidRDefault="0022298E">
      <w:r>
        <w:t>In advance of commencing works within an estate or road, a full survey of all trees at the location is carried out to inform the programme and scheduling of tree maintenance</w:t>
      </w:r>
      <w:r w:rsidR="008C4B5D">
        <w:t xml:space="preserve">. </w:t>
      </w:r>
      <w:r>
        <w:t>The tree surveys record data on tree species, age, maintenance required and photographic data</w:t>
      </w:r>
      <w:r w:rsidR="008C4B5D">
        <w:t xml:space="preserve">. </w:t>
      </w:r>
      <w:r>
        <w:t>The following locations have been included on the proposed 3 year programme - </w:t>
      </w:r>
    </w:p>
    <w:p w14:paraId="3A008863" w14:textId="77777777" w:rsidR="00AF3B74" w:rsidRDefault="0022298E">
      <w:r>
        <w:t>Ashfield</w:t>
      </w:r>
    </w:p>
    <w:p w14:paraId="417D0BBE" w14:textId="77777777" w:rsidR="00AF3B74" w:rsidRDefault="0022298E">
      <w:r>
        <w:t>Ashton</w:t>
      </w:r>
    </w:p>
    <w:p w14:paraId="75384054" w14:textId="77777777" w:rsidR="00AF3B74" w:rsidRDefault="0022298E">
      <w:r>
        <w:t>Ballyroan Estate</w:t>
      </w:r>
    </w:p>
    <w:p w14:paraId="0A08BB39" w14:textId="77777777" w:rsidR="00AF3B74" w:rsidRDefault="0022298E">
      <w:r>
        <w:t>Barton Rd Ext./ Barton Rd West</w:t>
      </w:r>
    </w:p>
    <w:p w14:paraId="0C0331FB" w14:textId="77777777" w:rsidR="00AF3B74" w:rsidRDefault="0022298E">
      <w:r>
        <w:t>Beaufort Downs</w:t>
      </w:r>
    </w:p>
    <w:p w14:paraId="71A12D77" w14:textId="77777777" w:rsidR="00AF3B74" w:rsidRDefault="0022298E">
      <w:r>
        <w:t>Ballytore Road, Crannagh, Rathfarnham Park</w:t>
      </w:r>
    </w:p>
    <w:p w14:paraId="4F5A32C7" w14:textId="77777777" w:rsidR="00AF3B74" w:rsidRDefault="0022298E">
      <w:r>
        <w:t>Boden Park</w:t>
      </w:r>
    </w:p>
    <w:p w14:paraId="525AE292" w14:textId="77777777" w:rsidR="00AF3B74" w:rsidRDefault="0022298E">
      <w:r>
        <w:t>Boden Wood</w:t>
      </w:r>
    </w:p>
    <w:p w14:paraId="03B2D28F" w14:textId="77777777" w:rsidR="00AF3B74" w:rsidRDefault="0022298E">
      <w:r>
        <w:t>Brookvale Downs &amp; Road</w:t>
      </w:r>
    </w:p>
    <w:p w14:paraId="7E44716A" w14:textId="77777777" w:rsidR="00AF3B74" w:rsidRDefault="0022298E">
      <w:r>
        <w:t>Butterfield Grove, Avenue &amp; Orchard</w:t>
      </w:r>
    </w:p>
    <w:p w14:paraId="22BFFBED" w14:textId="77777777" w:rsidR="00AF3B74" w:rsidRDefault="0022298E">
      <w:r>
        <w:t>Castlefield Estate</w:t>
      </w:r>
    </w:p>
    <w:p w14:paraId="3A3075DC" w14:textId="77777777" w:rsidR="00AF3B74" w:rsidRDefault="0022298E">
      <w:r>
        <w:t>Cherry Grove</w:t>
      </w:r>
    </w:p>
    <w:p w14:paraId="70264CB0" w14:textId="77777777" w:rsidR="00AF3B74" w:rsidRDefault="0022298E">
      <w:r>
        <w:t>Dangan Park</w:t>
      </w:r>
    </w:p>
    <w:p w14:paraId="0858FEFE" w14:textId="77777777" w:rsidR="00AF3B74" w:rsidRDefault="0022298E">
      <w:r>
        <w:t>Dargle Wood</w:t>
      </w:r>
    </w:p>
    <w:p w14:paraId="593AFDE9" w14:textId="77777777" w:rsidR="00AF3B74" w:rsidRDefault="0022298E">
      <w:r>
        <w:t>Dodder Lawn (Trees at the rear of)</w:t>
      </w:r>
    </w:p>
    <w:p w14:paraId="472BB0DB" w14:textId="77777777" w:rsidR="00AF3B74" w:rsidRDefault="0022298E">
      <w:r>
        <w:t>Eden Estate</w:t>
      </w:r>
    </w:p>
    <w:p w14:paraId="722C99E5" w14:textId="77777777" w:rsidR="00AF3B74" w:rsidRDefault="0022298E">
      <w:r>
        <w:t>Ellensborough</w:t>
      </w:r>
    </w:p>
    <w:p w14:paraId="3418EC50" w14:textId="77777777" w:rsidR="00AF3B74" w:rsidRDefault="0022298E">
      <w:r>
        <w:t>Ferncourt Estate</w:t>
      </w:r>
    </w:p>
    <w:p w14:paraId="3B2E984C" w14:textId="77777777" w:rsidR="00AF3B74" w:rsidRDefault="0022298E">
      <w:r>
        <w:t>Glenncarraig estate, Firhouse</w:t>
      </w:r>
    </w:p>
    <w:p w14:paraId="05957048" w14:textId="77777777" w:rsidR="00AF3B74" w:rsidRDefault="0022298E">
      <w:r>
        <w:t>Glendale Park</w:t>
      </w:r>
    </w:p>
    <w:p w14:paraId="5101375F" w14:textId="77777777" w:rsidR="00AF3B74" w:rsidRDefault="0022298E">
      <w:r>
        <w:t>Glendoher Estate &amp; Park</w:t>
      </w:r>
    </w:p>
    <w:p w14:paraId="36B620B6" w14:textId="77777777" w:rsidR="00AF3B74" w:rsidRDefault="0022298E">
      <w:r>
        <w:t>Glenmore Court</w:t>
      </w:r>
    </w:p>
    <w:p w14:paraId="0411C0DC" w14:textId="77777777" w:rsidR="00AF3B74" w:rsidRDefault="0022298E">
      <w:r>
        <w:t>Glendown estate</w:t>
      </w:r>
    </w:p>
    <w:p w14:paraId="38206A20" w14:textId="77777777" w:rsidR="00AF3B74" w:rsidRDefault="0022298E">
      <w:r>
        <w:lastRenderedPageBreak/>
        <w:t>Grange Park</w:t>
      </w:r>
    </w:p>
    <w:p w14:paraId="4E941BED" w14:textId="77777777" w:rsidR="00AF3B74" w:rsidRDefault="0022298E">
      <w:r>
        <w:t>Grangebrook</w:t>
      </w:r>
    </w:p>
    <w:p w14:paraId="230025D2" w14:textId="77777777" w:rsidR="00AF3B74" w:rsidRDefault="0022298E">
      <w:r>
        <w:t>Kilmashogue</w:t>
      </w:r>
    </w:p>
    <w:p w14:paraId="57B7B125" w14:textId="77777777" w:rsidR="00AF3B74" w:rsidRDefault="0022298E">
      <w:r>
        <w:t>Kippure Estate</w:t>
      </w:r>
    </w:p>
    <w:p w14:paraId="3D13B9B3" w14:textId="77777777" w:rsidR="00AF3B74" w:rsidRDefault="0022298E">
      <w:r>
        <w:t>Knockcullen Estate</w:t>
      </w:r>
    </w:p>
    <w:p w14:paraId="38C7D907" w14:textId="77777777" w:rsidR="00AF3B74" w:rsidRDefault="0022298E">
      <w:r>
        <w:t>Limekiln Estate, Road &amp; Close</w:t>
      </w:r>
    </w:p>
    <w:p w14:paraId="65DDA294" w14:textId="77777777" w:rsidR="00AF3B74" w:rsidRDefault="0022298E">
      <w:r>
        <w:t>Lugnaquilla</w:t>
      </w:r>
    </w:p>
    <w:p w14:paraId="02B2FB16" w14:textId="77777777" w:rsidR="00AF3B74" w:rsidRDefault="0022298E">
      <w:r>
        <w:t>Marian Road</w:t>
      </w:r>
    </w:p>
    <w:p w14:paraId="27571D03" w14:textId="77777777" w:rsidR="00AF3B74" w:rsidRDefault="0022298E">
      <w:r>
        <w:t>Monalea Grove</w:t>
      </w:r>
    </w:p>
    <w:p w14:paraId="5400C166" w14:textId="77777777" w:rsidR="00AF3B74" w:rsidRDefault="0022298E">
      <w:r>
        <w:t>Mount Carmel Park</w:t>
      </w:r>
    </w:p>
    <w:p w14:paraId="3C085792" w14:textId="77777777" w:rsidR="00AF3B74" w:rsidRDefault="0022298E">
      <w:r>
        <w:t>Mountdown Estate</w:t>
      </w:r>
    </w:p>
    <w:p w14:paraId="27145D00" w14:textId="77777777" w:rsidR="00AF3B74" w:rsidRDefault="0022298E">
      <w:r>
        <w:t>Oakdale Estate</w:t>
      </w:r>
    </w:p>
    <w:p w14:paraId="53407E20" w14:textId="77777777" w:rsidR="00AF3B74" w:rsidRDefault="0022298E">
      <w:r>
        <w:t>Parklands Road/Estate</w:t>
      </w:r>
    </w:p>
    <w:p w14:paraId="6C336325" w14:textId="77777777" w:rsidR="00AF3B74" w:rsidRDefault="0022298E">
      <w:r>
        <w:t>Prospect Estate</w:t>
      </w:r>
    </w:p>
    <w:p w14:paraId="0A6F7443" w14:textId="77777777" w:rsidR="00AF3B74" w:rsidRDefault="0022298E">
      <w:r>
        <w:t>Rathlyon Estate</w:t>
      </w:r>
    </w:p>
    <w:p w14:paraId="70CBDE84" w14:textId="77777777" w:rsidR="00AF3B74" w:rsidRDefault="0022298E">
      <w:r>
        <w:t>Silverwood Road /Drive</w:t>
      </w:r>
    </w:p>
    <w:p w14:paraId="58246649" w14:textId="77777777" w:rsidR="00AF3B74" w:rsidRDefault="0022298E">
      <w:r>
        <w:t>Springfield Road</w:t>
      </w:r>
    </w:p>
    <w:p w14:paraId="0774F3F0" w14:textId="1E623F40" w:rsidR="00AF3B74" w:rsidRDefault="0022298E">
      <w:r>
        <w:t xml:space="preserve">St. </w:t>
      </w:r>
      <w:r w:rsidR="0015537B">
        <w:t>Conleth’s</w:t>
      </w:r>
      <w:r>
        <w:t xml:space="preserve"> Road</w:t>
      </w:r>
    </w:p>
    <w:p w14:paraId="2CBEE381" w14:textId="07416AA7" w:rsidR="00AF3B74" w:rsidRDefault="0022298E">
      <w:r>
        <w:t xml:space="preserve">St. </w:t>
      </w:r>
      <w:r w:rsidR="0015537B">
        <w:t>Gerard’s</w:t>
      </w:r>
      <w:r>
        <w:t xml:space="preserve"> Road</w:t>
      </w:r>
    </w:p>
    <w:p w14:paraId="322A90E0" w14:textId="77777777" w:rsidR="00AF3B74" w:rsidRDefault="0022298E">
      <w:r>
        <w:t>St. Patricks Road</w:t>
      </w:r>
    </w:p>
    <w:p w14:paraId="2604A004" w14:textId="77777777" w:rsidR="00AF3B74" w:rsidRDefault="0022298E">
      <w:r>
        <w:t>St. Peters Road &amp; Drive</w:t>
      </w:r>
    </w:p>
    <w:p w14:paraId="1A7B8D9A" w14:textId="77777777" w:rsidR="00AF3B74" w:rsidRDefault="0022298E">
      <w:r>
        <w:t>Temple Manor Estate</w:t>
      </w:r>
    </w:p>
    <w:p w14:paraId="10F3FFC0" w14:textId="77777777" w:rsidR="00AF3B74" w:rsidRDefault="0022298E">
      <w:r>
        <w:t>Templeroan Estate to incl. woodland along Templeroan Road</w:t>
      </w:r>
    </w:p>
    <w:p w14:paraId="7BA72211" w14:textId="77777777" w:rsidR="00AF3B74" w:rsidRDefault="0022298E">
      <w:r>
        <w:t>Washington Park</w:t>
      </w:r>
    </w:p>
    <w:p w14:paraId="55D2E4A7" w14:textId="77777777" w:rsidR="00AF3B74" w:rsidRDefault="0022298E">
      <w:r>
        <w:t>Wellington Park</w:t>
      </w:r>
    </w:p>
    <w:p w14:paraId="169ACBE3" w14:textId="77777777" w:rsidR="00AF3B74" w:rsidRDefault="0022298E">
      <w:r>
        <w:t>Whitecliff</w:t>
      </w:r>
    </w:p>
    <w:p w14:paraId="4B8C888C" w14:textId="77777777" w:rsidR="00AF3B74" w:rsidRDefault="0022298E">
      <w:r>
        <w:t>Willowbank</w:t>
      </w:r>
    </w:p>
    <w:p w14:paraId="695F4ED4" w14:textId="77777777" w:rsidR="00AF3B74" w:rsidRDefault="0022298E">
      <w:r>
        <w:t>Woodstock Park</w:t>
      </w:r>
    </w:p>
    <w:p w14:paraId="08601168" w14:textId="1412E25E" w:rsidR="00AF3B74" w:rsidRDefault="0022298E">
      <w:r>
        <w:t>Woodstown Estate</w:t>
      </w:r>
    </w:p>
    <w:p w14:paraId="3382E92C" w14:textId="7F32D0AE" w:rsidR="00DD073B" w:rsidRDefault="00DD073B">
      <w:r>
        <w:t>Following contributions from Councillors</w:t>
      </w:r>
      <w:r w:rsidR="00250DC4">
        <w:t xml:space="preserve"> C Bailey, D O’Donovan, Y Collins, A Edge, R McMahon and L Hagin Meade, </w:t>
      </w:r>
      <w:r>
        <w:t xml:space="preserve">Leo Magee, Senior Engineer responded to queries raised and the Report was </w:t>
      </w:r>
      <w:r w:rsidR="00F13546">
        <w:rPr>
          <w:b/>
          <w:bCs/>
        </w:rPr>
        <w:t>AGREED</w:t>
      </w:r>
      <w:r>
        <w:t xml:space="preserve">. </w:t>
      </w:r>
    </w:p>
    <w:p w14:paraId="688875F5" w14:textId="2B52705B" w:rsidR="00AF3B74" w:rsidRDefault="00DD073B">
      <w:pPr>
        <w:pStyle w:val="Heading3"/>
      </w:pPr>
      <w:r>
        <w:rPr>
          <w:b/>
          <w:u w:val="single"/>
        </w:rPr>
        <w:lastRenderedPageBreak/>
        <w:t>RTFB/48</w:t>
      </w:r>
      <w:r w:rsidR="007C4AB6">
        <w:rPr>
          <w:b/>
          <w:u w:val="single"/>
        </w:rPr>
        <w:t>4</w:t>
      </w:r>
      <w:r>
        <w:rPr>
          <w:b/>
          <w:u w:val="single"/>
        </w:rPr>
        <w:t>/</w:t>
      </w:r>
      <w:r w:rsidR="0022298E">
        <w:rPr>
          <w:b/>
          <w:u w:val="single"/>
        </w:rPr>
        <w:t>M9 Item ID:76781</w:t>
      </w:r>
      <w:r w:rsidR="0019116B">
        <w:rPr>
          <w:b/>
          <w:u w:val="single"/>
        </w:rPr>
        <w:t xml:space="preserve"> -Dog Fouling Signs</w:t>
      </w:r>
    </w:p>
    <w:p w14:paraId="5622142A" w14:textId="0A4FC6CF" w:rsidR="00AF3B74" w:rsidRDefault="0022298E">
      <w:r>
        <w:t>Proposed by Councillor Alan Edge</w:t>
      </w:r>
      <w:r w:rsidR="0019116B">
        <w:t>, Seconded by Councillor</w:t>
      </w:r>
      <w:r w:rsidR="00250DC4">
        <w:t xml:space="preserve"> L Hagin Meade </w:t>
      </w:r>
    </w:p>
    <w:p w14:paraId="746C7921" w14:textId="77777777" w:rsidR="00AF3B74" w:rsidRDefault="0022298E">
      <w:r>
        <w:t>In light of a number of complaints from parents of young children about dog fouling on or around the Carrigwood playground, that this area committee requests the installation of signage as previously proposed as well as consideration of other practicable measures such as fencing and increased dog warden visits.</w:t>
      </w:r>
    </w:p>
    <w:p w14:paraId="5E0E0B1A" w14:textId="6B093B5C" w:rsidR="00AF3B74" w:rsidRDefault="0019116B">
      <w:r>
        <w:rPr>
          <w:b/>
        </w:rPr>
        <w:t xml:space="preserve">The following Report from the Chief Executive was Read: </w:t>
      </w:r>
    </w:p>
    <w:p w14:paraId="5BCCDC7B" w14:textId="445C83D2" w:rsidR="00AF3B74" w:rsidRDefault="0022298E">
      <w:r>
        <w:t>'No dog fouling' signage will be erected at the playspace at Carrigwood as requested</w:t>
      </w:r>
      <w:r w:rsidR="008C4B5D">
        <w:t xml:space="preserve">. </w:t>
      </w:r>
      <w:r>
        <w:t>Dog wardens and park rangers will also be requested to include the area in their patrols to see if dog owners can be identified and measures taken to address the dog fouling issue there</w:t>
      </w:r>
      <w:r w:rsidR="008C4B5D">
        <w:t xml:space="preserve">. </w:t>
      </w:r>
      <w:r>
        <w:t>Fencing was not included in the development of this playspace as it was considered not to be necessary</w:t>
      </w:r>
      <w:r w:rsidR="008C4B5D">
        <w:t xml:space="preserve">. </w:t>
      </w:r>
      <w:r>
        <w:t>The provision of fencing under the public realm improvement works programme can be considered if this is now deemed to be necessary.</w:t>
      </w:r>
    </w:p>
    <w:p w14:paraId="4D2F6330" w14:textId="72BE8715" w:rsidR="0019116B" w:rsidRDefault="0019116B">
      <w:r>
        <w:t>Following contributions from Councillor</w:t>
      </w:r>
      <w:r w:rsidR="00F13546">
        <w:t xml:space="preserve"> </w:t>
      </w:r>
      <w:r w:rsidR="00250DC4">
        <w:t xml:space="preserve">A Edge, </w:t>
      </w:r>
      <w:r>
        <w:t xml:space="preserve">Leo Magee, Senior Engineer responded to queries raised and the Report was </w:t>
      </w:r>
      <w:r w:rsidRPr="0019116B">
        <w:rPr>
          <w:b/>
          <w:bCs/>
        </w:rPr>
        <w:t>NOTED</w:t>
      </w:r>
      <w:r>
        <w:t>.</w:t>
      </w:r>
    </w:p>
    <w:p w14:paraId="5D333F89" w14:textId="51BA4F92" w:rsidR="00AF3B74" w:rsidRDefault="0019116B">
      <w:pPr>
        <w:pStyle w:val="Heading3"/>
      </w:pPr>
      <w:r>
        <w:rPr>
          <w:b/>
          <w:u w:val="single"/>
        </w:rPr>
        <w:t>RTFB/48</w:t>
      </w:r>
      <w:r w:rsidR="007C4AB6">
        <w:rPr>
          <w:b/>
          <w:u w:val="single"/>
        </w:rPr>
        <w:t>5</w:t>
      </w:r>
      <w:r>
        <w:rPr>
          <w:b/>
          <w:u w:val="single"/>
        </w:rPr>
        <w:t>/</w:t>
      </w:r>
      <w:r w:rsidR="0022298E">
        <w:rPr>
          <w:b/>
          <w:u w:val="single"/>
        </w:rPr>
        <w:t>M10 Item ID:77106</w:t>
      </w:r>
      <w:r>
        <w:rPr>
          <w:b/>
          <w:u w:val="single"/>
        </w:rPr>
        <w:t xml:space="preserve"> – Tree Replacement</w:t>
      </w:r>
    </w:p>
    <w:p w14:paraId="12195758" w14:textId="068AA841" w:rsidR="00AF3B74" w:rsidRDefault="0022298E">
      <w:r>
        <w:t>Proposed by Councillor P. Kearns</w:t>
      </w:r>
    </w:p>
    <w:p w14:paraId="71388602" w14:textId="69602C80" w:rsidR="00AF3B74" w:rsidRDefault="0019116B">
      <w:r>
        <w:t>T</w:t>
      </w:r>
      <w:r w:rsidR="0022298E">
        <w:t>o ask the manager to investigate the possibility of replacing the trees that were removed from St Brigid's Drive and St Columba's Road in Greenhills. I am aware that there are some issues in relation to overhead wires and underground utilities however, I believe that there is scope for some planting.</w:t>
      </w:r>
    </w:p>
    <w:p w14:paraId="215BC816" w14:textId="536E5CD3" w:rsidR="0015537B" w:rsidRPr="0015537B" w:rsidRDefault="0015537B">
      <w:pPr>
        <w:pStyle w:val="Heading3"/>
        <w:rPr>
          <w:bCs/>
        </w:rPr>
      </w:pPr>
      <w:r>
        <w:rPr>
          <w:bCs/>
        </w:rPr>
        <w:t xml:space="preserve">In the Absence of Councillor Kearns this Motion </w:t>
      </w:r>
      <w:r w:rsidRPr="0015537B">
        <w:rPr>
          <w:b/>
        </w:rPr>
        <w:t>FALLS</w:t>
      </w:r>
    </w:p>
    <w:p w14:paraId="0D4EC9EE" w14:textId="106582E8" w:rsidR="00AF3B74" w:rsidRDefault="0019116B">
      <w:pPr>
        <w:pStyle w:val="Heading3"/>
      </w:pPr>
      <w:r>
        <w:rPr>
          <w:b/>
          <w:u w:val="single"/>
        </w:rPr>
        <w:t>RTFB/48</w:t>
      </w:r>
      <w:r w:rsidR="007C4AB6">
        <w:rPr>
          <w:b/>
          <w:u w:val="single"/>
        </w:rPr>
        <w:t>6</w:t>
      </w:r>
      <w:r>
        <w:rPr>
          <w:b/>
          <w:u w:val="single"/>
        </w:rPr>
        <w:t>/</w:t>
      </w:r>
      <w:r w:rsidR="0022298E">
        <w:rPr>
          <w:b/>
          <w:u w:val="single"/>
        </w:rPr>
        <w:t>M11 Item ID:77120</w:t>
      </w:r>
      <w:r>
        <w:rPr>
          <w:b/>
          <w:u w:val="single"/>
        </w:rPr>
        <w:t xml:space="preserve"> – Bohernabreena Cemetery Maintenance</w:t>
      </w:r>
    </w:p>
    <w:p w14:paraId="22A5724D" w14:textId="32EF110C" w:rsidR="00AF3B74" w:rsidRDefault="0022298E">
      <w:r>
        <w:t>Proposed by Councillor E. Murphy</w:t>
      </w:r>
      <w:r w:rsidR="0019116B">
        <w:t xml:space="preserve">, Seconded by Councillor  </w:t>
      </w:r>
      <w:r w:rsidR="0015537B">
        <w:t xml:space="preserve">L Hagin Meade </w:t>
      </w:r>
    </w:p>
    <w:p w14:paraId="401EA859" w14:textId="77777777" w:rsidR="00AF3B74" w:rsidRDefault="0022298E">
      <w:r>
        <w:t>To ask the Chief Executive to provide a report on the maintenance of Bohernabreena Cemetery including detail on grass cutting, upgrading and maintenance works that have been conducted at the cemetery.</w:t>
      </w:r>
    </w:p>
    <w:p w14:paraId="732D36E5" w14:textId="3D8D8FE9" w:rsidR="00AF3B74" w:rsidRDefault="0019116B">
      <w:r>
        <w:rPr>
          <w:b/>
        </w:rPr>
        <w:t xml:space="preserve">The following Report from the Chief Executive was Read: </w:t>
      </w:r>
    </w:p>
    <w:p w14:paraId="289FE3DB" w14:textId="5E3E856A" w:rsidR="00AF3B74" w:rsidRDefault="0022298E">
      <w:r>
        <w:t>The Public Realm Section has staff assigned on a permanent basis to the maintenance of Bohernabreena graveyard</w:t>
      </w:r>
      <w:r w:rsidR="008C4B5D">
        <w:t xml:space="preserve">. </w:t>
      </w:r>
      <w:r>
        <w:t>Those staff clean and litter pick the graveyard on a daily basis</w:t>
      </w:r>
      <w:r w:rsidR="008C4B5D">
        <w:t xml:space="preserve">. </w:t>
      </w:r>
      <w:r>
        <w:t>During the grass cutting season the grass is cut weekly using a variety of equipment including ride on lawn mower, pedestrian mower and strimmer</w:t>
      </w:r>
      <w:r w:rsidR="008C4B5D">
        <w:t xml:space="preserve">. </w:t>
      </w:r>
      <w:r>
        <w:t>Roads and footpaths are swept as needed to deal with any deposits of soil arising from the digging of graves</w:t>
      </w:r>
      <w:r w:rsidR="008C4B5D">
        <w:t xml:space="preserve">. </w:t>
      </w:r>
      <w:r>
        <w:t>Weed control measures were required early in the year to deal with the spread of a weed known as Marestail and this was brought under control early in the year. The waste bunkers which are used by gravediggers and visitors to the graveyard are cleaned out as required and waste disposed of at an appropriate facility</w:t>
      </w:r>
      <w:r w:rsidR="008C4B5D">
        <w:t xml:space="preserve">. </w:t>
      </w:r>
      <w:r>
        <w:t>Maintenance and improvements were carried out during the year to the public toilets and these are cleaned and serviced on an ongoing basis</w:t>
      </w:r>
      <w:r w:rsidR="008C4B5D">
        <w:t xml:space="preserve">. </w:t>
      </w:r>
      <w:r>
        <w:t>A new section was opened in the graveyard during the year consisting of 170 additional grave plots, the remainder of this section consisting of another 600 plots will be developed in 2023</w:t>
      </w:r>
      <w:r w:rsidR="008C4B5D">
        <w:t xml:space="preserve">. </w:t>
      </w:r>
      <w:r>
        <w:t>The provision of additional angel plots will be required in 2023 and these works will also be carried out in a timely manner.</w:t>
      </w:r>
    </w:p>
    <w:p w14:paraId="183059E8" w14:textId="24078328" w:rsidR="0019116B" w:rsidRDefault="0019116B">
      <w:r>
        <w:t>Following contributions from Councillor</w:t>
      </w:r>
      <w:r w:rsidR="0015537B">
        <w:t xml:space="preserve"> E Murphy</w:t>
      </w:r>
      <w:r>
        <w:t xml:space="preserve"> the </w:t>
      </w:r>
      <w:r w:rsidR="00F13546">
        <w:t xml:space="preserve">Motion was </w:t>
      </w:r>
      <w:r w:rsidR="00F13546" w:rsidRPr="00F13546">
        <w:rPr>
          <w:b/>
          <w:bCs/>
        </w:rPr>
        <w:t>AGREED</w:t>
      </w:r>
      <w:r>
        <w:t xml:space="preserve">. </w:t>
      </w:r>
    </w:p>
    <w:p w14:paraId="18F51B5B" w14:textId="7906856A" w:rsidR="00AF3B74" w:rsidRDefault="0019116B">
      <w:pPr>
        <w:pStyle w:val="Heading3"/>
      </w:pPr>
      <w:r>
        <w:rPr>
          <w:b/>
          <w:u w:val="single"/>
        </w:rPr>
        <w:lastRenderedPageBreak/>
        <w:t>RTFB/48</w:t>
      </w:r>
      <w:r w:rsidR="007C4AB6">
        <w:rPr>
          <w:b/>
          <w:u w:val="single"/>
        </w:rPr>
        <w:t>7</w:t>
      </w:r>
      <w:r>
        <w:rPr>
          <w:b/>
          <w:u w:val="single"/>
        </w:rPr>
        <w:t>/</w:t>
      </w:r>
      <w:r w:rsidR="0022298E">
        <w:rPr>
          <w:b/>
          <w:u w:val="single"/>
        </w:rPr>
        <w:t>M12</w:t>
      </w:r>
      <w:r>
        <w:rPr>
          <w:b/>
          <w:u w:val="single"/>
        </w:rPr>
        <w:t xml:space="preserve"> </w:t>
      </w:r>
      <w:r w:rsidR="0022298E">
        <w:rPr>
          <w:b/>
          <w:u w:val="single"/>
        </w:rPr>
        <w:t>Item ID:77146</w:t>
      </w:r>
      <w:r>
        <w:rPr>
          <w:b/>
          <w:u w:val="single"/>
        </w:rPr>
        <w:t xml:space="preserve"> – Wildflower Area Grange Greenway</w:t>
      </w:r>
    </w:p>
    <w:p w14:paraId="0E2740E3" w14:textId="2A88ABAE" w:rsidR="00AF3B74" w:rsidRDefault="0022298E">
      <w:r>
        <w:t>Proposed by Councillor Yvonne Collins</w:t>
      </w:r>
      <w:r w:rsidR="0019116B">
        <w:t xml:space="preserve">, Seconded by Councillor  </w:t>
      </w:r>
      <w:r w:rsidR="0015537B">
        <w:t xml:space="preserve">L Hagin Meade </w:t>
      </w:r>
    </w:p>
    <w:p w14:paraId="31AFB360" w14:textId="77777777" w:rsidR="0019116B" w:rsidRDefault="0022298E">
      <w:r>
        <w:t>That the wildflower area along the Grange Greenway linking Grange Road and Grange Downs be cleared, weeded, and planted with wildflowers. At the moment there are no wildflowers here, the grass is covered in weeds and the area has become very unsightly</w:t>
      </w:r>
    </w:p>
    <w:p w14:paraId="41FD5949" w14:textId="03C0A664" w:rsidR="00AF3B74" w:rsidRDefault="0019116B">
      <w:r>
        <w:rPr>
          <w:b/>
        </w:rPr>
        <w:t xml:space="preserve">The following Report from the Chief Executive was Read: </w:t>
      </w:r>
    </w:p>
    <w:p w14:paraId="2F57243B" w14:textId="02EE142D" w:rsidR="00AF3B74" w:rsidRDefault="0022298E">
      <w:r>
        <w:t>The wildflower margin along the Grange Road to Grange Downs cycle track and walkway has been examined with regard to the maintenance work which is required there</w:t>
      </w:r>
      <w:r w:rsidR="008C4B5D">
        <w:t xml:space="preserve">. </w:t>
      </w:r>
      <w:r>
        <w:t>The margin has become populated with certain weeds that are unsightly such as nettles and dockings and it is proposed that these will be removed</w:t>
      </w:r>
      <w:r w:rsidR="008C4B5D">
        <w:t xml:space="preserve">. </w:t>
      </w:r>
      <w:r>
        <w:t>The area also requires removal of some debris and the placing of some additional soil in certain areas</w:t>
      </w:r>
      <w:r w:rsidR="008C4B5D">
        <w:t xml:space="preserve">. </w:t>
      </w:r>
      <w:r>
        <w:t>The area also needs to be cut back and overseeded and this will be done in the spring. Consideration is being given to more regular cutting of the area as this would assist in keeping the unsightly weeds under control.</w:t>
      </w:r>
    </w:p>
    <w:p w14:paraId="17329771" w14:textId="4211D029" w:rsidR="0019116B" w:rsidRDefault="0019116B">
      <w:r>
        <w:t>Following contributions from Councillor</w:t>
      </w:r>
      <w:r w:rsidR="0015537B">
        <w:t xml:space="preserve"> Y Collins</w:t>
      </w:r>
      <w:r>
        <w:t xml:space="preserve"> the Report was </w:t>
      </w:r>
      <w:r w:rsidRPr="0019116B">
        <w:rPr>
          <w:b/>
          <w:bCs/>
        </w:rPr>
        <w:t>NOTED</w:t>
      </w:r>
      <w:r>
        <w:t xml:space="preserve">. </w:t>
      </w:r>
    </w:p>
    <w:p w14:paraId="3D15B5B0" w14:textId="5119CC80" w:rsidR="00AF3B74" w:rsidRDefault="0019116B">
      <w:pPr>
        <w:pStyle w:val="Heading3"/>
      </w:pPr>
      <w:r>
        <w:rPr>
          <w:b/>
          <w:u w:val="single"/>
        </w:rPr>
        <w:t>RTFB/48</w:t>
      </w:r>
      <w:r w:rsidR="007C4AB6">
        <w:rPr>
          <w:b/>
          <w:u w:val="single"/>
        </w:rPr>
        <w:t>8</w:t>
      </w:r>
      <w:r>
        <w:rPr>
          <w:b/>
          <w:u w:val="single"/>
        </w:rPr>
        <w:t>/</w:t>
      </w:r>
      <w:r w:rsidR="0022298E">
        <w:rPr>
          <w:b/>
          <w:u w:val="single"/>
        </w:rPr>
        <w:t>M13</w:t>
      </w:r>
      <w:r>
        <w:rPr>
          <w:b/>
          <w:u w:val="single"/>
        </w:rPr>
        <w:t xml:space="preserve"> </w:t>
      </w:r>
      <w:r w:rsidR="0022298E">
        <w:rPr>
          <w:b/>
          <w:u w:val="single"/>
        </w:rPr>
        <w:t>Item ID:77157</w:t>
      </w:r>
      <w:r>
        <w:rPr>
          <w:b/>
          <w:u w:val="single"/>
        </w:rPr>
        <w:t xml:space="preserve"> – Public Toilets Tymon Park</w:t>
      </w:r>
    </w:p>
    <w:p w14:paraId="04E7FB01" w14:textId="7BA53E68" w:rsidR="00AF3B74" w:rsidRDefault="0022298E">
      <w:r>
        <w:t>Proposed by Councillor David McManus</w:t>
      </w:r>
      <w:r w:rsidR="0019116B">
        <w:t xml:space="preserve">, Seconded by Councillor </w:t>
      </w:r>
      <w:r w:rsidR="0015537B">
        <w:t xml:space="preserve">L Hagin Meade </w:t>
      </w:r>
    </w:p>
    <w:p w14:paraId="52951593" w14:textId="77777777" w:rsidR="00AF3B74" w:rsidRDefault="0022298E">
      <w:r>
        <w:t>That this area committee asks the Chief Executive for an update on the availability of public toilets in Tymon Park at the Wellington Lane entrance, as they appear to have been closed in recent weeks?</w:t>
      </w:r>
    </w:p>
    <w:p w14:paraId="3C699BCB" w14:textId="1A12894D" w:rsidR="00AF3B74" w:rsidRDefault="0019116B">
      <w:r>
        <w:rPr>
          <w:b/>
        </w:rPr>
        <w:t xml:space="preserve">The following Report from the Chief Executive was Read: </w:t>
      </w:r>
    </w:p>
    <w:p w14:paraId="3A8A8A19" w14:textId="429DA096" w:rsidR="00AF3B74" w:rsidRDefault="0022298E">
      <w:r>
        <w:t>The toilets at the Wellington Lane car park in Tymon Park have been closed for a number of weeks due to an inflow of water into the toilet block from an underground water source</w:t>
      </w:r>
      <w:r w:rsidR="008C4B5D">
        <w:t xml:space="preserve">. </w:t>
      </w:r>
      <w:r>
        <w:t>In order to remedy this situation it will be necessary to remove the toilet block entirely so that the ground can be excavated and the water flow diverted to the nearby pond</w:t>
      </w:r>
      <w:r w:rsidR="008C4B5D">
        <w:t xml:space="preserve">. </w:t>
      </w:r>
      <w:r>
        <w:t xml:space="preserve">Arrangements are </w:t>
      </w:r>
      <w:r w:rsidR="0015537B">
        <w:t>currently</w:t>
      </w:r>
      <w:r>
        <w:t xml:space="preserve"> being made to carry out the necessary remedial works</w:t>
      </w:r>
      <w:r w:rsidR="008C4B5D">
        <w:t xml:space="preserve">. </w:t>
      </w:r>
      <w:r>
        <w:t>It will not be possible to re-open the toilets until such time as these works have been completed.</w:t>
      </w:r>
    </w:p>
    <w:p w14:paraId="6A98A85A" w14:textId="1B6E842E" w:rsidR="0019116B" w:rsidRDefault="0019116B">
      <w:r>
        <w:t>Following contributions from Councillors</w:t>
      </w:r>
      <w:r w:rsidR="0015537B">
        <w:t xml:space="preserve"> </w:t>
      </w:r>
      <w:r w:rsidR="00F13546">
        <w:t>D.</w:t>
      </w:r>
      <w:r w:rsidR="0015537B">
        <w:t xml:space="preserve"> McManus and C Bailey, </w:t>
      </w:r>
      <w:r>
        <w:t xml:space="preserve">L Magee, Senior Engineer responded to queries raised and the </w:t>
      </w:r>
      <w:r w:rsidR="00F13546">
        <w:t>Motion</w:t>
      </w:r>
      <w:r>
        <w:t xml:space="preserve"> was </w:t>
      </w:r>
      <w:r w:rsidR="00F13546">
        <w:rPr>
          <w:b/>
          <w:bCs/>
        </w:rPr>
        <w:t>AGREED</w:t>
      </w:r>
      <w:r>
        <w:t xml:space="preserve">. </w:t>
      </w:r>
    </w:p>
    <w:p w14:paraId="6FE0A244" w14:textId="61587094" w:rsidR="00AF3B74" w:rsidRDefault="0019116B">
      <w:pPr>
        <w:pStyle w:val="Heading3"/>
      </w:pPr>
      <w:r>
        <w:rPr>
          <w:b/>
          <w:u w:val="single"/>
        </w:rPr>
        <w:t>RTFB/4</w:t>
      </w:r>
      <w:r w:rsidR="007C4AB6">
        <w:rPr>
          <w:b/>
          <w:u w:val="single"/>
        </w:rPr>
        <w:t>89</w:t>
      </w:r>
      <w:r>
        <w:rPr>
          <w:b/>
          <w:u w:val="single"/>
        </w:rPr>
        <w:t>/</w:t>
      </w:r>
      <w:r w:rsidR="0022298E">
        <w:rPr>
          <w:b/>
          <w:u w:val="single"/>
        </w:rPr>
        <w:t>M14 Item ID:76874</w:t>
      </w:r>
      <w:r>
        <w:rPr>
          <w:b/>
          <w:u w:val="single"/>
        </w:rPr>
        <w:t xml:space="preserve"> – Maintenance &amp; Enhancement Works Cypress</w:t>
      </w:r>
    </w:p>
    <w:p w14:paraId="17BE0BF5" w14:textId="2808CA26" w:rsidR="00AF3B74" w:rsidRDefault="0022298E">
      <w:r>
        <w:t>Proposed by Councillor P. Kearns</w:t>
      </w:r>
    </w:p>
    <w:p w14:paraId="70DD7637" w14:textId="743FE014" w:rsidR="00AF3B74" w:rsidRDefault="0022298E">
      <w:r>
        <w:t>This committee calls for appropriate remedial maintenance free works to existing paths in Cypress and also that the executive consider inclusion of additional enhancement works as outlined in the attached report for the Public Realm Improvement Works Programme 2023</w:t>
      </w:r>
    </w:p>
    <w:p w14:paraId="51845C05" w14:textId="6D250529" w:rsidR="0015537B" w:rsidRDefault="0015537B">
      <w:r>
        <w:t xml:space="preserve">In the Absence of Councillor P Kearns this Motion </w:t>
      </w:r>
      <w:r w:rsidRPr="0015537B">
        <w:rPr>
          <w:b/>
          <w:bCs/>
        </w:rPr>
        <w:t>FALLS</w:t>
      </w:r>
    </w:p>
    <w:p w14:paraId="6295C7DC" w14:textId="765D4091" w:rsidR="00AF3B74" w:rsidRDefault="0019116B">
      <w:pPr>
        <w:pStyle w:val="Heading3"/>
      </w:pPr>
      <w:r>
        <w:rPr>
          <w:b/>
          <w:u w:val="single"/>
        </w:rPr>
        <w:t>RTFB/49</w:t>
      </w:r>
      <w:r w:rsidR="007C4AB6">
        <w:rPr>
          <w:b/>
          <w:u w:val="single"/>
        </w:rPr>
        <w:t>0</w:t>
      </w:r>
      <w:r>
        <w:rPr>
          <w:b/>
          <w:u w:val="single"/>
        </w:rPr>
        <w:t>/</w:t>
      </w:r>
      <w:r w:rsidR="0022298E">
        <w:rPr>
          <w:b/>
          <w:u w:val="single"/>
        </w:rPr>
        <w:t>M15 Item ID:77188</w:t>
      </w:r>
      <w:r>
        <w:rPr>
          <w:b/>
          <w:u w:val="single"/>
        </w:rPr>
        <w:t xml:space="preserve"> – Spawell Bridge</w:t>
      </w:r>
    </w:p>
    <w:p w14:paraId="27212FB8" w14:textId="43A0E9DB" w:rsidR="00AF3B74" w:rsidRDefault="0022298E">
      <w:r>
        <w:t>Proposed by Councillor Yvonne Collins</w:t>
      </w:r>
      <w:r w:rsidR="0019116B">
        <w:t xml:space="preserve">, Seconded by Councillor </w:t>
      </w:r>
      <w:r w:rsidR="0015537B">
        <w:t xml:space="preserve">L Hagin Meade </w:t>
      </w:r>
    </w:p>
    <w:p w14:paraId="3F3075CB" w14:textId="77777777" w:rsidR="00AF3B74" w:rsidRDefault="0022298E">
      <w:r>
        <w:t xml:space="preserve">That the Council considers retaining the area adjacent to the Spawell Bridge which is being used as a compound for the contractors working on the Dodder Greenway, with a view to utilising it as an overflow car park for users of the pitches and facilities at Cherryfield - as the Council is aware, significant on-road parking occurs on Firhouse Road in the vicinity of Ballyboden St. Enda's Club </w:t>
      </w:r>
      <w:r>
        <w:lastRenderedPageBreak/>
        <w:t>during very popular match days, leading to serious spill over into adjacent estates. Retaining the compound would make a lot of practical sense.</w:t>
      </w:r>
    </w:p>
    <w:p w14:paraId="33C41741" w14:textId="62E47704" w:rsidR="00AF3B74" w:rsidRDefault="0019116B">
      <w:r>
        <w:rPr>
          <w:b/>
        </w:rPr>
        <w:t xml:space="preserve">The following Report from the Chief Executive was Read: </w:t>
      </w:r>
    </w:p>
    <w:p w14:paraId="04BCE8DE" w14:textId="417D9BBC" w:rsidR="00AF3B74" w:rsidRDefault="0022298E">
      <w:r>
        <w:t>The area in question along the Spawell link road which has been used as a works compound during the development of the Dodder Greenway from Old Bawn to Cherryfield is expected to be used for the same purpose during the construction of the next phase of the Greenway from Cherryfield towards the city</w:t>
      </w:r>
      <w:r w:rsidR="008C4B5D">
        <w:t xml:space="preserve">. </w:t>
      </w:r>
      <w:r>
        <w:t>Enquiries have also been received regarding the possible use of this site as a works compound for Bus Connects construction projects in the area</w:t>
      </w:r>
      <w:r w:rsidR="008C4B5D">
        <w:t xml:space="preserve">. </w:t>
      </w:r>
      <w:r>
        <w:t>It is expected that this site will be occupied for one or other of these purposes for a number of years to come.</w:t>
      </w:r>
    </w:p>
    <w:p w14:paraId="421D699F" w14:textId="1EC8E4D6" w:rsidR="0019116B" w:rsidRDefault="0019116B">
      <w:r>
        <w:t>Following contributions from Councillors</w:t>
      </w:r>
      <w:r w:rsidR="0015537B">
        <w:t xml:space="preserve"> Y Collins, D O’Donovan, R McMahon and E Murphy,</w:t>
      </w:r>
      <w:r>
        <w:t xml:space="preserve"> Leo Magee, Senior Engineer, responded to queries raised and the </w:t>
      </w:r>
      <w:r w:rsidR="00F13546">
        <w:t xml:space="preserve">Motion </w:t>
      </w:r>
      <w:r>
        <w:t xml:space="preserve">was </w:t>
      </w:r>
      <w:r w:rsidR="00F13546">
        <w:rPr>
          <w:b/>
          <w:bCs/>
        </w:rPr>
        <w:t>AGREED</w:t>
      </w:r>
      <w:r>
        <w:t>.</w:t>
      </w:r>
    </w:p>
    <w:p w14:paraId="5E3E2E5D" w14:textId="77777777" w:rsidR="00AF3B74" w:rsidRPr="0019116B" w:rsidRDefault="0022298E" w:rsidP="0019116B">
      <w:pPr>
        <w:pStyle w:val="Heading2"/>
        <w:jc w:val="center"/>
        <w:rPr>
          <w:b/>
          <w:bCs/>
          <w:sz w:val="32"/>
          <w:szCs w:val="32"/>
        </w:rPr>
      </w:pPr>
      <w:r w:rsidRPr="0019116B">
        <w:rPr>
          <w:b/>
          <w:bCs/>
          <w:sz w:val="32"/>
          <w:szCs w:val="32"/>
        </w:rPr>
        <w:t>Environment</w:t>
      </w:r>
    </w:p>
    <w:p w14:paraId="12859BF3" w14:textId="265AF600" w:rsidR="00AF3B74" w:rsidRDefault="0019116B">
      <w:pPr>
        <w:pStyle w:val="Heading3"/>
      </w:pPr>
      <w:r>
        <w:rPr>
          <w:b/>
          <w:u w:val="single"/>
        </w:rPr>
        <w:t>RTFB/49</w:t>
      </w:r>
      <w:r w:rsidR="007C4AB6">
        <w:rPr>
          <w:b/>
          <w:u w:val="single"/>
        </w:rPr>
        <w:t>1</w:t>
      </w:r>
      <w:r>
        <w:rPr>
          <w:b/>
          <w:u w:val="single"/>
        </w:rPr>
        <w:t>/</w:t>
      </w:r>
      <w:r w:rsidR="0022298E">
        <w:rPr>
          <w:b/>
          <w:u w:val="single"/>
        </w:rPr>
        <w:t>C11 Item ID:77264</w:t>
      </w:r>
      <w:r>
        <w:rPr>
          <w:b/>
          <w:u w:val="single"/>
        </w:rPr>
        <w:t xml:space="preserve"> - Correspondence</w:t>
      </w:r>
    </w:p>
    <w:p w14:paraId="1C373C2C" w14:textId="77777777" w:rsidR="00AF3B74" w:rsidRDefault="0022298E">
      <w:r>
        <w:t>Correspondence (No Business)</w:t>
      </w:r>
    </w:p>
    <w:p w14:paraId="0E0C2660" w14:textId="2490165E" w:rsidR="00AF3B74" w:rsidRDefault="0019116B">
      <w:pPr>
        <w:pStyle w:val="Heading3"/>
      </w:pPr>
      <w:r>
        <w:rPr>
          <w:b/>
          <w:u w:val="single"/>
        </w:rPr>
        <w:t>RTFB/49</w:t>
      </w:r>
      <w:r w:rsidR="007C4AB6">
        <w:rPr>
          <w:b/>
          <w:u w:val="single"/>
        </w:rPr>
        <w:t>2</w:t>
      </w:r>
      <w:r>
        <w:rPr>
          <w:b/>
          <w:u w:val="single"/>
        </w:rPr>
        <w:t>/</w:t>
      </w:r>
      <w:r w:rsidR="0022298E">
        <w:rPr>
          <w:b/>
          <w:u w:val="single"/>
        </w:rPr>
        <w:t>H19</w:t>
      </w:r>
      <w:r w:rsidR="007C4AB6">
        <w:rPr>
          <w:b/>
          <w:u w:val="single"/>
        </w:rPr>
        <w:t xml:space="preserve"> </w:t>
      </w:r>
      <w:r w:rsidR="0022298E">
        <w:rPr>
          <w:b/>
          <w:u w:val="single"/>
        </w:rPr>
        <w:t>Item ID:77280</w:t>
      </w:r>
      <w:r w:rsidR="007C4AB6">
        <w:rPr>
          <w:b/>
          <w:u w:val="single"/>
        </w:rPr>
        <w:t xml:space="preserve"> – New Works</w:t>
      </w:r>
    </w:p>
    <w:p w14:paraId="526B66C3" w14:textId="77777777" w:rsidR="00AF3B74" w:rsidRDefault="0022298E">
      <w:r>
        <w:t>New Works (No Business)</w:t>
      </w:r>
    </w:p>
    <w:p w14:paraId="7D523941" w14:textId="7084AF38" w:rsidR="00AF3B74" w:rsidRDefault="007C4AB6">
      <w:pPr>
        <w:pStyle w:val="Heading3"/>
      </w:pPr>
      <w:r>
        <w:rPr>
          <w:b/>
          <w:u w:val="single"/>
        </w:rPr>
        <w:t>RTFB/493/</w:t>
      </w:r>
      <w:r w:rsidR="0022298E">
        <w:rPr>
          <w:b/>
          <w:u w:val="single"/>
        </w:rPr>
        <w:t>M16 Item ID:77219</w:t>
      </w:r>
      <w:r>
        <w:rPr>
          <w:b/>
          <w:u w:val="single"/>
        </w:rPr>
        <w:t xml:space="preserve"> – Christmas Tree Collection</w:t>
      </w:r>
    </w:p>
    <w:p w14:paraId="566B7177" w14:textId="68C572BC" w:rsidR="00AF3B74" w:rsidRDefault="0022298E">
      <w:r>
        <w:t>Proposed by Councillor D. O'Donovan</w:t>
      </w:r>
      <w:r w:rsidR="0015537B">
        <w:t xml:space="preserve">, Seconded by Councillor L Hagin Meade </w:t>
      </w:r>
    </w:p>
    <w:p w14:paraId="72ECCFFF" w14:textId="77777777" w:rsidR="00AF3B74" w:rsidRDefault="0022298E">
      <w:r>
        <w:t>That the Manager makes the necessary arrangements to support the fundraising Christmas tree collection of Ballyboden St. Enda's GAA Club.</w:t>
      </w:r>
    </w:p>
    <w:p w14:paraId="01F46DD0" w14:textId="2563DB37" w:rsidR="00AF3B74" w:rsidRDefault="007C4AB6">
      <w:r>
        <w:rPr>
          <w:b/>
        </w:rPr>
        <w:t xml:space="preserve">The following Report from the Chief Executive was Read: </w:t>
      </w:r>
    </w:p>
    <w:p w14:paraId="192587ED" w14:textId="012DAFBE" w:rsidR="00AF3B74" w:rsidRDefault="0022298E">
      <w:r>
        <w:t>The Council's Christmas Tree recycling service which is provided by the Public Realm Section will take place again this year, trees for recycling will be accepted from Tuesday January 3rd to Saturday January 14</w:t>
      </w:r>
      <w:r>
        <w:rPr>
          <w:vertAlign w:val="superscript"/>
        </w:rPr>
        <w:t>th</w:t>
      </w:r>
      <w:r>
        <w:t>, 2023. Locations in the Rathfarnham/Templeogue/Firhouse/Bohernabreena electoral area where trees can be left for recycling are as listed below</w:t>
      </w:r>
      <w:r w:rsidR="008C4B5D">
        <w:t xml:space="preserve">. </w:t>
      </w:r>
      <w:r>
        <w:t>Trees are not accepted at the Council works depots for operational reasons, they are accepted at the locations listed and are shredded on site with the shredded materials then removed and the site cleaned</w:t>
      </w:r>
      <w:r w:rsidR="008C4B5D">
        <w:t xml:space="preserve">. </w:t>
      </w:r>
      <w:r>
        <w:t>Public Realm supervisors will make contact with sports clubs engaged in the collection of trees before the start date for recycling, to inform them of the arrangements that are in place.</w:t>
      </w:r>
    </w:p>
    <w:p w14:paraId="4FDC4DE4" w14:textId="77777777" w:rsidR="00AF3B74" w:rsidRDefault="0022298E">
      <w:pPr>
        <w:numPr>
          <w:ilvl w:val="0"/>
          <w:numId w:val="1"/>
        </w:numPr>
        <w:spacing w:after="0"/>
        <w:ind w:left="357" w:hanging="357"/>
      </w:pPr>
      <w:r>
        <w:t>Tymon Park - Limekiln Road car park</w:t>
      </w:r>
    </w:p>
    <w:p w14:paraId="51A4F68C" w14:textId="77777777" w:rsidR="00AF3B74" w:rsidRDefault="0022298E">
      <w:pPr>
        <w:numPr>
          <w:ilvl w:val="0"/>
          <w:numId w:val="1"/>
        </w:numPr>
        <w:spacing w:after="0"/>
        <w:ind w:left="357" w:hanging="357"/>
      </w:pPr>
      <w:r>
        <w:t>Tymon Park – Tymon North Road car park</w:t>
      </w:r>
    </w:p>
    <w:p w14:paraId="40934714" w14:textId="77777777" w:rsidR="00AF3B74" w:rsidRDefault="0022298E">
      <w:pPr>
        <w:numPr>
          <w:ilvl w:val="0"/>
          <w:numId w:val="1"/>
        </w:numPr>
        <w:spacing w:after="0"/>
        <w:ind w:left="357" w:hanging="357"/>
      </w:pPr>
      <w:r>
        <w:t>Dodder Valley Park/Firhouse Road (car park opposite Woodlawn Estate)</w:t>
      </w:r>
    </w:p>
    <w:p w14:paraId="6D1AAB85" w14:textId="1BFFAC7A" w:rsidR="00AF3B74" w:rsidRDefault="0022298E">
      <w:pPr>
        <w:numPr>
          <w:ilvl w:val="0"/>
          <w:numId w:val="1"/>
        </w:numPr>
        <w:spacing w:after="0"/>
        <w:ind w:left="357" w:hanging="357"/>
      </w:pPr>
      <w:r>
        <w:t>Rathfarnham Castle Park - car park</w:t>
      </w:r>
    </w:p>
    <w:p w14:paraId="3A8889C8" w14:textId="77777777" w:rsidR="00F13546" w:rsidRDefault="00F13546" w:rsidP="00F13546">
      <w:pPr>
        <w:spacing w:after="0"/>
        <w:ind w:left="357"/>
      </w:pPr>
    </w:p>
    <w:p w14:paraId="4B08D090" w14:textId="3757B198" w:rsidR="007C4AB6" w:rsidRDefault="007C4AB6" w:rsidP="007C4AB6">
      <w:pPr>
        <w:spacing w:after="0"/>
        <w:rPr>
          <w:b/>
          <w:bCs/>
        </w:rPr>
      </w:pPr>
      <w:r>
        <w:t>Following contributions from Councillors</w:t>
      </w:r>
      <w:r w:rsidR="0015537B">
        <w:t xml:space="preserve"> D O’Donovan and R McMahon, L Magee,</w:t>
      </w:r>
      <w:r>
        <w:t xml:space="preserve"> Senior E</w:t>
      </w:r>
      <w:r w:rsidR="0015537B">
        <w:t>ngineer</w:t>
      </w:r>
      <w:r>
        <w:t xml:space="preserve"> responded to queries raised and the </w:t>
      </w:r>
      <w:r w:rsidR="00F13546">
        <w:t xml:space="preserve">Motion </w:t>
      </w:r>
      <w:r>
        <w:t xml:space="preserve"> was </w:t>
      </w:r>
      <w:r w:rsidR="00F13546">
        <w:rPr>
          <w:b/>
          <w:bCs/>
        </w:rPr>
        <w:t>AGREED</w:t>
      </w:r>
      <w:r>
        <w:rPr>
          <w:b/>
          <w:bCs/>
        </w:rPr>
        <w:t>.</w:t>
      </w:r>
    </w:p>
    <w:p w14:paraId="2D66FB39" w14:textId="77777777" w:rsidR="007C4AB6" w:rsidRDefault="007C4AB6" w:rsidP="007C4AB6">
      <w:pPr>
        <w:spacing w:after="0"/>
        <w:rPr>
          <w:b/>
          <w:bCs/>
        </w:rPr>
      </w:pPr>
    </w:p>
    <w:p w14:paraId="2310760A" w14:textId="13E26D4D" w:rsidR="007C4AB6" w:rsidRDefault="007C4AB6" w:rsidP="007C4AB6">
      <w:r>
        <w:t>The meeting concluded at 16:45pm.</w:t>
      </w:r>
    </w:p>
    <w:p w14:paraId="498D1275" w14:textId="77777777" w:rsidR="007C4AB6" w:rsidRDefault="007C4AB6" w:rsidP="007C4AB6">
      <w:pPr>
        <w:spacing w:after="120" w:line="240" w:lineRule="auto"/>
        <w:rPr>
          <w:rFonts w:eastAsia="SimSun" w:cs="Arial"/>
          <w:lang w:val="en-US" w:eastAsia="en-US"/>
        </w:rPr>
      </w:pPr>
      <w:r>
        <w:rPr>
          <w:rFonts w:eastAsia="SimSun" w:cs="Arial"/>
          <w:lang w:val="en-US" w:eastAsia="en-US"/>
        </w:rPr>
        <w:t>Siniú _______________              Dáta ________________</w:t>
      </w:r>
    </w:p>
    <w:p w14:paraId="4409EE84" w14:textId="77777777" w:rsidR="007C4AB6" w:rsidRDefault="007C4AB6" w:rsidP="007C4AB6">
      <w:pPr>
        <w:rPr>
          <w:b/>
          <w:bCs/>
        </w:rPr>
      </w:pPr>
      <w:r>
        <w:rPr>
          <w:rFonts w:cs="Arial"/>
        </w:rPr>
        <w:t xml:space="preserve">An Cathaoirleach  </w:t>
      </w:r>
    </w:p>
    <w:p w14:paraId="1D499D21" w14:textId="2C35F78F" w:rsidR="007C4AB6" w:rsidRDefault="007C4AB6" w:rsidP="007C4AB6">
      <w:pPr>
        <w:spacing w:after="0"/>
      </w:pPr>
      <w:r>
        <w:lastRenderedPageBreak/>
        <w:t xml:space="preserve"> </w:t>
      </w:r>
    </w:p>
    <w:sectPr w:rsidR="007C4A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7FB84" w14:textId="77777777" w:rsidR="00391EBC" w:rsidRDefault="00391EBC" w:rsidP="00391EBC">
      <w:pPr>
        <w:spacing w:after="0" w:line="240" w:lineRule="auto"/>
      </w:pPr>
      <w:r>
        <w:separator/>
      </w:r>
    </w:p>
  </w:endnote>
  <w:endnote w:type="continuationSeparator" w:id="0">
    <w:p w14:paraId="3DA6CB1F" w14:textId="77777777" w:rsidR="00391EBC" w:rsidRDefault="00391EBC" w:rsidP="00391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3C72F" w14:textId="77777777" w:rsidR="00391EBC" w:rsidRDefault="00391EBC" w:rsidP="00391EBC">
      <w:pPr>
        <w:spacing w:after="0" w:line="240" w:lineRule="auto"/>
      </w:pPr>
      <w:r>
        <w:separator/>
      </w:r>
    </w:p>
  </w:footnote>
  <w:footnote w:type="continuationSeparator" w:id="0">
    <w:p w14:paraId="183DBE70" w14:textId="77777777" w:rsidR="00391EBC" w:rsidRDefault="00391EBC" w:rsidP="00391E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02814"/>
    <w:multiLevelType w:val="singleLevel"/>
    <w:tmpl w:val="9E082DD0"/>
    <w:lvl w:ilvl="0">
      <w:start w:val="1"/>
      <w:numFmt w:val="upperRoman"/>
      <w:lvlText w:val="%1."/>
      <w:lvlJc w:val="left"/>
      <w:pPr>
        <w:ind w:left="420" w:hanging="360"/>
      </w:pPr>
    </w:lvl>
  </w:abstractNum>
  <w:abstractNum w:abstractNumId="1" w15:restartNumberingAfterBreak="0">
    <w:nsid w:val="28101C53"/>
    <w:multiLevelType w:val="singleLevel"/>
    <w:tmpl w:val="C65A1B9A"/>
    <w:lvl w:ilvl="0">
      <w:start w:val="1"/>
      <w:numFmt w:val="lowerRoman"/>
      <w:lvlText w:val="%1."/>
      <w:lvlJc w:val="left"/>
      <w:pPr>
        <w:ind w:left="420" w:hanging="360"/>
      </w:pPr>
    </w:lvl>
  </w:abstractNum>
  <w:abstractNum w:abstractNumId="2" w15:restartNumberingAfterBreak="0">
    <w:nsid w:val="2A094522"/>
    <w:multiLevelType w:val="singleLevel"/>
    <w:tmpl w:val="FB70AF0A"/>
    <w:lvl w:ilvl="0">
      <w:start w:val="1"/>
      <w:numFmt w:val="upperLetter"/>
      <w:lvlText w:val="%1."/>
      <w:lvlJc w:val="left"/>
      <w:pPr>
        <w:ind w:left="420" w:hanging="360"/>
      </w:pPr>
    </w:lvl>
  </w:abstractNum>
  <w:abstractNum w:abstractNumId="3" w15:restartNumberingAfterBreak="0">
    <w:nsid w:val="2D124D18"/>
    <w:multiLevelType w:val="singleLevel"/>
    <w:tmpl w:val="C1D22BC0"/>
    <w:lvl w:ilvl="0">
      <w:start w:val="1"/>
      <w:numFmt w:val="decimal"/>
      <w:lvlText w:val="%1."/>
      <w:lvlJc w:val="left"/>
      <w:pPr>
        <w:ind w:left="420" w:hanging="360"/>
      </w:pPr>
    </w:lvl>
  </w:abstractNum>
  <w:abstractNum w:abstractNumId="4" w15:restartNumberingAfterBreak="0">
    <w:nsid w:val="453671E4"/>
    <w:multiLevelType w:val="singleLevel"/>
    <w:tmpl w:val="0A6C38E0"/>
    <w:lvl w:ilvl="0">
      <w:numFmt w:val="bullet"/>
      <w:lvlText w:val="•"/>
      <w:lvlJc w:val="left"/>
      <w:pPr>
        <w:ind w:left="420" w:hanging="360"/>
      </w:pPr>
    </w:lvl>
  </w:abstractNum>
  <w:abstractNum w:abstractNumId="5" w15:restartNumberingAfterBreak="0">
    <w:nsid w:val="676F6482"/>
    <w:multiLevelType w:val="singleLevel"/>
    <w:tmpl w:val="325A0588"/>
    <w:lvl w:ilvl="0">
      <w:numFmt w:val="bullet"/>
      <w:lvlText w:val="▪"/>
      <w:lvlJc w:val="left"/>
      <w:pPr>
        <w:ind w:left="420" w:hanging="360"/>
      </w:pPr>
    </w:lvl>
  </w:abstractNum>
  <w:abstractNum w:abstractNumId="6" w15:restartNumberingAfterBreak="0">
    <w:nsid w:val="77B64E48"/>
    <w:multiLevelType w:val="singleLevel"/>
    <w:tmpl w:val="E620E0C0"/>
    <w:lvl w:ilvl="0">
      <w:start w:val="1"/>
      <w:numFmt w:val="lowerLetter"/>
      <w:lvlText w:val="%1."/>
      <w:lvlJc w:val="left"/>
      <w:pPr>
        <w:ind w:left="420" w:hanging="360"/>
      </w:pPr>
    </w:lvl>
  </w:abstractNum>
  <w:abstractNum w:abstractNumId="7" w15:restartNumberingAfterBreak="0">
    <w:nsid w:val="7E862D3D"/>
    <w:multiLevelType w:val="singleLevel"/>
    <w:tmpl w:val="544673F8"/>
    <w:lvl w:ilvl="0">
      <w:numFmt w:val="bullet"/>
      <w:lvlText w:val="o"/>
      <w:lvlJc w:val="left"/>
      <w:pPr>
        <w:ind w:left="420" w:hanging="360"/>
      </w:pPr>
    </w:lvl>
  </w:abstractNum>
  <w:num w:numId="1" w16cid:durableId="187021454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B74"/>
    <w:rsid w:val="000E25BE"/>
    <w:rsid w:val="0015537B"/>
    <w:rsid w:val="00165B88"/>
    <w:rsid w:val="0019116B"/>
    <w:rsid w:val="0022298E"/>
    <w:rsid w:val="00250DC4"/>
    <w:rsid w:val="002869D4"/>
    <w:rsid w:val="002F3281"/>
    <w:rsid w:val="00391EBC"/>
    <w:rsid w:val="00596E03"/>
    <w:rsid w:val="005C0C20"/>
    <w:rsid w:val="00672CCF"/>
    <w:rsid w:val="007022CF"/>
    <w:rsid w:val="007C4AB6"/>
    <w:rsid w:val="00820701"/>
    <w:rsid w:val="008B5603"/>
    <w:rsid w:val="008C4B5D"/>
    <w:rsid w:val="00AF3B74"/>
    <w:rsid w:val="00B06F11"/>
    <w:rsid w:val="00C7353E"/>
    <w:rsid w:val="00D131B6"/>
    <w:rsid w:val="00D23C06"/>
    <w:rsid w:val="00DD073B"/>
    <w:rsid w:val="00E62666"/>
    <w:rsid w:val="00EA7355"/>
    <w:rsid w:val="00EE2DD4"/>
    <w:rsid w:val="00F13546"/>
    <w:rsid w:val="00FD79F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74853"/>
  <w15:docId w15:val="{FC7AF22F-F5BE-49DD-A1B5-3A4EBA180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rsid w:val="00E62666"/>
    <w:pPr>
      <w:suppressAutoHyphens/>
      <w:autoSpaceDN w:val="0"/>
      <w:spacing w:after="0" w:line="240" w:lineRule="auto"/>
    </w:pPr>
    <w:rPr>
      <w:rFonts w:ascii="Calibri" w:eastAsia="Times New Roman" w:hAnsi="Calibri" w:cs="Times New Roman"/>
    </w:rPr>
  </w:style>
  <w:style w:type="character" w:styleId="FollowedHyperlink">
    <w:name w:val="FollowedHyperlink"/>
    <w:basedOn w:val="DefaultParagraphFont"/>
    <w:uiPriority w:val="99"/>
    <w:semiHidden/>
    <w:unhideWhenUsed/>
    <w:rsid w:val="00EE2DD4"/>
    <w:rPr>
      <w:color w:val="954F72" w:themeColor="followedHyperlink"/>
      <w:u w:val="single"/>
    </w:rPr>
  </w:style>
  <w:style w:type="character" w:styleId="UnresolvedMention">
    <w:name w:val="Unresolved Mention"/>
    <w:basedOn w:val="DefaultParagraphFont"/>
    <w:uiPriority w:val="99"/>
    <w:semiHidden/>
    <w:unhideWhenUsed/>
    <w:rsid w:val="00EE2DD4"/>
    <w:rPr>
      <w:color w:val="605E5C"/>
      <w:shd w:val="clear" w:color="auto" w:fill="E1DFDD"/>
    </w:rPr>
  </w:style>
  <w:style w:type="paragraph" w:styleId="Header">
    <w:name w:val="header"/>
    <w:basedOn w:val="Normal"/>
    <w:link w:val="HeaderChar"/>
    <w:uiPriority w:val="99"/>
    <w:unhideWhenUsed/>
    <w:rsid w:val="00391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EBC"/>
  </w:style>
  <w:style w:type="paragraph" w:styleId="Footer">
    <w:name w:val="footer"/>
    <w:basedOn w:val="Normal"/>
    <w:link w:val="FooterChar"/>
    <w:uiPriority w:val="99"/>
    <w:unhideWhenUsed/>
    <w:rsid w:val="00391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232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intranet/cmas/documentsedit.aspx?id=77263&amp;itemTxt=H-I1" TargetMode="External"/><Relationship Id="rId13" Type="http://schemas.openxmlformats.org/officeDocument/2006/relationships/hyperlink" Target="http://www.sdublincoco.ie/sdcc/departments/corporate/apps/cmas/documentsview.aspx?id=7713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7713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771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77132" TargetMode="Externa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77119" TargetMode="External"/><Relationship Id="rId10" Type="http://schemas.openxmlformats.org/officeDocument/2006/relationships/hyperlink" Target="http://www.sdublincoco.ie/sdcc/departments/corporate/apps/cmas/documentsview.aspx?id=77217" TargetMode="External"/><Relationship Id="rId4" Type="http://schemas.openxmlformats.org/officeDocument/2006/relationships/settings" Target="settings.xml"/><Relationship Id="rId9" Type="http://schemas.openxmlformats.org/officeDocument/2006/relationships/hyperlink" Target="http://intranet/cmas/documentsedit.aspx?id=77328&amp;itemTxt=H-I5" TargetMode="External"/><Relationship Id="rId14" Type="http://schemas.openxmlformats.org/officeDocument/2006/relationships/hyperlink" Target="http://www.sdublincoco.ie/sdcc/departments/corporate/apps/cmas/documentsview.aspx?id=771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E83D4-AB7A-42C9-831F-DBE9129EA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17</Pages>
  <Words>4952</Words>
  <Characters>28228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 Brennan</dc:creator>
  <cp:lastModifiedBy>Ciara Brennan</cp:lastModifiedBy>
  <cp:revision>11</cp:revision>
  <dcterms:created xsi:type="dcterms:W3CDTF">2022-12-15T10:10:00Z</dcterms:created>
  <dcterms:modified xsi:type="dcterms:W3CDTF">2023-01-05T10:42:00Z</dcterms:modified>
</cp:coreProperties>
</file>