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7F6F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E35C2D3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6598097" wp14:editId="52A6D9E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2271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21B64AC1" w14:textId="13D07642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9C1253">
        <w:rPr>
          <w:rFonts w:ascii="Verdana" w:hAnsi="Verdana"/>
          <w:color w:val="000000"/>
        </w:rPr>
        <w:t>7</w:t>
      </w:r>
      <w:r>
        <w:rPr>
          <w:rFonts w:ascii="Verdana" w:hAnsi="Verdana"/>
          <w:color w:val="000000"/>
        </w:rPr>
        <w:t>, 20</w:t>
      </w:r>
      <w:r w:rsidR="00AB1B59">
        <w:rPr>
          <w:rFonts w:ascii="Verdana" w:hAnsi="Verdana"/>
          <w:color w:val="000000"/>
        </w:rPr>
        <w:t>2</w:t>
      </w:r>
      <w:r w:rsidR="009C1253">
        <w:rPr>
          <w:rFonts w:ascii="Verdana" w:hAnsi="Verdana"/>
          <w:color w:val="000000"/>
        </w:rPr>
        <w:t>2</w:t>
      </w:r>
    </w:p>
    <w:p w14:paraId="695E91C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426DF">
        <w:rPr>
          <w:rFonts w:ascii="Verdana" w:hAnsi="Verdana"/>
          <w:color w:val="000000"/>
        </w:rPr>
        <w:t xml:space="preserve"> 2 a)</w:t>
      </w:r>
    </w:p>
    <w:p w14:paraId="6C0B3397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04C71FD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61C676B" w14:textId="60785CFB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AB1B59">
        <w:rPr>
          <w:rStyle w:val="Strong"/>
          <w:rFonts w:ascii="Verdana" w:hAnsi="Verdana"/>
          <w:u w:val="single"/>
        </w:rPr>
        <w:t>2</w:t>
      </w:r>
      <w:r w:rsidR="009C1253">
        <w:rPr>
          <w:rStyle w:val="Strong"/>
          <w:rFonts w:ascii="Verdana" w:hAnsi="Verdana"/>
          <w:u w:val="single"/>
        </w:rPr>
        <w:t>3</w:t>
      </w:r>
    </w:p>
    <w:p w14:paraId="6AB8738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135AF7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4399D18F" w14:textId="5047C99E" w:rsidR="006A0C85" w:rsidRDefault="006A0C85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a) Adoption of the Annual Budget 20</w:t>
      </w:r>
      <w:r w:rsidR="007879C6">
        <w:rPr>
          <w:rFonts w:ascii="Verdana" w:hAnsi="Verdana"/>
        </w:rPr>
        <w:t>2</w:t>
      </w:r>
      <w:r w:rsidR="009C1253">
        <w:rPr>
          <w:rFonts w:ascii="Verdana" w:hAnsi="Verdana"/>
        </w:rPr>
        <w:t>3</w:t>
      </w:r>
    </w:p>
    <w:p w14:paraId="7F09268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1D18D3A1" w14:textId="62C7CA9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>That the County Council ADOPT for the financial year ending 31</w:t>
      </w:r>
      <w:r w:rsidRPr="00762DEA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</w:t>
      </w:r>
      <w:r w:rsidR="007879C6">
        <w:rPr>
          <w:rFonts w:ascii="Verdana" w:hAnsi="Verdana"/>
          <w:sz w:val="24"/>
          <w:szCs w:val="24"/>
        </w:rPr>
        <w:t>2</w:t>
      </w:r>
      <w:r w:rsidR="009C1253">
        <w:rPr>
          <w:rFonts w:ascii="Verdana" w:hAnsi="Verdana"/>
          <w:sz w:val="24"/>
          <w:szCs w:val="24"/>
        </w:rPr>
        <w:t>3</w:t>
      </w:r>
      <w:r w:rsidRPr="00762DEA">
        <w:rPr>
          <w:rFonts w:ascii="Verdana" w:hAnsi="Verdana"/>
          <w:sz w:val="24"/>
          <w:szCs w:val="24"/>
        </w:rPr>
        <w:t xml:space="preserve"> the Annual Budget</w:t>
      </w:r>
      <w:r w:rsidR="00912268">
        <w:rPr>
          <w:rFonts w:ascii="Verdana" w:hAnsi="Verdana"/>
          <w:sz w:val="24"/>
          <w:szCs w:val="24"/>
        </w:rPr>
        <w:t xml:space="preserve"> set out in Tables A to F</w:t>
      </w:r>
      <w:r>
        <w:rPr>
          <w:rFonts w:ascii="Verdana" w:hAnsi="Verdana"/>
          <w:sz w:val="24"/>
          <w:szCs w:val="24"/>
        </w:rPr>
        <w:t>”</w:t>
      </w:r>
    </w:p>
    <w:p w14:paraId="5C7B8A3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A738D06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0DF5D582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B0C83CA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1A28B2A1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9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571C3B"/>
    <w:rsid w:val="006A0C85"/>
    <w:rsid w:val="006D3757"/>
    <w:rsid w:val="007879C6"/>
    <w:rsid w:val="00912268"/>
    <w:rsid w:val="009C1253"/>
    <w:rsid w:val="00A6556D"/>
    <w:rsid w:val="00A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A08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7</cp:revision>
  <dcterms:created xsi:type="dcterms:W3CDTF">2017-11-14T09:12:00Z</dcterms:created>
  <dcterms:modified xsi:type="dcterms:W3CDTF">2022-11-03T12:04:00Z</dcterms:modified>
</cp:coreProperties>
</file>