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106B0" w14:textId="06A9D0F9" w:rsidR="002F2287" w:rsidRDefault="006F0960">
      <w:r>
        <w:t xml:space="preserve">Cover Page </w:t>
      </w:r>
    </w:p>
    <w:p w14:paraId="3BC288B2" w14:textId="3102DCE5" w:rsidR="006F0960" w:rsidRDefault="006F0960"/>
    <w:p w14:paraId="55E11AED" w14:textId="37D2D8DB" w:rsidR="006F0960" w:rsidRDefault="006F0960"/>
    <w:p w14:paraId="2ED60C79" w14:textId="4A4755F1" w:rsidR="006F0960" w:rsidRDefault="000378C2">
      <w:r>
        <w:t xml:space="preserve">Our Journey Towards Vision Zero </w:t>
      </w:r>
    </w:p>
    <w:p w14:paraId="4B08136B" w14:textId="59880EA7" w:rsidR="006F0960" w:rsidRDefault="006F0960">
      <w:r>
        <w:t xml:space="preserve">South Dublin County Council </w:t>
      </w:r>
    </w:p>
    <w:p w14:paraId="53A702B8" w14:textId="6EF7A2CB" w:rsidR="006F0960" w:rsidRDefault="006F0960">
      <w:r>
        <w:t xml:space="preserve">Road Safety </w:t>
      </w:r>
      <w:r w:rsidR="007D68FD">
        <w:t>Action Plan</w:t>
      </w:r>
      <w:r>
        <w:t xml:space="preserve"> 2022 – 2024 </w:t>
      </w:r>
    </w:p>
    <w:p w14:paraId="6DD4CF34" w14:textId="181DF567" w:rsidR="00B3353B" w:rsidRDefault="00B3353B"/>
    <w:p w14:paraId="505C3F77" w14:textId="7DFBAA45" w:rsidR="00B3353B" w:rsidRDefault="00B3353B"/>
    <w:p w14:paraId="3AC00470" w14:textId="737721C3" w:rsidR="00B3353B" w:rsidRDefault="00B3353B"/>
    <w:p w14:paraId="3C573751" w14:textId="78F1F377" w:rsidR="00B3353B" w:rsidRDefault="00B3353B"/>
    <w:p w14:paraId="751622A6" w14:textId="6D3C3569" w:rsidR="00B3353B" w:rsidRDefault="00B3353B"/>
    <w:p w14:paraId="39D9E7C5" w14:textId="779D3652" w:rsidR="00B3353B" w:rsidRDefault="00B3353B"/>
    <w:p w14:paraId="6539EC1C" w14:textId="7A23E5FB" w:rsidR="00B3353B" w:rsidRDefault="00B3353B"/>
    <w:p w14:paraId="4E3AB908" w14:textId="3DD942A5" w:rsidR="00B3353B" w:rsidRDefault="00B3353B"/>
    <w:p w14:paraId="52DE8C81" w14:textId="3EC12587" w:rsidR="00B3353B" w:rsidRDefault="00B3353B"/>
    <w:p w14:paraId="12C97EC4" w14:textId="5710ED0F" w:rsidR="00B3353B" w:rsidRDefault="00B3353B"/>
    <w:p w14:paraId="3F6339B5" w14:textId="5CA9A5C0" w:rsidR="00B3353B" w:rsidRDefault="00B3353B"/>
    <w:p w14:paraId="73489E26" w14:textId="43E80B1F" w:rsidR="00B3353B" w:rsidRDefault="00B3353B"/>
    <w:p w14:paraId="37FF6CB8" w14:textId="5CFA9B1F" w:rsidR="00B3353B" w:rsidRDefault="00B3353B"/>
    <w:p w14:paraId="151DCAA8" w14:textId="32F45311" w:rsidR="00B3353B" w:rsidRDefault="00B3353B"/>
    <w:p w14:paraId="62238A51" w14:textId="087E28C9" w:rsidR="00B3353B" w:rsidRDefault="00B3353B"/>
    <w:p w14:paraId="6AEF54F3" w14:textId="7A9AD560" w:rsidR="00B3353B" w:rsidRDefault="00B3353B"/>
    <w:p w14:paraId="20F8C1AF" w14:textId="022B0928" w:rsidR="00B3353B" w:rsidRDefault="00B3353B"/>
    <w:p w14:paraId="480AE7F2" w14:textId="65711365" w:rsidR="00B3353B" w:rsidRDefault="00B3353B"/>
    <w:p w14:paraId="3E01EA6D" w14:textId="6A8B1E2E" w:rsidR="00B3353B" w:rsidRDefault="00B3353B"/>
    <w:p w14:paraId="7611A898" w14:textId="1E7DBFEA" w:rsidR="00B3353B" w:rsidRDefault="00B3353B"/>
    <w:p w14:paraId="59382EAD" w14:textId="5B63854D" w:rsidR="00B3353B" w:rsidRDefault="00B3353B"/>
    <w:p w14:paraId="13FDCEBD" w14:textId="0AF0F47E" w:rsidR="00B3353B" w:rsidRDefault="00B3353B"/>
    <w:p w14:paraId="58E0325B" w14:textId="2BF8A9D2" w:rsidR="00B3353B" w:rsidRDefault="00B3353B"/>
    <w:p w14:paraId="7D97B22E" w14:textId="3F9B8732" w:rsidR="00B3353B" w:rsidRDefault="00B3353B"/>
    <w:p w14:paraId="4C9E6600" w14:textId="73BBE9DC" w:rsidR="00B3353B" w:rsidRDefault="00B3353B"/>
    <w:p w14:paraId="64C1AFA2" w14:textId="77777777" w:rsidR="00CD2CAA" w:rsidRDefault="00CD2CAA"/>
    <w:p w14:paraId="29413597" w14:textId="77777777" w:rsidR="00CD2CAA" w:rsidRDefault="00CD2CAA"/>
    <w:p w14:paraId="3A18BA35" w14:textId="757BCBAA" w:rsidR="00B3353B" w:rsidRPr="004A168B" w:rsidRDefault="00B3353B">
      <w:pPr>
        <w:rPr>
          <w:b/>
          <w:bCs/>
        </w:rPr>
      </w:pPr>
      <w:r w:rsidRPr="004A168B">
        <w:rPr>
          <w:b/>
          <w:bCs/>
        </w:rPr>
        <w:t xml:space="preserve">Contents </w:t>
      </w:r>
    </w:p>
    <w:p w14:paraId="23D49E01" w14:textId="0E89E467" w:rsidR="00B3353B" w:rsidRDefault="00B3353B" w:rsidP="00285F84">
      <w:pPr>
        <w:pStyle w:val="ListParagraph"/>
        <w:numPr>
          <w:ilvl w:val="0"/>
          <w:numId w:val="9"/>
        </w:numPr>
      </w:pPr>
      <w:r>
        <w:t>Foreword</w:t>
      </w:r>
      <w:r w:rsidR="00285F84">
        <w:t>s</w:t>
      </w:r>
      <w:r w:rsidR="00597D9E">
        <w:tab/>
      </w:r>
      <w:r w:rsidR="00597D9E">
        <w:tab/>
      </w:r>
      <w:r w:rsidR="00597D9E">
        <w:tab/>
      </w:r>
      <w:r w:rsidR="00597D9E">
        <w:tab/>
      </w:r>
      <w:r w:rsidR="00597D9E">
        <w:tab/>
      </w:r>
      <w:r w:rsidR="00597D9E">
        <w:tab/>
      </w:r>
      <w:r w:rsidR="00597D9E">
        <w:tab/>
      </w:r>
      <w:r w:rsidR="008961C3">
        <w:tab/>
      </w:r>
      <w:r w:rsidR="008961C3">
        <w:tab/>
      </w:r>
      <w:r w:rsidR="00597D9E">
        <w:t xml:space="preserve">3 – 5 </w:t>
      </w:r>
      <w:r w:rsidR="001A1458">
        <w:t xml:space="preserve"> </w:t>
      </w:r>
    </w:p>
    <w:p w14:paraId="5DE1E371" w14:textId="3CD49E2F" w:rsidR="000831F8" w:rsidRDefault="00B3353B" w:rsidP="000831F8">
      <w:pPr>
        <w:pStyle w:val="ListParagraph"/>
        <w:numPr>
          <w:ilvl w:val="0"/>
          <w:numId w:val="9"/>
        </w:numPr>
      </w:pPr>
      <w:r>
        <w:t>Our journey towards Vision Zero</w:t>
      </w:r>
      <w:r w:rsidR="00597D9E">
        <w:tab/>
      </w:r>
      <w:r w:rsidR="00597D9E">
        <w:tab/>
      </w:r>
      <w:r w:rsidR="00597D9E">
        <w:tab/>
      </w:r>
      <w:r w:rsidR="00597D9E">
        <w:tab/>
      </w:r>
      <w:r w:rsidR="00597D9E">
        <w:tab/>
      </w:r>
      <w:r w:rsidR="00597D9E">
        <w:tab/>
        <w:t xml:space="preserve">6 </w:t>
      </w:r>
      <w:r w:rsidR="00597D9E">
        <w:tab/>
      </w:r>
    </w:p>
    <w:p w14:paraId="05ED7D88" w14:textId="77478720" w:rsidR="00562C2E" w:rsidRDefault="00B3353B" w:rsidP="00562C2E">
      <w:pPr>
        <w:pStyle w:val="ListParagraph"/>
        <w:numPr>
          <w:ilvl w:val="0"/>
          <w:numId w:val="9"/>
        </w:numPr>
        <w:spacing w:after="0"/>
      </w:pPr>
      <w:r>
        <w:t>Introduction</w:t>
      </w:r>
      <w:r w:rsidR="00597D9E">
        <w:tab/>
      </w:r>
      <w:r w:rsidR="00597D9E">
        <w:tab/>
      </w:r>
      <w:r w:rsidR="00597D9E">
        <w:tab/>
      </w:r>
      <w:r w:rsidR="00597D9E">
        <w:tab/>
      </w:r>
      <w:r w:rsidR="00597D9E">
        <w:tab/>
      </w:r>
      <w:r w:rsidR="00597D9E">
        <w:tab/>
      </w:r>
      <w:r w:rsidR="00597D9E">
        <w:tab/>
      </w:r>
      <w:r w:rsidR="008961C3">
        <w:tab/>
      </w:r>
      <w:r w:rsidR="008961C3">
        <w:tab/>
      </w:r>
      <w:r w:rsidR="00597D9E">
        <w:t xml:space="preserve">7 - </w:t>
      </w:r>
      <w:r w:rsidR="00E03EDA">
        <w:t>11</w:t>
      </w:r>
    </w:p>
    <w:p w14:paraId="2FE54544" w14:textId="03AC7B1D" w:rsidR="003B65C3" w:rsidRDefault="00A97998" w:rsidP="00562C2E">
      <w:pPr>
        <w:spacing w:after="0"/>
        <w:ind w:left="360"/>
      </w:pPr>
      <w:r>
        <w:t xml:space="preserve">3.1 Profile of the County </w:t>
      </w:r>
    </w:p>
    <w:p w14:paraId="03A4AFB4" w14:textId="0AFBBC83" w:rsidR="003B65C3" w:rsidRDefault="003B65C3" w:rsidP="00562C2E">
      <w:pPr>
        <w:spacing w:after="0"/>
        <w:ind w:left="360"/>
      </w:pPr>
      <w:r>
        <w:t xml:space="preserve">3.2 Collision Statistics </w:t>
      </w:r>
    </w:p>
    <w:p w14:paraId="67C53205" w14:textId="767BB12C" w:rsidR="00333A3C" w:rsidRPr="00597D9E" w:rsidRDefault="003B65C3" w:rsidP="00562C2E">
      <w:pPr>
        <w:spacing w:after="0"/>
        <w:ind w:left="360"/>
        <w:rPr>
          <w:color w:val="FF0000"/>
        </w:rPr>
      </w:pPr>
      <w:r>
        <w:t xml:space="preserve">3.3 Evaluation of RSP 2016 – 2020 </w:t>
      </w:r>
    </w:p>
    <w:p w14:paraId="64A27E0E" w14:textId="0248DF0C" w:rsidR="00333A3C" w:rsidRDefault="00333A3C" w:rsidP="00562C2E">
      <w:pPr>
        <w:spacing w:after="0"/>
        <w:ind w:left="360"/>
      </w:pPr>
      <w:r>
        <w:t xml:space="preserve">3.4 Targets National and Local </w:t>
      </w:r>
    </w:p>
    <w:p w14:paraId="4D7DED84" w14:textId="730DBEFC" w:rsidR="00562C2E" w:rsidRDefault="00562C2E" w:rsidP="00562C2E">
      <w:pPr>
        <w:spacing w:after="0"/>
        <w:ind w:left="360"/>
      </w:pPr>
    </w:p>
    <w:p w14:paraId="7164C82C" w14:textId="25373214" w:rsidR="00562C2E" w:rsidRDefault="00C47E8E" w:rsidP="004107DE">
      <w:pPr>
        <w:pStyle w:val="ListParagraph"/>
        <w:numPr>
          <w:ilvl w:val="0"/>
          <w:numId w:val="9"/>
        </w:numPr>
        <w:spacing w:after="0"/>
      </w:pPr>
      <w:r>
        <w:t xml:space="preserve">Delivering our Plan </w:t>
      </w:r>
      <w:r w:rsidR="00E03EDA">
        <w:tab/>
      </w:r>
      <w:r w:rsidR="00E03EDA">
        <w:tab/>
      </w:r>
      <w:r w:rsidR="00E03EDA">
        <w:tab/>
      </w:r>
      <w:r w:rsidR="00E03EDA">
        <w:tab/>
      </w:r>
      <w:r w:rsidR="00E03EDA">
        <w:tab/>
      </w:r>
      <w:r w:rsidR="00E03EDA">
        <w:tab/>
      </w:r>
      <w:r w:rsidR="00E03EDA">
        <w:tab/>
      </w:r>
      <w:r w:rsidR="00E03EDA">
        <w:tab/>
        <w:t xml:space="preserve">12 – 15 </w:t>
      </w:r>
    </w:p>
    <w:p w14:paraId="482834EE" w14:textId="0E17C7EC" w:rsidR="00C47E8E" w:rsidRDefault="00C47E8E" w:rsidP="00C47E8E">
      <w:pPr>
        <w:spacing w:after="0"/>
        <w:ind w:left="360"/>
      </w:pPr>
      <w:r>
        <w:t xml:space="preserve">4.1 Strategic Approach </w:t>
      </w:r>
    </w:p>
    <w:p w14:paraId="38D95869" w14:textId="33966D16" w:rsidR="00C47E8E" w:rsidRDefault="00C47E8E" w:rsidP="00C47E8E">
      <w:pPr>
        <w:spacing w:after="0"/>
        <w:ind w:left="360"/>
      </w:pPr>
      <w:r>
        <w:t xml:space="preserve">4.2 </w:t>
      </w:r>
      <w:r w:rsidR="00715E47">
        <w:t xml:space="preserve">Safety Performance Indicators </w:t>
      </w:r>
    </w:p>
    <w:p w14:paraId="41CC3624" w14:textId="53CEDDBA" w:rsidR="00C47E8E" w:rsidRDefault="00C47E8E" w:rsidP="00C47E8E">
      <w:pPr>
        <w:spacing w:after="0"/>
        <w:ind w:left="360"/>
      </w:pPr>
      <w:r>
        <w:t xml:space="preserve">4.3 </w:t>
      </w:r>
      <w:r w:rsidR="0048521F">
        <w:t xml:space="preserve">Critical Success Factors </w:t>
      </w:r>
    </w:p>
    <w:p w14:paraId="132A10F9" w14:textId="579E1405" w:rsidR="00A90573" w:rsidRDefault="00E41B54" w:rsidP="00C47E8E">
      <w:pPr>
        <w:spacing w:after="0"/>
        <w:ind w:left="360"/>
      </w:pPr>
      <w:r>
        <w:t xml:space="preserve">4.4 </w:t>
      </w:r>
      <w:r w:rsidR="00A90573">
        <w:t xml:space="preserve">Role of Stakeholders </w:t>
      </w:r>
    </w:p>
    <w:p w14:paraId="3197AEBE" w14:textId="3DCF74A0" w:rsidR="00192C74" w:rsidRDefault="00A90573" w:rsidP="00E03EDA">
      <w:pPr>
        <w:spacing w:after="0"/>
        <w:ind w:left="360"/>
      </w:pPr>
      <w:r>
        <w:t xml:space="preserve">4.5 </w:t>
      </w:r>
      <w:r w:rsidR="00E03EDA">
        <w:t xml:space="preserve">Governance </w:t>
      </w:r>
    </w:p>
    <w:p w14:paraId="03FB5A7A" w14:textId="2A9F3B68" w:rsidR="00B35134" w:rsidRDefault="00B35134" w:rsidP="00B35134">
      <w:pPr>
        <w:pStyle w:val="ListParagraph"/>
        <w:numPr>
          <w:ilvl w:val="0"/>
          <w:numId w:val="9"/>
        </w:numPr>
        <w:spacing w:after="0"/>
      </w:pPr>
      <w:r>
        <w:t xml:space="preserve">Action Plan </w:t>
      </w:r>
      <w:r w:rsidR="008961C3">
        <w:rPr>
          <w:color w:val="FF0000"/>
        </w:rPr>
        <w:tab/>
      </w:r>
      <w:r w:rsidR="008961C3">
        <w:rPr>
          <w:color w:val="FF0000"/>
        </w:rPr>
        <w:tab/>
      </w:r>
      <w:r w:rsidR="008961C3">
        <w:rPr>
          <w:color w:val="FF0000"/>
        </w:rPr>
        <w:tab/>
      </w:r>
      <w:r w:rsidR="008961C3">
        <w:rPr>
          <w:color w:val="FF0000"/>
        </w:rPr>
        <w:tab/>
      </w:r>
      <w:r w:rsidR="008961C3">
        <w:rPr>
          <w:color w:val="FF0000"/>
        </w:rPr>
        <w:tab/>
      </w:r>
      <w:r w:rsidR="008961C3">
        <w:rPr>
          <w:color w:val="FF0000"/>
        </w:rPr>
        <w:tab/>
      </w:r>
      <w:r w:rsidR="00E03EDA">
        <w:rPr>
          <w:color w:val="FF0000"/>
        </w:rPr>
        <w:tab/>
      </w:r>
      <w:r w:rsidR="00E03EDA">
        <w:rPr>
          <w:color w:val="FF0000"/>
        </w:rPr>
        <w:tab/>
      </w:r>
      <w:r w:rsidR="00E03EDA">
        <w:rPr>
          <w:color w:val="FF0000"/>
        </w:rPr>
        <w:tab/>
      </w:r>
      <w:r w:rsidR="00E03EDA" w:rsidRPr="00E03EDA">
        <w:rPr>
          <w:color w:val="000000" w:themeColor="text1"/>
        </w:rPr>
        <w:t>16 - 22</w:t>
      </w:r>
    </w:p>
    <w:p w14:paraId="4FEC1F87" w14:textId="62D6A5F9" w:rsidR="00B35134" w:rsidRDefault="00B35134" w:rsidP="00B35134">
      <w:pPr>
        <w:pStyle w:val="ListParagraph"/>
        <w:numPr>
          <w:ilvl w:val="0"/>
          <w:numId w:val="9"/>
        </w:numPr>
        <w:spacing w:after="0"/>
      </w:pPr>
      <w:r>
        <w:t xml:space="preserve">Monitoring and Evaluation </w:t>
      </w:r>
      <w:r w:rsidR="008961C3">
        <w:rPr>
          <w:color w:val="FF0000"/>
        </w:rPr>
        <w:tab/>
      </w:r>
      <w:r w:rsidR="00E03EDA">
        <w:rPr>
          <w:color w:val="FF0000"/>
        </w:rPr>
        <w:tab/>
      </w:r>
      <w:r w:rsidR="00E03EDA">
        <w:rPr>
          <w:color w:val="FF0000"/>
        </w:rPr>
        <w:tab/>
      </w:r>
      <w:r w:rsidR="00E03EDA">
        <w:rPr>
          <w:color w:val="FF0000"/>
        </w:rPr>
        <w:tab/>
      </w:r>
      <w:r w:rsidR="00E03EDA">
        <w:rPr>
          <w:color w:val="FF0000"/>
        </w:rPr>
        <w:tab/>
      </w:r>
      <w:r w:rsidR="00E03EDA">
        <w:rPr>
          <w:color w:val="FF0000"/>
        </w:rPr>
        <w:tab/>
      </w:r>
      <w:r w:rsidR="00E03EDA">
        <w:rPr>
          <w:color w:val="FF0000"/>
        </w:rPr>
        <w:tab/>
      </w:r>
      <w:r w:rsidR="00E03EDA" w:rsidRPr="00E03EDA">
        <w:rPr>
          <w:color w:val="000000" w:themeColor="text1"/>
        </w:rPr>
        <w:t>23</w:t>
      </w:r>
    </w:p>
    <w:p w14:paraId="239E2FDE" w14:textId="277E8FF2" w:rsidR="00B35134" w:rsidRDefault="00B35134" w:rsidP="00B35134">
      <w:pPr>
        <w:pStyle w:val="ListParagraph"/>
        <w:numPr>
          <w:ilvl w:val="0"/>
          <w:numId w:val="9"/>
        </w:numPr>
        <w:spacing w:after="0"/>
      </w:pPr>
      <w:r>
        <w:t xml:space="preserve">Road Safety Working Together Group </w:t>
      </w:r>
      <w:r w:rsidR="008961C3">
        <w:rPr>
          <w:color w:val="FF0000"/>
        </w:rPr>
        <w:tab/>
      </w:r>
      <w:r w:rsidR="00C36DB8" w:rsidRPr="00E03EDA">
        <w:rPr>
          <w:color w:val="FF0000"/>
        </w:rPr>
        <w:t xml:space="preserve"> </w:t>
      </w:r>
      <w:r w:rsidR="00E03EDA">
        <w:rPr>
          <w:color w:val="FF0000"/>
        </w:rPr>
        <w:tab/>
      </w:r>
      <w:r w:rsidR="00E03EDA">
        <w:rPr>
          <w:color w:val="FF0000"/>
        </w:rPr>
        <w:tab/>
      </w:r>
      <w:r w:rsidR="00E03EDA">
        <w:rPr>
          <w:color w:val="FF0000"/>
        </w:rPr>
        <w:tab/>
      </w:r>
      <w:r w:rsidR="00E03EDA">
        <w:rPr>
          <w:color w:val="FF0000"/>
        </w:rPr>
        <w:tab/>
      </w:r>
      <w:r w:rsidR="00E03EDA">
        <w:rPr>
          <w:color w:val="FF0000"/>
        </w:rPr>
        <w:tab/>
      </w:r>
      <w:r w:rsidR="00E03EDA" w:rsidRPr="00E03EDA">
        <w:rPr>
          <w:color w:val="000000" w:themeColor="text1"/>
        </w:rPr>
        <w:t>23</w:t>
      </w:r>
      <w:r w:rsidR="00E03EDA">
        <w:rPr>
          <w:color w:val="FF0000"/>
        </w:rPr>
        <w:tab/>
      </w:r>
    </w:p>
    <w:p w14:paraId="0A4AF15D" w14:textId="77777777" w:rsidR="000831F8" w:rsidRDefault="000831F8" w:rsidP="000831F8"/>
    <w:p w14:paraId="5517F56D" w14:textId="67266EDB" w:rsidR="00B3353B" w:rsidRDefault="00B3353B"/>
    <w:p w14:paraId="4877AEF6" w14:textId="327FE052" w:rsidR="00B35134" w:rsidRDefault="00B35134"/>
    <w:p w14:paraId="6ECD722B" w14:textId="5AA1C74B" w:rsidR="00B35134" w:rsidRDefault="00B35134"/>
    <w:p w14:paraId="0B6762D7" w14:textId="18477660" w:rsidR="00B35134" w:rsidRDefault="00B35134"/>
    <w:p w14:paraId="0894F10F" w14:textId="54F0780E" w:rsidR="00B35134" w:rsidRDefault="00B35134"/>
    <w:p w14:paraId="283AA65A" w14:textId="6D0C886F" w:rsidR="00B35134" w:rsidRDefault="00B35134"/>
    <w:p w14:paraId="14DAFDF1" w14:textId="77777777" w:rsidR="00B35134" w:rsidRDefault="00B35134"/>
    <w:p w14:paraId="3FF86A9B" w14:textId="381EA5BC" w:rsidR="00B3353B" w:rsidRDefault="00B3353B"/>
    <w:p w14:paraId="0AC8E695" w14:textId="584287F7" w:rsidR="00B3353B" w:rsidRDefault="00B3353B"/>
    <w:p w14:paraId="0B670485" w14:textId="0A252A7A" w:rsidR="00B3353B" w:rsidRDefault="00B3353B"/>
    <w:p w14:paraId="7848EBDF" w14:textId="2E833220" w:rsidR="00A44EEF" w:rsidRPr="00B35134" w:rsidRDefault="00111388" w:rsidP="00B35134">
      <w:pPr>
        <w:pStyle w:val="ListParagraph"/>
        <w:numPr>
          <w:ilvl w:val="0"/>
          <w:numId w:val="10"/>
        </w:numPr>
        <w:rPr>
          <w:b/>
          <w:bCs/>
        </w:rPr>
      </w:pPr>
      <w:r w:rsidRPr="00B35134">
        <w:rPr>
          <w:b/>
          <w:bCs/>
        </w:rPr>
        <w:t xml:space="preserve">Foreword I, II, and III. </w:t>
      </w:r>
    </w:p>
    <w:p w14:paraId="7903E3A0" w14:textId="59D933E8" w:rsidR="00A44EEF" w:rsidRPr="00111388" w:rsidRDefault="00A44EEF">
      <w:pPr>
        <w:rPr>
          <w:b/>
          <w:bCs/>
        </w:rPr>
      </w:pPr>
      <w:r w:rsidRPr="00111388">
        <w:rPr>
          <w:b/>
          <w:bCs/>
        </w:rPr>
        <w:t xml:space="preserve">(PHOTO) </w:t>
      </w:r>
    </w:p>
    <w:p w14:paraId="6CD37031" w14:textId="0D6BEB1B" w:rsidR="00B3353B" w:rsidRPr="00111388" w:rsidRDefault="00AC31A2">
      <w:pPr>
        <w:rPr>
          <w:b/>
          <w:bCs/>
        </w:rPr>
      </w:pPr>
      <w:r w:rsidRPr="00111388">
        <w:rPr>
          <w:b/>
          <w:bCs/>
        </w:rPr>
        <w:t xml:space="preserve">Mr Daniel McLoughlin, </w:t>
      </w:r>
      <w:r w:rsidR="00B3353B" w:rsidRPr="00111388">
        <w:rPr>
          <w:b/>
          <w:bCs/>
        </w:rPr>
        <w:t>CEO</w:t>
      </w:r>
      <w:r w:rsidRPr="00111388">
        <w:rPr>
          <w:b/>
          <w:bCs/>
        </w:rPr>
        <w:t xml:space="preserve">, South Dublin County Council </w:t>
      </w:r>
      <w:r w:rsidR="00B3353B" w:rsidRPr="00111388">
        <w:rPr>
          <w:b/>
          <w:bCs/>
        </w:rPr>
        <w:t xml:space="preserve"> </w:t>
      </w:r>
    </w:p>
    <w:p w14:paraId="5F0CE436" w14:textId="1B141686" w:rsidR="00AC31A2" w:rsidRDefault="00AC31A2" w:rsidP="00F940A1">
      <w:pPr>
        <w:jc w:val="both"/>
      </w:pPr>
      <w:r>
        <w:t xml:space="preserve">South Dublin County Council </w:t>
      </w:r>
      <w:r w:rsidR="003E3B28">
        <w:t xml:space="preserve">is </w:t>
      </w:r>
      <w:r w:rsidR="00253604">
        <w:t xml:space="preserve">acutely </w:t>
      </w:r>
      <w:r w:rsidR="003E3B28">
        <w:t xml:space="preserve">aware </w:t>
      </w:r>
      <w:r w:rsidR="00DD574F">
        <w:t>of the</w:t>
      </w:r>
      <w:r w:rsidR="003E3B28">
        <w:t xml:space="preserve"> </w:t>
      </w:r>
      <w:r w:rsidR="00253604">
        <w:t xml:space="preserve">importance of road safety and </w:t>
      </w:r>
      <w:r w:rsidR="00E11866">
        <w:t xml:space="preserve">of </w:t>
      </w:r>
      <w:r w:rsidR="003E3B28">
        <w:t xml:space="preserve">concerns </w:t>
      </w:r>
      <w:r w:rsidR="00D130D9">
        <w:t>about safety</w:t>
      </w:r>
      <w:r w:rsidR="003E3B28">
        <w:t xml:space="preserve"> around active travel</w:t>
      </w:r>
      <w:r w:rsidR="00381859">
        <w:t xml:space="preserve">. </w:t>
      </w:r>
    </w:p>
    <w:p w14:paraId="68848303" w14:textId="17C547A0" w:rsidR="00247867" w:rsidRDefault="001D456A" w:rsidP="00F940A1">
      <w:pPr>
        <w:jc w:val="both"/>
      </w:pPr>
      <w:r>
        <w:t xml:space="preserve">Traffic flow within and through </w:t>
      </w:r>
      <w:r w:rsidR="00E11866">
        <w:t xml:space="preserve">South Dublin County </w:t>
      </w:r>
      <w:r>
        <w:t xml:space="preserve">is </w:t>
      </w:r>
      <w:r w:rsidR="00D91891">
        <w:t>extremely busy</w:t>
      </w:r>
      <w:r w:rsidR="002265DE">
        <w:t xml:space="preserve"> due in part to the M50 motorway, N4 and N7 within our boundary. However, </w:t>
      </w:r>
      <w:r w:rsidR="00E11866">
        <w:t xml:space="preserve">due to </w:t>
      </w:r>
      <w:r w:rsidR="00140E8D">
        <w:t xml:space="preserve">a renewed </w:t>
      </w:r>
      <w:r w:rsidR="00E11866">
        <w:t>modal shift aimed primarily at</w:t>
      </w:r>
      <w:r w:rsidR="002D4AAE">
        <w:t xml:space="preserve"> achieving </w:t>
      </w:r>
      <w:r w:rsidR="00E11866">
        <w:t xml:space="preserve">sustainability and </w:t>
      </w:r>
      <w:r w:rsidR="00140E8D">
        <w:t xml:space="preserve">mitigation against climate change factors and </w:t>
      </w:r>
      <w:r w:rsidR="00E11866">
        <w:t>healthy living</w:t>
      </w:r>
      <w:r w:rsidR="00140E8D">
        <w:t>,</w:t>
      </w:r>
      <w:r w:rsidR="00E11866">
        <w:t xml:space="preserve"> active travel including </w:t>
      </w:r>
      <w:r w:rsidR="002265DE">
        <w:t>c</w:t>
      </w:r>
      <w:r w:rsidR="00351EC0">
        <w:t>ycling</w:t>
      </w:r>
      <w:r w:rsidR="00E217E0">
        <w:t xml:space="preserve">, walking, scooting, and </w:t>
      </w:r>
      <w:r w:rsidR="00E11866">
        <w:t xml:space="preserve">use of </w:t>
      </w:r>
      <w:r w:rsidR="00E217E0">
        <w:t>public transport</w:t>
      </w:r>
      <w:r w:rsidR="00351EC0">
        <w:t xml:space="preserve"> is on the increase and we have </w:t>
      </w:r>
      <w:r w:rsidR="00E11866">
        <w:t xml:space="preserve">our own </w:t>
      </w:r>
      <w:r w:rsidR="002D4AAE">
        <w:t xml:space="preserve">active travel </w:t>
      </w:r>
      <w:r w:rsidR="00E217E0">
        <w:t xml:space="preserve">ambitions </w:t>
      </w:r>
      <w:r w:rsidR="00E11866">
        <w:t xml:space="preserve">and targets </w:t>
      </w:r>
      <w:r w:rsidR="002D4AAE">
        <w:t xml:space="preserve">set out </w:t>
      </w:r>
      <w:r w:rsidR="00E11866">
        <w:t xml:space="preserve">in </w:t>
      </w:r>
      <w:r w:rsidR="00DD574F">
        <w:t>our Cycle</w:t>
      </w:r>
      <w:r w:rsidR="00E217E0">
        <w:t xml:space="preserve"> South Dublin</w:t>
      </w:r>
      <w:r w:rsidR="00E11866">
        <w:t xml:space="preserve"> programme of work</w:t>
      </w:r>
      <w:r w:rsidR="00E217E0">
        <w:t xml:space="preserve">. </w:t>
      </w:r>
      <w:r w:rsidR="0022331B">
        <w:t xml:space="preserve"> </w:t>
      </w:r>
    </w:p>
    <w:p w14:paraId="1C72D7AE" w14:textId="4398A130" w:rsidR="001D456A" w:rsidRDefault="00247867" w:rsidP="00F940A1">
      <w:pPr>
        <w:jc w:val="both"/>
      </w:pPr>
      <w:r>
        <w:lastRenderedPageBreak/>
        <w:t>South Dubli</w:t>
      </w:r>
      <w:r w:rsidR="00E217E0">
        <w:t xml:space="preserve">n </w:t>
      </w:r>
      <w:r>
        <w:t xml:space="preserve">County Council is </w:t>
      </w:r>
      <w:r w:rsidR="002D4AAE">
        <w:t xml:space="preserve">also </w:t>
      </w:r>
      <w:r>
        <w:t xml:space="preserve">acutely aware of </w:t>
      </w:r>
      <w:r w:rsidR="00597D9E">
        <w:t>our obligations</w:t>
      </w:r>
      <w:r>
        <w:t xml:space="preserve"> for all road users. </w:t>
      </w:r>
      <w:r w:rsidR="00493F15">
        <w:t>That said, i</w:t>
      </w:r>
      <w:r w:rsidR="0022331B">
        <w:t xml:space="preserve">n line with our climate </w:t>
      </w:r>
      <w:r w:rsidR="00F940A1">
        <w:t xml:space="preserve">action </w:t>
      </w:r>
      <w:r w:rsidR="0022331B">
        <w:t>ob</w:t>
      </w:r>
      <w:r w:rsidR="00FA371B">
        <w:t>ligations</w:t>
      </w:r>
      <w:r w:rsidR="00493F15">
        <w:t>,</w:t>
      </w:r>
      <w:r w:rsidR="006B18AB">
        <w:t xml:space="preserve"> there is a need</w:t>
      </w:r>
      <w:r w:rsidR="00F940A1">
        <w:t xml:space="preserve"> to reduce the number of trips by motorised transport </w:t>
      </w:r>
      <w:r w:rsidR="006B18AB">
        <w:t xml:space="preserve">which will </w:t>
      </w:r>
      <w:r w:rsidR="0022331B">
        <w:t xml:space="preserve">require increased </w:t>
      </w:r>
      <w:r w:rsidR="006B18AB">
        <w:t>focus</w:t>
      </w:r>
      <w:r w:rsidR="0022331B">
        <w:t xml:space="preserve"> </w:t>
      </w:r>
      <w:r w:rsidR="007B35C5">
        <w:t>regarding road safety for</w:t>
      </w:r>
      <w:r w:rsidR="0022331B">
        <w:t xml:space="preserve"> </w:t>
      </w:r>
      <w:r w:rsidR="007B35C5">
        <w:t xml:space="preserve">those that cycle, scoot, walk and use public transport. </w:t>
      </w:r>
      <w:r w:rsidR="00F940A1">
        <w:t xml:space="preserve"> </w:t>
      </w:r>
      <w:r w:rsidR="00A60097">
        <w:t xml:space="preserve"> </w:t>
      </w:r>
    </w:p>
    <w:p w14:paraId="51BCAD8D" w14:textId="01E3F75B" w:rsidR="007027B1" w:rsidRDefault="00C31F2B" w:rsidP="00F940A1">
      <w:pPr>
        <w:jc w:val="both"/>
      </w:pPr>
      <w:r>
        <w:t xml:space="preserve">In partnership with the members of the </w:t>
      </w:r>
      <w:r w:rsidR="002D4AAE">
        <w:t xml:space="preserve">Land Use Planning &amp; Transportation SPC, </w:t>
      </w:r>
      <w:r>
        <w:t>Road Safety Working Together Group</w:t>
      </w:r>
      <w:r w:rsidR="00932449">
        <w:t xml:space="preserve"> (see 7, p</w:t>
      </w:r>
      <w:r w:rsidR="00782778">
        <w:t>23</w:t>
      </w:r>
      <w:r w:rsidR="00932449">
        <w:t>)</w:t>
      </w:r>
      <w:r>
        <w:t xml:space="preserve">, </w:t>
      </w:r>
      <w:r w:rsidR="003E3B28">
        <w:t xml:space="preserve">established in each Local Authority, </w:t>
      </w:r>
      <w:r w:rsidR="00932449">
        <w:t xml:space="preserve"> </w:t>
      </w:r>
      <w:r>
        <w:t xml:space="preserve">we are now positioned to take a joint approach to </w:t>
      </w:r>
      <w:r w:rsidR="00BB1A7E">
        <w:t xml:space="preserve">the safety of all road users. Applying the Safe Systems Approach (Education, Engineering, Enforcement, and Evaluation) </w:t>
      </w:r>
      <w:r w:rsidR="00586D73">
        <w:t xml:space="preserve">we will strive to reduce the number of fatalities </w:t>
      </w:r>
      <w:r w:rsidR="00DC6721">
        <w:t xml:space="preserve">and injuries on our roads. </w:t>
      </w:r>
    </w:p>
    <w:p w14:paraId="416EBB5D" w14:textId="2CFEC5BA" w:rsidR="00DC6721" w:rsidRDefault="00DC6721" w:rsidP="00F940A1">
      <w:pPr>
        <w:jc w:val="both"/>
      </w:pPr>
      <w:r>
        <w:t xml:space="preserve">I am very pleased to present the South Dublin County Council Road Safety Plan 2022 – 2024 </w:t>
      </w:r>
      <w:r w:rsidR="00500C4C">
        <w:t xml:space="preserve">which </w:t>
      </w:r>
      <w:r w:rsidR="00160705">
        <w:t xml:space="preserve">has been prepared </w:t>
      </w:r>
      <w:r w:rsidR="00500C4C">
        <w:t xml:space="preserve">in collaboration with </w:t>
      </w:r>
      <w:r w:rsidR="00E03EDA">
        <w:t>other relevant</w:t>
      </w:r>
      <w:r w:rsidR="00500C4C">
        <w:t xml:space="preserve"> agencies</w:t>
      </w:r>
      <w:r w:rsidR="002D4AAE">
        <w:t xml:space="preserve"> including </w:t>
      </w:r>
      <w:r w:rsidR="00D130D9">
        <w:t xml:space="preserve">An Garda Síochána, Dublin Fire Service, Transport Infrastructure Ireland, National Transport Authority, and the Road Safety Authority, </w:t>
      </w:r>
      <w:r w:rsidR="00160705">
        <w:t xml:space="preserve"> and outlines a series of national and local objectives, targets and actions</w:t>
      </w:r>
    </w:p>
    <w:p w14:paraId="1BEE6E45" w14:textId="3CCDBE64" w:rsidR="00381859" w:rsidRPr="00111388" w:rsidRDefault="00A44EEF">
      <w:pPr>
        <w:rPr>
          <w:b/>
          <w:bCs/>
        </w:rPr>
      </w:pPr>
      <w:r w:rsidRPr="00111388">
        <w:rPr>
          <w:b/>
          <w:bCs/>
        </w:rPr>
        <w:t xml:space="preserve">(PHOTO) </w:t>
      </w:r>
    </w:p>
    <w:p w14:paraId="459CFE17" w14:textId="716392BF" w:rsidR="00B3353B" w:rsidRPr="00111388" w:rsidRDefault="00B3353B">
      <w:pPr>
        <w:rPr>
          <w:b/>
          <w:bCs/>
        </w:rPr>
      </w:pPr>
      <w:r w:rsidRPr="00111388">
        <w:rPr>
          <w:b/>
          <w:bCs/>
        </w:rPr>
        <w:t xml:space="preserve">Mayor </w:t>
      </w:r>
      <w:r w:rsidR="00241CEF" w:rsidRPr="00111388">
        <w:rPr>
          <w:b/>
          <w:bCs/>
        </w:rPr>
        <w:t xml:space="preserve">Emma Murphy </w:t>
      </w:r>
    </w:p>
    <w:p w14:paraId="1401A911" w14:textId="21785ABB" w:rsidR="0051111E" w:rsidRDefault="003A45FB" w:rsidP="008357C8">
      <w:pPr>
        <w:jc w:val="both"/>
      </w:pPr>
      <w:r>
        <w:t>There is an</w:t>
      </w:r>
      <w:r w:rsidR="00DB5829">
        <w:t xml:space="preserve"> increase in appetite for cycling and walking to work, college, and school. Whilst the change is slow</w:t>
      </w:r>
      <w:r w:rsidR="001A788A">
        <w:t>, it is changing and very much welcomed. However</w:t>
      </w:r>
      <w:r w:rsidR="00487505">
        <w:t xml:space="preserve">, due to the suburban and rural nature of the County </w:t>
      </w:r>
      <w:r w:rsidR="00630D0D">
        <w:t>the</w:t>
      </w:r>
      <w:r w:rsidR="00732D40">
        <w:t xml:space="preserve"> mode of choice is still the car. This inevitably </w:t>
      </w:r>
      <w:r w:rsidR="007F5A3A">
        <w:t>creates challenges for road safety within the county</w:t>
      </w:r>
      <w:r w:rsidR="00D94470">
        <w:t xml:space="preserve"> and </w:t>
      </w:r>
      <w:r w:rsidR="008357C8">
        <w:t>for</w:t>
      </w:r>
      <w:r w:rsidR="00D94470">
        <w:t xml:space="preserve"> those that wish to </w:t>
      </w:r>
      <w:r w:rsidR="002258DC">
        <w:t xml:space="preserve">use active travel modes as a means of transportation. </w:t>
      </w:r>
      <w:r w:rsidR="00A62E48">
        <w:t xml:space="preserve">Those that cycle and walk are </w:t>
      </w:r>
      <w:r w:rsidR="008D41E6">
        <w:t xml:space="preserve">less protected than those that </w:t>
      </w:r>
      <w:r w:rsidR="009729B5">
        <w:t>drive;</w:t>
      </w:r>
      <w:r w:rsidR="008D41E6">
        <w:t xml:space="preserve"> therefore, they require increased attention </w:t>
      </w:r>
      <w:r w:rsidR="009729B5">
        <w:t>to improve the perception of safety associated with these modes.</w:t>
      </w:r>
      <w:r w:rsidR="0053597E">
        <w:t xml:space="preserve"> </w:t>
      </w:r>
    </w:p>
    <w:p w14:paraId="213D759A" w14:textId="7683C9B0" w:rsidR="0053597E" w:rsidRDefault="0053597E" w:rsidP="008357C8">
      <w:pPr>
        <w:jc w:val="both"/>
      </w:pPr>
      <w:r>
        <w:t>The safety on our roads is not the responsibility of one organisation</w:t>
      </w:r>
      <w:r w:rsidR="001C633C">
        <w:t xml:space="preserve">, but </w:t>
      </w:r>
      <w:r w:rsidR="002D4AAE">
        <w:t xml:space="preserve">that of </w:t>
      </w:r>
      <w:r w:rsidR="001C633C">
        <w:t xml:space="preserve"> all stakeholders and road users. The Road Safety Working Together Group in South Dublin will have responsibility in overseeing the implementation of this plan </w:t>
      </w:r>
      <w:r w:rsidR="00EC2391">
        <w:t xml:space="preserve">and I am delighted to see commitment from various stakeholders to protecting our road users. </w:t>
      </w:r>
    </w:p>
    <w:p w14:paraId="02BDEFBD" w14:textId="333A8467" w:rsidR="00420D91" w:rsidRDefault="00420D91" w:rsidP="008357C8">
      <w:pPr>
        <w:jc w:val="both"/>
      </w:pPr>
      <w:r>
        <w:t>As Mayor of South Dubli</w:t>
      </w:r>
      <w:r w:rsidR="00495753">
        <w:t>n</w:t>
      </w:r>
      <w:r>
        <w:t xml:space="preserve"> County </w:t>
      </w:r>
      <w:r w:rsidR="00495753">
        <w:t>Council,</w:t>
      </w:r>
      <w:r>
        <w:t xml:space="preserve"> </w:t>
      </w:r>
      <w:r w:rsidR="00C10363">
        <w:t xml:space="preserve">I am proud to be involved </w:t>
      </w:r>
      <w:r w:rsidR="0065499A">
        <w:t xml:space="preserve">with efforts to improve road safety within our county. I believe there </w:t>
      </w:r>
      <w:r w:rsidR="002D4AAE">
        <w:t xml:space="preserve">is </w:t>
      </w:r>
      <w:r w:rsidR="0065499A">
        <w:t>need</w:t>
      </w:r>
      <w:r w:rsidR="002D4AAE">
        <w:t xml:space="preserve"> for </w:t>
      </w:r>
      <w:r w:rsidR="0065499A">
        <w:t xml:space="preserve"> an increased focus in the promotion of </w:t>
      </w:r>
      <w:r w:rsidR="00736E65">
        <w:t xml:space="preserve">active travel and public transportation </w:t>
      </w:r>
      <w:r w:rsidR="00495753">
        <w:t>to</w:t>
      </w:r>
      <w:r w:rsidR="00736E65">
        <w:t xml:space="preserve"> meet our climate and sustainability goals. </w:t>
      </w:r>
      <w:r w:rsidR="00495753">
        <w:t xml:space="preserve">I call on everyone to play their part </w:t>
      </w:r>
      <w:r w:rsidR="00A44EEF">
        <w:t xml:space="preserve">in making this plan work and create a sustainable journey towards vision zero for South Dublin. </w:t>
      </w:r>
    </w:p>
    <w:p w14:paraId="44D4431A" w14:textId="77777777" w:rsidR="001C0708" w:rsidRDefault="001C0708" w:rsidP="005968CB">
      <w:pPr>
        <w:rPr>
          <w:rFonts w:cstheme="minorHAnsi"/>
          <w:b/>
          <w:bCs/>
        </w:rPr>
      </w:pPr>
    </w:p>
    <w:p w14:paraId="27F79398" w14:textId="77777777" w:rsidR="001C0708" w:rsidRDefault="001C0708" w:rsidP="005968CB">
      <w:pPr>
        <w:rPr>
          <w:rFonts w:cstheme="minorHAnsi"/>
          <w:b/>
          <w:bCs/>
        </w:rPr>
      </w:pPr>
    </w:p>
    <w:p w14:paraId="30DF8C7F" w14:textId="1E1F0B0C" w:rsidR="005968CB" w:rsidRPr="00111388" w:rsidRDefault="005968CB" w:rsidP="005968CB">
      <w:pPr>
        <w:rPr>
          <w:rFonts w:cstheme="minorHAnsi"/>
          <w:b/>
          <w:bCs/>
        </w:rPr>
      </w:pPr>
      <w:r w:rsidRPr="00111388">
        <w:rPr>
          <w:rFonts w:cstheme="minorHAnsi"/>
          <w:b/>
          <w:bCs/>
        </w:rPr>
        <w:t xml:space="preserve">(PHOTO) </w:t>
      </w:r>
    </w:p>
    <w:p w14:paraId="176F1670" w14:textId="1657E31C" w:rsidR="005968CB" w:rsidRPr="00111388" w:rsidRDefault="005968CB" w:rsidP="005968CB">
      <w:pPr>
        <w:rPr>
          <w:rFonts w:cstheme="minorHAnsi"/>
          <w:b/>
          <w:bCs/>
        </w:rPr>
      </w:pPr>
      <w:r w:rsidRPr="00111388">
        <w:rPr>
          <w:rFonts w:cstheme="minorHAnsi"/>
          <w:b/>
          <w:bCs/>
        </w:rPr>
        <w:t xml:space="preserve">Sam </w:t>
      </w:r>
      <w:proofErr w:type="spellStart"/>
      <w:r w:rsidRPr="00111388">
        <w:rPr>
          <w:rFonts w:cstheme="minorHAnsi"/>
          <w:b/>
          <w:bCs/>
        </w:rPr>
        <w:t>Waide</w:t>
      </w:r>
      <w:proofErr w:type="spellEnd"/>
      <w:r w:rsidRPr="00111388">
        <w:rPr>
          <w:rFonts w:cstheme="minorHAnsi"/>
          <w:b/>
          <w:bCs/>
        </w:rPr>
        <w:t>, CEO, Road Safety Authority</w:t>
      </w:r>
    </w:p>
    <w:p w14:paraId="1BBC8D0C" w14:textId="77777777" w:rsidR="005968CB" w:rsidRDefault="005968CB" w:rsidP="005968CB">
      <w:pPr>
        <w:pStyle w:val="NoSpacing"/>
      </w:pPr>
      <w:r w:rsidRPr="000358DF">
        <w:t>Ireland has made significant progress over the lifetime of previous road safety strategies. Since the launch of the first ever Road Safety Strategy in 1998, road deaths have declined by almost 70%. None of that progress could have been possible without our key stakeholders working together in a coordinated, strategic way.</w:t>
      </w:r>
    </w:p>
    <w:p w14:paraId="2B7BCE57" w14:textId="77777777" w:rsidR="005968CB" w:rsidRPr="000358DF" w:rsidRDefault="005968CB" w:rsidP="005968CB">
      <w:pPr>
        <w:pStyle w:val="NoSpacing"/>
      </w:pPr>
    </w:p>
    <w:p w14:paraId="47A7B64C" w14:textId="77777777" w:rsidR="005968CB" w:rsidRDefault="005968CB" w:rsidP="005968CB">
      <w:pPr>
        <w:pStyle w:val="NoSpacing"/>
      </w:pPr>
      <w:r w:rsidRPr="000358DF">
        <w:t xml:space="preserve">This, Ireland’s fifth Road Safety Strategy, will adopt a transformational and partnership-based approach to road safety in Ireland to achieve a 50% reduction in deaths and serious injuries by 2030. Road safety is a whole-of-government issue and needs a whole-of-government response. We have seen how governments over the years have enacted measures that have made our roads safer, from </w:t>
      </w:r>
      <w:r w:rsidRPr="000358DF">
        <w:lastRenderedPageBreak/>
        <w:t xml:space="preserve">the mandatory wearing of seat belts, the lowering of drink-driving limits, the introduction of penalties for dangerous behaviours, safer infrastructure and targeted enforcement. These measures have saved lives. </w:t>
      </w:r>
    </w:p>
    <w:p w14:paraId="08096185" w14:textId="77777777" w:rsidR="005968CB" w:rsidRPr="000358DF" w:rsidRDefault="005968CB" w:rsidP="005968CB">
      <w:pPr>
        <w:pStyle w:val="NoSpacing"/>
      </w:pPr>
    </w:p>
    <w:p w14:paraId="6AEEF1F9" w14:textId="77777777" w:rsidR="005968CB" w:rsidRDefault="005968CB" w:rsidP="005968CB">
      <w:pPr>
        <w:pStyle w:val="NoSpacing"/>
      </w:pPr>
      <w:r w:rsidRPr="000358DF">
        <w:t xml:space="preserve">The 2020 Programme for Government commits to achieving ‘Vision Zero’ – i.e. no deaths or serious injuries on the roads – which we will achieve by 2050. This commitment must be matched by action, enabling funding, accountability and good governance. Critically, we need even greater partnership and collaboration to achieve the ambitious target of Vision Zero. Vision Zero in road safety is not just a catchphrase. It is a serious commitment to end all deaths and serious injuries on our roads. Vision Zero will be delivered through embedding the Safe System approach into our national road safety policy and practice. </w:t>
      </w:r>
    </w:p>
    <w:p w14:paraId="6BC5C24F" w14:textId="77777777" w:rsidR="005968CB" w:rsidRDefault="005968CB" w:rsidP="005968CB">
      <w:pPr>
        <w:pStyle w:val="NoSpacing"/>
      </w:pPr>
    </w:p>
    <w:p w14:paraId="1CBC3D6C" w14:textId="77777777" w:rsidR="005968CB" w:rsidRPr="000358DF" w:rsidRDefault="005968CB" w:rsidP="005968CB">
      <w:pPr>
        <w:pStyle w:val="NoSpacing"/>
      </w:pPr>
      <w:r w:rsidRPr="000358DF">
        <w:t xml:space="preserve">The Safe System approach recognises that while road safety education and training can reduce the number of road collisions, human error cannot be eliminated. It aims to reduce the likelihood of a collision occurring and, if one does occur, to ensure that the road users involved will not be killed or seriously injured. The seven areas of intervention of our Safe System approach are: </w:t>
      </w:r>
    </w:p>
    <w:p w14:paraId="7C8D2149" w14:textId="77777777" w:rsidR="005968CB" w:rsidRDefault="005968CB" w:rsidP="005968CB">
      <w:pPr>
        <w:pStyle w:val="NoSpacing"/>
      </w:pPr>
    </w:p>
    <w:p w14:paraId="4D42F18B" w14:textId="77777777" w:rsidR="005968CB" w:rsidRPr="000358DF" w:rsidRDefault="005968CB" w:rsidP="005968CB">
      <w:pPr>
        <w:pStyle w:val="NoSpacing"/>
        <w:sectPr w:rsidR="005968CB" w:rsidRPr="000358DF" w:rsidSect="00597D9E">
          <w:headerReference w:type="even" r:id="rId8"/>
          <w:headerReference w:type="default" r:id="rId9"/>
          <w:footerReference w:type="even" r:id="rId10"/>
          <w:footerReference w:type="default" r:id="rId11"/>
          <w:headerReference w:type="first" r:id="rId12"/>
          <w:footerReference w:type="first" r:id="rId13"/>
          <w:pgSz w:w="11906" w:h="16838"/>
          <w:pgMar w:top="284" w:right="1440" w:bottom="1440" w:left="1440" w:header="708" w:footer="708" w:gutter="0"/>
          <w:cols w:space="708"/>
          <w:titlePg/>
          <w:docGrid w:linePitch="360"/>
        </w:sectPr>
      </w:pPr>
    </w:p>
    <w:p w14:paraId="1C393D70" w14:textId="5E737762" w:rsidR="005968CB" w:rsidRPr="000358DF" w:rsidRDefault="005968CB" w:rsidP="005968CB">
      <w:pPr>
        <w:pStyle w:val="NoSpacing"/>
      </w:pPr>
      <w:r w:rsidRPr="000358DF">
        <w:t>1. Safe roads and roadsides</w:t>
      </w:r>
    </w:p>
    <w:p w14:paraId="27AFB926" w14:textId="77777777" w:rsidR="005968CB" w:rsidRDefault="005968CB" w:rsidP="005968CB">
      <w:pPr>
        <w:pStyle w:val="NoSpacing"/>
      </w:pPr>
      <w:r w:rsidRPr="000358DF">
        <w:t>2. Safe speed</w:t>
      </w:r>
      <w:r>
        <w:t>s</w:t>
      </w:r>
    </w:p>
    <w:p w14:paraId="65E159F5" w14:textId="6E7C0A9A" w:rsidR="005968CB" w:rsidRPr="000358DF" w:rsidRDefault="005968CB" w:rsidP="005968CB">
      <w:pPr>
        <w:pStyle w:val="NoSpacing"/>
      </w:pPr>
      <w:r w:rsidRPr="000358DF">
        <w:t>3. Safe vehicles</w:t>
      </w:r>
    </w:p>
    <w:p w14:paraId="1144E83E" w14:textId="16296E6B" w:rsidR="005968CB" w:rsidRPr="000358DF" w:rsidRDefault="005968CB" w:rsidP="005968CB">
      <w:pPr>
        <w:pStyle w:val="NoSpacing"/>
      </w:pPr>
      <w:r w:rsidRPr="000358DF">
        <w:t>4. Safe road use</w:t>
      </w:r>
    </w:p>
    <w:p w14:paraId="3F92B7F8" w14:textId="4E7DB7D1" w:rsidR="005968CB" w:rsidRPr="000358DF" w:rsidRDefault="005968CB" w:rsidP="005968CB">
      <w:pPr>
        <w:pStyle w:val="NoSpacing"/>
      </w:pPr>
      <w:r w:rsidRPr="000358DF">
        <w:t>5. Post-crash response</w:t>
      </w:r>
    </w:p>
    <w:p w14:paraId="6C7BA4F0" w14:textId="77777777" w:rsidR="005968CB" w:rsidRDefault="005968CB" w:rsidP="005968CB">
      <w:pPr>
        <w:pStyle w:val="NoSpacing"/>
      </w:pPr>
      <w:r w:rsidRPr="000358DF">
        <w:t>6. Safe and healthy modes</w:t>
      </w:r>
    </w:p>
    <w:p w14:paraId="7AA87F4E" w14:textId="4801A890" w:rsidR="005968CB" w:rsidRPr="000358DF" w:rsidRDefault="005968CB" w:rsidP="005968CB">
      <w:pPr>
        <w:pStyle w:val="NoSpacing"/>
      </w:pPr>
      <w:r w:rsidRPr="000358DF">
        <w:t>of travel</w:t>
      </w:r>
    </w:p>
    <w:p w14:paraId="2D28C7DA" w14:textId="11A5B49D" w:rsidR="005968CB" w:rsidRPr="000358DF" w:rsidRDefault="005968CB" w:rsidP="005968CB">
      <w:pPr>
        <w:pStyle w:val="NoSpacing"/>
        <w:sectPr w:rsidR="005968CB" w:rsidRPr="000358DF" w:rsidSect="0013286C">
          <w:type w:val="continuous"/>
          <w:pgSz w:w="11906" w:h="16838"/>
          <w:pgMar w:top="1440" w:right="1440" w:bottom="1440" w:left="1440" w:header="708" w:footer="708" w:gutter="0"/>
          <w:cols w:num="3" w:space="708"/>
          <w:docGrid w:linePitch="360"/>
        </w:sectPr>
      </w:pPr>
      <w:r w:rsidRPr="000358DF">
        <w:t>7. Safe work-related road</w:t>
      </w:r>
      <w:r w:rsidR="001C0708">
        <w:t xml:space="preserve"> </w:t>
      </w:r>
      <w:r w:rsidRPr="000358DF">
        <w:t>us</w:t>
      </w:r>
      <w:r w:rsidR="00C777E5">
        <w:t>e</w:t>
      </w:r>
    </w:p>
    <w:p w14:paraId="1087BB0F" w14:textId="77777777" w:rsidR="005968CB" w:rsidRDefault="005968CB" w:rsidP="005968CB">
      <w:pPr>
        <w:pStyle w:val="NoSpacing"/>
      </w:pPr>
      <w:r w:rsidRPr="000358DF">
        <w:lastRenderedPageBreak/>
        <w:t xml:space="preserve">These intervention areas will drive the scope of our work, and all action plans will include actions under each of these headings. By implementing these seven priority intervention areas of the Safe System approach, we are delivering international best practice. The public has a central role to play in achieving our goals. </w:t>
      </w:r>
    </w:p>
    <w:p w14:paraId="421FDF27" w14:textId="77777777" w:rsidR="005968CB" w:rsidRPr="000358DF" w:rsidRDefault="005968CB" w:rsidP="005968CB">
      <w:pPr>
        <w:pStyle w:val="NoSpacing"/>
        <w:rPr>
          <w:strike/>
        </w:rPr>
      </w:pPr>
    </w:p>
    <w:p w14:paraId="5BC0B78E" w14:textId="6AB5686C" w:rsidR="005968CB" w:rsidRDefault="005968CB" w:rsidP="005968CB">
      <w:pPr>
        <w:pStyle w:val="NoSpacing"/>
      </w:pPr>
      <w:r w:rsidRPr="000358DF">
        <w:t xml:space="preserve">To prevent fatalities or serious injuries on our roads, we must continue to tackle road safety strategically and collectively. It will be challenging, but it is achievable with investment and support </w:t>
      </w:r>
      <w:r w:rsidR="00185491" w:rsidRPr="000358DF">
        <w:t>from the highest levels of leadership</w:t>
      </w:r>
      <w:r w:rsidRPr="000358DF">
        <w:t xml:space="preserve"> to local community level. </w:t>
      </w:r>
    </w:p>
    <w:p w14:paraId="0B4E9B01" w14:textId="77777777" w:rsidR="005968CB" w:rsidRPr="000358DF" w:rsidRDefault="005968CB" w:rsidP="005968CB">
      <w:pPr>
        <w:pStyle w:val="NoSpacing"/>
      </w:pPr>
    </w:p>
    <w:p w14:paraId="619D35BA" w14:textId="77777777" w:rsidR="005968CB" w:rsidRDefault="005968CB" w:rsidP="005968CB">
      <w:pPr>
        <w:pStyle w:val="NoSpacing"/>
      </w:pPr>
      <w:r w:rsidRPr="000358DF">
        <w:t>Reducing road deaths and serious injuries by 50% over the next decade is achievable. Vision Zero by 2050 is achievable. We can do it. Given our road safety journey to date, no target is too ambitious for us. The starting point is recognising that road deaths or serious injuries should not be the price to pay for our mobility.</w:t>
      </w:r>
    </w:p>
    <w:p w14:paraId="2ECFF024" w14:textId="7A3C6CD1" w:rsidR="00710425" w:rsidRDefault="00710425"/>
    <w:p w14:paraId="7B2782A9" w14:textId="35CC8D99" w:rsidR="00710425" w:rsidRDefault="00710425"/>
    <w:p w14:paraId="0360F855" w14:textId="3A238EE0" w:rsidR="00710425" w:rsidRDefault="00710425"/>
    <w:p w14:paraId="012CF17C" w14:textId="3438C7D0" w:rsidR="00710425" w:rsidRDefault="00710425"/>
    <w:p w14:paraId="01563F06" w14:textId="64BC7A98" w:rsidR="00710425" w:rsidRDefault="00710425"/>
    <w:p w14:paraId="2DB7FE43" w14:textId="06A2204B" w:rsidR="00710425" w:rsidRDefault="00710425"/>
    <w:p w14:paraId="14BD8975" w14:textId="464F076C" w:rsidR="00710425" w:rsidRDefault="00710425"/>
    <w:p w14:paraId="60DCA3BB" w14:textId="0B82338C" w:rsidR="00710425" w:rsidRDefault="00710425"/>
    <w:p w14:paraId="1D0049F1" w14:textId="2F21725A" w:rsidR="00710425" w:rsidRDefault="00710425"/>
    <w:p w14:paraId="312CAB55" w14:textId="19B59E0B" w:rsidR="00710425" w:rsidRDefault="00710425"/>
    <w:p w14:paraId="677CCE61" w14:textId="3A065CE5" w:rsidR="00710425" w:rsidRDefault="00710425"/>
    <w:p w14:paraId="2126881F" w14:textId="5E40D950" w:rsidR="00710425" w:rsidRDefault="00710425"/>
    <w:p w14:paraId="78DDB9E9" w14:textId="6D321667" w:rsidR="00710425" w:rsidRDefault="00710425"/>
    <w:p w14:paraId="359269E0" w14:textId="4CF484F9" w:rsidR="00710425" w:rsidRDefault="00710425"/>
    <w:p w14:paraId="5B9E330D" w14:textId="5F195775" w:rsidR="00710425" w:rsidRDefault="00710425"/>
    <w:p w14:paraId="6A3D0642" w14:textId="4225FB40" w:rsidR="00710425" w:rsidRDefault="00710425"/>
    <w:p w14:paraId="4624A7F5" w14:textId="074C3674" w:rsidR="00710425" w:rsidRDefault="00710425"/>
    <w:p w14:paraId="11D1A875" w14:textId="33383957" w:rsidR="00710425" w:rsidRDefault="00710425"/>
    <w:p w14:paraId="0EFC9839" w14:textId="0B687F7A" w:rsidR="00710425" w:rsidRDefault="00710425"/>
    <w:p w14:paraId="42EF2AB6" w14:textId="6C465537" w:rsidR="00710425" w:rsidRDefault="00710425"/>
    <w:p w14:paraId="61401BA9" w14:textId="737205D2" w:rsidR="00710425" w:rsidRDefault="00710425"/>
    <w:p w14:paraId="78564AE9" w14:textId="2184D624" w:rsidR="00710425" w:rsidRDefault="00710425"/>
    <w:p w14:paraId="5D9E11E5" w14:textId="77777777" w:rsidR="00CD2CAA" w:rsidRDefault="00CD2CAA"/>
    <w:p w14:paraId="1634944D" w14:textId="3D650092" w:rsidR="00710425" w:rsidRPr="00B6229E" w:rsidRDefault="00111388" w:rsidP="00B6229E">
      <w:pPr>
        <w:pStyle w:val="ListParagraph"/>
        <w:numPr>
          <w:ilvl w:val="0"/>
          <w:numId w:val="10"/>
        </w:numPr>
        <w:rPr>
          <w:b/>
          <w:bCs/>
        </w:rPr>
      </w:pPr>
      <w:r w:rsidRPr="00B6229E">
        <w:rPr>
          <w:b/>
          <w:bCs/>
        </w:rPr>
        <w:lastRenderedPageBreak/>
        <w:t>Vision: t</w:t>
      </w:r>
      <w:r w:rsidR="00895093" w:rsidRPr="00B6229E">
        <w:rPr>
          <w:b/>
          <w:bCs/>
        </w:rPr>
        <w:t>he</w:t>
      </w:r>
      <w:r w:rsidR="00710425" w:rsidRPr="00B6229E">
        <w:rPr>
          <w:b/>
          <w:bCs/>
        </w:rPr>
        <w:t xml:space="preserve"> journey towards vision zero </w:t>
      </w:r>
    </w:p>
    <w:p w14:paraId="0840A489" w14:textId="68077C0B" w:rsidR="00710425" w:rsidRDefault="00624136" w:rsidP="00AD2E28">
      <w:pPr>
        <w:jc w:val="both"/>
      </w:pPr>
      <w:r>
        <w:t xml:space="preserve">Ireland’s road safety performance </w:t>
      </w:r>
      <w:r w:rsidR="009D7802">
        <w:t xml:space="preserve">has improved significantly since the first adopted Road Safety Strategy in 1998. </w:t>
      </w:r>
      <w:r w:rsidR="00E42B5D">
        <w:t>The last Government Road Safety Strategy</w:t>
      </w:r>
      <w:r w:rsidR="00646F92">
        <w:t xml:space="preserve"> (GRSS)</w:t>
      </w:r>
      <w:r w:rsidR="00E42B5D">
        <w:t xml:space="preserve"> (2013 – 2020) </w:t>
      </w:r>
      <w:r w:rsidR="00066394">
        <w:t>saw Ireland achieve its lowest number of annual road deaths since records began (137 in 2018)</w:t>
      </w:r>
      <w:r w:rsidR="00361E0C">
        <w:t>, and the second lowest rate of road deaths in the European Union (EU) in 2019</w:t>
      </w:r>
      <w:r w:rsidR="00D221C5">
        <w:t>. Despite thi</w:t>
      </w:r>
      <w:r w:rsidR="00E96B63">
        <w:t xml:space="preserve">s good progress however, </w:t>
      </w:r>
      <w:r w:rsidR="00256BEE">
        <w:t>several</w:t>
      </w:r>
      <w:r w:rsidR="00E96B63">
        <w:t xml:space="preserve"> challenges remain. </w:t>
      </w:r>
      <w:r w:rsidR="00B62BD2">
        <w:t>The number of s</w:t>
      </w:r>
      <w:r w:rsidR="00E96B63">
        <w:t>erious injur</w:t>
      </w:r>
      <w:r w:rsidR="00B62BD2">
        <w:t>ies</w:t>
      </w:r>
      <w:r w:rsidR="00E96B63">
        <w:t xml:space="preserve"> increased </w:t>
      </w:r>
      <w:r w:rsidR="00935FAB">
        <w:t xml:space="preserve">during the 2013 – 2020 </w:t>
      </w:r>
      <w:r w:rsidR="00AD2E28">
        <w:t>strategy</w:t>
      </w:r>
      <w:r w:rsidR="00935FAB">
        <w:t xml:space="preserve"> and the target to reduce road</w:t>
      </w:r>
      <w:r w:rsidR="004C6138">
        <w:t xml:space="preserve"> fatalities</w:t>
      </w:r>
      <w:r w:rsidR="00AD2E28">
        <w:t xml:space="preserve"> to 124 per year by 2020 was not met</w:t>
      </w:r>
      <w:r w:rsidR="004C6138">
        <w:t xml:space="preserve">, and there </w:t>
      </w:r>
      <w:r w:rsidR="008E6D03">
        <w:t>has been a lack of progress in reducing cyclist and pedestrian deat</w:t>
      </w:r>
      <w:r w:rsidR="00B61F1F">
        <w:t>hs</w:t>
      </w:r>
      <w:r w:rsidR="00F17021">
        <w:t xml:space="preserve">. </w:t>
      </w:r>
      <w:r w:rsidR="004D7F9B">
        <w:t xml:space="preserve">The need to protect cyclists and pedestrians </w:t>
      </w:r>
      <w:r w:rsidR="00F77569">
        <w:t xml:space="preserve">is </w:t>
      </w:r>
      <w:r w:rsidR="00B62BD2">
        <w:t>more</w:t>
      </w:r>
      <w:r w:rsidR="00F77569">
        <w:t xml:space="preserve"> vital as we strive to meet vital national climate action objectives</w:t>
      </w:r>
      <w:r w:rsidR="001A439F">
        <w:t xml:space="preserve"> in promoting a modal shift towards active travel and public transportation. </w:t>
      </w:r>
      <w:r w:rsidR="0097767A">
        <w:t xml:space="preserve">Underpinning </w:t>
      </w:r>
      <w:r w:rsidR="00646F92">
        <w:t xml:space="preserve">the 2021 – 2030 GRSS is Ireland’s </w:t>
      </w:r>
      <w:r w:rsidR="00494974">
        <w:t xml:space="preserve">long-term goal of achieving Vision Zero (i.e. zero road deaths or </w:t>
      </w:r>
      <w:r w:rsidR="004451DE">
        <w:t xml:space="preserve">serious injuries) by 2050. Vision Zero was formally adopted </w:t>
      </w:r>
      <w:r w:rsidR="00346F42">
        <w:t xml:space="preserve">in Ireland’s Programme for Government in 2020 and underpins the EU Road Safety Policy Framework </w:t>
      </w:r>
      <w:r w:rsidR="00895093">
        <w:t xml:space="preserve">(2021 – 2030). </w:t>
      </w:r>
    </w:p>
    <w:p w14:paraId="7348B713" w14:textId="3CEC1BBA" w:rsidR="00710425" w:rsidRDefault="00A26186" w:rsidP="00A26186">
      <w:pPr>
        <w:jc w:val="center"/>
      </w:pPr>
      <w:r w:rsidRPr="00A26186">
        <w:rPr>
          <w:noProof/>
        </w:rPr>
        <w:drawing>
          <wp:inline distT="0" distB="0" distL="0" distR="0" wp14:anchorId="48F08D0E" wp14:editId="6346860C">
            <wp:extent cx="3848299" cy="5730240"/>
            <wp:effectExtent l="0" t="0" r="0" b="381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rotWithShape="1">
                    <a:blip r:embed="rId14"/>
                    <a:srcRect b="1379"/>
                    <a:stretch/>
                  </pic:blipFill>
                  <pic:spPr bwMode="auto">
                    <a:xfrm>
                      <a:off x="0" y="0"/>
                      <a:ext cx="3854312" cy="5739194"/>
                    </a:xfrm>
                    <a:prstGeom prst="rect">
                      <a:avLst/>
                    </a:prstGeom>
                    <a:ln>
                      <a:noFill/>
                    </a:ln>
                    <a:extLst>
                      <a:ext uri="{53640926-AAD7-44D8-BBD7-CCE9431645EC}">
                        <a14:shadowObscured xmlns:a14="http://schemas.microsoft.com/office/drawing/2010/main"/>
                      </a:ext>
                    </a:extLst>
                  </pic:spPr>
                </pic:pic>
              </a:graphicData>
            </a:graphic>
          </wp:inline>
        </w:drawing>
      </w:r>
    </w:p>
    <w:p w14:paraId="73A668E2" w14:textId="77777777" w:rsidR="00895093" w:rsidRDefault="00895093"/>
    <w:p w14:paraId="1AAEF5EF" w14:textId="5AB64DB9" w:rsidR="00710425" w:rsidRPr="00B6229E" w:rsidRDefault="00710425" w:rsidP="00B6229E">
      <w:pPr>
        <w:pStyle w:val="ListParagraph"/>
        <w:numPr>
          <w:ilvl w:val="0"/>
          <w:numId w:val="10"/>
        </w:numPr>
        <w:rPr>
          <w:b/>
          <w:bCs/>
        </w:rPr>
      </w:pPr>
      <w:r w:rsidRPr="00B6229E">
        <w:rPr>
          <w:b/>
          <w:bCs/>
        </w:rPr>
        <w:lastRenderedPageBreak/>
        <w:t xml:space="preserve">Introduction </w:t>
      </w:r>
      <w:r w:rsidR="004A257A">
        <w:rPr>
          <w:b/>
          <w:bCs/>
        </w:rPr>
        <w:t xml:space="preserve">(insert consultation) </w:t>
      </w:r>
    </w:p>
    <w:p w14:paraId="1D92973A" w14:textId="464939A4" w:rsidR="001A1458" w:rsidRDefault="003243F6" w:rsidP="003243F6">
      <w:pPr>
        <w:pStyle w:val="BodyText"/>
        <w:spacing w:before="99" w:line="290" w:lineRule="auto"/>
        <w:ind w:right="37"/>
        <w:jc w:val="both"/>
        <w:rPr>
          <w:rFonts w:asciiTheme="minorHAnsi" w:hAnsiTheme="minorHAnsi" w:cstheme="minorHAnsi"/>
          <w:color w:val="231F20"/>
          <w:w w:val="105"/>
          <w:sz w:val="24"/>
          <w:szCs w:val="24"/>
        </w:rPr>
      </w:pPr>
      <w:r w:rsidRPr="0012583A">
        <w:rPr>
          <w:rFonts w:asciiTheme="minorHAnsi" w:hAnsiTheme="minorHAnsi" w:cstheme="minorHAnsi"/>
          <w:color w:val="231F20"/>
          <w:w w:val="105"/>
          <w:sz w:val="24"/>
          <w:szCs w:val="24"/>
        </w:rPr>
        <w:t>In December 2021 the Road Safety Authority</w:t>
      </w:r>
      <w:r w:rsidR="00EA13DF">
        <w:rPr>
          <w:rFonts w:asciiTheme="minorHAnsi" w:hAnsiTheme="minorHAnsi" w:cstheme="minorHAnsi"/>
          <w:color w:val="231F20"/>
          <w:w w:val="105"/>
          <w:sz w:val="24"/>
          <w:szCs w:val="24"/>
        </w:rPr>
        <w:t xml:space="preserve"> </w:t>
      </w:r>
      <w:r w:rsidR="00EA13DF" w:rsidRPr="0012583A">
        <w:rPr>
          <w:rFonts w:asciiTheme="minorHAnsi" w:hAnsiTheme="minorHAnsi" w:cstheme="minorHAnsi"/>
          <w:color w:val="231F20"/>
          <w:w w:val="105"/>
          <w:sz w:val="24"/>
          <w:szCs w:val="24"/>
        </w:rPr>
        <w:t>(RSA)</w:t>
      </w:r>
      <w:r w:rsidR="00EA13DF">
        <w:rPr>
          <w:rFonts w:asciiTheme="minorHAnsi" w:hAnsiTheme="minorHAnsi" w:cstheme="minorHAnsi"/>
          <w:color w:val="231F20"/>
          <w:w w:val="105"/>
          <w:sz w:val="24"/>
          <w:szCs w:val="24"/>
        </w:rPr>
        <w:t xml:space="preserve"> </w:t>
      </w:r>
      <w:r w:rsidRPr="0012583A">
        <w:rPr>
          <w:rFonts w:asciiTheme="minorHAnsi" w:hAnsiTheme="minorHAnsi" w:cstheme="minorHAnsi"/>
          <w:color w:val="231F20"/>
          <w:w w:val="105"/>
          <w:sz w:val="24"/>
          <w:szCs w:val="24"/>
        </w:rPr>
        <w:t>launched Ireland’s</w:t>
      </w:r>
      <w:r w:rsidRPr="0012583A">
        <w:rPr>
          <w:rFonts w:asciiTheme="minorHAnsi" w:hAnsiTheme="minorHAnsi" w:cstheme="minorHAnsi"/>
          <w:color w:val="231F20"/>
          <w:spacing w:val="1"/>
          <w:w w:val="105"/>
          <w:sz w:val="24"/>
          <w:szCs w:val="24"/>
        </w:rPr>
        <w:t xml:space="preserve"> </w:t>
      </w:r>
      <w:r w:rsidRPr="0012583A">
        <w:rPr>
          <w:rFonts w:asciiTheme="minorHAnsi" w:hAnsiTheme="minorHAnsi" w:cstheme="minorHAnsi"/>
          <w:color w:val="231F20"/>
          <w:w w:val="99"/>
          <w:sz w:val="24"/>
          <w:szCs w:val="24"/>
        </w:rPr>
        <w:t>Government</w:t>
      </w:r>
      <w:r w:rsidRPr="0012583A">
        <w:rPr>
          <w:rFonts w:asciiTheme="minorHAnsi" w:hAnsiTheme="minorHAnsi" w:cstheme="minorHAnsi"/>
          <w:color w:val="231F20"/>
          <w:spacing w:val="-4"/>
          <w:sz w:val="24"/>
          <w:szCs w:val="24"/>
        </w:rPr>
        <w:t xml:space="preserve"> </w:t>
      </w:r>
      <w:r w:rsidRPr="0012583A">
        <w:rPr>
          <w:rFonts w:asciiTheme="minorHAnsi" w:hAnsiTheme="minorHAnsi" w:cstheme="minorHAnsi"/>
          <w:color w:val="231F20"/>
          <w:spacing w:val="-2"/>
          <w:w w:val="114"/>
          <w:sz w:val="24"/>
          <w:szCs w:val="24"/>
        </w:rPr>
        <w:t>R</w:t>
      </w:r>
      <w:r w:rsidRPr="0012583A">
        <w:rPr>
          <w:rFonts w:asciiTheme="minorHAnsi" w:hAnsiTheme="minorHAnsi" w:cstheme="minorHAnsi"/>
          <w:color w:val="231F20"/>
          <w:w w:val="105"/>
          <w:sz w:val="24"/>
          <w:szCs w:val="24"/>
        </w:rPr>
        <w:t>o</w:t>
      </w:r>
      <w:r w:rsidRPr="0012583A">
        <w:rPr>
          <w:rFonts w:asciiTheme="minorHAnsi" w:hAnsiTheme="minorHAnsi" w:cstheme="minorHAnsi"/>
          <w:color w:val="231F20"/>
          <w:w w:val="104"/>
          <w:sz w:val="24"/>
          <w:szCs w:val="24"/>
        </w:rPr>
        <w:t>a</w:t>
      </w:r>
      <w:r w:rsidRPr="0012583A">
        <w:rPr>
          <w:rFonts w:asciiTheme="minorHAnsi" w:hAnsiTheme="minorHAnsi" w:cstheme="minorHAnsi"/>
          <w:color w:val="231F20"/>
          <w:w w:val="105"/>
          <w:sz w:val="24"/>
          <w:szCs w:val="24"/>
        </w:rPr>
        <w:t>d</w:t>
      </w:r>
      <w:r w:rsidRPr="0012583A">
        <w:rPr>
          <w:rFonts w:asciiTheme="minorHAnsi" w:hAnsiTheme="minorHAnsi" w:cstheme="minorHAnsi"/>
          <w:color w:val="231F20"/>
          <w:spacing w:val="-4"/>
          <w:sz w:val="24"/>
          <w:szCs w:val="24"/>
        </w:rPr>
        <w:t xml:space="preserve"> </w:t>
      </w:r>
      <w:r w:rsidRPr="0012583A">
        <w:rPr>
          <w:rFonts w:asciiTheme="minorHAnsi" w:hAnsiTheme="minorHAnsi" w:cstheme="minorHAnsi"/>
          <w:color w:val="231F20"/>
          <w:w w:val="118"/>
          <w:sz w:val="24"/>
          <w:szCs w:val="24"/>
        </w:rPr>
        <w:t>S</w:t>
      </w:r>
      <w:r w:rsidRPr="0012583A">
        <w:rPr>
          <w:rFonts w:asciiTheme="minorHAnsi" w:hAnsiTheme="minorHAnsi" w:cstheme="minorHAnsi"/>
          <w:color w:val="231F20"/>
          <w:w w:val="104"/>
          <w:sz w:val="24"/>
          <w:szCs w:val="24"/>
        </w:rPr>
        <w:t>a</w:t>
      </w:r>
      <w:r w:rsidRPr="0012583A">
        <w:rPr>
          <w:rFonts w:asciiTheme="minorHAnsi" w:hAnsiTheme="minorHAnsi" w:cstheme="minorHAnsi"/>
          <w:color w:val="231F20"/>
          <w:spacing w:val="-2"/>
          <w:w w:val="99"/>
          <w:sz w:val="24"/>
          <w:szCs w:val="24"/>
        </w:rPr>
        <w:t>f</w:t>
      </w:r>
      <w:r w:rsidRPr="0012583A">
        <w:rPr>
          <w:rFonts w:asciiTheme="minorHAnsi" w:hAnsiTheme="minorHAnsi" w:cstheme="minorHAnsi"/>
          <w:color w:val="231F20"/>
          <w:w w:val="106"/>
          <w:sz w:val="24"/>
          <w:szCs w:val="24"/>
        </w:rPr>
        <w:t>e</w:t>
      </w:r>
      <w:r w:rsidRPr="0012583A">
        <w:rPr>
          <w:rFonts w:asciiTheme="minorHAnsi" w:hAnsiTheme="minorHAnsi" w:cstheme="minorHAnsi"/>
          <w:color w:val="231F20"/>
          <w:w w:val="108"/>
          <w:sz w:val="24"/>
          <w:szCs w:val="24"/>
        </w:rPr>
        <w:t>t</w:t>
      </w:r>
      <w:r w:rsidRPr="0012583A">
        <w:rPr>
          <w:rFonts w:asciiTheme="minorHAnsi" w:hAnsiTheme="minorHAnsi" w:cstheme="minorHAnsi"/>
          <w:color w:val="231F20"/>
          <w:w w:val="113"/>
          <w:sz w:val="24"/>
          <w:szCs w:val="24"/>
        </w:rPr>
        <w:t>y</w:t>
      </w:r>
      <w:r w:rsidRPr="0012583A">
        <w:rPr>
          <w:rFonts w:asciiTheme="minorHAnsi" w:hAnsiTheme="minorHAnsi" w:cstheme="minorHAnsi"/>
          <w:color w:val="231F20"/>
          <w:spacing w:val="-4"/>
          <w:sz w:val="24"/>
          <w:szCs w:val="24"/>
        </w:rPr>
        <w:t xml:space="preserve"> </w:t>
      </w:r>
      <w:r w:rsidRPr="0012583A">
        <w:rPr>
          <w:rFonts w:asciiTheme="minorHAnsi" w:hAnsiTheme="minorHAnsi" w:cstheme="minorHAnsi"/>
          <w:color w:val="231F20"/>
          <w:spacing w:val="-1"/>
          <w:w w:val="118"/>
          <w:sz w:val="24"/>
          <w:szCs w:val="24"/>
        </w:rPr>
        <w:t>S</w:t>
      </w:r>
      <w:r w:rsidRPr="0012583A">
        <w:rPr>
          <w:rFonts w:asciiTheme="minorHAnsi" w:hAnsiTheme="minorHAnsi" w:cstheme="minorHAnsi"/>
          <w:color w:val="231F20"/>
          <w:w w:val="108"/>
          <w:sz w:val="24"/>
          <w:szCs w:val="24"/>
        </w:rPr>
        <w:t>t</w:t>
      </w:r>
      <w:r w:rsidRPr="0012583A">
        <w:rPr>
          <w:rFonts w:asciiTheme="minorHAnsi" w:hAnsiTheme="minorHAnsi" w:cstheme="minorHAnsi"/>
          <w:color w:val="231F20"/>
          <w:spacing w:val="-5"/>
          <w:w w:val="98"/>
          <w:sz w:val="24"/>
          <w:szCs w:val="24"/>
        </w:rPr>
        <w:t>r</w:t>
      </w:r>
      <w:r w:rsidRPr="0012583A">
        <w:rPr>
          <w:rFonts w:asciiTheme="minorHAnsi" w:hAnsiTheme="minorHAnsi" w:cstheme="minorHAnsi"/>
          <w:color w:val="231F20"/>
          <w:spacing w:val="-1"/>
          <w:w w:val="104"/>
          <w:sz w:val="24"/>
          <w:szCs w:val="24"/>
        </w:rPr>
        <w:t>a</w:t>
      </w:r>
      <w:r w:rsidRPr="0012583A">
        <w:rPr>
          <w:rFonts w:asciiTheme="minorHAnsi" w:hAnsiTheme="minorHAnsi" w:cstheme="minorHAnsi"/>
          <w:color w:val="231F20"/>
          <w:spacing w:val="-3"/>
          <w:w w:val="108"/>
          <w:sz w:val="24"/>
          <w:szCs w:val="24"/>
        </w:rPr>
        <w:t>t</w:t>
      </w:r>
      <w:r w:rsidRPr="0012583A">
        <w:rPr>
          <w:rFonts w:asciiTheme="minorHAnsi" w:hAnsiTheme="minorHAnsi" w:cstheme="minorHAnsi"/>
          <w:color w:val="231F20"/>
          <w:w w:val="106"/>
          <w:sz w:val="24"/>
          <w:szCs w:val="24"/>
        </w:rPr>
        <w:t>eg</w:t>
      </w:r>
      <w:r w:rsidRPr="0012583A">
        <w:rPr>
          <w:rFonts w:asciiTheme="minorHAnsi" w:hAnsiTheme="minorHAnsi" w:cstheme="minorHAnsi"/>
          <w:color w:val="231F20"/>
          <w:w w:val="113"/>
          <w:sz w:val="24"/>
          <w:szCs w:val="24"/>
        </w:rPr>
        <w:t>y</w:t>
      </w:r>
      <w:r w:rsidR="001A1458">
        <w:rPr>
          <w:rFonts w:asciiTheme="minorHAnsi" w:hAnsiTheme="minorHAnsi" w:cstheme="minorHAnsi"/>
          <w:color w:val="231F20"/>
          <w:w w:val="113"/>
          <w:sz w:val="24"/>
          <w:szCs w:val="24"/>
        </w:rPr>
        <w:t xml:space="preserve"> (GRSS)</w:t>
      </w:r>
      <w:r w:rsidRPr="0012583A">
        <w:rPr>
          <w:rFonts w:asciiTheme="minorHAnsi" w:hAnsiTheme="minorHAnsi" w:cstheme="minorHAnsi"/>
          <w:color w:val="231F20"/>
          <w:spacing w:val="-4"/>
          <w:sz w:val="24"/>
          <w:szCs w:val="24"/>
        </w:rPr>
        <w:t xml:space="preserve"> </w:t>
      </w:r>
      <w:r w:rsidRPr="0012583A">
        <w:rPr>
          <w:rFonts w:asciiTheme="minorHAnsi" w:hAnsiTheme="minorHAnsi" w:cstheme="minorHAnsi"/>
          <w:color w:val="231F20"/>
          <w:w w:val="94"/>
          <w:sz w:val="24"/>
          <w:szCs w:val="24"/>
        </w:rPr>
        <w:t>2</w:t>
      </w:r>
      <w:r w:rsidRPr="0012583A">
        <w:rPr>
          <w:rFonts w:asciiTheme="minorHAnsi" w:hAnsiTheme="minorHAnsi" w:cstheme="minorHAnsi"/>
          <w:color w:val="231F20"/>
          <w:spacing w:val="-1"/>
          <w:w w:val="113"/>
          <w:sz w:val="24"/>
          <w:szCs w:val="24"/>
        </w:rPr>
        <w:t>0</w:t>
      </w:r>
      <w:r w:rsidRPr="0012583A">
        <w:rPr>
          <w:rFonts w:asciiTheme="minorHAnsi" w:hAnsiTheme="minorHAnsi" w:cstheme="minorHAnsi"/>
          <w:color w:val="231F20"/>
          <w:w w:val="56"/>
          <w:sz w:val="24"/>
          <w:szCs w:val="24"/>
        </w:rPr>
        <w:t xml:space="preserve">21 </w:t>
      </w:r>
      <w:r w:rsidRPr="0012583A">
        <w:rPr>
          <w:rFonts w:asciiTheme="minorHAnsi" w:hAnsiTheme="minorHAnsi" w:cstheme="minorHAnsi"/>
          <w:color w:val="231F20"/>
          <w:w w:val="125"/>
          <w:sz w:val="24"/>
          <w:szCs w:val="24"/>
        </w:rPr>
        <w:t>-</w:t>
      </w:r>
      <w:r w:rsidRPr="0012583A">
        <w:rPr>
          <w:rFonts w:asciiTheme="minorHAnsi" w:hAnsiTheme="minorHAnsi" w:cstheme="minorHAnsi"/>
          <w:color w:val="231F20"/>
          <w:w w:val="94"/>
          <w:sz w:val="24"/>
          <w:szCs w:val="24"/>
        </w:rPr>
        <w:t>2</w:t>
      </w:r>
      <w:r w:rsidRPr="0012583A">
        <w:rPr>
          <w:rFonts w:asciiTheme="minorHAnsi" w:hAnsiTheme="minorHAnsi" w:cstheme="minorHAnsi"/>
          <w:color w:val="231F20"/>
          <w:spacing w:val="-2"/>
          <w:w w:val="113"/>
          <w:sz w:val="24"/>
          <w:szCs w:val="24"/>
        </w:rPr>
        <w:t>0</w:t>
      </w:r>
      <w:r w:rsidRPr="0012583A">
        <w:rPr>
          <w:rFonts w:asciiTheme="minorHAnsi" w:hAnsiTheme="minorHAnsi" w:cstheme="minorHAnsi"/>
          <w:color w:val="231F20"/>
          <w:w w:val="94"/>
          <w:sz w:val="24"/>
          <w:szCs w:val="24"/>
        </w:rPr>
        <w:t>30</w:t>
      </w:r>
      <w:r w:rsidRPr="0012583A">
        <w:rPr>
          <w:rFonts w:asciiTheme="minorHAnsi" w:hAnsiTheme="minorHAnsi" w:cstheme="minorHAnsi"/>
          <w:color w:val="231F20"/>
          <w:w w:val="77"/>
          <w:sz w:val="24"/>
          <w:szCs w:val="24"/>
        </w:rPr>
        <w:t>.</w:t>
      </w:r>
      <w:r w:rsidRPr="0012583A">
        <w:rPr>
          <w:rFonts w:asciiTheme="minorHAnsi" w:hAnsiTheme="minorHAnsi" w:cstheme="minorHAnsi"/>
          <w:color w:val="231F20"/>
          <w:spacing w:val="-4"/>
          <w:sz w:val="24"/>
          <w:szCs w:val="24"/>
        </w:rPr>
        <w:t xml:space="preserve"> </w:t>
      </w:r>
      <w:r w:rsidRPr="0012583A">
        <w:rPr>
          <w:rFonts w:asciiTheme="minorHAnsi" w:hAnsiTheme="minorHAnsi" w:cstheme="minorHAnsi"/>
          <w:color w:val="231F20"/>
          <w:spacing w:val="-4"/>
          <w:w w:val="102"/>
          <w:sz w:val="24"/>
          <w:szCs w:val="24"/>
        </w:rPr>
        <w:t>T</w:t>
      </w:r>
      <w:r w:rsidRPr="0012583A">
        <w:rPr>
          <w:rFonts w:asciiTheme="minorHAnsi" w:hAnsiTheme="minorHAnsi" w:cstheme="minorHAnsi"/>
          <w:color w:val="231F20"/>
          <w:w w:val="99"/>
          <w:sz w:val="24"/>
          <w:szCs w:val="24"/>
        </w:rPr>
        <w:t>h</w:t>
      </w:r>
      <w:r w:rsidRPr="0012583A">
        <w:rPr>
          <w:rFonts w:asciiTheme="minorHAnsi" w:hAnsiTheme="minorHAnsi" w:cstheme="minorHAnsi"/>
          <w:color w:val="231F20"/>
          <w:w w:val="90"/>
          <w:sz w:val="24"/>
          <w:szCs w:val="24"/>
        </w:rPr>
        <w:t>i</w:t>
      </w:r>
      <w:r w:rsidRPr="0012583A">
        <w:rPr>
          <w:rFonts w:asciiTheme="minorHAnsi" w:hAnsiTheme="minorHAnsi" w:cstheme="minorHAnsi"/>
          <w:color w:val="231F20"/>
          <w:w w:val="97"/>
          <w:sz w:val="24"/>
          <w:szCs w:val="24"/>
        </w:rPr>
        <w:t>s</w:t>
      </w:r>
      <w:r w:rsidRPr="0012583A">
        <w:rPr>
          <w:rFonts w:asciiTheme="minorHAnsi" w:hAnsiTheme="minorHAnsi" w:cstheme="minorHAnsi"/>
          <w:color w:val="231F20"/>
          <w:spacing w:val="-4"/>
          <w:sz w:val="24"/>
          <w:szCs w:val="24"/>
        </w:rPr>
        <w:t xml:space="preserve"> </w:t>
      </w:r>
      <w:r w:rsidRPr="0012583A">
        <w:rPr>
          <w:rFonts w:asciiTheme="minorHAnsi" w:hAnsiTheme="minorHAnsi" w:cstheme="minorHAnsi"/>
          <w:color w:val="231F20"/>
          <w:spacing w:val="-2"/>
          <w:w w:val="99"/>
          <w:sz w:val="24"/>
          <w:szCs w:val="24"/>
        </w:rPr>
        <w:t>f</w:t>
      </w:r>
      <w:r w:rsidRPr="0012583A">
        <w:rPr>
          <w:rFonts w:asciiTheme="minorHAnsi" w:hAnsiTheme="minorHAnsi" w:cstheme="minorHAnsi"/>
          <w:color w:val="231F20"/>
          <w:w w:val="105"/>
          <w:sz w:val="24"/>
          <w:szCs w:val="24"/>
        </w:rPr>
        <w:t>ifth Road Safety Strategy is titled “Our Journey Towards Vision Zero” and it outlines the national plan for</w:t>
      </w:r>
      <w:r w:rsidRPr="0012583A">
        <w:rPr>
          <w:rFonts w:asciiTheme="minorHAnsi" w:hAnsiTheme="minorHAnsi" w:cstheme="minorHAnsi"/>
          <w:color w:val="231F20"/>
          <w:spacing w:val="1"/>
          <w:w w:val="105"/>
          <w:sz w:val="24"/>
          <w:szCs w:val="24"/>
        </w:rPr>
        <w:t xml:space="preserve"> </w:t>
      </w:r>
      <w:r w:rsidRPr="0012583A">
        <w:rPr>
          <w:rFonts w:asciiTheme="minorHAnsi" w:hAnsiTheme="minorHAnsi" w:cstheme="minorHAnsi"/>
          <w:color w:val="231F20"/>
          <w:spacing w:val="-1"/>
          <w:w w:val="105"/>
          <w:sz w:val="24"/>
          <w:szCs w:val="24"/>
        </w:rPr>
        <w:t>making</w:t>
      </w:r>
      <w:r w:rsidRPr="0012583A">
        <w:rPr>
          <w:rFonts w:asciiTheme="minorHAnsi" w:hAnsiTheme="minorHAnsi" w:cstheme="minorHAnsi"/>
          <w:color w:val="231F20"/>
          <w:spacing w:val="-15"/>
          <w:w w:val="105"/>
          <w:sz w:val="24"/>
          <w:szCs w:val="24"/>
        </w:rPr>
        <w:t xml:space="preserve"> </w:t>
      </w:r>
      <w:r w:rsidRPr="0012583A">
        <w:rPr>
          <w:rFonts w:asciiTheme="minorHAnsi" w:hAnsiTheme="minorHAnsi" w:cstheme="minorHAnsi"/>
          <w:color w:val="231F20"/>
          <w:spacing w:val="-1"/>
          <w:w w:val="105"/>
          <w:sz w:val="24"/>
          <w:szCs w:val="24"/>
        </w:rPr>
        <w:t>the</w:t>
      </w:r>
      <w:r w:rsidRPr="0012583A">
        <w:rPr>
          <w:rFonts w:asciiTheme="minorHAnsi" w:hAnsiTheme="minorHAnsi" w:cstheme="minorHAnsi"/>
          <w:color w:val="231F20"/>
          <w:spacing w:val="-15"/>
          <w:w w:val="105"/>
          <w:sz w:val="24"/>
          <w:szCs w:val="24"/>
        </w:rPr>
        <w:t xml:space="preserve"> </w:t>
      </w:r>
      <w:r w:rsidRPr="0012583A">
        <w:rPr>
          <w:rFonts w:asciiTheme="minorHAnsi" w:hAnsiTheme="minorHAnsi" w:cstheme="minorHAnsi"/>
          <w:color w:val="231F20"/>
          <w:spacing w:val="-1"/>
          <w:w w:val="105"/>
          <w:sz w:val="24"/>
          <w:szCs w:val="24"/>
        </w:rPr>
        <w:t>Irish</w:t>
      </w:r>
      <w:r w:rsidRPr="0012583A">
        <w:rPr>
          <w:rFonts w:asciiTheme="minorHAnsi" w:hAnsiTheme="minorHAnsi" w:cstheme="minorHAnsi"/>
          <w:color w:val="231F20"/>
          <w:spacing w:val="-15"/>
          <w:w w:val="105"/>
          <w:sz w:val="24"/>
          <w:szCs w:val="24"/>
        </w:rPr>
        <w:t xml:space="preserve"> </w:t>
      </w:r>
      <w:r w:rsidRPr="0012583A">
        <w:rPr>
          <w:rFonts w:asciiTheme="minorHAnsi" w:hAnsiTheme="minorHAnsi" w:cstheme="minorHAnsi"/>
          <w:color w:val="231F20"/>
          <w:spacing w:val="-1"/>
          <w:w w:val="105"/>
          <w:sz w:val="24"/>
          <w:szCs w:val="24"/>
        </w:rPr>
        <w:t>roads</w:t>
      </w:r>
      <w:r w:rsidRPr="0012583A">
        <w:rPr>
          <w:rFonts w:asciiTheme="minorHAnsi" w:hAnsiTheme="minorHAnsi" w:cstheme="minorHAnsi"/>
          <w:color w:val="231F20"/>
          <w:spacing w:val="-14"/>
          <w:w w:val="105"/>
          <w:sz w:val="24"/>
          <w:szCs w:val="24"/>
        </w:rPr>
        <w:t xml:space="preserve"> </w:t>
      </w:r>
      <w:r w:rsidRPr="0012583A">
        <w:rPr>
          <w:rFonts w:asciiTheme="minorHAnsi" w:hAnsiTheme="minorHAnsi" w:cstheme="minorHAnsi"/>
          <w:color w:val="231F20"/>
          <w:spacing w:val="-1"/>
          <w:w w:val="105"/>
          <w:sz w:val="24"/>
          <w:szCs w:val="24"/>
        </w:rPr>
        <w:t>network</w:t>
      </w:r>
      <w:r w:rsidRPr="0012583A">
        <w:rPr>
          <w:rFonts w:asciiTheme="minorHAnsi" w:hAnsiTheme="minorHAnsi" w:cstheme="minorHAnsi"/>
          <w:color w:val="231F20"/>
          <w:spacing w:val="-15"/>
          <w:w w:val="105"/>
          <w:sz w:val="24"/>
          <w:szCs w:val="24"/>
        </w:rPr>
        <w:t xml:space="preserve"> </w:t>
      </w:r>
      <w:r w:rsidRPr="0012583A">
        <w:rPr>
          <w:rFonts w:asciiTheme="minorHAnsi" w:hAnsiTheme="minorHAnsi" w:cstheme="minorHAnsi"/>
          <w:color w:val="231F20"/>
          <w:w w:val="105"/>
          <w:sz w:val="24"/>
          <w:szCs w:val="24"/>
        </w:rPr>
        <w:t>one</w:t>
      </w:r>
      <w:r w:rsidRPr="0012583A">
        <w:rPr>
          <w:rFonts w:asciiTheme="minorHAnsi" w:hAnsiTheme="minorHAnsi" w:cstheme="minorHAnsi"/>
          <w:color w:val="231F20"/>
          <w:spacing w:val="-15"/>
          <w:w w:val="105"/>
          <w:sz w:val="24"/>
          <w:szCs w:val="24"/>
        </w:rPr>
        <w:t xml:space="preserve"> </w:t>
      </w:r>
      <w:r w:rsidRPr="0012583A">
        <w:rPr>
          <w:rFonts w:asciiTheme="minorHAnsi" w:hAnsiTheme="minorHAnsi" w:cstheme="minorHAnsi"/>
          <w:color w:val="231F20"/>
          <w:w w:val="105"/>
          <w:sz w:val="24"/>
          <w:szCs w:val="24"/>
        </w:rPr>
        <w:t>of</w:t>
      </w:r>
      <w:r w:rsidRPr="0012583A">
        <w:rPr>
          <w:rFonts w:asciiTheme="minorHAnsi" w:hAnsiTheme="minorHAnsi" w:cstheme="minorHAnsi"/>
          <w:color w:val="231F20"/>
          <w:spacing w:val="-14"/>
          <w:w w:val="105"/>
          <w:sz w:val="24"/>
          <w:szCs w:val="24"/>
        </w:rPr>
        <w:t xml:space="preserve"> </w:t>
      </w:r>
      <w:r w:rsidRPr="0012583A">
        <w:rPr>
          <w:rFonts w:asciiTheme="minorHAnsi" w:hAnsiTheme="minorHAnsi" w:cstheme="minorHAnsi"/>
          <w:color w:val="231F20"/>
          <w:w w:val="105"/>
          <w:sz w:val="24"/>
          <w:szCs w:val="24"/>
        </w:rPr>
        <w:t>the</w:t>
      </w:r>
      <w:r w:rsidRPr="0012583A">
        <w:rPr>
          <w:rFonts w:asciiTheme="minorHAnsi" w:hAnsiTheme="minorHAnsi" w:cstheme="minorHAnsi"/>
          <w:color w:val="231F20"/>
          <w:spacing w:val="-15"/>
          <w:w w:val="105"/>
          <w:sz w:val="24"/>
          <w:szCs w:val="24"/>
        </w:rPr>
        <w:t xml:space="preserve"> </w:t>
      </w:r>
      <w:r w:rsidRPr="0012583A">
        <w:rPr>
          <w:rFonts w:asciiTheme="minorHAnsi" w:hAnsiTheme="minorHAnsi" w:cstheme="minorHAnsi"/>
          <w:color w:val="231F20"/>
          <w:w w:val="105"/>
          <w:sz w:val="24"/>
          <w:szCs w:val="24"/>
        </w:rPr>
        <w:t>safest</w:t>
      </w:r>
      <w:r w:rsidRPr="0012583A">
        <w:rPr>
          <w:rFonts w:asciiTheme="minorHAnsi" w:hAnsiTheme="minorHAnsi" w:cstheme="minorHAnsi"/>
          <w:color w:val="231F20"/>
          <w:spacing w:val="-15"/>
          <w:w w:val="105"/>
          <w:sz w:val="24"/>
          <w:szCs w:val="24"/>
        </w:rPr>
        <w:t xml:space="preserve"> </w:t>
      </w:r>
      <w:r w:rsidRPr="0012583A">
        <w:rPr>
          <w:rFonts w:asciiTheme="minorHAnsi" w:hAnsiTheme="minorHAnsi" w:cstheme="minorHAnsi"/>
          <w:color w:val="231F20"/>
          <w:w w:val="105"/>
          <w:sz w:val="24"/>
          <w:szCs w:val="24"/>
        </w:rPr>
        <w:t>in</w:t>
      </w:r>
      <w:r w:rsidRPr="0012583A">
        <w:rPr>
          <w:rFonts w:asciiTheme="minorHAnsi" w:hAnsiTheme="minorHAnsi" w:cstheme="minorHAnsi"/>
          <w:color w:val="231F20"/>
          <w:spacing w:val="-14"/>
          <w:w w:val="105"/>
          <w:sz w:val="24"/>
          <w:szCs w:val="24"/>
        </w:rPr>
        <w:t xml:space="preserve"> </w:t>
      </w:r>
      <w:r w:rsidRPr="0012583A">
        <w:rPr>
          <w:rFonts w:asciiTheme="minorHAnsi" w:hAnsiTheme="minorHAnsi" w:cstheme="minorHAnsi"/>
          <w:color w:val="231F20"/>
          <w:w w:val="105"/>
          <w:sz w:val="24"/>
          <w:szCs w:val="24"/>
        </w:rPr>
        <w:t>Europe.</w:t>
      </w:r>
      <w:r w:rsidRPr="0012583A">
        <w:rPr>
          <w:rFonts w:asciiTheme="minorHAnsi" w:hAnsiTheme="minorHAnsi" w:cstheme="minorHAnsi"/>
          <w:color w:val="231F20"/>
          <w:spacing w:val="-15"/>
          <w:w w:val="105"/>
          <w:sz w:val="24"/>
          <w:szCs w:val="24"/>
        </w:rPr>
        <w:t xml:space="preserve"> </w:t>
      </w:r>
      <w:r w:rsidRPr="0012583A">
        <w:rPr>
          <w:rFonts w:asciiTheme="minorHAnsi" w:hAnsiTheme="minorHAnsi" w:cstheme="minorHAnsi"/>
          <w:color w:val="231F20"/>
          <w:w w:val="105"/>
          <w:sz w:val="24"/>
          <w:szCs w:val="24"/>
        </w:rPr>
        <w:t>It</w:t>
      </w:r>
      <w:r w:rsidRPr="0012583A">
        <w:rPr>
          <w:rFonts w:asciiTheme="minorHAnsi" w:hAnsiTheme="minorHAnsi" w:cstheme="minorHAnsi"/>
          <w:color w:val="231F20"/>
          <w:spacing w:val="-15"/>
          <w:w w:val="105"/>
          <w:sz w:val="24"/>
          <w:szCs w:val="24"/>
        </w:rPr>
        <w:t xml:space="preserve"> </w:t>
      </w:r>
      <w:r w:rsidRPr="0012583A">
        <w:rPr>
          <w:rFonts w:asciiTheme="minorHAnsi" w:hAnsiTheme="minorHAnsi" w:cstheme="minorHAnsi"/>
          <w:color w:val="231F20"/>
          <w:w w:val="105"/>
          <w:sz w:val="24"/>
          <w:szCs w:val="24"/>
        </w:rPr>
        <w:t xml:space="preserve">sets out </w:t>
      </w:r>
      <w:r w:rsidRPr="0012583A">
        <w:rPr>
          <w:rFonts w:asciiTheme="minorHAnsi" w:hAnsiTheme="minorHAnsi" w:cstheme="minorHAnsi"/>
          <w:color w:val="231F20"/>
          <w:spacing w:val="-15"/>
          <w:w w:val="105"/>
          <w:sz w:val="24"/>
          <w:szCs w:val="24"/>
        </w:rPr>
        <w:t>clear</w:t>
      </w:r>
      <w:r w:rsidRPr="0012583A">
        <w:rPr>
          <w:rFonts w:asciiTheme="minorHAnsi" w:hAnsiTheme="minorHAnsi" w:cstheme="minorHAnsi"/>
          <w:color w:val="231F20"/>
          <w:spacing w:val="1"/>
          <w:w w:val="105"/>
          <w:sz w:val="24"/>
          <w:szCs w:val="24"/>
        </w:rPr>
        <w:t xml:space="preserve"> </w:t>
      </w:r>
      <w:r w:rsidRPr="0012583A">
        <w:rPr>
          <w:rFonts w:asciiTheme="minorHAnsi" w:hAnsiTheme="minorHAnsi" w:cstheme="minorHAnsi"/>
          <w:color w:val="231F20"/>
          <w:sz w:val="24"/>
          <w:szCs w:val="24"/>
        </w:rPr>
        <w:t>targets</w:t>
      </w:r>
      <w:r w:rsidRPr="0012583A">
        <w:rPr>
          <w:rFonts w:asciiTheme="minorHAnsi" w:hAnsiTheme="minorHAnsi" w:cstheme="minorHAnsi"/>
          <w:color w:val="231F20"/>
          <w:spacing w:val="1"/>
          <w:sz w:val="24"/>
          <w:szCs w:val="24"/>
        </w:rPr>
        <w:t xml:space="preserve"> </w:t>
      </w:r>
      <w:r w:rsidRPr="0012583A">
        <w:rPr>
          <w:rFonts w:asciiTheme="minorHAnsi" w:hAnsiTheme="minorHAnsi" w:cstheme="minorHAnsi"/>
          <w:color w:val="231F20"/>
          <w:sz w:val="24"/>
          <w:szCs w:val="24"/>
        </w:rPr>
        <w:t>of</w:t>
      </w:r>
      <w:r w:rsidRPr="0012583A">
        <w:rPr>
          <w:rFonts w:asciiTheme="minorHAnsi" w:hAnsiTheme="minorHAnsi" w:cstheme="minorHAnsi"/>
          <w:color w:val="231F20"/>
          <w:spacing w:val="1"/>
          <w:sz w:val="24"/>
          <w:szCs w:val="24"/>
        </w:rPr>
        <w:t xml:space="preserve"> </w:t>
      </w:r>
      <w:r w:rsidRPr="0012583A">
        <w:rPr>
          <w:rFonts w:asciiTheme="minorHAnsi" w:hAnsiTheme="minorHAnsi" w:cstheme="minorHAnsi"/>
          <w:color w:val="231F20"/>
          <w:sz w:val="24"/>
          <w:szCs w:val="24"/>
        </w:rPr>
        <w:t>reducing</w:t>
      </w:r>
      <w:r w:rsidRPr="0012583A">
        <w:rPr>
          <w:rFonts w:asciiTheme="minorHAnsi" w:hAnsiTheme="minorHAnsi" w:cstheme="minorHAnsi"/>
          <w:color w:val="231F20"/>
          <w:spacing w:val="1"/>
          <w:sz w:val="24"/>
          <w:szCs w:val="24"/>
        </w:rPr>
        <w:t xml:space="preserve"> </w:t>
      </w:r>
      <w:r w:rsidRPr="0012583A">
        <w:rPr>
          <w:rFonts w:asciiTheme="minorHAnsi" w:hAnsiTheme="minorHAnsi" w:cstheme="minorHAnsi"/>
          <w:color w:val="231F20"/>
          <w:sz w:val="24"/>
          <w:szCs w:val="24"/>
        </w:rPr>
        <w:t>the</w:t>
      </w:r>
      <w:r w:rsidRPr="0012583A">
        <w:rPr>
          <w:rFonts w:asciiTheme="minorHAnsi" w:hAnsiTheme="minorHAnsi" w:cstheme="minorHAnsi"/>
          <w:color w:val="231F20"/>
          <w:spacing w:val="1"/>
          <w:sz w:val="24"/>
          <w:szCs w:val="24"/>
        </w:rPr>
        <w:t xml:space="preserve"> </w:t>
      </w:r>
      <w:r w:rsidRPr="0012583A">
        <w:rPr>
          <w:rFonts w:asciiTheme="minorHAnsi" w:hAnsiTheme="minorHAnsi" w:cstheme="minorHAnsi"/>
          <w:color w:val="231F20"/>
          <w:sz w:val="24"/>
          <w:szCs w:val="24"/>
        </w:rPr>
        <w:t>number</w:t>
      </w:r>
      <w:r w:rsidRPr="0012583A">
        <w:rPr>
          <w:rFonts w:asciiTheme="minorHAnsi" w:hAnsiTheme="minorHAnsi" w:cstheme="minorHAnsi"/>
          <w:color w:val="231F20"/>
          <w:spacing w:val="1"/>
          <w:sz w:val="24"/>
          <w:szCs w:val="24"/>
        </w:rPr>
        <w:t xml:space="preserve"> </w:t>
      </w:r>
      <w:r w:rsidRPr="0012583A">
        <w:rPr>
          <w:rFonts w:asciiTheme="minorHAnsi" w:hAnsiTheme="minorHAnsi" w:cstheme="minorHAnsi"/>
          <w:color w:val="231F20"/>
          <w:sz w:val="24"/>
          <w:szCs w:val="24"/>
        </w:rPr>
        <w:t>of</w:t>
      </w:r>
      <w:r w:rsidRPr="0012583A">
        <w:rPr>
          <w:rFonts w:asciiTheme="minorHAnsi" w:hAnsiTheme="minorHAnsi" w:cstheme="minorHAnsi"/>
          <w:color w:val="231F20"/>
          <w:spacing w:val="1"/>
          <w:sz w:val="24"/>
          <w:szCs w:val="24"/>
        </w:rPr>
        <w:t xml:space="preserve"> </w:t>
      </w:r>
      <w:r w:rsidRPr="0012583A">
        <w:rPr>
          <w:rFonts w:asciiTheme="minorHAnsi" w:hAnsiTheme="minorHAnsi" w:cstheme="minorHAnsi"/>
          <w:color w:val="231F20"/>
          <w:sz w:val="24"/>
          <w:szCs w:val="24"/>
        </w:rPr>
        <w:t>lives</w:t>
      </w:r>
      <w:r w:rsidRPr="0012583A">
        <w:rPr>
          <w:rFonts w:asciiTheme="minorHAnsi" w:hAnsiTheme="minorHAnsi" w:cstheme="minorHAnsi"/>
          <w:color w:val="231F20"/>
          <w:spacing w:val="1"/>
          <w:sz w:val="24"/>
          <w:szCs w:val="24"/>
        </w:rPr>
        <w:t xml:space="preserve"> </w:t>
      </w:r>
      <w:r w:rsidRPr="0012583A">
        <w:rPr>
          <w:rFonts w:asciiTheme="minorHAnsi" w:hAnsiTheme="minorHAnsi" w:cstheme="minorHAnsi"/>
          <w:color w:val="231F20"/>
          <w:sz w:val="24"/>
          <w:szCs w:val="24"/>
        </w:rPr>
        <w:t>lost</w:t>
      </w:r>
      <w:r w:rsidRPr="0012583A">
        <w:rPr>
          <w:rFonts w:asciiTheme="minorHAnsi" w:hAnsiTheme="minorHAnsi" w:cstheme="minorHAnsi"/>
          <w:color w:val="231F20"/>
          <w:spacing w:val="1"/>
          <w:sz w:val="24"/>
          <w:szCs w:val="24"/>
        </w:rPr>
        <w:t xml:space="preserve"> </w:t>
      </w:r>
      <w:r w:rsidRPr="0012583A">
        <w:rPr>
          <w:rFonts w:asciiTheme="minorHAnsi" w:hAnsiTheme="minorHAnsi" w:cstheme="minorHAnsi"/>
          <w:color w:val="231F20"/>
          <w:sz w:val="24"/>
          <w:szCs w:val="24"/>
        </w:rPr>
        <w:t>on</w:t>
      </w:r>
      <w:r w:rsidRPr="0012583A">
        <w:rPr>
          <w:rFonts w:asciiTheme="minorHAnsi" w:hAnsiTheme="minorHAnsi" w:cstheme="minorHAnsi"/>
          <w:color w:val="231F20"/>
          <w:spacing w:val="1"/>
          <w:sz w:val="24"/>
          <w:szCs w:val="24"/>
        </w:rPr>
        <w:t xml:space="preserve"> </w:t>
      </w:r>
      <w:r w:rsidRPr="0012583A">
        <w:rPr>
          <w:rFonts w:asciiTheme="minorHAnsi" w:hAnsiTheme="minorHAnsi" w:cstheme="minorHAnsi"/>
          <w:color w:val="231F20"/>
          <w:sz w:val="24"/>
          <w:szCs w:val="24"/>
        </w:rPr>
        <w:t>our</w:t>
      </w:r>
      <w:r w:rsidRPr="0012583A">
        <w:rPr>
          <w:rFonts w:asciiTheme="minorHAnsi" w:hAnsiTheme="minorHAnsi" w:cstheme="minorHAnsi"/>
          <w:color w:val="231F20"/>
          <w:spacing w:val="1"/>
          <w:sz w:val="24"/>
          <w:szCs w:val="24"/>
        </w:rPr>
        <w:t xml:space="preserve"> </w:t>
      </w:r>
      <w:r w:rsidRPr="0012583A">
        <w:rPr>
          <w:rFonts w:asciiTheme="minorHAnsi" w:hAnsiTheme="minorHAnsi" w:cstheme="minorHAnsi"/>
          <w:color w:val="231F20"/>
          <w:sz w:val="24"/>
          <w:szCs w:val="24"/>
        </w:rPr>
        <w:t>roads</w:t>
      </w:r>
      <w:r w:rsidRPr="0012583A">
        <w:rPr>
          <w:rFonts w:asciiTheme="minorHAnsi" w:hAnsiTheme="minorHAnsi" w:cstheme="minorHAnsi"/>
          <w:color w:val="231F20"/>
          <w:spacing w:val="1"/>
          <w:sz w:val="24"/>
          <w:szCs w:val="24"/>
        </w:rPr>
        <w:t xml:space="preserve"> </w:t>
      </w:r>
      <w:r w:rsidRPr="0012583A">
        <w:rPr>
          <w:rFonts w:asciiTheme="minorHAnsi" w:hAnsiTheme="minorHAnsi" w:cstheme="minorHAnsi"/>
          <w:color w:val="231F20"/>
          <w:sz w:val="24"/>
          <w:szCs w:val="24"/>
        </w:rPr>
        <w:t>annually</w:t>
      </w:r>
      <w:r w:rsidRPr="0012583A">
        <w:rPr>
          <w:rFonts w:asciiTheme="minorHAnsi" w:hAnsiTheme="minorHAnsi" w:cstheme="minorHAnsi"/>
          <w:color w:val="231F20"/>
          <w:spacing w:val="1"/>
          <w:sz w:val="24"/>
          <w:szCs w:val="24"/>
        </w:rPr>
        <w:t xml:space="preserve"> </w:t>
      </w:r>
      <w:r w:rsidRPr="0012583A">
        <w:rPr>
          <w:rFonts w:asciiTheme="minorHAnsi" w:hAnsiTheme="minorHAnsi" w:cstheme="minorHAnsi"/>
          <w:color w:val="231F20"/>
          <w:sz w:val="24"/>
          <w:szCs w:val="24"/>
        </w:rPr>
        <w:t>to</w:t>
      </w:r>
      <w:r w:rsidRPr="0012583A">
        <w:rPr>
          <w:rFonts w:asciiTheme="minorHAnsi" w:hAnsiTheme="minorHAnsi" w:cstheme="minorHAnsi"/>
          <w:color w:val="231F20"/>
          <w:spacing w:val="1"/>
          <w:sz w:val="24"/>
          <w:szCs w:val="24"/>
        </w:rPr>
        <w:t xml:space="preserve"> </w:t>
      </w:r>
      <w:r w:rsidRPr="0012583A">
        <w:rPr>
          <w:rFonts w:asciiTheme="minorHAnsi" w:hAnsiTheme="minorHAnsi" w:cstheme="minorHAnsi"/>
          <w:color w:val="231F20"/>
          <w:sz w:val="24"/>
          <w:szCs w:val="24"/>
        </w:rPr>
        <w:t>124</w:t>
      </w:r>
      <w:r w:rsidRPr="0012583A">
        <w:rPr>
          <w:rFonts w:asciiTheme="minorHAnsi" w:hAnsiTheme="minorHAnsi" w:cstheme="minorHAnsi"/>
          <w:color w:val="231F20"/>
          <w:spacing w:val="-57"/>
          <w:sz w:val="24"/>
          <w:szCs w:val="24"/>
        </w:rPr>
        <w:t xml:space="preserve">           </w:t>
      </w:r>
      <w:r w:rsidRPr="0012583A">
        <w:rPr>
          <w:rFonts w:asciiTheme="minorHAnsi" w:hAnsiTheme="minorHAnsi" w:cstheme="minorHAnsi"/>
          <w:color w:val="231F20"/>
          <w:w w:val="105"/>
          <w:sz w:val="24"/>
          <w:szCs w:val="24"/>
        </w:rPr>
        <w:t xml:space="preserve"> and the number of people seriously injured to 330</w:t>
      </w:r>
      <w:r w:rsidR="0044725C" w:rsidRPr="0044725C">
        <w:rPr>
          <w:rFonts w:asciiTheme="minorHAnsi" w:hAnsiTheme="minorHAnsi" w:cstheme="minorHAnsi"/>
          <w:color w:val="231F20"/>
          <w:w w:val="105"/>
          <w:sz w:val="24"/>
          <w:szCs w:val="24"/>
        </w:rPr>
        <w:t xml:space="preserve"> </w:t>
      </w:r>
      <w:r w:rsidR="0044725C" w:rsidRPr="0012583A">
        <w:rPr>
          <w:rFonts w:asciiTheme="minorHAnsi" w:hAnsiTheme="minorHAnsi" w:cstheme="minorHAnsi"/>
          <w:color w:val="231F20"/>
          <w:w w:val="105"/>
          <w:sz w:val="24"/>
          <w:szCs w:val="24"/>
        </w:rPr>
        <w:t>by 20</w:t>
      </w:r>
      <w:r w:rsidR="0044725C">
        <w:rPr>
          <w:rFonts w:asciiTheme="minorHAnsi" w:hAnsiTheme="minorHAnsi" w:cstheme="minorHAnsi"/>
          <w:color w:val="231F20"/>
          <w:w w:val="105"/>
          <w:sz w:val="24"/>
          <w:szCs w:val="24"/>
        </w:rPr>
        <w:t>3</w:t>
      </w:r>
      <w:r w:rsidR="0044725C" w:rsidRPr="0012583A">
        <w:rPr>
          <w:rFonts w:asciiTheme="minorHAnsi" w:hAnsiTheme="minorHAnsi" w:cstheme="minorHAnsi"/>
          <w:color w:val="231F20"/>
          <w:w w:val="105"/>
          <w:sz w:val="24"/>
          <w:szCs w:val="24"/>
        </w:rPr>
        <w:t>0</w:t>
      </w:r>
      <w:r w:rsidR="001A1458">
        <w:rPr>
          <w:rFonts w:asciiTheme="minorHAnsi" w:hAnsiTheme="minorHAnsi" w:cstheme="minorHAnsi"/>
          <w:color w:val="231F20"/>
          <w:w w:val="105"/>
          <w:sz w:val="24"/>
          <w:szCs w:val="24"/>
        </w:rPr>
        <w:t xml:space="preserve">. The GRSS is divided into three distinct phases: </w:t>
      </w:r>
    </w:p>
    <w:p w14:paraId="4857E0C0" w14:textId="77777777" w:rsidR="00E7143D" w:rsidRDefault="00E7143D" w:rsidP="003243F6">
      <w:pPr>
        <w:pStyle w:val="BodyText"/>
        <w:numPr>
          <w:ilvl w:val="0"/>
          <w:numId w:val="14"/>
        </w:numPr>
        <w:spacing w:before="99" w:line="290" w:lineRule="auto"/>
        <w:ind w:right="37"/>
        <w:jc w:val="both"/>
        <w:rPr>
          <w:rFonts w:asciiTheme="minorHAnsi" w:hAnsiTheme="minorHAnsi" w:cstheme="minorHAnsi"/>
          <w:color w:val="231F20"/>
          <w:w w:val="105"/>
          <w:sz w:val="24"/>
          <w:szCs w:val="24"/>
        </w:rPr>
      </w:pPr>
      <w:r>
        <w:rPr>
          <w:rFonts w:asciiTheme="minorHAnsi" w:hAnsiTheme="minorHAnsi" w:cstheme="minorHAnsi"/>
          <w:color w:val="231F20"/>
          <w:w w:val="105"/>
          <w:sz w:val="24"/>
          <w:szCs w:val="24"/>
        </w:rPr>
        <w:t xml:space="preserve">2021 – 2024 </w:t>
      </w:r>
    </w:p>
    <w:p w14:paraId="7F2B3C5F" w14:textId="77777777" w:rsidR="00E7143D" w:rsidRDefault="00E7143D" w:rsidP="003243F6">
      <w:pPr>
        <w:pStyle w:val="BodyText"/>
        <w:numPr>
          <w:ilvl w:val="0"/>
          <w:numId w:val="14"/>
        </w:numPr>
        <w:spacing w:before="99" w:line="290" w:lineRule="auto"/>
        <w:ind w:right="37"/>
        <w:jc w:val="both"/>
        <w:rPr>
          <w:rFonts w:asciiTheme="minorHAnsi" w:hAnsiTheme="minorHAnsi" w:cstheme="minorHAnsi"/>
          <w:color w:val="231F20"/>
          <w:w w:val="105"/>
          <w:sz w:val="24"/>
          <w:szCs w:val="24"/>
        </w:rPr>
      </w:pPr>
      <w:r w:rsidRPr="00E7143D">
        <w:rPr>
          <w:rFonts w:asciiTheme="minorHAnsi" w:hAnsiTheme="minorHAnsi" w:cstheme="minorHAnsi"/>
          <w:color w:val="231F20"/>
          <w:w w:val="105"/>
          <w:sz w:val="24"/>
          <w:szCs w:val="24"/>
        </w:rPr>
        <w:t xml:space="preserve">2025 – 2027 </w:t>
      </w:r>
    </w:p>
    <w:p w14:paraId="3B277E6C" w14:textId="4CAC0AE8" w:rsidR="00E7143D" w:rsidRPr="00E7143D" w:rsidRDefault="00E7143D" w:rsidP="003243F6">
      <w:pPr>
        <w:pStyle w:val="BodyText"/>
        <w:numPr>
          <w:ilvl w:val="0"/>
          <w:numId w:val="14"/>
        </w:numPr>
        <w:spacing w:before="99" w:line="290" w:lineRule="auto"/>
        <w:ind w:right="37"/>
        <w:jc w:val="both"/>
        <w:rPr>
          <w:rFonts w:asciiTheme="minorHAnsi" w:hAnsiTheme="minorHAnsi" w:cstheme="minorHAnsi"/>
          <w:color w:val="231F20"/>
          <w:w w:val="105"/>
          <w:sz w:val="24"/>
          <w:szCs w:val="24"/>
        </w:rPr>
      </w:pPr>
      <w:r w:rsidRPr="00E7143D">
        <w:rPr>
          <w:rFonts w:asciiTheme="minorHAnsi" w:hAnsiTheme="minorHAnsi" w:cstheme="minorHAnsi"/>
          <w:color w:val="231F20"/>
          <w:w w:val="105"/>
          <w:sz w:val="24"/>
          <w:szCs w:val="24"/>
        </w:rPr>
        <w:t xml:space="preserve">2028 – 2030 </w:t>
      </w:r>
    </w:p>
    <w:p w14:paraId="39F0F15C" w14:textId="77777777" w:rsidR="003243F6" w:rsidRPr="0012583A" w:rsidRDefault="003243F6" w:rsidP="003243F6">
      <w:pPr>
        <w:pStyle w:val="BodyText"/>
        <w:spacing w:before="7"/>
        <w:jc w:val="both"/>
        <w:rPr>
          <w:rFonts w:asciiTheme="minorHAnsi" w:hAnsiTheme="minorHAnsi" w:cstheme="minorHAnsi"/>
          <w:sz w:val="24"/>
          <w:szCs w:val="24"/>
        </w:rPr>
      </w:pPr>
    </w:p>
    <w:p w14:paraId="6B6835CE" w14:textId="21E7BB65" w:rsidR="003243F6" w:rsidRPr="0012583A" w:rsidRDefault="003243F6" w:rsidP="003243F6">
      <w:pPr>
        <w:pStyle w:val="BodyText"/>
        <w:spacing w:line="290" w:lineRule="auto"/>
        <w:ind w:right="46"/>
        <w:jc w:val="both"/>
        <w:rPr>
          <w:rFonts w:asciiTheme="minorHAnsi" w:hAnsiTheme="minorHAnsi" w:cstheme="minorHAnsi"/>
          <w:sz w:val="24"/>
          <w:szCs w:val="24"/>
        </w:rPr>
      </w:pPr>
      <w:r w:rsidRPr="0012583A">
        <w:rPr>
          <w:rFonts w:asciiTheme="minorHAnsi" w:hAnsiTheme="minorHAnsi" w:cstheme="minorHAnsi"/>
          <w:color w:val="231F20"/>
          <w:w w:val="105"/>
          <w:sz w:val="24"/>
          <w:szCs w:val="24"/>
        </w:rPr>
        <w:t>South</w:t>
      </w:r>
      <w:r w:rsidRPr="0012583A">
        <w:rPr>
          <w:rFonts w:asciiTheme="minorHAnsi" w:hAnsiTheme="minorHAnsi" w:cstheme="minorHAnsi"/>
          <w:color w:val="231F20"/>
          <w:spacing w:val="-9"/>
          <w:w w:val="105"/>
          <w:sz w:val="24"/>
          <w:szCs w:val="24"/>
        </w:rPr>
        <w:t xml:space="preserve"> </w:t>
      </w:r>
      <w:r w:rsidRPr="0012583A">
        <w:rPr>
          <w:rFonts w:asciiTheme="minorHAnsi" w:hAnsiTheme="minorHAnsi" w:cstheme="minorHAnsi"/>
          <w:color w:val="231F20"/>
          <w:w w:val="105"/>
          <w:sz w:val="24"/>
          <w:szCs w:val="24"/>
        </w:rPr>
        <w:t>Dublin</w:t>
      </w:r>
      <w:r w:rsidRPr="0012583A">
        <w:rPr>
          <w:rFonts w:asciiTheme="minorHAnsi" w:hAnsiTheme="minorHAnsi" w:cstheme="minorHAnsi"/>
          <w:color w:val="231F20"/>
          <w:spacing w:val="-8"/>
          <w:w w:val="105"/>
          <w:sz w:val="24"/>
          <w:szCs w:val="24"/>
        </w:rPr>
        <w:t xml:space="preserve"> </w:t>
      </w:r>
      <w:r w:rsidRPr="0012583A">
        <w:rPr>
          <w:rFonts w:asciiTheme="minorHAnsi" w:hAnsiTheme="minorHAnsi" w:cstheme="minorHAnsi"/>
          <w:color w:val="231F20"/>
          <w:w w:val="105"/>
          <w:sz w:val="24"/>
          <w:szCs w:val="24"/>
        </w:rPr>
        <w:t>County</w:t>
      </w:r>
      <w:r w:rsidRPr="0012583A">
        <w:rPr>
          <w:rFonts w:asciiTheme="minorHAnsi" w:hAnsiTheme="minorHAnsi" w:cstheme="minorHAnsi"/>
          <w:color w:val="231F20"/>
          <w:spacing w:val="-9"/>
          <w:w w:val="105"/>
          <w:sz w:val="24"/>
          <w:szCs w:val="24"/>
        </w:rPr>
        <w:t xml:space="preserve"> </w:t>
      </w:r>
      <w:r w:rsidRPr="0012583A">
        <w:rPr>
          <w:rFonts w:asciiTheme="minorHAnsi" w:hAnsiTheme="minorHAnsi" w:cstheme="minorHAnsi"/>
          <w:color w:val="231F20"/>
          <w:w w:val="105"/>
          <w:sz w:val="24"/>
          <w:szCs w:val="24"/>
        </w:rPr>
        <w:t>Council</w:t>
      </w:r>
      <w:r w:rsidRPr="0012583A">
        <w:rPr>
          <w:rFonts w:asciiTheme="minorHAnsi" w:hAnsiTheme="minorHAnsi" w:cstheme="minorHAnsi"/>
          <w:color w:val="231F20"/>
          <w:spacing w:val="-8"/>
          <w:w w:val="105"/>
          <w:sz w:val="24"/>
          <w:szCs w:val="24"/>
        </w:rPr>
        <w:t xml:space="preserve"> </w:t>
      </w:r>
      <w:r w:rsidRPr="0012583A">
        <w:rPr>
          <w:rFonts w:asciiTheme="minorHAnsi" w:hAnsiTheme="minorHAnsi" w:cstheme="minorHAnsi"/>
          <w:color w:val="231F20"/>
          <w:w w:val="105"/>
          <w:sz w:val="24"/>
          <w:szCs w:val="24"/>
        </w:rPr>
        <w:t>(SDCC)</w:t>
      </w:r>
      <w:r w:rsidR="0044725C">
        <w:rPr>
          <w:rFonts w:asciiTheme="minorHAnsi" w:hAnsiTheme="minorHAnsi" w:cstheme="minorHAnsi"/>
          <w:color w:val="231F20"/>
          <w:spacing w:val="-9"/>
          <w:w w:val="105"/>
          <w:sz w:val="24"/>
          <w:szCs w:val="24"/>
        </w:rPr>
        <w:t xml:space="preserve"> </w:t>
      </w:r>
      <w:r w:rsidRPr="0012583A">
        <w:rPr>
          <w:rFonts w:asciiTheme="minorHAnsi" w:hAnsiTheme="minorHAnsi" w:cstheme="minorHAnsi"/>
          <w:color w:val="231F20"/>
          <w:w w:val="105"/>
          <w:sz w:val="24"/>
          <w:szCs w:val="24"/>
        </w:rPr>
        <w:t>support</w:t>
      </w:r>
      <w:r w:rsidRPr="0012583A">
        <w:rPr>
          <w:rFonts w:asciiTheme="minorHAnsi" w:hAnsiTheme="minorHAnsi" w:cstheme="minorHAnsi"/>
          <w:color w:val="231F20"/>
          <w:spacing w:val="-9"/>
          <w:w w:val="105"/>
          <w:sz w:val="24"/>
          <w:szCs w:val="24"/>
        </w:rPr>
        <w:t xml:space="preserve"> </w:t>
      </w:r>
      <w:r w:rsidRPr="0012583A">
        <w:rPr>
          <w:rFonts w:asciiTheme="minorHAnsi" w:hAnsiTheme="minorHAnsi" w:cstheme="minorHAnsi"/>
          <w:color w:val="231F20"/>
          <w:w w:val="105"/>
          <w:sz w:val="24"/>
          <w:szCs w:val="24"/>
        </w:rPr>
        <w:t>the</w:t>
      </w:r>
      <w:r w:rsidRPr="0012583A">
        <w:rPr>
          <w:rFonts w:asciiTheme="minorHAnsi" w:hAnsiTheme="minorHAnsi" w:cstheme="minorHAnsi"/>
          <w:color w:val="231F20"/>
          <w:spacing w:val="-8"/>
          <w:w w:val="105"/>
          <w:sz w:val="24"/>
          <w:szCs w:val="24"/>
        </w:rPr>
        <w:t xml:space="preserve"> </w:t>
      </w:r>
      <w:r w:rsidRPr="0012583A">
        <w:rPr>
          <w:rFonts w:asciiTheme="minorHAnsi" w:hAnsiTheme="minorHAnsi" w:cstheme="minorHAnsi"/>
          <w:color w:val="231F20"/>
          <w:w w:val="105"/>
          <w:sz w:val="24"/>
          <w:szCs w:val="24"/>
        </w:rPr>
        <w:t>work</w:t>
      </w:r>
      <w:r w:rsidRPr="0012583A">
        <w:rPr>
          <w:rFonts w:asciiTheme="minorHAnsi" w:hAnsiTheme="minorHAnsi" w:cstheme="minorHAnsi"/>
          <w:color w:val="231F20"/>
          <w:spacing w:val="-9"/>
          <w:w w:val="105"/>
          <w:sz w:val="24"/>
          <w:szCs w:val="24"/>
        </w:rPr>
        <w:t xml:space="preserve"> </w:t>
      </w:r>
      <w:r w:rsidRPr="0012583A">
        <w:rPr>
          <w:rFonts w:asciiTheme="minorHAnsi" w:hAnsiTheme="minorHAnsi" w:cstheme="minorHAnsi"/>
          <w:color w:val="231F20"/>
          <w:w w:val="105"/>
          <w:sz w:val="24"/>
          <w:szCs w:val="24"/>
        </w:rPr>
        <w:t>of</w:t>
      </w:r>
      <w:r w:rsidRPr="0012583A">
        <w:rPr>
          <w:rFonts w:asciiTheme="minorHAnsi" w:hAnsiTheme="minorHAnsi" w:cstheme="minorHAnsi"/>
          <w:color w:val="231F20"/>
          <w:spacing w:val="-8"/>
          <w:w w:val="105"/>
          <w:sz w:val="24"/>
          <w:szCs w:val="24"/>
        </w:rPr>
        <w:t xml:space="preserve"> </w:t>
      </w:r>
      <w:r w:rsidRPr="0012583A">
        <w:rPr>
          <w:rFonts w:asciiTheme="minorHAnsi" w:hAnsiTheme="minorHAnsi" w:cstheme="minorHAnsi"/>
          <w:color w:val="231F20"/>
          <w:w w:val="105"/>
          <w:sz w:val="24"/>
          <w:szCs w:val="24"/>
        </w:rPr>
        <w:t>the</w:t>
      </w:r>
      <w:r w:rsidRPr="0012583A">
        <w:rPr>
          <w:rFonts w:asciiTheme="minorHAnsi" w:hAnsiTheme="minorHAnsi" w:cstheme="minorHAnsi"/>
          <w:color w:val="231F20"/>
          <w:spacing w:val="-9"/>
          <w:w w:val="105"/>
          <w:sz w:val="24"/>
          <w:szCs w:val="24"/>
        </w:rPr>
        <w:t xml:space="preserve"> </w:t>
      </w:r>
      <w:r w:rsidRPr="0012583A">
        <w:rPr>
          <w:rFonts w:asciiTheme="minorHAnsi" w:hAnsiTheme="minorHAnsi" w:cstheme="minorHAnsi"/>
          <w:color w:val="231F20"/>
          <w:w w:val="105"/>
          <w:sz w:val="24"/>
          <w:szCs w:val="24"/>
        </w:rPr>
        <w:t>RSA</w:t>
      </w:r>
      <w:r w:rsidRPr="0012583A">
        <w:rPr>
          <w:rFonts w:asciiTheme="minorHAnsi" w:hAnsiTheme="minorHAnsi" w:cstheme="minorHAnsi"/>
          <w:color w:val="231F20"/>
          <w:spacing w:val="1"/>
          <w:w w:val="105"/>
          <w:sz w:val="24"/>
          <w:szCs w:val="24"/>
        </w:rPr>
        <w:t xml:space="preserve"> </w:t>
      </w:r>
      <w:r w:rsidRPr="0012583A">
        <w:rPr>
          <w:rFonts w:asciiTheme="minorHAnsi" w:hAnsiTheme="minorHAnsi" w:cstheme="minorHAnsi"/>
          <w:color w:val="231F20"/>
          <w:w w:val="105"/>
          <w:sz w:val="24"/>
          <w:szCs w:val="24"/>
        </w:rPr>
        <w:t xml:space="preserve">and to fulfil our obligations under the </w:t>
      </w:r>
      <w:r w:rsidR="00A40591">
        <w:rPr>
          <w:rFonts w:asciiTheme="minorHAnsi" w:hAnsiTheme="minorHAnsi" w:cstheme="minorHAnsi"/>
          <w:color w:val="231F20"/>
          <w:w w:val="105"/>
          <w:sz w:val="24"/>
          <w:szCs w:val="24"/>
        </w:rPr>
        <w:t>GRSS</w:t>
      </w:r>
      <w:r w:rsidRPr="0012583A">
        <w:rPr>
          <w:rFonts w:asciiTheme="minorHAnsi" w:hAnsiTheme="minorHAnsi" w:cstheme="minorHAnsi"/>
          <w:color w:val="231F20"/>
          <w:w w:val="105"/>
          <w:sz w:val="24"/>
          <w:szCs w:val="24"/>
        </w:rPr>
        <w:t xml:space="preserve"> we have produced </w:t>
      </w:r>
      <w:r w:rsidR="003E3B28">
        <w:rPr>
          <w:rFonts w:asciiTheme="minorHAnsi" w:hAnsiTheme="minorHAnsi" w:cstheme="minorHAnsi"/>
          <w:color w:val="231F20"/>
          <w:w w:val="105"/>
          <w:sz w:val="24"/>
          <w:szCs w:val="24"/>
        </w:rPr>
        <w:t xml:space="preserve">this </w:t>
      </w:r>
      <w:r w:rsidR="00A40591">
        <w:rPr>
          <w:rFonts w:asciiTheme="minorHAnsi" w:hAnsiTheme="minorHAnsi" w:cstheme="minorHAnsi"/>
          <w:color w:val="231F20"/>
          <w:w w:val="105"/>
          <w:sz w:val="24"/>
          <w:szCs w:val="24"/>
        </w:rPr>
        <w:t>action plan</w:t>
      </w:r>
      <w:r w:rsidRPr="0012583A">
        <w:rPr>
          <w:rFonts w:asciiTheme="minorHAnsi" w:hAnsiTheme="minorHAnsi" w:cstheme="minorHAnsi"/>
          <w:color w:val="231F20"/>
          <w:spacing w:val="-4"/>
          <w:sz w:val="24"/>
          <w:szCs w:val="24"/>
        </w:rPr>
        <w:t xml:space="preserve"> </w:t>
      </w:r>
      <w:r w:rsidRPr="0012583A">
        <w:rPr>
          <w:rFonts w:asciiTheme="minorHAnsi" w:hAnsiTheme="minorHAnsi" w:cstheme="minorHAnsi"/>
          <w:color w:val="231F20"/>
          <w:w w:val="94"/>
          <w:sz w:val="24"/>
          <w:szCs w:val="24"/>
        </w:rPr>
        <w:t>2022</w:t>
      </w:r>
      <w:r w:rsidRPr="0012583A">
        <w:rPr>
          <w:rFonts w:asciiTheme="minorHAnsi" w:hAnsiTheme="minorHAnsi" w:cstheme="minorHAnsi"/>
          <w:color w:val="231F20"/>
          <w:w w:val="56"/>
          <w:sz w:val="24"/>
          <w:szCs w:val="24"/>
        </w:rPr>
        <w:t xml:space="preserve"> </w:t>
      </w:r>
      <w:r w:rsidRPr="0012583A">
        <w:rPr>
          <w:rFonts w:asciiTheme="minorHAnsi" w:hAnsiTheme="minorHAnsi" w:cstheme="minorHAnsi"/>
          <w:color w:val="231F20"/>
          <w:w w:val="125"/>
          <w:sz w:val="24"/>
          <w:szCs w:val="24"/>
        </w:rPr>
        <w:t>-</w:t>
      </w:r>
      <w:r w:rsidRPr="0012583A">
        <w:rPr>
          <w:rFonts w:asciiTheme="minorHAnsi" w:hAnsiTheme="minorHAnsi" w:cstheme="minorHAnsi"/>
          <w:color w:val="231F20"/>
          <w:w w:val="94"/>
          <w:sz w:val="24"/>
          <w:szCs w:val="24"/>
        </w:rPr>
        <w:t>2</w:t>
      </w:r>
      <w:r w:rsidRPr="0012583A">
        <w:rPr>
          <w:rFonts w:asciiTheme="minorHAnsi" w:hAnsiTheme="minorHAnsi" w:cstheme="minorHAnsi"/>
          <w:color w:val="231F20"/>
          <w:spacing w:val="-2"/>
          <w:w w:val="113"/>
          <w:sz w:val="24"/>
          <w:szCs w:val="24"/>
        </w:rPr>
        <w:t>0</w:t>
      </w:r>
      <w:r w:rsidRPr="0012583A">
        <w:rPr>
          <w:rFonts w:asciiTheme="minorHAnsi" w:hAnsiTheme="minorHAnsi" w:cstheme="minorHAnsi"/>
          <w:color w:val="231F20"/>
          <w:w w:val="94"/>
          <w:sz w:val="24"/>
          <w:szCs w:val="24"/>
        </w:rPr>
        <w:t>2</w:t>
      </w:r>
      <w:r w:rsidRPr="0012583A">
        <w:rPr>
          <w:rFonts w:asciiTheme="minorHAnsi" w:hAnsiTheme="minorHAnsi" w:cstheme="minorHAnsi"/>
          <w:color w:val="231F20"/>
          <w:spacing w:val="-4"/>
          <w:w w:val="113"/>
          <w:sz w:val="24"/>
          <w:szCs w:val="24"/>
        </w:rPr>
        <w:t>4</w:t>
      </w:r>
      <w:r w:rsidRPr="0012583A">
        <w:rPr>
          <w:rFonts w:asciiTheme="minorHAnsi" w:hAnsiTheme="minorHAnsi" w:cstheme="minorHAnsi"/>
          <w:color w:val="231F20"/>
          <w:w w:val="77"/>
          <w:sz w:val="24"/>
          <w:szCs w:val="24"/>
        </w:rPr>
        <w:t>.</w:t>
      </w:r>
      <w:r w:rsidRPr="0012583A">
        <w:rPr>
          <w:rFonts w:asciiTheme="minorHAnsi" w:hAnsiTheme="minorHAnsi" w:cstheme="minorHAnsi"/>
          <w:color w:val="231F20"/>
          <w:spacing w:val="-4"/>
          <w:sz w:val="24"/>
          <w:szCs w:val="24"/>
        </w:rPr>
        <w:t xml:space="preserve"> </w:t>
      </w:r>
      <w:r w:rsidR="003E3B28">
        <w:rPr>
          <w:rFonts w:asciiTheme="minorHAnsi" w:hAnsiTheme="minorHAnsi" w:cstheme="minorHAnsi"/>
          <w:color w:val="231F20"/>
          <w:spacing w:val="-4"/>
          <w:sz w:val="24"/>
          <w:szCs w:val="24"/>
        </w:rPr>
        <w:t xml:space="preserve">It is a </w:t>
      </w:r>
      <w:r w:rsidRPr="0012583A">
        <w:rPr>
          <w:rFonts w:asciiTheme="minorHAnsi" w:hAnsiTheme="minorHAnsi" w:cstheme="minorHAnsi"/>
          <w:color w:val="231F20"/>
          <w:spacing w:val="-3"/>
          <w:w w:val="111"/>
          <w:sz w:val="24"/>
          <w:szCs w:val="24"/>
        </w:rPr>
        <w:t>c</w:t>
      </w:r>
      <w:r w:rsidRPr="0012583A">
        <w:rPr>
          <w:rFonts w:asciiTheme="minorHAnsi" w:hAnsiTheme="minorHAnsi" w:cstheme="minorHAnsi"/>
          <w:color w:val="231F20"/>
          <w:w w:val="105"/>
          <w:sz w:val="24"/>
          <w:szCs w:val="24"/>
        </w:rPr>
        <w:t>o</w:t>
      </w:r>
      <w:r w:rsidRPr="0012583A">
        <w:rPr>
          <w:rFonts w:asciiTheme="minorHAnsi" w:hAnsiTheme="minorHAnsi" w:cstheme="minorHAnsi"/>
          <w:color w:val="231F20"/>
          <w:w w:val="101"/>
          <w:sz w:val="24"/>
          <w:szCs w:val="24"/>
        </w:rPr>
        <w:t>m</w:t>
      </w:r>
      <w:r w:rsidRPr="0012583A">
        <w:rPr>
          <w:rFonts w:asciiTheme="minorHAnsi" w:hAnsiTheme="minorHAnsi" w:cstheme="minorHAnsi"/>
          <w:color w:val="231F20"/>
          <w:w w:val="105"/>
          <w:sz w:val="24"/>
          <w:szCs w:val="24"/>
        </w:rPr>
        <w:t>p</w:t>
      </w:r>
      <w:r w:rsidRPr="0012583A">
        <w:rPr>
          <w:rFonts w:asciiTheme="minorHAnsi" w:hAnsiTheme="minorHAnsi" w:cstheme="minorHAnsi"/>
          <w:color w:val="231F20"/>
          <w:w w:val="90"/>
          <w:sz w:val="24"/>
          <w:szCs w:val="24"/>
        </w:rPr>
        <w:t>l</w:t>
      </w:r>
      <w:r w:rsidRPr="0012583A">
        <w:rPr>
          <w:rFonts w:asciiTheme="minorHAnsi" w:hAnsiTheme="minorHAnsi" w:cstheme="minorHAnsi"/>
          <w:color w:val="231F20"/>
          <w:w w:val="106"/>
          <w:sz w:val="24"/>
          <w:szCs w:val="24"/>
        </w:rPr>
        <w:t>e</w:t>
      </w:r>
      <w:r w:rsidRPr="0012583A">
        <w:rPr>
          <w:rFonts w:asciiTheme="minorHAnsi" w:hAnsiTheme="minorHAnsi" w:cstheme="minorHAnsi"/>
          <w:color w:val="231F20"/>
          <w:w w:val="101"/>
          <w:sz w:val="24"/>
          <w:szCs w:val="24"/>
        </w:rPr>
        <w:t>m</w:t>
      </w:r>
      <w:r w:rsidRPr="0012583A">
        <w:rPr>
          <w:rFonts w:asciiTheme="minorHAnsi" w:hAnsiTheme="minorHAnsi" w:cstheme="minorHAnsi"/>
          <w:color w:val="231F20"/>
          <w:w w:val="106"/>
          <w:sz w:val="24"/>
          <w:szCs w:val="24"/>
        </w:rPr>
        <w:t>e</w:t>
      </w:r>
      <w:r w:rsidRPr="0012583A">
        <w:rPr>
          <w:rFonts w:asciiTheme="minorHAnsi" w:hAnsiTheme="minorHAnsi" w:cstheme="minorHAnsi"/>
          <w:color w:val="231F20"/>
          <w:w w:val="99"/>
          <w:sz w:val="24"/>
          <w:szCs w:val="24"/>
        </w:rPr>
        <w:t>n</w:t>
      </w:r>
      <w:r w:rsidRPr="0012583A">
        <w:rPr>
          <w:rFonts w:asciiTheme="minorHAnsi" w:hAnsiTheme="minorHAnsi" w:cstheme="minorHAnsi"/>
          <w:color w:val="231F20"/>
          <w:w w:val="108"/>
          <w:sz w:val="24"/>
          <w:szCs w:val="24"/>
        </w:rPr>
        <w:t>t</w:t>
      </w:r>
      <w:r w:rsidRPr="0012583A">
        <w:rPr>
          <w:rFonts w:asciiTheme="minorHAnsi" w:hAnsiTheme="minorHAnsi" w:cstheme="minorHAnsi"/>
          <w:color w:val="231F20"/>
          <w:w w:val="104"/>
          <w:sz w:val="24"/>
          <w:szCs w:val="24"/>
        </w:rPr>
        <w:t>a</w:t>
      </w:r>
      <w:r w:rsidRPr="0012583A">
        <w:rPr>
          <w:rFonts w:asciiTheme="minorHAnsi" w:hAnsiTheme="minorHAnsi" w:cstheme="minorHAnsi"/>
          <w:color w:val="231F20"/>
          <w:w w:val="98"/>
          <w:sz w:val="24"/>
          <w:szCs w:val="24"/>
        </w:rPr>
        <w:t>r</w:t>
      </w:r>
      <w:r w:rsidRPr="0012583A">
        <w:rPr>
          <w:rFonts w:asciiTheme="minorHAnsi" w:hAnsiTheme="minorHAnsi" w:cstheme="minorHAnsi"/>
          <w:color w:val="231F20"/>
          <w:w w:val="113"/>
          <w:sz w:val="24"/>
          <w:szCs w:val="24"/>
        </w:rPr>
        <w:t xml:space="preserve">y </w:t>
      </w:r>
      <w:r w:rsidRPr="0012583A">
        <w:rPr>
          <w:rFonts w:asciiTheme="minorHAnsi" w:hAnsiTheme="minorHAnsi" w:cstheme="minorHAnsi"/>
          <w:color w:val="231F20"/>
          <w:w w:val="105"/>
          <w:sz w:val="24"/>
          <w:szCs w:val="24"/>
        </w:rPr>
        <w:t xml:space="preserve">document to the national strategy and outlines </w:t>
      </w:r>
      <w:r w:rsidR="00414261">
        <w:rPr>
          <w:rFonts w:asciiTheme="minorHAnsi" w:hAnsiTheme="minorHAnsi" w:cstheme="minorHAnsi"/>
          <w:color w:val="231F20"/>
          <w:w w:val="105"/>
          <w:sz w:val="24"/>
          <w:szCs w:val="24"/>
        </w:rPr>
        <w:t xml:space="preserve">the </w:t>
      </w:r>
      <w:r w:rsidRPr="0012583A">
        <w:rPr>
          <w:rFonts w:asciiTheme="minorHAnsi" w:hAnsiTheme="minorHAnsi" w:cstheme="minorHAnsi"/>
          <w:color w:val="231F20"/>
          <w:w w:val="105"/>
          <w:sz w:val="24"/>
          <w:szCs w:val="24"/>
        </w:rPr>
        <w:t xml:space="preserve">actions </w:t>
      </w:r>
      <w:r w:rsidR="00B62BD2">
        <w:rPr>
          <w:rFonts w:asciiTheme="minorHAnsi" w:hAnsiTheme="minorHAnsi" w:cstheme="minorHAnsi"/>
          <w:color w:val="231F20"/>
          <w:w w:val="105"/>
          <w:sz w:val="24"/>
          <w:szCs w:val="24"/>
        </w:rPr>
        <w:t xml:space="preserve">that </w:t>
      </w:r>
      <w:r w:rsidR="00B62BD2" w:rsidRPr="0012583A">
        <w:rPr>
          <w:rFonts w:asciiTheme="minorHAnsi" w:hAnsiTheme="minorHAnsi" w:cstheme="minorHAnsi"/>
          <w:color w:val="231F20"/>
          <w:spacing w:val="1"/>
          <w:w w:val="105"/>
          <w:sz w:val="24"/>
          <w:szCs w:val="24"/>
        </w:rPr>
        <w:t>South</w:t>
      </w:r>
      <w:r w:rsidRPr="0012583A">
        <w:rPr>
          <w:rFonts w:asciiTheme="minorHAnsi" w:hAnsiTheme="minorHAnsi" w:cstheme="minorHAnsi"/>
          <w:color w:val="231F20"/>
          <w:spacing w:val="7"/>
          <w:sz w:val="24"/>
          <w:szCs w:val="24"/>
        </w:rPr>
        <w:t xml:space="preserve"> </w:t>
      </w:r>
      <w:r w:rsidRPr="0012583A">
        <w:rPr>
          <w:rFonts w:asciiTheme="minorHAnsi" w:hAnsiTheme="minorHAnsi" w:cstheme="minorHAnsi"/>
          <w:color w:val="231F20"/>
          <w:sz w:val="24"/>
          <w:szCs w:val="24"/>
        </w:rPr>
        <w:t>Dublin</w:t>
      </w:r>
      <w:r w:rsidRPr="0012583A">
        <w:rPr>
          <w:rFonts w:asciiTheme="minorHAnsi" w:hAnsiTheme="minorHAnsi" w:cstheme="minorHAnsi"/>
          <w:color w:val="231F20"/>
          <w:spacing w:val="8"/>
          <w:sz w:val="24"/>
          <w:szCs w:val="24"/>
        </w:rPr>
        <w:t xml:space="preserve"> </w:t>
      </w:r>
      <w:r w:rsidR="00414261">
        <w:rPr>
          <w:rFonts w:asciiTheme="minorHAnsi" w:hAnsiTheme="minorHAnsi" w:cstheme="minorHAnsi"/>
          <w:color w:val="231F20"/>
          <w:spacing w:val="8"/>
          <w:sz w:val="24"/>
          <w:szCs w:val="24"/>
        </w:rPr>
        <w:t xml:space="preserve">County Council </w:t>
      </w:r>
      <w:r w:rsidR="00B62BD2">
        <w:rPr>
          <w:rFonts w:asciiTheme="minorHAnsi" w:hAnsiTheme="minorHAnsi" w:cstheme="minorHAnsi"/>
          <w:color w:val="231F20"/>
          <w:spacing w:val="8"/>
          <w:sz w:val="24"/>
          <w:szCs w:val="24"/>
        </w:rPr>
        <w:t xml:space="preserve">will </w:t>
      </w:r>
      <w:r w:rsidR="00B62BD2" w:rsidRPr="0012583A">
        <w:rPr>
          <w:rFonts w:asciiTheme="minorHAnsi" w:hAnsiTheme="minorHAnsi" w:cstheme="minorHAnsi"/>
          <w:color w:val="231F20"/>
          <w:spacing w:val="7"/>
          <w:sz w:val="24"/>
          <w:szCs w:val="24"/>
        </w:rPr>
        <w:t>undertake</w:t>
      </w:r>
      <w:r w:rsidRPr="0012583A">
        <w:rPr>
          <w:rFonts w:asciiTheme="minorHAnsi" w:hAnsiTheme="minorHAnsi" w:cstheme="minorHAnsi"/>
          <w:color w:val="231F20"/>
          <w:spacing w:val="8"/>
          <w:sz w:val="24"/>
          <w:szCs w:val="24"/>
        </w:rPr>
        <w:t xml:space="preserve"> </w:t>
      </w:r>
      <w:r w:rsidRPr="0012583A">
        <w:rPr>
          <w:rFonts w:asciiTheme="minorHAnsi" w:hAnsiTheme="minorHAnsi" w:cstheme="minorHAnsi"/>
          <w:color w:val="231F20"/>
          <w:sz w:val="24"/>
          <w:szCs w:val="24"/>
        </w:rPr>
        <w:t>to</w:t>
      </w:r>
      <w:r w:rsidRPr="0012583A">
        <w:rPr>
          <w:rFonts w:asciiTheme="minorHAnsi" w:hAnsiTheme="minorHAnsi" w:cstheme="minorHAnsi"/>
          <w:color w:val="231F20"/>
          <w:spacing w:val="8"/>
          <w:sz w:val="24"/>
          <w:szCs w:val="24"/>
        </w:rPr>
        <w:t xml:space="preserve"> </w:t>
      </w:r>
      <w:r w:rsidRPr="0012583A">
        <w:rPr>
          <w:rFonts w:asciiTheme="minorHAnsi" w:hAnsiTheme="minorHAnsi" w:cstheme="minorHAnsi"/>
          <w:color w:val="231F20"/>
          <w:sz w:val="24"/>
          <w:szCs w:val="24"/>
        </w:rPr>
        <w:t>improve</w:t>
      </w:r>
      <w:r w:rsidRPr="0012583A">
        <w:rPr>
          <w:rFonts w:asciiTheme="minorHAnsi" w:hAnsiTheme="minorHAnsi" w:cstheme="minorHAnsi"/>
          <w:color w:val="231F20"/>
          <w:spacing w:val="7"/>
          <w:sz w:val="24"/>
          <w:szCs w:val="24"/>
        </w:rPr>
        <w:t xml:space="preserve"> </w:t>
      </w:r>
      <w:r w:rsidRPr="0012583A">
        <w:rPr>
          <w:rFonts w:asciiTheme="minorHAnsi" w:hAnsiTheme="minorHAnsi" w:cstheme="minorHAnsi"/>
          <w:color w:val="231F20"/>
          <w:sz w:val="24"/>
          <w:szCs w:val="24"/>
        </w:rPr>
        <w:t>the</w:t>
      </w:r>
      <w:r w:rsidRPr="0012583A">
        <w:rPr>
          <w:rFonts w:asciiTheme="minorHAnsi" w:hAnsiTheme="minorHAnsi" w:cstheme="minorHAnsi"/>
          <w:color w:val="231F20"/>
          <w:spacing w:val="8"/>
          <w:sz w:val="24"/>
          <w:szCs w:val="24"/>
        </w:rPr>
        <w:t xml:space="preserve"> </w:t>
      </w:r>
      <w:r w:rsidRPr="0012583A">
        <w:rPr>
          <w:rFonts w:asciiTheme="minorHAnsi" w:hAnsiTheme="minorHAnsi" w:cstheme="minorHAnsi"/>
          <w:color w:val="231F20"/>
          <w:sz w:val="24"/>
          <w:szCs w:val="24"/>
        </w:rPr>
        <w:t>safety</w:t>
      </w:r>
      <w:r w:rsidRPr="0012583A">
        <w:rPr>
          <w:rFonts w:asciiTheme="minorHAnsi" w:hAnsiTheme="minorHAnsi" w:cstheme="minorHAnsi"/>
          <w:color w:val="231F20"/>
          <w:spacing w:val="7"/>
          <w:sz w:val="24"/>
          <w:szCs w:val="24"/>
        </w:rPr>
        <w:t xml:space="preserve"> </w:t>
      </w:r>
      <w:r w:rsidRPr="0012583A">
        <w:rPr>
          <w:rFonts w:asciiTheme="minorHAnsi" w:hAnsiTheme="minorHAnsi" w:cstheme="minorHAnsi"/>
          <w:color w:val="231F20"/>
          <w:sz w:val="24"/>
          <w:szCs w:val="24"/>
        </w:rPr>
        <w:t>of</w:t>
      </w:r>
      <w:r w:rsidRPr="0012583A">
        <w:rPr>
          <w:rFonts w:asciiTheme="minorHAnsi" w:hAnsiTheme="minorHAnsi" w:cstheme="minorHAnsi"/>
          <w:color w:val="231F20"/>
          <w:spacing w:val="8"/>
          <w:sz w:val="24"/>
          <w:szCs w:val="24"/>
        </w:rPr>
        <w:t xml:space="preserve"> </w:t>
      </w:r>
      <w:r w:rsidRPr="0012583A">
        <w:rPr>
          <w:rFonts w:asciiTheme="minorHAnsi" w:hAnsiTheme="minorHAnsi" w:cstheme="minorHAnsi"/>
          <w:color w:val="231F20"/>
          <w:sz w:val="24"/>
          <w:szCs w:val="24"/>
        </w:rPr>
        <w:t>our</w:t>
      </w:r>
      <w:r w:rsidRPr="0012583A">
        <w:rPr>
          <w:rFonts w:asciiTheme="minorHAnsi" w:hAnsiTheme="minorHAnsi" w:cstheme="minorHAnsi"/>
          <w:color w:val="231F20"/>
          <w:spacing w:val="7"/>
          <w:sz w:val="24"/>
          <w:szCs w:val="24"/>
        </w:rPr>
        <w:t xml:space="preserve"> </w:t>
      </w:r>
      <w:r w:rsidRPr="0012583A">
        <w:rPr>
          <w:rFonts w:asciiTheme="minorHAnsi" w:hAnsiTheme="minorHAnsi" w:cstheme="minorHAnsi"/>
          <w:color w:val="231F20"/>
          <w:sz w:val="24"/>
          <w:szCs w:val="24"/>
        </w:rPr>
        <w:t xml:space="preserve">roads. </w:t>
      </w:r>
      <w:r w:rsidRPr="0012583A">
        <w:rPr>
          <w:rFonts w:asciiTheme="minorHAnsi" w:hAnsiTheme="minorHAnsi" w:cstheme="minorHAnsi"/>
          <w:color w:val="231F20"/>
          <w:spacing w:val="-57"/>
          <w:sz w:val="24"/>
          <w:szCs w:val="24"/>
        </w:rPr>
        <w:t xml:space="preserve">    </w:t>
      </w:r>
      <w:r w:rsidRPr="0012583A">
        <w:rPr>
          <w:rFonts w:asciiTheme="minorHAnsi" w:hAnsiTheme="minorHAnsi" w:cstheme="minorHAnsi"/>
          <w:color w:val="231F20"/>
          <w:sz w:val="24"/>
          <w:szCs w:val="24"/>
        </w:rPr>
        <w:t>This</w:t>
      </w:r>
      <w:r w:rsidRPr="0012583A">
        <w:rPr>
          <w:rFonts w:asciiTheme="minorHAnsi" w:hAnsiTheme="minorHAnsi" w:cstheme="minorHAnsi"/>
          <w:color w:val="231F20"/>
          <w:spacing w:val="11"/>
          <w:sz w:val="24"/>
          <w:szCs w:val="24"/>
        </w:rPr>
        <w:t xml:space="preserve"> </w:t>
      </w:r>
      <w:r w:rsidR="00A40591">
        <w:rPr>
          <w:rFonts w:asciiTheme="minorHAnsi" w:hAnsiTheme="minorHAnsi" w:cstheme="minorHAnsi"/>
          <w:color w:val="231F20"/>
          <w:sz w:val="24"/>
          <w:szCs w:val="24"/>
        </w:rPr>
        <w:t xml:space="preserve">action plan </w:t>
      </w:r>
      <w:r w:rsidRPr="0012583A">
        <w:rPr>
          <w:rFonts w:asciiTheme="minorHAnsi" w:hAnsiTheme="minorHAnsi" w:cstheme="minorHAnsi"/>
          <w:color w:val="231F20"/>
          <w:spacing w:val="-1"/>
          <w:w w:val="105"/>
          <w:sz w:val="24"/>
          <w:szCs w:val="24"/>
        </w:rPr>
        <w:t>aims</w:t>
      </w:r>
      <w:r w:rsidRPr="0012583A">
        <w:rPr>
          <w:rFonts w:asciiTheme="minorHAnsi" w:hAnsiTheme="minorHAnsi" w:cstheme="minorHAnsi"/>
          <w:color w:val="231F20"/>
          <w:spacing w:val="-15"/>
          <w:w w:val="105"/>
          <w:sz w:val="24"/>
          <w:szCs w:val="24"/>
        </w:rPr>
        <w:t xml:space="preserve"> </w:t>
      </w:r>
      <w:r w:rsidRPr="0012583A">
        <w:rPr>
          <w:rFonts w:asciiTheme="minorHAnsi" w:hAnsiTheme="minorHAnsi" w:cstheme="minorHAnsi"/>
          <w:color w:val="231F20"/>
          <w:spacing w:val="-1"/>
          <w:w w:val="105"/>
          <w:sz w:val="24"/>
          <w:szCs w:val="24"/>
        </w:rPr>
        <w:t>to</w:t>
      </w:r>
      <w:r w:rsidRPr="0012583A">
        <w:rPr>
          <w:rFonts w:asciiTheme="minorHAnsi" w:hAnsiTheme="minorHAnsi" w:cstheme="minorHAnsi"/>
          <w:color w:val="231F20"/>
          <w:spacing w:val="-14"/>
          <w:w w:val="105"/>
          <w:sz w:val="24"/>
          <w:szCs w:val="24"/>
        </w:rPr>
        <w:t xml:space="preserve"> </w:t>
      </w:r>
      <w:r w:rsidRPr="0012583A">
        <w:rPr>
          <w:rFonts w:asciiTheme="minorHAnsi" w:hAnsiTheme="minorHAnsi" w:cstheme="minorHAnsi"/>
          <w:color w:val="231F20"/>
          <w:spacing w:val="-1"/>
          <w:w w:val="105"/>
          <w:sz w:val="24"/>
          <w:szCs w:val="24"/>
        </w:rPr>
        <w:t>identify</w:t>
      </w:r>
      <w:r w:rsidRPr="0012583A">
        <w:rPr>
          <w:rFonts w:asciiTheme="minorHAnsi" w:hAnsiTheme="minorHAnsi" w:cstheme="minorHAnsi"/>
          <w:color w:val="231F20"/>
          <w:spacing w:val="-15"/>
          <w:w w:val="105"/>
          <w:sz w:val="24"/>
          <w:szCs w:val="24"/>
        </w:rPr>
        <w:t xml:space="preserve"> </w:t>
      </w:r>
      <w:r w:rsidRPr="0012583A">
        <w:rPr>
          <w:rFonts w:asciiTheme="minorHAnsi" w:hAnsiTheme="minorHAnsi" w:cstheme="minorHAnsi"/>
          <w:color w:val="231F20"/>
          <w:w w:val="105"/>
          <w:sz w:val="24"/>
          <w:szCs w:val="24"/>
        </w:rPr>
        <w:t>areas</w:t>
      </w:r>
      <w:r w:rsidRPr="0012583A">
        <w:rPr>
          <w:rFonts w:asciiTheme="minorHAnsi" w:hAnsiTheme="minorHAnsi" w:cstheme="minorHAnsi"/>
          <w:color w:val="231F20"/>
          <w:spacing w:val="-14"/>
          <w:w w:val="105"/>
          <w:sz w:val="24"/>
          <w:szCs w:val="24"/>
        </w:rPr>
        <w:t xml:space="preserve"> </w:t>
      </w:r>
      <w:r w:rsidRPr="0012583A">
        <w:rPr>
          <w:rFonts w:asciiTheme="minorHAnsi" w:hAnsiTheme="minorHAnsi" w:cstheme="minorHAnsi"/>
          <w:color w:val="231F20"/>
          <w:w w:val="105"/>
          <w:sz w:val="24"/>
          <w:szCs w:val="24"/>
        </w:rPr>
        <w:t>where</w:t>
      </w:r>
      <w:r w:rsidRPr="0012583A">
        <w:rPr>
          <w:rFonts w:asciiTheme="minorHAnsi" w:hAnsiTheme="minorHAnsi" w:cstheme="minorHAnsi"/>
          <w:color w:val="231F20"/>
          <w:spacing w:val="-15"/>
          <w:w w:val="105"/>
          <w:sz w:val="24"/>
          <w:szCs w:val="24"/>
        </w:rPr>
        <w:t xml:space="preserve"> </w:t>
      </w:r>
      <w:r w:rsidRPr="0012583A">
        <w:rPr>
          <w:rFonts w:asciiTheme="minorHAnsi" w:hAnsiTheme="minorHAnsi" w:cstheme="minorHAnsi"/>
          <w:color w:val="231F20"/>
          <w:w w:val="105"/>
          <w:sz w:val="24"/>
          <w:szCs w:val="24"/>
        </w:rPr>
        <w:t>we</w:t>
      </w:r>
      <w:r w:rsidRPr="0012583A">
        <w:rPr>
          <w:rFonts w:asciiTheme="minorHAnsi" w:hAnsiTheme="minorHAnsi" w:cstheme="minorHAnsi"/>
          <w:color w:val="231F20"/>
          <w:spacing w:val="-15"/>
          <w:w w:val="105"/>
          <w:sz w:val="24"/>
          <w:szCs w:val="24"/>
        </w:rPr>
        <w:t xml:space="preserve"> </w:t>
      </w:r>
      <w:r w:rsidRPr="0012583A">
        <w:rPr>
          <w:rFonts w:asciiTheme="minorHAnsi" w:hAnsiTheme="minorHAnsi" w:cstheme="minorHAnsi"/>
          <w:color w:val="231F20"/>
          <w:w w:val="105"/>
          <w:sz w:val="24"/>
          <w:szCs w:val="24"/>
        </w:rPr>
        <w:t>can</w:t>
      </w:r>
      <w:r w:rsidRPr="0012583A">
        <w:rPr>
          <w:rFonts w:asciiTheme="minorHAnsi" w:hAnsiTheme="minorHAnsi" w:cstheme="minorHAnsi"/>
          <w:color w:val="231F20"/>
          <w:spacing w:val="-14"/>
          <w:w w:val="105"/>
          <w:sz w:val="24"/>
          <w:szCs w:val="24"/>
        </w:rPr>
        <w:t xml:space="preserve"> </w:t>
      </w:r>
      <w:r w:rsidRPr="0012583A">
        <w:rPr>
          <w:rFonts w:asciiTheme="minorHAnsi" w:hAnsiTheme="minorHAnsi" w:cstheme="minorHAnsi"/>
          <w:color w:val="231F20"/>
          <w:w w:val="105"/>
          <w:sz w:val="24"/>
          <w:szCs w:val="24"/>
        </w:rPr>
        <w:t>promote</w:t>
      </w:r>
      <w:r w:rsidRPr="0012583A">
        <w:rPr>
          <w:rFonts w:asciiTheme="minorHAnsi" w:hAnsiTheme="minorHAnsi" w:cstheme="minorHAnsi"/>
          <w:color w:val="231F20"/>
          <w:spacing w:val="-15"/>
          <w:w w:val="105"/>
          <w:sz w:val="24"/>
          <w:szCs w:val="24"/>
        </w:rPr>
        <w:t xml:space="preserve"> </w:t>
      </w:r>
      <w:r w:rsidRPr="0012583A">
        <w:rPr>
          <w:rFonts w:asciiTheme="minorHAnsi" w:hAnsiTheme="minorHAnsi" w:cstheme="minorHAnsi"/>
          <w:color w:val="231F20"/>
          <w:w w:val="105"/>
          <w:sz w:val="24"/>
          <w:szCs w:val="24"/>
        </w:rPr>
        <w:t>and</w:t>
      </w:r>
      <w:r w:rsidRPr="0012583A">
        <w:rPr>
          <w:rFonts w:asciiTheme="minorHAnsi" w:hAnsiTheme="minorHAnsi" w:cstheme="minorHAnsi"/>
          <w:color w:val="231F20"/>
          <w:spacing w:val="-14"/>
          <w:w w:val="105"/>
          <w:sz w:val="24"/>
          <w:szCs w:val="24"/>
        </w:rPr>
        <w:t xml:space="preserve"> </w:t>
      </w:r>
      <w:r w:rsidRPr="0012583A">
        <w:rPr>
          <w:rFonts w:asciiTheme="minorHAnsi" w:hAnsiTheme="minorHAnsi" w:cstheme="minorHAnsi"/>
          <w:color w:val="231F20"/>
          <w:w w:val="105"/>
          <w:sz w:val="24"/>
          <w:szCs w:val="24"/>
        </w:rPr>
        <w:t>improve</w:t>
      </w:r>
      <w:r w:rsidRPr="0012583A">
        <w:rPr>
          <w:rFonts w:asciiTheme="minorHAnsi" w:hAnsiTheme="minorHAnsi" w:cstheme="minorHAnsi"/>
          <w:color w:val="231F20"/>
          <w:spacing w:val="-15"/>
          <w:w w:val="105"/>
          <w:sz w:val="24"/>
          <w:szCs w:val="24"/>
        </w:rPr>
        <w:t xml:space="preserve"> </w:t>
      </w:r>
      <w:r w:rsidRPr="0012583A">
        <w:rPr>
          <w:rFonts w:asciiTheme="minorHAnsi" w:hAnsiTheme="minorHAnsi" w:cstheme="minorHAnsi"/>
          <w:color w:val="231F20"/>
          <w:w w:val="105"/>
          <w:sz w:val="24"/>
          <w:szCs w:val="24"/>
        </w:rPr>
        <w:t>road</w:t>
      </w:r>
      <w:r w:rsidRPr="0012583A">
        <w:rPr>
          <w:rFonts w:asciiTheme="minorHAnsi" w:hAnsiTheme="minorHAnsi" w:cstheme="minorHAnsi"/>
          <w:color w:val="231F20"/>
          <w:spacing w:val="-15"/>
          <w:w w:val="105"/>
          <w:sz w:val="24"/>
          <w:szCs w:val="24"/>
        </w:rPr>
        <w:t xml:space="preserve"> </w:t>
      </w:r>
      <w:r w:rsidRPr="0012583A">
        <w:rPr>
          <w:rFonts w:asciiTheme="minorHAnsi" w:hAnsiTheme="minorHAnsi" w:cstheme="minorHAnsi"/>
          <w:color w:val="231F20"/>
          <w:w w:val="105"/>
          <w:sz w:val="24"/>
          <w:szCs w:val="24"/>
        </w:rPr>
        <w:t>safet</w:t>
      </w:r>
      <w:r w:rsidR="00A40591">
        <w:rPr>
          <w:rFonts w:asciiTheme="minorHAnsi" w:hAnsiTheme="minorHAnsi" w:cstheme="minorHAnsi"/>
          <w:color w:val="231F20"/>
          <w:w w:val="105"/>
          <w:sz w:val="24"/>
          <w:szCs w:val="24"/>
        </w:rPr>
        <w:t>y within our County. In addition, we</w:t>
      </w:r>
      <w:r w:rsidRPr="0012583A">
        <w:rPr>
          <w:rFonts w:asciiTheme="minorHAnsi" w:hAnsiTheme="minorHAnsi" w:cstheme="minorHAnsi"/>
          <w:color w:val="231F20"/>
          <w:w w:val="105"/>
          <w:sz w:val="24"/>
          <w:szCs w:val="24"/>
        </w:rPr>
        <w:t xml:space="preserve"> </w:t>
      </w:r>
      <w:r w:rsidR="002942AE">
        <w:rPr>
          <w:rFonts w:asciiTheme="minorHAnsi" w:hAnsiTheme="minorHAnsi" w:cstheme="minorHAnsi"/>
          <w:color w:val="231F20"/>
          <w:w w:val="105"/>
          <w:sz w:val="24"/>
          <w:szCs w:val="24"/>
        </w:rPr>
        <w:t>will</w:t>
      </w:r>
      <w:r w:rsidRPr="0012583A">
        <w:rPr>
          <w:rFonts w:asciiTheme="minorHAnsi" w:hAnsiTheme="minorHAnsi" w:cstheme="minorHAnsi"/>
          <w:color w:val="231F20"/>
          <w:w w:val="105"/>
          <w:sz w:val="24"/>
          <w:szCs w:val="24"/>
        </w:rPr>
        <w:t xml:space="preserve"> create</w:t>
      </w:r>
      <w:r w:rsidR="002942AE">
        <w:rPr>
          <w:rFonts w:asciiTheme="minorHAnsi" w:hAnsiTheme="minorHAnsi" w:cstheme="minorHAnsi"/>
          <w:color w:val="231F20"/>
          <w:w w:val="105"/>
          <w:sz w:val="24"/>
          <w:szCs w:val="24"/>
        </w:rPr>
        <w:t xml:space="preserve"> and publish</w:t>
      </w:r>
      <w:r w:rsidRPr="0012583A">
        <w:rPr>
          <w:rFonts w:asciiTheme="minorHAnsi" w:hAnsiTheme="minorHAnsi" w:cstheme="minorHAnsi"/>
          <w:color w:val="231F20"/>
          <w:w w:val="105"/>
          <w:sz w:val="24"/>
          <w:szCs w:val="24"/>
        </w:rPr>
        <w:t xml:space="preserve"> </w:t>
      </w:r>
      <w:r w:rsidR="002942AE">
        <w:rPr>
          <w:rFonts w:asciiTheme="minorHAnsi" w:hAnsiTheme="minorHAnsi" w:cstheme="minorHAnsi"/>
          <w:color w:val="231F20"/>
          <w:w w:val="105"/>
          <w:sz w:val="24"/>
          <w:szCs w:val="24"/>
        </w:rPr>
        <w:t>annual</w:t>
      </w:r>
      <w:r w:rsidRPr="0012583A">
        <w:rPr>
          <w:rFonts w:asciiTheme="minorHAnsi" w:hAnsiTheme="minorHAnsi" w:cstheme="minorHAnsi"/>
          <w:color w:val="231F20"/>
          <w:w w:val="105"/>
          <w:sz w:val="24"/>
          <w:szCs w:val="24"/>
        </w:rPr>
        <w:t xml:space="preserve"> action plans to </w:t>
      </w:r>
      <w:r w:rsidR="00A40591">
        <w:rPr>
          <w:rFonts w:asciiTheme="minorHAnsi" w:hAnsiTheme="minorHAnsi" w:cstheme="minorHAnsi"/>
          <w:color w:val="231F20"/>
          <w:w w:val="105"/>
          <w:sz w:val="24"/>
          <w:szCs w:val="24"/>
        </w:rPr>
        <w:t>help</w:t>
      </w:r>
      <w:r w:rsidRPr="0012583A">
        <w:rPr>
          <w:rFonts w:asciiTheme="minorHAnsi" w:hAnsiTheme="minorHAnsi" w:cstheme="minorHAnsi"/>
          <w:color w:val="231F20"/>
          <w:w w:val="105"/>
          <w:sz w:val="24"/>
          <w:szCs w:val="24"/>
        </w:rPr>
        <w:t xml:space="preserve"> support our </w:t>
      </w:r>
      <w:r w:rsidR="00A40591">
        <w:rPr>
          <w:rFonts w:asciiTheme="minorHAnsi" w:hAnsiTheme="minorHAnsi" w:cstheme="minorHAnsi"/>
          <w:color w:val="231F20"/>
          <w:w w:val="105"/>
          <w:sz w:val="24"/>
          <w:szCs w:val="24"/>
        </w:rPr>
        <w:t>2022 – 2024 plan</w:t>
      </w:r>
      <w:r w:rsidRPr="0012583A">
        <w:rPr>
          <w:rFonts w:asciiTheme="minorHAnsi" w:hAnsiTheme="minorHAnsi" w:cstheme="minorHAnsi"/>
          <w:color w:val="231F20"/>
          <w:w w:val="105"/>
          <w:sz w:val="24"/>
          <w:szCs w:val="24"/>
        </w:rPr>
        <w:t xml:space="preserve">. </w:t>
      </w:r>
      <w:r w:rsidR="002C169B">
        <w:rPr>
          <w:rFonts w:asciiTheme="minorHAnsi" w:hAnsiTheme="minorHAnsi" w:cstheme="minorHAnsi"/>
          <w:color w:val="231F20"/>
          <w:w w:val="105"/>
          <w:sz w:val="24"/>
          <w:szCs w:val="24"/>
        </w:rPr>
        <w:t xml:space="preserve">The actions presented within this plan are adapted from those actions assigned to Local Authorities within the GRSS which underwent public consultation in </w:t>
      </w:r>
    </w:p>
    <w:p w14:paraId="17E50272" w14:textId="77777777" w:rsidR="003243F6" w:rsidRPr="0012583A" w:rsidRDefault="003243F6" w:rsidP="003243F6">
      <w:pPr>
        <w:pStyle w:val="BodyText"/>
        <w:spacing w:before="5"/>
        <w:jc w:val="both"/>
        <w:rPr>
          <w:rFonts w:asciiTheme="minorHAnsi" w:hAnsiTheme="minorHAnsi" w:cstheme="minorHAnsi"/>
          <w:sz w:val="24"/>
          <w:szCs w:val="24"/>
        </w:rPr>
      </w:pPr>
    </w:p>
    <w:p w14:paraId="479B8463" w14:textId="268B9B48" w:rsidR="003243F6" w:rsidRPr="0012583A" w:rsidRDefault="003243F6" w:rsidP="003243F6">
      <w:pPr>
        <w:pStyle w:val="BodyText"/>
        <w:spacing w:line="290" w:lineRule="auto"/>
        <w:jc w:val="both"/>
        <w:rPr>
          <w:rFonts w:asciiTheme="minorHAnsi" w:hAnsiTheme="minorHAnsi" w:cstheme="minorHAnsi"/>
          <w:color w:val="231F20"/>
          <w:sz w:val="24"/>
          <w:szCs w:val="24"/>
        </w:rPr>
      </w:pPr>
      <w:r w:rsidRPr="0012583A">
        <w:rPr>
          <w:rFonts w:asciiTheme="minorHAnsi" w:hAnsiTheme="minorHAnsi" w:cstheme="minorHAnsi"/>
          <w:color w:val="231F20"/>
          <w:sz w:val="24"/>
          <w:szCs w:val="24"/>
        </w:rPr>
        <w:t>SDCC</w:t>
      </w:r>
      <w:r w:rsidRPr="0012583A">
        <w:rPr>
          <w:rFonts w:asciiTheme="minorHAnsi" w:hAnsiTheme="minorHAnsi" w:cstheme="minorHAnsi"/>
          <w:color w:val="231F20"/>
          <w:spacing w:val="13"/>
          <w:sz w:val="24"/>
          <w:szCs w:val="24"/>
        </w:rPr>
        <w:t xml:space="preserve"> </w:t>
      </w:r>
      <w:proofErr w:type="spellStart"/>
      <w:r w:rsidRPr="0012583A">
        <w:rPr>
          <w:rFonts w:asciiTheme="minorHAnsi" w:hAnsiTheme="minorHAnsi" w:cstheme="minorHAnsi"/>
          <w:color w:val="231F20"/>
          <w:sz w:val="24"/>
          <w:szCs w:val="24"/>
        </w:rPr>
        <w:t>recognises</w:t>
      </w:r>
      <w:proofErr w:type="spellEnd"/>
      <w:r w:rsidRPr="0012583A">
        <w:rPr>
          <w:rFonts w:asciiTheme="minorHAnsi" w:hAnsiTheme="minorHAnsi" w:cstheme="minorHAnsi"/>
          <w:color w:val="231F20"/>
          <w:spacing w:val="13"/>
          <w:sz w:val="24"/>
          <w:szCs w:val="24"/>
        </w:rPr>
        <w:t xml:space="preserve"> </w:t>
      </w:r>
      <w:r w:rsidRPr="0012583A">
        <w:rPr>
          <w:rFonts w:asciiTheme="minorHAnsi" w:hAnsiTheme="minorHAnsi" w:cstheme="minorHAnsi"/>
          <w:color w:val="231F20"/>
          <w:sz w:val="24"/>
          <w:szCs w:val="24"/>
        </w:rPr>
        <w:t>that</w:t>
      </w:r>
      <w:r w:rsidRPr="0012583A">
        <w:rPr>
          <w:rFonts w:asciiTheme="minorHAnsi" w:hAnsiTheme="minorHAnsi" w:cstheme="minorHAnsi"/>
          <w:color w:val="231F20"/>
          <w:spacing w:val="13"/>
          <w:sz w:val="24"/>
          <w:szCs w:val="24"/>
        </w:rPr>
        <w:t xml:space="preserve"> </w:t>
      </w:r>
      <w:r w:rsidRPr="0012583A">
        <w:rPr>
          <w:rFonts w:asciiTheme="minorHAnsi" w:hAnsiTheme="minorHAnsi" w:cstheme="minorHAnsi"/>
          <w:color w:val="231F20"/>
          <w:sz w:val="24"/>
          <w:szCs w:val="24"/>
        </w:rPr>
        <w:t>while</w:t>
      </w:r>
      <w:r w:rsidRPr="0012583A">
        <w:rPr>
          <w:rFonts w:asciiTheme="minorHAnsi" w:hAnsiTheme="minorHAnsi" w:cstheme="minorHAnsi"/>
          <w:color w:val="231F20"/>
          <w:spacing w:val="13"/>
          <w:sz w:val="24"/>
          <w:szCs w:val="24"/>
        </w:rPr>
        <w:t xml:space="preserve"> </w:t>
      </w:r>
      <w:r w:rsidRPr="0012583A">
        <w:rPr>
          <w:rFonts w:asciiTheme="minorHAnsi" w:hAnsiTheme="minorHAnsi" w:cstheme="minorHAnsi"/>
          <w:color w:val="231F20"/>
          <w:sz w:val="24"/>
          <w:szCs w:val="24"/>
        </w:rPr>
        <w:t>a</w:t>
      </w:r>
      <w:r w:rsidRPr="0012583A">
        <w:rPr>
          <w:rFonts w:asciiTheme="minorHAnsi" w:hAnsiTheme="minorHAnsi" w:cstheme="minorHAnsi"/>
          <w:color w:val="231F20"/>
          <w:spacing w:val="13"/>
          <w:sz w:val="24"/>
          <w:szCs w:val="24"/>
        </w:rPr>
        <w:t xml:space="preserve"> </w:t>
      </w:r>
      <w:r w:rsidRPr="0012583A">
        <w:rPr>
          <w:rFonts w:asciiTheme="minorHAnsi" w:hAnsiTheme="minorHAnsi" w:cstheme="minorHAnsi"/>
          <w:color w:val="231F20"/>
          <w:sz w:val="24"/>
          <w:szCs w:val="24"/>
        </w:rPr>
        <w:t>combined</w:t>
      </w:r>
      <w:r w:rsidRPr="0012583A">
        <w:rPr>
          <w:rFonts w:asciiTheme="minorHAnsi" w:hAnsiTheme="minorHAnsi" w:cstheme="minorHAnsi"/>
          <w:color w:val="231F20"/>
          <w:spacing w:val="14"/>
          <w:sz w:val="24"/>
          <w:szCs w:val="24"/>
        </w:rPr>
        <w:t xml:space="preserve"> </w:t>
      </w:r>
      <w:r w:rsidRPr="0012583A">
        <w:rPr>
          <w:rFonts w:asciiTheme="minorHAnsi" w:hAnsiTheme="minorHAnsi" w:cstheme="minorHAnsi"/>
          <w:color w:val="231F20"/>
          <w:sz w:val="24"/>
          <w:szCs w:val="24"/>
        </w:rPr>
        <w:t>national</w:t>
      </w:r>
      <w:r w:rsidRPr="0012583A">
        <w:rPr>
          <w:rFonts w:asciiTheme="minorHAnsi" w:hAnsiTheme="minorHAnsi" w:cstheme="minorHAnsi"/>
          <w:color w:val="231F20"/>
          <w:spacing w:val="13"/>
          <w:sz w:val="24"/>
          <w:szCs w:val="24"/>
        </w:rPr>
        <w:t xml:space="preserve"> </w:t>
      </w:r>
      <w:r w:rsidRPr="0012583A">
        <w:rPr>
          <w:rFonts w:asciiTheme="minorHAnsi" w:hAnsiTheme="minorHAnsi" w:cstheme="minorHAnsi"/>
          <w:color w:val="231F20"/>
          <w:sz w:val="24"/>
          <w:szCs w:val="24"/>
        </w:rPr>
        <w:t>approach</w:t>
      </w:r>
      <w:r w:rsidRPr="0012583A">
        <w:rPr>
          <w:rFonts w:asciiTheme="minorHAnsi" w:hAnsiTheme="minorHAnsi" w:cstheme="minorHAnsi"/>
          <w:color w:val="231F20"/>
          <w:spacing w:val="13"/>
          <w:sz w:val="24"/>
          <w:szCs w:val="24"/>
        </w:rPr>
        <w:t xml:space="preserve"> </w:t>
      </w:r>
      <w:r w:rsidRPr="0012583A">
        <w:rPr>
          <w:rFonts w:asciiTheme="minorHAnsi" w:hAnsiTheme="minorHAnsi" w:cstheme="minorHAnsi"/>
          <w:color w:val="231F20"/>
          <w:sz w:val="24"/>
          <w:szCs w:val="24"/>
        </w:rPr>
        <w:t>is</w:t>
      </w:r>
      <w:r w:rsidRPr="0012583A">
        <w:rPr>
          <w:rFonts w:asciiTheme="minorHAnsi" w:hAnsiTheme="minorHAnsi" w:cstheme="minorHAnsi"/>
          <w:color w:val="231F20"/>
          <w:spacing w:val="13"/>
          <w:sz w:val="24"/>
          <w:szCs w:val="24"/>
        </w:rPr>
        <w:t xml:space="preserve"> </w:t>
      </w:r>
      <w:r w:rsidRPr="0012583A">
        <w:rPr>
          <w:rFonts w:asciiTheme="minorHAnsi" w:hAnsiTheme="minorHAnsi" w:cstheme="minorHAnsi"/>
          <w:color w:val="231F20"/>
          <w:sz w:val="24"/>
          <w:szCs w:val="24"/>
        </w:rPr>
        <w:t>required</w:t>
      </w:r>
      <w:r w:rsidRPr="0012583A">
        <w:rPr>
          <w:rFonts w:asciiTheme="minorHAnsi" w:hAnsiTheme="minorHAnsi" w:cstheme="minorHAnsi"/>
          <w:color w:val="231F20"/>
          <w:spacing w:val="13"/>
          <w:sz w:val="24"/>
          <w:szCs w:val="24"/>
        </w:rPr>
        <w:t xml:space="preserve"> </w:t>
      </w:r>
      <w:r w:rsidRPr="0012583A">
        <w:rPr>
          <w:rFonts w:asciiTheme="minorHAnsi" w:hAnsiTheme="minorHAnsi" w:cstheme="minorHAnsi"/>
          <w:color w:val="231F20"/>
          <w:sz w:val="24"/>
          <w:szCs w:val="24"/>
        </w:rPr>
        <w:t xml:space="preserve">to </w:t>
      </w:r>
      <w:r w:rsidRPr="0012583A">
        <w:rPr>
          <w:rFonts w:asciiTheme="minorHAnsi" w:hAnsiTheme="minorHAnsi" w:cstheme="minorHAnsi"/>
          <w:color w:val="231F20"/>
          <w:spacing w:val="-57"/>
          <w:sz w:val="24"/>
          <w:szCs w:val="24"/>
        </w:rPr>
        <w:t>m</w:t>
      </w:r>
      <w:r>
        <w:rPr>
          <w:rFonts w:asciiTheme="minorHAnsi" w:hAnsiTheme="minorHAnsi" w:cstheme="minorHAnsi"/>
          <w:color w:val="231F20"/>
          <w:spacing w:val="7"/>
          <w:sz w:val="24"/>
          <w:szCs w:val="24"/>
        </w:rPr>
        <w:t xml:space="preserve">ake a </w:t>
      </w:r>
      <w:r w:rsidRPr="0012583A">
        <w:rPr>
          <w:rFonts w:asciiTheme="minorHAnsi" w:hAnsiTheme="minorHAnsi" w:cstheme="minorHAnsi"/>
          <w:color w:val="231F20"/>
          <w:sz w:val="24"/>
          <w:szCs w:val="24"/>
        </w:rPr>
        <w:t>noticeable</w:t>
      </w:r>
      <w:r w:rsidRPr="0012583A">
        <w:rPr>
          <w:rFonts w:asciiTheme="minorHAnsi" w:hAnsiTheme="minorHAnsi" w:cstheme="minorHAnsi"/>
          <w:color w:val="231F20"/>
          <w:spacing w:val="7"/>
          <w:sz w:val="24"/>
          <w:szCs w:val="24"/>
        </w:rPr>
        <w:t xml:space="preserve"> </w:t>
      </w:r>
      <w:r w:rsidRPr="0012583A">
        <w:rPr>
          <w:rFonts w:asciiTheme="minorHAnsi" w:hAnsiTheme="minorHAnsi" w:cstheme="minorHAnsi"/>
          <w:color w:val="231F20"/>
          <w:sz w:val="24"/>
          <w:szCs w:val="24"/>
        </w:rPr>
        <w:t>and</w:t>
      </w:r>
      <w:r w:rsidRPr="0012583A">
        <w:rPr>
          <w:rFonts w:asciiTheme="minorHAnsi" w:hAnsiTheme="minorHAnsi" w:cstheme="minorHAnsi"/>
          <w:color w:val="231F20"/>
          <w:spacing w:val="7"/>
          <w:sz w:val="24"/>
          <w:szCs w:val="24"/>
        </w:rPr>
        <w:t xml:space="preserve"> </w:t>
      </w:r>
      <w:r w:rsidRPr="0012583A">
        <w:rPr>
          <w:rFonts w:asciiTheme="minorHAnsi" w:hAnsiTheme="minorHAnsi" w:cstheme="minorHAnsi"/>
          <w:color w:val="231F20"/>
          <w:sz w:val="24"/>
          <w:szCs w:val="24"/>
        </w:rPr>
        <w:t>long</w:t>
      </w:r>
      <w:r w:rsidRPr="0012583A">
        <w:rPr>
          <w:rFonts w:asciiTheme="minorHAnsi" w:hAnsiTheme="minorHAnsi" w:cstheme="minorHAnsi"/>
          <w:color w:val="231F20"/>
          <w:spacing w:val="8"/>
          <w:sz w:val="24"/>
          <w:szCs w:val="24"/>
        </w:rPr>
        <w:t>-lasting</w:t>
      </w:r>
      <w:r w:rsidRPr="0012583A">
        <w:rPr>
          <w:rFonts w:asciiTheme="minorHAnsi" w:hAnsiTheme="minorHAnsi" w:cstheme="minorHAnsi"/>
          <w:color w:val="231F20"/>
          <w:spacing w:val="7"/>
          <w:sz w:val="24"/>
          <w:szCs w:val="24"/>
        </w:rPr>
        <w:t xml:space="preserve"> </w:t>
      </w:r>
      <w:r w:rsidRPr="0012583A">
        <w:rPr>
          <w:rFonts w:asciiTheme="minorHAnsi" w:hAnsiTheme="minorHAnsi" w:cstheme="minorHAnsi"/>
          <w:color w:val="231F20"/>
          <w:sz w:val="24"/>
          <w:szCs w:val="24"/>
        </w:rPr>
        <w:t>change</w:t>
      </w:r>
      <w:r w:rsidRPr="0012583A">
        <w:rPr>
          <w:rFonts w:asciiTheme="minorHAnsi" w:hAnsiTheme="minorHAnsi" w:cstheme="minorHAnsi"/>
          <w:color w:val="231F20"/>
          <w:spacing w:val="7"/>
          <w:sz w:val="24"/>
          <w:szCs w:val="24"/>
        </w:rPr>
        <w:t xml:space="preserve"> </w:t>
      </w:r>
      <w:r w:rsidRPr="0012583A">
        <w:rPr>
          <w:rFonts w:asciiTheme="minorHAnsi" w:hAnsiTheme="minorHAnsi" w:cstheme="minorHAnsi"/>
          <w:color w:val="231F20"/>
          <w:sz w:val="24"/>
          <w:szCs w:val="24"/>
        </w:rPr>
        <w:t>to</w:t>
      </w:r>
      <w:r w:rsidRPr="0012583A">
        <w:rPr>
          <w:rFonts w:asciiTheme="minorHAnsi" w:hAnsiTheme="minorHAnsi" w:cstheme="minorHAnsi"/>
          <w:color w:val="231F20"/>
          <w:spacing w:val="7"/>
          <w:sz w:val="24"/>
          <w:szCs w:val="24"/>
        </w:rPr>
        <w:t xml:space="preserve"> </w:t>
      </w:r>
      <w:r w:rsidRPr="0012583A">
        <w:rPr>
          <w:rFonts w:asciiTheme="minorHAnsi" w:hAnsiTheme="minorHAnsi" w:cstheme="minorHAnsi"/>
          <w:color w:val="231F20"/>
          <w:sz w:val="24"/>
          <w:szCs w:val="24"/>
        </w:rPr>
        <w:t>our</w:t>
      </w:r>
      <w:r w:rsidRPr="0012583A">
        <w:rPr>
          <w:rFonts w:asciiTheme="minorHAnsi" w:hAnsiTheme="minorHAnsi" w:cstheme="minorHAnsi"/>
          <w:color w:val="231F20"/>
          <w:spacing w:val="8"/>
          <w:sz w:val="24"/>
          <w:szCs w:val="24"/>
        </w:rPr>
        <w:t xml:space="preserve"> </w:t>
      </w:r>
      <w:r w:rsidRPr="0012583A">
        <w:rPr>
          <w:rFonts w:asciiTheme="minorHAnsi" w:hAnsiTheme="minorHAnsi" w:cstheme="minorHAnsi"/>
          <w:color w:val="231F20"/>
          <w:sz w:val="24"/>
          <w:szCs w:val="24"/>
        </w:rPr>
        <w:t>roads,</w:t>
      </w:r>
      <w:r w:rsidRPr="0012583A">
        <w:rPr>
          <w:rFonts w:asciiTheme="minorHAnsi" w:hAnsiTheme="minorHAnsi" w:cstheme="minorHAnsi"/>
          <w:color w:val="231F20"/>
          <w:spacing w:val="7"/>
          <w:sz w:val="24"/>
          <w:szCs w:val="24"/>
        </w:rPr>
        <w:t xml:space="preserve"> </w:t>
      </w:r>
      <w:r w:rsidRPr="0012583A">
        <w:rPr>
          <w:rFonts w:asciiTheme="minorHAnsi" w:hAnsiTheme="minorHAnsi" w:cstheme="minorHAnsi"/>
          <w:color w:val="231F20"/>
          <w:sz w:val="24"/>
          <w:szCs w:val="24"/>
        </w:rPr>
        <w:t>Local</w:t>
      </w:r>
      <w:r w:rsidRPr="0012583A">
        <w:rPr>
          <w:rFonts w:asciiTheme="minorHAnsi" w:hAnsiTheme="minorHAnsi" w:cstheme="minorHAnsi"/>
          <w:color w:val="231F20"/>
          <w:spacing w:val="1"/>
          <w:sz w:val="24"/>
          <w:szCs w:val="24"/>
        </w:rPr>
        <w:t xml:space="preserve"> </w:t>
      </w:r>
      <w:r w:rsidRPr="0012583A">
        <w:rPr>
          <w:rFonts w:asciiTheme="minorHAnsi" w:hAnsiTheme="minorHAnsi" w:cstheme="minorHAnsi"/>
          <w:color w:val="231F20"/>
          <w:sz w:val="24"/>
          <w:szCs w:val="24"/>
        </w:rPr>
        <w:t>Authorities</w:t>
      </w:r>
      <w:r w:rsidRPr="0012583A">
        <w:rPr>
          <w:rFonts w:asciiTheme="minorHAnsi" w:hAnsiTheme="minorHAnsi" w:cstheme="minorHAnsi"/>
          <w:color w:val="231F20"/>
          <w:spacing w:val="14"/>
          <w:sz w:val="24"/>
          <w:szCs w:val="24"/>
        </w:rPr>
        <w:t xml:space="preserve"> </w:t>
      </w:r>
      <w:r w:rsidRPr="0012583A">
        <w:rPr>
          <w:rFonts w:asciiTheme="minorHAnsi" w:hAnsiTheme="minorHAnsi" w:cstheme="minorHAnsi"/>
          <w:color w:val="231F20"/>
          <w:sz w:val="24"/>
          <w:szCs w:val="24"/>
        </w:rPr>
        <w:t>have</w:t>
      </w:r>
      <w:r w:rsidRPr="0012583A">
        <w:rPr>
          <w:rFonts w:asciiTheme="minorHAnsi" w:hAnsiTheme="minorHAnsi" w:cstheme="minorHAnsi"/>
          <w:color w:val="231F20"/>
          <w:spacing w:val="15"/>
          <w:sz w:val="24"/>
          <w:szCs w:val="24"/>
        </w:rPr>
        <w:t xml:space="preserve"> </w:t>
      </w:r>
      <w:r w:rsidRPr="0012583A">
        <w:rPr>
          <w:rFonts w:asciiTheme="minorHAnsi" w:hAnsiTheme="minorHAnsi" w:cstheme="minorHAnsi"/>
          <w:color w:val="231F20"/>
          <w:sz w:val="24"/>
          <w:szCs w:val="24"/>
        </w:rPr>
        <w:t>a</w:t>
      </w:r>
      <w:r w:rsidRPr="0012583A">
        <w:rPr>
          <w:rFonts w:asciiTheme="minorHAnsi" w:hAnsiTheme="minorHAnsi" w:cstheme="minorHAnsi"/>
          <w:color w:val="231F20"/>
          <w:spacing w:val="15"/>
          <w:sz w:val="24"/>
          <w:szCs w:val="24"/>
        </w:rPr>
        <w:t xml:space="preserve"> </w:t>
      </w:r>
      <w:r w:rsidRPr="0012583A">
        <w:rPr>
          <w:rFonts w:asciiTheme="minorHAnsi" w:hAnsiTheme="minorHAnsi" w:cstheme="minorHAnsi"/>
          <w:color w:val="231F20"/>
          <w:sz w:val="24"/>
          <w:szCs w:val="24"/>
        </w:rPr>
        <w:t>responsibility</w:t>
      </w:r>
      <w:r w:rsidRPr="0012583A">
        <w:rPr>
          <w:rFonts w:asciiTheme="minorHAnsi" w:hAnsiTheme="minorHAnsi" w:cstheme="minorHAnsi"/>
          <w:color w:val="231F20"/>
          <w:spacing w:val="15"/>
          <w:sz w:val="24"/>
          <w:szCs w:val="24"/>
        </w:rPr>
        <w:t xml:space="preserve"> </w:t>
      </w:r>
      <w:r w:rsidRPr="0012583A">
        <w:rPr>
          <w:rFonts w:asciiTheme="minorHAnsi" w:hAnsiTheme="minorHAnsi" w:cstheme="minorHAnsi"/>
          <w:color w:val="231F20"/>
          <w:sz w:val="24"/>
          <w:szCs w:val="24"/>
        </w:rPr>
        <w:t>to</w:t>
      </w:r>
      <w:r w:rsidRPr="0012583A">
        <w:rPr>
          <w:rFonts w:asciiTheme="minorHAnsi" w:hAnsiTheme="minorHAnsi" w:cstheme="minorHAnsi"/>
          <w:color w:val="231F20"/>
          <w:spacing w:val="15"/>
          <w:sz w:val="24"/>
          <w:szCs w:val="24"/>
        </w:rPr>
        <w:t xml:space="preserve"> </w:t>
      </w:r>
      <w:r w:rsidRPr="0012583A">
        <w:rPr>
          <w:rFonts w:asciiTheme="minorHAnsi" w:hAnsiTheme="minorHAnsi" w:cstheme="minorHAnsi"/>
          <w:color w:val="231F20"/>
          <w:sz w:val="24"/>
          <w:szCs w:val="24"/>
        </w:rPr>
        <w:t>work</w:t>
      </w:r>
      <w:r w:rsidRPr="0012583A">
        <w:rPr>
          <w:rFonts w:asciiTheme="minorHAnsi" w:hAnsiTheme="minorHAnsi" w:cstheme="minorHAnsi"/>
          <w:color w:val="231F20"/>
          <w:spacing w:val="15"/>
          <w:sz w:val="24"/>
          <w:szCs w:val="24"/>
        </w:rPr>
        <w:t xml:space="preserve"> </w:t>
      </w:r>
      <w:r w:rsidRPr="0012583A">
        <w:rPr>
          <w:rFonts w:asciiTheme="minorHAnsi" w:hAnsiTheme="minorHAnsi" w:cstheme="minorHAnsi"/>
          <w:color w:val="231F20"/>
          <w:sz w:val="24"/>
          <w:szCs w:val="24"/>
        </w:rPr>
        <w:t>at</w:t>
      </w:r>
      <w:r w:rsidR="004F3BD5">
        <w:rPr>
          <w:rFonts w:asciiTheme="minorHAnsi" w:hAnsiTheme="minorHAnsi" w:cstheme="minorHAnsi"/>
          <w:color w:val="231F20"/>
          <w:sz w:val="24"/>
          <w:szCs w:val="24"/>
        </w:rPr>
        <w:t xml:space="preserve"> the</w:t>
      </w:r>
      <w:r w:rsidRPr="0012583A">
        <w:rPr>
          <w:rFonts w:asciiTheme="minorHAnsi" w:hAnsiTheme="minorHAnsi" w:cstheme="minorHAnsi"/>
          <w:color w:val="231F20"/>
          <w:spacing w:val="15"/>
          <w:sz w:val="24"/>
          <w:szCs w:val="24"/>
        </w:rPr>
        <w:t xml:space="preserve"> </w:t>
      </w:r>
      <w:r w:rsidRPr="0012583A">
        <w:rPr>
          <w:rFonts w:asciiTheme="minorHAnsi" w:hAnsiTheme="minorHAnsi" w:cstheme="minorHAnsi"/>
          <w:color w:val="231F20"/>
          <w:sz w:val="24"/>
          <w:szCs w:val="24"/>
        </w:rPr>
        <w:t>local</w:t>
      </w:r>
      <w:r w:rsidRPr="0012583A">
        <w:rPr>
          <w:rFonts w:asciiTheme="minorHAnsi" w:hAnsiTheme="minorHAnsi" w:cstheme="minorHAnsi"/>
          <w:color w:val="231F20"/>
          <w:spacing w:val="15"/>
          <w:sz w:val="24"/>
          <w:szCs w:val="24"/>
        </w:rPr>
        <w:t xml:space="preserve"> </w:t>
      </w:r>
      <w:r w:rsidRPr="0012583A">
        <w:rPr>
          <w:rFonts w:asciiTheme="minorHAnsi" w:hAnsiTheme="minorHAnsi" w:cstheme="minorHAnsi"/>
          <w:color w:val="231F20"/>
          <w:sz w:val="24"/>
          <w:szCs w:val="24"/>
        </w:rPr>
        <w:t>level</w:t>
      </w:r>
      <w:r w:rsidRPr="0012583A">
        <w:rPr>
          <w:rFonts w:asciiTheme="minorHAnsi" w:hAnsiTheme="minorHAnsi" w:cstheme="minorHAnsi"/>
          <w:color w:val="231F20"/>
          <w:spacing w:val="15"/>
          <w:sz w:val="24"/>
          <w:szCs w:val="24"/>
        </w:rPr>
        <w:t xml:space="preserve"> </w:t>
      </w:r>
      <w:r w:rsidRPr="0012583A">
        <w:rPr>
          <w:rFonts w:asciiTheme="minorHAnsi" w:hAnsiTheme="minorHAnsi" w:cstheme="minorHAnsi"/>
          <w:color w:val="231F20"/>
          <w:sz w:val="24"/>
          <w:szCs w:val="24"/>
        </w:rPr>
        <w:t>to</w:t>
      </w:r>
      <w:r w:rsidRPr="0012583A">
        <w:rPr>
          <w:rFonts w:asciiTheme="minorHAnsi" w:hAnsiTheme="minorHAnsi" w:cstheme="minorHAnsi"/>
          <w:color w:val="231F20"/>
          <w:spacing w:val="14"/>
          <w:sz w:val="24"/>
          <w:szCs w:val="24"/>
        </w:rPr>
        <w:t xml:space="preserve"> </w:t>
      </w:r>
      <w:r w:rsidRPr="0012583A">
        <w:rPr>
          <w:rFonts w:asciiTheme="minorHAnsi" w:hAnsiTheme="minorHAnsi" w:cstheme="minorHAnsi"/>
          <w:color w:val="231F20"/>
          <w:sz w:val="24"/>
          <w:szCs w:val="24"/>
        </w:rPr>
        <w:t>bring</w:t>
      </w:r>
      <w:r w:rsidRPr="0012583A">
        <w:rPr>
          <w:rFonts w:asciiTheme="minorHAnsi" w:hAnsiTheme="minorHAnsi" w:cstheme="minorHAnsi"/>
          <w:color w:val="231F20"/>
          <w:spacing w:val="15"/>
          <w:sz w:val="24"/>
          <w:szCs w:val="24"/>
        </w:rPr>
        <w:t xml:space="preserve"> </w:t>
      </w:r>
      <w:r w:rsidRPr="0012583A">
        <w:rPr>
          <w:rFonts w:asciiTheme="minorHAnsi" w:hAnsiTheme="minorHAnsi" w:cstheme="minorHAnsi"/>
          <w:color w:val="231F20"/>
          <w:sz w:val="24"/>
          <w:szCs w:val="24"/>
        </w:rPr>
        <w:t>about</w:t>
      </w:r>
      <w:r w:rsidRPr="0012583A">
        <w:rPr>
          <w:rFonts w:asciiTheme="minorHAnsi" w:hAnsiTheme="minorHAnsi" w:cstheme="minorHAnsi"/>
          <w:color w:val="231F20"/>
          <w:spacing w:val="1"/>
          <w:sz w:val="24"/>
          <w:szCs w:val="24"/>
        </w:rPr>
        <w:t xml:space="preserve"> </w:t>
      </w:r>
      <w:r w:rsidRPr="0012583A">
        <w:rPr>
          <w:rFonts w:asciiTheme="minorHAnsi" w:hAnsiTheme="minorHAnsi" w:cstheme="minorHAnsi"/>
          <w:color w:val="231F20"/>
          <w:sz w:val="24"/>
          <w:szCs w:val="24"/>
        </w:rPr>
        <w:t>this</w:t>
      </w:r>
      <w:r w:rsidRPr="0012583A">
        <w:rPr>
          <w:rFonts w:asciiTheme="minorHAnsi" w:hAnsiTheme="minorHAnsi" w:cstheme="minorHAnsi"/>
          <w:color w:val="231F20"/>
          <w:spacing w:val="13"/>
          <w:sz w:val="24"/>
          <w:szCs w:val="24"/>
        </w:rPr>
        <w:t xml:space="preserve"> </w:t>
      </w:r>
      <w:r w:rsidRPr="0012583A">
        <w:rPr>
          <w:rFonts w:asciiTheme="minorHAnsi" w:hAnsiTheme="minorHAnsi" w:cstheme="minorHAnsi"/>
          <w:color w:val="231F20"/>
          <w:sz w:val="24"/>
          <w:szCs w:val="24"/>
        </w:rPr>
        <w:t>change.</w:t>
      </w:r>
      <w:r w:rsidRPr="0012583A">
        <w:rPr>
          <w:rFonts w:asciiTheme="minorHAnsi" w:hAnsiTheme="minorHAnsi" w:cstheme="minorHAnsi"/>
          <w:color w:val="231F20"/>
          <w:spacing w:val="14"/>
          <w:sz w:val="24"/>
          <w:szCs w:val="24"/>
        </w:rPr>
        <w:t xml:space="preserve"> </w:t>
      </w:r>
      <w:r w:rsidRPr="0012583A">
        <w:rPr>
          <w:rFonts w:asciiTheme="minorHAnsi" w:hAnsiTheme="minorHAnsi" w:cstheme="minorHAnsi"/>
          <w:color w:val="231F20"/>
          <w:sz w:val="24"/>
          <w:szCs w:val="24"/>
        </w:rPr>
        <w:t>We</w:t>
      </w:r>
      <w:r w:rsidRPr="0012583A">
        <w:rPr>
          <w:rFonts w:asciiTheme="minorHAnsi" w:hAnsiTheme="minorHAnsi" w:cstheme="minorHAnsi"/>
          <w:color w:val="231F20"/>
          <w:spacing w:val="13"/>
          <w:sz w:val="24"/>
          <w:szCs w:val="24"/>
        </w:rPr>
        <w:t xml:space="preserve"> </w:t>
      </w:r>
      <w:r w:rsidRPr="0012583A">
        <w:rPr>
          <w:rFonts w:asciiTheme="minorHAnsi" w:hAnsiTheme="minorHAnsi" w:cstheme="minorHAnsi"/>
          <w:color w:val="231F20"/>
          <w:sz w:val="24"/>
          <w:szCs w:val="24"/>
        </w:rPr>
        <w:t>have</w:t>
      </w:r>
      <w:r w:rsidRPr="0012583A">
        <w:rPr>
          <w:rFonts w:asciiTheme="minorHAnsi" w:hAnsiTheme="minorHAnsi" w:cstheme="minorHAnsi"/>
          <w:color w:val="231F20"/>
          <w:spacing w:val="14"/>
          <w:sz w:val="24"/>
          <w:szCs w:val="24"/>
        </w:rPr>
        <w:t xml:space="preserve"> </w:t>
      </w:r>
      <w:r w:rsidRPr="0012583A">
        <w:rPr>
          <w:rFonts w:asciiTheme="minorHAnsi" w:hAnsiTheme="minorHAnsi" w:cstheme="minorHAnsi"/>
          <w:color w:val="231F20"/>
          <w:sz w:val="24"/>
          <w:szCs w:val="24"/>
        </w:rPr>
        <w:t>statutory</w:t>
      </w:r>
      <w:r w:rsidRPr="0012583A">
        <w:rPr>
          <w:rFonts w:asciiTheme="minorHAnsi" w:hAnsiTheme="minorHAnsi" w:cstheme="minorHAnsi"/>
          <w:color w:val="231F20"/>
          <w:spacing w:val="14"/>
          <w:sz w:val="24"/>
          <w:szCs w:val="24"/>
        </w:rPr>
        <w:t xml:space="preserve"> </w:t>
      </w:r>
      <w:r w:rsidRPr="0012583A">
        <w:rPr>
          <w:rFonts w:asciiTheme="minorHAnsi" w:hAnsiTheme="minorHAnsi" w:cstheme="minorHAnsi"/>
          <w:color w:val="231F20"/>
          <w:sz w:val="24"/>
          <w:szCs w:val="24"/>
        </w:rPr>
        <w:t>obligations</w:t>
      </w:r>
      <w:r w:rsidRPr="0012583A">
        <w:rPr>
          <w:rFonts w:asciiTheme="minorHAnsi" w:hAnsiTheme="minorHAnsi" w:cstheme="minorHAnsi"/>
          <w:color w:val="231F20"/>
          <w:spacing w:val="13"/>
          <w:sz w:val="24"/>
          <w:szCs w:val="24"/>
        </w:rPr>
        <w:t xml:space="preserve"> </w:t>
      </w:r>
      <w:r w:rsidRPr="0012583A">
        <w:rPr>
          <w:rFonts w:asciiTheme="minorHAnsi" w:hAnsiTheme="minorHAnsi" w:cstheme="minorHAnsi"/>
          <w:color w:val="231F20"/>
          <w:sz w:val="24"/>
          <w:szCs w:val="24"/>
        </w:rPr>
        <w:t>under</w:t>
      </w:r>
      <w:r w:rsidRPr="0012583A">
        <w:rPr>
          <w:rFonts w:asciiTheme="minorHAnsi" w:hAnsiTheme="minorHAnsi" w:cstheme="minorHAnsi"/>
          <w:color w:val="231F20"/>
          <w:spacing w:val="14"/>
          <w:sz w:val="24"/>
          <w:szCs w:val="24"/>
        </w:rPr>
        <w:t xml:space="preserve"> </w:t>
      </w:r>
      <w:r w:rsidRPr="0012583A">
        <w:rPr>
          <w:rFonts w:asciiTheme="minorHAnsi" w:hAnsiTheme="minorHAnsi" w:cstheme="minorHAnsi"/>
          <w:color w:val="231F20"/>
          <w:sz w:val="24"/>
          <w:szCs w:val="24"/>
        </w:rPr>
        <w:t>the</w:t>
      </w:r>
      <w:r w:rsidRPr="0012583A">
        <w:rPr>
          <w:rFonts w:asciiTheme="minorHAnsi" w:hAnsiTheme="minorHAnsi" w:cstheme="minorHAnsi"/>
          <w:color w:val="231F20"/>
          <w:spacing w:val="13"/>
          <w:sz w:val="24"/>
          <w:szCs w:val="24"/>
        </w:rPr>
        <w:t xml:space="preserve"> </w:t>
      </w:r>
      <w:r w:rsidRPr="0012583A">
        <w:rPr>
          <w:rFonts w:asciiTheme="minorHAnsi" w:hAnsiTheme="minorHAnsi" w:cstheme="minorHAnsi"/>
          <w:color w:val="231F20"/>
          <w:sz w:val="24"/>
          <w:szCs w:val="24"/>
        </w:rPr>
        <w:t>Roads</w:t>
      </w:r>
      <w:r w:rsidRPr="0012583A">
        <w:rPr>
          <w:rFonts w:asciiTheme="minorHAnsi" w:hAnsiTheme="minorHAnsi" w:cstheme="minorHAnsi"/>
          <w:color w:val="231F20"/>
          <w:spacing w:val="14"/>
          <w:sz w:val="24"/>
          <w:szCs w:val="24"/>
        </w:rPr>
        <w:t xml:space="preserve"> </w:t>
      </w:r>
      <w:r w:rsidRPr="0012583A">
        <w:rPr>
          <w:rFonts w:asciiTheme="minorHAnsi" w:hAnsiTheme="minorHAnsi" w:cstheme="minorHAnsi"/>
          <w:color w:val="231F20"/>
          <w:sz w:val="24"/>
          <w:szCs w:val="24"/>
        </w:rPr>
        <w:t>Act</w:t>
      </w:r>
      <w:r w:rsidRPr="0012583A">
        <w:rPr>
          <w:rFonts w:asciiTheme="minorHAnsi" w:hAnsiTheme="minorHAnsi" w:cstheme="minorHAnsi"/>
          <w:color w:val="231F20"/>
          <w:spacing w:val="14"/>
          <w:sz w:val="24"/>
          <w:szCs w:val="24"/>
        </w:rPr>
        <w:t xml:space="preserve"> </w:t>
      </w:r>
      <w:r w:rsidR="00140E8D">
        <w:rPr>
          <w:rFonts w:asciiTheme="minorHAnsi" w:hAnsiTheme="minorHAnsi" w:cstheme="minorHAnsi"/>
          <w:color w:val="231F20"/>
          <w:spacing w:val="14"/>
          <w:sz w:val="24"/>
          <w:szCs w:val="24"/>
        </w:rPr>
        <w:t xml:space="preserve">1993, </w:t>
      </w:r>
      <w:r w:rsidRPr="0012583A">
        <w:rPr>
          <w:rFonts w:asciiTheme="minorHAnsi" w:hAnsiTheme="minorHAnsi" w:cstheme="minorHAnsi"/>
          <w:color w:val="231F20"/>
          <w:sz w:val="24"/>
          <w:szCs w:val="24"/>
        </w:rPr>
        <w:t>but</w:t>
      </w:r>
      <w:r w:rsidRPr="0012583A">
        <w:rPr>
          <w:rFonts w:asciiTheme="minorHAnsi" w:hAnsiTheme="minorHAnsi" w:cstheme="minorHAnsi"/>
          <w:color w:val="231F20"/>
          <w:spacing w:val="13"/>
          <w:sz w:val="24"/>
          <w:szCs w:val="24"/>
        </w:rPr>
        <w:t xml:space="preserve"> </w:t>
      </w:r>
      <w:r w:rsidRPr="0012583A">
        <w:rPr>
          <w:rFonts w:asciiTheme="minorHAnsi" w:hAnsiTheme="minorHAnsi" w:cstheme="minorHAnsi"/>
          <w:color w:val="231F20"/>
          <w:sz w:val="24"/>
          <w:szCs w:val="24"/>
        </w:rPr>
        <w:t>we</w:t>
      </w:r>
      <w:r w:rsidRPr="0012583A">
        <w:rPr>
          <w:rFonts w:asciiTheme="minorHAnsi" w:hAnsiTheme="minorHAnsi" w:cstheme="minorHAnsi"/>
          <w:color w:val="231F20"/>
          <w:spacing w:val="1"/>
          <w:sz w:val="24"/>
          <w:szCs w:val="24"/>
        </w:rPr>
        <w:t xml:space="preserve"> </w:t>
      </w:r>
      <w:r w:rsidRPr="0012583A">
        <w:rPr>
          <w:rFonts w:asciiTheme="minorHAnsi" w:hAnsiTheme="minorHAnsi" w:cstheme="minorHAnsi"/>
          <w:color w:val="231F20"/>
          <w:sz w:val="24"/>
          <w:szCs w:val="24"/>
        </w:rPr>
        <w:t>also</w:t>
      </w:r>
      <w:r w:rsidRPr="0012583A">
        <w:rPr>
          <w:rFonts w:asciiTheme="minorHAnsi" w:hAnsiTheme="minorHAnsi" w:cstheme="minorHAnsi"/>
          <w:color w:val="231F20"/>
          <w:spacing w:val="7"/>
          <w:sz w:val="24"/>
          <w:szCs w:val="24"/>
        </w:rPr>
        <w:t xml:space="preserve"> </w:t>
      </w:r>
      <w:r w:rsidRPr="0012583A">
        <w:rPr>
          <w:rFonts w:asciiTheme="minorHAnsi" w:hAnsiTheme="minorHAnsi" w:cstheme="minorHAnsi"/>
          <w:color w:val="231F20"/>
          <w:sz w:val="24"/>
          <w:szCs w:val="24"/>
        </w:rPr>
        <w:t>have</w:t>
      </w:r>
      <w:r w:rsidRPr="0012583A">
        <w:rPr>
          <w:rFonts w:asciiTheme="minorHAnsi" w:hAnsiTheme="minorHAnsi" w:cstheme="minorHAnsi"/>
          <w:color w:val="231F20"/>
          <w:spacing w:val="8"/>
          <w:sz w:val="24"/>
          <w:szCs w:val="24"/>
        </w:rPr>
        <w:t xml:space="preserve"> </w:t>
      </w:r>
      <w:r w:rsidRPr="0012583A">
        <w:rPr>
          <w:rFonts w:asciiTheme="minorHAnsi" w:hAnsiTheme="minorHAnsi" w:cstheme="minorHAnsi"/>
          <w:color w:val="231F20"/>
          <w:sz w:val="24"/>
          <w:szCs w:val="24"/>
        </w:rPr>
        <w:t>a</w:t>
      </w:r>
      <w:r w:rsidRPr="0012583A">
        <w:rPr>
          <w:rFonts w:asciiTheme="minorHAnsi" w:hAnsiTheme="minorHAnsi" w:cstheme="minorHAnsi"/>
          <w:color w:val="231F20"/>
          <w:spacing w:val="8"/>
          <w:sz w:val="24"/>
          <w:szCs w:val="24"/>
        </w:rPr>
        <w:t xml:space="preserve"> </w:t>
      </w:r>
      <w:r w:rsidRPr="0012583A">
        <w:rPr>
          <w:rFonts w:asciiTheme="minorHAnsi" w:hAnsiTheme="minorHAnsi" w:cstheme="minorHAnsi"/>
          <w:color w:val="231F20"/>
          <w:sz w:val="24"/>
          <w:szCs w:val="24"/>
        </w:rPr>
        <w:t>social</w:t>
      </w:r>
      <w:r w:rsidRPr="0012583A">
        <w:rPr>
          <w:rFonts w:asciiTheme="minorHAnsi" w:hAnsiTheme="minorHAnsi" w:cstheme="minorHAnsi"/>
          <w:color w:val="231F20"/>
          <w:spacing w:val="8"/>
          <w:sz w:val="24"/>
          <w:szCs w:val="24"/>
        </w:rPr>
        <w:t xml:space="preserve"> </w:t>
      </w:r>
      <w:r w:rsidRPr="0012583A">
        <w:rPr>
          <w:rFonts w:asciiTheme="minorHAnsi" w:hAnsiTheme="minorHAnsi" w:cstheme="minorHAnsi"/>
          <w:color w:val="231F20"/>
          <w:sz w:val="24"/>
          <w:szCs w:val="24"/>
        </w:rPr>
        <w:t>obligation</w:t>
      </w:r>
      <w:r w:rsidRPr="0012583A">
        <w:rPr>
          <w:rFonts w:asciiTheme="minorHAnsi" w:hAnsiTheme="minorHAnsi" w:cstheme="minorHAnsi"/>
          <w:color w:val="231F20"/>
          <w:spacing w:val="7"/>
          <w:sz w:val="24"/>
          <w:szCs w:val="24"/>
        </w:rPr>
        <w:t xml:space="preserve"> </w:t>
      </w:r>
      <w:r w:rsidRPr="0012583A">
        <w:rPr>
          <w:rFonts w:asciiTheme="minorHAnsi" w:hAnsiTheme="minorHAnsi" w:cstheme="minorHAnsi"/>
          <w:color w:val="231F20"/>
          <w:sz w:val="24"/>
          <w:szCs w:val="24"/>
        </w:rPr>
        <w:t>to</w:t>
      </w:r>
      <w:r w:rsidRPr="0012583A">
        <w:rPr>
          <w:rFonts w:asciiTheme="minorHAnsi" w:hAnsiTheme="minorHAnsi" w:cstheme="minorHAnsi"/>
          <w:color w:val="231F20"/>
          <w:spacing w:val="8"/>
          <w:sz w:val="24"/>
          <w:szCs w:val="24"/>
        </w:rPr>
        <w:t xml:space="preserve"> </w:t>
      </w:r>
      <w:r w:rsidRPr="0012583A">
        <w:rPr>
          <w:rFonts w:asciiTheme="minorHAnsi" w:hAnsiTheme="minorHAnsi" w:cstheme="minorHAnsi"/>
          <w:color w:val="231F20"/>
          <w:sz w:val="24"/>
          <w:szCs w:val="24"/>
        </w:rPr>
        <w:t>the</w:t>
      </w:r>
      <w:r w:rsidRPr="0012583A">
        <w:rPr>
          <w:rFonts w:asciiTheme="minorHAnsi" w:hAnsiTheme="minorHAnsi" w:cstheme="minorHAnsi"/>
          <w:color w:val="231F20"/>
          <w:spacing w:val="8"/>
          <w:sz w:val="24"/>
          <w:szCs w:val="24"/>
        </w:rPr>
        <w:t xml:space="preserve"> </w:t>
      </w:r>
      <w:r w:rsidRPr="0012583A">
        <w:rPr>
          <w:rFonts w:asciiTheme="minorHAnsi" w:hAnsiTheme="minorHAnsi" w:cstheme="minorHAnsi"/>
          <w:color w:val="231F20"/>
          <w:sz w:val="24"/>
          <w:szCs w:val="24"/>
        </w:rPr>
        <w:t>people</w:t>
      </w:r>
      <w:r w:rsidRPr="0012583A">
        <w:rPr>
          <w:rFonts w:asciiTheme="minorHAnsi" w:hAnsiTheme="minorHAnsi" w:cstheme="minorHAnsi"/>
          <w:color w:val="231F20"/>
          <w:spacing w:val="8"/>
          <w:sz w:val="24"/>
          <w:szCs w:val="24"/>
        </w:rPr>
        <w:t xml:space="preserve"> </w:t>
      </w:r>
      <w:r w:rsidRPr="0012583A">
        <w:rPr>
          <w:rFonts w:asciiTheme="minorHAnsi" w:hAnsiTheme="minorHAnsi" w:cstheme="minorHAnsi"/>
          <w:color w:val="231F20"/>
          <w:sz w:val="24"/>
          <w:szCs w:val="24"/>
        </w:rPr>
        <w:t>of</w:t>
      </w:r>
      <w:r w:rsidRPr="0012583A">
        <w:rPr>
          <w:rFonts w:asciiTheme="minorHAnsi" w:hAnsiTheme="minorHAnsi" w:cstheme="minorHAnsi"/>
          <w:color w:val="231F20"/>
          <w:spacing w:val="8"/>
          <w:sz w:val="24"/>
          <w:szCs w:val="24"/>
        </w:rPr>
        <w:t xml:space="preserve"> </w:t>
      </w:r>
      <w:r w:rsidRPr="0012583A">
        <w:rPr>
          <w:rFonts w:asciiTheme="minorHAnsi" w:hAnsiTheme="minorHAnsi" w:cstheme="minorHAnsi"/>
          <w:color w:val="231F20"/>
          <w:sz w:val="24"/>
          <w:szCs w:val="24"/>
        </w:rPr>
        <w:t>South</w:t>
      </w:r>
      <w:r w:rsidRPr="0012583A">
        <w:rPr>
          <w:rFonts w:asciiTheme="minorHAnsi" w:hAnsiTheme="minorHAnsi" w:cstheme="minorHAnsi"/>
          <w:color w:val="231F20"/>
          <w:spacing w:val="7"/>
          <w:sz w:val="24"/>
          <w:szCs w:val="24"/>
        </w:rPr>
        <w:t xml:space="preserve"> </w:t>
      </w:r>
      <w:r w:rsidRPr="0012583A">
        <w:rPr>
          <w:rFonts w:asciiTheme="minorHAnsi" w:hAnsiTheme="minorHAnsi" w:cstheme="minorHAnsi"/>
          <w:color w:val="231F20"/>
          <w:sz w:val="24"/>
          <w:szCs w:val="24"/>
        </w:rPr>
        <w:t>Dublin</w:t>
      </w:r>
      <w:r w:rsidR="00140E8D">
        <w:rPr>
          <w:rFonts w:asciiTheme="minorHAnsi" w:hAnsiTheme="minorHAnsi" w:cstheme="minorHAnsi"/>
          <w:color w:val="231F20"/>
          <w:sz w:val="24"/>
          <w:szCs w:val="24"/>
        </w:rPr>
        <w:t xml:space="preserve"> County and all those who traverse our roads network</w:t>
      </w:r>
      <w:r w:rsidRPr="0012583A">
        <w:rPr>
          <w:rFonts w:asciiTheme="minorHAnsi" w:hAnsiTheme="minorHAnsi" w:cstheme="minorHAnsi"/>
          <w:color w:val="231F20"/>
          <w:sz w:val="24"/>
          <w:szCs w:val="24"/>
        </w:rPr>
        <w:t>.</w:t>
      </w:r>
      <w:r w:rsidRPr="0012583A">
        <w:rPr>
          <w:rFonts w:asciiTheme="minorHAnsi" w:hAnsiTheme="minorHAnsi" w:cstheme="minorHAnsi"/>
          <w:color w:val="231F20"/>
          <w:spacing w:val="8"/>
          <w:sz w:val="24"/>
          <w:szCs w:val="24"/>
        </w:rPr>
        <w:t xml:space="preserve"> </w:t>
      </w:r>
      <w:r w:rsidRPr="0012583A">
        <w:rPr>
          <w:rFonts w:asciiTheme="minorHAnsi" w:hAnsiTheme="minorHAnsi" w:cstheme="minorHAnsi"/>
          <w:color w:val="231F20"/>
          <w:sz w:val="24"/>
          <w:szCs w:val="24"/>
        </w:rPr>
        <w:t>Creating</w:t>
      </w:r>
      <w:r w:rsidRPr="0012583A">
        <w:rPr>
          <w:rFonts w:asciiTheme="minorHAnsi" w:hAnsiTheme="minorHAnsi" w:cstheme="minorHAnsi"/>
          <w:color w:val="231F20"/>
          <w:spacing w:val="8"/>
          <w:sz w:val="24"/>
          <w:szCs w:val="24"/>
        </w:rPr>
        <w:t xml:space="preserve"> </w:t>
      </w:r>
      <w:r w:rsidRPr="0012583A">
        <w:rPr>
          <w:rFonts w:asciiTheme="minorHAnsi" w:hAnsiTheme="minorHAnsi" w:cstheme="minorHAnsi"/>
          <w:color w:val="231F20"/>
          <w:sz w:val="24"/>
          <w:szCs w:val="24"/>
        </w:rPr>
        <w:t>the</w:t>
      </w:r>
      <w:r w:rsidRPr="0012583A">
        <w:rPr>
          <w:rFonts w:asciiTheme="minorHAnsi" w:hAnsiTheme="minorHAnsi" w:cstheme="minorHAnsi"/>
          <w:color w:val="231F20"/>
          <w:spacing w:val="1"/>
          <w:sz w:val="24"/>
          <w:szCs w:val="24"/>
        </w:rPr>
        <w:t xml:space="preserve"> </w:t>
      </w:r>
      <w:r w:rsidRPr="0012583A">
        <w:rPr>
          <w:rFonts w:asciiTheme="minorHAnsi" w:hAnsiTheme="minorHAnsi" w:cstheme="minorHAnsi"/>
          <w:color w:val="231F20"/>
          <w:sz w:val="24"/>
          <w:szCs w:val="24"/>
        </w:rPr>
        <w:t>safest</w:t>
      </w:r>
      <w:r w:rsidRPr="0012583A">
        <w:rPr>
          <w:rFonts w:asciiTheme="minorHAnsi" w:hAnsiTheme="minorHAnsi" w:cstheme="minorHAnsi"/>
          <w:color w:val="231F20"/>
          <w:spacing w:val="2"/>
          <w:sz w:val="24"/>
          <w:szCs w:val="24"/>
        </w:rPr>
        <w:t xml:space="preserve"> </w:t>
      </w:r>
      <w:r w:rsidRPr="0012583A">
        <w:rPr>
          <w:rFonts w:asciiTheme="minorHAnsi" w:hAnsiTheme="minorHAnsi" w:cstheme="minorHAnsi"/>
          <w:color w:val="231F20"/>
          <w:sz w:val="24"/>
          <w:szCs w:val="24"/>
        </w:rPr>
        <w:t>roads</w:t>
      </w:r>
      <w:r w:rsidRPr="0012583A">
        <w:rPr>
          <w:rFonts w:asciiTheme="minorHAnsi" w:hAnsiTheme="minorHAnsi" w:cstheme="minorHAnsi"/>
          <w:color w:val="231F20"/>
          <w:spacing w:val="2"/>
          <w:sz w:val="24"/>
          <w:szCs w:val="24"/>
        </w:rPr>
        <w:t xml:space="preserve"> </w:t>
      </w:r>
      <w:r w:rsidRPr="0012583A">
        <w:rPr>
          <w:rFonts w:asciiTheme="minorHAnsi" w:hAnsiTheme="minorHAnsi" w:cstheme="minorHAnsi"/>
          <w:color w:val="231F20"/>
          <w:sz w:val="24"/>
          <w:szCs w:val="24"/>
        </w:rPr>
        <w:t>possible</w:t>
      </w:r>
      <w:r w:rsidRPr="0012583A">
        <w:rPr>
          <w:rFonts w:asciiTheme="minorHAnsi" w:hAnsiTheme="minorHAnsi" w:cstheme="minorHAnsi"/>
          <w:color w:val="231F20"/>
          <w:spacing w:val="2"/>
          <w:sz w:val="24"/>
          <w:szCs w:val="24"/>
        </w:rPr>
        <w:t xml:space="preserve"> </w:t>
      </w:r>
      <w:r w:rsidRPr="0012583A">
        <w:rPr>
          <w:rFonts w:asciiTheme="minorHAnsi" w:hAnsiTheme="minorHAnsi" w:cstheme="minorHAnsi"/>
          <w:color w:val="231F20"/>
          <w:sz w:val="24"/>
          <w:szCs w:val="24"/>
        </w:rPr>
        <w:t>and</w:t>
      </w:r>
      <w:r w:rsidRPr="0012583A">
        <w:rPr>
          <w:rFonts w:asciiTheme="minorHAnsi" w:hAnsiTheme="minorHAnsi" w:cstheme="minorHAnsi"/>
          <w:color w:val="231F20"/>
          <w:spacing w:val="2"/>
          <w:sz w:val="24"/>
          <w:szCs w:val="24"/>
        </w:rPr>
        <w:t xml:space="preserve"> </w:t>
      </w:r>
      <w:r w:rsidRPr="0012583A">
        <w:rPr>
          <w:rFonts w:asciiTheme="minorHAnsi" w:hAnsiTheme="minorHAnsi" w:cstheme="minorHAnsi"/>
          <w:color w:val="231F20"/>
          <w:sz w:val="24"/>
          <w:szCs w:val="24"/>
        </w:rPr>
        <w:t>raising</w:t>
      </w:r>
      <w:r w:rsidRPr="0012583A">
        <w:rPr>
          <w:rFonts w:asciiTheme="minorHAnsi" w:hAnsiTheme="minorHAnsi" w:cstheme="minorHAnsi"/>
          <w:color w:val="231F20"/>
          <w:spacing w:val="2"/>
          <w:sz w:val="24"/>
          <w:szCs w:val="24"/>
        </w:rPr>
        <w:t xml:space="preserve"> </w:t>
      </w:r>
      <w:r w:rsidRPr="0012583A">
        <w:rPr>
          <w:rFonts w:asciiTheme="minorHAnsi" w:hAnsiTheme="minorHAnsi" w:cstheme="minorHAnsi"/>
          <w:color w:val="231F20"/>
          <w:sz w:val="24"/>
          <w:szCs w:val="24"/>
        </w:rPr>
        <w:t>awareness</w:t>
      </w:r>
      <w:r w:rsidRPr="0012583A">
        <w:rPr>
          <w:rFonts w:asciiTheme="minorHAnsi" w:hAnsiTheme="minorHAnsi" w:cstheme="minorHAnsi"/>
          <w:color w:val="231F20"/>
          <w:spacing w:val="2"/>
          <w:sz w:val="24"/>
          <w:szCs w:val="24"/>
        </w:rPr>
        <w:t xml:space="preserve"> </w:t>
      </w:r>
      <w:r w:rsidRPr="0012583A">
        <w:rPr>
          <w:rFonts w:asciiTheme="minorHAnsi" w:hAnsiTheme="minorHAnsi" w:cstheme="minorHAnsi"/>
          <w:color w:val="231F20"/>
          <w:sz w:val="24"/>
          <w:szCs w:val="24"/>
        </w:rPr>
        <w:t>among</w:t>
      </w:r>
      <w:r w:rsidRPr="0012583A">
        <w:rPr>
          <w:rFonts w:asciiTheme="minorHAnsi" w:hAnsiTheme="minorHAnsi" w:cstheme="minorHAnsi"/>
          <w:color w:val="231F20"/>
          <w:spacing w:val="3"/>
          <w:sz w:val="24"/>
          <w:szCs w:val="24"/>
        </w:rPr>
        <w:t xml:space="preserve"> </w:t>
      </w:r>
      <w:r w:rsidRPr="0012583A">
        <w:rPr>
          <w:rFonts w:asciiTheme="minorHAnsi" w:hAnsiTheme="minorHAnsi" w:cstheme="minorHAnsi"/>
          <w:color w:val="231F20"/>
          <w:sz w:val="24"/>
          <w:szCs w:val="24"/>
        </w:rPr>
        <w:t>road</w:t>
      </w:r>
      <w:r w:rsidRPr="0012583A">
        <w:rPr>
          <w:rFonts w:asciiTheme="minorHAnsi" w:hAnsiTheme="minorHAnsi" w:cstheme="minorHAnsi"/>
          <w:color w:val="231F20"/>
          <w:spacing w:val="2"/>
          <w:sz w:val="24"/>
          <w:szCs w:val="24"/>
        </w:rPr>
        <w:t xml:space="preserve"> </w:t>
      </w:r>
      <w:r w:rsidRPr="0012583A">
        <w:rPr>
          <w:rFonts w:asciiTheme="minorHAnsi" w:hAnsiTheme="minorHAnsi" w:cstheme="minorHAnsi"/>
          <w:color w:val="231F20"/>
          <w:sz w:val="24"/>
          <w:szCs w:val="24"/>
        </w:rPr>
        <w:t>users</w:t>
      </w:r>
      <w:r w:rsidRPr="0012583A">
        <w:rPr>
          <w:rFonts w:asciiTheme="minorHAnsi" w:hAnsiTheme="minorHAnsi" w:cstheme="minorHAnsi"/>
          <w:color w:val="231F20"/>
          <w:spacing w:val="2"/>
          <w:sz w:val="24"/>
          <w:szCs w:val="24"/>
        </w:rPr>
        <w:t xml:space="preserve"> </w:t>
      </w:r>
      <w:r w:rsidRPr="0012583A">
        <w:rPr>
          <w:rFonts w:asciiTheme="minorHAnsi" w:hAnsiTheme="minorHAnsi" w:cstheme="minorHAnsi"/>
          <w:color w:val="231F20"/>
          <w:sz w:val="24"/>
          <w:szCs w:val="24"/>
        </w:rPr>
        <w:t>of</w:t>
      </w:r>
      <w:r w:rsidRPr="0012583A">
        <w:rPr>
          <w:rFonts w:asciiTheme="minorHAnsi" w:hAnsiTheme="minorHAnsi" w:cstheme="minorHAnsi"/>
          <w:color w:val="231F20"/>
          <w:spacing w:val="2"/>
          <w:sz w:val="24"/>
          <w:szCs w:val="24"/>
        </w:rPr>
        <w:t xml:space="preserve"> </w:t>
      </w:r>
      <w:r w:rsidRPr="0012583A">
        <w:rPr>
          <w:rFonts w:asciiTheme="minorHAnsi" w:hAnsiTheme="minorHAnsi" w:cstheme="minorHAnsi"/>
          <w:color w:val="231F20"/>
          <w:sz w:val="24"/>
          <w:szCs w:val="24"/>
        </w:rPr>
        <w:t>the</w:t>
      </w:r>
      <w:r w:rsidRPr="0012583A">
        <w:rPr>
          <w:rFonts w:asciiTheme="minorHAnsi" w:hAnsiTheme="minorHAnsi" w:cstheme="minorHAnsi"/>
          <w:color w:val="231F20"/>
          <w:spacing w:val="1"/>
          <w:sz w:val="24"/>
          <w:szCs w:val="24"/>
        </w:rPr>
        <w:t xml:space="preserve"> </w:t>
      </w:r>
      <w:r w:rsidRPr="0012583A">
        <w:rPr>
          <w:rFonts w:asciiTheme="minorHAnsi" w:hAnsiTheme="minorHAnsi" w:cstheme="minorHAnsi"/>
          <w:color w:val="231F20"/>
          <w:sz w:val="24"/>
          <w:szCs w:val="24"/>
        </w:rPr>
        <w:t>risks</w:t>
      </w:r>
      <w:r w:rsidRPr="0012583A">
        <w:rPr>
          <w:rFonts w:asciiTheme="minorHAnsi" w:hAnsiTheme="minorHAnsi" w:cstheme="minorHAnsi"/>
          <w:color w:val="231F20"/>
          <w:spacing w:val="9"/>
          <w:sz w:val="24"/>
          <w:szCs w:val="24"/>
        </w:rPr>
        <w:t xml:space="preserve"> </w:t>
      </w:r>
      <w:r w:rsidRPr="0012583A">
        <w:rPr>
          <w:rFonts w:asciiTheme="minorHAnsi" w:hAnsiTheme="minorHAnsi" w:cstheme="minorHAnsi"/>
          <w:color w:val="231F20"/>
          <w:sz w:val="24"/>
          <w:szCs w:val="24"/>
        </w:rPr>
        <w:t>associated</w:t>
      </w:r>
      <w:r w:rsidRPr="0012583A">
        <w:rPr>
          <w:rFonts w:asciiTheme="minorHAnsi" w:hAnsiTheme="minorHAnsi" w:cstheme="minorHAnsi"/>
          <w:color w:val="231F20"/>
          <w:spacing w:val="10"/>
          <w:sz w:val="24"/>
          <w:szCs w:val="24"/>
        </w:rPr>
        <w:t xml:space="preserve"> </w:t>
      </w:r>
      <w:r w:rsidRPr="0012583A">
        <w:rPr>
          <w:rFonts w:asciiTheme="minorHAnsi" w:hAnsiTheme="minorHAnsi" w:cstheme="minorHAnsi"/>
          <w:color w:val="231F20"/>
          <w:sz w:val="24"/>
          <w:szCs w:val="24"/>
        </w:rPr>
        <w:t>with</w:t>
      </w:r>
      <w:r w:rsidRPr="0012583A">
        <w:rPr>
          <w:rFonts w:asciiTheme="minorHAnsi" w:hAnsiTheme="minorHAnsi" w:cstheme="minorHAnsi"/>
          <w:color w:val="231F20"/>
          <w:spacing w:val="10"/>
          <w:sz w:val="24"/>
          <w:szCs w:val="24"/>
        </w:rPr>
        <w:t xml:space="preserve"> </w:t>
      </w:r>
      <w:r w:rsidRPr="0012583A">
        <w:rPr>
          <w:rFonts w:asciiTheme="minorHAnsi" w:hAnsiTheme="minorHAnsi" w:cstheme="minorHAnsi"/>
          <w:color w:val="231F20"/>
          <w:sz w:val="24"/>
          <w:szCs w:val="24"/>
        </w:rPr>
        <w:t>roads</w:t>
      </w:r>
      <w:r w:rsidRPr="0012583A">
        <w:rPr>
          <w:rFonts w:asciiTheme="minorHAnsi" w:hAnsiTheme="minorHAnsi" w:cstheme="minorHAnsi"/>
          <w:color w:val="231F20"/>
          <w:spacing w:val="10"/>
          <w:sz w:val="24"/>
          <w:szCs w:val="24"/>
        </w:rPr>
        <w:t xml:space="preserve"> </w:t>
      </w:r>
      <w:r w:rsidRPr="0012583A">
        <w:rPr>
          <w:rFonts w:asciiTheme="minorHAnsi" w:hAnsiTheme="minorHAnsi" w:cstheme="minorHAnsi"/>
          <w:color w:val="231F20"/>
          <w:sz w:val="24"/>
          <w:szCs w:val="24"/>
        </w:rPr>
        <w:t>and</w:t>
      </w:r>
      <w:r w:rsidRPr="0012583A">
        <w:rPr>
          <w:rFonts w:asciiTheme="minorHAnsi" w:hAnsiTheme="minorHAnsi" w:cstheme="minorHAnsi"/>
          <w:color w:val="231F20"/>
          <w:spacing w:val="9"/>
          <w:sz w:val="24"/>
          <w:szCs w:val="24"/>
        </w:rPr>
        <w:t xml:space="preserve"> </w:t>
      </w:r>
      <w:r w:rsidRPr="0012583A">
        <w:rPr>
          <w:rFonts w:asciiTheme="minorHAnsi" w:hAnsiTheme="minorHAnsi" w:cstheme="minorHAnsi"/>
          <w:color w:val="231F20"/>
          <w:sz w:val="24"/>
          <w:szCs w:val="24"/>
        </w:rPr>
        <w:t>promoting</w:t>
      </w:r>
      <w:r w:rsidRPr="0012583A">
        <w:rPr>
          <w:rFonts w:asciiTheme="minorHAnsi" w:hAnsiTheme="minorHAnsi" w:cstheme="minorHAnsi"/>
          <w:color w:val="231F20"/>
          <w:spacing w:val="10"/>
          <w:sz w:val="24"/>
          <w:szCs w:val="24"/>
        </w:rPr>
        <w:t xml:space="preserve"> </w:t>
      </w:r>
      <w:r>
        <w:rPr>
          <w:rFonts w:asciiTheme="minorHAnsi" w:hAnsiTheme="minorHAnsi" w:cstheme="minorHAnsi"/>
          <w:color w:val="231F20"/>
          <w:sz w:val="24"/>
          <w:szCs w:val="24"/>
        </w:rPr>
        <w:t>responsible</w:t>
      </w:r>
      <w:r w:rsidRPr="0012583A">
        <w:rPr>
          <w:rFonts w:asciiTheme="minorHAnsi" w:hAnsiTheme="minorHAnsi" w:cstheme="minorHAnsi"/>
          <w:color w:val="231F20"/>
          <w:spacing w:val="10"/>
          <w:sz w:val="24"/>
          <w:szCs w:val="24"/>
        </w:rPr>
        <w:t xml:space="preserve"> </w:t>
      </w:r>
      <w:r w:rsidRPr="0012583A">
        <w:rPr>
          <w:rFonts w:asciiTheme="minorHAnsi" w:hAnsiTheme="minorHAnsi" w:cstheme="minorHAnsi"/>
          <w:color w:val="231F20"/>
          <w:sz w:val="24"/>
          <w:szCs w:val="24"/>
        </w:rPr>
        <w:t>behavior</w:t>
      </w:r>
      <w:r w:rsidRPr="0012583A">
        <w:rPr>
          <w:rFonts w:asciiTheme="minorHAnsi" w:hAnsiTheme="minorHAnsi" w:cstheme="minorHAnsi"/>
          <w:color w:val="231F20"/>
          <w:spacing w:val="10"/>
          <w:sz w:val="24"/>
          <w:szCs w:val="24"/>
        </w:rPr>
        <w:t xml:space="preserve"> </w:t>
      </w:r>
      <w:r w:rsidRPr="0012583A">
        <w:rPr>
          <w:rFonts w:asciiTheme="minorHAnsi" w:hAnsiTheme="minorHAnsi" w:cstheme="minorHAnsi"/>
          <w:color w:val="231F20"/>
          <w:sz w:val="24"/>
          <w:szCs w:val="24"/>
        </w:rPr>
        <w:t>when</w:t>
      </w:r>
      <w:r w:rsidRPr="0012583A">
        <w:rPr>
          <w:rFonts w:asciiTheme="minorHAnsi" w:hAnsiTheme="minorHAnsi" w:cstheme="minorHAnsi"/>
          <w:color w:val="231F20"/>
          <w:spacing w:val="1"/>
          <w:sz w:val="24"/>
          <w:szCs w:val="24"/>
        </w:rPr>
        <w:t xml:space="preserve"> </w:t>
      </w:r>
      <w:r w:rsidRPr="0012583A">
        <w:rPr>
          <w:rFonts w:asciiTheme="minorHAnsi" w:hAnsiTheme="minorHAnsi" w:cstheme="minorHAnsi"/>
          <w:color w:val="231F20"/>
          <w:sz w:val="24"/>
          <w:szCs w:val="24"/>
        </w:rPr>
        <w:t>using</w:t>
      </w:r>
      <w:r w:rsidRPr="0012583A">
        <w:rPr>
          <w:rFonts w:asciiTheme="minorHAnsi" w:hAnsiTheme="minorHAnsi" w:cstheme="minorHAnsi"/>
          <w:color w:val="231F20"/>
          <w:spacing w:val="-3"/>
          <w:sz w:val="24"/>
          <w:szCs w:val="24"/>
        </w:rPr>
        <w:t xml:space="preserve"> </w:t>
      </w:r>
      <w:r w:rsidRPr="0012583A">
        <w:rPr>
          <w:rFonts w:asciiTheme="minorHAnsi" w:hAnsiTheme="minorHAnsi" w:cstheme="minorHAnsi"/>
          <w:color w:val="231F20"/>
          <w:sz w:val="24"/>
          <w:szCs w:val="24"/>
        </w:rPr>
        <w:t>them,</w:t>
      </w:r>
      <w:r w:rsidRPr="0012583A">
        <w:rPr>
          <w:rFonts w:asciiTheme="minorHAnsi" w:hAnsiTheme="minorHAnsi" w:cstheme="minorHAnsi"/>
          <w:color w:val="231F20"/>
          <w:spacing w:val="-2"/>
          <w:sz w:val="24"/>
          <w:szCs w:val="24"/>
        </w:rPr>
        <w:t xml:space="preserve"> </w:t>
      </w:r>
      <w:r w:rsidRPr="0012583A">
        <w:rPr>
          <w:rFonts w:asciiTheme="minorHAnsi" w:hAnsiTheme="minorHAnsi" w:cstheme="minorHAnsi"/>
          <w:color w:val="231F20"/>
          <w:sz w:val="24"/>
          <w:szCs w:val="24"/>
        </w:rPr>
        <w:t>is</w:t>
      </w:r>
      <w:r w:rsidRPr="0012583A">
        <w:rPr>
          <w:rFonts w:asciiTheme="minorHAnsi" w:hAnsiTheme="minorHAnsi" w:cstheme="minorHAnsi"/>
          <w:color w:val="231F20"/>
          <w:spacing w:val="-2"/>
          <w:sz w:val="24"/>
          <w:szCs w:val="24"/>
        </w:rPr>
        <w:t xml:space="preserve"> </w:t>
      </w:r>
      <w:r w:rsidRPr="0012583A">
        <w:rPr>
          <w:rFonts w:asciiTheme="minorHAnsi" w:hAnsiTheme="minorHAnsi" w:cstheme="minorHAnsi"/>
          <w:color w:val="231F20"/>
          <w:sz w:val="24"/>
          <w:szCs w:val="24"/>
        </w:rPr>
        <w:t>an</w:t>
      </w:r>
      <w:r w:rsidRPr="0012583A">
        <w:rPr>
          <w:rFonts w:asciiTheme="minorHAnsi" w:hAnsiTheme="minorHAnsi" w:cstheme="minorHAnsi"/>
          <w:color w:val="231F20"/>
          <w:spacing w:val="-3"/>
          <w:sz w:val="24"/>
          <w:szCs w:val="24"/>
        </w:rPr>
        <w:t xml:space="preserve"> </w:t>
      </w:r>
      <w:r w:rsidRPr="0012583A">
        <w:rPr>
          <w:rFonts w:asciiTheme="minorHAnsi" w:hAnsiTheme="minorHAnsi" w:cstheme="minorHAnsi"/>
          <w:color w:val="231F20"/>
          <w:sz w:val="24"/>
          <w:szCs w:val="24"/>
        </w:rPr>
        <w:t>extremely</w:t>
      </w:r>
      <w:r w:rsidRPr="0012583A">
        <w:rPr>
          <w:rFonts w:asciiTheme="minorHAnsi" w:hAnsiTheme="minorHAnsi" w:cstheme="minorHAnsi"/>
          <w:color w:val="231F20"/>
          <w:spacing w:val="-2"/>
          <w:sz w:val="24"/>
          <w:szCs w:val="24"/>
        </w:rPr>
        <w:t xml:space="preserve"> </w:t>
      </w:r>
      <w:r w:rsidRPr="0012583A">
        <w:rPr>
          <w:rFonts w:asciiTheme="minorHAnsi" w:hAnsiTheme="minorHAnsi" w:cstheme="minorHAnsi"/>
          <w:color w:val="231F20"/>
          <w:sz w:val="24"/>
          <w:szCs w:val="24"/>
        </w:rPr>
        <w:t>high</w:t>
      </w:r>
      <w:r w:rsidRPr="0012583A">
        <w:rPr>
          <w:rFonts w:asciiTheme="minorHAnsi" w:hAnsiTheme="minorHAnsi" w:cstheme="minorHAnsi"/>
          <w:color w:val="231F20"/>
          <w:spacing w:val="-2"/>
          <w:sz w:val="24"/>
          <w:szCs w:val="24"/>
        </w:rPr>
        <w:t xml:space="preserve"> </w:t>
      </w:r>
      <w:r w:rsidRPr="0012583A">
        <w:rPr>
          <w:rFonts w:asciiTheme="minorHAnsi" w:hAnsiTheme="minorHAnsi" w:cstheme="minorHAnsi"/>
          <w:color w:val="231F20"/>
          <w:sz w:val="24"/>
          <w:szCs w:val="24"/>
        </w:rPr>
        <w:t>priority</w:t>
      </w:r>
      <w:r w:rsidRPr="0012583A">
        <w:rPr>
          <w:rFonts w:asciiTheme="minorHAnsi" w:hAnsiTheme="minorHAnsi" w:cstheme="minorHAnsi"/>
          <w:color w:val="231F20"/>
          <w:spacing w:val="-3"/>
          <w:sz w:val="24"/>
          <w:szCs w:val="24"/>
        </w:rPr>
        <w:t xml:space="preserve"> </w:t>
      </w:r>
      <w:r w:rsidRPr="0012583A">
        <w:rPr>
          <w:rFonts w:asciiTheme="minorHAnsi" w:hAnsiTheme="minorHAnsi" w:cstheme="minorHAnsi"/>
          <w:color w:val="231F20"/>
          <w:sz w:val="24"/>
          <w:szCs w:val="24"/>
        </w:rPr>
        <w:t>for</w:t>
      </w:r>
      <w:r w:rsidRPr="0012583A">
        <w:rPr>
          <w:rFonts w:asciiTheme="minorHAnsi" w:hAnsiTheme="minorHAnsi" w:cstheme="minorHAnsi"/>
          <w:color w:val="231F20"/>
          <w:spacing w:val="-2"/>
          <w:sz w:val="24"/>
          <w:szCs w:val="24"/>
        </w:rPr>
        <w:t xml:space="preserve"> </w:t>
      </w:r>
      <w:r w:rsidRPr="0012583A">
        <w:rPr>
          <w:rFonts w:asciiTheme="minorHAnsi" w:hAnsiTheme="minorHAnsi" w:cstheme="minorHAnsi"/>
          <w:color w:val="231F20"/>
          <w:sz w:val="24"/>
          <w:szCs w:val="24"/>
        </w:rPr>
        <w:t>SDCC</w:t>
      </w:r>
    </w:p>
    <w:p w14:paraId="10985875" w14:textId="77777777" w:rsidR="000F2690" w:rsidRDefault="000F2690">
      <w:pPr>
        <w:rPr>
          <w:b/>
          <w:bCs/>
        </w:rPr>
      </w:pPr>
    </w:p>
    <w:p w14:paraId="3B5E09B7" w14:textId="5CA18EFD" w:rsidR="00E03224" w:rsidRDefault="00B6229E" w:rsidP="00E03224">
      <w:pPr>
        <w:rPr>
          <w:b/>
          <w:bCs/>
        </w:rPr>
      </w:pPr>
      <w:r>
        <w:rPr>
          <w:b/>
          <w:bCs/>
        </w:rPr>
        <w:t xml:space="preserve">3.1 </w:t>
      </w:r>
      <w:r w:rsidR="00E03224" w:rsidRPr="008A3E1C">
        <w:rPr>
          <w:b/>
          <w:bCs/>
        </w:rPr>
        <w:t xml:space="preserve">Profile of the County </w:t>
      </w:r>
    </w:p>
    <w:p w14:paraId="30D57A47" w14:textId="77777777" w:rsidR="00E03224" w:rsidRPr="007B2461" w:rsidRDefault="00E03224" w:rsidP="00E03224">
      <w:pPr>
        <w:jc w:val="both"/>
      </w:pPr>
      <w:r>
        <w:t xml:space="preserve">SDCC is the administrating authority over the South West section of County Dublin. It was established in 1994 and it covers an area of 222.7 sq.km (55,030 acres). It has both urban and rural landscapes and it the Local Authority with responsibility for the suburban towns of Rathfarnham, Tallaght, Clondalkin and Lucan. </w:t>
      </w:r>
    </w:p>
    <w:p w14:paraId="27EE0FC9" w14:textId="40F5D52F" w:rsidR="009C0F37" w:rsidRDefault="00E03224" w:rsidP="00E03224">
      <w:pPr>
        <w:jc w:val="both"/>
      </w:pPr>
      <w:r>
        <w:t xml:space="preserve">In 2016 the population of South Dublin County was 278,767 </w:t>
      </w:r>
      <w:r w:rsidRPr="00B0342A">
        <w:t>(Census</w:t>
      </w:r>
      <w:r w:rsidR="00B0342A" w:rsidRPr="00B0342A">
        <w:t>, 2016</w:t>
      </w:r>
      <w:r w:rsidRPr="00B0342A">
        <w:t>)</w:t>
      </w:r>
      <w:r w:rsidR="00230DE0">
        <w:t xml:space="preserve"> and according to the SDCC Development Plan 2022 – 2028</w:t>
      </w:r>
      <w:r>
        <w:t xml:space="preserve"> is expected to grow by a further 50,000 people up to 329,000 by 2030. </w:t>
      </w:r>
      <w:r w:rsidR="000B3866">
        <w:t xml:space="preserve"> </w:t>
      </w:r>
    </w:p>
    <w:p w14:paraId="32004A09" w14:textId="128F3A45" w:rsidR="009C0F37" w:rsidRDefault="009C0F37" w:rsidP="00E03224">
      <w:pPr>
        <w:jc w:val="both"/>
      </w:pPr>
      <w:r>
        <w:t>Recent preliminary Census 2022 data indicates that the population of South Dublin County is now at 299,793.</w:t>
      </w:r>
    </w:p>
    <w:p w14:paraId="08C0B928" w14:textId="10AAF750" w:rsidR="00E03224" w:rsidRPr="00951C88" w:rsidRDefault="000B3866" w:rsidP="00E03224">
      <w:pPr>
        <w:jc w:val="both"/>
      </w:pPr>
      <w:r>
        <w:lastRenderedPageBreak/>
        <w:t>T</w:t>
      </w:r>
      <w:r w:rsidR="00E03224">
        <w:t xml:space="preserve">his </w:t>
      </w:r>
      <w:r w:rsidR="00E7143D">
        <w:t>growth will</w:t>
      </w:r>
      <w:r w:rsidR="00E03224">
        <w:t xml:space="preserve"> b</w:t>
      </w:r>
      <w:r>
        <w:t>ring</w:t>
      </w:r>
      <w:r w:rsidR="00E03224">
        <w:t xml:space="preserve"> increased pressure for new homes, and employment space. The provision of sustainable transport that offers people a safe, desirable, and connected walking and cycling network is essential for the growth of South Dublin</w:t>
      </w:r>
      <w:r>
        <w:t xml:space="preserve"> County</w:t>
      </w:r>
      <w:r w:rsidR="00E03224">
        <w:t xml:space="preserve">. </w:t>
      </w:r>
    </w:p>
    <w:p w14:paraId="648BF252" w14:textId="77777777" w:rsidR="00E03224" w:rsidRDefault="00E03224" w:rsidP="00E03224">
      <w:r w:rsidRPr="00FB2196">
        <w:rPr>
          <w:noProof/>
        </w:rPr>
        <w:drawing>
          <wp:inline distT="0" distB="0" distL="0" distR="0" wp14:anchorId="3C411051" wp14:editId="271BDAD4">
            <wp:extent cx="5581650" cy="1685925"/>
            <wp:effectExtent l="0" t="0" r="0" b="9525"/>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5"/>
                    <a:stretch>
                      <a:fillRect/>
                    </a:stretch>
                  </pic:blipFill>
                  <pic:spPr>
                    <a:xfrm>
                      <a:off x="0" y="0"/>
                      <a:ext cx="5581650" cy="1685925"/>
                    </a:xfrm>
                    <a:prstGeom prst="rect">
                      <a:avLst/>
                    </a:prstGeom>
                  </pic:spPr>
                </pic:pic>
              </a:graphicData>
            </a:graphic>
          </wp:inline>
        </w:drawing>
      </w:r>
    </w:p>
    <w:p w14:paraId="67DC15DE" w14:textId="77777777" w:rsidR="00E03224" w:rsidRPr="008E12E4" w:rsidRDefault="00E03224" w:rsidP="00E03224">
      <w:pPr>
        <w:jc w:val="center"/>
        <w:rPr>
          <w:sz w:val="20"/>
          <w:szCs w:val="20"/>
        </w:rPr>
      </w:pPr>
      <w:r w:rsidRPr="008E12E4">
        <w:rPr>
          <w:sz w:val="20"/>
          <w:szCs w:val="20"/>
        </w:rPr>
        <w:t>South Dublin County Population (persons) Trend 2002 - 2016, CSO</w:t>
      </w:r>
    </w:p>
    <w:p w14:paraId="013FDCF0" w14:textId="77777777" w:rsidR="00E03224" w:rsidRDefault="00E03224" w:rsidP="00E03224"/>
    <w:p w14:paraId="0A0B9D43" w14:textId="5E0AB539" w:rsidR="00E03224" w:rsidRDefault="002942AE" w:rsidP="00E03224">
      <w:pPr>
        <w:jc w:val="both"/>
      </w:pPr>
      <w:r>
        <w:t>There is</w:t>
      </w:r>
      <w:r w:rsidR="00E03224">
        <w:t xml:space="preserve"> 15km of M50 motorway </w:t>
      </w:r>
      <w:r>
        <w:t xml:space="preserve">within the South Dublin area </w:t>
      </w:r>
      <w:r w:rsidR="00E03224">
        <w:t xml:space="preserve">which carries the highest volumes of traffic in Ireland. The two main commuter </w:t>
      </w:r>
      <w:r w:rsidR="008637D7">
        <w:t>routes</w:t>
      </w:r>
      <w:r w:rsidR="00E03224">
        <w:t xml:space="preserve"> into Dublin City (N4 and N7) also run </w:t>
      </w:r>
      <w:r w:rsidR="008637D7">
        <w:t>through</w:t>
      </w:r>
      <w:r w:rsidR="00E03224">
        <w:t xml:space="preserve"> the county</w:t>
      </w:r>
      <w:r w:rsidR="00E23A3F">
        <w:t xml:space="preserve"> as well as the N81</w:t>
      </w:r>
      <w:r w:rsidR="00B0342A">
        <w:t xml:space="preserve">, </w:t>
      </w:r>
      <w:r w:rsidR="000B3866">
        <w:t xml:space="preserve">and </w:t>
      </w:r>
      <w:r w:rsidR="00B0342A">
        <w:t>in addition, a</w:t>
      </w:r>
      <w:r w:rsidR="00E03224">
        <w:t xml:space="preserve"> characteristic of the main routes in South Dublin is that they transition from </w:t>
      </w:r>
      <w:r w:rsidR="00CE1F78">
        <w:t>high-speed</w:t>
      </w:r>
      <w:r w:rsidR="00E03224">
        <w:t xml:space="preserve"> comm</w:t>
      </w:r>
      <w:r w:rsidR="00CE1F78">
        <w:t>u</w:t>
      </w:r>
      <w:r w:rsidR="00E03224">
        <w:t>te</w:t>
      </w:r>
      <w:r w:rsidR="00CE1F78">
        <w:t>r</w:t>
      </w:r>
      <w:r w:rsidR="00E03224">
        <w:t xml:space="preserve"> roads to medium speed urban roads with the county. In South Dublin </w:t>
      </w:r>
      <w:r w:rsidR="000B3866">
        <w:t xml:space="preserve">County </w:t>
      </w:r>
      <w:r w:rsidR="00E03224">
        <w:t xml:space="preserve">vehicle traffic on our roads increased by approximately 11% since 2016. When current levels of traffic are coupled with increases in our future population growth, the coming years will see further increases in traffic congestion and road safety challenges.  </w:t>
      </w:r>
    </w:p>
    <w:p w14:paraId="7A9CBE0C" w14:textId="77777777" w:rsidR="00E03224" w:rsidRDefault="00E03224" w:rsidP="00E03224"/>
    <w:tbl>
      <w:tblPr>
        <w:tblW w:w="0" w:type="auto"/>
        <w:tblInd w:w="929" w:type="dxa"/>
        <w:tblCellMar>
          <w:left w:w="0" w:type="dxa"/>
          <w:right w:w="0" w:type="dxa"/>
        </w:tblCellMar>
        <w:tblLook w:val="04A0" w:firstRow="1" w:lastRow="0" w:firstColumn="1" w:lastColumn="0" w:noHBand="0" w:noVBand="1"/>
      </w:tblPr>
      <w:tblGrid>
        <w:gridCol w:w="3382"/>
        <w:gridCol w:w="3382"/>
      </w:tblGrid>
      <w:tr w:rsidR="00E03224" w14:paraId="7E2F8BFA" w14:textId="77777777" w:rsidTr="00812D40">
        <w:trPr>
          <w:trHeight w:val="333"/>
        </w:trPr>
        <w:tc>
          <w:tcPr>
            <w:tcW w:w="3382" w:type="dxa"/>
            <w:tcBorders>
              <w:top w:val="nil"/>
              <w:left w:val="nil"/>
              <w:bottom w:val="single" w:sz="8" w:space="0" w:color="FFFFFF"/>
              <w:right w:val="single" w:sz="8" w:space="0" w:color="FFFFFF"/>
            </w:tcBorders>
            <w:shd w:val="clear" w:color="auto" w:fill="FDE7D3"/>
            <w:hideMark/>
          </w:tcPr>
          <w:p w14:paraId="6A33CC3A" w14:textId="77777777" w:rsidR="00E03224" w:rsidRDefault="00E03224" w:rsidP="00812D40">
            <w:pPr>
              <w:pStyle w:val="TableParagraph"/>
              <w:spacing w:before="38"/>
              <w:ind w:left="60"/>
              <w:rPr>
                <w:rFonts w:ascii="Lucida Sans" w:hAnsi="Lucida Sans"/>
                <w:sz w:val="19"/>
                <w:szCs w:val="19"/>
                <w:lang w:val="en-US"/>
              </w:rPr>
            </w:pPr>
            <w:r>
              <w:rPr>
                <w:rFonts w:ascii="Lucida Sans" w:hAnsi="Lucida Sans"/>
                <w:color w:val="231F20"/>
                <w:sz w:val="19"/>
                <w:szCs w:val="19"/>
                <w:lang w:val="en-US"/>
              </w:rPr>
              <w:t>Motorway</w:t>
            </w:r>
          </w:p>
        </w:tc>
        <w:tc>
          <w:tcPr>
            <w:tcW w:w="3382" w:type="dxa"/>
            <w:tcBorders>
              <w:top w:val="nil"/>
              <w:left w:val="nil"/>
              <w:bottom w:val="single" w:sz="8" w:space="0" w:color="FFFFFF"/>
              <w:right w:val="nil"/>
            </w:tcBorders>
            <w:shd w:val="clear" w:color="auto" w:fill="FDE7D3"/>
            <w:hideMark/>
          </w:tcPr>
          <w:p w14:paraId="602ECB06" w14:textId="77777777" w:rsidR="00E03224" w:rsidRDefault="00E03224" w:rsidP="00812D40">
            <w:pPr>
              <w:pStyle w:val="TableParagraph"/>
              <w:spacing w:before="38"/>
              <w:ind w:right="58"/>
              <w:jc w:val="right"/>
              <w:rPr>
                <w:rFonts w:ascii="Lucida Sans" w:hAnsi="Lucida Sans"/>
                <w:sz w:val="19"/>
                <w:szCs w:val="19"/>
                <w:lang w:val="en-US"/>
              </w:rPr>
            </w:pPr>
            <w:r>
              <w:rPr>
                <w:rFonts w:ascii="Lucida Sans" w:hAnsi="Lucida Sans"/>
                <w:color w:val="231F20"/>
                <w:sz w:val="19"/>
                <w:szCs w:val="19"/>
                <w:lang w:val="en-US"/>
              </w:rPr>
              <w:t>15km</w:t>
            </w:r>
          </w:p>
        </w:tc>
      </w:tr>
      <w:tr w:rsidR="00E03224" w14:paraId="100AB1A7" w14:textId="77777777" w:rsidTr="00812D40">
        <w:trPr>
          <w:trHeight w:val="323"/>
        </w:trPr>
        <w:tc>
          <w:tcPr>
            <w:tcW w:w="3382" w:type="dxa"/>
            <w:tcBorders>
              <w:top w:val="nil"/>
              <w:left w:val="nil"/>
              <w:bottom w:val="single" w:sz="8" w:space="0" w:color="FFFFFF"/>
              <w:right w:val="single" w:sz="8" w:space="0" w:color="FFFFFF"/>
            </w:tcBorders>
            <w:shd w:val="clear" w:color="auto" w:fill="FBD9BB"/>
            <w:hideMark/>
          </w:tcPr>
          <w:p w14:paraId="0119FE1E" w14:textId="77777777" w:rsidR="00E03224" w:rsidRDefault="00E03224" w:rsidP="00812D40">
            <w:pPr>
              <w:pStyle w:val="TableParagraph"/>
              <w:ind w:left="60"/>
              <w:rPr>
                <w:rFonts w:ascii="Lucida Sans" w:hAnsi="Lucida Sans"/>
                <w:sz w:val="19"/>
                <w:szCs w:val="19"/>
                <w:lang w:val="en-US"/>
              </w:rPr>
            </w:pPr>
            <w:r>
              <w:rPr>
                <w:rFonts w:ascii="Lucida Sans" w:hAnsi="Lucida Sans"/>
                <w:color w:val="231F20"/>
                <w:sz w:val="19"/>
                <w:szCs w:val="19"/>
                <w:lang w:val="en-US"/>
              </w:rPr>
              <w:t>National</w:t>
            </w:r>
            <w:r>
              <w:rPr>
                <w:rFonts w:ascii="Lucida Sans" w:hAnsi="Lucida Sans"/>
                <w:color w:val="231F20"/>
                <w:spacing w:val="-15"/>
                <w:sz w:val="19"/>
                <w:szCs w:val="19"/>
                <w:lang w:val="en-US"/>
              </w:rPr>
              <w:t xml:space="preserve"> </w:t>
            </w:r>
            <w:r>
              <w:rPr>
                <w:rFonts w:ascii="Lucida Sans" w:hAnsi="Lucida Sans"/>
                <w:color w:val="231F20"/>
                <w:sz w:val="19"/>
                <w:szCs w:val="19"/>
                <w:lang w:val="en-US"/>
              </w:rPr>
              <w:t>Primary</w:t>
            </w:r>
          </w:p>
        </w:tc>
        <w:tc>
          <w:tcPr>
            <w:tcW w:w="3382" w:type="dxa"/>
            <w:tcBorders>
              <w:top w:val="nil"/>
              <w:left w:val="nil"/>
              <w:bottom w:val="single" w:sz="8" w:space="0" w:color="FFFFFF"/>
              <w:right w:val="nil"/>
            </w:tcBorders>
            <w:shd w:val="clear" w:color="auto" w:fill="FBD9BB"/>
            <w:hideMark/>
          </w:tcPr>
          <w:p w14:paraId="5D3687F5" w14:textId="77777777" w:rsidR="00E03224" w:rsidRDefault="00E03224" w:rsidP="00812D40">
            <w:pPr>
              <w:pStyle w:val="TableParagraph"/>
              <w:ind w:right="58"/>
              <w:jc w:val="right"/>
              <w:rPr>
                <w:rFonts w:ascii="Lucida Sans" w:hAnsi="Lucida Sans"/>
                <w:sz w:val="19"/>
                <w:szCs w:val="19"/>
                <w:lang w:val="en-US"/>
              </w:rPr>
            </w:pPr>
            <w:r>
              <w:rPr>
                <w:rFonts w:ascii="Lucida Sans" w:hAnsi="Lucida Sans"/>
                <w:color w:val="231F20"/>
                <w:sz w:val="19"/>
                <w:szCs w:val="19"/>
                <w:lang w:val="en-US"/>
              </w:rPr>
              <w:t>36km</w:t>
            </w:r>
          </w:p>
        </w:tc>
      </w:tr>
      <w:tr w:rsidR="00E03224" w14:paraId="2AFF7B19" w14:textId="77777777" w:rsidTr="00812D40">
        <w:trPr>
          <w:trHeight w:val="323"/>
        </w:trPr>
        <w:tc>
          <w:tcPr>
            <w:tcW w:w="3382" w:type="dxa"/>
            <w:tcBorders>
              <w:top w:val="nil"/>
              <w:left w:val="nil"/>
              <w:bottom w:val="single" w:sz="8" w:space="0" w:color="FFFFFF"/>
              <w:right w:val="single" w:sz="8" w:space="0" w:color="FFFFFF"/>
            </w:tcBorders>
            <w:shd w:val="clear" w:color="auto" w:fill="FDE7D3"/>
            <w:hideMark/>
          </w:tcPr>
          <w:p w14:paraId="054E04FA" w14:textId="77777777" w:rsidR="00E03224" w:rsidRDefault="00E03224" w:rsidP="00812D40">
            <w:pPr>
              <w:pStyle w:val="TableParagraph"/>
              <w:ind w:left="60"/>
              <w:rPr>
                <w:rFonts w:ascii="Lucida Sans" w:hAnsi="Lucida Sans"/>
                <w:sz w:val="19"/>
                <w:szCs w:val="19"/>
                <w:lang w:val="en-US"/>
              </w:rPr>
            </w:pPr>
            <w:r>
              <w:rPr>
                <w:rFonts w:ascii="Lucida Sans" w:hAnsi="Lucida Sans"/>
                <w:color w:val="231F20"/>
                <w:sz w:val="19"/>
                <w:szCs w:val="19"/>
                <w:lang w:val="en-US"/>
              </w:rPr>
              <w:t>National</w:t>
            </w:r>
            <w:r>
              <w:rPr>
                <w:rFonts w:ascii="Lucida Sans" w:hAnsi="Lucida Sans"/>
                <w:color w:val="231F20"/>
                <w:spacing w:val="-9"/>
                <w:sz w:val="19"/>
                <w:szCs w:val="19"/>
                <w:lang w:val="en-US"/>
              </w:rPr>
              <w:t xml:space="preserve"> </w:t>
            </w:r>
            <w:r>
              <w:rPr>
                <w:rFonts w:ascii="Lucida Sans" w:hAnsi="Lucida Sans"/>
                <w:color w:val="231F20"/>
                <w:sz w:val="19"/>
                <w:szCs w:val="19"/>
                <w:lang w:val="en-US"/>
              </w:rPr>
              <w:t>Secondary</w:t>
            </w:r>
          </w:p>
        </w:tc>
        <w:tc>
          <w:tcPr>
            <w:tcW w:w="3382" w:type="dxa"/>
            <w:tcBorders>
              <w:top w:val="nil"/>
              <w:left w:val="nil"/>
              <w:bottom w:val="single" w:sz="8" w:space="0" w:color="FFFFFF"/>
              <w:right w:val="nil"/>
            </w:tcBorders>
            <w:shd w:val="clear" w:color="auto" w:fill="FDE7D3"/>
            <w:hideMark/>
          </w:tcPr>
          <w:p w14:paraId="1D218BDE" w14:textId="77777777" w:rsidR="00E03224" w:rsidRDefault="00E03224" w:rsidP="00812D40">
            <w:pPr>
              <w:pStyle w:val="TableParagraph"/>
              <w:ind w:right="58"/>
              <w:jc w:val="right"/>
              <w:rPr>
                <w:rFonts w:ascii="Lucida Sans" w:hAnsi="Lucida Sans"/>
                <w:sz w:val="19"/>
                <w:szCs w:val="19"/>
                <w:lang w:val="en-US"/>
              </w:rPr>
            </w:pPr>
            <w:r>
              <w:rPr>
                <w:rFonts w:ascii="Lucida Sans" w:hAnsi="Lucida Sans"/>
                <w:color w:val="231F20"/>
                <w:sz w:val="19"/>
                <w:szCs w:val="19"/>
                <w:lang w:val="en-US"/>
              </w:rPr>
              <w:t>13km</w:t>
            </w:r>
          </w:p>
        </w:tc>
      </w:tr>
      <w:tr w:rsidR="00E03224" w14:paraId="206829F9" w14:textId="77777777" w:rsidTr="00812D40">
        <w:trPr>
          <w:trHeight w:val="323"/>
        </w:trPr>
        <w:tc>
          <w:tcPr>
            <w:tcW w:w="3382" w:type="dxa"/>
            <w:tcBorders>
              <w:top w:val="nil"/>
              <w:left w:val="nil"/>
              <w:bottom w:val="single" w:sz="8" w:space="0" w:color="FFFFFF"/>
              <w:right w:val="single" w:sz="8" w:space="0" w:color="FFFFFF"/>
            </w:tcBorders>
            <w:shd w:val="clear" w:color="auto" w:fill="FBD9BB"/>
            <w:hideMark/>
          </w:tcPr>
          <w:p w14:paraId="26223172" w14:textId="77777777" w:rsidR="00E03224" w:rsidRDefault="00E03224" w:rsidP="00812D40">
            <w:pPr>
              <w:pStyle w:val="TableParagraph"/>
              <w:ind w:left="60"/>
              <w:rPr>
                <w:rFonts w:ascii="Lucida Sans" w:hAnsi="Lucida Sans"/>
                <w:sz w:val="19"/>
                <w:szCs w:val="19"/>
                <w:lang w:val="en-US"/>
              </w:rPr>
            </w:pPr>
            <w:r>
              <w:rPr>
                <w:rFonts w:ascii="Lucida Sans" w:hAnsi="Lucida Sans"/>
                <w:color w:val="231F20"/>
                <w:sz w:val="19"/>
                <w:szCs w:val="19"/>
                <w:lang w:val="en-US"/>
              </w:rPr>
              <w:t>Regional</w:t>
            </w:r>
          </w:p>
        </w:tc>
        <w:tc>
          <w:tcPr>
            <w:tcW w:w="3382" w:type="dxa"/>
            <w:tcBorders>
              <w:top w:val="nil"/>
              <w:left w:val="nil"/>
              <w:bottom w:val="single" w:sz="8" w:space="0" w:color="FFFFFF"/>
              <w:right w:val="nil"/>
            </w:tcBorders>
            <w:shd w:val="clear" w:color="auto" w:fill="FBD9BB"/>
            <w:hideMark/>
          </w:tcPr>
          <w:p w14:paraId="08CFA135" w14:textId="77777777" w:rsidR="00E03224" w:rsidRDefault="00E03224" w:rsidP="00812D40">
            <w:pPr>
              <w:pStyle w:val="TableParagraph"/>
              <w:ind w:right="58"/>
              <w:jc w:val="right"/>
              <w:rPr>
                <w:rFonts w:ascii="Lucida Sans" w:hAnsi="Lucida Sans"/>
                <w:sz w:val="19"/>
                <w:szCs w:val="19"/>
                <w:lang w:val="en-US"/>
              </w:rPr>
            </w:pPr>
            <w:r>
              <w:rPr>
                <w:rFonts w:ascii="Lucida Sans" w:hAnsi="Lucida Sans"/>
                <w:color w:val="231F20"/>
                <w:sz w:val="19"/>
                <w:szCs w:val="19"/>
                <w:lang w:val="en-US"/>
              </w:rPr>
              <w:t>114km</w:t>
            </w:r>
          </w:p>
        </w:tc>
      </w:tr>
      <w:tr w:rsidR="00E03224" w14:paraId="4E7B728E" w14:textId="77777777" w:rsidTr="00812D40">
        <w:trPr>
          <w:trHeight w:val="323"/>
        </w:trPr>
        <w:tc>
          <w:tcPr>
            <w:tcW w:w="3382" w:type="dxa"/>
            <w:tcBorders>
              <w:top w:val="nil"/>
              <w:left w:val="nil"/>
              <w:bottom w:val="single" w:sz="8" w:space="0" w:color="FFFFFF"/>
              <w:right w:val="single" w:sz="8" w:space="0" w:color="FFFFFF"/>
            </w:tcBorders>
            <w:shd w:val="clear" w:color="auto" w:fill="FDE7D3"/>
            <w:hideMark/>
          </w:tcPr>
          <w:p w14:paraId="571F0661" w14:textId="77777777" w:rsidR="00E03224" w:rsidRDefault="00E03224" w:rsidP="00812D40">
            <w:pPr>
              <w:pStyle w:val="TableParagraph"/>
              <w:ind w:left="60"/>
              <w:rPr>
                <w:rFonts w:ascii="Lucida Sans" w:hAnsi="Lucida Sans"/>
                <w:sz w:val="19"/>
                <w:szCs w:val="19"/>
                <w:lang w:val="en-US"/>
              </w:rPr>
            </w:pPr>
            <w:r>
              <w:rPr>
                <w:rFonts w:ascii="Lucida Sans" w:hAnsi="Lucida Sans"/>
                <w:color w:val="231F20"/>
                <w:sz w:val="19"/>
                <w:szCs w:val="19"/>
                <w:lang w:val="en-US"/>
              </w:rPr>
              <w:t>Local</w:t>
            </w:r>
          </w:p>
        </w:tc>
        <w:tc>
          <w:tcPr>
            <w:tcW w:w="3382" w:type="dxa"/>
            <w:tcBorders>
              <w:top w:val="nil"/>
              <w:left w:val="nil"/>
              <w:bottom w:val="single" w:sz="8" w:space="0" w:color="FFFFFF"/>
              <w:right w:val="nil"/>
            </w:tcBorders>
            <w:shd w:val="clear" w:color="auto" w:fill="FDE7D3"/>
            <w:hideMark/>
          </w:tcPr>
          <w:p w14:paraId="5C4497AB" w14:textId="77777777" w:rsidR="00E03224" w:rsidRDefault="00E03224" w:rsidP="00812D40">
            <w:pPr>
              <w:pStyle w:val="TableParagraph"/>
              <w:ind w:right="58"/>
              <w:jc w:val="right"/>
              <w:rPr>
                <w:rFonts w:ascii="Lucida Sans" w:hAnsi="Lucida Sans"/>
                <w:sz w:val="19"/>
                <w:szCs w:val="19"/>
                <w:lang w:val="en-US"/>
              </w:rPr>
            </w:pPr>
            <w:r>
              <w:rPr>
                <w:rFonts w:ascii="Lucida Sans" w:hAnsi="Lucida Sans"/>
                <w:color w:val="231F20"/>
                <w:sz w:val="19"/>
                <w:szCs w:val="19"/>
                <w:lang w:val="en-US"/>
              </w:rPr>
              <w:t>792km</w:t>
            </w:r>
          </w:p>
        </w:tc>
      </w:tr>
      <w:tr w:rsidR="00E03224" w14:paraId="5E77D47F" w14:textId="77777777" w:rsidTr="00812D40">
        <w:trPr>
          <w:trHeight w:val="323"/>
        </w:trPr>
        <w:tc>
          <w:tcPr>
            <w:tcW w:w="3382" w:type="dxa"/>
            <w:tcBorders>
              <w:top w:val="nil"/>
              <w:left w:val="nil"/>
              <w:bottom w:val="single" w:sz="8" w:space="0" w:color="FFFFFF"/>
              <w:right w:val="single" w:sz="8" w:space="0" w:color="FFFFFF"/>
            </w:tcBorders>
            <w:shd w:val="clear" w:color="auto" w:fill="FBD9BB"/>
            <w:hideMark/>
          </w:tcPr>
          <w:p w14:paraId="70E69FF4" w14:textId="77777777" w:rsidR="00E03224" w:rsidRDefault="00E03224" w:rsidP="00812D40">
            <w:pPr>
              <w:pStyle w:val="TableParagraph"/>
              <w:ind w:left="60"/>
              <w:rPr>
                <w:rFonts w:ascii="Lucida Sans" w:hAnsi="Lucida Sans"/>
                <w:sz w:val="19"/>
                <w:szCs w:val="19"/>
                <w:lang w:val="en-US"/>
              </w:rPr>
            </w:pPr>
            <w:r>
              <w:rPr>
                <w:rFonts w:ascii="Lucida Sans" w:hAnsi="Lucida Sans"/>
                <w:color w:val="231F20"/>
                <w:spacing w:val="-3"/>
                <w:sz w:val="19"/>
                <w:szCs w:val="19"/>
                <w:lang w:val="en-US"/>
              </w:rPr>
              <w:t>Cycle</w:t>
            </w:r>
            <w:r>
              <w:rPr>
                <w:rFonts w:ascii="Lucida Sans" w:hAnsi="Lucida Sans"/>
                <w:color w:val="231F20"/>
                <w:spacing w:val="-12"/>
                <w:sz w:val="19"/>
                <w:szCs w:val="19"/>
                <w:lang w:val="en-US"/>
              </w:rPr>
              <w:t xml:space="preserve"> </w:t>
            </w:r>
            <w:r>
              <w:rPr>
                <w:rFonts w:ascii="Lucida Sans" w:hAnsi="Lucida Sans"/>
                <w:color w:val="231F20"/>
                <w:spacing w:val="-2"/>
                <w:sz w:val="19"/>
                <w:szCs w:val="19"/>
                <w:lang w:val="en-US"/>
              </w:rPr>
              <w:t>Tracks</w:t>
            </w:r>
          </w:p>
        </w:tc>
        <w:tc>
          <w:tcPr>
            <w:tcW w:w="3382" w:type="dxa"/>
            <w:tcBorders>
              <w:top w:val="nil"/>
              <w:left w:val="nil"/>
              <w:bottom w:val="single" w:sz="8" w:space="0" w:color="FFFFFF"/>
              <w:right w:val="nil"/>
            </w:tcBorders>
            <w:shd w:val="clear" w:color="auto" w:fill="FBD9BB"/>
            <w:hideMark/>
          </w:tcPr>
          <w:p w14:paraId="5A9342D5" w14:textId="77777777" w:rsidR="00E03224" w:rsidRDefault="00E03224" w:rsidP="00812D40">
            <w:pPr>
              <w:pStyle w:val="TableParagraph"/>
              <w:ind w:right="58"/>
              <w:jc w:val="right"/>
              <w:rPr>
                <w:rFonts w:ascii="Lucida Sans" w:hAnsi="Lucida Sans"/>
                <w:sz w:val="19"/>
                <w:szCs w:val="19"/>
                <w:lang w:val="en-US"/>
              </w:rPr>
            </w:pPr>
            <w:r>
              <w:rPr>
                <w:rFonts w:ascii="Lucida Sans" w:hAnsi="Lucida Sans"/>
                <w:color w:val="231F20"/>
                <w:sz w:val="19"/>
                <w:szCs w:val="19"/>
                <w:lang w:val="en-US"/>
              </w:rPr>
              <w:t xml:space="preserve">215km (150km segregated and 65km road markings) </w:t>
            </w:r>
          </w:p>
        </w:tc>
      </w:tr>
      <w:tr w:rsidR="00E03224" w14:paraId="1FB8B148" w14:textId="77777777" w:rsidTr="00812D40">
        <w:trPr>
          <w:trHeight w:val="323"/>
        </w:trPr>
        <w:tc>
          <w:tcPr>
            <w:tcW w:w="3382" w:type="dxa"/>
            <w:tcBorders>
              <w:top w:val="nil"/>
              <w:left w:val="nil"/>
              <w:bottom w:val="single" w:sz="8" w:space="0" w:color="FFFFFF"/>
              <w:right w:val="single" w:sz="8" w:space="0" w:color="FFFFFF"/>
            </w:tcBorders>
            <w:shd w:val="clear" w:color="auto" w:fill="FDE7D3"/>
            <w:hideMark/>
          </w:tcPr>
          <w:p w14:paraId="361FF44A" w14:textId="77777777" w:rsidR="00E03224" w:rsidRDefault="00E03224" w:rsidP="00812D40">
            <w:pPr>
              <w:pStyle w:val="TableParagraph"/>
              <w:ind w:left="60"/>
              <w:rPr>
                <w:rFonts w:ascii="Lucida Sans" w:hAnsi="Lucida Sans"/>
                <w:sz w:val="19"/>
                <w:szCs w:val="19"/>
                <w:lang w:val="en-US"/>
              </w:rPr>
            </w:pPr>
            <w:r>
              <w:rPr>
                <w:rFonts w:ascii="Lucida Sans" w:hAnsi="Lucida Sans"/>
                <w:color w:val="231F20"/>
                <w:sz w:val="19"/>
                <w:szCs w:val="19"/>
                <w:lang w:val="en-US"/>
              </w:rPr>
              <w:t>Footpaths</w:t>
            </w:r>
          </w:p>
        </w:tc>
        <w:tc>
          <w:tcPr>
            <w:tcW w:w="3382" w:type="dxa"/>
            <w:tcBorders>
              <w:top w:val="nil"/>
              <w:left w:val="nil"/>
              <w:bottom w:val="single" w:sz="8" w:space="0" w:color="FFFFFF"/>
              <w:right w:val="nil"/>
            </w:tcBorders>
            <w:shd w:val="clear" w:color="auto" w:fill="FDE7D3"/>
            <w:hideMark/>
          </w:tcPr>
          <w:p w14:paraId="02EB80CC" w14:textId="0415BE05" w:rsidR="00E03224" w:rsidRDefault="00E03224" w:rsidP="00812D40">
            <w:pPr>
              <w:pStyle w:val="TableParagraph"/>
              <w:ind w:right="58"/>
              <w:jc w:val="right"/>
              <w:rPr>
                <w:rFonts w:ascii="Lucida Sans" w:hAnsi="Lucida Sans"/>
                <w:sz w:val="19"/>
                <w:szCs w:val="19"/>
                <w:lang w:val="en-US"/>
              </w:rPr>
            </w:pPr>
            <w:r>
              <w:rPr>
                <w:rFonts w:ascii="Lucida Sans" w:hAnsi="Lucida Sans"/>
                <w:color w:val="231F20"/>
                <w:sz w:val="19"/>
                <w:szCs w:val="19"/>
                <w:lang w:val="en-US"/>
              </w:rPr>
              <w:t>1</w:t>
            </w:r>
            <w:r w:rsidR="00B62BD2">
              <w:rPr>
                <w:rFonts w:ascii="Lucida Sans" w:hAnsi="Lucida Sans"/>
                <w:color w:val="231F20"/>
                <w:sz w:val="19"/>
                <w:szCs w:val="19"/>
                <w:lang w:val="en-US"/>
              </w:rPr>
              <w:t>,</w:t>
            </w:r>
            <w:r>
              <w:rPr>
                <w:rFonts w:ascii="Lucida Sans" w:hAnsi="Lucida Sans"/>
                <w:color w:val="231F20"/>
                <w:sz w:val="19"/>
                <w:szCs w:val="19"/>
                <w:lang w:val="en-US"/>
              </w:rPr>
              <w:t>500km</w:t>
            </w:r>
          </w:p>
        </w:tc>
      </w:tr>
    </w:tbl>
    <w:p w14:paraId="0B75E038" w14:textId="77777777" w:rsidR="00E03224" w:rsidRDefault="00E03224" w:rsidP="00E03224"/>
    <w:p w14:paraId="44276C48" w14:textId="4863BF1B" w:rsidR="00E03224" w:rsidRDefault="00E03224" w:rsidP="00291919">
      <w:r>
        <w:t xml:space="preserve">The transition towards more active travel modes and public transport usage is </w:t>
      </w:r>
      <w:r w:rsidR="004602DD">
        <w:t>important if we are</w:t>
      </w:r>
      <w:r>
        <w:t xml:space="preserve"> </w:t>
      </w:r>
      <w:r w:rsidR="00CE1F78">
        <w:t>to</w:t>
      </w:r>
      <w:r>
        <w:t xml:space="preserve"> meet our climate action objectives and</w:t>
      </w:r>
      <w:r w:rsidR="004602DD">
        <w:t xml:space="preserve"> sustainability goals. </w:t>
      </w:r>
      <w:r w:rsidR="00414261">
        <w:t>T</w:t>
      </w:r>
      <w:r w:rsidR="00052C10">
        <w:t>he number of private motor vehicle</w:t>
      </w:r>
      <w:r w:rsidR="00E926F6">
        <w:t xml:space="preserve"> trips will need to reduce</w:t>
      </w:r>
      <w:r w:rsidR="00414261" w:rsidRPr="00414261">
        <w:t xml:space="preserve"> </w:t>
      </w:r>
      <w:r w:rsidR="00414261">
        <w:t xml:space="preserve">if we are to reduce our dependence on carbon-based transport and to improve road </w:t>
      </w:r>
      <w:r w:rsidR="00B0342A">
        <w:t xml:space="preserve">safety. </w:t>
      </w:r>
      <w:r w:rsidR="00E926F6">
        <w:t>In addition,</w:t>
      </w:r>
      <w:r w:rsidR="00932449">
        <w:t xml:space="preserve"> </w:t>
      </w:r>
      <w:r w:rsidR="000B3866">
        <w:t xml:space="preserve">our </w:t>
      </w:r>
      <w:r w:rsidR="00932449">
        <w:t xml:space="preserve">Cycle South Dublin </w:t>
      </w:r>
      <w:r w:rsidR="000B3866">
        <w:t xml:space="preserve">programme of works </w:t>
      </w:r>
      <w:r w:rsidR="00932449">
        <w:t xml:space="preserve">aims for South Dublin to become one of Ireland’s most cycle friendly counties by </w:t>
      </w:r>
      <w:r w:rsidR="009A0BD2">
        <w:t>improving the</w:t>
      </w:r>
      <w:r w:rsidR="00E83986">
        <w:t xml:space="preserve"> perception of safety with cycling and walking</w:t>
      </w:r>
      <w:r w:rsidR="00877AAD">
        <w:t xml:space="preserve"> </w:t>
      </w:r>
      <w:r w:rsidR="009F1D3D">
        <w:t>to make it an appealing mode of transport</w:t>
      </w:r>
      <w:r w:rsidR="00E83986">
        <w:t>.</w:t>
      </w:r>
      <w:r w:rsidR="00932449">
        <w:t xml:space="preserve"> </w:t>
      </w:r>
      <w:r>
        <w:t>Within the county exists 215 km of cycle tracks</w:t>
      </w:r>
      <w:r w:rsidR="00291919">
        <w:t xml:space="preserve"> </w:t>
      </w:r>
      <w:r>
        <w:t>and 1500km of footpaths</w:t>
      </w:r>
      <w:r w:rsidR="00B0342A">
        <w:t>.</w:t>
      </w:r>
      <w:r>
        <w:t xml:space="preserve"> In addition, South Dublin is also </w:t>
      </w:r>
      <w:r w:rsidR="00E83986">
        <w:t xml:space="preserve">well </w:t>
      </w:r>
      <w:r>
        <w:t xml:space="preserve">served by rail with stations at </w:t>
      </w:r>
      <w:r w:rsidR="00291919">
        <w:t xml:space="preserve">Adamstown, </w:t>
      </w:r>
      <w:r w:rsidR="00E83986">
        <w:t>Clondalkin</w:t>
      </w:r>
      <w:r w:rsidR="00340C2E">
        <w:t xml:space="preserve"> Fonthill</w:t>
      </w:r>
      <w:r w:rsidR="00230DE0">
        <w:t>, Kishogue which is due to open in 2023,</w:t>
      </w:r>
      <w:r>
        <w:t xml:space="preserve"> and Luas which has two termination points, Tallaght and Saggart, and multiple Park and Ride facilities serving the local and wider community. </w:t>
      </w:r>
    </w:p>
    <w:p w14:paraId="2599F799" w14:textId="77777777" w:rsidR="00E03224" w:rsidRDefault="00E03224" w:rsidP="00E03224"/>
    <w:p w14:paraId="1EBC637A" w14:textId="77777777" w:rsidR="00E03224" w:rsidRDefault="00E03224" w:rsidP="00E03224">
      <w:pPr>
        <w:jc w:val="center"/>
      </w:pPr>
      <w:r>
        <w:rPr>
          <w:noProof/>
        </w:rPr>
        <w:lastRenderedPageBreak/>
        <w:drawing>
          <wp:inline distT="0" distB="0" distL="0" distR="0" wp14:anchorId="72A6C3F7" wp14:editId="02B8C97B">
            <wp:extent cx="4445646" cy="3523615"/>
            <wp:effectExtent l="0" t="0" r="0" b="635"/>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8817" cy="3526128"/>
                    </a:xfrm>
                    <a:prstGeom prst="rect">
                      <a:avLst/>
                    </a:prstGeom>
                    <a:noFill/>
                    <a:ln>
                      <a:noFill/>
                    </a:ln>
                  </pic:spPr>
                </pic:pic>
              </a:graphicData>
            </a:graphic>
          </wp:inline>
        </w:drawing>
      </w:r>
    </w:p>
    <w:p w14:paraId="24A00620" w14:textId="77777777" w:rsidR="00A51FD1" w:rsidRDefault="00A51FD1">
      <w:pPr>
        <w:rPr>
          <w:b/>
          <w:bCs/>
        </w:rPr>
      </w:pPr>
    </w:p>
    <w:p w14:paraId="505FA334" w14:textId="12C89DC6" w:rsidR="00E40428" w:rsidRPr="004121A9" w:rsidRDefault="00E40428" w:rsidP="004121A9">
      <w:pPr>
        <w:pStyle w:val="ListParagraph"/>
        <w:numPr>
          <w:ilvl w:val="1"/>
          <w:numId w:val="10"/>
        </w:numPr>
        <w:rPr>
          <w:b/>
          <w:bCs/>
        </w:rPr>
      </w:pPr>
      <w:r w:rsidRPr="004121A9">
        <w:rPr>
          <w:b/>
          <w:bCs/>
        </w:rPr>
        <w:t xml:space="preserve">Collision Statistics </w:t>
      </w:r>
    </w:p>
    <w:p w14:paraId="5A89A899" w14:textId="63035CC7" w:rsidR="004121A9" w:rsidRPr="004121A9" w:rsidRDefault="004121A9" w:rsidP="00BC1265">
      <w:pPr>
        <w:jc w:val="both"/>
      </w:pPr>
      <w:r>
        <w:t xml:space="preserve">The collision statistics in table </w:t>
      </w:r>
      <w:r w:rsidR="00E7143D">
        <w:t>1</w:t>
      </w:r>
      <w:r>
        <w:t xml:space="preserve"> below outline the most recent data </w:t>
      </w:r>
      <w:r w:rsidR="007C52DC">
        <w:t xml:space="preserve">and trends for South Dublin County Council in relation to the 4 Dublin LA’s. </w:t>
      </w:r>
      <w:r w:rsidR="00F02F5B">
        <w:t xml:space="preserve"> As can be seen from the tables </w:t>
      </w:r>
      <w:r w:rsidR="00FC7AAE">
        <w:t xml:space="preserve">there has been an upward trend on fatalities </w:t>
      </w:r>
      <w:r w:rsidR="00F02F5B">
        <w:t xml:space="preserve">from </w:t>
      </w:r>
      <w:r w:rsidR="00FC7AAE">
        <w:t xml:space="preserve">2016 </w:t>
      </w:r>
      <w:r w:rsidR="000E1561">
        <w:t>(4)</w:t>
      </w:r>
      <w:r w:rsidR="00E111CA">
        <w:t xml:space="preserve"> to 2021 (6)</w:t>
      </w:r>
      <w:r w:rsidR="000E1561">
        <w:t xml:space="preserve">. </w:t>
      </w:r>
      <w:r w:rsidR="00F54CA0">
        <w:t xml:space="preserve"> Whilst the incidence of fatalities is below the national average the trajectory is going the wrong direction if we are to realise our vision zero by 20</w:t>
      </w:r>
      <w:r w:rsidR="00331F0F">
        <w:t>5</w:t>
      </w:r>
      <w:r w:rsidR="00F54CA0">
        <w:t>0.</w:t>
      </w:r>
      <w:r w:rsidR="00CD2B30">
        <w:t xml:space="preserve"> In addition, table x outlines the fatalities by mode</w:t>
      </w:r>
      <w:r w:rsidR="00F54CA0">
        <w:t xml:space="preserve"> of travel. </w:t>
      </w:r>
      <w:r w:rsidR="00257B75">
        <w:t xml:space="preserve">Whilst the number </w:t>
      </w:r>
      <w:r w:rsidR="007471CC">
        <w:t xml:space="preserve">of fatalities is below average, within South Dublin it </w:t>
      </w:r>
      <w:r w:rsidR="00956404">
        <w:t xml:space="preserve">can be seen car users </w:t>
      </w:r>
      <w:r w:rsidR="008A6232">
        <w:t>have experience</w:t>
      </w:r>
      <w:r w:rsidR="007471CC">
        <w:t>d</w:t>
      </w:r>
      <w:r w:rsidR="008A6232">
        <w:t xml:space="preserve"> the highest number of fatalities. </w:t>
      </w:r>
      <w:r w:rsidR="00124519">
        <w:t>However, it can be said</w:t>
      </w:r>
      <w:r w:rsidR="008A6232">
        <w:t xml:space="preserve">, </w:t>
      </w:r>
      <w:r w:rsidR="00124519">
        <w:t xml:space="preserve">that </w:t>
      </w:r>
      <w:r w:rsidR="007F114A">
        <w:t xml:space="preserve">those that cycle, walk or use a motorcycle </w:t>
      </w:r>
      <w:r w:rsidR="00257B75">
        <w:t xml:space="preserve">are </w:t>
      </w:r>
      <w:r w:rsidR="007F114A">
        <w:t>disproportionally affected within the data a</w:t>
      </w:r>
      <w:r w:rsidR="00BC1265">
        <w:t xml:space="preserve">s not as many use these modes compared to a car. </w:t>
      </w:r>
      <w:r w:rsidR="00257B75">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738"/>
        <w:gridCol w:w="650"/>
        <w:gridCol w:w="649"/>
        <w:gridCol w:w="649"/>
        <w:gridCol w:w="649"/>
        <w:gridCol w:w="649"/>
        <w:gridCol w:w="649"/>
        <w:gridCol w:w="649"/>
        <w:gridCol w:w="649"/>
        <w:gridCol w:w="649"/>
        <w:gridCol w:w="649"/>
        <w:gridCol w:w="649"/>
        <w:gridCol w:w="649"/>
      </w:tblGrid>
      <w:tr w:rsidR="001E4783" w:rsidRPr="00FC60BE" w14:paraId="0E05AE7B" w14:textId="77777777" w:rsidTr="00423F8D">
        <w:trPr>
          <w:trHeight w:val="290"/>
        </w:trPr>
        <w:tc>
          <w:tcPr>
            <w:tcW w:w="122" w:type="pct"/>
          </w:tcPr>
          <w:p w14:paraId="2432C5A2" w14:textId="77777777" w:rsidR="001E4783" w:rsidRPr="00FC60BE" w:rsidRDefault="001E4783" w:rsidP="00812D40">
            <w:pPr>
              <w:spacing w:after="0" w:line="240" w:lineRule="auto"/>
              <w:rPr>
                <w:rFonts w:ascii="Times New Roman" w:eastAsia="Times New Roman" w:hAnsi="Times New Roman" w:cs="Times New Roman"/>
                <w:sz w:val="24"/>
                <w:szCs w:val="24"/>
                <w:lang w:eastAsia="en-IE"/>
              </w:rPr>
            </w:pPr>
          </w:p>
        </w:tc>
        <w:tc>
          <w:tcPr>
            <w:tcW w:w="423" w:type="pct"/>
            <w:shd w:val="clear" w:color="auto" w:fill="auto"/>
            <w:noWrap/>
            <w:vAlign w:val="bottom"/>
            <w:hideMark/>
          </w:tcPr>
          <w:p w14:paraId="0004F0B7" w14:textId="340AFA58" w:rsidR="001E4783" w:rsidRPr="00FC60BE" w:rsidRDefault="001E4783" w:rsidP="00812D40">
            <w:pPr>
              <w:spacing w:after="0" w:line="240" w:lineRule="auto"/>
              <w:rPr>
                <w:rFonts w:ascii="Times New Roman" w:eastAsia="Times New Roman" w:hAnsi="Times New Roman" w:cs="Times New Roman"/>
                <w:sz w:val="24"/>
                <w:szCs w:val="24"/>
                <w:lang w:eastAsia="en-IE"/>
              </w:rPr>
            </w:pPr>
          </w:p>
        </w:tc>
        <w:tc>
          <w:tcPr>
            <w:tcW w:w="743" w:type="pct"/>
            <w:gridSpan w:val="2"/>
            <w:shd w:val="clear" w:color="auto" w:fill="auto"/>
            <w:noWrap/>
            <w:vAlign w:val="bottom"/>
            <w:hideMark/>
          </w:tcPr>
          <w:p w14:paraId="58934265" w14:textId="77777777" w:rsidR="001E4783" w:rsidRPr="00FC60BE" w:rsidRDefault="001E4783" w:rsidP="00812D40">
            <w:pPr>
              <w:spacing w:after="0" w:line="240" w:lineRule="auto"/>
              <w:jc w:val="center"/>
              <w:rPr>
                <w:rFonts w:ascii="Calibri" w:eastAsia="Times New Roman" w:hAnsi="Calibri" w:cs="Calibri"/>
                <w:b/>
                <w:bCs/>
                <w:lang w:eastAsia="en-IE"/>
              </w:rPr>
            </w:pPr>
            <w:r w:rsidRPr="00FC60BE">
              <w:rPr>
                <w:rFonts w:ascii="Calibri" w:eastAsia="Times New Roman" w:hAnsi="Calibri" w:cs="Calibri"/>
                <w:b/>
                <w:bCs/>
                <w:lang w:eastAsia="en-IE"/>
              </w:rPr>
              <w:t>2016</w:t>
            </w:r>
          </w:p>
        </w:tc>
        <w:tc>
          <w:tcPr>
            <w:tcW w:w="742" w:type="pct"/>
            <w:gridSpan w:val="2"/>
            <w:shd w:val="clear" w:color="auto" w:fill="auto"/>
            <w:noWrap/>
            <w:vAlign w:val="bottom"/>
            <w:hideMark/>
          </w:tcPr>
          <w:p w14:paraId="2466F316" w14:textId="77777777" w:rsidR="001E4783" w:rsidRPr="00FC60BE" w:rsidRDefault="001E4783" w:rsidP="00812D40">
            <w:pPr>
              <w:spacing w:after="0" w:line="240" w:lineRule="auto"/>
              <w:jc w:val="center"/>
              <w:rPr>
                <w:rFonts w:ascii="Calibri" w:eastAsia="Times New Roman" w:hAnsi="Calibri" w:cs="Calibri"/>
                <w:b/>
                <w:bCs/>
                <w:lang w:eastAsia="en-IE"/>
              </w:rPr>
            </w:pPr>
            <w:r w:rsidRPr="00FC60BE">
              <w:rPr>
                <w:rFonts w:ascii="Calibri" w:eastAsia="Times New Roman" w:hAnsi="Calibri" w:cs="Calibri"/>
                <w:b/>
                <w:bCs/>
                <w:lang w:eastAsia="en-IE"/>
              </w:rPr>
              <w:t>2017</w:t>
            </w:r>
          </w:p>
        </w:tc>
        <w:tc>
          <w:tcPr>
            <w:tcW w:w="742" w:type="pct"/>
            <w:gridSpan w:val="2"/>
            <w:shd w:val="clear" w:color="auto" w:fill="auto"/>
            <w:noWrap/>
            <w:vAlign w:val="bottom"/>
            <w:hideMark/>
          </w:tcPr>
          <w:p w14:paraId="1C8864E4" w14:textId="77777777" w:rsidR="001E4783" w:rsidRPr="00FC60BE" w:rsidRDefault="001E4783" w:rsidP="00812D40">
            <w:pPr>
              <w:spacing w:after="0" w:line="240" w:lineRule="auto"/>
              <w:jc w:val="center"/>
              <w:rPr>
                <w:rFonts w:ascii="Calibri" w:eastAsia="Times New Roman" w:hAnsi="Calibri" w:cs="Calibri"/>
                <w:b/>
                <w:bCs/>
                <w:lang w:eastAsia="en-IE"/>
              </w:rPr>
            </w:pPr>
            <w:r w:rsidRPr="00FC60BE">
              <w:rPr>
                <w:rFonts w:ascii="Calibri" w:eastAsia="Times New Roman" w:hAnsi="Calibri" w:cs="Calibri"/>
                <w:b/>
                <w:bCs/>
                <w:lang w:eastAsia="en-IE"/>
              </w:rPr>
              <w:t>2018</w:t>
            </w:r>
          </w:p>
        </w:tc>
        <w:tc>
          <w:tcPr>
            <w:tcW w:w="742" w:type="pct"/>
            <w:gridSpan w:val="2"/>
            <w:shd w:val="clear" w:color="auto" w:fill="auto"/>
            <w:noWrap/>
            <w:vAlign w:val="bottom"/>
            <w:hideMark/>
          </w:tcPr>
          <w:p w14:paraId="379346C3" w14:textId="77777777" w:rsidR="001E4783" w:rsidRPr="00FC60BE" w:rsidRDefault="001E4783" w:rsidP="00812D40">
            <w:pPr>
              <w:spacing w:after="0" w:line="240" w:lineRule="auto"/>
              <w:jc w:val="center"/>
              <w:rPr>
                <w:rFonts w:ascii="Calibri" w:eastAsia="Times New Roman" w:hAnsi="Calibri" w:cs="Calibri"/>
                <w:b/>
                <w:bCs/>
                <w:lang w:eastAsia="en-IE"/>
              </w:rPr>
            </w:pPr>
            <w:r w:rsidRPr="00FC60BE">
              <w:rPr>
                <w:rFonts w:ascii="Calibri" w:eastAsia="Times New Roman" w:hAnsi="Calibri" w:cs="Calibri"/>
                <w:b/>
                <w:bCs/>
                <w:lang w:eastAsia="en-IE"/>
              </w:rPr>
              <w:t>2019</w:t>
            </w:r>
          </w:p>
        </w:tc>
        <w:tc>
          <w:tcPr>
            <w:tcW w:w="742" w:type="pct"/>
            <w:gridSpan w:val="2"/>
            <w:shd w:val="clear" w:color="auto" w:fill="auto"/>
            <w:noWrap/>
            <w:vAlign w:val="bottom"/>
            <w:hideMark/>
          </w:tcPr>
          <w:p w14:paraId="280E68B4" w14:textId="77777777" w:rsidR="001E4783" w:rsidRPr="00FC60BE" w:rsidRDefault="001E4783" w:rsidP="00812D40">
            <w:pPr>
              <w:spacing w:after="0" w:line="240" w:lineRule="auto"/>
              <w:jc w:val="center"/>
              <w:rPr>
                <w:rFonts w:ascii="Calibri" w:eastAsia="Times New Roman" w:hAnsi="Calibri" w:cs="Calibri"/>
                <w:b/>
                <w:bCs/>
                <w:color w:val="000000"/>
                <w:lang w:eastAsia="en-IE"/>
              </w:rPr>
            </w:pPr>
            <w:r w:rsidRPr="00FC60BE">
              <w:rPr>
                <w:rFonts w:ascii="Calibri" w:eastAsia="Times New Roman" w:hAnsi="Calibri" w:cs="Calibri"/>
                <w:b/>
                <w:bCs/>
                <w:color w:val="000000"/>
                <w:lang w:eastAsia="en-IE"/>
              </w:rPr>
              <w:t>2020</w:t>
            </w:r>
          </w:p>
        </w:tc>
        <w:tc>
          <w:tcPr>
            <w:tcW w:w="742" w:type="pct"/>
            <w:gridSpan w:val="2"/>
            <w:shd w:val="clear" w:color="auto" w:fill="auto"/>
            <w:noWrap/>
            <w:vAlign w:val="bottom"/>
            <w:hideMark/>
          </w:tcPr>
          <w:p w14:paraId="4BD38E44" w14:textId="77777777" w:rsidR="001E4783" w:rsidRPr="00FC60BE" w:rsidRDefault="001E4783" w:rsidP="00812D40">
            <w:pPr>
              <w:spacing w:after="0" w:line="240" w:lineRule="auto"/>
              <w:jc w:val="center"/>
              <w:rPr>
                <w:rFonts w:ascii="Calibri" w:eastAsia="Times New Roman" w:hAnsi="Calibri" w:cs="Calibri"/>
                <w:b/>
                <w:bCs/>
                <w:color w:val="000000"/>
                <w:lang w:eastAsia="en-IE"/>
              </w:rPr>
            </w:pPr>
            <w:r w:rsidRPr="00FC60BE">
              <w:rPr>
                <w:rFonts w:ascii="Calibri" w:eastAsia="Times New Roman" w:hAnsi="Calibri" w:cs="Calibri"/>
                <w:b/>
                <w:bCs/>
                <w:color w:val="000000"/>
                <w:lang w:eastAsia="en-IE"/>
              </w:rPr>
              <w:t>2021</w:t>
            </w:r>
          </w:p>
        </w:tc>
      </w:tr>
      <w:tr w:rsidR="001E4783" w:rsidRPr="00FC60BE" w14:paraId="651C97B6" w14:textId="77777777" w:rsidTr="00423F8D">
        <w:trPr>
          <w:trHeight w:val="870"/>
        </w:trPr>
        <w:tc>
          <w:tcPr>
            <w:tcW w:w="122" w:type="pct"/>
          </w:tcPr>
          <w:p w14:paraId="5A83FE0F" w14:textId="77777777" w:rsidR="001E4783" w:rsidRPr="00FC60BE" w:rsidRDefault="001E4783" w:rsidP="00812D40">
            <w:pPr>
              <w:spacing w:after="0" w:line="240" w:lineRule="auto"/>
              <w:jc w:val="center"/>
              <w:rPr>
                <w:rFonts w:ascii="Calibri" w:eastAsia="Times New Roman" w:hAnsi="Calibri" w:cs="Calibri"/>
                <w:b/>
                <w:bCs/>
                <w:color w:val="FF0000"/>
                <w:lang w:eastAsia="en-IE"/>
              </w:rPr>
            </w:pPr>
          </w:p>
        </w:tc>
        <w:tc>
          <w:tcPr>
            <w:tcW w:w="423" w:type="pct"/>
            <w:shd w:val="clear" w:color="auto" w:fill="auto"/>
            <w:vAlign w:val="bottom"/>
            <w:hideMark/>
          </w:tcPr>
          <w:p w14:paraId="0B036E1E" w14:textId="4AD4A327" w:rsidR="001E4783" w:rsidRPr="00FC60BE" w:rsidRDefault="001E4783" w:rsidP="00812D40">
            <w:pPr>
              <w:spacing w:after="0" w:line="240" w:lineRule="auto"/>
              <w:jc w:val="center"/>
              <w:rPr>
                <w:rFonts w:ascii="Calibri" w:eastAsia="Times New Roman" w:hAnsi="Calibri" w:cs="Calibri"/>
                <w:b/>
                <w:bCs/>
                <w:color w:val="FF0000"/>
                <w:lang w:eastAsia="en-IE"/>
              </w:rPr>
            </w:pPr>
            <w:r w:rsidRPr="00FC60BE">
              <w:rPr>
                <w:rFonts w:ascii="Calibri" w:eastAsia="Times New Roman" w:hAnsi="Calibri" w:cs="Calibri"/>
                <w:b/>
                <w:bCs/>
                <w:color w:val="FF0000"/>
                <w:lang w:eastAsia="en-IE"/>
              </w:rPr>
              <w:t>Population 2016</w:t>
            </w:r>
          </w:p>
        </w:tc>
        <w:tc>
          <w:tcPr>
            <w:tcW w:w="372" w:type="pct"/>
            <w:shd w:val="clear" w:color="auto" w:fill="auto"/>
            <w:vAlign w:val="bottom"/>
            <w:hideMark/>
          </w:tcPr>
          <w:p w14:paraId="1DA428AD" w14:textId="77777777" w:rsidR="001E4783" w:rsidRPr="00FC60BE" w:rsidRDefault="001E4783" w:rsidP="00812D40">
            <w:pPr>
              <w:spacing w:after="0" w:line="240" w:lineRule="auto"/>
              <w:rPr>
                <w:rFonts w:ascii="Calibri" w:eastAsia="Times New Roman" w:hAnsi="Calibri" w:cs="Calibri"/>
                <w:b/>
                <w:bCs/>
                <w:lang w:eastAsia="en-IE"/>
              </w:rPr>
            </w:pPr>
            <w:r w:rsidRPr="00FC60BE">
              <w:rPr>
                <w:rFonts w:ascii="Calibri" w:eastAsia="Times New Roman" w:hAnsi="Calibri" w:cs="Calibri"/>
                <w:b/>
                <w:bCs/>
                <w:lang w:eastAsia="en-IE"/>
              </w:rPr>
              <w:t>Fatalities (count)</w:t>
            </w:r>
          </w:p>
        </w:tc>
        <w:tc>
          <w:tcPr>
            <w:tcW w:w="372" w:type="pct"/>
            <w:shd w:val="clear" w:color="auto" w:fill="auto"/>
            <w:vAlign w:val="bottom"/>
            <w:hideMark/>
          </w:tcPr>
          <w:p w14:paraId="3DB93C08" w14:textId="77777777" w:rsidR="001E4783" w:rsidRPr="00FC60BE" w:rsidRDefault="001E4783" w:rsidP="00812D40">
            <w:pPr>
              <w:spacing w:after="0" w:line="240" w:lineRule="auto"/>
              <w:rPr>
                <w:rFonts w:ascii="Calibri" w:eastAsia="Times New Roman" w:hAnsi="Calibri" w:cs="Calibri"/>
                <w:b/>
                <w:bCs/>
                <w:lang w:eastAsia="en-IE"/>
              </w:rPr>
            </w:pPr>
            <w:r w:rsidRPr="00FC60BE">
              <w:rPr>
                <w:rFonts w:ascii="Calibri" w:eastAsia="Times New Roman" w:hAnsi="Calibri" w:cs="Calibri"/>
                <w:b/>
                <w:bCs/>
                <w:lang w:eastAsia="en-IE"/>
              </w:rPr>
              <w:t>Fatalities (per 100,000)</w:t>
            </w:r>
          </w:p>
        </w:tc>
        <w:tc>
          <w:tcPr>
            <w:tcW w:w="371" w:type="pct"/>
            <w:shd w:val="clear" w:color="auto" w:fill="auto"/>
            <w:vAlign w:val="bottom"/>
            <w:hideMark/>
          </w:tcPr>
          <w:p w14:paraId="0640C7D1" w14:textId="77777777" w:rsidR="001E4783" w:rsidRPr="00FC60BE" w:rsidRDefault="001E4783" w:rsidP="00812D40">
            <w:pPr>
              <w:spacing w:after="0" w:line="240" w:lineRule="auto"/>
              <w:rPr>
                <w:rFonts w:ascii="Calibri" w:eastAsia="Times New Roman" w:hAnsi="Calibri" w:cs="Calibri"/>
                <w:b/>
                <w:bCs/>
                <w:lang w:eastAsia="en-IE"/>
              </w:rPr>
            </w:pPr>
            <w:r w:rsidRPr="00FC60BE">
              <w:rPr>
                <w:rFonts w:ascii="Calibri" w:eastAsia="Times New Roman" w:hAnsi="Calibri" w:cs="Calibri"/>
                <w:b/>
                <w:bCs/>
                <w:lang w:eastAsia="en-IE"/>
              </w:rPr>
              <w:t>Fatalities (count)</w:t>
            </w:r>
          </w:p>
        </w:tc>
        <w:tc>
          <w:tcPr>
            <w:tcW w:w="371" w:type="pct"/>
            <w:shd w:val="clear" w:color="auto" w:fill="auto"/>
            <w:vAlign w:val="bottom"/>
            <w:hideMark/>
          </w:tcPr>
          <w:p w14:paraId="7E3E4648" w14:textId="77777777" w:rsidR="001E4783" w:rsidRPr="00FC60BE" w:rsidRDefault="001E4783" w:rsidP="00812D40">
            <w:pPr>
              <w:spacing w:after="0" w:line="240" w:lineRule="auto"/>
              <w:rPr>
                <w:rFonts w:ascii="Calibri" w:eastAsia="Times New Roman" w:hAnsi="Calibri" w:cs="Calibri"/>
                <w:b/>
                <w:bCs/>
                <w:lang w:eastAsia="en-IE"/>
              </w:rPr>
            </w:pPr>
            <w:r w:rsidRPr="00FC60BE">
              <w:rPr>
                <w:rFonts w:ascii="Calibri" w:eastAsia="Times New Roman" w:hAnsi="Calibri" w:cs="Calibri"/>
                <w:b/>
                <w:bCs/>
                <w:lang w:eastAsia="en-IE"/>
              </w:rPr>
              <w:t>Fatalities (per 100,000)</w:t>
            </w:r>
          </w:p>
        </w:tc>
        <w:tc>
          <w:tcPr>
            <w:tcW w:w="371" w:type="pct"/>
            <w:shd w:val="clear" w:color="auto" w:fill="auto"/>
            <w:vAlign w:val="bottom"/>
            <w:hideMark/>
          </w:tcPr>
          <w:p w14:paraId="361B428D" w14:textId="77777777" w:rsidR="001E4783" w:rsidRPr="00FC60BE" w:rsidRDefault="001E4783" w:rsidP="00812D40">
            <w:pPr>
              <w:spacing w:after="0" w:line="240" w:lineRule="auto"/>
              <w:rPr>
                <w:rFonts w:ascii="Calibri" w:eastAsia="Times New Roman" w:hAnsi="Calibri" w:cs="Calibri"/>
                <w:b/>
                <w:bCs/>
                <w:lang w:eastAsia="en-IE"/>
              </w:rPr>
            </w:pPr>
            <w:r w:rsidRPr="00FC60BE">
              <w:rPr>
                <w:rFonts w:ascii="Calibri" w:eastAsia="Times New Roman" w:hAnsi="Calibri" w:cs="Calibri"/>
                <w:b/>
                <w:bCs/>
                <w:lang w:eastAsia="en-IE"/>
              </w:rPr>
              <w:t>Fatalities (count)</w:t>
            </w:r>
          </w:p>
        </w:tc>
        <w:tc>
          <w:tcPr>
            <w:tcW w:w="371" w:type="pct"/>
            <w:shd w:val="clear" w:color="auto" w:fill="auto"/>
            <w:vAlign w:val="bottom"/>
            <w:hideMark/>
          </w:tcPr>
          <w:p w14:paraId="4ED4E194" w14:textId="77777777" w:rsidR="001E4783" w:rsidRPr="00FC60BE" w:rsidRDefault="001E4783" w:rsidP="00812D40">
            <w:pPr>
              <w:spacing w:after="0" w:line="240" w:lineRule="auto"/>
              <w:rPr>
                <w:rFonts w:ascii="Calibri" w:eastAsia="Times New Roman" w:hAnsi="Calibri" w:cs="Calibri"/>
                <w:b/>
                <w:bCs/>
                <w:lang w:eastAsia="en-IE"/>
              </w:rPr>
            </w:pPr>
            <w:r w:rsidRPr="00FC60BE">
              <w:rPr>
                <w:rFonts w:ascii="Calibri" w:eastAsia="Times New Roman" w:hAnsi="Calibri" w:cs="Calibri"/>
                <w:b/>
                <w:bCs/>
                <w:lang w:eastAsia="en-IE"/>
              </w:rPr>
              <w:t>Fatalities (per 100,000)</w:t>
            </w:r>
          </w:p>
        </w:tc>
        <w:tc>
          <w:tcPr>
            <w:tcW w:w="371" w:type="pct"/>
            <w:shd w:val="clear" w:color="auto" w:fill="auto"/>
            <w:vAlign w:val="bottom"/>
            <w:hideMark/>
          </w:tcPr>
          <w:p w14:paraId="57DEDA1C" w14:textId="77777777" w:rsidR="001E4783" w:rsidRPr="00FC60BE" w:rsidRDefault="001E4783" w:rsidP="00812D40">
            <w:pPr>
              <w:spacing w:after="0" w:line="240" w:lineRule="auto"/>
              <w:rPr>
                <w:rFonts w:ascii="Calibri" w:eastAsia="Times New Roman" w:hAnsi="Calibri" w:cs="Calibri"/>
                <w:b/>
                <w:bCs/>
                <w:lang w:eastAsia="en-IE"/>
              </w:rPr>
            </w:pPr>
            <w:r w:rsidRPr="00FC60BE">
              <w:rPr>
                <w:rFonts w:ascii="Calibri" w:eastAsia="Times New Roman" w:hAnsi="Calibri" w:cs="Calibri"/>
                <w:b/>
                <w:bCs/>
                <w:lang w:eastAsia="en-IE"/>
              </w:rPr>
              <w:t>Fatalities (count)</w:t>
            </w:r>
          </w:p>
        </w:tc>
        <w:tc>
          <w:tcPr>
            <w:tcW w:w="371" w:type="pct"/>
            <w:shd w:val="clear" w:color="auto" w:fill="auto"/>
            <w:vAlign w:val="bottom"/>
            <w:hideMark/>
          </w:tcPr>
          <w:p w14:paraId="1B623ADE" w14:textId="77777777" w:rsidR="001E4783" w:rsidRPr="00FC60BE" w:rsidRDefault="001E4783" w:rsidP="00812D40">
            <w:pPr>
              <w:spacing w:after="0" w:line="240" w:lineRule="auto"/>
              <w:rPr>
                <w:rFonts w:ascii="Calibri" w:eastAsia="Times New Roman" w:hAnsi="Calibri" w:cs="Calibri"/>
                <w:b/>
                <w:bCs/>
                <w:lang w:eastAsia="en-IE"/>
              </w:rPr>
            </w:pPr>
            <w:r w:rsidRPr="00FC60BE">
              <w:rPr>
                <w:rFonts w:ascii="Calibri" w:eastAsia="Times New Roman" w:hAnsi="Calibri" w:cs="Calibri"/>
                <w:b/>
                <w:bCs/>
                <w:lang w:eastAsia="en-IE"/>
              </w:rPr>
              <w:t>Fatalities  (per 100,000)</w:t>
            </w:r>
          </w:p>
        </w:tc>
        <w:tc>
          <w:tcPr>
            <w:tcW w:w="371" w:type="pct"/>
            <w:shd w:val="clear" w:color="auto" w:fill="auto"/>
            <w:vAlign w:val="bottom"/>
            <w:hideMark/>
          </w:tcPr>
          <w:p w14:paraId="22791032" w14:textId="77777777" w:rsidR="001E4783" w:rsidRPr="00FC60BE" w:rsidRDefault="001E4783" w:rsidP="00812D40">
            <w:pPr>
              <w:spacing w:after="0" w:line="240" w:lineRule="auto"/>
              <w:rPr>
                <w:rFonts w:ascii="Calibri" w:eastAsia="Times New Roman" w:hAnsi="Calibri" w:cs="Calibri"/>
                <w:b/>
                <w:bCs/>
                <w:lang w:eastAsia="en-IE"/>
              </w:rPr>
            </w:pPr>
            <w:r w:rsidRPr="00FC60BE">
              <w:rPr>
                <w:rFonts w:ascii="Calibri" w:eastAsia="Times New Roman" w:hAnsi="Calibri" w:cs="Calibri"/>
                <w:b/>
                <w:bCs/>
                <w:lang w:eastAsia="en-IE"/>
              </w:rPr>
              <w:t>Fatalities (count)</w:t>
            </w:r>
          </w:p>
        </w:tc>
        <w:tc>
          <w:tcPr>
            <w:tcW w:w="371" w:type="pct"/>
            <w:shd w:val="clear" w:color="auto" w:fill="auto"/>
            <w:vAlign w:val="bottom"/>
            <w:hideMark/>
          </w:tcPr>
          <w:p w14:paraId="196F14D3" w14:textId="77777777" w:rsidR="001E4783" w:rsidRPr="00FC60BE" w:rsidRDefault="001E4783" w:rsidP="00812D40">
            <w:pPr>
              <w:spacing w:after="0" w:line="240" w:lineRule="auto"/>
              <w:rPr>
                <w:rFonts w:ascii="Calibri" w:eastAsia="Times New Roman" w:hAnsi="Calibri" w:cs="Calibri"/>
                <w:b/>
                <w:bCs/>
                <w:lang w:eastAsia="en-IE"/>
              </w:rPr>
            </w:pPr>
            <w:r w:rsidRPr="00FC60BE">
              <w:rPr>
                <w:rFonts w:ascii="Calibri" w:eastAsia="Times New Roman" w:hAnsi="Calibri" w:cs="Calibri"/>
                <w:b/>
                <w:bCs/>
                <w:lang w:eastAsia="en-IE"/>
              </w:rPr>
              <w:t>Fatalities  (per 100,000)</w:t>
            </w:r>
          </w:p>
        </w:tc>
        <w:tc>
          <w:tcPr>
            <w:tcW w:w="371" w:type="pct"/>
            <w:shd w:val="clear" w:color="auto" w:fill="auto"/>
            <w:vAlign w:val="bottom"/>
            <w:hideMark/>
          </w:tcPr>
          <w:p w14:paraId="557EA124" w14:textId="77777777" w:rsidR="001E4783" w:rsidRPr="00FC60BE" w:rsidRDefault="001E4783" w:rsidP="00812D40">
            <w:pPr>
              <w:spacing w:after="0" w:line="240" w:lineRule="auto"/>
              <w:rPr>
                <w:rFonts w:ascii="Calibri" w:eastAsia="Times New Roman" w:hAnsi="Calibri" w:cs="Calibri"/>
                <w:b/>
                <w:bCs/>
                <w:lang w:eastAsia="en-IE"/>
              </w:rPr>
            </w:pPr>
            <w:r w:rsidRPr="00FC60BE">
              <w:rPr>
                <w:rFonts w:ascii="Calibri" w:eastAsia="Times New Roman" w:hAnsi="Calibri" w:cs="Calibri"/>
                <w:b/>
                <w:bCs/>
                <w:lang w:eastAsia="en-IE"/>
              </w:rPr>
              <w:t>Fatalities (count)</w:t>
            </w:r>
          </w:p>
        </w:tc>
        <w:tc>
          <w:tcPr>
            <w:tcW w:w="371" w:type="pct"/>
            <w:shd w:val="clear" w:color="auto" w:fill="auto"/>
            <w:vAlign w:val="bottom"/>
            <w:hideMark/>
          </w:tcPr>
          <w:p w14:paraId="75F8CEA5" w14:textId="77777777" w:rsidR="001E4783" w:rsidRPr="00FC60BE" w:rsidRDefault="001E4783" w:rsidP="00812D40">
            <w:pPr>
              <w:spacing w:after="0" w:line="240" w:lineRule="auto"/>
              <w:rPr>
                <w:rFonts w:ascii="Calibri" w:eastAsia="Times New Roman" w:hAnsi="Calibri" w:cs="Calibri"/>
                <w:b/>
                <w:bCs/>
                <w:lang w:eastAsia="en-IE"/>
              </w:rPr>
            </w:pPr>
            <w:r w:rsidRPr="00FC60BE">
              <w:rPr>
                <w:rFonts w:ascii="Calibri" w:eastAsia="Times New Roman" w:hAnsi="Calibri" w:cs="Calibri"/>
                <w:b/>
                <w:bCs/>
                <w:lang w:eastAsia="en-IE"/>
              </w:rPr>
              <w:t>Fatalities  (per 100,000)</w:t>
            </w:r>
          </w:p>
        </w:tc>
      </w:tr>
      <w:tr w:rsidR="001E4783" w:rsidRPr="00FC60BE" w14:paraId="1042F1AE" w14:textId="77777777" w:rsidTr="00423F8D">
        <w:trPr>
          <w:trHeight w:val="290"/>
        </w:trPr>
        <w:tc>
          <w:tcPr>
            <w:tcW w:w="122" w:type="pct"/>
          </w:tcPr>
          <w:p w14:paraId="383534B9" w14:textId="51E871C5" w:rsidR="001E4783" w:rsidRPr="001E4783" w:rsidRDefault="0084522D" w:rsidP="00812D40">
            <w:pPr>
              <w:spacing w:after="0" w:line="240" w:lineRule="auto"/>
              <w:jc w:val="center"/>
              <w:rPr>
                <w:rFonts w:ascii="Calibri" w:eastAsia="Times New Roman" w:hAnsi="Calibri" w:cs="Calibri"/>
                <w:sz w:val="18"/>
                <w:szCs w:val="18"/>
                <w:lang w:eastAsia="en-IE"/>
              </w:rPr>
            </w:pPr>
            <w:r>
              <w:rPr>
                <w:rFonts w:ascii="Calibri" w:eastAsia="Times New Roman" w:hAnsi="Calibri" w:cs="Calibri"/>
                <w:sz w:val="18"/>
                <w:szCs w:val="18"/>
                <w:lang w:eastAsia="en-IE"/>
              </w:rPr>
              <w:t>Dublin County</w:t>
            </w:r>
          </w:p>
        </w:tc>
        <w:tc>
          <w:tcPr>
            <w:tcW w:w="423" w:type="pct"/>
            <w:shd w:val="clear" w:color="auto" w:fill="auto"/>
            <w:noWrap/>
            <w:vAlign w:val="bottom"/>
            <w:hideMark/>
          </w:tcPr>
          <w:p w14:paraId="14F5000E" w14:textId="14B67F10" w:rsidR="001E4783" w:rsidRPr="00FC60BE" w:rsidRDefault="001E4783" w:rsidP="00812D40">
            <w:pPr>
              <w:spacing w:after="0" w:line="240" w:lineRule="auto"/>
              <w:jc w:val="center"/>
              <w:rPr>
                <w:rFonts w:ascii="Calibri" w:eastAsia="Times New Roman" w:hAnsi="Calibri" w:cs="Calibri"/>
                <w:lang w:eastAsia="en-IE"/>
              </w:rPr>
            </w:pPr>
            <w:r w:rsidRPr="00FC60BE">
              <w:rPr>
                <w:rFonts w:ascii="Calibri" w:eastAsia="Times New Roman" w:hAnsi="Calibri" w:cs="Calibri"/>
                <w:lang w:eastAsia="en-IE"/>
              </w:rPr>
              <w:t>1,347,359</w:t>
            </w:r>
          </w:p>
        </w:tc>
        <w:tc>
          <w:tcPr>
            <w:tcW w:w="372" w:type="pct"/>
            <w:shd w:val="clear" w:color="auto" w:fill="auto"/>
            <w:noWrap/>
            <w:vAlign w:val="bottom"/>
            <w:hideMark/>
          </w:tcPr>
          <w:p w14:paraId="160FD1E2" w14:textId="77777777" w:rsidR="001E4783" w:rsidRPr="00FC60BE" w:rsidRDefault="001E4783" w:rsidP="00812D40">
            <w:pPr>
              <w:spacing w:after="0" w:line="240" w:lineRule="auto"/>
              <w:jc w:val="right"/>
              <w:rPr>
                <w:rFonts w:ascii="Calibri" w:eastAsia="Times New Roman" w:hAnsi="Calibri" w:cs="Calibri"/>
                <w:lang w:eastAsia="en-IE"/>
              </w:rPr>
            </w:pPr>
            <w:r w:rsidRPr="00FC60BE">
              <w:rPr>
                <w:rFonts w:ascii="Calibri" w:eastAsia="Times New Roman" w:hAnsi="Calibri" w:cs="Calibri"/>
                <w:lang w:eastAsia="en-IE"/>
              </w:rPr>
              <w:t>21</w:t>
            </w:r>
          </w:p>
        </w:tc>
        <w:tc>
          <w:tcPr>
            <w:tcW w:w="372" w:type="pct"/>
            <w:shd w:val="clear" w:color="auto" w:fill="auto"/>
            <w:noWrap/>
            <w:vAlign w:val="bottom"/>
            <w:hideMark/>
          </w:tcPr>
          <w:p w14:paraId="77F398CD" w14:textId="77777777" w:rsidR="001E4783" w:rsidRPr="00FC60BE" w:rsidRDefault="001E4783" w:rsidP="00812D40">
            <w:pPr>
              <w:spacing w:after="0" w:line="240" w:lineRule="auto"/>
              <w:jc w:val="right"/>
              <w:rPr>
                <w:rFonts w:ascii="Calibri" w:eastAsia="Times New Roman" w:hAnsi="Calibri" w:cs="Calibri"/>
                <w:lang w:eastAsia="en-IE"/>
              </w:rPr>
            </w:pPr>
            <w:r w:rsidRPr="00FC60BE">
              <w:rPr>
                <w:rFonts w:ascii="Calibri" w:eastAsia="Times New Roman" w:hAnsi="Calibri" w:cs="Calibri"/>
                <w:lang w:eastAsia="en-IE"/>
              </w:rPr>
              <w:t>1.6</w:t>
            </w:r>
          </w:p>
        </w:tc>
        <w:tc>
          <w:tcPr>
            <w:tcW w:w="371" w:type="pct"/>
            <w:shd w:val="clear" w:color="auto" w:fill="auto"/>
            <w:noWrap/>
            <w:vAlign w:val="bottom"/>
            <w:hideMark/>
          </w:tcPr>
          <w:p w14:paraId="5739D82C" w14:textId="77777777" w:rsidR="001E4783" w:rsidRPr="00FC60BE" w:rsidRDefault="001E4783" w:rsidP="00812D40">
            <w:pPr>
              <w:spacing w:after="0" w:line="240" w:lineRule="auto"/>
              <w:jc w:val="right"/>
              <w:rPr>
                <w:rFonts w:ascii="Calibri" w:eastAsia="Times New Roman" w:hAnsi="Calibri" w:cs="Calibri"/>
                <w:lang w:eastAsia="en-IE"/>
              </w:rPr>
            </w:pPr>
            <w:r w:rsidRPr="00FC60BE">
              <w:rPr>
                <w:rFonts w:ascii="Calibri" w:eastAsia="Times New Roman" w:hAnsi="Calibri" w:cs="Calibri"/>
                <w:lang w:eastAsia="en-IE"/>
              </w:rPr>
              <w:t>24</w:t>
            </w:r>
          </w:p>
        </w:tc>
        <w:tc>
          <w:tcPr>
            <w:tcW w:w="371" w:type="pct"/>
            <w:shd w:val="clear" w:color="auto" w:fill="auto"/>
            <w:noWrap/>
            <w:vAlign w:val="bottom"/>
            <w:hideMark/>
          </w:tcPr>
          <w:p w14:paraId="6126F8CF" w14:textId="77777777" w:rsidR="001E4783" w:rsidRPr="00FC60BE" w:rsidRDefault="001E4783" w:rsidP="00812D40">
            <w:pPr>
              <w:spacing w:after="0" w:line="240" w:lineRule="auto"/>
              <w:jc w:val="right"/>
              <w:rPr>
                <w:rFonts w:ascii="Calibri" w:eastAsia="Times New Roman" w:hAnsi="Calibri" w:cs="Calibri"/>
                <w:lang w:eastAsia="en-IE"/>
              </w:rPr>
            </w:pPr>
            <w:r w:rsidRPr="00FC60BE">
              <w:rPr>
                <w:rFonts w:ascii="Calibri" w:eastAsia="Times New Roman" w:hAnsi="Calibri" w:cs="Calibri"/>
                <w:lang w:eastAsia="en-IE"/>
              </w:rPr>
              <w:t>1.8</w:t>
            </w:r>
          </w:p>
        </w:tc>
        <w:tc>
          <w:tcPr>
            <w:tcW w:w="371" w:type="pct"/>
            <w:shd w:val="clear" w:color="auto" w:fill="auto"/>
            <w:noWrap/>
            <w:vAlign w:val="bottom"/>
            <w:hideMark/>
          </w:tcPr>
          <w:p w14:paraId="2F23FB76" w14:textId="77777777" w:rsidR="001E4783" w:rsidRPr="00FC60BE" w:rsidRDefault="001E4783" w:rsidP="00812D40">
            <w:pPr>
              <w:spacing w:after="0" w:line="240" w:lineRule="auto"/>
              <w:jc w:val="right"/>
              <w:rPr>
                <w:rFonts w:ascii="Calibri" w:eastAsia="Times New Roman" w:hAnsi="Calibri" w:cs="Calibri"/>
                <w:lang w:eastAsia="en-IE"/>
              </w:rPr>
            </w:pPr>
            <w:r w:rsidRPr="00FC60BE">
              <w:rPr>
                <w:rFonts w:ascii="Calibri" w:eastAsia="Times New Roman" w:hAnsi="Calibri" w:cs="Calibri"/>
                <w:lang w:eastAsia="en-IE"/>
              </w:rPr>
              <w:t>14</w:t>
            </w:r>
          </w:p>
        </w:tc>
        <w:tc>
          <w:tcPr>
            <w:tcW w:w="371" w:type="pct"/>
            <w:shd w:val="clear" w:color="auto" w:fill="auto"/>
            <w:noWrap/>
            <w:vAlign w:val="bottom"/>
            <w:hideMark/>
          </w:tcPr>
          <w:p w14:paraId="1272A4AD" w14:textId="77777777" w:rsidR="001E4783" w:rsidRPr="00FC60BE" w:rsidRDefault="001E4783" w:rsidP="00812D40">
            <w:pPr>
              <w:spacing w:after="0" w:line="240" w:lineRule="auto"/>
              <w:jc w:val="right"/>
              <w:rPr>
                <w:rFonts w:ascii="Calibri" w:eastAsia="Times New Roman" w:hAnsi="Calibri" w:cs="Calibri"/>
                <w:lang w:eastAsia="en-IE"/>
              </w:rPr>
            </w:pPr>
            <w:r w:rsidRPr="00FC60BE">
              <w:rPr>
                <w:rFonts w:ascii="Calibri" w:eastAsia="Times New Roman" w:hAnsi="Calibri" w:cs="Calibri"/>
                <w:lang w:eastAsia="en-IE"/>
              </w:rPr>
              <w:t>1.0</w:t>
            </w:r>
          </w:p>
        </w:tc>
        <w:tc>
          <w:tcPr>
            <w:tcW w:w="371" w:type="pct"/>
            <w:shd w:val="clear" w:color="auto" w:fill="auto"/>
            <w:noWrap/>
            <w:vAlign w:val="bottom"/>
            <w:hideMark/>
          </w:tcPr>
          <w:p w14:paraId="53244D46" w14:textId="77777777" w:rsidR="001E4783" w:rsidRPr="00FC60BE" w:rsidRDefault="001E4783" w:rsidP="00812D40">
            <w:pPr>
              <w:spacing w:after="0" w:line="240" w:lineRule="auto"/>
              <w:jc w:val="right"/>
              <w:rPr>
                <w:rFonts w:ascii="Calibri" w:eastAsia="Times New Roman" w:hAnsi="Calibri" w:cs="Calibri"/>
                <w:lang w:eastAsia="en-IE"/>
              </w:rPr>
            </w:pPr>
            <w:r w:rsidRPr="00FC60BE">
              <w:rPr>
                <w:rFonts w:ascii="Calibri" w:eastAsia="Times New Roman" w:hAnsi="Calibri" w:cs="Calibri"/>
                <w:lang w:eastAsia="en-IE"/>
              </w:rPr>
              <w:t>19</w:t>
            </w:r>
          </w:p>
        </w:tc>
        <w:tc>
          <w:tcPr>
            <w:tcW w:w="371" w:type="pct"/>
            <w:shd w:val="clear" w:color="auto" w:fill="auto"/>
            <w:noWrap/>
            <w:vAlign w:val="bottom"/>
            <w:hideMark/>
          </w:tcPr>
          <w:p w14:paraId="32B55AC3" w14:textId="77777777" w:rsidR="001E4783" w:rsidRPr="00FC60BE" w:rsidRDefault="001E4783" w:rsidP="00812D40">
            <w:pPr>
              <w:spacing w:after="0" w:line="240" w:lineRule="auto"/>
              <w:jc w:val="right"/>
              <w:rPr>
                <w:rFonts w:ascii="Calibri" w:eastAsia="Times New Roman" w:hAnsi="Calibri" w:cs="Calibri"/>
                <w:lang w:eastAsia="en-IE"/>
              </w:rPr>
            </w:pPr>
            <w:r w:rsidRPr="00FC60BE">
              <w:rPr>
                <w:rFonts w:ascii="Calibri" w:eastAsia="Times New Roman" w:hAnsi="Calibri" w:cs="Calibri"/>
                <w:lang w:eastAsia="en-IE"/>
              </w:rPr>
              <w:t>1.4</w:t>
            </w:r>
          </w:p>
        </w:tc>
        <w:tc>
          <w:tcPr>
            <w:tcW w:w="371" w:type="pct"/>
            <w:shd w:val="clear" w:color="auto" w:fill="auto"/>
            <w:noWrap/>
            <w:vAlign w:val="bottom"/>
            <w:hideMark/>
          </w:tcPr>
          <w:p w14:paraId="7267A6A1" w14:textId="77777777" w:rsidR="001E4783" w:rsidRPr="00FC60BE" w:rsidRDefault="001E4783" w:rsidP="00812D40">
            <w:pPr>
              <w:spacing w:after="0" w:line="240" w:lineRule="auto"/>
              <w:jc w:val="right"/>
              <w:rPr>
                <w:rFonts w:ascii="Calibri" w:eastAsia="Times New Roman" w:hAnsi="Calibri" w:cs="Calibri"/>
                <w:lang w:eastAsia="en-IE"/>
              </w:rPr>
            </w:pPr>
            <w:r w:rsidRPr="00FC60BE">
              <w:rPr>
                <w:rFonts w:ascii="Calibri" w:eastAsia="Times New Roman" w:hAnsi="Calibri" w:cs="Calibri"/>
                <w:lang w:eastAsia="en-IE"/>
              </w:rPr>
              <w:t>20</w:t>
            </w:r>
          </w:p>
        </w:tc>
        <w:tc>
          <w:tcPr>
            <w:tcW w:w="371" w:type="pct"/>
            <w:shd w:val="clear" w:color="auto" w:fill="auto"/>
            <w:noWrap/>
            <w:vAlign w:val="bottom"/>
            <w:hideMark/>
          </w:tcPr>
          <w:p w14:paraId="0D706CBF" w14:textId="77777777" w:rsidR="001E4783" w:rsidRPr="00FC60BE" w:rsidRDefault="001E4783" w:rsidP="00812D40">
            <w:pPr>
              <w:spacing w:after="0" w:line="240" w:lineRule="auto"/>
              <w:jc w:val="right"/>
              <w:rPr>
                <w:rFonts w:ascii="Calibri" w:eastAsia="Times New Roman" w:hAnsi="Calibri" w:cs="Calibri"/>
                <w:lang w:eastAsia="en-IE"/>
              </w:rPr>
            </w:pPr>
            <w:r w:rsidRPr="00FC60BE">
              <w:rPr>
                <w:rFonts w:ascii="Calibri" w:eastAsia="Times New Roman" w:hAnsi="Calibri" w:cs="Calibri"/>
                <w:lang w:eastAsia="en-IE"/>
              </w:rPr>
              <w:t>1.5</w:t>
            </w:r>
          </w:p>
        </w:tc>
        <w:tc>
          <w:tcPr>
            <w:tcW w:w="371" w:type="pct"/>
            <w:shd w:val="clear" w:color="auto" w:fill="auto"/>
            <w:noWrap/>
            <w:vAlign w:val="bottom"/>
            <w:hideMark/>
          </w:tcPr>
          <w:p w14:paraId="2D089169" w14:textId="77777777" w:rsidR="001E4783" w:rsidRPr="00FC60BE" w:rsidRDefault="001E4783" w:rsidP="00812D40">
            <w:pPr>
              <w:spacing w:after="0" w:line="240" w:lineRule="auto"/>
              <w:jc w:val="right"/>
              <w:rPr>
                <w:rFonts w:ascii="Calibri" w:eastAsia="Times New Roman" w:hAnsi="Calibri" w:cs="Calibri"/>
                <w:lang w:eastAsia="en-IE"/>
              </w:rPr>
            </w:pPr>
            <w:r w:rsidRPr="00FC60BE">
              <w:rPr>
                <w:rFonts w:ascii="Calibri" w:eastAsia="Times New Roman" w:hAnsi="Calibri" w:cs="Calibri"/>
                <w:lang w:eastAsia="en-IE"/>
              </w:rPr>
              <w:t>21</w:t>
            </w:r>
          </w:p>
        </w:tc>
        <w:tc>
          <w:tcPr>
            <w:tcW w:w="371" w:type="pct"/>
            <w:shd w:val="clear" w:color="auto" w:fill="auto"/>
            <w:noWrap/>
            <w:vAlign w:val="bottom"/>
            <w:hideMark/>
          </w:tcPr>
          <w:p w14:paraId="3CBF418F" w14:textId="77777777" w:rsidR="001E4783" w:rsidRPr="00FC60BE" w:rsidRDefault="001E4783"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1.6</w:t>
            </w:r>
          </w:p>
        </w:tc>
      </w:tr>
      <w:tr w:rsidR="001E4783" w:rsidRPr="00FC60BE" w14:paraId="60148B74" w14:textId="77777777" w:rsidTr="00423F8D">
        <w:trPr>
          <w:trHeight w:val="290"/>
        </w:trPr>
        <w:tc>
          <w:tcPr>
            <w:tcW w:w="122" w:type="pct"/>
          </w:tcPr>
          <w:p w14:paraId="3091BE05" w14:textId="727FC6DA" w:rsidR="001E4783" w:rsidRPr="001E4783" w:rsidRDefault="001E4783" w:rsidP="00812D40">
            <w:pPr>
              <w:spacing w:after="0" w:line="240" w:lineRule="auto"/>
              <w:jc w:val="right"/>
              <w:rPr>
                <w:rFonts w:ascii="Calibri" w:eastAsia="Times New Roman" w:hAnsi="Calibri" w:cs="Calibri"/>
                <w:color w:val="000000"/>
                <w:sz w:val="20"/>
                <w:szCs w:val="20"/>
                <w:lang w:eastAsia="en-IE"/>
              </w:rPr>
            </w:pPr>
            <w:r w:rsidRPr="001E4783">
              <w:rPr>
                <w:rFonts w:ascii="Calibri" w:eastAsia="Times New Roman" w:hAnsi="Calibri" w:cs="Calibri"/>
                <w:color w:val="000000"/>
                <w:sz w:val="20"/>
                <w:szCs w:val="20"/>
                <w:lang w:eastAsia="en-IE"/>
              </w:rPr>
              <w:t>SDCC</w:t>
            </w:r>
          </w:p>
        </w:tc>
        <w:tc>
          <w:tcPr>
            <w:tcW w:w="423" w:type="pct"/>
            <w:shd w:val="clear" w:color="auto" w:fill="auto"/>
            <w:noWrap/>
            <w:vAlign w:val="bottom"/>
            <w:hideMark/>
          </w:tcPr>
          <w:p w14:paraId="733E54CF" w14:textId="6C34619D" w:rsidR="001E4783" w:rsidRPr="00FC60BE" w:rsidRDefault="001E4783"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278,767</w:t>
            </w:r>
          </w:p>
        </w:tc>
        <w:tc>
          <w:tcPr>
            <w:tcW w:w="372" w:type="pct"/>
            <w:shd w:val="clear" w:color="auto" w:fill="auto"/>
            <w:noWrap/>
            <w:vAlign w:val="bottom"/>
            <w:hideMark/>
          </w:tcPr>
          <w:p w14:paraId="394876AC" w14:textId="77777777" w:rsidR="001E4783" w:rsidRPr="00FC60BE" w:rsidRDefault="001E4783" w:rsidP="00812D40">
            <w:pPr>
              <w:spacing w:after="0" w:line="240" w:lineRule="auto"/>
              <w:jc w:val="right"/>
              <w:rPr>
                <w:rFonts w:ascii="Calibri" w:eastAsia="Times New Roman" w:hAnsi="Calibri" w:cs="Calibri"/>
                <w:lang w:eastAsia="en-IE"/>
              </w:rPr>
            </w:pPr>
            <w:r w:rsidRPr="00FC60BE">
              <w:rPr>
                <w:rFonts w:ascii="Calibri" w:eastAsia="Times New Roman" w:hAnsi="Calibri" w:cs="Calibri"/>
                <w:lang w:eastAsia="en-IE"/>
              </w:rPr>
              <w:t>4</w:t>
            </w:r>
          </w:p>
        </w:tc>
        <w:tc>
          <w:tcPr>
            <w:tcW w:w="372" w:type="pct"/>
            <w:shd w:val="clear" w:color="auto" w:fill="auto"/>
            <w:noWrap/>
            <w:vAlign w:val="bottom"/>
            <w:hideMark/>
          </w:tcPr>
          <w:p w14:paraId="2BFD667F" w14:textId="77777777" w:rsidR="001E4783" w:rsidRPr="00FC60BE" w:rsidRDefault="001E4783" w:rsidP="00812D40">
            <w:pPr>
              <w:spacing w:after="0" w:line="240" w:lineRule="auto"/>
              <w:jc w:val="right"/>
              <w:rPr>
                <w:rFonts w:ascii="Calibri" w:eastAsia="Times New Roman" w:hAnsi="Calibri" w:cs="Calibri"/>
                <w:lang w:eastAsia="en-IE"/>
              </w:rPr>
            </w:pPr>
            <w:r w:rsidRPr="00FC60BE">
              <w:rPr>
                <w:rFonts w:ascii="Calibri" w:eastAsia="Times New Roman" w:hAnsi="Calibri" w:cs="Calibri"/>
                <w:lang w:eastAsia="en-IE"/>
              </w:rPr>
              <w:t>1.4</w:t>
            </w:r>
          </w:p>
        </w:tc>
        <w:tc>
          <w:tcPr>
            <w:tcW w:w="371" w:type="pct"/>
            <w:shd w:val="clear" w:color="auto" w:fill="auto"/>
            <w:noWrap/>
            <w:vAlign w:val="bottom"/>
            <w:hideMark/>
          </w:tcPr>
          <w:p w14:paraId="3351F0F3" w14:textId="77777777" w:rsidR="001E4783" w:rsidRPr="00FC60BE" w:rsidRDefault="001E4783"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7</w:t>
            </w:r>
          </w:p>
        </w:tc>
        <w:tc>
          <w:tcPr>
            <w:tcW w:w="371" w:type="pct"/>
            <w:shd w:val="clear" w:color="auto" w:fill="auto"/>
            <w:noWrap/>
            <w:vAlign w:val="bottom"/>
            <w:hideMark/>
          </w:tcPr>
          <w:p w14:paraId="699579CF" w14:textId="77777777" w:rsidR="001E4783" w:rsidRPr="00FC60BE" w:rsidRDefault="001E4783" w:rsidP="00812D40">
            <w:pPr>
              <w:spacing w:after="0" w:line="240" w:lineRule="auto"/>
              <w:jc w:val="right"/>
              <w:rPr>
                <w:rFonts w:ascii="Calibri" w:eastAsia="Times New Roman" w:hAnsi="Calibri" w:cs="Calibri"/>
                <w:lang w:eastAsia="en-IE"/>
              </w:rPr>
            </w:pPr>
            <w:r w:rsidRPr="00FC60BE">
              <w:rPr>
                <w:rFonts w:ascii="Calibri" w:eastAsia="Times New Roman" w:hAnsi="Calibri" w:cs="Calibri"/>
                <w:lang w:eastAsia="en-IE"/>
              </w:rPr>
              <w:t>2.5</w:t>
            </w:r>
          </w:p>
        </w:tc>
        <w:tc>
          <w:tcPr>
            <w:tcW w:w="371" w:type="pct"/>
            <w:shd w:val="clear" w:color="auto" w:fill="auto"/>
            <w:noWrap/>
            <w:vAlign w:val="bottom"/>
            <w:hideMark/>
          </w:tcPr>
          <w:p w14:paraId="266EEABE" w14:textId="77777777" w:rsidR="001E4783" w:rsidRPr="00FC60BE" w:rsidRDefault="001E4783"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3</w:t>
            </w:r>
          </w:p>
        </w:tc>
        <w:tc>
          <w:tcPr>
            <w:tcW w:w="371" w:type="pct"/>
            <w:shd w:val="clear" w:color="auto" w:fill="auto"/>
            <w:noWrap/>
            <w:vAlign w:val="bottom"/>
            <w:hideMark/>
          </w:tcPr>
          <w:p w14:paraId="08304E1F" w14:textId="77777777" w:rsidR="001E4783" w:rsidRPr="00FC60BE" w:rsidRDefault="001E4783" w:rsidP="00812D40">
            <w:pPr>
              <w:spacing w:after="0" w:line="240" w:lineRule="auto"/>
              <w:jc w:val="right"/>
              <w:rPr>
                <w:rFonts w:ascii="Calibri" w:eastAsia="Times New Roman" w:hAnsi="Calibri" w:cs="Calibri"/>
                <w:lang w:eastAsia="en-IE"/>
              </w:rPr>
            </w:pPr>
            <w:r w:rsidRPr="00FC60BE">
              <w:rPr>
                <w:rFonts w:ascii="Calibri" w:eastAsia="Times New Roman" w:hAnsi="Calibri" w:cs="Calibri"/>
                <w:lang w:eastAsia="en-IE"/>
              </w:rPr>
              <w:t>1.1</w:t>
            </w:r>
          </w:p>
        </w:tc>
        <w:tc>
          <w:tcPr>
            <w:tcW w:w="371" w:type="pct"/>
            <w:shd w:val="clear" w:color="auto" w:fill="auto"/>
            <w:noWrap/>
            <w:vAlign w:val="bottom"/>
            <w:hideMark/>
          </w:tcPr>
          <w:p w14:paraId="4031BF99" w14:textId="77777777" w:rsidR="001E4783" w:rsidRPr="00FC60BE" w:rsidRDefault="001E4783"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4</w:t>
            </w:r>
          </w:p>
        </w:tc>
        <w:tc>
          <w:tcPr>
            <w:tcW w:w="371" w:type="pct"/>
            <w:shd w:val="clear" w:color="auto" w:fill="auto"/>
            <w:noWrap/>
            <w:vAlign w:val="bottom"/>
            <w:hideMark/>
          </w:tcPr>
          <w:p w14:paraId="4F901D3C" w14:textId="77777777" w:rsidR="001E4783" w:rsidRPr="00FC60BE" w:rsidRDefault="001E4783" w:rsidP="00812D40">
            <w:pPr>
              <w:spacing w:after="0" w:line="240" w:lineRule="auto"/>
              <w:jc w:val="right"/>
              <w:rPr>
                <w:rFonts w:ascii="Calibri" w:eastAsia="Times New Roman" w:hAnsi="Calibri" w:cs="Calibri"/>
                <w:lang w:eastAsia="en-IE"/>
              </w:rPr>
            </w:pPr>
            <w:r w:rsidRPr="00FC60BE">
              <w:rPr>
                <w:rFonts w:ascii="Calibri" w:eastAsia="Times New Roman" w:hAnsi="Calibri" w:cs="Calibri"/>
                <w:lang w:eastAsia="en-IE"/>
              </w:rPr>
              <w:t>1.4</w:t>
            </w:r>
          </w:p>
        </w:tc>
        <w:tc>
          <w:tcPr>
            <w:tcW w:w="371" w:type="pct"/>
            <w:shd w:val="clear" w:color="auto" w:fill="auto"/>
            <w:noWrap/>
            <w:vAlign w:val="bottom"/>
            <w:hideMark/>
          </w:tcPr>
          <w:p w14:paraId="66BE59AA" w14:textId="77777777" w:rsidR="001E4783" w:rsidRPr="00FC60BE" w:rsidRDefault="001E4783"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5</w:t>
            </w:r>
          </w:p>
        </w:tc>
        <w:tc>
          <w:tcPr>
            <w:tcW w:w="371" w:type="pct"/>
            <w:shd w:val="clear" w:color="auto" w:fill="auto"/>
            <w:noWrap/>
            <w:vAlign w:val="bottom"/>
            <w:hideMark/>
          </w:tcPr>
          <w:p w14:paraId="2F82CAEA" w14:textId="77777777" w:rsidR="001E4783" w:rsidRPr="00FC60BE" w:rsidRDefault="001E4783" w:rsidP="00812D40">
            <w:pPr>
              <w:spacing w:after="0" w:line="240" w:lineRule="auto"/>
              <w:jc w:val="right"/>
              <w:rPr>
                <w:rFonts w:ascii="Calibri" w:eastAsia="Times New Roman" w:hAnsi="Calibri" w:cs="Calibri"/>
                <w:lang w:eastAsia="en-IE"/>
              </w:rPr>
            </w:pPr>
            <w:r w:rsidRPr="00FC60BE">
              <w:rPr>
                <w:rFonts w:ascii="Calibri" w:eastAsia="Times New Roman" w:hAnsi="Calibri" w:cs="Calibri"/>
                <w:lang w:eastAsia="en-IE"/>
              </w:rPr>
              <w:t>1.8</w:t>
            </w:r>
          </w:p>
        </w:tc>
        <w:tc>
          <w:tcPr>
            <w:tcW w:w="371" w:type="pct"/>
            <w:shd w:val="clear" w:color="auto" w:fill="auto"/>
            <w:noWrap/>
            <w:vAlign w:val="bottom"/>
            <w:hideMark/>
          </w:tcPr>
          <w:p w14:paraId="47AF4C06" w14:textId="77777777" w:rsidR="001E4783" w:rsidRPr="00FC60BE" w:rsidRDefault="001E4783"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6</w:t>
            </w:r>
          </w:p>
        </w:tc>
        <w:tc>
          <w:tcPr>
            <w:tcW w:w="371" w:type="pct"/>
            <w:shd w:val="clear" w:color="auto" w:fill="auto"/>
            <w:noWrap/>
            <w:vAlign w:val="bottom"/>
            <w:hideMark/>
          </w:tcPr>
          <w:p w14:paraId="2B0453EE" w14:textId="77777777" w:rsidR="001E4783" w:rsidRPr="00FC60BE" w:rsidRDefault="001E4783"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2.2</w:t>
            </w:r>
          </w:p>
        </w:tc>
      </w:tr>
    </w:tbl>
    <w:p w14:paraId="0F36D19C" w14:textId="57F487F4" w:rsidR="00E40428" w:rsidRDefault="00E7143D" w:rsidP="00E40428">
      <w:r>
        <w:t xml:space="preserve">Table 1: showing SDCC collision figures per 100,000 in comparison with those for the Dublin County. </w:t>
      </w:r>
    </w:p>
    <w:p w14:paraId="451419CD" w14:textId="130B18CF" w:rsidR="00E40428" w:rsidRDefault="00E40428" w:rsidP="00E40428"/>
    <w:p w14:paraId="2BC380DC" w14:textId="77777777" w:rsidR="00E7143D" w:rsidRDefault="00E7143D" w:rsidP="00E4042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741"/>
        <w:gridCol w:w="761"/>
        <w:gridCol w:w="742"/>
        <w:gridCol w:w="761"/>
        <w:gridCol w:w="742"/>
        <w:gridCol w:w="761"/>
        <w:gridCol w:w="742"/>
        <w:gridCol w:w="761"/>
        <w:gridCol w:w="742"/>
        <w:gridCol w:w="761"/>
        <w:gridCol w:w="742"/>
      </w:tblGrid>
      <w:tr w:rsidR="00E40428" w:rsidRPr="00FC60BE" w14:paraId="51143B60" w14:textId="77777777" w:rsidTr="00423F8D">
        <w:trPr>
          <w:trHeight w:val="290"/>
        </w:trPr>
        <w:tc>
          <w:tcPr>
            <w:tcW w:w="833" w:type="pct"/>
            <w:gridSpan w:val="2"/>
            <w:shd w:val="clear" w:color="auto" w:fill="auto"/>
            <w:noWrap/>
            <w:vAlign w:val="bottom"/>
            <w:hideMark/>
          </w:tcPr>
          <w:p w14:paraId="2F2E95EE" w14:textId="77777777" w:rsidR="00E40428" w:rsidRPr="00FC60BE" w:rsidRDefault="00E40428" w:rsidP="00812D40">
            <w:pPr>
              <w:spacing w:after="0" w:line="240" w:lineRule="auto"/>
              <w:jc w:val="center"/>
              <w:rPr>
                <w:rFonts w:ascii="Calibri" w:eastAsia="Times New Roman" w:hAnsi="Calibri" w:cs="Calibri"/>
                <w:b/>
                <w:bCs/>
                <w:lang w:eastAsia="en-IE"/>
              </w:rPr>
            </w:pPr>
            <w:r w:rsidRPr="00FC60BE">
              <w:rPr>
                <w:rFonts w:ascii="Calibri" w:eastAsia="Times New Roman" w:hAnsi="Calibri" w:cs="Calibri"/>
                <w:b/>
                <w:bCs/>
                <w:lang w:eastAsia="en-IE"/>
              </w:rPr>
              <w:lastRenderedPageBreak/>
              <w:t>2016</w:t>
            </w:r>
          </w:p>
        </w:tc>
        <w:tc>
          <w:tcPr>
            <w:tcW w:w="833" w:type="pct"/>
            <w:gridSpan w:val="2"/>
            <w:shd w:val="clear" w:color="auto" w:fill="auto"/>
            <w:noWrap/>
            <w:vAlign w:val="bottom"/>
            <w:hideMark/>
          </w:tcPr>
          <w:p w14:paraId="293A97BD" w14:textId="77777777" w:rsidR="00E40428" w:rsidRPr="00FC60BE" w:rsidRDefault="00E40428" w:rsidP="00812D40">
            <w:pPr>
              <w:spacing w:after="0" w:line="240" w:lineRule="auto"/>
              <w:jc w:val="center"/>
              <w:rPr>
                <w:rFonts w:ascii="Calibri" w:eastAsia="Times New Roman" w:hAnsi="Calibri" w:cs="Calibri"/>
                <w:b/>
                <w:bCs/>
                <w:lang w:eastAsia="en-IE"/>
              </w:rPr>
            </w:pPr>
            <w:r w:rsidRPr="00FC60BE">
              <w:rPr>
                <w:rFonts w:ascii="Calibri" w:eastAsia="Times New Roman" w:hAnsi="Calibri" w:cs="Calibri"/>
                <w:b/>
                <w:bCs/>
                <w:lang w:eastAsia="en-IE"/>
              </w:rPr>
              <w:t>2017</w:t>
            </w:r>
          </w:p>
        </w:tc>
        <w:tc>
          <w:tcPr>
            <w:tcW w:w="833" w:type="pct"/>
            <w:gridSpan w:val="2"/>
            <w:shd w:val="clear" w:color="auto" w:fill="auto"/>
            <w:noWrap/>
            <w:vAlign w:val="bottom"/>
            <w:hideMark/>
          </w:tcPr>
          <w:p w14:paraId="47DC040D" w14:textId="77777777" w:rsidR="00E40428" w:rsidRPr="00FC60BE" w:rsidRDefault="00E40428" w:rsidP="00812D40">
            <w:pPr>
              <w:spacing w:after="0" w:line="240" w:lineRule="auto"/>
              <w:jc w:val="center"/>
              <w:rPr>
                <w:rFonts w:ascii="Calibri" w:eastAsia="Times New Roman" w:hAnsi="Calibri" w:cs="Calibri"/>
                <w:b/>
                <w:bCs/>
                <w:lang w:eastAsia="en-IE"/>
              </w:rPr>
            </w:pPr>
            <w:r w:rsidRPr="00FC60BE">
              <w:rPr>
                <w:rFonts w:ascii="Calibri" w:eastAsia="Times New Roman" w:hAnsi="Calibri" w:cs="Calibri"/>
                <w:b/>
                <w:bCs/>
                <w:lang w:eastAsia="en-IE"/>
              </w:rPr>
              <w:t>2018</w:t>
            </w:r>
          </w:p>
        </w:tc>
        <w:tc>
          <w:tcPr>
            <w:tcW w:w="833" w:type="pct"/>
            <w:gridSpan w:val="2"/>
            <w:shd w:val="clear" w:color="auto" w:fill="auto"/>
            <w:noWrap/>
            <w:vAlign w:val="bottom"/>
            <w:hideMark/>
          </w:tcPr>
          <w:p w14:paraId="5E94511F" w14:textId="77777777" w:rsidR="00E40428" w:rsidRPr="00FC60BE" w:rsidRDefault="00E40428" w:rsidP="00812D40">
            <w:pPr>
              <w:spacing w:after="0" w:line="240" w:lineRule="auto"/>
              <w:jc w:val="center"/>
              <w:rPr>
                <w:rFonts w:ascii="Calibri" w:eastAsia="Times New Roman" w:hAnsi="Calibri" w:cs="Calibri"/>
                <w:b/>
                <w:bCs/>
                <w:lang w:eastAsia="en-IE"/>
              </w:rPr>
            </w:pPr>
            <w:r w:rsidRPr="00FC60BE">
              <w:rPr>
                <w:rFonts w:ascii="Calibri" w:eastAsia="Times New Roman" w:hAnsi="Calibri" w:cs="Calibri"/>
                <w:b/>
                <w:bCs/>
                <w:lang w:eastAsia="en-IE"/>
              </w:rPr>
              <w:t>2019</w:t>
            </w:r>
          </w:p>
        </w:tc>
        <w:tc>
          <w:tcPr>
            <w:tcW w:w="833" w:type="pct"/>
            <w:gridSpan w:val="2"/>
            <w:shd w:val="clear" w:color="auto" w:fill="auto"/>
            <w:noWrap/>
            <w:vAlign w:val="bottom"/>
            <w:hideMark/>
          </w:tcPr>
          <w:p w14:paraId="7AF8E966" w14:textId="77777777" w:rsidR="00E40428" w:rsidRPr="00FC60BE" w:rsidRDefault="00E40428" w:rsidP="00812D40">
            <w:pPr>
              <w:spacing w:after="0" w:line="240" w:lineRule="auto"/>
              <w:jc w:val="center"/>
              <w:rPr>
                <w:rFonts w:ascii="Calibri" w:eastAsia="Times New Roman" w:hAnsi="Calibri" w:cs="Calibri"/>
                <w:b/>
                <w:bCs/>
                <w:color w:val="000000"/>
                <w:lang w:eastAsia="en-IE"/>
              </w:rPr>
            </w:pPr>
            <w:r w:rsidRPr="00FC60BE">
              <w:rPr>
                <w:rFonts w:ascii="Calibri" w:eastAsia="Times New Roman" w:hAnsi="Calibri" w:cs="Calibri"/>
                <w:b/>
                <w:bCs/>
                <w:color w:val="000000"/>
                <w:lang w:eastAsia="en-IE"/>
              </w:rPr>
              <w:t>2020</w:t>
            </w:r>
          </w:p>
        </w:tc>
        <w:tc>
          <w:tcPr>
            <w:tcW w:w="833" w:type="pct"/>
            <w:gridSpan w:val="2"/>
            <w:shd w:val="clear" w:color="auto" w:fill="auto"/>
            <w:noWrap/>
            <w:vAlign w:val="bottom"/>
            <w:hideMark/>
          </w:tcPr>
          <w:p w14:paraId="3A1EF7C6" w14:textId="77777777" w:rsidR="00E40428" w:rsidRPr="00FC60BE" w:rsidRDefault="00E40428" w:rsidP="00812D40">
            <w:pPr>
              <w:spacing w:after="0" w:line="240" w:lineRule="auto"/>
              <w:jc w:val="center"/>
              <w:rPr>
                <w:rFonts w:ascii="Calibri" w:eastAsia="Times New Roman" w:hAnsi="Calibri" w:cs="Calibri"/>
                <w:b/>
                <w:bCs/>
                <w:color w:val="000000"/>
                <w:lang w:eastAsia="en-IE"/>
              </w:rPr>
            </w:pPr>
            <w:r w:rsidRPr="00FC60BE">
              <w:rPr>
                <w:rFonts w:ascii="Calibri" w:eastAsia="Times New Roman" w:hAnsi="Calibri" w:cs="Calibri"/>
                <w:b/>
                <w:bCs/>
                <w:color w:val="000000"/>
                <w:lang w:eastAsia="en-IE"/>
              </w:rPr>
              <w:t>2021</w:t>
            </w:r>
          </w:p>
        </w:tc>
      </w:tr>
      <w:tr w:rsidR="00E40428" w:rsidRPr="00FC60BE" w14:paraId="4231F43C" w14:textId="77777777" w:rsidTr="00423F8D">
        <w:trPr>
          <w:trHeight w:val="580"/>
        </w:trPr>
        <w:tc>
          <w:tcPr>
            <w:tcW w:w="417" w:type="pct"/>
            <w:shd w:val="clear" w:color="auto" w:fill="auto"/>
            <w:vAlign w:val="bottom"/>
            <w:hideMark/>
          </w:tcPr>
          <w:p w14:paraId="1036A08E" w14:textId="77777777" w:rsidR="00E40428" w:rsidRPr="00FC60BE" w:rsidRDefault="00E40428" w:rsidP="00812D40">
            <w:pPr>
              <w:spacing w:after="0" w:line="240" w:lineRule="auto"/>
              <w:rPr>
                <w:rFonts w:ascii="Calibri" w:eastAsia="Times New Roman" w:hAnsi="Calibri" w:cs="Calibri"/>
                <w:b/>
                <w:bCs/>
                <w:lang w:eastAsia="en-IE"/>
              </w:rPr>
            </w:pPr>
            <w:r w:rsidRPr="00FC60BE">
              <w:rPr>
                <w:rFonts w:ascii="Calibri" w:eastAsia="Times New Roman" w:hAnsi="Calibri" w:cs="Calibri"/>
                <w:b/>
                <w:bCs/>
                <w:lang w:eastAsia="en-IE"/>
              </w:rPr>
              <w:t>Fatal Collisions</w:t>
            </w:r>
          </w:p>
        </w:tc>
        <w:tc>
          <w:tcPr>
            <w:tcW w:w="417" w:type="pct"/>
            <w:shd w:val="clear" w:color="auto" w:fill="auto"/>
            <w:vAlign w:val="bottom"/>
            <w:hideMark/>
          </w:tcPr>
          <w:p w14:paraId="1ABA106D" w14:textId="77777777" w:rsidR="00E40428" w:rsidRPr="00FC60BE" w:rsidRDefault="00E40428" w:rsidP="00812D40">
            <w:pPr>
              <w:spacing w:after="0" w:line="240" w:lineRule="auto"/>
              <w:rPr>
                <w:rFonts w:ascii="Calibri" w:eastAsia="Times New Roman" w:hAnsi="Calibri" w:cs="Calibri"/>
                <w:b/>
                <w:bCs/>
                <w:lang w:eastAsia="en-IE"/>
              </w:rPr>
            </w:pPr>
            <w:r w:rsidRPr="00FC60BE">
              <w:rPr>
                <w:rFonts w:ascii="Calibri" w:eastAsia="Times New Roman" w:hAnsi="Calibri" w:cs="Calibri"/>
                <w:b/>
                <w:bCs/>
                <w:lang w:eastAsia="en-IE"/>
              </w:rPr>
              <w:t xml:space="preserve">Fatalities </w:t>
            </w:r>
          </w:p>
        </w:tc>
        <w:tc>
          <w:tcPr>
            <w:tcW w:w="417" w:type="pct"/>
            <w:shd w:val="clear" w:color="auto" w:fill="auto"/>
            <w:vAlign w:val="bottom"/>
            <w:hideMark/>
          </w:tcPr>
          <w:p w14:paraId="6F14D8D9" w14:textId="77777777" w:rsidR="00E40428" w:rsidRPr="00FC60BE" w:rsidRDefault="00E40428" w:rsidP="00812D40">
            <w:pPr>
              <w:spacing w:after="0" w:line="240" w:lineRule="auto"/>
              <w:rPr>
                <w:rFonts w:ascii="Calibri" w:eastAsia="Times New Roman" w:hAnsi="Calibri" w:cs="Calibri"/>
                <w:b/>
                <w:bCs/>
                <w:lang w:eastAsia="en-IE"/>
              </w:rPr>
            </w:pPr>
            <w:r w:rsidRPr="00FC60BE">
              <w:rPr>
                <w:rFonts w:ascii="Calibri" w:eastAsia="Times New Roman" w:hAnsi="Calibri" w:cs="Calibri"/>
                <w:b/>
                <w:bCs/>
                <w:lang w:eastAsia="en-IE"/>
              </w:rPr>
              <w:t>Fatal Collisions</w:t>
            </w:r>
          </w:p>
        </w:tc>
        <w:tc>
          <w:tcPr>
            <w:tcW w:w="417" w:type="pct"/>
            <w:shd w:val="clear" w:color="auto" w:fill="auto"/>
            <w:vAlign w:val="bottom"/>
            <w:hideMark/>
          </w:tcPr>
          <w:p w14:paraId="0DCFDFF7" w14:textId="77777777" w:rsidR="00E40428" w:rsidRPr="00FC60BE" w:rsidRDefault="00E40428" w:rsidP="00812D40">
            <w:pPr>
              <w:spacing w:after="0" w:line="240" w:lineRule="auto"/>
              <w:rPr>
                <w:rFonts w:ascii="Calibri" w:eastAsia="Times New Roman" w:hAnsi="Calibri" w:cs="Calibri"/>
                <w:b/>
                <w:bCs/>
                <w:lang w:eastAsia="en-IE"/>
              </w:rPr>
            </w:pPr>
            <w:r w:rsidRPr="00FC60BE">
              <w:rPr>
                <w:rFonts w:ascii="Calibri" w:eastAsia="Times New Roman" w:hAnsi="Calibri" w:cs="Calibri"/>
                <w:b/>
                <w:bCs/>
                <w:lang w:eastAsia="en-IE"/>
              </w:rPr>
              <w:t xml:space="preserve">Fatalities </w:t>
            </w:r>
          </w:p>
        </w:tc>
        <w:tc>
          <w:tcPr>
            <w:tcW w:w="417" w:type="pct"/>
            <w:shd w:val="clear" w:color="auto" w:fill="auto"/>
            <w:vAlign w:val="bottom"/>
            <w:hideMark/>
          </w:tcPr>
          <w:p w14:paraId="7ACFC631" w14:textId="77777777" w:rsidR="00E40428" w:rsidRPr="00FC60BE" w:rsidRDefault="00E40428" w:rsidP="00812D40">
            <w:pPr>
              <w:spacing w:after="0" w:line="240" w:lineRule="auto"/>
              <w:rPr>
                <w:rFonts w:ascii="Calibri" w:eastAsia="Times New Roman" w:hAnsi="Calibri" w:cs="Calibri"/>
                <w:b/>
                <w:bCs/>
                <w:lang w:eastAsia="en-IE"/>
              </w:rPr>
            </w:pPr>
            <w:r w:rsidRPr="00FC60BE">
              <w:rPr>
                <w:rFonts w:ascii="Calibri" w:eastAsia="Times New Roman" w:hAnsi="Calibri" w:cs="Calibri"/>
                <w:b/>
                <w:bCs/>
                <w:lang w:eastAsia="en-IE"/>
              </w:rPr>
              <w:t>Fatal Collisions</w:t>
            </w:r>
          </w:p>
        </w:tc>
        <w:tc>
          <w:tcPr>
            <w:tcW w:w="417" w:type="pct"/>
            <w:shd w:val="clear" w:color="auto" w:fill="auto"/>
            <w:vAlign w:val="bottom"/>
            <w:hideMark/>
          </w:tcPr>
          <w:p w14:paraId="0FF3403D" w14:textId="77777777" w:rsidR="00E40428" w:rsidRPr="00FC60BE" w:rsidRDefault="00E40428" w:rsidP="00812D40">
            <w:pPr>
              <w:spacing w:after="0" w:line="240" w:lineRule="auto"/>
              <w:rPr>
                <w:rFonts w:ascii="Calibri" w:eastAsia="Times New Roman" w:hAnsi="Calibri" w:cs="Calibri"/>
                <w:b/>
                <w:bCs/>
                <w:lang w:eastAsia="en-IE"/>
              </w:rPr>
            </w:pPr>
            <w:r w:rsidRPr="00FC60BE">
              <w:rPr>
                <w:rFonts w:ascii="Calibri" w:eastAsia="Times New Roman" w:hAnsi="Calibri" w:cs="Calibri"/>
                <w:b/>
                <w:bCs/>
                <w:lang w:eastAsia="en-IE"/>
              </w:rPr>
              <w:t xml:space="preserve">Fatalities </w:t>
            </w:r>
          </w:p>
        </w:tc>
        <w:tc>
          <w:tcPr>
            <w:tcW w:w="417" w:type="pct"/>
            <w:shd w:val="clear" w:color="auto" w:fill="auto"/>
            <w:vAlign w:val="bottom"/>
            <w:hideMark/>
          </w:tcPr>
          <w:p w14:paraId="01F41026" w14:textId="77777777" w:rsidR="00E40428" w:rsidRPr="00FC60BE" w:rsidRDefault="00E40428" w:rsidP="00812D40">
            <w:pPr>
              <w:spacing w:after="0" w:line="240" w:lineRule="auto"/>
              <w:rPr>
                <w:rFonts w:ascii="Calibri" w:eastAsia="Times New Roman" w:hAnsi="Calibri" w:cs="Calibri"/>
                <w:b/>
                <w:bCs/>
                <w:lang w:eastAsia="en-IE"/>
              </w:rPr>
            </w:pPr>
            <w:r w:rsidRPr="00FC60BE">
              <w:rPr>
                <w:rFonts w:ascii="Calibri" w:eastAsia="Times New Roman" w:hAnsi="Calibri" w:cs="Calibri"/>
                <w:b/>
                <w:bCs/>
                <w:lang w:eastAsia="en-IE"/>
              </w:rPr>
              <w:t>Fatal Collisions</w:t>
            </w:r>
          </w:p>
        </w:tc>
        <w:tc>
          <w:tcPr>
            <w:tcW w:w="417" w:type="pct"/>
            <w:shd w:val="clear" w:color="auto" w:fill="auto"/>
            <w:vAlign w:val="bottom"/>
            <w:hideMark/>
          </w:tcPr>
          <w:p w14:paraId="0B1C26D3" w14:textId="77777777" w:rsidR="00E40428" w:rsidRPr="00FC60BE" w:rsidRDefault="00E40428" w:rsidP="00812D40">
            <w:pPr>
              <w:spacing w:after="0" w:line="240" w:lineRule="auto"/>
              <w:rPr>
                <w:rFonts w:ascii="Calibri" w:eastAsia="Times New Roman" w:hAnsi="Calibri" w:cs="Calibri"/>
                <w:b/>
                <w:bCs/>
                <w:lang w:eastAsia="en-IE"/>
              </w:rPr>
            </w:pPr>
            <w:r w:rsidRPr="00FC60BE">
              <w:rPr>
                <w:rFonts w:ascii="Calibri" w:eastAsia="Times New Roman" w:hAnsi="Calibri" w:cs="Calibri"/>
                <w:b/>
                <w:bCs/>
                <w:lang w:eastAsia="en-IE"/>
              </w:rPr>
              <w:t xml:space="preserve">Fatalities </w:t>
            </w:r>
          </w:p>
        </w:tc>
        <w:tc>
          <w:tcPr>
            <w:tcW w:w="417" w:type="pct"/>
            <w:shd w:val="clear" w:color="auto" w:fill="auto"/>
            <w:vAlign w:val="bottom"/>
            <w:hideMark/>
          </w:tcPr>
          <w:p w14:paraId="520A15CA" w14:textId="77777777" w:rsidR="00E40428" w:rsidRPr="00FC60BE" w:rsidRDefault="00E40428" w:rsidP="00812D40">
            <w:pPr>
              <w:spacing w:after="0" w:line="240" w:lineRule="auto"/>
              <w:rPr>
                <w:rFonts w:ascii="Calibri" w:eastAsia="Times New Roman" w:hAnsi="Calibri" w:cs="Calibri"/>
                <w:b/>
                <w:bCs/>
                <w:lang w:eastAsia="en-IE"/>
              </w:rPr>
            </w:pPr>
            <w:r w:rsidRPr="00FC60BE">
              <w:rPr>
                <w:rFonts w:ascii="Calibri" w:eastAsia="Times New Roman" w:hAnsi="Calibri" w:cs="Calibri"/>
                <w:b/>
                <w:bCs/>
                <w:lang w:eastAsia="en-IE"/>
              </w:rPr>
              <w:t>Fatal Collisions</w:t>
            </w:r>
          </w:p>
        </w:tc>
        <w:tc>
          <w:tcPr>
            <w:tcW w:w="417" w:type="pct"/>
            <w:shd w:val="clear" w:color="auto" w:fill="auto"/>
            <w:vAlign w:val="bottom"/>
            <w:hideMark/>
          </w:tcPr>
          <w:p w14:paraId="67F2CC80" w14:textId="77777777" w:rsidR="00E40428" w:rsidRPr="00FC60BE" w:rsidRDefault="00E40428" w:rsidP="00812D40">
            <w:pPr>
              <w:spacing w:after="0" w:line="240" w:lineRule="auto"/>
              <w:rPr>
                <w:rFonts w:ascii="Calibri" w:eastAsia="Times New Roman" w:hAnsi="Calibri" w:cs="Calibri"/>
                <w:b/>
                <w:bCs/>
                <w:lang w:eastAsia="en-IE"/>
              </w:rPr>
            </w:pPr>
            <w:r w:rsidRPr="00FC60BE">
              <w:rPr>
                <w:rFonts w:ascii="Calibri" w:eastAsia="Times New Roman" w:hAnsi="Calibri" w:cs="Calibri"/>
                <w:b/>
                <w:bCs/>
                <w:lang w:eastAsia="en-IE"/>
              </w:rPr>
              <w:t xml:space="preserve">Fatalities </w:t>
            </w:r>
          </w:p>
        </w:tc>
        <w:tc>
          <w:tcPr>
            <w:tcW w:w="417" w:type="pct"/>
            <w:shd w:val="clear" w:color="auto" w:fill="auto"/>
            <w:vAlign w:val="bottom"/>
            <w:hideMark/>
          </w:tcPr>
          <w:p w14:paraId="689C2B28" w14:textId="77777777" w:rsidR="00E40428" w:rsidRPr="00FC60BE" w:rsidRDefault="00E40428" w:rsidP="00812D40">
            <w:pPr>
              <w:spacing w:after="0" w:line="240" w:lineRule="auto"/>
              <w:rPr>
                <w:rFonts w:ascii="Calibri" w:eastAsia="Times New Roman" w:hAnsi="Calibri" w:cs="Calibri"/>
                <w:b/>
                <w:bCs/>
                <w:lang w:eastAsia="en-IE"/>
              </w:rPr>
            </w:pPr>
            <w:r w:rsidRPr="00FC60BE">
              <w:rPr>
                <w:rFonts w:ascii="Calibri" w:eastAsia="Times New Roman" w:hAnsi="Calibri" w:cs="Calibri"/>
                <w:b/>
                <w:bCs/>
                <w:lang w:eastAsia="en-IE"/>
              </w:rPr>
              <w:t>Fatal Collisions</w:t>
            </w:r>
          </w:p>
        </w:tc>
        <w:tc>
          <w:tcPr>
            <w:tcW w:w="417" w:type="pct"/>
            <w:shd w:val="clear" w:color="auto" w:fill="auto"/>
            <w:vAlign w:val="bottom"/>
            <w:hideMark/>
          </w:tcPr>
          <w:p w14:paraId="4A308382" w14:textId="77777777" w:rsidR="00E40428" w:rsidRPr="00FC60BE" w:rsidRDefault="00E40428" w:rsidP="00812D40">
            <w:pPr>
              <w:spacing w:after="0" w:line="240" w:lineRule="auto"/>
              <w:rPr>
                <w:rFonts w:ascii="Calibri" w:eastAsia="Times New Roman" w:hAnsi="Calibri" w:cs="Calibri"/>
                <w:b/>
                <w:bCs/>
                <w:lang w:eastAsia="en-IE"/>
              </w:rPr>
            </w:pPr>
            <w:r w:rsidRPr="00FC60BE">
              <w:rPr>
                <w:rFonts w:ascii="Calibri" w:eastAsia="Times New Roman" w:hAnsi="Calibri" w:cs="Calibri"/>
                <w:b/>
                <w:bCs/>
                <w:lang w:eastAsia="en-IE"/>
              </w:rPr>
              <w:t xml:space="preserve">Fatalities </w:t>
            </w:r>
          </w:p>
        </w:tc>
      </w:tr>
      <w:tr w:rsidR="00E40428" w:rsidRPr="00FC60BE" w14:paraId="5DC8108B" w14:textId="77777777" w:rsidTr="00423F8D">
        <w:trPr>
          <w:trHeight w:val="290"/>
        </w:trPr>
        <w:tc>
          <w:tcPr>
            <w:tcW w:w="417" w:type="pct"/>
            <w:shd w:val="clear" w:color="auto" w:fill="auto"/>
            <w:noWrap/>
            <w:vAlign w:val="bottom"/>
            <w:hideMark/>
          </w:tcPr>
          <w:p w14:paraId="11736BC1" w14:textId="77777777" w:rsidR="00E40428" w:rsidRPr="00FC60BE" w:rsidRDefault="00E40428" w:rsidP="00812D40">
            <w:pPr>
              <w:spacing w:after="0" w:line="240" w:lineRule="auto"/>
              <w:jc w:val="right"/>
              <w:rPr>
                <w:rFonts w:ascii="Calibri" w:eastAsia="Times New Roman" w:hAnsi="Calibri" w:cs="Calibri"/>
                <w:lang w:eastAsia="en-IE"/>
              </w:rPr>
            </w:pPr>
            <w:r w:rsidRPr="00FC60BE">
              <w:rPr>
                <w:rFonts w:ascii="Calibri" w:eastAsia="Times New Roman" w:hAnsi="Calibri" w:cs="Calibri"/>
                <w:lang w:eastAsia="en-IE"/>
              </w:rPr>
              <w:t>21</w:t>
            </w:r>
          </w:p>
        </w:tc>
        <w:tc>
          <w:tcPr>
            <w:tcW w:w="417" w:type="pct"/>
            <w:shd w:val="clear" w:color="auto" w:fill="auto"/>
            <w:noWrap/>
            <w:vAlign w:val="bottom"/>
            <w:hideMark/>
          </w:tcPr>
          <w:p w14:paraId="13F9894F" w14:textId="77777777" w:rsidR="00E40428" w:rsidRPr="00FC60BE" w:rsidRDefault="00E40428" w:rsidP="00812D40">
            <w:pPr>
              <w:spacing w:after="0" w:line="240" w:lineRule="auto"/>
              <w:jc w:val="right"/>
              <w:rPr>
                <w:rFonts w:ascii="Calibri" w:eastAsia="Times New Roman" w:hAnsi="Calibri" w:cs="Calibri"/>
                <w:lang w:eastAsia="en-IE"/>
              </w:rPr>
            </w:pPr>
            <w:r w:rsidRPr="00FC60BE">
              <w:rPr>
                <w:rFonts w:ascii="Calibri" w:eastAsia="Times New Roman" w:hAnsi="Calibri" w:cs="Calibri"/>
                <w:lang w:eastAsia="en-IE"/>
              </w:rPr>
              <w:t>21</w:t>
            </w:r>
          </w:p>
        </w:tc>
        <w:tc>
          <w:tcPr>
            <w:tcW w:w="417" w:type="pct"/>
            <w:shd w:val="clear" w:color="auto" w:fill="auto"/>
            <w:noWrap/>
            <w:vAlign w:val="bottom"/>
            <w:hideMark/>
          </w:tcPr>
          <w:p w14:paraId="67154608" w14:textId="77777777" w:rsidR="00E40428" w:rsidRPr="00FC60BE" w:rsidRDefault="00E40428" w:rsidP="00812D40">
            <w:pPr>
              <w:spacing w:after="0" w:line="240" w:lineRule="auto"/>
              <w:jc w:val="right"/>
              <w:rPr>
                <w:rFonts w:ascii="Calibri" w:eastAsia="Times New Roman" w:hAnsi="Calibri" w:cs="Calibri"/>
                <w:lang w:eastAsia="en-IE"/>
              </w:rPr>
            </w:pPr>
            <w:r w:rsidRPr="00FC60BE">
              <w:rPr>
                <w:rFonts w:ascii="Calibri" w:eastAsia="Times New Roman" w:hAnsi="Calibri" w:cs="Calibri"/>
                <w:lang w:eastAsia="en-IE"/>
              </w:rPr>
              <w:t>24</w:t>
            </w:r>
          </w:p>
        </w:tc>
        <w:tc>
          <w:tcPr>
            <w:tcW w:w="417" w:type="pct"/>
            <w:shd w:val="clear" w:color="auto" w:fill="auto"/>
            <w:noWrap/>
            <w:vAlign w:val="bottom"/>
            <w:hideMark/>
          </w:tcPr>
          <w:p w14:paraId="362C92CC" w14:textId="77777777" w:rsidR="00E40428" w:rsidRPr="00FC60BE" w:rsidRDefault="00E40428" w:rsidP="00812D40">
            <w:pPr>
              <w:spacing w:after="0" w:line="240" w:lineRule="auto"/>
              <w:jc w:val="right"/>
              <w:rPr>
                <w:rFonts w:ascii="Calibri" w:eastAsia="Times New Roman" w:hAnsi="Calibri" w:cs="Calibri"/>
                <w:lang w:eastAsia="en-IE"/>
              </w:rPr>
            </w:pPr>
            <w:r w:rsidRPr="00FC60BE">
              <w:rPr>
                <w:rFonts w:ascii="Calibri" w:eastAsia="Times New Roman" w:hAnsi="Calibri" w:cs="Calibri"/>
                <w:lang w:eastAsia="en-IE"/>
              </w:rPr>
              <w:t>24</w:t>
            </w:r>
          </w:p>
        </w:tc>
        <w:tc>
          <w:tcPr>
            <w:tcW w:w="417" w:type="pct"/>
            <w:shd w:val="clear" w:color="auto" w:fill="auto"/>
            <w:noWrap/>
            <w:vAlign w:val="bottom"/>
            <w:hideMark/>
          </w:tcPr>
          <w:p w14:paraId="6708798B" w14:textId="77777777" w:rsidR="00E40428" w:rsidRPr="00FC60BE" w:rsidRDefault="00E40428"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14</w:t>
            </w:r>
          </w:p>
        </w:tc>
        <w:tc>
          <w:tcPr>
            <w:tcW w:w="417" w:type="pct"/>
            <w:shd w:val="clear" w:color="auto" w:fill="auto"/>
            <w:noWrap/>
            <w:vAlign w:val="bottom"/>
            <w:hideMark/>
          </w:tcPr>
          <w:p w14:paraId="4B2BB6BE" w14:textId="77777777" w:rsidR="00E40428" w:rsidRPr="00FC60BE" w:rsidRDefault="00E40428" w:rsidP="00812D40">
            <w:pPr>
              <w:spacing w:after="0" w:line="240" w:lineRule="auto"/>
              <w:jc w:val="right"/>
              <w:rPr>
                <w:rFonts w:ascii="Calibri" w:eastAsia="Times New Roman" w:hAnsi="Calibri" w:cs="Calibri"/>
                <w:lang w:eastAsia="en-IE"/>
              </w:rPr>
            </w:pPr>
            <w:r w:rsidRPr="00FC60BE">
              <w:rPr>
                <w:rFonts w:ascii="Calibri" w:eastAsia="Times New Roman" w:hAnsi="Calibri" w:cs="Calibri"/>
                <w:lang w:eastAsia="en-IE"/>
              </w:rPr>
              <w:t>14</w:t>
            </w:r>
          </w:p>
        </w:tc>
        <w:tc>
          <w:tcPr>
            <w:tcW w:w="417" w:type="pct"/>
            <w:shd w:val="clear" w:color="auto" w:fill="auto"/>
            <w:noWrap/>
            <w:vAlign w:val="bottom"/>
            <w:hideMark/>
          </w:tcPr>
          <w:p w14:paraId="670E6A6B" w14:textId="77777777" w:rsidR="00E40428" w:rsidRPr="00FC60BE" w:rsidRDefault="00E40428" w:rsidP="00812D40">
            <w:pPr>
              <w:spacing w:after="0" w:line="240" w:lineRule="auto"/>
              <w:jc w:val="right"/>
              <w:rPr>
                <w:rFonts w:ascii="Calibri" w:eastAsia="Times New Roman" w:hAnsi="Calibri" w:cs="Calibri"/>
                <w:lang w:eastAsia="en-IE"/>
              </w:rPr>
            </w:pPr>
            <w:r w:rsidRPr="00FC60BE">
              <w:rPr>
                <w:rFonts w:ascii="Calibri" w:eastAsia="Times New Roman" w:hAnsi="Calibri" w:cs="Calibri"/>
                <w:lang w:eastAsia="en-IE"/>
              </w:rPr>
              <w:t>17</w:t>
            </w:r>
          </w:p>
        </w:tc>
        <w:tc>
          <w:tcPr>
            <w:tcW w:w="417" w:type="pct"/>
            <w:shd w:val="clear" w:color="auto" w:fill="auto"/>
            <w:noWrap/>
            <w:vAlign w:val="bottom"/>
            <w:hideMark/>
          </w:tcPr>
          <w:p w14:paraId="2F156B15" w14:textId="77777777" w:rsidR="00E40428" w:rsidRPr="00FC60BE" w:rsidRDefault="00E40428" w:rsidP="00812D40">
            <w:pPr>
              <w:spacing w:after="0" w:line="240" w:lineRule="auto"/>
              <w:jc w:val="right"/>
              <w:rPr>
                <w:rFonts w:ascii="Calibri" w:eastAsia="Times New Roman" w:hAnsi="Calibri" w:cs="Calibri"/>
                <w:lang w:eastAsia="en-IE"/>
              </w:rPr>
            </w:pPr>
            <w:r w:rsidRPr="00FC60BE">
              <w:rPr>
                <w:rFonts w:ascii="Calibri" w:eastAsia="Times New Roman" w:hAnsi="Calibri" w:cs="Calibri"/>
                <w:lang w:eastAsia="en-IE"/>
              </w:rPr>
              <w:t>19</w:t>
            </w:r>
          </w:p>
        </w:tc>
        <w:tc>
          <w:tcPr>
            <w:tcW w:w="417" w:type="pct"/>
            <w:shd w:val="clear" w:color="auto" w:fill="auto"/>
            <w:noWrap/>
            <w:vAlign w:val="bottom"/>
            <w:hideMark/>
          </w:tcPr>
          <w:p w14:paraId="63B9C0CB" w14:textId="77777777" w:rsidR="00E40428" w:rsidRPr="00FC60BE" w:rsidRDefault="00E40428"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20</w:t>
            </w:r>
          </w:p>
        </w:tc>
        <w:tc>
          <w:tcPr>
            <w:tcW w:w="417" w:type="pct"/>
            <w:shd w:val="clear" w:color="auto" w:fill="auto"/>
            <w:noWrap/>
            <w:vAlign w:val="bottom"/>
            <w:hideMark/>
          </w:tcPr>
          <w:p w14:paraId="6826267A" w14:textId="77777777" w:rsidR="00E40428" w:rsidRPr="00FC60BE" w:rsidRDefault="00E40428" w:rsidP="00812D40">
            <w:pPr>
              <w:spacing w:after="0" w:line="240" w:lineRule="auto"/>
              <w:jc w:val="right"/>
              <w:rPr>
                <w:rFonts w:ascii="Calibri" w:eastAsia="Times New Roman" w:hAnsi="Calibri" w:cs="Calibri"/>
                <w:lang w:eastAsia="en-IE"/>
              </w:rPr>
            </w:pPr>
            <w:r w:rsidRPr="00FC60BE">
              <w:rPr>
                <w:rFonts w:ascii="Calibri" w:eastAsia="Times New Roman" w:hAnsi="Calibri" w:cs="Calibri"/>
                <w:lang w:eastAsia="en-IE"/>
              </w:rPr>
              <w:t>20</w:t>
            </w:r>
          </w:p>
        </w:tc>
        <w:tc>
          <w:tcPr>
            <w:tcW w:w="417" w:type="pct"/>
            <w:shd w:val="clear" w:color="auto" w:fill="auto"/>
            <w:noWrap/>
            <w:vAlign w:val="bottom"/>
            <w:hideMark/>
          </w:tcPr>
          <w:p w14:paraId="1A9F0465" w14:textId="77777777" w:rsidR="00E40428" w:rsidRPr="00FC60BE" w:rsidRDefault="00E40428"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19</w:t>
            </w:r>
          </w:p>
        </w:tc>
        <w:tc>
          <w:tcPr>
            <w:tcW w:w="417" w:type="pct"/>
            <w:shd w:val="clear" w:color="auto" w:fill="auto"/>
            <w:noWrap/>
            <w:vAlign w:val="bottom"/>
            <w:hideMark/>
          </w:tcPr>
          <w:p w14:paraId="617843A6" w14:textId="77777777" w:rsidR="00E40428" w:rsidRPr="00FC60BE" w:rsidRDefault="00E40428" w:rsidP="00812D40">
            <w:pPr>
              <w:spacing w:after="0" w:line="240" w:lineRule="auto"/>
              <w:jc w:val="right"/>
              <w:rPr>
                <w:rFonts w:ascii="Calibri" w:eastAsia="Times New Roman" w:hAnsi="Calibri" w:cs="Calibri"/>
                <w:lang w:eastAsia="en-IE"/>
              </w:rPr>
            </w:pPr>
            <w:r w:rsidRPr="00FC60BE">
              <w:rPr>
                <w:rFonts w:ascii="Calibri" w:eastAsia="Times New Roman" w:hAnsi="Calibri" w:cs="Calibri"/>
                <w:lang w:eastAsia="en-IE"/>
              </w:rPr>
              <w:t>21</w:t>
            </w:r>
          </w:p>
        </w:tc>
      </w:tr>
      <w:tr w:rsidR="00E40428" w:rsidRPr="00FC60BE" w14:paraId="1F23B09B" w14:textId="77777777" w:rsidTr="00423F8D">
        <w:trPr>
          <w:trHeight w:val="290"/>
        </w:trPr>
        <w:tc>
          <w:tcPr>
            <w:tcW w:w="417" w:type="pct"/>
            <w:shd w:val="clear" w:color="auto" w:fill="auto"/>
            <w:noWrap/>
            <w:vAlign w:val="bottom"/>
            <w:hideMark/>
          </w:tcPr>
          <w:p w14:paraId="5F2F8B25" w14:textId="77777777" w:rsidR="00E40428" w:rsidRPr="00FC60BE" w:rsidRDefault="00E40428"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4</w:t>
            </w:r>
          </w:p>
        </w:tc>
        <w:tc>
          <w:tcPr>
            <w:tcW w:w="417" w:type="pct"/>
            <w:shd w:val="clear" w:color="auto" w:fill="auto"/>
            <w:noWrap/>
            <w:vAlign w:val="bottom"/>
            <w:hideMark/>
          </w:tcPr>
          <w:p w14:paraId="3DFA04CD" w14:textId="77777777" w:rsidR="00E40428" w:rsidRPr="00FC60BE" w:rsidRDefault="00E40428" w:rsidP="00812D40">
            <w:pPr>
              <w:spacing w:after="0" w:line="240" w:lineRule="auto"/>
              <w:jc w:val="right"/>
              <w:rPr>
                <w:rFonts w:ascii="Calibri" w:eastAsia="Times New Roman" w:hAnsi="Calibri" w:cs="Calibri"/>
                <w:lang w:eastAsia="en-IE"/>
              </w:rPr>
            </w:pPr>
            <w:r w:rsidRPr="00FC60BE">
              <w:rPr>
                <w:rFonts w:ascii="Calibri" w:eastAsia="Times New Roman" w:hAnsi="Calibri" w:cs="Calibri"/>
                <w:lang w:eastAsia="en-IE"/>
              </w:rPr>
              <w:t>4</w:t>
            </w:r>
          </w:p>
        </w:tc>
        <w:tc>
          <w:tcPr>
            <w:tcW w:w="417" w:type="pct"/>
            <w:shd w:val="clear" w:color="auto" w:fill="auto"/>
            <w:noWrap/>
            <w:vAlign w:val="bottom"/>
            <w:hideMark/>
          </w:tcPr>
          <w:p w14:paraId="3B96F7B4" w14:textId="77777777" w:rsidR="00E40428" w:rsidRPr="00FC60BE" w:rsidRDefault="00E40428"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7</w:t>
            </w:r>
          </w:p>
        </w:tc>
        <w:tc>
          <w:tcPr>
            <w:tcW w:w="417" w:type="pct"/>
            <w:shd w:val="clear" w:color="auto" w:fill="auto"/>
            <w:noWrap/>
            <w:vAlign w:val="bottom"/>
            <w:hideMark/>
          </w:tcPr>
          <w:p w14:paraId="29A975F4" w14:textId="77777777" w:rsidR="00E40428" w:rsidRPr="00FC60BE" w:rsidRDefault="00E40428"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7</w:t>
            </w:r>
          </w:p>
        </w:tc>
        <w:tc>
          <w:tcPr>
            <w:tcW w:w="417" w:type="pct"/>
            <w:shd w:val="clear" w:color="auto" w:fill="auto"/>
            <w:noWrap/>
            <w:vAlign w:val="bottom"/>
            <w:hideMark/>
          </w:tcPr>
          <w:p w14:paraId="651EE901" w14:textId="77777777" w:rsidR="00E40428" w:rsidRPr="00FC60BE" w:rsidRDefault="00E40428"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3</w:t>
            </w:r>
          </w:p>
        </w:tc>
        <w:tc>
          <w:tcPr>
            <w:tcW w:w="417" w:type="pct"/>
            <w:shd w:val="clear" w:color="auto" w:fill="auto"/>
            <w:noWrap/>
            <w:vAlign w:val="bottom"/>
            <w:hideMark/>
          </w:tcPr>
          <w:p w14:paraId="6DDDC39F" w14:textId="77777777" w:rsidR="00E40428" w:rsidRPr="00FC60BE" w:rsidRDefault="00E40428"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3</w:t>
            </w:r>
          </w:p>
        </w:tc>
        <w:tc>
          <w:tcPr>
            <w:tcW w:w="417" w:type="pct"/>
            <w:shd w:val="clear" w:color="auto" w:fill="auto"/>
            <w:noWrap/>
            <w:vAlign w:val="bottom"/>
            <w:hideMark/>
          </w:tcPr>
          <w:p w14:paraId="6FA6990E" w14:textId="77777777" w:rsidR="00E40428" w:rsidRPr="00FC60BE" w:rsidRDefault="00E40428"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3</w:t>
            </w:r>
          </w:p>
        </w:tc>
        <w:tc>
          <w:tcPr>
            <w:tcW w:w="417" w:type="pct"/>
            <w:shd w:val="clear" w:color="auto" w:fill="auto"/>
            <w:noWrap/>
            <w:vAlign w:val="bottom"/>
            <w:hideMark/>
          </w:tcPr>
          <w:p w14:paraId="654A964F" w14:textId="77777777" w:rsidR="00E40428" w:rsidRPr="00FC60BE" w:rsidRDefault="00E40428"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4</w:t>
            </w:r>
          </w:p>
        </w:tc>
        <w:tc>
          <w:tcPr>
            <w:tcW w:w="417" w:type="pct"/>
            <w:shd w:val="clear" w:color="auto" w:fill="auto"/>
            <w:noWrap/>
            <w:vAlign w:val="bottom"/>
            <w:hideMark/>
          </w:tcPr>
          <w:p w14:paraId="79754803" w14:textId="77777777" w:rsidR="00E40428" w:rsidRPr="00FC60BE" w:rsidRDefault="00E40428"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5</w:t>
            </w:r>
          </w:p>
        </w:tc>
        <w:tc>
          <w:tcPr>
            <w:tcW w:w="417" w:type="pct"/>
            <w:shd w:val="clear" w:color="auto" w:fill="auto"/>
            <w:noWrap/>
            <w:vAlign w:val="bottom"/>
            <w:hideMark/>
          </w:tcPr>
          <w:p w14:paraId="235889D6" w14:textId="77777777" w:rsidR="00E40428" w:rsidRPr="00FC60BE" w:rsidRDefault="00E40428"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5</w:t>
            </w:r>
          </w:p>
        </w:tc>
        <w:tc>
          <w:tcPr>
            <w:tcW w:w="417" w:type="pct"/>
            <w:shd w:val="clear" w:color="auto" w:fill="auto"/>
            <w:noWrap/>
            <w:vAlign w:val="bottom"/>
            <w:hideMark/>
          </w:tcPr>
          <w:p w14:paraId="16AC9C34" w14:textId="77777777" w:rsidR="00E40428" w:rsidRPr="00FC60BE" w:rsidRDefault="00E40428"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4</w:t>
            </w:r>
          </w:p>
        </w:tc>
        <w:tc>
          <w:tcPr>
            <w:tcW w:w="417" w:type="pct"/>
            <w:shd w:val="clear" w:color="auto" w:fill="auto"/>
            <w:noWrap/>
            <w:vAlign w:val="bottom"/>
            <w:hideMark/>
          </w:tcPr>
          <w:p w14:paraId="76F138F9" w14:textId="77777777" w:rsidR="00E40428" w:rsidRPr="00FC60BE" w:rsidRDefault="00E40428"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6</w:t>
            </w:r>
          </w:p>
        </w:tc>
      </w:tr>
    </w:tbl>
    <w:p w14:paraId="373ADF6F" w14:textId="1850E633" w:rsidR="00E40428" w:rsidRDefault="00E7143D" w:rsidP="00E40428">
      <w:r>
        <w:t xml:space="preserve">Table 2: the number of fatal collisions and fatalities for the South Dublin County. </w:t>
      </w:r>
    </w:p>
    <w:p w14:paraId="029EE80C" w14:textId="7014BDDE" w:rsidR="002174DA" w:rsidRDefault="002174DA" w:rsidP="00E40428"/>
    <w:p w14:paraId="0D5D19AC" w14:textId="47AE8C6A" w:rsidR="002174DA" w:rsidRDefault="002174DA" w:rsidP="00E40428"/>
    <w:p w14:paraId="0E4D8971" w14:textId="77777777" w:rsidR="002174DA" w:rsidRDefault="002174DA" w:rsidP="00E40428"/>
    <w:tbl>
      <w:tblPr>
        <w:tblW w:w="37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753"/>
        <w:gridCol w:w="754"/>
        <w:gridCol w:w="754"/>
        <w:gridCol w:w="754"/>
        <w:gridCol w:w="754"/>
        <w:gridCol w:w="751"/>
      </w:tblGrid>
      <w:tr w:rsidR="00AF474B" w:rsidRPr="00FC60BE" w14:paraId="7262B961" w14:textId="77777777" w:rsidTr="00423F8D">
        <w:trPr>
          <w:trHeight w:val="290"/>
        </w:trPr>
        <w:tc>
          <w:tcPr>
            <w:tcW w:w="1654" w:type="pct"/>
            <w:shd w:val="clear" w:color="auto" w:fill="auto"/>
            <w:noWrap/>
            <w:vAlign w:val="bottom"/>
            <w:hideMark/>
          </w:tcPr>
          <w:p w14:paraId="689A76D8" w14:textId="77777777" w:rsidR="00AF474B" w:rsidRPr="00FC60BE" w:rsidRDefault="00AF474B" w:rsidP="00812D40">
            <w:pPr>
              <w:spacing w:after="0" w:line="240" w:lineRule="auto"/>
              <w:rPr>
                <w:rFonts w:ascii="Calibri" w:eastAsia="Times New Roman" w:hAnsi="Calibri" w:cs="Calibri"/>
                <w:b/>
                <w:bCs/>
                <w:color w:val="000000"/>
                <w:lang w:eastAsia="en-IE"/>
              </w:rPr>
            </w:pPr>
            <w:r w:rsidRPr="00FC60BE">
              <w:rPr>
                <w:rFonts w:ascii="Calibri" w:eastAsia="Times New Roman" w:hAnsi="Calibri" w:cs="Calibri"/>
                <w:b/>
                <w:bCs/>
                <w:color w:val="000000"/>
                <w:lang w:eastAsia="en-IE"/>
              </w:rPr>
              <w:t xml:space="preserve">Fatalities by road user </w:t>
            </w:r>
          </w:p>
        </w:tc>
        <w:tc>
          <w:tcPr>
            <w:tcW w:w="558" w:type="pct"/>
            <w:shd w:val="clear" w:color="auto" w:fill="auto"/>
            <w:noWrap/>
            <w:vAlign w:val="bottom"/>
            <w:hideMark/>
          </w:tcPr>
          <w:p w14:paraId="3A22A407" w14:textId="77777777" w:rsidR="00AF474B" w:rsidRPr="00FC60BE" w:rsidRDefault="00AF474B" w:rsidP="00812D40">
            <w:pPr>
              <w:spacing w:after="0" w:line="240" w:lineRule="auto"/>
              <w:jc w:val="right"/>
              <w:rPr>
                <w:rFonts w:ascii="Calibri" w:eastAsia="Times New Roman" w:hAnsi="Calibri" w:cs="Calibri"/>
                <w:b/>
                <w:bCs/>
                <w:color w:val="000000"/>
                <w:lang w:eastAsia="en-IE"/>
              </w:rPr>
            </w:pPr>
            <w:r w:rsidRPr="00FC60BE">
              <w:rPr>
                <w:rFonts w:ascii="Calibri" w:eastAsia="Times New Roman" w:hAnsi="Calibri" w:cs="Calibri"/>
                <w:b/>
                <w:bCs/>
                <w:color w:val="000000"/>
                <w:lang w:eastAsia="en-IE"/>
              </w:rPr>
              <w:t>2016</w:t>
            </w:r>
          </w:p>
        </w:tc>
        <w:tc>
          <w:tcPr>
            <w:tcW w:w="558" w:type="pct"/>
            <w:shd w:val="clear" w:color="auto" w:fill="auto"/>
            <w:noWrap/>
            <w:vAlign w:val="bottom"/>
            <w:hideMark/>
          </w:tcPr>
          <w:p w14:paraId="5DFB8445" w14:textId="77777777" w:rsidR="00AF474B" w:rsidRPr="00FC60BE" w:rsidRDefault="00AF474B" w:rsidP="00812D40">
            <w:pPr>
              <w:spacing w:after="0" w:line="240" w:lineRule="auto"/>
              <w:jc w:val="right"/>
              <w:rPr>
                <w:rFonts w:ascii="Calibri" w:eastAsia="Times New Roman" w:hAnsi="Calibri" w:cs="Calibri"/>
                <w:b/>
                <w:bCs/>
                <w:color w:val="000000"/>
                <w:lang w:eastAsia="en-IE"/>
              </w:rPr>
            </w:pPr>
            <w:r w:rsidRPr="00FC60BE">
              <w:rPr>
                <w:rFonts w:ascii="Calibri" w:eastAsia="Times New Roman" w:hAnsi="Calibri" w:cs="Calibri"/>
                <w:b/>
                <w:bCs/>
                <w:color w:val="000000"/>
                <w:lang w:eastAsia="en-IE"/>
              </w:rPr>
              <w:t>2017</w:t>
            </w:r>
          </w:p>
        </w:tc>
        <w:tc>
          <w:tcPr>
            <w:tcW w:w="558" w:type="pct"/>
            <w:shd w:val="clear" w:color="auto" w:fill="auto"/>
            <w:noWrap/>
            <w:vAlign w:val="bottom"/>
            <w:hideMark/>
          </w:tcPr>
          <w:p w14:paraId="150E4235" w14:textId="77777777" w:rsidR="00AF474B" w:rsidRPr="00FC60BE" w:rsidRDefault="00AF474B" w:rsidP="00812D40">
            <w:pPr>
              <w:spacing w:after="0" w:line="240" w:lineRule="auto"/>
              <w:jc w:val="right"/>
              <w:rPr>
                <w:rFonts w:ascii="Calibri" w:eastAsia="Times New Roman" w:hAnsi="Calibri" w:cs="Calibri"/>
                <w:b/>
                <w:bCs/>
                <w:color w:val="000000"/>
                <w:lang w:eastAsia="en-IE"/>
              </w:rPr>
            </w:pPr>
            <w:r w:rsidRPr="00FC60BE">
              <w:rPr>
                <w:rFonts w:ascii="Calibri" w:eastAsia="Times New Roman" w:hAnsi="Calibri" w:cs="Calibri"/>
                <w:b/>
                <w:bCs/>
                <w:color w:val="000000"/>
                <w:lang w:eastAsia="en-IE"/>
              </w:rPr>
              <w:t>2018</w:t>
            </w:r>
          </w:p>
        </w:tc>
        <w:tc>
          <w:tcPr>
            <w:tcW w:w="558" w:type="pct"/>
            <w:shd w:val="clear" w:color="auto" w:fill="auto"/>
            <w:noWrap/>
            <w:vAlign w:val="bottom"/>
            <w:hideMark/>
          </w:tcPr>
          <w:p w14:paraId="5F0E9763" w14:textId="77777777" w:rsidR="00AF474B" w:rsidRPr="00FC60BE" w:rsidRDefault="00AF474B" w:rsidP="00812D40">
            <w:pPr>
              <w:spacing w:after="0" w:line="240" w:lineRule="auto"/>
              <w:jc w:val="right"/>
              <w:rPr>
                <w:rFonts w:ascii="Calibri" w:eastAsia="Times New Roman" w:hAnsi="Calibri" w:cs="Calibri"/>
                <w:b/>
                <w:bCs/>
                <w:color w:val="000000"/>
                <w:lang w:eastAsia="en-IE"/>
              </w:rPr>
            </w:pPr>
            <w:r w:rsidRPr="00FC60BE">
              <w:rPr>
                <w:rFonts w:ascii="Calibri" w:eastAsia="Times New Roman" w:hAnsi="Calibri" w:cs="Calibri"/>
                <w:b/>
                <w:bCs/>
                <w:color w:val="000000"/>
                <w:lang w:eastAsia="en-IE"/>
              </w:rPr>
              <w:t>2019</w:t>
            </w:r>
          </w:p>
        </w:tc>
        <w:tc>
          <w:tcPr>
            <w:tcW w:w="558" w:type="pct"/>
            <w:shd w:val="clear" w:color="auto" w:fill="auto"/>
            <w:noWrap/>
            <w:vAlign w:val="bottom"/>
            <w:hideMark/>
          </w:tcPr>
          <w:p w14:paraId="4DD28A47" w14:textId="77777777" w:rsidR="00AF474B" w:rsidRPr="00FC60BE" w:rsidRDefault="00AF474B" w:rsidP="00812D40">
            <w:pPr>
              <w:spacing w:after="0" w:line="240" w:lineRule="auto"/>
              <w:jc w:val="right"/>
              <w:rPr>
                <w:rFonts w:ascii="Calibri" w:eastAsia="Times New Roman" w:hAnsi="Calibri" w:cs="Calibri"/>
                <w:b/>
                <w:bCs/>
                <w:color w:val="000000"/>
                <w:lang w:eastAsia="en-IE"/>
              </w:rPr>
            </w:pPr>
            <w:r w:rsidRPr="00FC60BE">
              <w:rPr>
                <w:rFonts w:ascii="Calibri" w:eastAsia="Times New Roman" w:hAnsi="Calibri" w:cs="Calibri"/>
                <w:b/>
                <w:bCs/>
                <w:color w:val="000000"/>
                <w:lang w:eastAsia="en-IE"/>
              </w:rPr>
              <w:t>2020</w:t>
            </w:r>
          </w:p>
        </w:tc>
        <w:tc>
          <w:tcPr>
            <w:tcW w:w="556" w:type="pct"/>
            <w:shd w:val="clear" w:color="auto" w:fill="auto"/>
            <w:noWrap/>
            <w:vAlign w:val="bottom"/>
            <w:hideMark/>
          </w:tcPr>
          <w:p w14:paraId="210FB36A" w14:textId="77777777" w:rsidR="00AF474B" w:rsidRPr="00FC60BE" w:rsidRDefault="00AF474B" w:rsidP="00812D40">
            <w:pPr>
              <w:spacing w:after="0" w:line="240" w:lineRule="auto"/>
              <w:jc w:val="right"/>
              <w:rPr>
                <w:rFonts w:ascii="Calibri" w:eastAsia="Times New Roman" w:hAnsi="Calibri" w:cs="Calibri"/>
                <w:b/>
                <w:bCs/>
                <w:color w:val="000000"/>
                <w:lang w:eastAsia="en-IE"/>
              </w:rPr>
            </w:pPr>
            <w:r w:rsidRPr="00FC60BE">
              <w:rPr>
                <w:rFonts w:ascii="Calibri" w:eastAsia="Times New Roman" w:hAnsi="Calibri" w:cs="Calibri"/>
                <w:b/>
                <w:bCs/>
                <w:color w:val="000000"/>
                <w:lang w:eastAsia="en-IE"/>
              </w:rPr>
              <w:t>2021</w:t>
            </w:r>
          </w:p>
        </w:tc>
      </w:tr>
      <w:tr w:rsidR="00AF474B" w:rsidRPr="00FC60BE" w14:paraId="4CF2D162" w14:textId="77777777" w:rsidTr="00423F8D">
        <w:trPr>
          <w:trHeight w:val="290"/>
        </w:trPr>
        <w:tc>
          <w:tcPr>
            <w:tcW w:w="1654" w:type="pct"/>
            <w:shd w:val="clear" w:color="auto" w:fill="auto"/>
            <w:noWrap/>
            <w:vAlign w:val="bottom"/>
            <w:hideMark/>
          </w:tcPr>
          <w:p w14:paraId="506EB034" w14:textId="77777777" w:rsidR="00AF474B" w:rsidRPr="00FC60BE" w:rsidRDefault="00AF474B" w:rsidP="00812D40">
            <w:pPr>
              <w:spacing w:after="0" w:line="240" w:lineRule="auto"/>
              <w:jc w:val="right"/>
              <w:rPr>
                <w:rFonts w:ascii="Calibri" w:eastAsia="Times New Roman" w:hAnsi="Calibri" w:cs="Calibri"/>
                <w:b/>
                <w:bCs/>
                <w:color w:val="000000"/>
                <w:lang w:eastAsia="en-IE"/>
              </w:rPr>
            </w:pPr>
          </w:p>
        </w:tc>
        <w:tc>
          <w:tcPr>
            <w:tcW w:w="558" w:type="pct"/>
            <w:shd w:val="clear" w:color="auto" w:fill="auto"/>
            <w:vAlign w:val="bottom"/>
            <w:hideMark/>
          </w:tcPr>
          <w:p w14:paraId="0FE9B80C" w14:textId="77777777" w:rsidR="00AF474B" w:rsidRPr="00FC60BE" w:rsidRDefault="00AF474B" w:rsidP="00812D40">
            <w:pPr>
              <w:spacing w:after="0" w:line="240" w:lineRule="auto"/>
              <w:rPr>
                <w:rFonts w:ascii="Times New Roman" w:eastAsia="Times New Roman" w:hAnsi="Times New Roman" w:cs="Times New Roman"/>
                <w:sz w:val="20"/>
                <w:szCs w:val="20"/>
                <w:lang w:eastAsia="en-IE"/>
              </w:rPr>
            </w:pPr>
          </w:p>
        </w:tc>
        <w:tc>
          <w:tcPr>
            <w:tcW w:w="558" w:type="pct"/>
            <w:shd w:val="clear" w:color="auto" w:fill="auto"/>
            <w:vAlign w:val="bottom"/>
            <w:hideMark/>
          </w:tcPr>
          <w:p w14:paraId="14466EC4" w14:textId="77777777" w:rsidR="00AF474B" w:rsidRPr="00FC60BE" w:rsidRDefault="00AF474B" w:rsidP="00812D40">
            <w:pPr>
              <w:spacing w:after="0" w:line="240" w:lineRule="auto"/>
              <w:rPr>
                <w:rFonts w:ascii="Times New Roman" w:eastAsia="Times New Roman" w:hAnsi="Times New Roman" w:cs="Times New Roman"/>
                <w:sz w:val="20"/>
                <w:szCs w:val="20"/>
                <w:lang w:eastAsia="en-IE"/>
              </w:rPr>
            </w:pPr>
          </w:p>
        </w:tc>
        <w:tc>
          <w:tcPr>
            <w:tcW w:w="558" w:type="pct"/>
            <w:shd w:val="clear" w:color="auto" w:fill="auto"/>
            <w:vAlign w:val="bottom"/>
            <w:hideMark/>
          </w:tcPr>
          <w:p w14:paraId="6D1416D6" w14:textId="77777777" w:rsidR="00AF474B" w:rsidRPr="00FC60BE" w:rsidRDefault="00AF474B" w:rsidP="00812D40">
            <w:pPr>
              <w:spacing w:after="0" w:line="240" w:lineRule="auto"/>
              <w:rPr>
                <w:rFonts w:ascii="Times New Roman" w:eastAsia="Times New Roman" w:hAnsi="Times New Roman" w:cs="Times New Roman"/>
                <w:sz w:val="20"/>
                <w:szCs w:val="20"/>
                <w:lang w:eastAsia="en-IE"/>
              </w:rPr>
            </w:pPr>
          </w:p>
        </w:tc>
        <w:tc>
          <w:tcPr>
            <w:tcW w:w="558" w:type="pct"/>
            <w:shd w:val="clear" w:color="auto" w:fill="auto"/>
            <w:vAlign w:val="bottom"/>
            <w:hideMark/>
          </w:tcPr>
          <w:p w14:paraId="36BD1471" w14:textId="77777777" w:rsidR="00AF474B" w:rsidRPr="00FC60BE" w:rsidRDefault="00AF474B" w:rsidP="00812D40">
            <w:pPr>
              <w:spacing w:after="0" w:line="240" w:lineRule="auto"/>
              <w:rPr>
                <w:rFonts w:ascii="Times New Roman" w:eastAsia="Times New Roman" w:hAnsi="Times New Roman" w:cs="Times New Roman"/>
                <w:sz w:val="20"/>
                <w:szCs w:val="20"/>
                <w:lang w:eastAsia="en-IE"/>
              </w:rPr>
            </w:pPr>
          </w:p>
        </w:tc>
        <w:tc>
          <w:tcPr>
            <w:tcW w:w="558" w:type="pct"/>
            <w:shd w:val="clear" w:color="auto" w:fill="auto"/>
            <w:vAlign w:val="bottom"/>
            <w:hideMark/>
          </w:tcPr>
          <w:p w14:paraId="0EC600E8" w14:textId="77777777" w:rsidR="00AF474B" w:rsidRPr="00FC60BE" w:rsidRDefault="00AF474B" w:rsidP="00812D40">
            <w:pPr>
              <w:spacing w:after="0" w:line="240" w:lineRule="auto"/>
              <w:rPr>
                <w:rFonts w:ascii="Times New Roman" w:eastAsia="Times New Roman" w:hAnsi="Times New Roman" w:cs="Times New Roman"/>
                <w:sz w:val="20"/>
                <w:szCs w:val="20"/>
                <w:lang w:eastAsia="en-IE"/>
              </w:rPr>
            </w:pPr>
          </w:p>
        </w:tc>
        <w:tc>
          <w:tcPr>
            <w:tcW w:w="556" w:type="pct"/>
            <w:shd w:val="clear" w:color="auto" w:fill="auto"/>
            <w:vAlign w:val="bottom"/>
            <w:hideMark/>
          </w:tcPr>
          <w:p w14:paraId="5D1D6D31" w14:textId="77777777" w:rsidR="00AF474B" w:rsidRPr="00FC60BE" w:rsidRDefault="00AF474B" w:rsidP="00812D40">
            <w:pPr>
              <w:spacing w:after="0" w:line="240" w:lineRule="auto"/>
              <w:rPr>
                <w:rFonts w:ascii="Times New Roman" w:eastAsia="Times New Roman" w:hAnsi="Times New Roman" w:cs="Times New Roman"/>
                <w:sz w:val="20"/>
                <w:szCs w:val="20"/>
                <w:lang w:eastAsia="en-IE"/>
              </w:rPr>
            </w:pPr>
          </w:p>
        </w:tc>
      </w:tr>
      <w:tr w:rsidR="00AF474B" w:rsidRPr="00FC60BE" w14:paraId="5ADF1F9B" w14:textId="77777777" w:rsidTr="00423F8D">
        <w:trPr>
          <w:trHeight w:val="290"/>
        </w:trPr>
        <w:tc>
          <w:tcPr>
            <w:tcW w:w="1654" w:type="pct"/>
            <w:shd w:val="clear" w:color="auto" w:fill="auto"/>
            <w:noWrap/>
            <w:vAlign w:val="bottom"/>
            <w:hideMark/>
          </w:tcPr>
          <w:p w14:paraId="1A577B9D" w14:textId="77777777" w:rsidR="00AF474B" w:rsidRPr="00FC60BE" w:rsidRDefault="00AF474B" w:rsidP="00812D40">
            <w:pPr>
              <w:spacing w:after="0" w:line="240" w:lineRule="auto"/>
              <w:rPr>
                <w:rFonts w:ascii="Calibri" w:eastAsia="Times New Roman" w:hAnsi="Calibri" w:cs="Calibri"/>
                <w:color w:val="000000"/>
                <w:lang w:eastAsia="en-IE"/>
              </w:rPr>
            </w:pPr>
            <w:r w:rsidRPr="00FC60BE">
              <w:rPr>
                <w:rFonts w:ascii="Calibri" w:eastAsia="Times New Roman" w:hAnsi="Calibri" w:cs="Calibri"/>
                <w:color w:val="000000"/>
                <w:lang w:eastAsia="en-IE"/>
              </w:rPr>
              <w:t>Pedestrian</w:t>
            </w:r>
          </w:p>
        </w:tc>
        <w:tc>
          <w:tcPr>
            <w:tcW w:w="558" w:type="pct"/>
            <w:shd w:val="clear" w:color="auto" w:fill="auto"/>
            <w:noWrap/>
            <w:vAlign w:val="bottom"/>
            <w:hideMark/>
          </w:tcPr>
          <w:p w14:paraId="3A5D846A"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1</w:t>
            </w:r>
          </w:p>
        </w:tc>
        <w:tc>
          <w:tcPr>
            <w:tcW w:w="558" w:type="pct"/>
            <w:shd w:val="clear" w:color="auto" w:fill="auto"/>
            <w:noWrap/>
            <w:vAlign w:val="bottom"/>
            <w:hideMark/>
          </w:tcPr>
          <w:p w14:paraId="30ADA02A"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2</w:t>
            </w:r>
          </w:p>
        </w:tc>
        <w:tc>
          <w:tcPr>
            <w:tcW w:w="558" w:type="pct"/>
            <w:shd w:val="clear" w:color="auto" w:fill="auto"/>
            <w:noWrap/>
            <w:vAlign w:val="bottom"/>
            <w:hideMark/>
          </w:tcPr>
          <w:p w14:paraId="0FE633F1"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1</w:t>
            </w:r>
          </w:p>
        </w:tc>
        <w:tc>
          <w:tcPr>
            <w:tcW w:w="558" w:type="pct"/>
            <w:shd w:val="clear" w:color="auto" w:fill="auto"/>
            <w:noWrap/>
            <w:vAlign w:val="bottom"/>
            <w:hideMark/>
          </w:tcPr>
          <w:p w14:paraId="0D635F5F"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0</w:t>
            </w:r>
          </w:p>
        </w:tc>
        <w:tc>
          <w:tcPr>
            <w:tcW w:w="558" w:type="pct"/>
            <w:shd w:val="clear" w:color="auto" w:fill="auto"/>
            <w:noWrap/>
            <w:vAlign w:val="bottom"/>
            <w:hideMark/>
          </w:tcPr>
          <w:p w14:paraId="384E898B"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1</w:t>
            </w:r>
          </w:p>
        </w:tc>
        <w:tc>
          <w:tcPr>
            <w:tcW w:w="556" w:type="pct"/>
            <w:shd w:val="clear" w:color="auto" w:fill="auto"/>
            <w:noWrap/>
            <w:vAlign w:val="bottom"/>
            <w:hideMark/>
          </w:tcPr>
          <w:p w14:paraId="37FF5EA8"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0</w:t>
            </w:r>
          </w:p>
        </w:tc>
      </w:tr>
      <w:tr w:rsidR="00AF474B" w:rsidRPr="00FC60BE" w14:paraId="66268DD9" w14:textId="77777777" w:rsidTr="00423F8D">
        <w:trPr>
          <w:trHeight w:val="290"/>
        </w:trPr>
        <w:tc>
          <w:tcPr>
            <w:tcW w:w="1654" w:type="pct"/>
            <w:shd w:val="clear" w:color="auto" w:fill="auto"/>
            <w:noWrap/>
            <w:vAlign w:val="bottom"/>
            <w:hideMark/>
          </w:tcPr>
          <w:p w14:paraId="3CCC6F93" w14:textId="77777777" w:rsidR="00AF474B" w:rsidRPr="00FC60BE" w:rsidRDefault="00AF474B" w:rsidP="00812D40">
            <w:pPr>
              <w:spacing w:after="0" w:line="240" w:lineRule="auto"/>
              <w:rPr>
                <w:rFonts w:ascii="Calibri" w:eastAsia="Times New Roman" w:hAnsi="Calibri" w:cs="Calibri"/>
                <w:color w:val="000000"/>
                <w:lang w:eastAsia="en-IE"/>
              </w:rPr>
            </w:pPr>
            <w:r w:rsidRPr="00FC60BE">
              <w:rPr>
                <w:rFonts w:ascii="Calibri" w:eastAsia="Times New Roman" w:hAnsi="Calibri" w:cs="Calibri"/>
                <w:color w:val="000000"/>
                <w:lang w:eastAsia="en-IE"/>
              </w:rPr>
              <w:t>Pedal Cycle Users</w:t>
            </w:r>
          </w:p>
        </w:tc>
        <w:tc>
          <w:tcPr>
            <w:tcW w:w="558" w:type="pct"/>
            <w:shd w:val="clear" w:color="auto" w:fill="auto"/>
            <w:noWrap/>
            <w:vAlign w:val="bottom"/>
            <w:hideMark/>
          </w:tcPr>
          <w:p w14:paraId="72CA0103"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0</w:t>
            </w:r>
          </w:p>
        </w:tc>
        <w:tc>
          <w:tcPr>
            <w:tcW w:w="558" w:type="pct"/>
            <w:shd w:val="clear" w:color="auto" w:fill="auto"/>
            <w:noWrap/>
            <w:vAlign w:val="bottom"/>
            <w:hideMark/>
          </w:tcPr>
          <w:p w14:paraId="4A95BEC2"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3</w:t>
            </w:r>
          </w:p>
        </w:tc>
        <w:tc>
          <w:tcPr>
            <w:tcW w:w="558" w:type="pct"/>
            <w:shd w:val="clear" w:color="auto" w:fill="auto"/>
            <w:noWrap/>
            <w:vAlign w:val="bottom"/>
            <w:hideMark/>
          </w:tcPr>
          <w:p w14:paraId="6DC3FD41"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0</w:t>
            </w:r>
          </w:p>
        </w:tc>
        <w:tc>
          <w:tcPr>
            <w:tcW w:w="558" w:type="pct"/>
            <w:shd w:val="clear" w:color="auto" w:fill="auto"/>
            <w:noWrap/>
            <w:vAlign w:val="bottom"/>
            <w:hideMark/>
          </w:tcPr>
          <w:p w14:paraId="12D78C38"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0</w:t>
            </w:r>
          </w:p>
        </w:tc>
        <w:tc>
          <w:tcPr>
            <w:tcW w:w="558" w:type="pct"/>
            <w:shd w:val="clear" w:color="auto" w:fill="auto"/>
            <w:noWrap/>
            <w:vAlign w:val="bottom"/>
            <w:hideMark/>
          </w:tcPr>
          <w:p w14:paraId="722AFF81"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0</w:t>
            </w:r>
          </w:p>
        </w:tc>
        <w:tc>
          <w:tcPr>
            <w:tcW w:w="556" w:type="pct"/>
            <w:shd w:val="clear" w:color="auto" w:fill="auto"/>
            <w:noWrap/>
            <w:vAlign w:val="bottom"/>
            <w:hideMark/>
          </w:tcPr>
          <w:p w14:paraId="7698FCC8"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2</w:t>
            </w:r>
          </w:p>
        </w:tc>
      </w:tr>
      <w:tr w:rsidR="00AF474B" w:rsidRPr="00FC60BE" w14:paraId="7BE8B199" w14:textId="77777777" w:rsidTr="00423F8D">
        <w:trPr>
          <w:trHeight w:val="290"/>
        </w:trPr>
        <w:tc>
          <w:tcPr>
            <w:tcW w:w="1654" w:type="pct"/>
            <w:shd w:val="clear" w:color="auto" w:fill="auto"/>
            <w:noWrap/>
            <w:vAlign w:val="bottom"/>
            <w:hideMark/>
          </w:tcPr>
          <w:p w14:paraId="701CAE26" w14:textId="77777777" w:rsidR="00AF474B" w:rsidRPr="00FC60BE" w:rsidRDefault="00AF474B" w:rsidP="00812D40">
            <w:pPr>
              <w:spacing w:after="0" w:line="240" w:lineRule="auto"/>
              <w:rPr>
                <w:rFonts w:ascii="Calibri" w:eastAsia="Times New Roman" w:hAnsi="Calibri" w:cs="Calibri"/>
                <w:color w:val="000000"/>
                <w:lang w:eastAsia="en-IE"/>
              </w:rPr>
            </w:pPr>
            <w:r w:rsidRPr="00FC60BE">
              <w:rPr>
                <w:rFonts w:ascii="Calibri" w:eastAsia="Times New Roman" w:hAnsi="Calibri" w:cs="Calibri"/>
                <w:color w:val="000000"/>
                <w:lang w:eastAsia="en-IE"/>
              </w:rPr>
              <w:t>Motorcycle Users</w:t>
            </w:r>
          </w:p>
        </w:tc>
        <w:tc>
          <w:tcPr>
            <w:tcW w:w="558" w:type="pct"/>
            <w:shd w:val="clear" w:color="auto" w:fill="auto"/>
            <w:noWrap/>
            <w:vAlign w:val="bottom"/>
            <w:hideMark/>
          </w:tcPr>
          <w:p w14:paraId="353B8C9A"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1</w:t>
            </w:r>
          </w:p>
        </w:tc>
        <w:tc>
          <w:tcPr>
            <w:tcW w:w="558" w:type="pct"/>
            <w:shd w:val="clear" w:color="auto" w:fill="auto"/>
            <w:noWrap/>
            <w:vAlign w:val="bottom"/>
            <w:hideMark/>
          </w:tcPr>
          <w:p w14:paraId="488DB794"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0</w:t>
            </w:r>
          </w:p>
        </w:tc>
        <w:tc>
          <w:tcPr>
            <w:tcW w:w="558" w:type="pct"/>
            <w:shd w:val="clear" w:color="auto" w:fill="auto"/>
            <w:noWrap/>
            <w:vAlign w:val="bottom"/>
            <w:hideMark/>
          </w:tcPr>
          <w:p w14:paraId="7FC8751D"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1</w:t>
            </w:r>
          </w:p>
        </w:tc>
        <w:tc>
          <w:tcPr>
            <w:tcW w:w="558" w:type="pct"/>
            <w:shd w:val="clear" w:color="auto" w:fill="auto"/>
            <w:noWrap/>
            <w:vAlign w:val="bottom"/>
            <w:hideMark/>
          </w:tcPr>
          <w:p w14:paraId="4841DD42"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1</w:t>
            </w:r>
          </w:p>
        </w:tc>
        <w:tc>
          <w:tcPr>
            <w:tcW w:w="558" w:type="pct"/>
            <w:shd w:val="clear" w:color="auto" w:fill="auto"/>
            <w:noWrap/>
            <w:vAlign w:val="bottom"/>
            <w:hideMark/>
          </w:tcPr>
          <w:p w14:paraId="21D21368"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0</w:t>
            </w:r>
          </w:p>
        </w:tc>
        <w:tc>
          <w:tcPr>
            <w:tcW w:w="556" w:type="pct"/>
            <w:shd w:val="clear" w:color="auto" w:fill="auto"/>
            <w:noWrap/>
            <w:vAlign w:val="bottom"/>
            <w:hideMark/>
          </w:tcPr>
          <w:p w14:paraId="133F3BE0"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1</w:t>
            </w:r>
          </w:p>
        </w:tc>
      </w:tr>
      <w:tr w:rsidR="00AF474B" w:rsidRPr="00FC60BE" w14:paraId="5759D867" w14:textId="77777777" w:rsidTr="00423F8D">
        <w:trPr>
          <w:trHeight w:val="290"/>
        </w:trPr>
        <w:tc>
          <w:tcPr>
            <w:tcW w:w="1654" w:type="pct"/>
            <w:shd w:val="clear" w:color="auto" w:fill="auto"/>
            <w:noWrap/>
            <w:vAlign w:val="bottom"/>
            <w:hideMark/>
          </w:tcPr>
          <w:p w14:paraId="28F247C0" w14:textId="77777777" w:rsidR="00AF474B" w:rsidRPr="00FC60BE" w:rsidRDefault="00AF474B" w:rsidP="00812D40">
            <w:pPr>
              <w:spacing w:after="0" w:line="240" w:lineRule="auto"/>
              <w:rPr>
                <w:rFonts w:ascii="Calibri" w:eastAsia="Times New Roman" w:hAnsi="Calibri" w:cs="Calibri"/>
                <w:color w:val="000000"/>
                <w:lang w:eastAsia="en-IE"/>
              </w:rPr>
            </w:pPr>
            <w:r w:rsidRPr="00FC60BE">
              <w:rPr>
                <w:rFonts w:ascii="Calibri" w:eastAsia="Times New Roman" w:hAnsi="Calibri" w:cs="Calibri"/>
                <w:color w:val="000000"/>
                <w:lang w:eastAsia="en-IE"/>
              </w:rPr>
              <w:t>Car Users</w:t>
            </w:r>
          </w:p>
        </w:tc>
        <w:tc>
          <w:tcPr>
            <w:tcW w:w="558" w:type="pct"/>
            <w:shd w:val="clear" w:color="auto" w:fill="auto"/>
            <w:noWrap/>
            <w:vAlign w:val="bottom"/>
            <w:hideMark/>
          </w:tcPr>
          <w:p w14:paraId="14147660"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1</w:t>
            </w:r>
          </w:p>
        </w:tc>
        <w:tc>
          <w:tcPr>
            <w:tcW w:w="558" w:type="pct"/>
            <w:shd w:val="clear" w:color="auto" w:fill="auto"/>
            <w:noWrap/>
            <w:vAlign w:val="bottom"/>
            <w:hideMark/>
          </w:tcPr>
          <w:p w14:paraId="700E07D4"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2</w:t>
            </w:r>
          </w:p>
        </w:tc>
        <w:tc>
          <w:tcPr>
            <w:tcW w:w="558" w:type="pct"/>
            <w:shd w:val="clear" w:color="auto" w:fill="auto"/>
            <w:noWrap/>
            <w:vAlign w:val="bottom"/>
            <w:hideMark/>
          </w:tcPr>
          <w:p w14:paraId="654F50BE"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1</w:t>
            </w:r>
          </w:p>
        </w:tc>
        <w:tc>
          <w:tcPr>
            <w:tcW w:w="558" w:type="pct"/>
            <w:shd w:val="clear" w:color="auto" w:fill="auto"/>
            <w:noWrap/>
            <w:vAlign w:val="bottom"/>
            <w:hideMark/>
          </w:tcPr>
          <w:p w14:paraId="2ED96543"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3</w:t>
            </w:r>
          </w:p>
        </w:tc>
        <w:tc>
          <w:tcPr>
            <w:tcW w:w="558" w:type="pct"/>
            <w:shd w:val="clear" w:color="auto" w:fill="auto"/>
            <w:noWrap/>
            <w:vAlign w:val="bottom"/>
            <w:hideMark/>
          </w:tcPr>
          <w:p w14:paraId="650E85D1"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4</w:t>
            </w:r>
          </w:p>
        </w:tc>
        <w:tc>
          <w:tcPr>
            <w:tcW w:w="556" w:type="pct"/>
            <w:shd w:val="clear" w:color="auto" w:fill="auto"/>
            <w:noWrap/>
            <w:vAlign w:val="bottom"/>
            <w:hideMark/>
          </w:tcPr>
          <w:p w14:paraId="793091E4"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3</w:t>
            </w:r>
          </w:p>
        </w:tc>
      </w:tr>
      <w:tr w:rsidR="00AF474B" w:rsidRPr="00FC60BE" w14:paraId="33A3517B" w14:textId="77777777" w:rsidTr="00423F8D">
        <w:trPr>
          <w:trHeight w:val="290"/>
        </w:trPr>
        <w:tc>
          <w:tcPr>
            <w:tcW w:w="1654" w:type="pct"/>
            <w:shd w:val="clear" w:color="auto" w:fill="auto"/>
            <w:noWrap/>
            <w:vAlign w:val="bottom"/>
            <w:hideMark/>
          </w:tcPr>
          <w:p w14:paraId="2CCFDBEF" w14:textId="77777777" w:rsidR="00AF474B" w:rsidRPr="00FC60BE" w:rsidRDefault="00AF474B" w:rsidP="00812D40">
            <w:pPr>
              <w:spacing w:after="0" w:line="240" w:lineRule="auto"/>
              <w:rPr>
                <w:rFonts w:ascii="Calibri" w:eastAsia="Times New Roman" w:hAnsi="Calibri" w:cs="Calibri"/>
                <w:color w:val="000000"/>
                <w:lang w:eastAsia="en-IE"/>
              </w:rPr>
            </w:pPr>
            <w:r w:rsidRPr="00FC60BE">
              <w:rPr>
                <w:rFonts w:ascii="Calibri" w:eastAsia="Times New Roman" w:hAnsi="Calibri" w:cs="Calibri"/>
                <w:color w:val="000000"/>
                <w:lang w:eastAsia="en-IE"/>
              </w:rPr>
              <w:t>Goods Vehicle Users</w:t>
            </w:r>
          </w:p>
        </w:tc>
        <w:tc>
          <w:tcPr>
            <w:tcW w:w="558" w:type="pct"/>
            <w:shd w:val="clear" w:color="auto" w:fill="auto"/>
            <w:noWrap/>
            <w:vAlign w:val="bottom"/>
            <w:hideMark/>
          </w:tcPr>
          <w:p w14:paraId="7D9E22F1"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0</w:t>
            </w:r>
          </w:p>
        </w:tc>
        <w:tc>
          <w:tcPr>
            <w:tcW w:w="558" w:type="pct"/>
            <w:shd w:val="clear" w:color="auto" w:fill="auto"/>
            <w:noWrap/>
            <w:vAlign w:val="bottom"/>
            <w:hideMark/>
          </w:tcPr>
          <w:p w14:paraId="36AF61E0"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0</w:t>
            </w:r>
          </w:p>
        </w:tc>
        <w:tc>
          <w:tcPr>
            <w:tcW w:w="558" w:type="pct"/>
            <w:shd w:val="clear" w:color="auto" w:fill="auto"/>
            <w:noWrap/>
            <w:vAlign w:val="bottom"/>
            <w:hideMark/>
          </w:tcPr>
          <w:p w14:paraId="014A9EA1"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0</w:t>
            </w:r>
          </w:p>
        </w:tc>
        <w:tc>
          <w:tcPr>
            <w:tcW w:w="558" w:type="pct"/>
            <w:shd w:val="clear" w:color="auto" w:fill="auto"/>
            <w:noWrap/>
            <w:vAlign w:val="bottom"/>
            <w:hideMark/>
          </w:tcPr>
          <w:p w14:paraId="26B42835"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0</w:t>
            </w:r>
          </w:p>
        </w:tc>
        <w:tc>
          <w:tcPr>
            <w:tcW w:w="558" w:type="pct"/>
            <w:shd w:val="clear" w:color="auto" w:fill="auto"/>
            <w:noWrap/>
            <w:vAlign w:val="bottom"/>
            <w:hideMark/>
          </w:tcPr>
          <w:p w14:paraId="6877490D"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0</w:t>
            </w:r>
          </w:p>
        </w:tc>
        <w:tc>
          <w:tcPr>
            <w:tcW w:w="556" w:type="pct"/>
            <w:shd w:val="clear" w:color="auto" w:fill="auto"/>
            <w:noWrap/>
            <w:vAlign w:val="bottom"/>
            <w:hideMark/>
          </w:tcPr>
          <w:p w14:paraId="433A6E39"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0</w:t>
            </w:r>
          </w:p>
        </w:tc>
      </w:tr>
      <w:tr w:rsidR="00AF474B" w:rsidRPr="00FC60BE" w14:paraId="3160CD38" w14:textId="77777777" w:rsidTr="00423F8D">
        <w:trPr>
          <w:trHeight w:val="290"/>
        </w:trPr>
        <w:tc>
          <w:tcPr>
            <w:tcW w:w="1654" w:type="pct"/>
            <w:shd w:val="clear" w:color="auto" w:fill="auto"/>
            <w:noWrap/>
            <w:vAlign w:val="bottom"/>
            <w:hideMark/>
          </w:tcPr>
          <w:p w14:paraId="1B79AE2F" w14:textId="77777777" w:rsidR="00AF474B" w:rsidRPr="00FC60BE" w:rsidRDefault="00AF474B" w:rsidP="00812D40">
            <w:pPr>
              <w:spacing w:after="0" w:line="240" w:lineRule="auto"/>
              <w:rPr>
                <w:rFonts w:ascii="Calibri" w:eastAsia="Times New Roman" w:hAnsi="Calibri" w:cs="Calibri"/>
                <w:color w:val="000000"/>
                <w:lang w:eastAsia="en-IE"/>
              </w:rPr>
            </w:pPr>
            <w:r w:rsidRPr="00FC60BE">
              <w:rPr>
                <w:rFonts w:ascii="Calibri" w:eastAsia="Times New Roman" w:hAnsi="Calibri" w:cs="Calibri"/>
                <w:color w:val="000000"/>
                <w:lang w:eastAsia="en-IE"/>
              </w:rPr>
              <w:t>PSV Users</w:t>
            </w:r>
          </w:p>
        </w:tc>
        <w:tc>
          <w:tcPr>
            <w:tcW w:w="558" w:type="pct"/>
            <w:shd w:val="clear" w:color="auto" w:fill="auto"/>
            <w:noWrap/>
            <w:vAlign w:val="bottom"/>
            <w:hideMark/>
          </w:tcPr>
          <w:p w14:paraId="00E7F8F0"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0</w:t>
            </w:r>
          </w:p>
        </w:tc>
        <w:tc>
          <w:tcPr>
            <w:tcW w:w="558" w:type="pct"/>
            <w:shd w:val="clear" w:color="auto" w:fill="auto"/>
            <w:noWrap/>
            <w:vAlign w:val="bottom"/>
            <w:hideMark/>
          </w:tcPr>
          <w:p w14:paraId="5E45CD3A"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0</w:t>
            </w:r>
          </w:p>
        </w:tc>
        <w:tc>
          <w:tcPr>
            <w:tcW w:w="558" w:type="pct"/>
            <w:shd w:val="clear" w:color="auto" w:fill="auto"/>
            <w:noWrap/>
            <w:vAlign w:val="bottom"/>
            <w:hideMark/>
          </w:tcPr>
          <w:p w14:paraId="36DF1332"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0</w:t>
            </w:r>
          </w:p>
        </w:tc>
        <w:tc>
          <w:tcPr>
            <w:tcW w:w="558" w:type="pct"/>
            <w:shd w:val="clear" w:color="auto" w:fill="auto"/>
            <w:noWrap/>
            <w:vAlign w:val="bottom"/>
            <w:hideMark/>
          </w:tcPr>
          <w:p w14:paraId="26F04466"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0</w:t>
            </w:r>
          </w:p>
        </w:tc>
        <w:tc>
          <w:tcPr>
            <w:tcW w:w="558" w:type="pct"/>
            <w:shd w:val="clear" w:color="auto" w:fill="auto"/>
            <w:noWrap/>
            <w:vAlign w:val="bottom"/>
            <w:hideMark/>
          </w:tcPr>
          <w:p w14:paraId="6A7CD1B9"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0</w:t>
            </w:r>
          </w:p>
        </w:tc>
        <w:tc>
          <w:tcPr>
            <w:tcW w:w="556" w:type="pct"/>
            <w:shd w:val="clear" w:color="auto" w:fill="auto"/>
            <w:noWrap/>
            <w:vAlign w:val="bottom"/>
            <w:hideMark/>
          </w:tcPr>
          <w:p w14:paraId="518689C9"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0</w:t>
            </w:r>
          </w:p>
        </w:tc>
      </w:tr>
      <w:tr w:rsidR="00AF474B" w:rsidRPr="00FC60BE" w14:paraId="4FBD9038" w14:textId="77777777" w:rsidTr="00423F8D">
        <w:trPr>
          <w:trHeight w:val="290"/>
        </w:trPr>
        <w:tc>
          <w:tcPr>
            <w:tcW w:w="1654" w:type="pct"/>
            <w:shd w:val="clear" w:color="auto" w:fill="auto"/>
            <w:noWrap/>
            <w:vAlign w:val="bottom"/>
            <w:hideMark/>
          </w:tcPr>
          <w:p w14:paraId="69ADB814" w14:textId="77777777" w:rsidR="00AF474B" w:rsidRPr="00FC60BE" w:rsidRDefault="00AF474B" w:rsidP="00812D40">
            <w:pPr>
              <w:spacing w:after="0" w:line="240" w:lineRule="auto"/>
              <w:rPr>
                <w:rFonts w:ascii="Calibri" w:eastAsia="Times New Roman" w:hAnsi="Calibri" w:cs="Calibri"/>
                <w:color w:val="000000"/>
                <w:lang w:eastAsia="en-IE"/>
              </w:rPr>
            </w:pPr>
            <w:r w:rsidRPr="00FC60BE">
              <w:rPr>
                <w:rFonts w:ascii="Calibri" w:eastAsia="Times New Roman" w:hAnsi="Calibri" w:cs="Calibri"/>
                <w:color w:val="000000"/>
                <w:lang w:eastAsia="en-IE"/>
              </w:rPr>
              <w:t>Other</w:t>
            </w:r>
          </w:p>
        </w:tc>
        <w:tc>
          <w:tcPr>
            <w:tcW w:w="558" w:type="pct"/>
            <w:shd w:val="clear" w:color="auto" w:fill="auto"/>
            <w:noWrap/>
            <w:vAlign w:val="bottom"/>
            <w:hideMark/>
          </w:tcPr>
          <w:p w14:paraId="00C4DD80"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1</w:t>
            </w:r>
          </w:p>
        </w:tc>
        <w:tc>
          <w:tcPr>
            <w:tcW w:w="558" w:type="pct"/>
            <w:shd w:val="clear" w:color="auto" w:fill="auto"/>
            <w:noWrap/>
            <w:vAlign w:val="bottom"/>
            <w:hideMark/>
          </w:tcPr>
          <w:p w14:paraId="1B723279"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0</w:t>
            </w:r>
          </w:p>
        </w:tc>
        <w:tc>
          <w:tcPr>
            <w:tcW w:w="558" w:type="pct"/>
            <w:shd w:val="clear" w:color="auto" w:fill="auto"/>
            <w:noWrap/>
            <w:vAlign w:val="bottom"/>
            <w:hideMark/>
          </w:tcPr>
          <w:p w14:paraId="0706FD91"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0</w:t>
            </w:r>
          </w:p>
        </w:tc>
        <w:tc>
          <w:tcPr>
            <w:tcW w:w="558" w:type="pct"/>
            <w:shd w:val="clear" w:color="auto" w:fill="auto"/>
            <w:noWrap/>
            <w:vAlign w:val="bottom"/>
            <w:hideMark/>
          </w:tcPr>
          <w:p w14:paraId="323A45BB"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0</w:t>
            </w:r>
          </w:p>
        </w:tc>
        <w:tc>
          <w:tcPr>
            <w:tcW w:w="558" w:type="pct"/>
            <w:shd w:val="clear" w:color="auto" w:fill="auto"/>
            <w:noWrap/>
            <w:vAlign w:val="bottom"/>
            <w:hideMark/>
          </w:tcPr>
          <w:p w14:paraId="0091F2EA"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0</w:t>
            </w:r>
          </w:p>
        </w:tc>
        <w:tc>
          <w:tcPr>
            <w:tcW w:w="556" w:type="pct"/>
            <w:shd w:val="clear" w:color="auto" w:fill="auto"/>
            <w:noWrap/>
            <w:vAlign w:val="bottom"/>
            <w:hideMark/>
          </w:tcPr>
          <w:p w14:paraId="7A2099EA"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0</w:t>
            </w:r>
          </w:p>
        </w:tc>
      </w:tr>
      <w:tr w:rsidR="00AF474B" w:rsidRPr="00FC60BE" w14:paraId="44D997FC" w14:textId="77777777" w:rsidTr="00423F8D">
        <w:trPr>
          <w:trHeight w:val="290"/>
        </w:trPr>
        <w:tc>
          <w:tcPr>
            <w:tcW w:w="1654" w:type="pct"/>
            <w:shd w:val="clear" w:color="auto" w:fill="auto"/>
            <w:noWrap/>
            <w:vAlign w:val="bottom"/>
            <w:hideMark/>
          </w:tcPr>
          <w:p w14:paraId="365298D3" w14:textId="77777777" w:rsidR="00AF474B" w:rsidRPr="00FC60BE" w:rsidRDefault="00AF474B" w:rsidP="00812D40">
            <w:pPr>
              <w:spacing w:after="0" w:line="240" w:lineRule="auto"/>
              <w:jc w:val="right"/>
              <w:rPr>
                <w:rFonts w:ascii="Calibri" w:eastAsia="Times New Roman" w:hAnsi="Calibri" w:cs="Calibri"/>
                <w:color w:val="000000"/>
                <w:lang w:eastAsia="en-IE"/>
              </w:rPr>
            </w:pPr>
          </w:p>
        </w:tc>
        <w:tc>
          <w:tcPr>
            <w:tcW w:w="558" w:type="pct"/>
            <w:shd w:val="clear" w:color="auto" w:fill="auto"/>
            <w:noWrap/>
            <w:vAlign w:val="bottom"/>
            <w:hideMark/>
          </w:tcPr>
          <w:p w14:paraId="2386C278" w14:textId="77777777" w:rsidR="00AF474B" w:rsidRPr="00FC60BE" w:rsidRDefault="00AF474B" w:rsidP="00812D40">
            <w:pPr>
              <w:spacing w:after="0" w:line="240" w:lineRule="auto"/>
              <w:rPr>
                <w:rFonts w:ascii="Times New Roman" w:eastAsia="Times New Roman" w:hAnsi="Times New Roman" w:cs="Times New Roman"/>
                <w:sz w:val="20"/>
                <w:szCs w:val="20"/>
                <w:lang w:eastAsia="en-IE"/>
              </w:rPr>
            </w:pPr>
          </w:p>
        </w:tc>
        <w:tc>
          <w:tcPr>
            <w:tcW w:w="558" w:type="pct"/>
            <w:shd w:val="clear" w:color="auto" w:fill="auto"/>
            <w:noWrap/>
            <w:vAlign w:val="bottom"/>
            <w:hideMark/>
          </w:tcPr>
          <w:p w14:paraId="03DF373C" w14:textId="77777777" w:rsidR="00AF474B" w:rsidRPr="00FC60BE" w:rsidRDefault="00AF474B" w:rsidP="00812D40">
            <w:pPr>
              <w:spacing w:after="0" w:line="240" w:lineRule="auto"/>
              <w:rPr>
                <w:rFonts w:ascii="Times New Roman" w:eastAsia="Times New Roman" w:hAnsi="Times New Roman" w:cs="Times New Roman"/>
                <w:sz w:val="20"/>
                <w:szCs w:val="20"/>
                <w:lang w:eastAsia="en-IE"/>
              </w:rPr>
            </w:pPr>
          </w:p>
        </w:tc>
        <w:tc>
          <w:tcPr>
            <w:tcW w:w="558" w:type="pct"/>
            <w:shd w:val="clear" w:color="auto" w:fill="auto"/>
            <w:noWrap/>
            <w:vAlign w:val="bottom"/>
            <w:hideMark/>
          </w:tcPr>
          <w:p w14:paraId="2556B0C5" w14:textId="77777777" w:rsidR="00AF474B" w:rsidRPr="00FC60BE" w:rsidRDefault="00AF474B" w:rsidP="00812D40">
            <w:pPr>
              <w:spacing w:after="0" w:line="240" w:lineRule="auto"/>
              <w:rPr>
                <w:rFonts w:ascii="Times New Roman" w:eastAsia="Times New Roman" w:hAnsi="Times New Roman" w:cs="Times New Roman"/>
                <w:sz w:val="20"/>
                <w:szCs w:val="20"/>
                <w:lang w:eastAsia="en-IE"/>
              </w:rPr>
            </w:pPr>
          </w:p>
        </w:tc>
        <w:tc>
          <w:tcPr>
            <w:tcW w:w="558" w:type="pct"/>
            <w:shd w:val="clear" w:color="auto" w:fill="auto"/>
            <w:noWrap/>
            <w:vAlign w:val="bottom"/>
            <w:hideMark/>
          </w:tcPr>
          <w:p w14:paraId="09C84358" w14:textId="77777777" w:rsidR="00AF474B" w:rsidRPr="00FC60BE" w:rsidRDefault="00AF474B" w:rsidP="00812D40">
            <w:pPr>
              <w:spacing w:after="0" w:line="240" w:lineRule="auto"/>
              <w:rPr>
                <w:rFonts w:ascii="Times New Roman" w:eastAsia="Times New Roman" w:hAnsi="Times New Roman" w:cs="Times New Roman"/>
                <w:sz w:val="20"/>
                <w:szCs w:val="20"/>
                <w:lang w:eastAsia="en-IE"/>
              </w:rPr>
            </w:pPr>
          </w:p>
        </w:tc>
        <w:tc>
          <w:tcPr>
            <w:tcW w:w="558" w:type="pct"/>
            <w:shd w:val="clear" w:color="auto" w:fill="auto"/>
            <w:noWrap/>
            <w:vAlign w:val="bottom"/>
            <w:hideMark/>
          </w:tcPr>
          <w:p w14:paraId="62CC4F46" w14:textId="77777777" w:rsidR="00AF474B" w:rsidRPr="00FC60BE" w:rsidRDefault="00AF474B" w:rsidP="00812D40">
            <w:pPr>
              <w:spacing w:after="0" w:line="240" w:lineRule="auto"/>
              <w:rPr>
                <w:rFonts w:ascii="Times New Roman" w:eastAsia="Times New Roman" w:hAnsi="Times New Roman" w:cs="Times New Roman"/>
                <w:sz w:val="20"/>
                <w:szCs w:val="20"/>
                <w:lang w:eastAsia="en-IE"/>
              </w:rPr>
            </w:pPr>
          </w:p>
        </w:tc>
        <w:tc>
          <w:tcPr>
            <w:tcW w:w="556" w:type="pct"/>
            <w:shd w:val="clear" w:color="auto" w:fill="auto"/>
            <w:noWrap/>
            <w:vAlign w:val="bottom"/>
            <w:hideMark/>
          </w:tcPr>
          <w:p w14:paraId="530A1522" w14:textId="77777777" w:rsidR="00AF474B" w:rsidRPr="00FC60BE" w:rsidRDefault="00AF474B" w:rsidP="00812D40">
            <w:pPr>
              <w:spacing w:after="0" w:line="240" w:lineRule="auto"/>
              <w:rPr>
                <w:rFonts w:ascii="Times New Roman" w:eastAsia="Times New Roman" w:hAnsi="Times New Roman" w:cs="Times New Roman"/>
                <w:sz w:val="20"/>
                <w:szCs w:val="20"/>
                <w:lang w:eastAsia="en-IE"/>
              </w:rPr>
            </w:pPr>
          </w:p>
        </w:tc>
      </w:tr>
      <w:tr w:rsidR="00AF474B" w:rsidRPr="00FC60BE" w14:paraId="1F0A33D0" w14:textId="77777777" w:rsidTr="00423F8D">
        <w:trPr>
          <w:trHeight w:val="290"/>
        </w:trPr>
        <w:tc>
          <w:tcPr>
            <w:tcW w:w="1654" w:type="pct"/>
            <w:shd w:val="clear" w:color="auto" w:fill="auto"/>
            <w:noWrap/>
            <w:vAlign w:val="bottom"/>
            <w:hideMark/>
          </w:tcPr>
          <w:p w14:paraId="6AA88832" w14:textId="77777777" w:rsidR="00AF474B" w:rsidRPr="00FC60BE" w:rsidRDefault="00AF474B" w:rsidP="00812D40">
            <w:pPr>
              <w:spacing w:after="0" w:line="240" w:lineRule="auto"/>
              <w:rPr>
                <w:rFonts w:ascii="Calibri" w:eastAsia="Times New Roman" w:hAnsi="Calibri" w:cs="Calibri"/>
                <w:color w:val="000000"/>
                <w:lang w:eastAsia="en-IE"/>
              </w:rPr>
            </w:pPr>
            <w:r w:rsidRPr="00FC60BE">
              <w:rPr>
                <w:rFonts w:ascii="Calibri" w:eastAsia="Times New Roman" w:hAnsi="Calibri" w:cs="Calibri"/>
                <w:color w:val="000000"/>
                <w:lang w:eastAsia="en-IE"/>
              </w:rPr>
              <w:t>Totals</w:t>
            </w:r>
          </w:p>
        </w:tc>
        <w:tc>
          <w:tcPr>
            <w:tcW w:w="558" w:type="pct"/>
            <w:shd w:val="clear" w:color="auto" w:fill="auto"/>
            <w:noWrap/>
            <w:vAlign w:val="bottom"/>
            <w:hideMark/>
          </w:tcPr>
          <w:p w14:paraId="78BFEF61"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4</w:t>
            </w:r>
          </w:p>
        </w:tc>
        <w:tc>
          <w:tcPr>
            <w:tcW w:w="558" w:type="pct"/>
            <w:shd w:val="clear" w:color="auto" w:fill="auto"/>
            <w:noWrap/>
            <w:vAlign w:val="bottom"/>
            <w:hideMark/>
          </w:tcPr>
          <w:p w14:paraId="764F41EA"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7</w:t>
            </w:r>
          </w:p>
        </w:tc>
        <w:tc>
          <w:tcPr>
            <w:tcW w:w="558" w:type="pct"/>
            <w:shd w:val="clear" w:color="auto" w:fill="auto"/>
            <w:noWrap/>
            <w:vAlign w:val="bottom"/>
            <w:hideMark/>
          </w:tcPr>
          <w:p w14:paraId="59A09A94"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3</w:t>
            </w:r>
          </w:p>
        </w:tc>
        <w:tc>
          <w:tcPr>
            <w:tcW w:w="558" w:type="pct"/>
            <w:shd w:val="clear" w:color="auto" w:fill="auto"/>
            <w:noWrap/>
            <w:vAlign w:val="bottom"/>
            <w:hideMark/>
          </w:tcPr>
          <w:p w14:paraId="01570140"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4</w:t>
            </w:r>
          </w:p>
        </w:tc>
        <w:tc>
          <w:tcPr>
            <w:tcW w:w="558" w:type="pct"/>
            <w:shd w:val="clear" w:color="auto" w:fill="auto"/>
            <w:noWrap/>
            <w:vAlign w:val="bottom"/>
            <w:hideMark/>
          </w:tcPr>
          <w:p w14:paraId="01D7B3CB"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5</w:t>
            </w:r>
          </w:p>
        </w:tc>
        <w:tc>
          <w:tcPr>
            <w:tcW w:w="556" w:type="pct"/>
            <w:shd w:val="clear" w:color="auto" w:fill="auto"/>
            <w:noWrap/>
            <w:vAlign w:val="bottom"/>
            <w:hideMark/>
          </w:tcPr>
          <w:p w14:paraId="4B19276C"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6</w:t>
            </w:r>
          </w:p>
        </w:tc>
      </w:tr>
    </w:tbl>
    <w:p w14:paraId="6572680F" w14:textId="119F1F7E" w:rsidR="00E40428" w:rsidRDefault="00E7143D" w:rsidP="00E40428">
      <w:r>
        <w:t xml:space="preserve">Table 3: the number of fatalities for South Dublin County by mode of travel. </w:t>
      </w:r>
    </w:p>
    <w:p w14:paraId="45ACB5E1" w14:textId="5C9AF1E8" w:rsidR="00BB2CD8" w:rsidRDefault="00BB2CD8" w:rsidP="00966361">
      <w:pPr>
        <w:jc w:val="both"/>
      </w:pPr>
      <w:r>
        <w:t xml:space="preserve">Table </w:t>
      </w:r>
      <w:r w:rsidR="00E7143D">
        <w:t>4</w:t>
      </w:r>
      <w:r>
        <w:t xml:space="preserve"> below outlines the number of Serious Injuries which occurred from 2016 – 2020</w:t>
      </w:r>
      <w:r w:rsidR="00630C38">
        <w:t xml:space="preserve">. </w:t>
      </w:r>
      <w:r w:rsidR="00230DE0">
        <w:t>There</w:t>
      </w:r>
      <w:r w:rsidR="00630C38">
        <w:t xml:space="preserve"> has been an increase in the number of serious injuries from </w:t>
      </w:r>
      <w:r w:rsidR="002929A3">
        <w:t>2016 (38) to 2020 (47)</w:t>
      </w:r>
      <w:r w:rsidR="00834DE8">
        <w:t>, as above the trajectory on serious injuries is going the wrong way within South Dublin.</w:t>
      </w:r>
      <w:r w:rsidR="002929A3">
        <w:t xml:space="preserve"> </w:t>
      </w:r>
      <w:r w:rsidR="00834DE8">
        <w:t>It</w:t>
      </w:r>
      <w:r w:rsidR="00A01C13">
        <w:t xml:space="preserve"> is not know</w:t>
      </w:r>
      <w:r w:rsidR="00674739">
        <w:t>n</w:t>
      </w:r>
      <w:r w:rsidR="00A01C13">
        <w:t xml:space="preserve"> by what mode these injuries occurred and </w:t>
      </w:r>
      <w:r w:rsidR="000F009E">
        <w:t>therefore an assessment or comment cannot be made</w:t>
      </w:r>
      <w:r w:rsidR="00674739">
        <w:t xml:space="preserve">. </w:t>
      </w:r>
    </w:p>
    <w:tbl>
      <w:tblPr>
        <w:tblW w:w="3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773"/>
        <w:gridCol w:w="656"/>
        <w:gridCol w:w="774"/>
        <w:gridCol w:w="657"/>
        <w:gridCol w:w="774"/>
        <w:gridCol w:w="657"/>
        <w:gridCol w:w="774"/>
        <w:gridCol w:w="657"/>
        <w:gridCol w:w="774"/>
        <w:gridCol w:w="657"/>
      </w:tblGrid>
      <w:tr w:rsidR="00AF474B" w:rsidRPr="00FC60BE" w14:paraId="68B1AFD9" w14:textId="77777777" w:rsidTr="00423F8D">
        <w:trPr>
          <w:trHeight w:val="290"/>
        </w:trPr>
        <w:tc>
          <w:tcPr>
            <w:tcW w:w="932" w:type="pct"/>
            <w:shd w:val="clear" w:color="auto" w:fill="auto"/>
            <w:noWrap/>
            <w:vAlign w:val="bottom"/>
            <w:hideMark/>
          </w:tcPr>
          <w:p w14:paraId="710EFBCF" w14:textId="77777777" w:rsidR="00AF474B" w:rsidRPr="00FC60BE" w:rsidRDefault="00AF474B" w:rsidP="00812D40">
            <w:pPr>
              <w:spacing w:after="0" w:line="240" w:lineRule="auto"/>
              <w:rPr>
                <w:rFonts w:ascii="Times New Roman" w:eastAsia="Times New Roman" w:hAnsi="Times New Roman" w:cs="Times New Roman"/>
                <w:sz w:val="24"/>
                <w:szCs w:val="24"/>
                <w:lang w:eastAsia="en-IE"/>
              </w:rPr>
            </w:pPr>
          </w:p>
        </w:tc>
        <w:tc>
          <w:tcPr>
            <w:tcW w:w="434" w:type="pct"/>
            <w:shd w:val="clear" w:color="auto" w:fill="auto"/>
            <w:noWrap/>
            <w:vAlign w:val="bottom"/>
            <w:hideMark/>
          </w:tcPr>
          <w:p w14:paraId="025B9D55" w14:textId="77777777" w:rsidR="00AF474B" w:rsidRPr="00FC60BE" w:rsidRDefault="00AF474B" w:rsidP="00812D40">
            <w:pPr>
              <w:spacing w:after="0" w:line="240" w:lineRule="auto"/>
              <w:jc w:val="right"/>
              <w:rPr>
                <w:rFonts w:ascii="Calibri" w:eastAsia="Times New Roman" w:hAnsi="Calibri" w:cs="Calibri"/>
                <w:b/>
                <w:bCs/>
                <w:color w:val="000000"/>
                <w:lang w:eastAsia="en-IE"/>
              </w:rPr>
            </w:pPr>
            <w:r w:rsidRPr="00FC60BE">
              <w:rPr>
                <w:rFonts w:ascii="Calibri" w:eastAsia="Times New Roman" w:hAnsi="Calibri" w:cs="Calibri"/>
                <w:b/>
                <w:bCs/>
                <w:color w:val="000000"/>
                <w:lang w:eastAsia="en-IE"/>
              </w:rPr>
              <w:t>2016</w:t>
            </w:r>
          </w:p>
        </w:tc>
        <w:tc>
          <w:tcPr>
            <w:tcW w:w="380" w:type="pct"/>
            <w:shd w:val="clear" w:color="auto" w:fill="auto"/>
            <w:noWrap/>
            <w:vAlign w:val="bottom"/>
            <w:hideMark/>
          </w:tcPr>
          <w:p w14:paraId="0FAF8845" w14:textId="77777777" w:rsidR="00AF474B" w:rsidRPr="00FC60BE" w:rsidRDefault="00AF474B" w:rsidP="00812D40">
            <w:pPr>
              <w:spacing w:after="0" w:line="240" w:lineRule="auto"/>
              <w:jc w:val="right"/>
              <w:rPr>
                <w:rFonts w:ascii="Calibri" w:eastAsia="Times New Roman" w:hAnsi="Calibri" w:cs="Calibri"/>
                <w:b/>
                <w:bCs/>
                <w:color w:val="000000"/>
                <w:lang w:eastAsia="en-IE"/>
              </w:rPr>
            </w:pPr>
          </w:p>
        </w:tc>
        <w:tc>
          <w:tcPr>
            <w:tcW w:w="434" w:type="pct"/>
            <w:shd w:val="clear" w:color="auto" w:fill="auto"/>
            <w:noWrap/>
            <w:vAlign w:val="bottom"/>
            <w:hideMark/>
          </w:tcPr>
          <w:p w14:paraId="5C0B6FFF" w14:textId="77777777" w:rsidR="00AF474B" w:rsidRPr="00FC60BE" w:rsidRDefault="00AF474B" w:rsidP="00812D40">
            <w:pPr>
              <w:spacing w:after="0" w:line="240" w:lineRule="auto"/>
              <w:jc w:val="right"/>
              <w:rPr>
                <w:rFonts w:ascii="Calibri" w:eastAsia="Times New Roman" w:hAnsi="Calibri" w:cs="Calibri"/>
                <w:b/>
                <w:bCs/>
                <w:color w:val="000000"/>
                <w:lang w:eastAsia="en-IE"/>
              </w:rPr>
            </w:pPr>
            <w:r w:rsidRPr="00FC60BE">
              <w:rPr>
                <w:rFonts w:ascii="Calibri" w:eastAsia="Times New Roman" w:hAnsi="Calibri" w:cs="Calibri"/>
                <w:b/>
                <w:bCs/>
                <w:color w:val="000000"/>
                <w:lang w:eastAsia="en-IE"/>
              </w:rPr>
              <w:t>2017</w:t>
            </w:r>
          </w:p>
        </w:tc>
        <w:tc>
          <w:tcPr>
            <w:tcW w:w="380" w:type="pct"/>
            <w:shd w:val="clear" w:color="auto" w:fill="auto"/>
            <w:noWrap/>
            <w:vAlign w:val="bottom"/>
            <w:hideMark/>
          </w:tcPr>
          <w:p w14:paraId="3DD46B92" w14:textId="77777777" w:rsidR="00AF474B" w:rsidRPr="00FC60BE" w:rsidRDefault="00AF474B" w:rsidP="00812D40">
            <w:pPr>
              <w:spacing w:after="0" w:line="240" w:lineRule="auto"/>
              <w:jc w:val="right"/>
              <w:rPr>
                <w:rFonts w:ascii="Calibri" w:eastAsia="Times New Roman" w:hAnsi="Calibri" w:cs="Calibri"/>
                <w:b/>
                <w:bCs/>
                <w:color w:val="000000"/>
                <w:lang w:eastAsia="en-IE"/>
              </w:rPr>
            </w:pPr>
          </w:p>
        </w:tc>
        <w:tc>
          <w:tcPr>
            <w:tcW w:w="434" w:type="pct"/>
            <w:shd w:val="clear" w:color="auto" w:fill="auto"/>
            <w:noWrap/>
            <w:vAlign w:val="bottom"/>
            <w:hideMark/>
          </w:tcPr>
          <w:p w14:paraId="192F8307" w14:textId="77777777" w:rsidR="00AF474B" w:rsidRPr="00FC60BE" w:rsidRDefault="00AF474B" w:rsidP="00812D40">
            <w:pPr>
              <w:spacing w:after="0" w:line="240" w:lineRule="auto"/>
              <w:jc w:val="right"/>
              <w:rPr>
                <w:rFonts w:ascii="Calibri" w:eastAsia="Times New Roman" w:hAnsi="Calibri" w:cs="Calibri"/>
                <w:b/>
                <w:bCs/>
                <w:color w:val="000000"/>
                <w:lang w:eastAsia="en-IE"/>
              </w:rPr>
            </w:pPr>
            <w:r w:rsidRPr="00FC60BE">
              <w:rPr>
                <w:rFonts w:ascii="Calibri" w:eastAsia="Times New Roman" w:hAnsi="Calibri" w:cs="Calibri"/>
                <w:b/>
                <w:bCs/>
                <w:color w:val="000000"/>
                <w:lang w:eastAsia="en-IE"/>
              </w:rPr>
              <w:t>2018</w:t>
            </w:r>
          </w:p>
        </w:tc>
        <w:tc>
          <w:tcPr>
            <w:tcW w:w="380" w:type="pct"/>
            <w:shd w:val="clear" w:color="auto" w:fill="auto"/>
            <w:noWrap/>
            <w:vAlign w:val="bottom"/>
            <w:hideMark/>
          </w:tcPr>
          <w:p w14:paraId="4EC265DB" w14:textId="77777777" w:rsidR="00AF474B" w:rsidRPr="00FC60BE" w:rsidRDefault="00AF474B" w:rsidP="00812D40">
            <w:pPr>
              <w:spacing w:after="0" w:line="240" w:lineRule="auto"/>
              <w:jc w:val="right"/>
              <w:rPr>
                <w:rFonts w:ascii="Calibri" w:eastAsia="Times New Roman" w:hAnsi="Calibri" w:cs="Calibri"/>
                <w:b/>
                <w:bCs/>
                <w:color w:val="000000"/>
                <w:lang w:eastAsia="en-IE"/>
              </w:rPr>
            </w:pPr>
          </w:p>
        </w:tc>
        <w:tc>
          <w:tcPr>
            <w:tcW w:w="434" w:type="pct"/>
            <w:shd w:val="clear" w:color="auto" w:fill="auto"/>
            <w:noWrap/>
            <w:vAlign w:val="bottom"/>
            <w:hideMark/>
          </w:tcPr>
          <w:p w14:paraId="12CA52E3" w14:textId="77777777" w:rsidR="00AF474B" w:rsidRPr="00FC60BE" w:rsidRDefault="00AF474B" w:rsidP="00812D40">
            <w:pPr>
              <w:spacing w:after="0" w:line="240" w:lineRule="auto"/>
              <w:jc w:val="right"/>
              <w:rPr>
                <w:rFonts w:ascii="Calibri" w:eastAsia="Times New Roman" w:hAnsi="Calibri" w:cs="Calibri"/>
                <w:b/>
                <w:bCs/>
                <w:color w:val="000000"/>
                <w:lang w:eastAsia="en-IE"/>
              </w:rPr>
            </w:pPr>
            <w:r w:rsidRPr="00FC60BE">
              <w:rPr>
                <w:rFonts w:ascii="Calibri" w:eastAsia="Times New Roman" w:hAnsi="Calibri" w:cs="Calibri"/>
                <w:b/>
                <w:bCs/>
                <w:color w:val="000000"/>
                <w:lang w:eastAsia="en-IE"/>
              </w:rPr>
              <w:t>2019</w:t>
            </w:r>
          </w:p>
        </w:tc>
        <w:tc>
          <w:tcPr>
            <w:tcW w:w="380" w:type="pct"/>
            <w:shd w:val="clear" w:color="auto" w:fill="auto"/>
            <w:noWrap/>
            <w:vAlign w:val="bottom"/>
            <w:hideMark/>
          </w:tcPr>
          <w:p w14:paraId="76DA7726" w14:textId="77777777" w:rsidR="00AF474B" w:rsidRPr="00FC60BE" w:rsidRDefault="00AF474B" w:rsidP="00812D40">
            <w:pPr>
              <w:spacing w:after="0" w:line="240" w:lineRule="auto"/>
              <w:jc w:val="right"/>
              <w:rPr>
                <w:rFonts w:ascii="Calibri" w:eastAsia="Times New Roman" w:hAnsi="Calibri" w:cs="Calibri"/>
                <w:b/>
                <w:bCs/>
                <w:color w:val="000000"/>
                <w:lang w:eastAsia="en-IE"/>
              </w:rPr>
            </w:pPr>
          </w:p>
        </w:tc>
        <w:tc>
          <w:tcPr>
            <w:tcW w:w="434" w:type="pct"/>
            <w:shd w:val="clear" w:color="auto" w:fill="auto"/>
            <w:noWrap/>
            <w:vAlign w:val="bottom"/>
            <w:hideMark/>
          </w:tcPr>
          <w:p w14:paraId="3619DED9" w14:textId="77777777" w:rsidR="00AF474B" w:rsidRPr="00FC60BE" w:rsidRDefault="00AF474B" w:rsidP="00812D40">
            <w:pPr>
              <w:spacing w:after="0" w:line="240" w:lineRule="auto"/>
              <w:jc w:val="right"/>
              <w:rPr>
                <w:rFonts w:ascii="Calibri" w:eastAsia="Times New Roman" w:hAnsi="Calibri" w:cs="Calibri"/>
                <w:b/>
                <w:bCs/>
                <w:color w:val="000000"/>
                <w:lang w:eastAsia="en-IE"/>
              </w:rPr>
            </w:pPr>
            <w:r w:rsidRPr="00FC60BE">
              <w:rPr>
                <w:rFonts w:ascii="Calibri" w:eastAsia="Times New Roman" w:hAnsi="Calibri" w:cs="Calibri"/>
                <w:b/>
                <w:bCs/>
                <w:color w:val="000000"/>
                <w:lang w:eastAsia="en-IE"/>
              </w:rPr>
              <w:t>2020</w:t>
            </w:r>
          </w:p>
        </w:tc>
        <w:tc>
          <w:tcPr>
            <w:tcW w:w="380" w:type="pct"/>
            <w:shd w:val="clear" w:color="auto" w:fill="auto"/>
            <w:noWrap/>
            <w:vAlign w:val="bottom"/>
            <w:hideMark/>
          </w:tcPr>
          <w:p w14:paraId="1986EFFE" w14:textId="77777777" w:rsidR="00AF474B" w:rsidRPr="00FC60BE" w:rsidRDefault="00AF474B" w:rsidP="00812D40">
            <w:pPr>
              <w:spacing w:after="0" w:line="240" w:lineRule="auto"/>
              <w:jc w:val="right"/>
              <w:rPr>
                <w:rFonts w:ascii="Calibri" w:eastAsia="Times New Roman" w:hAnsi="Calibri" w:cs="Calibri"/>
                <w:b/>
                <w:bCs/>
                <w:color w:val="000000"/>
                <w:lang w:eastAsia="en-IE"/>
              </w:rPr>
            </w:pPr>
          </w:p>
        </w:tc>
      </w:tr>
      <w:tr w:rsidR="00AF474B" w:rsidRPr="00FC60BE" w14:paraId="32693A90" w14:textId="77777777" w:rsidTr="00423F8D">
        <w:trPr>
          <w:trHeight w:val="870"/>
        </w:trPr>
        <w:tc>
          <w:tcPr>
            <w:tcW w:w="932" w:type="pct"/>
            <w:shd w:val="clear" w:color="auto" w:fill="auto"/>
            <w:noWrap/>
            <w:vAlign w:val="bottom"/>
            <w:hideMark/>
          </w:tcPr>
          <w:p w14:paraId="03B40A1A" w14:textId="77777777" w:rsidR="00AF474B" w:rsidRPr="00FC60BE" w:rsidRDefault="00AF474B" w:rsidP="00812D40">
            <w:pPr>
              <w:spacing w:after="0" w:line="240" w:lineRule="auto"/>
              <w:rPr>
                <w:rFonts w:ascii="Times New Roman" w:eastAsia="Times New Roman" w:hAnsi="Times New Roman" w:cs="Times New Roman"/>
                <w:sz w:val="20"/>
                <w:szCs w:val="20"/>
                <w:lang w:eastAsia="en-IE"/>
              </w:rPr>
            </w:pPr>
          </w:p>
        </w:tc>
        <w:tc>
          <w:tcPr>
            <w:tcW w:w="434" w:type="pct"/>
            <w:shd w:val="clear" w:color="auto" w:fill="auto"/>
            <w:vAlign w:val="bottom"/>
            <w:hideMark/>
          </w:tcPr>
          <w:p w14:paraId="1583B357" w14:textId="77777777" w:rsidR="00AF474B" w:rsidRPr="00FC60BE" w:rsidRDefault="00AF474B" w:rsidP="00812D40">
            <w:pPr>
              <w:spacing w:after="0" w:line="240" w:lineRule="auto"/>
              <w:rPr>
                <w:rFonts w:ascii="Calibri" w:eastAsia="Times New Roman" w:hAnsi="Calibri" w:cs="Calibri"/>
                <w:b/>
                <w:bCs/>
                <w:color w:val="000000"/>
                <w:lang w:eastAsia="en-IE"/>
              </w:rPr>
            </w:pPr>
            <w:r w:rsidRPr="00FC60BE">
              <w:rPr>
                <w:rFonts w:ascii="Calibri" w:eastAsia="Times New Roman" w:hAnsi="Calibri" w:cs="Calibri"/>
                <w:b/>
                <w:bCs/>
                <w:color w:val="000000"/>
                <w:lang w:eastAsia="en-IE"/>
              </w:rPr>
              <w:t>Serious Injury Collisions</w:t>
            </w:r>
          </w:p>
        </w:tc>
        <w:tc>
          <w:tcPr>
            <w:tcW w:w="380" w:type="pct"/>
            <w:shd w:val="clear" w:color="auto" w:fill="auto"/>
            <w:vAlign w:val="bottom"/>
            <w:hideMark/>
          </w:tcPr>
          <w:p w14:paraId="7883D3E3" w14:textId="77777777" w:rsidR="00AF474B" w:rsidRPr="00FC60BE" w:rsidRDefault="00AF474B" w:rsidP="00812D40">
            <w:pPr>
              <w:spacing w:after="0" w:line="240" w:lineRule="auto"/>
              <w:rPr>
                <w:rFonts w:ascii="Calibri" w:eastAsia="Times New Roman" w:hAnsi="Calibri" w:cs="Calibri"/>
                <w:b/>
                <w:bCs/>
                <w:color w:val="000000"/>
                <w:lang w:eastAsia="en-IE"/>
              </w:rPr>
            </w:pPr>
            <w:r w:rsidRPr="00FC60BE">
              <w:rPr>
                <w:rFonts w:ascii="Calibri" w:eastAsia="Times New Roman" w:hAnsi="Calibri" w:cs="Calibri"/>
                <w:b/>
                <w:bCs/>
                <w:color w:val="000000"/>
                <w:lang w:eastAsia="en-IE"/>
              </w:rPr>
              <w:t>Serious Injuries</w:t>
            </w:r>
          </w:p>
        </w:tc>
        <w:tc>
          <w:tcPr>
            <w:tcW w:w="434" w:type="pct"/>
            <w:shd w:val="clear" w:color="auto" w:fill="auto"/>
            <w:vAlign w:val="bottom"/>
            <w:hideMark/>
          </w:tcPr>
          <w:p w14:paraId="7464B003" w14:textId="77777777" w:rsidR="00AF474B" w:rsidRPr="00FC60BE" w:rsidRDefault="00AF474B" w:rsidP="00812D40">
            <w:pPr>
              <w:spacing w:after="0" w:line="240" w:lineRule="auto"/>
              <w:rPr>
                <w:rFonts w:ascii="Calibri" w:eastAsia="Times New Roman" w:hAnsi="Calibri" w:cs="Calibri"/>
                <w:b/>
                <w:bCs/>
                <w:color w:val="000000"/>
                <w:lang w:eastAsia="en-IE"/>
              </w:rPr>
            </w:pPr>
            <w:r w:rsidRPr="00FC60BE">
              <w:rPr>
                <w:rFonts w:ascii="Calibri" w:eastAsia="Times New Roman" w:hAnsi="Calibri" w:cs="Calibri"/>
                <w:b/>
                <w:bCs/>
                <w:color w:val="000000"/>
                <w:lang w:eastAsia="en-IE"/>
              </w:rPr>
              <w:t>Serious Injury Collisions</w:t>
            </w:r>
          </w:p>
        </w:tc>
        <w:tc>
          <w:tcPr>
            <w:tcW w:w="380" w:type="pct"/>
            <w:shd w:val="clear" w:color="auto" w:fill="auto"/>
            <w:vAlign w:val="bottom"/>
            <w:hideMark/>
          </w:tcPr>
          <w:p w14:paraId="55C1495E" w14:textId="77777777" w:rsidR="00AF474B" w:rsidRPr="00FC60BE" w:rsidRDefault="00AF474B" w:rsidP="00812D40">
            <w:pPr>
              <w:spacing w:after="0" w:line="240" w:lineRule="auto"/>
              <w:rPr>
                <w:rFonts w:ascii="Calibri" w:eastAsia="Times New Roman" w:hAnsi="Calibri" w:cs="Calibri"/>
                <w:b/>
                <w:bCs/>
                <w:color w:val="000000"/>
                <w:lang w:eastAsia="en-IE"/>
              </w:rPr>
            </w:pPr>
            <w:r w:rsidRPr="00FC60BE">
              <w:rPr>
                <w:rFonts w:ascii="Calibri" w:eastAsia="Times New Roman" w:hAnsi="Calibri" w:cs="Calibri"/>
                <w:b/>
                <w:bCs/>
                <w:color w:val="000000"/>
                <w:lang w:eastAsia="en-IE"/>
              </w:rPr>
              <w:t>Serious Injuries</w:t>
            </w:r>
          </w:p>
        </w:tc>
        <w:tc>
          <w:tcPr>
            <w:tcW w:w="434" w:type="pct"/>
            <w:shd w:val="clear" w:color="auto" w:fill="auto"/>
            <w:vAlign w:val="bottom"/>
            <w:hideMark/>
          </w:tcPr>
          <w:p w14:paraId="732872BD" w14:textId="77777777" w:rsidR="00AF474B" w:rsidRPr="00FC60BE" w:rsidRDefault="00AF474B" w:rsidP="00812D40">
            <w:pPr>
              <w:spacing w:after="0" w:line="240" w:lineRule="auto"/>
              <w:rPr>
                <w:rFonts w:ascii="Calibri" w:eastAsia="Times New Roman" w:hAnsi="Calibri" w:cs="Calibri"/>
                <w:b/>
                <w:bCs/>
                <w:color w:val="000000"/>
                <w:lang w:eastAsia="en-IE"/>
              </w:rPr>
            </w:pPr>
            <w:r w:rsidRPr="00FC60BE">
              <w:rPr>
                <w:rFonts w:ascii="Calibri" w:eastAsia="Times New Roman" w:hAnsi="Calibri" w:cs="Calibri"/>
                <w:b/>
                <w:bCs/>
                <w:color w:val="000000"/>
                <w:lang w:eastAsia="en-IE"/>
              </w:rPr>
              <w:t>Serious Injury Collisions</w:t>
            </w:r>
          </w:p>
        </w:tc>
        <w:tc>
          <w:tcPr>
            <w:tcW w:w="380" w:type="pct"/>
            <w:shd w:val="clear" w:color="auto" w:fill="auto"/>
            <w:vAlign w:val="bottom"/>
            <w:hideMark/>
          </w:tcPr>
          <w:p w14:paraId="71C6A376" w14:textId="77777777" w:rsidR="00AF474B" w:rsidRPr="00FC60BE" w:rsidRDefault="00AF474B" w:rsidP="00812D40">
            <w:pPr>
              <w:spacing w:after="0" w:line="240" w:lineRule="auto"/>
              <w:rPr>
                <w:rFonts w:ascii="Calibri" w:eastAsia="Times New Roman" w:hAnsi="Calibri" w:cs="Calibri"/>
                <w:b/>
                <w:bCs/>
                <w:color w:val="000000"/>
                <w:lang w:eastAsia="en-IE"/>
              </w:rPr>
            </w:pPr>
            <w:r w:rsidRPr="00FC60BE">
              <w:rPr>
                <w:rFonts w:ascii="Calibri" w:eastAsia="Times New Roman" w:hAnsi="Calibri" w:cs="Calibri"/>
                <w:b/>
                <w:bCs/>
                <w:color w:val="000000"/>
                <w:lang w:eastAsia="en-IE"/>
              </w:rPr>
              <w:t>Serious Injuries</w:t>
            </w:r>
          </w:p>
        </w:tc>
        <w:tc>
          <w:tcPr>
            <w:tcW w:w="434" w:type="pct"/>
            <w:shd w:val="clear" w:color="auto" w:fill="auto"/>
            <w:vAlign w:val="bottom"/>
            <w:hideMark/>
          </w:tcPr>
          <w:p w14:paraId="6C79C7CC" w14:textId="77777777" w:rsidR="00AF474B" w:rsidRPr="00FC60BE" w:rsidRDefault="00AF474B" w:rsidP="00812D40">
            <w:pPr>
              <w:spacing w:after="0" w:line="240" w:lineRule="auto"/>
              <w:rPr>
                <w:rFonts w:ascii="Calibri" w:eastAsia="Times New Roman" w:hAnsi="Calibri" w:cs="Calibri"/>
                <w:b/>
                <w:bCs/>
                <w:color w:val="000000"/>
                <w:lang w:eastAsia="en-IE"/>
              </w:rPr>
            </w:pPr>
            <w:r w:rsidRPr="00FC60BE">
              <w:rPr>
                <w:rFonts w:ascii="Calibri" w:eastAsia="Times New Roman" w:hAnsi="Calibri" w:cs="Calibri"/>
                <w:b/>
                <w:bCs/>
                <w:color w:val="000000"/>
                <w:lang w:eastAsia="en-IE"/>
              </w:rPr>
              <w:t>Serious Injury Collisions</w:t>
            </w:r>
          </w:p>
        </w:tc>
        <w:tc>
          <w:tcPr>
            <w:tcW w:w="380" w:type="pct"/>
            <w:shd w:val="clear" w:color="auto" w:fill="auto"/>
            <w:vAlign w:val="bottom"/>
            <w:hideMark/>
          </w:tcPr>
          <w:p w14:paraId="16F2C689" w14:textId="77777777" w:rsidR="00AF474B" w:rsidRPr="00FC60BE" w:rsidRDefault="00AF474B" w:rsidP="00812D40">
            <w:pPr>
              <w:spacing w:after="0" w:line="240" w:lineRule="auto"/>
              <w:rPr>
                <w:rFonts w:ascii="Calibri" w:eastAsia="Times New Roman" w:hAnsi="Calibri" w:cs="Calibri"/>
                <w:b/>
                <w:bCs/>
                <w:color w:val="000000"/>
                <w:lang w:eastAsia="en-IE"/>
              </w:rPr>
            </w:pPr>
            <w:r w:rsidRPr="00FC60BE">
              <w:rPr>
                <w:rFonts w:ascii="Calibri" w:eastAsia="Times New Roman" w:hAnsi="Calibri" w:cs="Calibri"/>
                <w:b/>
                <w:bCs/>
                <w:color w:val="000000"/>
                <w:lang w:eastAsia="en-IE"/>
              </w:rPr>
              <w:t>Serious Injuries</w:t>
            </w:r>
          </w:p>
        </w:tc>
        <w:tc>
          <w:tcPr>
            <w:tcW w:w="434" w:type="pct"/>
            <w:shd w:val="clear" w:color="auto" w:fill="auto"/>
            <w:vAlign w:val="bottom"/>
            <w:hideMark/>
          </w:tcPr>
          <w:p w14:paraId="7AB73F1F" w14:textId="77777777" w:rsidR="00AF474B" w:rsidRPr="00FC60BE" w:rsidRDefault="00AF474B" w:rsidP="00812D40">
            <w:pPr>
              <w:spacing w:after="0" w:line="240" w:lineRule="auto"/>
              <w:rPr>
                <w:rFonts w:ascii="Calibri" w:eastAsia="Times New Roman" w:hAnsi="Calibri" w:cs="Calibri"/>
                <w:b/>
                <w:bCs/>
                <w:color w:val="000000"/>
                <w:lang w:eastAsia="en-IE"/>
              </w:rPr>
            </w:pPr>
            <w:r w:rsidRPr="00FC60BE">
              <w:rPr>
                <w:rFonts w:ascii="Calibri" w:eastAsia="Times New Roman" w:hAnsi="Calibri" w:cs="Calibri"/>
                <w:b/>
                <w:bCs/>
                <w:color w:val="000000"/>
                <w:lang w:eastAsia="en-IE"/>
              </w:rPr>
              <w:t>Serious Injury Collisions</w:t>
            </w:r>
          </w:p>
        </w:tc>
        <w:tc>
          <w:tcPr>
            <w:tcW w:w="380" w:type="pct"/>
            <w:shd w:val="clear" w:color="auto" w:fill="auto"/>
            <w:vAlign w:val="bottom"/>
            <w:hideMark/>
          </w:tcPr>
          <w:p w14:paraId="62FD81CB" w14:textId="77777777" w:rsidR="00AF474B" w:rsidRPr="00FC60BE" w:rsidRDefault="00AF474B" w:rsidP="00812D40">
            <w:pPr>
              <w:spacing w:after="0" w:line="240" w:lineRule="auto"/>
              <w:rPr>
                <w:rFonts w:ascii="Calibri" w:eastAsia="Times New Roman" w:hAnsi="Calibri" w:cs="Calibri"/>
                <w:b/>
                <w:bCs/>
                <w:color w:val="000000"/>
                <w:lang w:eastAsia="en-IE"/>
              </w:rPr>
            </w:pPr>
            <w:r w:rsidRPr="00FC60BE">
              <w:rPr>
                <w:rFonts w:ascii="Calibri" w:eastAsia="Times New Roman" w:hAnsi="Calibri" w:cs="Calibri"/>
                <w:b/>
                <w:bCs/>
                <w:color w:val="000000"/>
                <w:lang w:eastAsia="en-IE"/>
              </w:rPr>
              <w:t>Serious Injuries</w:t>
            </w:r>
          </w:p>
        </w:tc>
      </w:tr>
      <w:tr w:rsidR="00AF474B" w:rsidRPr="00FC60BE" w14:paraId="4C2D88FF" w14:textId="77777777" w:rsidTr="00423F8D">
        <w:trPr>
          <w:trHeight w:val="290"/>
        </w:trPr>
        <w:tc>
          <w:tcPr>
            <w:tcW w:w="932" w:type="pct"/>
            <w:shd w:val="clear" w:color="auto" w:fill="auto"/>
            <w:noWrap/>
            <w:vAlign w:val="bottom"/>
            <w:hideMark/>
          </w:tcPr>
          <w:p w14:paraId="09F87CC9" w14:textId="489D2F2D" w:rsidR="00AF474B" w:rsidRPr="00FC60BE" w:rsidRDefault="00AF474B" w:rsidP="00812D40">
            <w:pPr>
              <w:spacing w:after="0" w:line="240" w:lineRule="auto"/>
              <w:rPr>
                <w:rFonts w:ascii="Calibri" w:eastAsia="Times New Roman" w:hAnsi="Calibri" w:cs="Calibri"/>
                <w:color w:val="000000"/>
                <w:lang w:eastAsia="en-IE"/>
              </w:rPr>
            </w:pPr>
            <w:r w:rsidRPr="00FC60BE">
              <w:rPr>
                <w:rFonts w:ascii="Calibri" w:eastAsia="Times New Roman" w:hAnsi="Calibri" w:cs="Calibri"/>
                <w:color w:val="000000"/>
                <w:lang w:eastAsia="en-IE"/>
              </w:rPr>
              <w:t xml:space="preserve">Dublin  </w:t>
            </w:r>
            <w:r w:rsidR="0084522D">
              <w:rPr>
                <w:rFonts w:ascii="Calibri" w:eastAsia="Times New Roman" w:hAnsi="Calibri" w:cs="Calibri"/>
                <w:color w:val="000000"/>
                <w:lang w:eastAsia="en-IE"/>
              </w:rPr>
              <w:t xml:space="preserve">County </w:t>
            </w:r>
          </w:p>
        </w:tc>
        <w:tc>
          <w:tcPr>
            <w:tcW w:w="434" w:type="pct"/>
            <w:shd w:val="clear" w:color="auto" w:fill="auto"/>
            <w:noWrap/>
            <w:vAlign w:val="bottom"/>
            <w:hideMark/>
          </w:tcPr>
          <w:p w14:paraId="7B9D5410"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240</w:t>
            </w:r>
          </w:p>
        </w:tc>
        <w:tc>
          <w:tcPr>
            <w:tcW w:w="380" w:type="pct"/>
            <w:shd w:val="clear" w:color="auto" w:fill="auto"/>
            <w:noWrap/>
            <w:vAlign w:val="bottom"/>
            <w:hideMark/>
          </w:tcPr>
          <w:p w14:paraId="5DAEE00C"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247</w:t>
            </w:r>
          </w:p>
        </w:tc>
        <w:tc>
          <w:tcPr>
            <w:tcW w:w="434" w:type="pct"/>
            <w:shd w:val="clear" w:color="auto" w:fill="auto"/>
            <w:noWrap/>
            <w:vAlign w:val="bottom"/>
            <w:hideMark/>
          </w:tcPr>
          <w:p w14:paraId="18D61E7A"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306</w:t>
            </w:r>
          </w:p>
        </w:tc>
        <w:tc>
          <w:tcPr>
            <w:tcW w:w="380" w:type="pct"/>
            <w:shd w:val="clear" w:color="auto" w:fill="auto"/>
            <w:noWrap/>
            <w:vAlign w:val="bottom"/>
            <w:hideMark/>
          </w:tcPr>
          <w:p w14:paraId="695BFA4C"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326</w:t>
            </w:r>
          </w:p>
        </w:tc>
        <w:tc>
          <w:tcPr>
            <w:tcW w:w="434" w:type="pct"/>
            <w:shd w:val="clear" w:color="auto" w:fill="auto"/>
            <w:noWrap/>
            <w:vAlign w:val="bottom"/>
            <w:hideMark/>
          </w:tcPr>
          <w:p w14:paraId="089E167F"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367</w:t>
            </w:r>
          </w:p>
        </w:tc>
        <w:tc>
          <w:tcPr>
            <w:tcW w:w="380" w:type="pct"/>
            <w:shd w:val="clear" w:color="auto" w:fill="auto"/>
            <w:noWrap/>
            <w:vAlign w:val="bottom"/>
            <w:hideMark/>
          </w:tcPr>
          <w:p w14:paraId="33D1B44B"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379</w:t>
            </w:r>
          </w:p>
        </w:tc>
        <w:tc>
          <w:tcPr>
            <w:tcW w:w="434" w:type="pct"/>
            <w:shd w:val="clear" w:color="auto" w:fill="auto"/>
            <w:noWrap/>
            <w:vAlign w:val="bottom"/>
            <w:hideMark/>
          </w:tcPr>
          <w:p w14:paraId="0EFE76E4"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424</w:t>
            </w:r>
          </w:p>
        </w:tc>
        <w:tc>
          <w:tcPr>
            <w:tcW w:w="380" w:type="pct"/>
            <w:shd w:val="clear" w:color="auto" w:fill="auto"/>
            <w:noWrap/>
            <w:vAlign w:val="bottom"/>
            <w:hideMark/>
          </w:tcPr>
          <w:p w14:paraId="5323D3E8"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435</w:t>
            </w:r>
          </w:p>
        </w:tc>
        <w:tc>
          <w:tcPr>
            <w:tcW w:w="434" w:type="pct"/>
            <w:shd w:val="clear" w:color="auto" w:fill="auto"/>
            <w:noWrap/>
            <w:vAlign w:val="bottom"/>
            <w:hideMark/>
          </w:tcPr>
          <w:p w14:paraId="20854546"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328</w:t>
            </w:r>
          </w:p>
        </w:tc>
        <w:tc>
          <w:tcPr>
            <w:tcW w:w="380" w:type="pct"/>
            <w:shd w:val="clear" w:color="auto" w:fill="auto"/>
            <w:noWrap/>
            <w:vAlign w:val="bottom"/>
            <w:hideMark/>
          </w:tcPr>
          <w:p w14:paraId="33BF47AD"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352</w:t>
            </w:r>
          </w:p>
        </w:tc>
      </w:tr>
      <w:tr w:rsidR="00AF474B" w:rsidRPr="00FC60BE" w14:paraId="59A18B3E" w14:textId="77777777" w:rsidTr="00423F8D">
        <w:trPr>
          <w:trHeight w:val="290"/>
        </w:trPr>
        <w:tc>
          <w:tcPr>
            <w:tcW w:w="932" w:type="pct"/>
            <w:shd w:val="clear" w:color="auto" w:fill="auto"/>
            <w:noWrap/>
            <w:vAlign w:val="bottom"/>
            <w:hideMark/>
          </w:tcPr>
          <w:p w14:paraId="09ED6D9D" w14:textId="77777777" w:rsidR="00AF474B" w:rsidRPr="00FC60BE" w:rsidRDefault="00AF474B" w:rsidP="00812D40">
            <w:pPr>
              <w:spacing w:after="0" w:line="240" w:lineRule="auto"/>
              <w:rPr>
                <w:rFonts w:ascii="Calibri" w:eastAsia="Times New Roman" w:hAnsi="Calibri" w:cs="Calibri"/>
                <w:color w:val="000000"/>
                <w:lang w:eastAsia="en-IE"/>
              </w:rPr>
            </w:pPr>
            <w:r w:rsidRPr="00FC60BE">
              <w:rPr>
                <w:rFonts w:ascii="Calibri" w:eastAsia="Times New Roman" w:hAnsi="Calibri" w:cs="Calibri"/>
                <w:color w:val="000000"/>
                <w:lang w:eastAsia="en-IE"/>
              </w:rPr>
              <w:t>South Dublin County Council</w:t>
            </w:r>
          </w:p>
        </w:tc>
        <w:tc>
          <w:tcPr>
            <w:tcW w:w="434" w:type="pct"/>
            <w:shd w:val="clear" w:color="auto" w:fill="auto"/>
            <w:noWrap/>
            <w:vAlign w:val="bottom"/>
            <w:hideMark/>
          </w:tcPr>
          <w:p w14:paraId="35B7C391"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37</w:t>
            </w:r>
          </w:p>
        </w:tc>
        <w:tc>
          <w:tcPr>
            <w:tcW w:w="380" w:type="pct"/>
            <w:shd w:val="clear" w:color="auto" w:fill="auto"/>
            <w:noWrap/>
            <w:vAlign w:val="bottom"/>
            <w:hideMark/>
          </w:tcPr>
          <w:p w14:paraId="65D65077"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38</w:t>
            </w:r>
          </w:p>
        </w:tc>
        <w:tc>
          <w:tcPr>
            <w:tcW w:w="434" w:type="pct"/>
            <w:shd w:val="clear" w:color="auto" w:fill="auto"/>
            <w:noWrap/>
            <w:vAlign w:val="bottom"/>
            <w:hideMark/>
          </w:tcPr>
          <w:p w14:paraId="69D9C74F"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45</w:t>
            </w:r>
          </w:p>
        </w:tc>
        <w:tc>
          <w:tcPr>
            <w:tcW w:w="380" w:type="pct"/>
            <w:shd w:val="clear" w:color="auto" w:fill="auto"/>
            <w:noWrap/>
            <w:vAlign w:val="bottom"/>
            <w:hideMark/>
          </w:tcPr>
          <w:p w14:paraId="62C018FC"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47</w:t>
            </w:r>
          </w:p>
        </w:tc>
        <w:tc>
          <w:tcPr>
            <w:tcW w:w="434" w:type="pct"/>
            <w:shd w:val="clear" w:color="auto" w:fill="auto"/>
            <w:noWrap/>
            <w:vAlign w:val="bottom"/>
            <w:hideMark/>
          </w:tcPr>
          <w:p w14:paraId="7E8B5BFA"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50</w:t>
            </w:r>
          </w:p>
        </w:tc>
        <w:tc>
          <w:tcPr>
            <w:tcW w:w="380" w:type="pct"/>
            <w:shd w:val="clear" w:color="auto" w:fill="auto"/>
            <w:noWrap/>
            <w:vAlign w:val="bottom"/>
            <w:hideMark/>
          </w:tcPr>
          <w:p w14:paraId="43547D42"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52</w:t>
            </w:r>
          </w:p>
        </w:tc>
        <w:tc>
          <w:tcPr>
            <w:tcW w:w="434" w:type="pct"/>
            <w:shd w:val="clear" w:color="auto" w:fill="auto"/>
            <w:noWrap/>
            <w:vAlign w:val="bottom"/>
            <w:hideMark/>
          </w:tcPr>
          <w:p w14:paraId="1B561523"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49</w:t>
            </w:r>
          </w:p>
        </w:tc>
        <w:tc>
          <w:tcPr>
            <w:tcW w:w="380" w:type="pct"/>
            <w:shd w:val="clear" w:color="auto" w:fill="auto"/>
            <w:noWrap/>
            <w:vAlign w:val="bottom"/>
            <w:hideMark/>
          </w:tcPr>
          <w:p w14:paraId="5075901E"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50</w:t>
            </w:r>
          </w:p>
        </w:tc>
        <w:tc>
          <w:tcPr>
            <w:tcW w:w="434" w:type="pct"/>
            <w:shd w:val="clear" w:color="auto" w:fill="auto"/>
            <w:noWrap/>
            <w:vAlign w:val="bottom"/>
            <w:hideMark/>
          </w:tcPr>
          <w:p w14:paraId="4926B5C6"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44</w:t>
            </w:r>
          </w:p>
        </w:tc>
        <w:tc>
          <w:tcPr>
            <w:tcW w:w="380" w:type="pct"/>
            <w:shd w:val="clear" w:color="auto" w:fill="auto"/>
            <w:noWrap/>
            <w:vAlign w:val="bottom"/>
            <w:hideMark/>
          </w:tcPr>
          <w:p w14:paraId="6D1855D4" w14:textId="77777777" w:rsidR="00AF474B" w:rsidRPr="00FC60BE" w:rsidRDefault="00AF474B" w:rsidP="00812D40">
            <w:pPr>
              <w:spacing w:after="0" w:line="240" w:lineRule="auto"/>
              <w:jc w:val="right"/>
              <w:rPr>
                <w:rFonts w:ascii="Calibri" w:eastAsia="Times New Roman" w:hAnsi="Calibri" w:cs="Calibri"/>
                <w:color w:val="000000"/>
                <w:lang w:eastAsia="en-IE"/>
              </w:rPr>
            </w:pPr>
            <w:r w:rsidRPr="00FC60BE">
              <w:rPr>
                <w:rFonts w:ascii="Calibri" w:eastAsia="Times New Roman" w:hAnsi="Calibri" w:cs="Calibri"/>
                <w:color w:val="000000"/>
                <w:lang w:eastAsia="en-IE"/>
              </w:rPr>
              <w:t>47</w:t>
            </w:r>
          </w:p>
        </w:tc>
      </w:tr>
    </w:tbl>
    <w:p w14:paraId="6C4F6DF9" w14:textId="3A71CED4" w:rsidR="00A51FD1" w:rsidRPr="0084522D" w:rsidRDefault="00E7143D">
      <w:r w:rsidRPr="0084522D">
        <w:t xml:space="preserve">Table 4: </w:t>
      </w:r>
      <w:r w:rsidR="0084522D" w:rsidRPr="0084522D">
        <w:t xml:space="preserve">showing the number of serious injury collisions and serious injuries within South Dublin County compared to Dublin County. </w:t>
      </w:r>
    </w:p>
    <w:p w14:paraId="7300A2B6" w14:textId="77777777" w:rsidR="00A51FD1" w:rsidRDefault="00A51FD1">
      <w:pPr>
        <w:rPr>
          <w:b/>
          <w:bCs/>
        </w:rPr>
      </w:pPr>
    </w:p>
    <w:p w14:paraId="7BA6619E" w14:textId="31CE1691" w:rsidR="008A6024" w:rsidRDefault="00B6229E" w:rsidP="008A6024">
      <w:pPr>
        <w:rPr>
          <w:b/>
          <w:bCs/>
        </w:rPr>
      </w:pPr>
      <w:r>
        <w:rPr>
          <w:b/>
          <w:bCs/>
        </w:rPr>
        <w:t xml:space="preserve">3.3 </w:t>
      </w:r>
      <w:r w:rsidR="008A6024" w:rsidRPr="003636DB">
        <w:rPr>
          <w:b/>
          <w:bCs/>
        </w:rPr>
        <w:t xml:space="preserve">Evaluation of Previous Road Safety Plan </w:t>
      </w:r>
    </w:p>
    <w:p w14:paraId="11CDB745" w14:textId="44CC181F" w:rsidR="00A51FD1" w:rsidRDefault="008A6024">
      <w:r>
        <w:t>South Dublin County Council’s first Road Safety Plan</w:t>
      </w:r>
      <w:r w:rsidR="00B0342A">
        <w:t xml:space="preserve"> “</w:t>
      </w:r>
      <w:r w:rsidR="001E36BF">
        <w:t>A Safer Community</w:t>
      </w:r>
      <w:r w:rsidR="00B0342A">
        <w:t>”</w:t>
      </w:r>
      <w:r w:rsidR="001E36BF">
        <w:t xml:space="preserve"> </w:t>
      </w:r>
      <w:r w:rsidR="00BC2E3C">
        <w:t>covered the period</w:t>
      </w:r>
      <w:r w:rsidR="001E36BF">
        <w:t xml:space="preserve"> 2016 – 2020 </w:t>
      </w:r>
      <w:r w:rsidR="00A54190">
        <w:t>and included 44</w:t>
      </w:r>
      <w:r w:rsidR="008C3E0F">
        <w:t xml:space="preserve"> action</w:t>
      </w:r>
      <w:r w:rsidR="00BC2E3C">
        <w:t xml:space="preserve">s </w:t>
      </w:r>
      <w:r w:rsidR="008C3E0F">
        <w:t xml:space="preserve">across Education, Engineering, Enforcement and Evaluation. </w:t>
      </w:r>
      <w:r w:rsidR="004C4BE0">
        <w:t xml:space="preserve">A summary overview of </w:t>
      </w:r>
      <w:r w:rsidR="00840A2A">
        <w:t xml:space="preserve">the key actions </w:t>
      </w:r>
      <w:r w:rsidR="00414261">
        <w:t>is</w:t>
      </w:r>
      <w:r w:rsidR="00840A2A">
        <w:t xml:space="preserve"> outlined below: </w:t>
      </w:r>
      <w:r w:rsidR="00BD4F1F">
        <w:t xml:space="preserve"> </w:t>
      </w:r>
    </w:p>
    <w:p w14:paraId="69A68B61" w14:textId="365E74BB" w:rsidR="00BD4F1F" w:rsidRDefault="004C25EB" w:rsidP="004C25EB">
      <w:pPr>
        <w:pStyle w:val="ListParagraph"/>
        <w:numPr>
          <w:ilvl w:val="0"/>
          <w:numId w:val="7"/>
        </w:numPr>
      </w:pPr>
      <w:r>
        <w:lastRenderedPageBreak/>
        <w:t xml:space="preserve">Support and delivery of Cycle Right training </w:t>
      </w:r>
      <w:r w:rsidR="00470AC8">
        <w:t xml:space="preserve">at </w:t>
      </w:r>
      <w:r w:rsidR="00532339">
        <w:t>122</w:t>
      </w:r>
      <w:r w:rsidR="00470AC8">
        <w:t xml:space="preserve"> primary schools for </w:t>
      </w:r>
      <w:r w:rsidR="000246A5">
        <w:t>6320</w:t>
      </w:r>
      <w:r w:rsidR="00470AC8">
        <w:t xml:space="preserve"> pupils, </w:t>
      </w:r>
    </w:p>
    <w:p w14:paraId="63821647" w14:textId="7971D3FB" w:rsidR="00470AC8" w:rsidRDefault="00470AC8" w:rsidP="00CF0548">
      <w:pPr>
        <w:pStyle w:val="ListParagraph"/>
        <w:numPr>
          <w:ilvl w:val="0"/>
          <w:numId w:val="7"/>
        </w:numPr>
      </w:pPr>
      <w:r>
        <w:t xml:space="preserve">Delivery of a pilot adult Cycle Right </w:t>
      </w:r>
      <w:r w:rsidR="004D7246">
        <w:t>initiative</w:t>
      </w:r>
      <w:r>
        <w:t xml:space="preserve"> with Go-Ahead Ireland employees,</w:t>
      </w:r>
      <w:r w:rsidR="00CF0548">
        <w:t xml:space="preserve"> </w:t>
      </w:r>
    </w:p>
    <w:p w14:paraId="048A7C12" w14:textId="352EC9A9" w:rsidR="00CF0548" w:rsidRDefault="004D7246" w:rsidP="00CF0548">
      <w:pPr>
        <w:pStyle w:val="ListParagraph"/>
        <w:numPr>
          <w:ilvl w:val="0"/>
          <w:numId w:val="7"/>
        </w:numPr>
      </w:pPr>
      <w:r>
        <w:t xml:space="preserve">32 schools within the County received their Green Flag for Travel or Global Citizenship Travel as part of the Green-Schools Programme, </w:t>
      </w:r>
    </w:p>
    <w:p w14:paraId="5EFB3741" w14:textId="52C14A5E" w:rsidR="001A2B03" w:rsidRDefault="001A2B03" w:rsidP="00CF0548">
      <w:pPr>
        <w:pStyle w:val="ListParagraph"/>
        <w:numPr>
          <w:ilvl w:val="0"/>
          <w:numId w:val="7"/>
        </w:numPr>
      </w:pPr>
      <w:r>
        <w:t>30</w:t>
      </w:r>
      <w:r w:rsidR="00710DD9">
        <w:t xml:space="preserve"> km/h as the default speed limit in all residential estates that are in charge, </w:t>
      </w:r>
    </w:p>
    <w:p w14:paraId="066944AD" w14:textId="7EC582F1" w:rsidR="007427D4" w:rsidRPr="00423F8D" w:rsidRDefault="0087276E" w:rsidP="00A00999">
      <w:pPr>
        <w:pStyle w:val="ListParagraph"/>
        <w:numPr>
          <w:ilvl w:val="0"/>
          <w:numId w:val="7"/>
        </w:numPr>
      </w:pPr>
      <w:r w:rsidRPr="00423F8D">
        <w:t xml:space="preserve">20 </w:t>
      </w:r>
      <w:r w:rsidR="00710DD9" w:rsidRPr="00423F8D">
        <w:t xml:space="preserve">X 30 km/h </w:t>
      </w:r>
      <w:r w:rsidR="007427D4" w:rsidRPr="00423F8D">
        <w:t xml:space="preserve">periodic speed limits, </w:t>
      </w:r>
    </w:p>
    <w:p w14:paraId="0D7AB36E" w14:textId="5BFD1CC3" w:rsidR="00604A37" w:rsidRDefault="00604A37" w:rsidP="00A00999">
      <w:pPr>
        <w:pStyle w:val="ListParagraph"/>
        <w:numPr>
          <w:ilvl w:val="0"/>
          <w:numId w:val="7"/>
        </w:numPr>
      </w:pPr>
      <w:r>
        <w:t>Cycle tracks</w:t>
      </w:r>
      <w:r w:rsidR="005D17DC">
        <w:t xml:space="preserve"> is currently at </w:t>
      </w:r>
      <w:r>
        <w:t xml:space="preserve">215 km </w:t>
      </w:r>
    </w:p>
    <w:p w14:paraId="5DB9632A" w14:textId="4BCF13FD" w:rsidR="00604A37" w:rsidRPr="008A6024" w:rsidRDefault="00604A37" w:rsidP="00A00999">
      <w:pPr>
        <w:pStyle w:val="ListParagraph"/>
        <w:numPr>
          <w:ilvl w:val="0"/>
          <w:numId w:val="7"/>
        </w:numPr>
      </w:pPr>
      <w:r>
        <w:t xml:space="preserve">Footpaths increased from 1264 km to 1500 km </w:t>
      </w:r>
    </w:p>
    <w:p w14:paraId="421A717A" w14:textId="77777777" w:rsidR="00A51FD1" w:rsidRDefault="00A51FD1">
      <w:pPr>
        <w:rPr>
          <w:b/>
          <w:bCs/>
        </w:rPr>
      </w:pPr>
    </w:p>
    <w:p w14:paraId="1BA87CF2" w14:textId="77777777" w:rsidR="00313D93" w:rsidRDefault="00313D93">
      <w:pPr>
        <w:rPr>
          <w:b/>
          <w:bCs/>
        </w:rPr>
      </w:pPr>
    </w:p>
    <w:p w14:paraId="0EA97445" w14:textId="5600107E" w:rsidR="000D7C8B" w:rsidRDefault="00B6229E">
      <w:pPr>
        <w:rPr>
          <w:b/>
          <w:bCs/>
        </w:rPr>
      </w:pPr>
      <w:r>
        <w:rPr>
          <w:b/>
          <w:bCs/>
        </w:rPr>
        <w:t xml:space="preserve">3.4 </w:t>
      </w:r>
      <w:r w:rsidR="000D7C8B" w:rsidRPr="003636DB">
        <w:rPr>
          <w:b/>
          <w:bCs/>
        </w:rPr>
        <w:t xml:space="preserve">Targets </w:t>
      </w:r>
    </w:p>
    <w:p w14:paraId="5C307F03" w14:textId="11892881" w:rsidR="006D0973" w:rsidRPr="006D0973" w:rsidRDefault="006D0973">
      <w:r>
        <w:t>This se</w:t>
      </w:r>
      <w:r w:rsidR="00991C0E">
        <w:t xml:space="preserve">ction looks at targets for the 2021 – 2024 </w:t>
      </w:r>
      <w:r w:rsidR="00160705">
        <w:t xml:space="preserve">Government Road Safety Strategy </w:t>
      </w:r>
      <w:r w:rsidR="00160705" w:rsidRPr="00E03EDA">
        <w:t>(</w:t>
      </w:r>
      <w:r w:rsidR="00991C0E" w:rsidRPr="00E03EDA">
        <w:t>GRSS</w:t>
      </w:r>
      <w:r w:rsidR="00160705" w:rsidRPr="00E03EDA">
        <w:t>)</w:t>
      </w:r>
      <w:r w:rsidR="00991C0E">
        <w:t xml:space="preserve"> and the SDCC Road Safety Plan 2022 – 2024. </w:t>
      </w:r>
    </w:p>
    <w:p w14:paraId="27EF6B13" w14:textId="7C963B25" w:rsidR="000D7C8B" w:rsidRPr="00AD0A19" w:rsidRDefault="000D7C8B">
      <w:pPr>
        <w:rPr>
          <w:b/>
          <w:bCs/>
        </w:rPr>
      </w:pPr>
      <w:r w:rsidRPr="00AD0A19">
        <w:rPr>
          <w:b/>
          <w:bCs/>
        </w:rPr>
        <w:t xml:space="preserve">National Targets </w:t>
      </w:r>
    </w:p>
    <w:p w14:paraId="14A1D329" w14:textId="2FB3630B" w:rsidR="00AD0A19" w:rsidRDefault="00AD0A19">
      <w:r>
        <w:t xml:space="preserve">The period 2017 – 2019 was used as the baseline for the setting of targets in the GRSS. The targets within the national strategy are: </w:t>
      </w:r>
    </w:p>
    <w:p w14:paraId="2D61CE6A" w14:textId="7417DC67" w:rsidR="00AD0A19" w:rsidRDefault="00AD0A19">
      <w:r>
        <w:t xml:space="preserve">15% reduction in fatalities by 2024 (End pf phase I) </w:t>
      </w:r>
    </w:p>
    <w:p w14:paraId="526F4C72" w14:textId="4AE025FC" w:rsidR="00AD0A19" w:rsidRDefault="00AD0A19">
      <w:r>
        <w:t xml:space="preserve">10% reduction in serious injuries by 2024 (end of Phase I) </w:t>
      </w:r>
    </w:p>
    <w:p w14:paraId="141E0D31" w14:textId="6CB25DE6" w:rsidR="00AD0A19" w:rsidRDefault="00AD0A19">
      <w:r>
        <w:t xml:space="preserve">50% reduction in fatalities by 2030 </w:t>
      </w:r>
    </w:p>
    <w:p w14:paraId="11C9276F" w14:textId="6C33FEE4" w:rsidR="00AD0A19" w:rsidRDefault="00AD0A19">
      <w:r>
        <w:t xml:space="preserve">50% reduction in serious injuries by 2030 </w:t>
      </w:r>
    </w:p>
    <w:p w14:paraId="7D032C81" w14:textId="77777777" w:rsidR="007C09D8" w:rsidRDefault="007C09D8"/>
    <w:p w14:paraId="59375A56" w14:textId="72874AE9" w:rsidR="000D7C8B" w:rsidRDefault="000D7C8B">
      <w:pPr>
        <w:rPr>
          <w:b/>
          <w:bCs/>
        </w:rPr>
      </w:pPr>
      <w:r w:rsidRPr="00AD0A19">
        <w:rPr>
          <w:b/>
          <w:bCs/>
        </w:rPr>
        <w:t>Local Targets</w:t>
      </w:r>
      <w:r w:rsidR="00160705">
        <w:rPr>
          <w:b/>
          <w:bCs/>
        </w:rPr>
        <w:t xml:space="preserve"> </w:t>
      </w:r>
    </w:p>
    <w:p w14:paraId="194ACF6D" w14:textId="04B5E69C" w:rsidR="006E0655" w:rsidRDefault="001940F5">
      <w:r>
        <w:t xml:space="preserve">The rates for local targets have been informed by the Road Safety Authority and </w:t>
      </w:r>
      <w:r w:rsidR="00AD0A19">
        <w:t xml:space="preserve">South Dublin County Council </w:t>
      </w:r>
      <w:r w:rsidR="00D502B8">
        <w:t xml:space="preserve">has set the following targets for </w:t>
      </w:r>
      <w:r w:rsidR="00CA75E8">
        <w:t xml:space="preserve">Killed or Seriously Injured </w:t>
      </w:r>
      <w:r w:rsidR="006E0655">
        <w:t xml:space="preserve">(KSI) </w:t>
      </w:r>
      <w:r w:rsidR="00D502B8">
        <w:t>as part of this plan</w:t>
      </w:r>
      <w:r w:rsidR="006E0655">
        <w:t xml:space="preserve">. </w:t>
      </w:r>
    </w:p>
    <w:p w14:paraId="7F263F77" w14:textId="77777777" w:rsidR="00331F0F" w:rsidRDefault="006E0655">
      <w:r>
        <w:t>2024 the target will be to reduce KSI by 10%</w:t>
      </w:r>
      <w:r w:rsidR="00331F0F">
        <w:t xml:space="preserve">, and </w:t>
      </w:r>
    </w:p>
    <w:p w14:paraId="010CB705" w14:textId="2CAA94B5" w:rsidR="00AD0A19" w:rsidRPr="00AD0A19" w:rsidRDefault="00331F0F">
      <w:r>
        <w:t>2030 the target will be to reduce KSI by 50%.</w:t>
      </w:r>
    </w:p>
    <w:p w14:paraId="2E7E3C11" w14:textId="77777777" w:rsidR="00B028E0" w:rsidRDefault="00B028E0"/>
    <w:p w14:paraId="2C894060" w14:textId="77777777" w:rsidR="00B6229E" w:rsidRDefault="00B6229E">
      <w:pPr>
        <w:rPr>
          <w:b/>
          <w:bCs/>
        </w:rPr>
      </w:pPr>
    </w:p>
    <w:p w14:paraId="0649A016" w14:textId="77777777" w:rsidR="00B6229E" w:rsidRDefault="00B6229E">
      <w:pPr>
        <w:rPr>
          <w:b/>
          <w:bCs/>
        </w:rPr>
      </w:pPr>
    </w:p>
    <w:p w14:paraId="7977FE9E" w14:textId="77777777" w:rsidR="00B6229E" w:rsidRDefault="00B6229E">
      <w:pPr>
        <w:rPr>
          <w:b/>
          <w:bCs/>
        </w:rPr>
      </w:pPr>
    </w:p>
    <w:p w14:paraId="605FD296" w14:textId="77777777" w:rsidR="00B6229E" w:rsidRDefault="00B6229E">
      <w:pPr>
        <w:rPr>
          <w:b/>
          <w:bCs/>
        </w:rPr>
      </w:pPr>
    </w:p>
    <w:p w14:paraId="4DBE0844" w14:textId="77777777" w:rsidR="00B6229E" w:rsidRDefault="00B6229E">
      <w:pPr>
        <w:rPr>
          <w:b/>
          <w:bCs/>
        </w:rPr>
      </w:pPr>
    </w:p>
    <w:p w14:paraId="2AD97E86" w14:textId="77777777" w:rsidR="00B6229E" w:rsidRDefault="00B6229E">
      <w:pPr>
        <w:rPr>
          <w:b/>
          <w:bCs/>
        </w:rPr>
      </w:pPr>
    </w:p>
    <w:p w14:paraId="11B3C9D0" w14:textId="77777777" w:rsidR="00B6229E" w:rsidRDefault="00B6229E">
      <w:pPr>
        <w:rPr>
          <w:b/>
          <w:bCs/>
        </w:rPr>
      </w:pPr>
    </w:p>
    <w:p w14:paraId="14A370F2" w14:textId="77777777" w:rsidR="00B6229E" w:rsidRDefault="00B6229E">
      <w:pPr>
        <w:rPr>
          <w:b/>
          <w:bCs/>
        </w:rPr>
      </w:pPr>
    </w:p>
    <w:p w14:paraId="036D7CC6" w14:textId="7DCAE6D4" w:rsidR="00B73D23" w:rsidRDefault="00B73D23"/>
    <w:p w14:paraId="7FEB2D8E" w14:textId="66F42342" w:rsidR="000D7C8B" w:rsidRDefault="000D7C8B" w:rsidP="00B6229E">
      <w:pPr>
        <w:pStyle w:val="ListParagraph"/>
        <w:numPr>
          <w:ilvl w:val="0"/>
          <w:numId w:val="10"/>
        </w:numPr>
        <w:rPr>
          <w:b/>
          <w:bCs/>
        </w:rPr>
      </w:pPr>
      <w:r w:rsidRPr="00B6229E">
        <w:rPr>
          <w:b/>
          <w:bCs/>
        </w:rPr>
        <w:t xml:space="preserve">Delivering our plan </w:t>
      </w:r>
    </w:p>
    <w:p w14:paraId="219B0F20" w14:textId="3304DA07" w:rsidR="00B6229E" w:rsidRPr="005C7472" w:rsidRDefault="00715E47" w:rsidP="00B6229E">
      <w:pPr>
        <w:rPr>
          <w:b/>
          <w:bCs/>
        </w:rPr>
      </w:pPr>
      <w:r>
        <w:rPr>
          <w:b/>
          <w:bCs/>
        </w:rPr>
        <w:t xml:space="preserve">4.1 </w:t>
      </w:r>
      <w:r w:rsidR="00B6229E" w:rsidRPr="005C7472">
        <w:rPr>
          <w:b/>
          <w:bCs/>
        </w:rPr>
        <w:t xml:space="preserve">Strategic Approach </w:t>
      </w:r>
    </w:p>
    <w:p w14:paraId="549FF2A0" w14:textId="77777777" w:rsidR="00B6229E" w:rsidRDefault="00B6229E" w:rsidP="00B6229E">
      <w:pPr>
        <w:jc w:val="both"/>
        <w:rPr>
          <w:rFonts w:ascii="Cambria Math" w:hAnsi="Cambria Math" w:cs="Cambria Math"/>
        </w:rPr>
      </w:pPr>
      <w:r>
        <w:t xml:space="preserve">The Safe System approach is based on four principles: </w:t>
      </w:r>
    </w:p>
    <w:p w14:paraId="172BC037" w14:textId="77777777" w:rsidR="00B6229E" w:rsidRDefault="00B6229E" w:rsidP="00B6229E">
      <w:pPr>
        <w:pStyle w:val="ListParagraph"/>
        <w:numPr>
          <w:ilvl w:val="0"/>
          <w:numId w:val="2"/>
        </w:numPr>
        <w:jc w:val="both"/>
      </w:pPr>
      <w:r>
        <w:t xml:space="preserve">People make mistakes when using the roads, which can lead to collisions. </w:t>
      </w:r>
    </w:p>
    <w:p w14:paraId="0479BA87" w14:textId="77777777" w:rsidR="00B6229E" w:rsidRDefault="00B6229E" w:rsidP="00B6229E">
      <w:pPr>
        <w:pStyle w:val="ListParagraph"/>
        <w:numPr>
          <w:ilvl w:val="0"/>
          <w:numId w:val="2"/>
        </w:numPr>
        <w:jc w:val="both"/>
      </w:pPr>
      <w:r>
        <w:t xml:space="preserve">The human body has a limited ability to tolerate collision impacts. </w:t>
      </w:r>
    </w:p>
    <w:p w14:paraId="4CF57787" w14:textId="77777777" w:rsidR="00B6229E" w:rsidRDefault="00B6229E" w:rsidP="00B6229E">
      <w:pPr>
        <w:pStyle w:val="ListParagraph"/>
        <w:numPr>
          <w:ilvl w:val="0"/>
          <w:numId w:val="2"/>
        </w:numPr>
        <w:jc w:val="both"/>
      </w:pPr>
      <w:r>
        <w:t xml:space="preserve">There is a shared responsibility amongst those who design, build, manage and use the roads and vehicles to prevent or reduce collision impacts, and those who provide post-crash response to mitigate injury. </w:t>
      </w:r>
    </w:p>
    <w:p w14:paraId="7FF74F81" w14:textId="77777777" w:rsidR="00B6229E" w:rsidRDefault="00B6229E" w:rsidP="00B6229E">
      <w:pPr>
        <w:pStyle w:val="ListParagraph"/>
        <w:numPr>
          <w:ilvl w:val="0"/>
          <w:numId w:val="2"/>
        </w:numPr>
        <w:jc w:val="both"/>
      </w:pPr>
      <w:r>
        <w:t>All parts of the traffic system need to be strengthened to multiply their effects and to ensure that road users are protected if one part of the system fails.</w:t>
      </w:r>
    </w:p>
    <w:p w14:paraId="02454529" w14:textId="267A072C" w:rsidR="000652A3" w:rsidRDefault="00B6229E" w:rsidP="00B6229E">
      <w:pPr>
        <w:jc w:val="both"/>
      </w:pPr>
      <w:r>
        <w:t>The Safe System approach has been internationally recognised by key organisations as the optimal, best-practice approach to achieve ambitious reductions in road user fatalities and serious injuries</w:t>
      </w:r>
      <w:r w:rsidRPr="000652A3">
        <w:t xml:space="preserve">. It recognises that while death and serious injury can be prevented through strengthening the traffic system, we can never </w:t>
      </w:r>
      <w:r w:rsidR="00076717" w:rsidRPr="000652A3">
        <w:t>eliminate</w:t>
      </w:r>
      <w:r w:rsidRPr="000652A3">
        <w:t xml:space="preserve"> road traffic collisions because there will always be a degree of human error contributing to </w:t>
      </w:r>
      <w:r w:rsidR="00076717" w:rsidRPr="000652A3">
        <w:t>this</w:t>
      </w:r>
      <w:r w:rsidR="000652A3" w:rsidRPr="00D52CC2">
        <w:t>. In</w:t>
      </w:r>
      <w:r w:rsidR="00076717" w:rsidRPr="000652A3">
        <w:t>ternational research</w:t>
      </w:r>
      <w:r w:rsidRPr="000652A3">
        <w:t xml:space="preserve"> has demonstrated that a large proportion of road traffic collisions arise due to error of perception or judgement by otherwise compliant road users. </w:t>
      </w:r>
    </w:p>
    <w:p w14:paraId="54F7CAD0" w14:textId="77777777" w:rsidR="00D71582" w:rsidRDefault="00B6229E" w:rsidP="00B6229E">
      <w:pPr>
        <w:jc w:val="both"/>
      </w:pPr>
      <w:r w:rsidRPr="000652A3">
        <w:t xml:space="preserve">When collisions do occur, the human body is inherently vulnerable to death or injury. </w:t>
      </w:r>
      <w:r w:rsidR="00076717" w:rsidRPr="000652A3">
        <w:t>Considering</w:t>
      </w:r>
      <w:r w:rsidRPr="000652A3">
        <w:t xml:space="preserve"> this</w:t>
      </w:r>
      <w:r>
        <w:t xml:space="preserve"> we need to manage our infrastructure, </w:t>
      </w:r>
      <w:r w:rsidR="00076717">
        <w:t>vehicles,</w:t>
      </w:r>
      <w:r>
        <w:t xml:space="preserve"> and speeds to reduce collision impacts to survivable levels. We need to provide efficient emergency medical response and trauma care to reduce injury consequences, and we need to continue to assist road users in complying with road safety legislation and sharing the roads safely. This is the essence of the proactive Safe System approach. Fully embracing and embedding a Safe System approach across all components and partners of the traffic system will allow us to transform our policy and practice beyond traditional road safety interventions and </w:t>
      </w:r>
      <w:r w:rsidR="00D71582">
        <w:t xml:space="preserve">help </w:t>
      </w:r>
      <w:r>
        <w:t xml:space="preserve">achieve greater reductions in fatalities and serious injuries than before. This will also include aligning with key international road safety policies, such as the Stockholm Declaration (Road Safety Sweden, 2020). </w:t>
      </w:r>
    </w:p>
    <w:p w14:paraId="4DB2036B" w14:textId="2DABA5E9" w:rsidR="00B6229E" w:rsidRDefault="00B6229E" w:rsidP="00B6229E">
      <w:pPr>
        <w:jc w:val="both"/>
      </w:pPr>
      <w:r>
        <w:t>By implementing the</w:t>
      </w:r>
      <w:r w:rsidR="00D71582">
        <w:t xml:space="preserve"> </w:t>
      </w:r>
      <w:r w:rsidR="0084522D">
        <w:t>following seven</w:t>
      </w:r>
      <w:r>
        <w:t xml:space="preserve"> priority intervention areas of the Safe System approach, we are delivering international best practice</w:t>
      </w:r>
      <w:r w:rsidR="00D71582">
        <w:t>:</w:t>
      </w:r>
    </w:p>
    <w:p w14:paraId="413A0DF1" w14:textId="77777777" w:rsidR="00B6229E" w:rsidRDefault="00B6229E" w:rsidP="00B6229E">
      <w:pPr>
        <w:jc w:val="both"/>
      </w:pPr>
    </w:p>
    <w:p w14:paraId="6B35A9DE" w14:textId="2391209F" w:rsidR="00B6229E" w:rsidRDefault="00B6229E" w:rsidP="00B6229E">
      <w:pPr>
        <w:pStyle w:val="ListParagraph"/>
        <w:numPr>
          <w:ilvl w:val="0"/>
          <w:numId w:val="3"/>
        </w:numPr>
        <w:jc w:val="both"/>
        <w:rPr>
          <w:b/>
          <w:bCs/>
        </w:rPr>
      </w:pPr>
      <w:r>
        <w:rPr>
          <w:b/>
          <w:bCs/>
        </w:rPr>
        <w:t>Safe roads and roadsides</w:t>
      </w:r>
      <w:r w:rsidR="001940F5">
        <w:rPr>
          <w:b/>
          <w:bCs/>
        </w:rPr>
        <w:t xml:space="preserve"> </w:t>
      </w:r>
      <w:r w:rsidR="001940F5" w:rsidRPr="001940F5">
        <w:t>involve the planning, design and operation of roads and roadsides and provides the framework for safe road and vehicle use.</w:t>
      </w:r>
      <w:r w:rsidR="001940F5">
        <w:rPr>
          <w:b/>
          <w:bCs/>
        </w:rPr>
        <w:t xml:space="preserve"> </w:t>
      </w:r>
    </w:p>
    <w:p w14:paraId="04C2A941" w14:textId="732064EF" w:rsidR="00B6229E" w:rsidRDefault="00B6229E" w:rsidP="00B6229E">
      <w:pPr>
        <w:pStyle w:val="ListParagraph"/>
        <w:numPr>
          <w:ilvl w:val="0"/>
          <w:numId w:val="3"/>
        </w:numPr>
        <w:jc w:val="both"/>
        <w:rPr>
          <w:b/>
          <w:bCs/>
        </w:rPr>
      </w:pPr>
      <w:r>
        <w:rPr>
          <w:b/>
          <w:bCs/>
        </w:rPr>
        <w:t>Safe speeds</w:t>
      </w:r>
      <w:r w:rsidR="001940F5">
        <w:rPr>
          <w:b/>
          <w:bCs/>
        </w:rPr>
        <w:t xml:space="preserve"> </w:t>
      </w:r>
      <w:r w:rsidR="001940F5" w:rsidRPr="001940F5">
        <w:t>are a central element of the Safe System approach. It involves consideration of road and vehicle planning and design, the setting of injury-minimising speed limits, as well as public education and awareness, and the enforcement of these limits.</w:t>
      </w:r>
      <w:r w:rsidR="001940F5">
        <w:rPr>
          <w:b/>
          <w:bCs/>
        </w:rPr>
        <w:t xml:space="preserve"> </w:t>
      </w:r>
    </w:p>
    <w:p w14:paraId="3AE3E2FA" w14:textId="4D3E00D7" w:rsidR="00B6229E" w:rsidRDefault="00B6229E" w:rsidP="00B6229E">
      <w:pPr>
        <w:pStyle w:val="ListParagraph"/>
        <w:numPr>
          <w:ilvl w:val="0"/>
          <w:numId w:val="3"/>
        </w:numPr>
        <w:jc w:val="both"/>
        <w:rPr>
          <w:b/>
          <w:bCs/>
        </w:rPr>
      </w:pPr>
      <w:r>
        <w:rPr>
          <w:b/>
          <w:bCs/>
        </w:rPr>
        <w:t xml:space="preserve">Safe vehicles </w:t>
      </w:r>
      <w:r w:rsidR="001D7890" w:rsidRPr="001D7890">
        <w:t>is an element of the Safe Systems approach which addresses the safety of road users both inside and outside the vehicle through legislative standards, consumer information, public procurement and industry initiatives.</w:t>
      </w:r>
      <w:r w:rsidR="001D7890">
        <w:rPr>
          <w:b/>
          <w:bCs/>
        </w:rPr>
        <w:t xml:space="preserve"> </w:t>
      </w:r>
    </w:p>
    <w:p w14:paraId="53876BC8" w14:textId="6C6B7AAB" w:rsidR="00B6229E" w:rsidRDefault="00B6229E" w:rsidP="00B6229E">
      <w:pPr>
        <w:pStyle w:val="ListParagraph"/>
        <w:numPr>
          <w:ilvl w:val="0"/>
          <w:numId w:val="3"/>
        </w:numPr>
        <w:jc w:val="both"/>
        <w:rPr>
          <w:b/>
          <w:bCs/>
        </w:rPr>
      </w:pPr>
      <w:r>
        <w:rPr>
          <w:b/>
          <w:bCs/>
        </w:rPr>
        <w:t xml:space="preserve">Safe road use </w:t>
      </w:r>
      <w:r w:rsidR="001D7890" w:rsidRPr="001D7890">
        <w:t>incorporates a wide range of safety behaviours such as compliance with the posted speed limit, driving without impairment (due to alcohol, drugs, fatigue, or distraction), helmet wearing, seatbelt wearing and correct use of child restraints.</w:t>
      </w:r>
      <w:r w:rsidR="001D7890">
        <w:rPr>
          <w:b/>
          <w:bCs/>
        </w:rPr>
        <w:t xml:space="preserve"> </w:t>
      </w:r>
    </w:p>
    <w:p w14:paraId="0D3EC521" w14:textId="49D4FCF4" w:rsidR="00B6229E" w:rsidRDefault="00B6229E" w:rsidP="00B6229E">
      <w:pPr>
        <w:pStyle w:val="ListParagraph"/>
        <w:numPr>
          <w:ilvl w:val="0"/>
          <w:numId w:val="3"/>
        </w:numPr>
        <w:jc w:val="both"/>
        <w:rPr>
          <w:b/>
          <w:bCs/>
        </w:rPr>
      </w:pPr>
      <w:r>
        <w:rPr>
          <w:b/>
          <w:bCs/>
        </w:rPr>
        <w:lastRenderedPageBreak/>
        <w:t xml:space="preserve">Post-crash response </w:t>
      </w:r>
      <w:r w:rsidR="001D7890" w:rsidRPr="001D7890">
        <w:t xml:space="preserve">concerns the rescue, treatment, and rehabilitation of survivors of road traffic collisions and aims to reduce the severity and consequence of injuries in the event of a collision. </w:t>
      </w:r>
    </w:p>
    <w:p w14:paraId="3C1D44ED" w14:textId="55BF100A" w:rsidR="00B6229E" w:rsidRDefault="00B6229E" w:rsidP="00B6229E">
      <w:pPr>
        <w:pStyle w:val="ListParagraph"/>
        <w:numPr>
          <w:ilvl w:val="0"/>
          <w:numId w:val="3"/>
        </w:numPr>
        <w:jc w:val="both"/>
        <w:rPr>
          <w:b/>
          <w:bCs/>
        </w:rPr>
      </w:pPr>
      <w:r>
        <w:rPr>
          <w:b/>
          <w:bCs/>
        </w:rPr>
        <w:t xml:space="preserve">Safe and healthy modes of travel </w:t>
      </w:r>
      <w:r w:rsidR="00437FDE" w:rsidRPr="00437FDE">
        <w:t>acknowledges that there is a substantial difference in fatal and serious injury risks across different modes of travel.</w:t>
      </w:r>
      <w:r w:rsidR="00437FDE">
        <w:rPr>
          <w:b/>
          <w:bCs/>
        </w:rPr>
        <w:t xml:space="preserve"> </w:t>
      </w:r>
    </w:p>
    <w:p w14:paraId="49EA0BF1" w14:textId="29AFD6A2" w:rsidR="00B6229E" w:rsidRDefault="00B6229E" w:rsidP="00B6229E">
      <w:pPr>
        <w:pStyle w:val="ListParagraph"/>
        <w:numPr>
          <w:ilvl w:val="0"/>
          <w:numId w:val="3"/>
        </w:numPr>
        <w:jc w:val="both"/>
        <w:rPr>
          <w:b/>
          <w:bCs/>
        </w:rPr>
      </w:pPr>
      <w:r>
        <w:rPr>
          <w:b/>
          <w:bCs/>
        </w:rPr>
        <w:t xml:space="preserve">Safe work-related road use </w:t>
      </w:r>
      <w:r w:rsidR="00437FDE" w:rsidRPr="00437FDE">
        <w:t>involves the planned, systematic safety management of work journeys on the roads, aiming to reduce the risk of death and serious injury.</w:t>
      </w:r>
      <w:r w:rsidR="00437FDE">
        <w:rPr>
          <w:b/>
          <w:bCs/>
        </w:rPr>
        <w:t xml:space="preserve"> </w:t>
      </w:r>
    </w:p>
    <w:p w14:paraId="32D90035" w14:textId="1551F4CF" w:rsidR="00B6229E" w:rsidRDefault="00B6229E" w:rsidP="00B6229E">
      <w:pPr>
        <w:jc w:val="both"/>
      </w:pPr>
      <w:r>
        <w:t>There are a total of 186 actions in the GRSS Phase 1 Action Plan</w:t>
      </w:r>
      <w:r w:rsidR="00D71582">
        <w:t>, and</w:t>
      </w:r>
      <w:r w:rsidR="00437FDE">
        <w:t xml:space="preserve"> the </w:t>
      </w:r>
      <w:r w:rsidR="0084522D">
        <w:t>South</w:t>
      </w:r>
      <w:r w:rsidR="00714AED">
        <w:t xml:space="preserve"> Dublin County Council </w:t>
      </w:r>
      <w:r w:rsidR="00437FDE">
        <w:t xml:space="preserve">action plan </w:t>
      </w:r>
      <w:r w:rsidR="00D71582">
        <w:t xml:space="preserve">will </w:t>
      </w:r>
      <w:r w:rsidR="00A95E88">
        <w:t>include 32</w:t>
      </w:r>
      <w:r w:rsidR="00714AED">
        <w:t xml:space="preserve"> </w:t>
      </w:r>
      <w:r w:rsidR="00714AED" w:rsidRPr="00A95E88">
        <w:rPr>
          <w:highlight w:val="yellow"/>
        </w:rPr>
        <w:t>(tbc)</w:t>
      </w:r>
      <w:r w:rsidR="00714AED">
        <w:t xml:space="preserve"> actions which are linked to the GRSS</w:t>
      </w:r>
      <w:r w:rsidR="00437FDE">
        <w:t xml:space="preserve">. In addition, </w:t>
      </w:r>
      <w:r w:rsidR="00D71582">
        <w:t xml:space="preserve">we </w:t>
      </w:r>
      <w:r w:rsidR="00714AED">
        <w:t xml:space="preserve">will develop </w:t>
      </w:r>
      <w:r w:rsidR="00D71582">
        <w:t xml:space="preserve">further </w:t>
      </w:r>
      <w:r w:rsidR="00714AED">
        <w:t xml:space="preserve">yearly action plans that will help guide the implementation of </w:t>
      </w:r>
      <w:r w:rsidR="00D71582">
        <w:t>our</w:t>
      </w:r>
      <w:r w:rsidR="00714AED">
        <w:t xml:space="preserve"> 2022 – 2024 plan. </w:t>
      </w:r>
    </w:p>
    <w:p w14:paraId="62E084CD" w14:textId="4FBBF600" w:rsidR="00715E47" w:rsidRDefault="00715E47" w:rsidP="00B6229E">
      <w:pPr>
        <w:jc w:val="both"/>
      </w:pPr>
    </w:p>
    <w:p w14:paraId="78D942ED" w14:textId="77777777" w:rsidR="00D52CC2" w:rsidRDefault="00D52CC2" w:rsidP="00B6229E">
      <w:pPr>
        <w:jc w:val="both"/>
      </w:pPr>
    </w:p>
    <w:p w14:paraId="7BD71524" w14:textId="19CCB9BC" w:rsidR="00715E47" w:rsidRPr="00D52CC2" w:rsidRDefault="00715E47" w:rsidP="00D52CC2">
      <w:pPr>
        <w:pStyle w:val="ListParagraph"/>
        <w:numPr>
          <w:ilvl w:val="1"/>
          <w:numId w:val="10"/>
        </w:numPr>
        <w:rPr>
          <w:b/>
          <w:bCs/>
        </w:rPr>
      </w:pPr>
      <w:r w:rsidRPr="00D52CC2">
        <w:rPr>
          <w:b/>
          <w:bCs/>
        </w:rPr>
        <w:t xml:space="preserve">Safety Performance Indicators (SPIs) </w:t>
      </w:r>
    </w:p>
    <w:p w14:paraId="6E19151E" w14:textId="22782CE0" w:rsidR="00D37EB3" w:rsidRPr="00D52CC2" w:rsidRDefault="00D37EB3" w:rsidP="00D37EB3">
      <w:r w:rsidRPr="00D52CC2">
        <w:t xml:space="preserve">South Dublin County Council will use the following measures to monitor road safety performance. </w:t>
      </w:r>
    </w:p>
    <w:p w14:paraId="534C0D25" w14:textId="77777777" w:rsidR="00D37EB3" w:rsidRPr="00D52CC2" w:rsidRDefault="00D37EB3" w:rsidP="00423F8D">
      <w:pPr>
        <w:pStyle w:val="ListParagraph"/>
        <w:numPr>
          <w:ilvl w:val="0"/>
          <w:numId w:val="15"/>
        </w:numPr>
      </w:pPr>
      <w:r w:rsidRPr="00D52CC2">
        <w:t xml:space="preserve">Delivery of Cycle Right training to primary school children within the County, </w:t>
      </w:r>
    </w:p>
    <w:p w14:paraId="27A117FD" w14:textId="77777777" w:rsidR="00D37EB3" w:rsidRPr="00D52CC2" w:rsidRDefault="00D37EB3" w:rsidP="00423F8D">
      <w:pPr>
        <w:pStyle w:val="ListParagraph"/>
        <w:numPr>
          <w:ilvl w:val="0"/>
          <w:numId w:val="15"/>
        </w:numPr>
      </w:pPr>
      <w:r w:rsidRPr="00D52CC2">
        <w:t xml:space="preserve">Increase the number of cycle totems and monitoring, </w:t>
      </w:r>
    </w:p>
    <w:p w14:paraId="6A220CB0" w14:textId="77777777" w:rsidR="00D37EB3" w:rsidRPr="00D52CC2" w:rsidRDefault="00D37EB3" w:rsidP="00423F8D">
      <w:pPr>
        <w:pStyle w:val="ListParagraph"/>
        <w:numPr>
          <w:ilvl w:val="0"/>
          <w:numId w:val="15"/>
        </w:numPr>
      </w:pPr>
      <w:r w:rsidRPr="00D52CC2">
        <w:t xml:space="preserve">Cycling parking installations, </w:t>
      </w:r>
    </w:p>
    <w:p w14:paraId="374DBC97" w14:textId="77777777" w:rsidR="00D37EB3" w:rsidRPr="00D52CC2" w:rsidRDefault="00D37EB3" w:rsidP="00423F8D">
      <w:pPr>
        <w:pStyle w:val="ListParagraph"/>
        <w:numPr>
          <w:ilvl w:val="0"/>
          <w:numId w:val="15"/>
        </w:numPr>
      </w:pPr>
      <w:r w:rsidRPr="00D52CC2">
        <w:t xml:space="preserve">KM’s of cycling and walking infrastructure installed, </w:t>
      </w:r>
    </w:p>
    <w:p w14:paraId="3C48C1F9" w14:textId="042964C5" w:rsidR="00D37EB3" w:rsidRPr="00D52CC2" w:rsidRDefault="00D37EB3" w:rsidP="00423F8D">
      <w:pPr>
        <w:pStyle w:val="ListParagraph"/>
        <w:numPr>
          <w:ilvl w:val="0"/>
          <w:numId w:val="15"/>
        </w:numPr>
      </w:pPr>
      <w:r w:rsidRPr="00D52CC2">
        <w:t xml:space="preserve">Use of Speed Display Signs to monitor speed limit compliance, </w:t>
      </w:r>
    </w:p>
    <w:p w14:paraId="4E46547C" w14:textId="430B9C8D" w:rsidR="00D37EB3" w:rsidRPr="00D52CC2" w:rsidRDefault="00D37EB3" w:rsidP="00423F8D">
      <w:pPr>
        <w:pStyle w:val="ListParagraph"/>
        <w:numPr>
          <w:ilvl w:val="0"/>
          <w:numId w:val="15"/>
        </w:numPr>
      </w:pPr>
      <w:r w:rsidRPr="00D52CC2">
        <w:t xml:space="preserve">Improved junction safety/redesign of junction, </w:t>
      </w:r>
    </w:p>
    <w:p w14:paraId="7B23E984" w14:textId="2F81B5E6" w:rsidR="00D37EB3" w:rsidRPr="00D52CC2" w:rsidRDefault="00D37EB3" w:rsidP="00423F8D">
      <w:pPr>
        <w:pStyle w:val="ListParagraph"/>
        <w:numPr>
          <w:ilvl w:val="0"/>
          <w:numId w:val="15"/>
        </w:numPr>
      </w:pPr>
      <w:r w:rsidRPr="00D52CC2">
        <w:t xml:space="preserve">Speed limit review to commence in 2023, </w:t>
      </w:r>
    </w:p>
    <w:p w14:paraId="2BC2704E" w14:textId="1E2C08E1" w:rsidR="00D37EB3" w:rsidRPr="00D52CC2" w:rsidRDefault="00D37EB3" w:rsidP="00423F8D">
      <w:pPr>
        <w:pStyle w:val="ListParagraph"/>
        <w:numPr>
          <w:ilvl w:val="0"/>
          <w:numId w:val="15"/>
        </w:numPr>
      </w:pPr>
      <w:r w:rsidRPr="00D52CC2">
        <w:t xml:space="preserve">HGV mobility policy review, </w:t>
      </w:r>
    </w:p>
    <w:p w14:paraId="7C02EB1B" w14:textId="0056F16A" w:rsidR="00434FC4" w:rsidRDefault="00D37EB3" w:rsidP="007846F2">
      <w:pPr>
        <w:pStyle w:val="ListParagraph"/>
        <w:numPr>
          <w:ilvl w:val="0"/>
          <w:numId w:val="15"/>
        </w:numPr>
      </w:pPr>
      <w:r w:rsidRPr="00D52CC2">
        <w:t xml:space="preserve">School Crossings </w:t>
      </w:r>
      <w:r w:rsidR="007846F2">
        <w:t xml:space="preserve">Reviews and </w:t>
      </w:r>
      <w:r w:rsidR="00434FC4">
        <w:t xml:space="preserve">safety measures </w:t>
      </w:r>
      <w:r w:rsidR="007846F2">
        <w:t xml:space="preserve">implemented outside schools, </w:t>
      </w:r>
    </w:p>
    <w:p w14:paraId="2593EF9E" w14:textId="2B8F1353" w:rsidR="00154E95" w:rsidRDefault="00154E95" w:rsidP="00423F8D">
      <w:pPr>
        <w:pStyle w:val="ListParagraph"/>
        <w:numPr>
          <w:ilvl w:val="0"/>
          <w:numId w:val="15"/>
        </w:numPr>
      </w:pPr>
      <w:r>
        <w:t>C</w:t>
      </w:r>
      <w:r w:rsidR="00D807E1">
        <w:t>ontinuing c</w:t>
      </w:r>
      <w:r>
        <w:t xml:space="preserve">ollaboration with </w:t>
      </w:r>
      <w:r w:rsidR="00D807E1">
        <w:t>SDCC RSWTG on a quarterly basis in oversight of the strategic aspects of the Council’s Road Safety Strategy and Plan.</w:t>
      </w:r>
    </w:p>
    <w:p w14:paraId="2AE51FFC" w14:textId="1099476F" w:rsidR="00C72F3A" w:rsidRPr="00D52CC2" w:rsidRDefault="00C72F3A" w:rsidP="00423F8D">
      <w:pPr>
        <w:pStyle w:val="ListParagraph"/>
        <w:numPr>
          <w:ilvl w:val="0"/>
          <w:numId w:val="15"/>
        </w:numPr>
      </w:pPr>
      <w:r>
        <w:t xml:space="preserve">Continuing liaison with ASG in the </w:t>
      </w:r>
      <w:r w:rsidR="009A1BAD">
        <w:t>analysis of collision data</w:t>
      </w:r>
    </w:p>
    <w:p w14:paraId="49C10959" w14:textId="77777777" w:rsidR="00D37EB3" w:rsidRPr="00D52CC2" w:rsidRDefault="00D37EB3" w:rsidP="00DD48E6">
      <w:pPr>
        <w:pStyle w:val="ListParagraph"/>
        <w:rPr>
          <w:b/>
          <w:bCs/>
          <w:highlight w:val="yellow"/>
        </w:rPr>
      </w:pPr>
    </w:p>
    <w:p w14:paraId="3EF97617" w14:textId="77777777" w:rsidR="00B6229E" w:rsidRPr="00B6229E" w:rsidRDefault="00B6229E" w:rsidP="00B6229E">
      <w:pPr>
        <w:rPr>
          <w:b/>
          <w:bCs/>
        </w:rPr>
      </w:pPr>
    </w:p>
    <w:p w14:paraId="03118746" w14:textId="7369ADE4" w:rsidR="000D7C8B" w:rsidRPr="00C6636E" w:rsidRDefault="00715E47">
      <w:pPr>
        <w:rPr>
          <w:b/>
          <w:bCs/>
        </w:rPr>
      </w:pPr>
      <w:r>
        <w:rPr>
          <w:b/>
          <w:bCs/>
        </w:rPr>
        <w:t xml:space="preserve">4.3 </w:t>
      </w:r>
      <w:r w:rsidR="000D7C8B" w:rsidRPr="00C6636E">
        <w:rPr>
          <w:b/>
          <w:bCs/>
        </w:rPr>
        <w:t xml:space="preserve">Critical Success Factors </w:t>
      </w:r>
    </w:p>
    <w:p w14:paraId="25217E7E" w14:textId="784735BE" w:rsidR="00C6636E" w:rsidRDefault="001D0DD1">
      <w:r>
        <w:t>The factors</w:t>
      </w:r>
      <w:r w:rsidR="008539EF">
        <w:t xml:space="preserve"> outlined</w:t>
      </w:r>
      <w:r>
        <w:t xml:space="preserve"> </w:t>
      </w:r>
      <w:r w:rsidR="00B15667">
        <w:t xml:space="preserve">below have been identified </w:t>
      </w:r>
      <w:r w:rsidR="00DD48E6">
        <w:t xml:space="preserve">from the GRSS </w:t>
      </w:r>
      <w:r w:rsidR="00B15667">
        <w:t xml:space="preserve">as being critical in ensuring that this </w:t>
      </w:r>
      <w:r w:rsidR="00367746">
        <w:t xml:space="preserve">strategy meets its full potential. </w:t>
      </w:r>
    </w:p>
    <w:p w14:paraId="642A15DB" w14:textId="64B87ADA" w:rsidR="0031505B" w:rsidRDefault="0031505B">
      <w:r w:rsidRPr="0031505B">
        <w:rPr>
          <w:noProof/>
        </w:rPr>
        <w:lastRenderedPageBreak/>
        <w:drawing>
          <wp:inline distT="0" distB="0" distL="0" distR="0" wp14:anchorId="144DDC0F" wp14:editId="7F1DD9C4">
            <wp:extent cx="5731510" cy="3173730"/>
            <wp:effectExtent l="0" t="0" r="2540" b="7620"/>
            <wp:docPr id="4" name="Picture 4"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meline&#10;&#10;Description automatically generated with medium confidence"/>
                    <pic:cNvPicPr/>
                  </pic:nvPicPr>
                  <pic:blipFill>
                    <a:blip r:embed="rId17"/>
                    <a:stretch>
                      <a:fillRect/>
                    </a:stretch>
                  </pic:blipFill>
                  <pic:spPr>
                    <a:xfrm>
                      <a:off x="0" y="0"/>
                      <a:ext cx="5731510" cy="3173730"/>
                    </a:xfrm>
                    <a:prstGeom prst="rect">
                      <a:avLst/>
                    </a:prstGeom>
                  </pic:spPr>
                </pic:pic>
              </a:graphicData>
            </a:graphic>
          </wp:inline>
        </w:drawing>
      </w:r>
    </w:p>
    <w:p w14:paraId="1BDD1304" w14:textId="0B2F3F2C" w:rsidR="000D7C8B" w:rsidRDefault="000D7C8B"/>
    <w:p w14:paraId="3DFD82F3" w14:textId="5981CE78" w:rsidR="005878F1" w:rsidRDefault="00A90573" w:rsidP="005878F1">
      <w:pPr>
        <w:rPr>
          <w:b/>
          <w:bCs/>
        </w:rPr>
      </w:pPr>
      <w:r>
        <w:rPr>
          <w:b/>
          <w:bCs/>
        </w:rPr>
        <w:t xml:space="preserve">4.4 </w:t>
      </w:r>
      <w:r w:rsidR="005878F1" w:rsidRPr="00585DBB">
        <w:rPr>
          <w:b/>
          <w:bCs/>
        </w:rPr>
        <w:t xml:space="preserve">Role of Stakeholders </w:t>
      </w:r>
      <w:r w:rsidR="005C1D93">
        <w:rPr>
          <w:b/>
          <w:bCs/>
        </w:rPr>
        <w:t xml:space="preserve">– a shared responsibility </w:t>
      </w:r>
    </w:p>
    <w:p w14:paraId="419578CC" w14:textId="24B16430" w:rsidR="005878F1" w:rsidRDefault="005878F1" w:rsidP="005878F1">
      <w:r>
        <w:t xml:space="preserve">The following provides a description of the key stakeholders who will </w:t>
      </w:r>
      <w:r w:rsidR="00103F5F">
        <w:t>play a role</w:t>
      </w:r>
      <w:r>
        <w:t xml:space="preserve"> overseeing the implementation of the Council’s Road Safety Strategy. </w:t>
      </w:r>
    </w:p>
    <w:p w14:paraId="1E47FFC1" w14:textId="77777777" w:rsidR="005878F1" w:rsidRDefault="005878F1" w:rsidP="005878F1"/>
    <w:p w14:paraId="22A7F8DA" w14:textId="77777777" w:rsidR="00A95E88" w:rsidRDefault="00A95E88" w:rsidP="005878F1">
      <w:pPr>
        <w:rPr>
          <w:b/>
          <w:bCs/>
        </w:rPr>
      </w:pPr>
    </w:p>
    <w:p w14:paraId="4B2B5A31" w14:textId="6A6AEA36" w:rsidR="005878F1" w:rsidRPr="006035BE" w:rsidRDefault="005878F1" w:rsidP="005878F1">
      <w:pPr>
        <w:rPr>
          <w:b/>
          <w:bCs/>
        </w:rPr>
      </w:pPr>
      <w:r w:rsidRPr="006035BE">
        <w:rPr>
          <w:b/>
          <w:bCs/>
        </w:rPr>
        <w:t xml:space="preserve">South Dublin County Council </w:t>
      </w:r>
    </w:p>
    <w:p w14:paraId="592FE3CA" w14:textId="6C97BF34" w:rsidR="005878F1" w:rsidRDefault="005878F1" w:rsidP="005878F1">
      <w:r>
        <w:t xml:space="preserve">South Dublin County Council (SDCC) is responsible for the construction and maintenance of public roads </w:t>
      </w:r>
      <w:r w:rsidR="00E72C68">
        <w:t xml:space="preserve">and the provision of a safe and efficient road network </w:t>
      </w:r>
      <w:r>
        <w:t>within the County. This involves ensuring safety is a key consideration in the planning; design; construction; and maintenance of roads;</w:t>
      </w:r>
      <w:r w:rsidR="00E72C68">
        <w:t>, and t</w:t>
      </w:r>
      <w:r>
        <w:t xml:space="preserve">he Council also has an important role in road safety education and awareness raising across the County. </w:t>
      </w:r>
    </w:p>
    <w:p w14:paraId="1D429BFE" w14:textId="77777777" w:rsidR="005878F1" w:rsidRPr="006035BE" w:rsidRDefault="005878F1" w:rsidP="005878F1">
      <w:pPr>
        <w:rPr>
          <w:b/>
          <w:bCs/>
        </w:rPr>
      </w:pPr>
    </w:p>
    <w:p w14:paraId="1F67306C" w14:textId="7C4A6FAB" w:rsidR="005878F1" w:rsidRPr="006035BE" w:rsidRDefault="005878F1" w:rsidP="005878F1">
      <w:pPr>
        <w:rPr>
          <w:b/>
          <w:bCs/>
        </w:rPr>
      </w:pPr>
      <w:r w:rsidRPr="006035BE">
        <w:rPr>
          <w:b/>
          <w:bCs/>
        </w:rPr>
        <w:t xml:space="preserve">Transport Infrastructure Ireland </w:t>
      </w:r>
      <w:r w:rsidR="009E1B63">
        <w:rPr>
          <w:b/>
          <w:bCs/>
        </w:rPr>
        <w:t>(</w:t>
      </w:r>
      <w:r w:rsidR="00633906">
        <w:rPr>
          <w:b/>
          <w:bCs/>
        </w:rPr>
        <w:t>TII</w:t>
      </w:r>
      <w:r w:rsidR="009E1B63">
        <w:rPr>
          <w:b/>
          <w:bCs/>
        </w:rPr>
        <w:t xml:space="preserve">) </w:t>
      </w:r>
    </w:p>
    <w:p w14:paraId="7422320E" w14:textId="2D911EC6" w:rsidR="00633906" w:rsidRPr="00A95E88" w:rsidRDefault="00633906" w:rsidP="00633906">
      <w:pPr>
        <w:rPr>
          <w:rFonts w:cstheme="minorHAnsi"/>
        </w:rPr>
      </w:pPr>
      <w:r w:rsidRPr="00A95E88">
        <w:rPr>
          <w:rFonts w:cstheme="minorHAnsi"/>
          <w:color w:val="021124"/>
          <w:spacing w:val="-6"/>
          <w:shd w:val="clear" w:color="auto" w:fill="FFFFFF"/>
        </w:rPr>
        <w:t xml:space="preserve">TII's purpose is to provide sustainable transport infrastructure and services, delivering a better quality of life, supporting economic </w:t>
      </w:r>
      <w:r w:rsidR="00A95E88" w:rsidRPr="00A95E88">
        <w:rPr>
          <w:rFonts w:cstheme="minorHAnsi"/>
          <w:color w:val="021124"/>
          <w:spacing w:val="-6"/>
          <w:shd w:val="clear" w:color="auto" w:fill="FFFFFF"/>
        </w:rPr>
        <w:t>growth,</w:t>
      </w:r>
      <w:r w:rsidRPr="00A95E88">
        <w:rPr>
          <w:rFonts w:cstheme="minorHAnsi"/>
          <w:color w:val="021124"/>
          <w:spacing w:val="-6"/>
          <w:shd w:val="clear" w:color="auto" w:fill="FFFFFF"/>
        </w:rPr>
        <w:t xml:space="preserve"> and respecting the environment.</w:t>
      </w:r>
      <w:r w:rsidRPr="00A95E88">
        <w:rPr>
          <w:rFonts w:cstheme="minorHAnsi"/>
        </w:rPr>
        <w:t xml:space="preserve"> </w:t>
      </w:r>
    </w:p>
    <w:p w14:paraId="03BD7A6F" w14:textId="5E0A4AF2" w:rsidR="00E72C68" w:rsidRPr="00D52CC2" w:rsidRDefault="00633906" w:rsidP="00D52CC2">
      <w:pPr>
        <w:rPr>
          <w:sz w:val="24"/>
          <w:szCs w:val="24"/>
        </w:rPr>
      </w:pPr>
      <w:r>
        <w:t xml:space="preserve">It’s </w:t>
      </w:r>
      <w:r w:rsidR="004C5590">
        <w:t>primary</w:t>
      </w:r>
      <w:r w:rsidR="009E67AE">
        <w:t xml:space="preserve"> function </w:t>
      </w:r>
      <w:r w:rsidR="00C918D1">
        <w:t xml:space="preserve">under the Roads Act 1993, is ‘to secure the provision of a safe </w:t>
      </w:r>
      <w:r w:rsidR="005A5992">
        <w:t xml:space="preserve">and efficient network of national roads.’ For </w:t>
      </w:r>
      <w:r w:rsidR="004C5590">
        <w:t>this</w:t>
      </w:r>
      <w:r w:rsidR="005A5992">
        <w:t xml:space="preserve"> purpose, it has overall responsibility for planning and supervision of construction and maintenance works on these </w:t>
      </w:r>
      <w:r w:rsidR="00E72C68">
        <w:t xml:space="preserve">national </w:t>
      </w:r>
      <w:r w:rsidR="005A5992">
        <w:t>roads</w:t>
      </w:r>
      <w:r w:rsidR="00E72C68">
        <w:t xml:space="preserve"> within South Dublin County</w:t>
      </w:r>
      <w:r w:rsidR="005A5992">
        <w:t xml:space="preserve">. </w:t>
      </w:r>
    </w:p>
    <w:p w14:paraId="479263C8" w14:textId="6ED6B8B5" w:rsidR="00866706" w:rsidRPr="00CB4404" w:rsidRDefault="00866706" w:rsidP="00866706">
      <w:pPr>
        <w:pStyle w:val="NoSpacing"/>
        <w:jc w:val="both"/>
        <w:rPr>
          <w:b/>
          <w:bCs/>
          <w:lang w:eastAsia="en-IE"/>
        </w:rPr>
      </w:pPr>
      <w:r w:rsidRPr="00CB4404">
        <w:rPr>
          <w:b/>
          <w:bCs/>
          <w:lang w:eastAsia="en-IE"/>
        </w:rPr>
        <w:t xml:space="preserve">National Transport Authority </w:t>
      </w:r>
      <w:r>
        <w:rPr>
          <w:b/>
          <w:bCs/>
          <w:lang w:eastAsia="en-IE"/>
        </w:rPr>
        <w:t>(NTA)</w:t>
      </w:r>
    </w:p>
    <w:p w14:paraId="560ACE37" w14:textId="77777777" w:rsidR="00866706" w:rsidRDefault="00866706" w:rsidP="00866706">
      <w:pPr>
        <w:rPr>
          <w:b/>
          <w:bCs/>
        </w:rPr>
      </w:pPr>
    </w:p>
    <w:p w14:paraId="7795F6A8" w14:textId="77777777" w:rsidR="00866706" w:rsidRPr="00F8298A" w:rsidRDefault="00866706" w:rsidP="00866706">
      <w:r>
        <w:t xml:space="preserve">The National Transport Authority is tasked with improving the national transport network and in creating provision for sustainable transport measures. Within the Greater Dublin Area the NTA  has </w:t>
      </w:r>
      <w:r>
        <w:lastRenderedPageBreak/>
        <w:t xml:space="preserve">responsibility for the strategic planning of transport and the effective management of traffic and transport demand. </w:t>
      </w:r>
    </w:p>
    <w:p w14:paraId="0822A9A6" w14:textId="77777777" w:rsidR="005878F1" w:rsidRDefault="005878F1" w:rsidP="005878F1"/>
    <w:p w14:paraId="34D30392" w14:textId="123DFB19" w:rsidR="005878F1" w:rsidRDefault="005878F1" w:rsidP="005878F1">
      <w:pPr>
        <w:rPr>
          <w:b/>
          <w:bCs/>
        </w:rPr>
      </w:pPr>
      <w:r>
        <w:rPr>
          <w:b/>
          <w:bCs/>
        </w:rPr>
        <w:t>An Garda Síochána</w:t>
      </w:r>
      <w:r w:rsidR="00C54E0A">
        <w:rPr>
          <w:b/>
          <w:bCs/>
        </w:rPr>
        <w:t xml:space="preserve">(AGS) </w:t>
      </w:r>
      <w:r>
        <w:rPr>
          <w:b/>
          <w:bCs/>
        </w:rPr>
        <w:t xml:space="preserve"> </w:t>
      </w:r>
    </w:p>
    <w:p w14:paraId="1DF91A2A" w14:textId="06BCC16A" w:rsidR="005878F1" w:rsidRDefault="002E7F51" w:rsidP="005878F1">
      <w:pPr>
        <w:rPr>
          <w:b/>
          <w:bCs/>
        </w:rPr>
      </w:pPr>
      <w:r>
        <w:t xml:space="preserve">This mission statement of An Garda Síochána is </w:t>
      </w:r>
      <w:r w:rsidR="00012C86">
        <w:t>to “Keep People Safe</w:t>
      </w:r>
      <w:r w:rsidR="00A67C95">
        <w:t xml:space="preserve">.” This includes </w:t>
      </w:r>
      <w:r w:rsidR="000347AB">
        <w:t>several</w:t>
      </w:r>
      <w:r w:rsidR="00A67C95">
        <w:t xml:space="preserve"> strategic goals </w:t>
      </w:r>
      <w:r w:rsidR="00AA1C41">
        <w:t xml:space="preserve">relative to </w:t>
      </w:r>
      <w:r w:rsidR="00A67C95">
        <w:t xml:space="preserve">road safety </w:t>
      </w:r>
      <w:r w:rsidR="00AA1C41">
        <w:t xml:space="preserve">aiming </w:t>
      </w:r>
      <w:r w:rsidR="004C5590">
        <w:t>to</w:t>
      </w:r>
      <w:r w:rsidR="00810ABD">
        <w:t xml:space="preserve"> significantly reduce the </w:t>
      </w:r>
      <w:r w:rsidR="000347AB">
        <w:t xml:space="preserve">incidence of fatal and serious injuries and improve road safety. </w:t>
      </w:r>
    </w:p>
    <w:p w14:paraId="786D74B4" w14:textId="77777777" w:rsidR="005878F1" w:rsidRDefault="005878F1" w:rsidP="005878F1">
      <w:pPr>
        <w:rPr>
          <w:b/>
          <w:bCs/>
        </w:rPr>
      </w:pPr>
    </w:p>
    <w:p w14:paraId="1A23071E" w14:textId="3356566A" w:rsidR="005878F1" w:rsidRDefault="005878F1" w:rsidP="005878F1">
      <w:pPr>
        <w:rPr>
          <w:b/>
          <w:bCs/>
        </w:rPr>
      </w:pPr>
      <w:r>
        <w:rPr>
          <w:b/>
          <w:bCs/>
        </w:rPr>
        <w:t>Dublin Fire</w:t>
      </w:r>
      <w:r w:rsidR="00AA1C41">
        <w:rPr>
          <w:b/>
          <w:bCs/>
        </w:rPr>
        <w:t xml:space="preserve"> </w:t>
      </w:r>
      <w:r w:rsidR="0084522D">
        <w:rPr>
          <w:b/>
          <w:bCs/>
        </w:rPr>
        <w:t xml:space="preserve">Service </w:t>
      </w:r>
    </w:p>
    <w:p w14:paraId="4CD4C8C3" w14:textId="1E74FC3E" w:rsidR="005878F1" w:rsidRPr="00A365B2" w:rsidRDefault="00A365B2" w:rsidP="005878F1">
      <w:r>
        <w:t xml:space="preserve">The purpose of </w:t>
      </w:r>
      <w:r w:rsidR="004A0E9D">
        <w:t xml:space="preserve">the Fire Service is to respond quickly and efficiently to fires and other emergencies, including road traffic incidents, throughout the County. This response consists of pre-determined turnout of appliances and equipment based on the nature, magnitude, and severity of the incident. </w:t>
      </w:r>
    </w:p>
    <w:p w14:paraId="3DB46A29" w14:textId="7697478D" w:rsidR="005878F1" w:rsidRPr="006035BE" w:rsidRDefault="005878F1" w:rsidP="005878F1">
      <w:pPr>
        <w:rPr>
          <w:b/>
          <w:bCs/>
        </w:rPr>
      </w:pPr>
      <w:r w:rsidRPr="006035BE">
        <w:rPr>
          <w:b/>
          <w:bCs/>
        </w:rPr>
        <w:t xml:space="preserve">Road Safety Authority </w:t>
      </w:r>
      <w:r w:rsidR="00AA1C41">
        <w:rPr>
          <w:b/>
          <w:bCs/>
        </w:rPr>
        <w:t>(RSA)</w:t>
      </w:r>
    </w:p>
    <w:p w14:paraId="4D5980A8" w14:textId="4D92455B" w:rsidR="005878F1" w:rsidRPr="006035BE" w:rsidRDefault="00AA1C41" w:rsidP="005878F1">
      <w:pPr>
        <w:pStyle w:val="NoSpacing"/>
        <w:jc w:val="both"/>
        <w:rPr>
          <w:lang w:eastAsia="en-IE"/>
        </w:rPr>
      </w:pPr>
      <w:r>
        <w:rPr>
          <w:lang w:eastAsia="en-IE"/>
        </w:rPr>
        <w:t xml:space="preserve">The RSA </w:t>
      </w:r>
      <w:r w:rsidR="005878F1" w:rsidRPr="006035BE">
        <w:rPr>
          <w:lang w:eastAsia="en-IE"/>
        </w:rPr>
        <w:t>mission is to make Irish roads safer for everyone. That means working in every way possible to save lives and prevent injuries by helping to reduce the number and severity of collisions on Irish roads.</w:t>
      </w:r>
    </w:p>
    <w:p w14:paraId="7DA99E18" w14:textId="77777777" w:rsidR="005878F1" w:rsidRPr="006035BE" w:rsidRDefault="005878F1" w:rsidP="005878F1">
      <w:pPr>
        <w:pStyle w:val="NoSpacing"/>
        <w:jc w:val="both"/>
        <w:rPr>
          <w:lang w:eastAsia="en-IE"/>
        </w:rPr>
      </w:pPr>
    </w:p>
    <w:p w14:paraId="6F230297" w14:textId="6FCB59F6" w:rsidR="005878F1" w:rsidRDefault="00AA1C41" w:rsidP="005878F1">
      <w:pPr>
        <w:pStyle w:val="NoSpacing"/>
        <w:jc w:val="both"/>
        <w:rPr>
          <w:lang w:eastAsia="en-IE"/>
        </w:rPr>
      </w:pPr>
      <w:r>
        <w:rPr>
          <w:lang w:eastAsia="en-IE"/>
        </w:rPr>
        <w:t xml:space="preserve">The </w:t>
      </w:r>
      <w:r w:rsidR="0084522D">
        <w:rPr>
          <w:lang w:eastAsia="en-IE"/>
        </w:rPr>
        <w:t>RSA is</w:t>
      </w:r>
      <w:r>
        <w:rPr>
          <w:lang w:eastAsia="en-IE"/>
        </w:rPr>
        <w:t xml:space="preserve"> </w:t>
      </w:r>
      <w:r w:rsidR="005878F1" w:rsidRPr="006035BE">
        <w:rPr>
          <w:lang w:eastAsia="en-IE"/>
        </w:rPr>
        <w:t xml:space="preserve"> recognised as the leading voice for road safety in Ireland and as a leading voice internationally. This recognition is built upon a strong record of driving positive change in the attitudes and behaviours of all road users, while effectively collaborating with many stakeholders, such as An Garda Síochána and the Health and Safety Authority, to save lives.</w:t>
      </w:r>
    </w:p>
    <w:p w14:paraId="2D274F12" w14:textId="77777777" w:rsidR="005878F1" w:rsidRDefault="005878F1" w:rsidP="005878F1">
      <w:pPr>
        <w:pStyle w:val="NoSpacing"/>
        <w:jc w:val="both"/>
        <w:rPr>
          <w:lang w:eastAsia="en-IE"/>
        </w:rPr>
      </w:pPr>
    </w:p>
    <w:p w14:paraId="581134E3" w14:textId="77777777" w:rsidR="005878F1" w:rsidRDefault="005878F1" w:rsidP="005878F1">
      <w:pPr>
        <w:pStyle w:val="NoSpacing"/>
        <w:jc w:val="both"/>
        <w:rPr>
          <w:lang w:eastAsia="en-IE"/>
        </w:rPr>
      </w:pPr>
    </w:p>
    <w:p w14:paraId="3CBFE6D9" w14:textId="2907F943" w:rsidR="000D7C8B" w:rsidRDefault="000D7C8B"/>
    <w:p w14:paraId="448A4736" w14:textId="03A7E7EB" w:rsidR="000D7C8B" w:rsidRDefault="000D7C8B" w:rsidP="00EF3B47">
      <w:pPr>
        <w:pStyle w:val="ListParagraph"/>
        <w:numPr>
          <w:ilvl w:val="1"/>
          <w:numId w:val="2"/>
        </w:numPr>
        <w:rPr>
          <w:b/>
          <w:bCs/>
        </w:rPr>
      </w:pPr>
      <w:r w:rsidRPr="00EF3B47">
        <w:rPr>
          <w:b/>
          <w:bCs/>
        </w:rPr>
        <w:t xml:space="preserve">Governance Model </w:t>
      </w:r>
    </w:p>
    <w:p w14:paraId="5B78C5D0" w14:textId="2956E7CF" w:rsidR="00EF3B47" w:rsidRPr="00EF3B47" w:rsidRDefault="00517A44" w:rsidP="00800372">
      <w:pPr>
        <w:jc w:val="both"/>
      </w:pPr>
      <w:r>
        <w:t xml:space="preserve">The GRSS </w:t>
      </w:r>
      <w:r w:rsidR="0073494D">
        <w:t xml:space="preserve">will be subject to a cross-governmental governance structure, overseen by a ministerial committee on road safety, to </w:t>
      </w:r>
      <w:r w:rsidR="002920CE">
        <w:t>review implementation of the 2021 – 2030 strategy. The C</w:t>
      </w:r>
      <w:r w:rsidR="009E0D6F">
        <w:t xml:space="preserve">ounty and </w:t>
      </w:r>
      <w:r w:rsidR="002920CE">
        <w:t>C</w:t>
      </w:r>
      <w:r w:rsidR="009E0D6F">
        <w:t xml:space="preserve">ity Management </w:t>
      </w:r>
      <w:r w:rsidR="002920CE">
        <w:t>A</w:t>
      </w:r>
      <w:r w:rsidR="009E0D6F">
        <w:t>ssociation (CCMA)</w:t>
      </w:r>
      <w:r w:rsidR="002920CE">
        <w:t xml:space="preserve"> </w:t>
      </w:r>
      <w:r w:rsidR="00B2572D">
        <w:t>will be required to participate in the monitoring structure of the GRSS</w:t>
      </w:r>
      <w:r w:rsidR="001965C4">
        <w:t xml:space="preserve"> and contribute quarterly </w:t>
      </w:r>
      <w:r w:rsidR="00A15C04">
        <w:t>local</w:t>
      </w:r>
      <w:r w:rsidR="00C54E0A">
        <w:t xml:space="preserve"> </w:t>
      </w:r>
      <w:r w:rsidR="001965C4">
        <w:t>updates for consideration at a national level</w:t>
      </w:r>
      <w:r w:rsidR="00216B04">
        <w:t>. Key to this reporting is the development of the Road Safety Working Together Group (Action 94) and the development, implementation, and monitoring of the</w:t>
      </w:r>
      <w:r w:rsidR="00866706">
        <w:t xml:space="preserve"> SDCC</w:t>
      </w:r>
      <w:r w:rsidR="00216B04">
        <w:t xml:space="preserve"> Road Safety Plan (Action 95). </w:t>
      </w:r>
      <w:r w:rsidR="008022FB">
        <w:t xml:space="preserve">South Dublin County Council will support the CCMA in </w:t>
      </w:r>
      <w:r w:rsidR="00800372">
        <w:t xml:space="preserve">this regard. </w:t>
      </w:r>
    </w:p>
    <w:p w14:paraId="5BAC72B0" w14:textId="77777777" w:rsidR="00EF3B47" w:rsidRPr="00EF3B47" w:rsidRDefault="00EF3B47" w:rsidP="00EF3B47">
      <w:pPr>
        <w:rPr>
          <w:b/>
          <w:bCs/>
        </w:rPr>
      </w:pPr>
    </w:p>
    <w:p w14:paraId="6BBC3A59" w14:textId="2F175ECC" w:rsidR="000D7C8B" w:rsidRDefault="000D7C8B"/>
    <w:p w14:paraId="2E9C7254" w14:textId="42DADF86" w:rsidR="000D7C8B" w:rsidRDefault="000D7C8B"/>
    <w:p w14:paraId="61BDFDCE" w14:textId="50BEB7C7" w:rsidR="000D7C8B" w:rsidRDefault="000D7C8B"/>
    <w:p w14:paraId="3F9D355E" w14:textId="0D153C74" w:rsidR="000D7C8B" w:rsidRDefault="000D7C8B"/>
    <w:p w14:paraId="02BCF7CD" w14:textId="267B15CB" w:rsidR="000D7C8B" w:rsidRDefault="000D7C8B"/>
    <w:p w14:paraId="5AFFC791" w14:textId="2197E6B6" w:rsidR="000D7C8B" w:rsidRDefault="000D7C8B"/>
    <w:p w14:paraId="53583B7F" w14:textId="57A34703" w:rsidR="002A7136" w:rsidRDefault="002A7136" w:rsidP="00116EBC">
      <w:pPr>
        <w:pStyle w:val="ListParagraph"/>
        <w:numPr>
          <w:ilvl w:val="0"/>
          <w:numId w:val="11"/>
        </w:numPr>
        <w:sectPr w:rsidR="002A7136">
          <w:pgSz w:w="11906" w:h="16838"/>
          <w:pgMar w:top="1440" w:right="1440" w:bottom="1440" w:left="1440" w:header="708" w:footer="708" w:gutter="0"/>
          <w:cols w:space="708"/>
          <w:docGrid w:linePitch="360"/>
        </w:sectPr>
      </w:pPr>
    </w:p>
    <w:p w14:paraId="20953D5E" w14:textId="775E5E25" w:rsidR="000D7C8B" w:rsidRPr="00116EBC" w:rsidRDefault="00116EBC" w:rsidP="00116EBC">
      <w:pPr>
        <w:pStyle w:val="ListParagraph"/>
        <w:numPr>
          <w:ilvl w:val="0"/>
          <w:numId w:val="2"/>
        </w:numPr>
        <w:rPr>
          <w:b/>
          <w:bCs/>
        </w:rPr>
      </w:pPr>
      <w:r w:rsidRPr="00116EBC">
        <w:rPr>
          <w:b/>
          <w:bCs/>
        </w:rPr>
        <w:lastRenderedPageBreak/>
        <w:t xml:space="preserve">Action Plan </w:t>
      </w:r>
    </w:p>
    <w:p w14:paraId="1BD46973" w14:textId="67B22C9D" w:rsidR="00230870" w:rsidRDefault="00C70036">
      <w:r>
        <w:t xml:space="preserve">High Impact Actions – lead agency </w:t>
      </w:r>
    </w:p>
    <w:tbl>
      <w:tblPr>
        <w:tblW w:w="5000" w:type="pct"/>
        <w:tblLook w:val="04A0" w:firstRow="1" w:lastRow="0" w:firstColumn="1" w:lastColumn="0" w:noHBand="0" w:noVBand="1"/>
      </w:tblPr>
      <w:tblGrid>
        <w:gridCol w:w="1252"/>
        <w:gridCol w:w="842"/>
        <w:gridCol w:w="4505"/>
        <w:gridCol w:w="1432"/>
        <w:gridCol w:w="1612"/>
        <w:gridCol w:w="1341"/>
        <w:gridCol w:w="1588"/>
        <w:gridCol w:w="1376"/>
      </w:tblGrid>
      <w:tr w:rsidR="00A57078" w:rsidRPr="00EF77AD" w14:paraId="42443A35" w14:textId="77777777" w:rsidTr="007846F2">
        <w:trPr>
          <w:trHeight w:val="620"/>
        </w:trPr>
        <w:tc>
          <w:tcPr>
            <w:tcW w:w="470" w:type="pct"/>
            <w:tcBorders>
              <w:top w:val="single" w:sz="4" w:space="0" w:color="auto"/>
              <w:left w:val="single" w:sz="4" w:space="0" w:color="auto"/>
              <w:bottom w:val="single" w:sz="4" w:space="0" w:color="auto"/>
              <w:right w:val="single" w:sz="4" w:space="0" w:color="auto"/>
            </w:tcBorders>
            <w:shd w:val="clear" w:color="000000" w:fill="4472C4"/>
            <w:vAlign w:val="center"/>
            <w:hideMark/>
          </w:tcPr>
          <w:p w14:paraId="10893B26" w14:textId="77777777" w:rsidR="00EF77AD" w:rsidRPr="00EF77AD" w:rsidRDefault="00EF77AD" w:rsidP="00EF77AD">
            <w:pPr>
              <w:spacing w:after="0" w:line="240" w:lineRule="auto"/>
              <w:jc w:val="center"/>
              <w:rPr>
                <w:rFonts w:ascii="Calibri" w:eastAsia="Times New Roman" w:hAnsi="Calibri" w:cs="Calibri"/>
                <w:b/>
                <w:bCs/>
                <w:color w:val="FFFFFF"/>
                <w:sz w:val="24"/>
                <w:szCs w:val="24"/>
                <w:lang w:eastAsia="en-IE"/>
              </w:rPr>
            </w:pPr>
            <w:r w:rsidRPr="00EF77AD">
              <w:rPr>
                <w:rFonts w:ascii="Calibri" w:eastAsia="Times New Roman" w:hAnsi="Calibri" w:cs="Calibri"/>
                <w:b/>
                <w:bCs/>
                <w:color w:val="FFFFFF"/>
                <w:sz w:val="24"/>
                <w:szCs w:val="24"/>
                <w:lang w:eastAsia="en-IE"/>
              </w:rPr>
              <w:t>Pillar</w:t>
            </w:r>
          </w:p>
        </w:tc>
        <w:tc>
          <w:tcPr>
            <w:tcW w:w="323" w:type="pct"/>
            <w:tcBorders>
              <w:top w:val="single" w:sz="4" w:space="0" w:color="auto"/>
              <w:left w:val="nil"/>
              <w:bottom w:val="single" w:sz="4" w:space="0" w:color="auto"/>
              <w:right w:val="single" w:sz="4" w:space="0" w:color="auto"/>
            </w:tcBorders>
            <w:shd w:val="clear" w:color="000000" w:fill="4472C4"/>
            <w:vAlign w:val="center"/>
            <w:hideMark/>
          </w:tcPr>
          <w:p w14:paraId="7BAEE24A" w14:textId="2AE1B343" w:rsidR="00EF77AD" w:rsidRPr="00EF77AD" w:rsidRDefault="00565779" w:rsidP="00EF77AD">
            <w:pPr>
              <w:spacing w:after="0" w:line="240" w:lineRule="auto"/>
              <w:jc w:val="center"/>
              <w:rPr>
                <w:rFonts w:ascii="Calibri" w:eastAsia="Times New Roman" w:hAnsi="Calibri" w:cs="Calibri"/>
                <w:b/>
                <w:bCs/>
                <w:color w:val="FFFFFF"/>
                <w:sz w:val="24"/>
                <w:szCs w:val="24"/>
                <w:lang w:eastAsia="en-IE"/>
              </w:rPr>
            </w:pPr>
            <w:r>
              <w:rPr>
                <w:rFonts w:ascii="Calibri" w:eastAsia="Times New Roman" w:hAnsi="Calibri" w:cs="Calibri"/>
                <w:b/>
                <w:bCs/>
                <w:color w:val="FFFFFF"/>
                <w:sz w:val="24"/>
                <w:szCs w:val="24"/>
                <w:lang w:eastAsia="en-IE"/>
              </w:rPr>
              <w:t>Link to GRSS</w:t>
            </w:r>
          </w:p>
        </w:tc>
        <w:tc>
          <w:tcPr>
            <w:tcW w:w="1636" w:type="pct"/>
            <w:tcBorders>
              <w:top w:val="single" w:sz="4" w:space="0" w:color="auto"/>
              <w:left w:val="nil"/>
              <w:bottom w:val="single" w:sz="4" w:space="0" w:color="auto"/>
              <w:right w:val="single" w:sz="4" w:space="0" w:color="auto"/>
            </w:tcBorders>
            <w:shd w:val="clear" w:color="000000" w:fill="4472C4"/>
            <w:vAlign w:val="center"/>
            <w:hideMark/>
          </w:tcPr>
          <w:p w14:paraId="7F2C27A4" w14:textId="77777777" w:rsidR="00EF77AD" w:rsidRPr="00EF77AD" w:rsidRDefault="00EF77AD" w:rsidP="00EF77AD">
            <w:pPr>
              <w:spacing w:after="0" w:line="240" w:lineRule="auto"/>
              <w:jc w:val="center"/>
              <w:rPr>
                <w:rFonts w:ascii="Calibri" w:eastAsia="Times New Roman" w:hAnsi="Calibri" w:cs="Calibri"/>
                <w:b/>
                <w:bCs/>
                <w:color w:val="FFFFFF"/>
                <w:sz w:val="24"/>
                <w:szCs w:val="24"/>
                <w:lang w:eastAsia="en-IE"/>
              </w:rPr>
            </w:pPr>
            <w:r w:rsidRPr="00EF77AD">
              <w:rPr>
                <w:rFonts w:ascii="Calibri" w:eastAsia="Times New Roman" w:hAnsi="Calibri" w:cs="Calibri"/>
                <w:b/>
                <w:bCs/>
                <w:color w:val="FFFFFF"/>
                <w:sz w:val="24"/>
                <w:szCs w:val="24"/>
                <w:lang w:eastAsia="en-IE"/>
              </w:rPr>
              <w:t xml:space="preserve">Action </w:t>
            </w:r>
          </w:p>
        </w:tc>
        <w:tc>
          <w:tcPr>
            <w:tcW w:w="488" w:type="pct"/>
            <w:tcBorders>
              <w:top w:val="single" w:sz="4" w:space="0" w:color="auto"/>
              <w:left w:val="nil"/>
              <w:bottom w:val="single" w:sz="4" w:space="0" w:color="auto"/>
              <w:right w:val="single" w:sz="4" w:space="0" w:color="auto"/>
            </w:tcBorders>
            <w:shd w:val="clear" w:color="000000" w:fill="4472C4"/>
            <w:vAlign w:val="center"/>
            <w:hideMark/>
          </w:tcPr>
          <w:p w14:paraId="5BF9BB08" w14:textId="77777777" w:rsidR="00EF77AD" w:rsidRPr="00EF77AD" w:rsidRDefault="00EF77AD" w:rsidP="00EF77AD">
            <w:pPr>
              <w:spacing w:after="0" w:line="240" w:lineRule="auto"/>
              <w:jc w:val="center"/>
              <w:rPr>
                <w:rFonts w:ascii="Calibri" w:eastAsia="Times New Roman" w:hAnsi="Calibri" w:cs="Calibri"/>
                <w:b/>
                <w:bCs/>
                <w:color w:val="FFFFFF"/>
                <w:sz w:val="24"/>
                <w:szCs w:val="24"/>
                <w:lang w:eastAsia="en-IE"/>
              </w:rPr>
            </w:pPr>
            <w:r w:rsidRPr="00EF77AD">
              <w:rPr>
                <w:rFonts w:ascii="Calibri" w:eastAsia="Times New Roman" w:hAnsi="Calibri" w:cs="Calibri"/>
                <w:b/>
                <w:bCs/>
                <w:color w:val="FFFFFF"/>
                <w:sz w:val="24"/>
                <w:szCs w:val="24"/>
                <w:lang w:eastAsia="en-IE"/>
              </w:rPr>
              <w:t xml:space="preserve">Lead Department or Agency </w:t>
            </w:r>
          </w:p>
        </w:tc>
        <w:tc>
          <w:tcPr>
            <w:tcW w:w="488" w:type="pct"/>
            <w:tcBorders>
              <w:top w:val="single" w:sz="4" w:space="0" w:color="auto"/>
              <w:left w:val="nil"/>
              <w:bottom w:val="single" w:sz="4" w:space="0" w:color="auto"/>
              <w:right w:val="single" w:sz="4" w:space="0" w:color="auto"/>
            </w:tcBorders>
            <w:shd w:val="clear" w:color="000000" w:fill="4472C4"/>
            <w:vAlign w:val="center"/>
            <w:hideMark/>
          </w:tcPr>
          <w:p w14:paraId="168916DF" w14:textId="77777777" w:rsidR="00EF77AD" w:rsidRPr="00EF77AD" w:rsidRDefault="00EF77AD" w:rsidP="00EF77AD">
            <w:pPr>
              <w:spacing w:after="0" w:line="240" w:lineRule="auto"/>
              <w:jc w:val="center"/>
              <w:rPr>
                <w:rFonts w:ascii="Calibri" w:eastAsia="Times New Roman" w:hAnsi="Calibri" w:cs="Calibri"/>
                <w:b/>
                <w:bCs/>
                <w:color w:val="FFFFFF"/>
                <w:sz w:val="24"/>
                <w:szCs w:val="24"/>
                <w:lang w:eastAsia="en-IE"/>
              </w:rPr>
            </w:pPr>
            <w:r w:rsidRPr="00EF77AD">
              <w:rPr>
                <w:rFonts w:ascii="Calibri" w:eastAsia="Times New Roman" w:hAnsi="Calibri" w:cs="Calibri"/>
                <w:b/>
                <w:bCs/>
                <w:color w:val="FFFFFF"/>
                <w:sz w:val="24"/>
                <w:szCs w:val="24"/>
                <w:lang w:eastAsia="en-IE"/>
              </w:rPr>
              <w:t xml:space="preserve">Responsibility </w:t>
            </w:r>
          </w:p>
        </w:tc>
        <w:tc>
          <w:tcPr>
            <w:tcW w:w="502" w:type="pct"/>
            <w:tcBorders>
              <w:top w:val="single" w:sz="4" w:space="0" w:color="auto"/>
              <w:left w:val="nil"/>
              <w:bottom w:val="single" w:sz="4" w:space="0" w:color="auto"/>
              <w:right w:val="single" w:sz="4" w:space="0" w:color="auto"/>
            </w:tcBorders>
            <w:shd w:val="clear" w:color="000000" w:fill="4472C4"/>
            <w:vAlign w:val="center"/>
            <w:hideMark/>
          </w:tcPr>
          <w:p w14:paraId="243F313F" w14:textId="77777777" w:rsidR="00EF77AD" w:rsidRPr="00EF77AD" w:rsidRDefault="00EF77AD" w:rsidP="00EF77AD">
            <w:pPr>
              <w:spacing w:after="0" w:line="240" w:lineRule="auto"/>
              <w:jc w:val="center"/>
              <w:rPr>
                <w:rFonts w:ascii="Calibri" w:eastAsia="Times New Roman" w:hAnsi="Calibri" w:cs="Calibri"/>
                <w:b/>
                <w:bCs/>
                <w:color w:val="FFFFFF"/>
                <w:sz w:val="24"/>
                <w:szCs w:val="24"/>
                <w:lang w:eastAsia="en-IE"/>
              </w:rPr>
            </w:pPr>
            <w:r w:rsidRPr="00EF77AD">
              <w:rPr>
                <w:rFonts w:ascii="Calibri" w:eastAsia="Times New Roman" w:hAnsi="Calibri" w:cs="Calibri"/>
                <w:b/>
                <w:bCs/>
                <w:color w:val="FFFFFF"/>
                <w:sz w:val="24"/>
                <w:szCs w:val="24"/>
                <w:lang w:eastAsia="en-IE"/>
              </w:rPr>
              <w:t>Due Date</w:t>
            </w:r>
          </w:p>
        </w:tc>
        <w:tc>
          <w:tcPr>
            <w:tcW w:w="590" w:type="pct"/>
            <w:tcBorders>
              <w:top w:val="single" w:sz="4" w:space="0" w:color="auto"/>
              <w:left w:val="nil"/>
              <w:bottom w:val="single" w:sz="4" w:space="0" w:color="auto"/>
              <w:right w:val="single" w:sz="4" w:space="0" w:color="auto"/>
            </w:tcBorders>
            <w:shd w:val="clear" w:color="000000" w:fill="4472C4"/>
            <w:vAlign w:val="center"/>
            <w:hideMark/>
          </w:tcPr>
          <w:p w14:paraId="2750F543" w14:textId="77777777" w:rsidR="00EF77AD" w:rsidRPr="00EF77AD" w:rsidRDefault="00EF77AD" w:rsidP="00EF77AD">
            <w:pPr>
              <w:spacing w:after="0" w:line="240" w:lineRule="auto"/>
              <w:jc w:val="center"/>
              <w:rPr>
                <w:rFonts w:ascii="Calibri" w:eastAsia="Times New Roman" w:hAnsi="Calibri" w:cs="Calibri"/>
                <w:b/>
                <w:bCs/>
                <w:color w:val="FFFFFF"/>
                <w:sz w:val="24"/>
                <w:szCs w:val="24"/>
                <w:lang w:eastAsia="en-IE"/>
              </w:rPr>
            </w:pPr>
            <w:r w:rsidRPr="00EF77AD">
              <w:rPr>
                <w:rFonts w:ascii="Calibri" w:eastAsia="Times New Roman" w:hAnsi="Calibri" w:cs="Calibri"/>
                <w:b/>
                <w:bCs/>
                <w:color w:val="FFFFFF"/>
                <w:sz w:val="24"/>
                <w:szCs w:val="24"/>
                <w:lang w:eastAsia="en-IE"/>
              </w:rPr>
              <w:t xml:space="preserve">Support Department or Agency  </w:t>
            </w:r>
          </w:p>
        </w:tc>
        <w:tc>
          <w:tcPr>
            <w:tcW w:w="502" w:type="pct"/>
            <w:tcBorders>
              <w:top w:val="single" w:sz="4" w:space="0" w:color="auto"/>
              <w:left w:val="nil"/>
              <w:bottom w:val="single" w:sz="4" w:space="0" w:color="auto"/>
              <w:right w:val="single" w:sz="4" w:space="0" w:color="auto"/>
            </w:tcBorders>
            <w:shd w:val="clear" w:color="000000" w:fill="4472C4"/>
            <w:vAlign w:val="center"/>
            <w:hideMark/>
          </w:tcPr>
          <w:p w14:paraId="67DDC7BB" w14:textId="77777777" w:rsidR="00EF77AD" w:rsidRPr="00EF77AD" w:rsidRDefault="00EF77AD" w:rsidP="00EF77AD">
            <w:pPr>
              <w:spacing w:after="0" w:line="240" w:lineRule="auto"/>
              <w:jc w:val="center"/>
              <w:rPr>
                <w:rFonts w:ascii="Calibri" w:eastAsia="Times New Roman" w:hAnsi="Calibri" w:cs="Calibri"/>
                <w:b/>
                <w:bCs/>
                <w:color w:val="FFFFFF"/>
                <w:sz w:val="24"/>
                <w:szCs w:val="24"/>
                <w:lang w:eastAsia="en-IE"/>
              </w:rPr>
            </w:pPr>
            <w:r w:rsidRPr="00EF77AD">
              <w:rPr>
                <w:rFonts w:ascii="Calibri" w:eastAsia="Times New Roman" w:hAnsi="Calibri" w:cs="Calibri"/>
                <w:b/>
                <w:bCs/>
                <w:color w:val="FFFFFF"/>
                <w:sz w:val="24"/>
                <w:szCs w:val="24"/>
                <w:lang w:eastAsia="en-IE"/>
              </w:rPr>
              <w:t>Original Completion Date</w:t>
            </w:r>
          </w:p>
        </w:tc>
      </w:tr>
      <w:tr w:rsidR="00EF77AD" w:rsidRPr="00EF77AD" w14:paraId="5EAD514A" w14:textId="77777777" w:rsidTr="007846F2">
        <w:trPr>
          <w:trHeight w:val="300"/>
        </w:trPr>
        <w:tc>
          <w:tcPr>
            <w:tcW w:w="470" w:type="pct"/>
            <w:tcBorders>
              <w:top w:val="single" w:sz="4" w:space="0" w:color="auto"/>
              <w:left w:val="single" w:sz="4" w:space="0" w:color="auto"/>
              <w:bottom w:val="single" w:sz="4" w:space="0" w:color="auto"/>
              <w:right w:val="single" w:sz="4" w:space="0" w:color="auto"/>
            </w:tcBorders>
            <w:shd w:val="clear" w:color="auto" w:fill="auto"/>
            <w:hideMark/>
          </w:tcPr>
          <w:p w14:paraId="4E79E4F6" w14:textId="77777777" w:rsidR="00EF77AD" w:rsidRPr="00EF77AD" w:rsidRDefault="00EF77AD" w:rsidP="00EF77AD">
            <w:pPr>
              <w:spacing w:after="0" w:line="240" w:lineRule="auto"/>
              <w:rPr>
                <w:rFonts w:ascii="Calibri" w:eastAsia="Times New Roman" w:hAnsi="Calibri" w:cs="Calibri"/>
                <w:color w:val="000000"/>
                <w:lang w:eastAsia="en-IE"/>
              </w:rPr>
            </w:pPr>
            <w:r w:rsidRPr="00EF77AD">
              <w:rPr>
                <w:rFonts w:ascii="Calibri" w:eastAsia="Times New Roman" w:hAnsi="Calibri" w:cs="Calibri"/>
                <w:color w:val="000000"/>
                <w:lang w:eastAsia="en-IE"/>
              </w:rPr>
              <w:t xml:space="preserve">Safe Roads and Roadsides </w:t>
            </w:r>
          </w:p>
        </w:tc>
        <w:tc>
          <w:tcPr>
            <w:tcW w:w="323" w:type="pct"/>
            <w:tcBorders>
              <w:top w:val="single" w:sz="4" w:space="0" w:color="auto"/>
              <w:left w:val="nil"/>
              <w:bottom w:val="single" w:sz="4" w:space="0" w:color="auto"/>
              <w:right w:val="single" w:sz="4" w:space="0" w:color="auto"/>
            </w:tcBorders>
            <w:shd w:val="clear" w:color="auto" w:fill="auto"/>
            <w:hideMark/>
          </w:tcPr>
          <w:p w14:paraId="355185D0" w14:textId="77777777" w:rsidR="00EF77AD" w:rsidRPr="00EF77AD" w:rsidRDefault="00EF77AD" w:rsidP="001078D8">
            <w:pPr>
              <w:spacing w:after="0" w:line="240" w:lineRule="auto"/>
              <w:rPr>
                <w:rFonts w:ascii="Calibri" w:eastAsia="Times New Roman" w:hAnsi="Calibri" w:cs="Calibri"/>
                <w:color w:val="000000"/>
                <w:lang w:eastAsia="en-IE"/>
              </w:rPr>
            </w:pPr>
            <w:r w:rsidRPr="00EF77AD">
              <w:rPr>
                <w:rFonts w:ascii="Calibri" w:eastAsia="Times New Roman" w:hAnsi="Calibri" w:cs="Calibri"/>
                <w:color w:val="000000"/>
                <w:lang w:eastAsia="en-IE"/>
              </w:rPr>
              <w:t>4</w:t>
            </w:r>
          </w:p>
        </w:tc>
        <w:tc>
          <w:tcPr>
            <w:tcW w:w="1636" w:type="pct"/>
            <w:tcBorders>
              <w:top w:val="single" w:sz="4" w:space="0" w:color="auto"/>
              <w:left w:val="nil"/>
              <w:bottom w:val="single" w:sz="4" w:space="0" w:color="auto"/>
              <w:right w:val="single" w:sz="4" w:space="0" w:color="auto"/>
            </w:tcBorders>
            <w:shd w:val="clear" w:color="auto" w:fill="auto"/>
            <w:hideMark/>
          </w:tcPr>
          <w:p w14:paraId="13874B3E" w14:textId="630030C0" w:rsidR="00EF77AD" w:rsidRPr="00EF77AD" w:rsidRDefault="00FE6A46" w:rsidP="00EF77AD">
            <w:pPr>
              <w:spacing w:after="0" w:line="240" w:lineRule="auto"/>
              <w:rPr>
                <w:rFonts w:ascii="Calibri" w:eastAsia="Times New Roman" w:hAnsi="Calibri" w:cs="Calibri"/>
                <w:lang w:eastAsia="en-IE"/>
              </w:rPr>
            </w:pPr>
            <w:r>
              <w:rPr>
                <w:rFonts w:ascii="Calibri" w:eastAsia="Times New Roman" w:hAnsi="Calibri" w:cs="Calibri"/>
                <w:lang w:eastAsia="en-IE"/>
              </w:rPr>
              <w:t xml:space="preserve">Implement </w:t>
            </w:r>
            <w:r w:rsidR="00EF77AD" w:rsidRPr="00EF77AD">
              <w:rPr>
                <w:rFonts w:ascii="Calibri" w:eastAsia="Times New Roman" w:hAnsi="Calibri" w:cs="Calibri"/>
                <w:lang w:eastAsia="en-IE"/>
              </w:rPr>
              <w:t>low-cost safety schemes as identified</w:t>
            </w:r>
            <w:r>
              <w:rPr>
                <w:rFonts w:ascii="Calibri" w:eastAsia="Times New Roman" w:hAnsi="Calibri" w:cs="Calibri"/>
                <w:lang w:eastAsia="en-IE"/>
              </w:rPr>
              <w:t xml:space="preserve"> </w:t>
            </w:r>
            <w:r w:rsidR="00EF77AD" w:rsidRPr="00EF77AD">
              <w:rPr>
                <w:rFonts w:ascii="Calibri" w:eastAsia="Times New Roman" w:hAnsi="Calibri" w:cs="Calibri"/>
                <w:lang w:eastAsia="en-IE"/>
              </w:rPr>
              <w:t>on the regional and local road network</w:t>
            </w:r>
            <w:r>
              <w:rPr>
                <w:rFonts w:ascii="Calibri" w:eastAsia="Times New Roman" w:hAnsi="Calibri" w:cs="Calibri"/>
                <w:lang w:eastAsia="en-IE"/>
              </w:rPr>
              <w:t>.</w:t>
            </w:r>
            <w:r w:rsidR="00EF77AD" w:rsidRPr="00EF77AD">
              <w:rPr>
                <w:rFonts w:ascii="Calibri" w:eastAsia="Times New Roman" w:hAnsi="Calibri" w:cs="Calibri"/>
                <w:lang w:eastAsia="en-IE"/>
              </w:rPr>
              <w:t xml:space="preserve"> </w:t>
            </w:r>
          </w:p>
        </w:tc>
        <w:tc>
          <w:tcPr>
            <w:tcW w:w="488" w:type="pct"/>
            <w:tcBorders>
              <w:top w:val="single" w:sz="4" w:space="0" w:color="auto"/>
              <w:left w:val="nil"/>
              <w:bottom w:val="single" w:sz="4" w:space="0" w:color="auto"/>
              <w:right w:val="single" w:sz="4" w:space="0" w:color="auto"/>
            </w:tcBorders>
            <w:shd w:val="clear" w:color="auto" w:fill="auto"/>
            <w:hideMark/>
          </w:tcPr>
          <w:p w14:paraId="485E325C" w14:textId="70675BD3" w:rsidR="00EF77AD" w:rsidRPr="00EF77AD" w:rsidRDefault="0084522D" w:rsidP="00EF77A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SDCC</w:t>
            </w:r>
          </w:p>
        </w:tc>
        <w:tc>
          <w:tcPr>
            <w:tcW w:w="488" w:type="pct"/>
            <w:tcBorders>
              <w:top w:val="single" w:sz="4" w:space="0" w:color="auto"/>
              <w:left w:val="nil"/>
              <w:bottom w:val="single" w:sz="4" w:space="0" w:color="auto"/>
              <w:right w:val="single" w:sz="4" w:space="0" w:color="auto"/>
            </w:tcBorders>
            <w:shd w:val="clear" w:color="auto" w:fill="auto"/>
            <w:hideMark/>
          </w:tcPr>
          <w:p w14:paraId="60BECD09" w14:textId="2BFF22D2" w:rsidR="00EF77AD" w:rsidRPr="00EF77AD" w:rsidRDefault="0084522D" w:rsidP="00EF77A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CEO/DOS</w:t>
            </w:r>
            <w:r w:rsidR="00EF77AD" w:rsidRPr="00EF77AD">
              <w:rPr>
                <w:rFonts w:ascii="Calibri" w:eastAsia="Times New Roman" w:hAnsi="Calibri" w:cs="Calibri"/>
                <w:color w:val="000000"/>
                <w:lang w:eastAsia="en-IE"/>
              </w:rPr>
              <w:t xml:space="preserve"> </w:t>
            </w:r>
          </w:p>
        </w:tc>
        <w:tc>
          <w:tcPr>
            <w:tcW w:w="502" w:type="pct"/>
            <w:tcBorders>
              <w:top w:val="single" w:sz="4" w:space="0" w:color="auto"/>
              <w:left w:val="nil"/>
              <w:bottom w:val="single" w:sz="4" w:space="0" w:color="auto"/>
              <w:right w:val="single" w:sz="4" w:space="0" w:color="auto"/>
            </w:tcBorders>
            <w:shd w:val="clear" w:color="auto" w:fill="auto"/>
            <w:hideMark/>
          </w:tcPr>
          <w:p w14:paraId="12CCB567" w14:textId="77777777" w:rsidR="00EF77AD" w:rsidRPr="00EF77AD" w:rsidRDefault="00EF77AD" w:rsidP="00EF77AD">
            <w:pPr>
              <w:spacing w:after="0" w:line="240" w:lineRule="auto"/>
              <w:rPr>
                <w:rFonts w:ascii="Calibri" w:eastAsia="Times New Roman" w:hAnsi="Calibri" w:cs="Calibri"/>
                <w:color w:val="000000"/>
                <w:lang w:eastAsia="en-IE"/>
              </w:rPr>
            </w:pPr>
            <w:r w:rsidRPr="00EF77AD">
              <w:rPr>
                <w:rFonts w:ascii="Calibri" w:eastAsia="Times New Roman" w:hAnsi="Calibri" w:cs="Calibri"/>
                <w:color w:val="000000"/>
                <w:lang w:eastAsia="en-IE"/>
              </w:rPr>
              <w:t xml:space="preserve">Annual </w:t>
            </w:r>
          </w:p>
        </w:tc>
        <w:tc>
          <w:tcPr>
            <w:tcW w:w="590" w:type="pct"/>
            <w:tcBorders>
              <w:top w:val="single" w:sz="4" w:space="0" w:color="auto"/>
              <w:left w:val="nil"/>
              <w:bottom w:val="single" w:sz="4" w:space="0" w:color="auto"/>
              <w:right w:val="single" w:sz="4" w:space="0" w:color="auto"/>
            </w:tcBorders>
            <w:shd w:val="clear" w:color="auto" w:fill="auto"/>
            <w:hideMark/>
          </w:tcPr>
          <w:p w14:paraId="5257EFCE" w14:textId="1D05C71A" w:rsidR="00EF77AD" w:rsidRPr="00EF77AD" w:rsidRDefault="0084522D" w:rsidP="00EF77A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DTTAS/NTA </w:t>
            </w:r>
          </w:p>
        </w:tc>
        <w:tc>
          <w:tcPr>
            <w:tcW w:w="502" w:type="pct"/>
            <w:tcBorders>
              <w:top w:val="single" w:sz="4" w:space="0" w:color="auto"/>
              <w:left w:val="nil"/>
              <w:bottom w:val="single" w:sz="4" w:space="0" w:color="auto"/>
              <w:right w:val="single" w:sz="4" w:space="0" w:color="auto"/>
            </w:tcBorders>
            <w:shd w:val="clear" w:color="auto" w:fill="auto"/>
            <w:hideMark/>
          </w:tcPr>
          <w:p w14:paraId="1297A54E" w14:textId="77777777" w:rsidR="00EF77AD" w:rsidRPr="00EF77AD" w:rsidRDefault="00EF77AD" w:rsidP="00EF77AD">
            <w:pPr>
              <w:spacing w:after="0" w:line="240" w:lineRule="auto"/>
              <w:rPr>
                <w:rFonts w:ascii="Calibri" w:eastAsia="Times New Roman" w:hAnsi="Calibri" w:cs="Calibri"/>
                <w:color w:val="000000"/>
                <w:lang w:eastAsia="en-IE"/>
              </w:rPr>
            </w:pPr>
            <w:r w:rsidRPr="00EF77AD">
              <w:rPr>
                <w:rFonts w:ascii="Calibri" w:eastAsia="Times New Roman" w:hAnsi="Calibri" w:cs="Calibri"/>
                <w:color w:val="000000"/>
                <w:lang w:eastAsia="en-IE"/>
              </w:rPr>
              <w:t xml:space="preserve">Annually </w:t>
            </w:r>
          </w:p>
        </w:tc>
      </w:tr>
      <w:tr w:rsidR="00EF77AD" w:rsidRPr="00EF77AD" w14:paraId="40474DDC" w14:textId="77777777" w:rsidTr="007846F2">
        <w:trPr>
          <w:trHeight w:val="1160"/>
        </w:trPr>
        <w:tc>
          <w:tcPr>
            <w:tcW w:w="470" w:type="pct"/>
            <w:tcBorders>
              <w:top w:val="single" w:sz="4" w:space="0" w:color="auto"/>
              <w:left w:val="single" w:sz="4" w:space="0" w:color="auto"/>
              <w:bottom w:val="single" w:sz="4" w:space="0" w:color="auto"/>
              <w:right w:val="single" w:sz="4" w:space="0" w:color="auto"/>
            </w:tcBorders>
            <w:shd w:val="clear" w:color="auto" w:fill="auto"/>
            <w:hideMark/>
          </w:tcPr>
          <w:p w14:paraId="3A146750" w14:textId="77777777" w:rsidR="00EF77AD" w:rsidRPr="00EF77AD" w:rsidRDefault="00EF77AD" w:rsidP="00EF77AD">
            <w:pPr>
              <w:spacing w:after="0" w:line="240" w:lineRule="auto"/>
              <w:rPr>
                <w:rFonts w:ascii="Calibri" w:eastAsia="Times New Roman" w:hAnsi="Calibri" w:cs="Calibri"/>
                <w:color w:val="000000"/>
                <w:lang w:eastAsia="en-IE"/>
              </w:rPr>
            </w:pPr>
            <w:r w:rsidRPr="00EF77AD">
              <w:rPr>
                <w:rFonts w:ascii="Calibri" w:eastAsia="Times New Roman" w:hAnsi="Calibri" w:cs="Calibri"/>
                <w:color w:val="000000"/>
                <w:lang w:eastAsia="en-IE"/>
              </w:rPr>
              <w:t xml:space="preserve">Safe Roads and Roadsides </w:t>
            </w:r>
          </w:p>
        </w:tc>
        <w:tc>
          <w:tcPr>
            <w:tcW w:w="323" w:type="pct"/>
            <w:tcBorders>
              <w:top w:val="single" w:sz="4" w:space="0" w:color="auto"/>
              <w:left w:val="nil"/>
              <w:bottom w:val="single" w:sz="4" w:space="0" w:color="auto"/>
              <w:right w:val="single" w:sz="4" w:space="0" w:color="auto"/>
            </w:tcBorders>
            <w:shd w:val="clear" w:color="auto" w:fill="auto"/>
            <w:hideMark/>
          </w:tcPr>
          <w:p w14:paraId="3BCC4353" w14:textId="77777777" w:rsidR="00EF77AD" w:rsidRPr="00EF77AD" w:rsidRDefault="00EF77AD" w:rsidP="00EF77AD">
            <w:pPr>
              <w:spacing w:after="0" w:line="240" w:lineRule="auto"/>
              <w:rPr>
                <w:rFonts w:ascii="Calibri" w:eastAsia="Times New Roman" w:hAnsi="Calibri" w:cs="Calibri"/>
                <w:color w:val="000000"/>
                <w:lang w:eastAsia="en-IE"/>
              </w:rPr>
            </w:pPr>
            <w:r w:rsidRPr="00EF77AD">
              <w:rPr>
                <w:rFonts w:ascii="Calibri" w:eastAsia="Times New Roman" w:hAnsi="Calibri" w:cs="Calibri"/>
                <w:color w:val="000000"/>
                <w:lang w:eastAsia="en-IE"/>
              </w:rPr>
              <w:t>5</w:t>
            </w:r>
          </w:p>
        </w:tc>
        <w:tc>
          <w:tcPr>
            <w:tcW w:w="1636" w:type="pct"/>
            <w:tcBorders>
              <w:top w:val="single" w:sz="4" w:space="0" w:color="auto"/>
              <w:left w:val="nil"/>
              <w:bottom w:val="single" w:sz="4" w:space="0" w:color="auto"/>
              <w:right w:val="single" w:sz="4" w:space="0" w:color="auto"/>
            </w:tcBorders>
            <w:shd w:val="clear" w:color="auto" w:fill="auto"/>
            <w:hideMark/>
          </w:tcPr>
          <w:p w14:paraId="263FAA22" w14:textId="7D199BCF" w:rsidR="00EF77AD" w:rsidRPr="00EF77AD" w:rsidRDefault="00FB786C" w:rsidP="00EF77A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Deliver</w:t>
            </w:r>
            <w:r w:rsidR="00EF77AD" w:rsidRPr="00EF77AD">
              <w:rPr>
                <w:rFonts w:ascii="Calibri" w:eastAsia="Times New Roman" w:hAnsi="Calibri" w:cs="Calibri"/>
                <w:color w:val="000000"/>
                <w:lang w:eastAsia="en-IE"/>
              </w:rPr>
              <w:t xml:space="preserve"> segregated walking and cycling facilities</w:t>
            </w:r>
            <w:r>
              <w:rPr>
                <w:rFonts w:ascii="Calibri" w:eastAsia="Times New Roman" w:hAnsi="Calibri" w:cs="Calibri"/>
                <w:color w:val="000000"/>
                <w:lang w:eastAsia="en-IE"/>
              </w:rPr>
              <w:t xml:space="preserve"> as part of Cycle South Dublin</w:t>
            </w:r>
            <w:r w:rsidR="00926B7A">
              <w:rPr>
                <w:rFonts w:ascii="Calibri" w:eastAsia="Times New Roman" w:hAnsi="Calibri" w:cs="Calibri"/>
                <w:color w:val="000000"/>
                <w:lang w:eastAsia="en-IE"/>
              </w:rPr>
              <w:t xml:space="preserve"> </w:t>
            </w:r>
            <w:r w:rsidR="00EF77AD" w:rsidRPr="00EF77AD">
              <w:rPr>
                <w:rFonts w:ascii="Calibri" w:eastAsia="Times New Roman" w:hAnsi="Calibri" w:cs="Calibri"/>
                <w:color w:val="000000"/>
                <w:lang w:eastAsia="en-IE"/>
              </w:rPr>
              <w:t>to provide safe cycling and walking arrangements for users of all ages.</w:t>
            </w:r>
          </w:p>
        </w:tc>
        <w:tc>
          <w:tcPr>
            <w:tcW w:w="488" w:type="pct"/>
            <w:tcBorders>
              <w:top w:val="single" w:sz="4" w:space="0" w:color="auto"/>
              <w:left w:val="nil"/>
              <w:bottom w:val="single" w:sz="4" w:space="0" w:color="auto"/>
              <w:right w:val="single" w:sz="4" w:space="0" w:color="auto"/>
            </w:tcBorders>
            <w:shd w:val="clear" w:color="auto" w:fill="auto"/>
            <w:hideMark/>
          </w:tcPr>
          <w:p w14:paraId="736EB22A" w14:textId="2ED16580" w:rsidR="00EF77AD" w:rsidRPr="00EF77AD" w:rsidRDefault="0084522D" w:rsidP="00EF77A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SDCC</w:t>
            </w:r>
            <w:r w:rsidR="00EF77AD" w:rsidRPr="00EF77AD">
              <w:rPr>
                <w:rFonts w:ascii="Calibri" w:eastAsia="Times New Roman" w:hAnsi="Calibri" w:cs="Calibri"/>
                <w:color w:val="000000"/>
                <w:lang w:eastAsia="en-IE"/>
              </w:rPr>
              <w:t xml:space="preserve">   </w:t>
            </w:r>
          </w:p>
        </w:tc>
        <w:tc>
          <w:tcPr>
            <w:tcW w:w="488" w:type="pct"/>
            <w:tcBorders>
              <w:top w:val="single" w:sz="4" w:space="0" w:color="auto"/>
              <w:left w:val="nil"/>
              <w:bottom w:val="single" w:sz="4" w:space="0" w:color="auto"/>
              <w:right w:val="single" w:sz="4" w:space="0" w:color="auto"/>
            </w:tcBorders>
            <w:shd w:val="clear" w:color="auto" w:fill="auto"/>
            <w:hideMark/>
          </w:tcPr>
          <w:p w14:paraId="78B5F0F6" w14:textId="7F2850F2" w:rsidR="00EF77AD" w:rsidRPr="00EF77AD" w:rsidRDefault="0084522D" w:rsidP="00EF77A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CEO/DOS</w:t>
            </w:r>
          </w:p>
        </w:tc>
        <w:tc>
          <w:tcPr>
            <w:tcW w:w="502" w:type="pct"/>
            <w:tcBorders>
              <w:top w:val="single" w:sz="4" w:space="0" w:color="auto"/>
              <w:left w:val="nil"/>
              <w:bottom w:val="single" w:sz="4" w:space="0" w:color="auto"/>
              <w:right w:val="single" w:sz="4" w:space="0" w:color="auto"/>
            </w:tcBorders>
            <w:shd w:val="clear" w:color="auto" w:fill="auto"/>
            <w:hideMark/>
          </w:tcPr>
          <w:p w14:paraId="76EA095F" w14:textId="77777777" w:rsidR="00EF77AD" w:rsidRPr="00EF77AD" w:rsidRDefault="00EF77AD" w:rsidP="00EF77AD">
            <w:pPr>
              <w:spacing w:after="0" w:line="240" w:lineRule="auto"/>
              <w:rPr>
                <w:rFonts w:ascii="Calibri" w:eastAsia="Times New Roman" w:hAnsi="Calibri" w:cs="Calibri"/>
                <w:color w:val="000000"/>
                <w:lang w:eastAsia="en-IE"/>
              </w:rPr>
            </w:pPr>
            <w:r w:rsidRPr="00EF77AD">
              <w:rPr>
                <w:rFonts w:ascii="Calibri" w:eastAsia="Times New Roman" w:hAnsi="Calibri" w:cs="Calibri"/>
                <w:color w:val="000000"/>
                <w:lang w:eastAsia="en-IE"/>
              </w:rPr>
              <w:t>Q4 2024</w:t>
            </w:r>
          </w:p>
        </w:tc>
        <w:tc>
          <w:tcPr>
            <w:tcW w:w="590" w:type="pct"/>
            <w:tcBorders>
              <w:top w:val="single" w:sz="4" w:space="0" w:color="auto"/>
              <w:left w:val="nil"/>
              <w:bottom w:val="single" w:sz="4" w:space="0" w:color="auto"/>
              <w:right w:val="single" w:sz="4" w:space="0" w:color="auto"/>
            </w:tcBorders>
            <w:shd w:val="clear" w:color="auto" w:fill="auto"/>
            <w:hideMark/>
          </w:tcPr>
          <w:p w14:paraId="0B767308" w14:textId="19DC94AF" w:rsidR="00EF77AD" w:rsidRPr="00EF77AD" w:rsidRDefault="00EF77AD" w:rsidP="00EF77AD">
            <w:pPr>
              <w:spacing w:after="0" w:line="240" w:lineRule="auto"/>
              <w:rPr>
                <w:rFonts w:ascii="Calibri" w:eastAsia="Times New Roman" w:hAnsi="Calibri" w:cs="Calibri"/>
                <w:color w:val="000000"/>
                <w:lang w:eastAsia="en-IE"/>
              </w:rPr>
            </w:pPr>
            <w:r w:rsidRPr="00EF77AD">
              <w:rPr>
                <w:rFonts w:ascii="Calibri" w:eastAsia="Times New Roman" w:hAnsi="Calibri" w:cs="Calibri"/>
                <w:color w:val="000000"/>
                <w:lang w:eastAsia="en-IE"/>
              </w:rPr>
              <w:t> </w:t>
            </w:r>
            <w:r w:rsidR="0084522D">
              <w:rPr>
                <w:rFonts w:ascii="Calibri" w:eastAsia="Times New Roman" w:hAnsi="Calibri" w:cs="Calibri"/>
                <w:color w:val="000000"/>
                <w:lang w:eastAsia="en-IE"/>
              </w:rPr>
              <w:t xml:space="preserve">DTTAS/NTA </w:t>
            </w:r>
          </w:p>
        </w:tc>
        <w:tc>
          <w:tcPr>
            <w:tcW w:w="502" w:type="pct"/>
            <w:tcBorders>
              <w:top w:val="single" w:sz="4" w:space="0" w:color="auto"/>
              <w:left w:val="nil"/>
              <w:bottom w:val="single" w:sz="4" w:space="0" w:color="auto"/>
              <w:right w:val="single" w:sz="4" w:space="0" w:color="auto"/>
            </w:tcBorders>
            <w:shd w:val="clear" w:color="auto" w:fill="auto"/>
            <w:hideMark/>
          </w:tcPr>
          <w:p w14:paraId="5A27B493" w14:textId="77777777" w:rsidR="00EF77AD" w:rsidRPr="00EF77AD" w:rsidRDefault="00EF77AD" w:rsidP="00EF77AD">
            <w:pPr>
              <w:spacing w:after="0" w:line="240" w:lineRule="auto"/>
              <w:rPr>
                <w:rFonts w:ascii="Calibri" w:eastAsia="Times New Roman" w:hAnsi="Calibri" w:cs="Calibri"/>
                <w:color w:val="000000"/>
                <w:lang w:eastAsia="en-IE"/>
              </w:rPr>
            </w:pPr>
            <w:r w:rsidRPr="00EF77AD">
              <w:rPr>
                <w:rFonts w:ascii="Calibri" w:eastAsia="Times New Roman" w:hAnsi="Calibri" w:cs="Calibri"/>
                <w:color w:val="000000"/>
                <w:lang w:eastAsia="en-IE"/>
              </w:rPr>
              <w:t>2021 to 2024 inclusive.</w:t>
            </w:r>
          </w:p>
        </w:tc>
      </w:tr>
    </w:tbl>
    <w:p w14:paraId="39665EE6" w14:textId="27536B8F" w:rsidR="00C70036" w:rsidRDefault="00C70036"/>
    <w:p w14:paraId="465203CC" w14:textId="77777777" w:rsidR="00C70036" w:rsidRDefault="00C70036"/>
    <w:p w14:paraId="3EFAC330" w14:textId="351EF0BD" w:rsidR="00E14895" w:rsidRDefault="00E14895"/>
    <w:p w14:paraId="7F065680" w14:textId="6972FF1C" w:rsidR="00E14895" w:rsidRDefault="00E14895">
      <w:r>
        <w:t xml:space="preserve">High Impact Actions </w:t>
      </w:r>
      <w:r w:rsidR="007F56FF">
        <w:t xml:space="preserve">– support agency </w:t>
      </w:r>
    </w:p>
    <w:p w14:paraId="7BB1B7B3" w14:textId="6BE148C2" w:rsidR="007F56FF" w:rsidRDefault="007F56FF"/>
    <w:tbl>
      <w:tblPr>
        <w:tblW w:w="5000" w:type="pct"/>
        <w:tblLook w:val="04A0" w:firstRow="1" w:lastRow="0" w:firstColumn="1" w:lastColumn="0" w:noHBand="0" w:noVBand="1"/>
      </w:tblPr>
      <w:tblGrid>
        <w:gridCol w:w="1171"/>
        <w:gridCol w:w="760"/>
        <w:gridCol w:w="4426"/>
        <w:gridCol w:w="1432"/>
        <w:gridCol w:w="1612"/>
        <w:gridCol w:w="1257"/>
        <w:gridCol w:w="1708"/>
        <w:gridCol w:w="1582"/>
      </w:tblGrid>
      <w:tr w:rsidR="00A57078" w:rsidRPr="007F56FF" w14:paraId="56F5E580" w14:textId="77777777" w:rsidTr="007846F2">
        <w:trPr>
          <w:trHeight w:val="620"/>
        </w:trPr>
        <w:tc>
          <w:tcPr>
            <w:tcW w:w="430" w:type="pct"/>
            <w:tcBorders>
              <w:top w:val="single" w:sz="4" w:space="0" w:color="auto"/>
              <w:left w:val="single" w:sz="4" w:space="0" w:color="auto"/>
              <w:bottom w:val="single" w:sz="4" w:space="0" w:color="auto"/>
              <w:right w:val="single" w:sz="4" w:space="0" w:color="auto"/>
            </w:tcBorders>
            <w:shd w:val="clear" w:color="000000" w:fill="4472C4"/>
            <w:vAlign w:val="center"/>
            <w:hideMark/>
          </w:tcPr>
          <w:p w14:paraId="7F6A7C2C" w14:textId="77777777" w:rsidR="007F56FF" w:rsidRPr="007F56FF" w:rsidRDefault="007F56FF" w:rsidP="007F56FF">
            <w:pPr>
              <w:spacing w:after="0" w:line="240" w:lineRule="auto"/>
              <w:jc w:val="center"/>
              <w:rPr>
                <w:rFonts w:ascii="Calibri" w:eastAsia="Times New Roman" w:hAnsi="Calibri" w:cs="Calibri"/>
                <w:b/>
                <w:bCs/>
                <w:color w:val="FFFFFF"/>
                <w:sz w:val="24"/>
                <w:szCs w:val="24"/>
                <w:lang w:eastAsia="en-IE"/>
              </w:rPr>
            </w:pPr>
            <w:r w:rsidRPr="007F56FF">
              <w:rPr>
                <w:rFonts w:ascii="Calibri" w:eastAsia="Times New Roman" w:hAnsi="Calibri" w:cs="Calibri"/>
                <w:b/>
                <w:bCs/>
                <w:color w:val="FFFFFF"/>
                <w:sz w:val="24"/>
                <w:szCs w:val="24"/>
                <w:lang w:eastAsia="en-IE"/>
              </w:rPr>
              <w:t>Pillar</w:t>
            </w:r>
          </w:p>
        </w:tc>
        <w:tc>
          <w:tcPr>
            <w:tcW w:w="283" w:type="pct"/>
            <w:tcBorders>
              <w:top w:val="single" w:sz="4" w:space="0" w:color="auto"/>
              <w:left w:val="nil"/>
              <w:bottom w:val="single" w:sz="4" w:space="0" w:color="auto"/>
              <w:right w:val="single" w:sz="4" w:space="0" w:color="auto"/>
            </w:tcBorders>
            <w:shd w:val="clear" w:color="000000" w:fill="4472C4"/>
            <w:vAlign w:val="center"/>
            <w:hideMark/>
          </w:tcPr>
          <w:p w14:paraId="332AAA08" w14:textId="23EC2728" w:rsidR="007F56FF" w:rsidRPr="007F56FF" w:rsidRDefault="00565779" w:rsidP="007F56FF">
            <w:pPr>
              <w:spacing w:after="0" w:line="240" w:lineRule="auto"/>
              <w:jc w:val="center"/>
              <w:rPr>
                <w:rFonts w:ascii="Calibri" w:eastAsia="Times New Roman" w:hAnsi="Calibri" w:cs="Calibri"/>
                <w:b/>
                <w:bCs/>
                <w:color w:val="FFFFFF"/>
                <w:sz w:val="24"/>
                <w:szCs w:val="24"/>
                <w:lang w:eastAsia="en-IE"/>
              </w:rPr>
            </w:pPr>
            <w:r>
              <w:rPr>
                <w:rFonts w:ascii="Calibri" w:eastAsia="Times New Roman" w:hAnsi="Calibri" w:cs="Calibri"/>
                <w:b/>
                <w:bCs/>
                <w:color w:val="FFFFFF"/>
                <w:sz w:val="24"/>
                <w:szCs w:val="24"/>
                <w:lang w:eastAsia="en-IE"/>
              </w:rPr>
              <w:t>Link to GRSS</w:t>
            </w:r>
          </w:p>
        </w:tc>
        <w:tc>
          <w:tcPr>
            <w:tcW w:w="1597" w:type="pct"/>
            <w:tcBorders>
              <w:top w:val="single" w:sz="4" w:space="0" w:color="auto"/>
              <w:left w:val="nil"/>
              <w:bottom w:val="single" w:sz="4" w:space="0" w:color="auto"/>
              <w:right w:val="single" w:sz="4" w:space="0" w:color="auto"/>
            </w:tcBorders>
            <w:shd w:val="clear" w:color="000000" w:fill="4472C4"/>
            <w:vAlign w:val="center"/>
            <w:hideMark/>
          </w:tcPr>
          <w:p w14:paraId="06C9CD1A" w14:textId="77777777" w:rsidR="007F56FF" w:rsidRPr="007F56FF" w:rsidRDefault="007F56FF" w:rsidP="007F56FF">
            <w:pPr>
              <w:spacing w:after="0" w:line="240" w:lineRule="auto"/>
              <w:jc w:val="center"/>
              <w:rPr>
                <w:rFonts w:ascii="Calibri" w:eastAsia="Times New Roman" w:hAnsi="Calibri" w:cs="Calibri"/>
                <w:b/>
                <w:bCs/>
                <w:color w:val="FFFFFF"/>
                <w:sz w:val="24"/>
                <w:szCs w:val="24"/>
                <w:lang w:eastAsia="en-IE"/>
              </w:rPr>
            </w:pPr>
            <w:r w:rsidRPr="007F56FF">
              <w:rPr>
                <w:rFonts w:ascii="Calibri" w:eastAsia="Times New Roman" w:hAnsi="Calibri" w:cs="Calibri"/>
                <w:b/>
                <w:bCs/>
                <w:color w:val="FFFFFF"/>
                <w:sz w:val="24"/>
                <w:szCs w:val="24"/>
                <w:lang w:eastAsia="en-IE"/>
              </w:rPr>
              <w:t xml:space="preserve">Action </w:t>
            </w:r>
          </w:p>
        </w:tc>
        <w:tc>
          <w:tcPr>
            <w:tcW w:w="522" w:type="pct"/>
            <w:tcBorders>
              <w:top w:val="single" w:sz="4" w:space="0" w:color="auto"/>
              <w:left w:val="nil"/>
              <w:bottom w:val="single" w:sz="4" w:space="0" w:color="auto"/>
              <w:right w:val="single" w:sz="4" w:space="0" w:color="auto"/>
            </w:tcBorders>
            <w:shd w:val="clear" w:color="000000" w:fill="4472C4"/>
            <w:vAlign w:val="center"/>
            <w:hideMark/>
          </w:tcPr>
          <w:p w14:paraId="06CE09E8" w14:textId="77777777" w:rsidR="007F56FF" w:rsidRPr="007F56FF" w:rsidRDefault="007F56FF" w:rsidP="007F56FF">
            <w:pPr>
              <w:spacing w:after="0" w:line="240" w:lineRule="auto"/>
              <w:jc w:val="center"/>
              <w:rPr>
                <w:rFonts w:ascii="Calibri" w:eastAsia="Times New Roman" w:hAnsi="Calibri" w:cs="Calibri"/>
                <w:b/>
                <w:bCs/>
                <w:color w:val="FFFFFF"/>
                <w:sz w:val="24"/>
                <w:szCs w:val="24"/>
                <w:lang w:eastAsia="en-IE"/>
              </w:rPr>
            </w:pPr>
            <w:r w:rsidRPr="007F56FF">
              <w:rPr>
                <w:rFonts w:ascii="Calibri" w:eastAsia="Times New Roman" w:hAnsi="Calibri" w:cs="Calibri"/>
                <w:b/>
                <w:bCs/>
                <w:color w:val="FFFFFF"/>
                <w:sz w:val="24"/>
                <w:szCs w:val="24"/>
                <w:lang w:eastAsia="en-IE"/>
              </w:rPr>
              <w:t xml:space="preserve">Lead Department or Agency </w:t>
            </w:r>
          </w:p>
        </w:tc>
        <w:tc>
          <w:tcPr>
            <w:tcW w:w="578" w:type="pct"/>
            <w:tcBorders>
              <w:top w:val="single" w:sz="4" w:space="0" w:color="auto"/>
              <w:left w:val="nil"/>
              <w:bottom w:val="single" w:sz="4" w:space="0" w:color="auto"/>
              <w:right w:val="single" w:sz="4" w:space="0" w:color="auto"/>
            </w:tcBorders>
            <w:shd w:val="clear" w:color="000000" w:fill="4472C4"/>
            <w:vAlign w:val="center"/>
            <w:hideMark/>
          </w:tcPr>
          <w:p w14:paraId="295ECA3F" w14:textId="77777777" w:rsidR="007F56FF" w:rsidRPr="007F56FF" w:rsidRDefault="007F56FF" w:rsidP="007F56FF">
            <w:pPr>
              <w:spacing w:after="0" w:line="240" w:lineRule="auto"/>
              <w:jc w:val="center"/>
              <w:rPr>
                <w:rFonts w:ascii="Calibri" w:eastAsia="Times New Roman" w:hAnsi="Calibri" w:cs="Calibri"/>
                <w:b/>
                <w:bCs/>
                <w:color w:val="FFFFFF"/>
                <w:sz w:val="24"/>
                <w:szCs w:val="24"/>
                <w:lang w:eastAsia="en-IE"/>
              </w:rPr>
            </w:pPr>
            <w:r w:rsidRPr="007F56FF">
              <w:rPr>
                <w:rFonts w:ascii="Calibri" w:eastAsia="Times New Roman" w:hAnsi="Calibri" w:cs="Calibri"/>
                <w:b/>
                <w:bCs/>
                <w:color w:val="FFFFFF"/>
                <w:sz w:val="24"/>
                <w:szCs w:val="24"/>
                <w:lang w:eastAsia="en-IE"/>
              </w:rPr>
              <w:t xml:space="preserve">Responsibility </w:t>
            </w:r>
          </w:p>
        </w:tc>
        <w:tc>
          <w:tcPr>
            <w:tcW w:w="462" w:type="pct"/>
            <w:tcBorders>
              <w:top w:val="single" w:sz="4" w:space="0" w:color="auto"/>
              <w:left w:val="nil"/>
              <w:bottom w:val="single" w:sz="4" w:space="0" w:color="auto"/>
              <w:right w:val="single" w:sz="4" w:space="0" w:color="auto"/>
            </w:tcBorders>
            <w:shd w:val="clear" w:color="000000" w:fill="4472C4"/>
            <w:vAlign w:val="center"/>
            <w:hideMark/>
          </w:tcPr>
          <w:p w14:paraId="348198DF" w14:textId="77777777" w:rsidR="007F56FF" w:rsidRPr="007F56FF" w:rsidRDefault="007F56FF" w:rsidP="007F56FF">
            <w:pPr>
              <w:spacing w:after="0" w:line="240" w:lineRule="auto"/>
              <w:jc w:val="center"/>
              <w:rPr>
                <w:rFonts w:ascii="Calibri" w:eastAsia="Times New Roman" w:hAnsi="Calibri" w:cs="Calibri"/>
                <w:b/>
                <w:bCs/>
                <w:color w:val="FFFFFF"/>
                <w:sz w:val="24"/>
                <w:szCs w:val="24"/>
                <w:lang w:eastAsia="en-IE"/>
              </w:rPr>
            </w:pPr>
            <w:r w:rsidRPr="007F56FF">
              <w:rPr>
                <w:rFonts w:ascii="Calibri" w:eastAsia="Times New Roman" w:hAnsi="Calibri" w:cs="Calibri"/>
                <w:b/>
                <w:bCs/>
                <w:color w:val="FFFFFF"/>
                <w:sz w:val="24"/>
                <w:szCs w:val="24"/>
                <w:lang w:eastAsia="en-IE"/>
              </w:rPr>
              <w:t>Due Date</w:t>
            </w:r>
          </w:p>
        </w:tc>
        <w:tc>
          <w:tcPr>
            <w:tcW w:w="551" w:type="pct"/>
            <w:tcBorders>
              <w:top w:val="single" w:sz="4" w:space="0" w:color="auto"/>
              <w:left w:val="nil"/>
              <w:bottom w:val="single" w:sz="4" w:space="0" w:color="auto"/>
              <w:right w:val="single" w:sz="4" w:space="0" w:color="auto"/>
            </w:tcBorders>
            <w:shd w:val="clear" w:color="000000" w:fill="4472C4"/>
            <w:vAlign w:val="center"/>
            <w:hideMark/>
          </w:tcPr>
          <w:p w14:paraId="6AD26F83" w14:textId="77777777" w:rsidR="007F56FF" w:rsidRPr="007F56FF" w:rsidRDefault="007F56FF" w:rsidP="007F56FF">
            <w:pPr>
              <w:spacing w:after="0" w:line="240" w:lineRule="auto"/>
              <w:jc w:val="center"/>
              <w:rPr>
                <w:rFonts w:ascii="Calibri" w:eastAsia="Times New Roman" w:hAnsi="Calibri" w:cs="Calibri"/>
                <w:b/>
                <w:bCs/>
                <w:color w:val="FFFFFF"/>
                <w:sz w:val="24"/>
                <w:szCs w:val="24"/>
                <w:lang w:eastAsia="en-IE"/>
              </w:rPr>
            </w:pPr>
            <w:r w:rsidRPr="007F56FF">
              <w:rPr>
                <w:rFonts w:ascii="Calibri" w:eastAsia="Times New Roman" w:hAnsi="Calibri" w:cs="Calibri"/>
                <w:b/>
                <w:bCs/>
                <w:color w:val="FFFFFF"/>
                <w:sz w:val="24"/>
                <w:szCs w:val="24"/>
                <w:lang w:eastAsia="en-IE"/>
              </w:rPr>
              <w:t xml:space="preserve">Support Department or Agency  </w:t>
            </w:r>
          </w:p>
        </w:tc>
        <w:tc>
          <w:tcPr>
            <w:tcW w:w="577" w:type="pct"/>
            <w:tcBorders>
              <w:top w:val="single" w:sz="4" w:space="0" w:color="auto"/>
              <w:left w:val="nil"/>
              <w:bottom w:val="single" w:sz="4" w:space="0" w:color="auto"/>
              <w:right w:val="single" w:sz="4" w:space="0" w:color="auto"/>
            </w:tcBorders>
            <w:shd w:val="clear" w:color="000000" w:fill="4472C4"/>
            <w:vAlign w:val="center"/>
            <w:hideMark/>
          </w:tcPr>
          <w:p w14:paraId="260CDFE4" w14:textId="77777777" w:rsidR="007F56FF" w:rsidRPr="007F56FF" w:rsidRDefault="007F56FF" w:rsidP="007F56FF">
            <w:pPr>
              <w:spacing w:after="0" w:line="240" w:lineRule="auto"/>
              <w:jc w:val="center"/>
              <w:rPr>
                <w:rFonts w:ascii="Calibri" w:eastAsia="Times New Roman" w:hAnsi="Calibri" w:cs="Calibri"/>
                <w:b/>
                <w:bCs/>
                <w:color w:val="FFFFFF"/>
                <w:sz w:val="24"/>
                <w:szCs w:val="24"/>
                <w:lang w:eastAsia="en-IE"/>
              </w:rPr>
            </w:pPr>
            <w:r w:rsidRPr="007F56FF">
              <w:rPr>
                <w:rFonts w:ascii="Calibri" w:eastAsia="Times New Roman" w:hAnsi="Calibri" w:cs="Calibri"/>
                <w:b/>
                <w:bCs/>
                <w:color w:val="FFFFFF"/>
                <w:sz w:val="24"/>
                <w:szCs w:val="24"/>
                <w:lang w:eastAsia="en-IE"/>
              </w:rPr>
              <w:t>Original Completion Date</w:t>
            </w:r>
          </w:p>
        </w:tc>
      </w:tr>
      <w:tr w:rsidR="007F56FF" w:rsidRPr="007F56FF" w14:paraId="00E26277" w14:textId="77777777" w:rsidTr="007846F2">
        <w:trPr>
          <w:trHeight w:val="1160"/>
        </w:trPr>
        <w:tc>
          <w:tcPr>
            <w:tcW w:w="430" w:type="pct"/>
            <w:tcBorders>
              <w:top w:val="single" w:sz="4" w:space="0" w:color="auto"/>
              <w:left w:val="single" w:sz="4" w:space="0" w:color="auto"/>
              <w:bottom w:val="single" w:sz="4" w:space="0" w:color="auto"/>
              <w:right w:val="single" w:sz="4" w:space="0" w:color="auto"/>
            </w:tcBorders>
            <w:shd w:val="clear" w:color="auto" w:fill="auto"/>
            <w:hideMark/>
          </w:tcPr>
          <w:p w14:paraId="327237C4" w14:textId="77777777" w:rsidR="007F56FF" w:rsidRPr="007F56FF" w:rsidRDefault="007F56FF" w:rsidP="007F56FF">
            <w:pPr>
              <w:spacing w:after="0" w:line="240" w:lineRule="auto"/>
              <w:rPr>
                <w:rFonts w:ascii="Calibri" w:eastAsia="Times New Roman" w:hAnsi="Calibri" w:cs="Calibri"/>
                <w:color w:val="000000"/>
                <w:lang w:eastAsia="en-IE"/>
              </w:rPr>
            </w:pPr>
            <w:r w:rsidRPr="007F56FF">
              <w:rPr>
                <w:rFonts w:ascii="Calibri" w:eastAsia="Times New Roman" w:hAnsi="Calibri" w:cs="Calibri"/>
                <w:color w:val="000000"/>
                <w:lang w:eastAsia="en-IE"/>
              </w:rPr>
              <w:t xml:space="preserve">Safe Roads and Roadsides </w:t>
            </w:r>
          </w:p>
        </w:tc>
        <w:tc>
          <w:tcPr>
            <w:tcW w:w="283" w:type="pct"/>
            <w:tcBorders>
              <w:top w:val="single" w:sz="4" w:space="0" w:color="auto"/>
              <w:left w:val="nil"/>
              <w:bottom w:val="single" w:sz="4" w:space="0" w:color="auto"/>
              <w:right w:val="single" w:sz="4" w:space="0" w:color="auto"/>
            </w:tcBorders>
            <w:shd w:val="clear" w:color="auto" w:fill="auto"/>
            <w:hideMark/>
          </w:tcPr>
          <w:p w14:paraId="62D232FE" w14:textId="77777777" w:rsidR="007F56FF" w:rsidRPr="007F56FF" w:rsidRDefault="007F56FF" w:rsidP="007F56FF">
            <w:pPr>
              <w:spacing w:after="0" w:line="240" w:lineRule="auto"/>
              <w:rPr>
                <w:rFonts w:ascii="Calibri" w:eastAsia="Times New Roman" w:hAnsi="Calibri" w:cs="Calibri"/>
                <w:color w:val="000000"/>
                <w:lang w:eastAsia="en-IE"/>
              </w:rPr>
            </w:pPr>
            <w:r w:rsidRPr="007F56FF">
              <w:rPr>
                <w:rFonts w:ascii="Calibri" w:eastAsia="Times New Roman" w:hAnsi="Calibri" w:cs="Calibri"/>
                <w:color w:val="000000"/>
                <w:lang w:eastAsia="en-IE"/>
              </w:rPr>
              <w:t>2</w:t>
            </w:r>
          </w:p>
        </w:tc>
        <w:tc>
          <w:tcPr>
            <w:tcW w:w="1597" w:type="pct"/>
            <w:tcBorders>
              <w:top w:val="single" w:sz="4" w:space="0" w:color="auto"/>
              <w:left w:val="nil"/>
              <w:bottom w:val="single" w:sz="4" w:space="0" w:color="auto"/>
              <w:right w:val="single" w:sz="4" w:space="0" w:color="auto"/>
            </w:tcBorders>
            <w:shd w:val="clear" w:color="auto" w:fill="auto"/>
            <w:hideMark/>
          </w:tcPr>
          <w:p w14:paraId="34FB1D7B" w14:textId="08CC36C6" w:rsidR="007F56FF" w:rsidRPr="007F56FF" w:rsidRDefault="001078D8" w:rsidP="007F56FF">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Support the d</w:t>
            </w:r>
            <w:r w:rsidR="007F56FF" w:rsidRPr="007F56FF">
              <w:rPr>
                <w:rFonts w:ascii="Calibri" w:eastAsia="Times New Roman" w:hAnsi="Calibri" w:cs="Calibri"/>
                <w:color w:val="000000"/>
                <w:lang w:eastAsia="en-IE"/>
              </w:rPr>
              <w:t>eliver</w:t>
            </w:r>
            <w:r>
              <w:rPr>
                <w:rFonts w:ascii="Calibri" w:eastAsia="Times New Roman" w:hAnsi="Calibri" w:cs="Calibri"/>
                <w:color w:val="000000"/>
                <w:lang w:eastAsia="en-IE"/>
              </w:rPr>
              <w:t>y</w:t>
            </w:r>
            <w:r w:rsidR="00926B7A">
              <w:rPr>
                <w:rFonts w:ascii="Calibri" w:eastAsia="Times New Roman" w:hAnsi="Calibri" w:cs="Calibri"/>
                <w:color w:val="000000"/>
                <w:lang w:eastAsia="en-IE"/>
              </w:rPr>
              <w:t xml:space="preserve"> </w:t>
            </w:r>
            <w:r w:rsidR="00C536E4">
              <w:rPr>
                <w:rFonts w:ascii="Calibri" w:eastAsia="Times New Roman" w:hAnsi="Calibri" w:cs="Calibri"/>
                <w:color w:val="000000"/>
                <w:lang w:eastAsia="en-IE"/>
              </w:rPr>
              <w:t xml:space="preserve">of </w:t>
            </w:r>
            <w:r w:rsidR="007F56FF" w:rsidRPr="007F56FF">
              <w:rPr>
                <w:rFonts w:ascii="Calibri" w:eastAsia="Times New Roman" w:hAnsi="Calibri" w:cs="Calibri"/>
                <w:color w:val="000000"/>
                <w:lang w:eastAsia="en-IE"/>
              </w:rPr>
              <w:t xml:space="preserve">road safety </w:t>
            </w:r>
            <w:r w:rsidR="007F56FF" w:rsidRPr="00C54E0A">
              <w:rPr>
                <w:rFonts w:ascii="Calibri" w:eastAsia="Times New Roman" w:hAnsi="Calibri" w:cs="Calibri"/>
                <w:color w:val="000000"/>
                <w:lang w:eastAsia="en-IE"/>
              </w:rPr>
              <w:t xml:space="preserve">improvement schemes and minor realignment schemes on national roads, to create forgiving roadsides, self-explaining </w:t>
            </w:r>
            <w:r w:rsidR="00F877E8" w:rsidRPr="00C54E0A">
              <w:rPr>
                <w:rFonts w:ascii="Calibri" w:eastAsia="Times New Roman" w:hAnsi="Calibri" w:cs="Calibri"/>
                <w:color w:val="000000"/>
                <w:lang w:eastAsia="en-IE"/>
              </w:rPr>
              <w:t>roads,</w:t>
            </w:r>
            <w:r w:rsidR="007F56FF" w:rsidRPr="00C54E0A">
              <w:rPr>
                <w:rFonts w:ascii="Calibri" w:eastAsia="Times New Roman" w:hAnsi="Calibri" w:cs="Calibri"/>
                <w:color w:val="000000"/>
                <w:lang w:eastAsia="en-IE"/>
              </w:rPr>
              <w:t xml:space="preserve"> and a safe</w:t>
            </w:r>
            <w:r w:rsidR="007F56FF" w:rsidRPr="007F56FF">
              <w:rPr>
                <w:rFonts w:ascii="Calibri" w:eastAsia="Times New Roman" w:hAnsi="Calibri" w:cs="Calibri"/>
                <w:color w:val="000000"/>
                <w:lang w:eastAsia="en-IE"/>
              </w:rPr>
              <w:t xml:space="preserve"> environment for vulnerable road users.</w:t>
            </w:r>
          </w:p>
        </w:tc>
        <w:tc>
          <w:tcPr>
            <w:tcW w:w="522" w:type="pct"/>
            <w:tcBorders>
              <w:top w:val="single" w:sz="4" w:space="0" w:color="auto"/>
              <w:left w:val="nil"/>
              <w:bottom w:val="single" w:sz="4" w:space="0" w:color="auto"/>
              <w:right w:val="single" w:sz="4" w:space="0" w:color="auto"/>
            </w:tcBorders>
            <w:shd w:val="clear" w:color="auto" w:fill="auto"/>
            <w:hideMark/>
          </w:tcPr>
          <w:p w14:paraId="20A6BE0B" w14:textId="4CCE9B2C" w:rsidR="007F56FF" w:rsidRPr="007F56FF" w:rsidRDefault="0084522D" w:rsidP="007F56FF">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TII </w:t>
            </w:r>
          </w:p>
        </w:tc>
        <w:tc>
          <w:tcPr>
            <w:tcW w:w="578" w:type="pct"/>
            <w:tcBorders>
              <w:top w:val="single" w:sz="4" w:space="0" w:color="auto"/>
              <w:left w:val="nil"/>
              <w:bottom w:val="single" w:sz="4" w:space="0" w:color="auto"/>
              <w:right w:val="single" w:sz="4" w:space="0" w:color="auto"/>
            </w:tcBorders>
            <w:shd w:val="clear" w:color="auto" w:fill="auto"/>
            <w:hideMark/>
          </w:tcPr>
          <w:p w14:paraId="37D574FA" w14:textId="77777777" w:rsidR="007F56FF" w:rsidRPr="007F56FF" w:rsidRDefault="007F56FF" w:rsidP="007F56FF">
            <w:pPr>
              <w:spacing w:after="0" w:line="240" w:lineRule="auto"/>
              <w:rPr>
                <w:rFonts w:ascii="Calibri" w:eastAsia="Times New Roman" w:hAnsi="Calibri" w:cs="Calibri"/>
                <w:color w:val="000000"/>
                <w:lang w:eastAsia="en-IE"/>
              </w:rPr>
            </w:pPr>
            <w:r w:rsidRPr="007F56FF">
              <w:rPr>
                <w:rFonts w:ascii="Calibri" w:eastAsia="Times New Roman" w:hAnsi="Calibri" w:cs="Calibri"/>
                <w:color w:val="000000"/>
                <w:lang w:eastAsia="en-IE"/>
              </w:rPr>
              <w:t>CEO</w:t>
            </w:r>
          </w:p>
        </w:tc>
        <w:tc>
          <w:tcPr>
            <w:tcW w:w="462" w:type="pct"/>
            <w:tcBorders>
              <w:top w:val="single" w:sz="4" w:space="0" w:color="auto"/>
              <w:left w:val="nil"/>
              <w:bottom w:val="single" w:sz="4" w:space="0" w:color="auto"/>
              <w:right w:val="single" w:sz="4" w:space="0" w:color="auto"/>
            </w:tcBorders>
            <w:shd w:val="clear" w:color="auto" w:fill="auto"/>
            <w:hideMark/>
          </w:tcPr>
          <w:p w14:paraId="12F57184" w14:textId="77777777" w:rsidR="007F56FF" w:rsidRPr="007F56FF" w:rsidRDefault="007F56FF" w:rsidP="007F56FF">
            <w:pPr>
              <w:spacing w:after="0" w:line="240" w:lineRule="auto"/>
              <w:rPr>
                <w:rFonts w:ascii="Calibri" w:eastAsia="Times New Roman" w:hAnsi="Calibri" w:cs="Calibri"/>
                <w:color w:val="000000"/>
                <w:lang w:eastAsia="en-IE"/>
              </w:rPr>
            </w:pPr>
            <w:r w:rsidRPr="007F56FF">
              <w:rPr>
                <w:rFonts w:ascii="Calibri" w:eastAsia="Times New Roman" w:hAnsi="Calibri" w:cs="Calibri"/>
                <w:color w:val="000000"/>
                <w:lang w:eastAsia="en-IE"/>
              </w:rPr>
              <w:t xml:space="preserve">Annual </w:t>
            </w:r>
          </w:p>
        </w:tc>
        <w:tc>
          <w:tcPr>
            <w:tcW w:w="551" w:type="pct"/>
            <w:tcBorders>
              <w:top w:val="single" w:sz="4" w:space="0" w:color="auto"/>
              <w:left w:val="nil"/>
              <w:bottom w:val="single" w:sz="4" w:space="0" w:color="auto"/>
              <w:right w:val="single" w:sz="4" w:space="0" w:color="auto"/>
            </w:tcBorders>
            <w:shd w:val="clear" w:color="auto" w:fill="auto"/>
            <w:hideMark/>
          </w:tcPr>
          <w:p w14:paraId="6D108E7F" w14:textId="5F9F9392" w:rsidR="007F56FF" w:rsidRPr="007F56FF" w:rsidRDefault="0084522D" w:rsidP="007F56FF">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SDCC</w:t>
            </w:r>
            <w:r w:rsidR="007F56FF" w:rsidRPr="007F56FF">
              <w:rPr>
                <w:rFonts w:ascii="Calibri" w:eastAsia="Times New Roman" w:hAnsi="Calibri" w:cs="Calibri"/>
                <w:color w:val="000000"/>
                <w:lang w:eastAsia="en-IE"/>
              </w:rPr>
              <w:t xml:space="preserve"> </w:t>
            </w:r>
          </w:p>
        </w:tc>
        <w:tc>
          <w:tcPr>
            <w:tcW w:w="577" w:type="pct"/>
            <w:tcBorders>
              <w:top w:val="single" w:sz="4" w:space="0" w:color="auto"/>
              <w:left w:val="nil"/>
              <w:bottom w:val="single" w:sz="4" w:space="0" w:color="auto"/>
              <w:right w:val="single" w:sz="4" w:space="0" w:color="auto"/>
            </w:tcBorders>
            <w:shd w:val="clear" w:color="auto" w:fill="auto"/>
            <w:hideMark/>
          </w:tcPr>
          <w:p w14:paraId="2F378B29" w14:textId="77777777" w:rsidR="007F56FF" w:rsidRPr="007F56FF" w:rsidRDefault="007F56FF" w:rsidP="007F56FF">
            <w:pPr>
              <w:spacing w:after="0" w:line="240" w:lineRule="auto"/>
              <w:rPr>
                <w:rFonts w:ascii="Calibri" w:eastAsia="Times New Roman" w:hAnsi="Calibri" w:cs="Calibri"/>
                <w:color w:val="000000"/>
                <w:lang w:eastAsia="en-IE"/>
              </w:rPr>
            </w:pPr>
            <w:r w:rsidRPr="007F56FF">
              <w:rPr>
                <w:rFonts w:ascii="Calibri" w:eastAsia="Times New Roman" w:hAnsi="Calibri" w:cs="Calibri"/>
                <w:color w:val="000000"/>
                <w:lang w:eastAsia="en-IE"/>
              </w:rPr>
              <w:t>Annually</w:t>
            </w:r>
          </w:p>
        </w:tc>
      </w:tr>
      <w:tr w:rsidR="007F56FF" w:rsidRPr="007F56FF" w14:paraId="28F30A91" w14:textId="77777777" w:rsidTr="007846F2">
        <w:trPr>
          <w:trHeight w:val="290"/>
        </w:trPr>
        <w:tc>
          <w:tcPr>
            <w:tcW w:w="430" w:type="pct"/>
            <w:tcBorders>
              <w:top w:val="single" w:sz="4" w:space="0" w:color="auto"/>
              <w:left w:val="single" w:sz="4" w:space="0" w:color="auto"/>
              <w:bottom w:val="single" w:sz="4" w:space="0" w:color="auto"/>
              <w:right w:val="single" w:sz="4" w:space="0" w:color="auto"/>
            </w:tcBorders>
            <w:shd w:val="clear" w:color="auto" w:fill="auto"/>
            <w:hideMark/>
          </w:tcPr>
          <w:p w14:paraId="04F0527D" w14:textId="77777777" w:rsidR="007F56FF" w:rsidRPr="007F56FF" w:rsidRDefault="007F56FF" w:rsidP="007F56FF">
            <w:pPr>
              <w:spacing w:after="0" w:line="240" w:lineRule="auto"/>
              <w:rPr>
                <w:rFonts w:ascii="Calibri" w:eastAsia="Times New Roman" w:hAnsi="Calibri" w:cs="Calibri"/>
                <w:color w:val="000000"/>
                <w:lang w:eastAsia="en-IE"/>
              </w:rPr>
            </w:pPr>
            <w:r w:rsidRPr="007F56FF">
              <w:rPr>
                <w:rFonts w:ascii="Calibri" w:eastAsia="Times New Roman" w:hAnsi="Calibri" w:cs="Calibri"/>
                <w:color w:val="000000"/>
                <w:lang w:eastAsia="en-IE"/>
              </w:rPr>
              <w:t>Safe Speeds</w:t>
            </w:r>
          </w:p>
        </w:tc>
        <w:tc>
          <w:tcPr>
            <w:tcW w:w="283" w:type="pct"/>
            <w:tcBorders>
              <w:top w:val="single" w:sz="4" w:space="0" w:color="auto"/>
              <w:left w:val="nil"/>
              <w:bottom w:val="single" w:sz="4" w:space="0" w:color="auto"/>
              <w:right w:val="single" w:sz="4" w:space="0" w:color="auto"/>
            </w:tcBorders>
            <w:shd w:val="clear" w:color="auto" w:fill="auto"/>
            <w:hideMark/>
          </w:tcPr>
          <w:p w14:paraId="12993478" w14:textId="77777777" w:rsidR="007F56FF" w:rsidRPr="007F56FF" w:rsidRDefault="007F56FF" w:rsidP="001078D8">
            <w:pPr>
              <w:spacing w:after="0" w:line="240" w:lineRule="auto"/>
              <w:rPr>
                <w:rFonts w:ascii="Calibri" w:eastAsia="Times New Roman" w:hAnsi="Calibri" w:cs="Calibri"/>
                <w:color w:val="000000"/>
                <w:lang w:eastAsia="en-IE"/>
              </w:rPr>
            </w:pPr>
            <w:r w:rsidRPr="007F56FF">
              <w:rPr>
                <w:rFonts w:ascii="Calibri" w:eastAsia="Times New Roman" w:hAnsi="Calibri" w:cs="Calibri"/>
                <w:color w:val="000000"/>
                <w:lang w:eastAsia="en-IE"/>
              </w:rPr>
              <w:t>6</w:t>
            </w:r>
          </w:p>
        </w:tc>
        <w:tc>
          <w:tcPr>
            <w:tcW w:w="1597" w:type="pct"/>
            <w:tcBorders>
              <w:top w:val="single" w:sz="4" w:space="0" w:color="auto"/>
              <w:left w:val="nil"/>
              <w:bottom w:val="single" w:sz="4" w:space="0" w:color="auto"/>
              <w:right w:val="single" w:sz="4" w:space="0" w:color="auto"/>
            </w:tcBorders>
            <w:shd w:val="clear" w:color="auto" w:fill="auto"/>
            <w:hideMark/>
          </w:tcPr>
          <w:p w14:paraId="1A7E95C5" w14:textId="085A3CB2" w:rsidR="007F56FF" w:rsidRPr="007F56FF" w:rsidRDefault="001078D8" w:rsidP="007F56FF">
            <w:pPr>
              <w:spacing w:after="0" w:line="240" w:lineRule="auto"/>
              <w:rPr>
                <w:rFonts w:ascii="Calibri" w:eastAsia="Times New Roman" w:hAnsi="Calibri" w:cs="Calibri"/>
                <w:lang w:eastAsia="en-IE"/>
              </w:rPr>
            </w:pPr>
            <w:r>
              <w:rPr>
                <w:rFonts w:ascii="Calibri" w:eastAsia="Times New Roman" w:hAnsi="Calibri" w:cs="Calibri"/>
                <w:lang w:eastAsia="en-IE"/>
              </w:rPr>
              <w:t xml:space="preserve">During 2022 – 2024 undertake a speed limit review for the County. </w:t>
            </w:r>
            <w:r w:rsidR="007F56FF" w:rsidRPr="007F56FF">
              <w:rPr>
                <w:rFonts w:ascii="Calibri" w:eastAsia="Times New Roman" w:hAnsi="Calibri" w:cs="Calibri"/>
                <w:lang w:eastAsia="en-IE"/>
              </w:rPr>
              <w:t xml:space="preserve">As part of this review </w:t>
            </w:r>
            <w:r w:rsidR="007F56FF" w:rsidRPr="007F56FF">
              <w:rPr>
                <w:rFonts w:ascii="Calibri" w:eastAsia="Times New Roman" w:hAnsi="Calibri" w:cs="Calibri"/>
                <w:lang w:eastAsia="en-IE"/>
              </w:rPr>
              <w:lastRenderedPageBreak/>
              <w:t>there will be a specific consideration of the introduction of a 30kph default speed limit in urban areas.</w:t>
            </w:r>
          </w:p>
        </w:tc>
        <w:tc>
          <w:tcPr>
            <w:tcW w:w="522" w:type="pct"/>
            <w:tcBorders>
              <w:top w:val="single" w:sz="4" w:space="0" w:color="auto"/>
              <w:left w:val="nil"/>
              <w:bottom w:val="single" w:sz="4" w:space="0" w:color="auto"/>
              <w:right w:val="single" w:sz="4" w:space="0" w:color="auto"/>
            </w:tcBorders>
            <w:shd w:val="clear" w:color="auto" w:fill="auto"/>
            <w:hideMark/>
          </w:tcPr>
          <w:p w14:paraId="0544668F" w14:textId="28FB46A1" w:rsidR="007F56FF" w:rsidRPr="007F56FF" w:rsidRDefault="00437FDE" w:rsidP="007F56FF">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lastRenderedPageBreak/>
              <w:t xml:space="preserve">DOT </w:t>
            </w:r>
          </w:p>
        </w:tc>
        <w:tc>
          <w:tcPr>
            <w:tcW w:w="578" w:type="pct"/>
            <w:tcBorders>
              <w:top w:val="single" w:sz="4" w:space="0" w:color="auto"/>
              <w:left w:val="nil"/>
              <w:bottom w:val="single" w:sz="4" w:space="0" w:color="auto"/>
              <w:right w:val="single" w:sz="4" w:space="0" w:color="auto"/>
            </w:tcBorders>
            <w:shd w:val="clear" w:color="auto" w:fill="auto"/>
            <w:hideMark/>
          </w:tcPr>
          <w:p w14:paraId="2C1F3412" w14:textId="1ECE64A5" w:rsidR="007F56FF" w:rsidRPr="007F56FF" w:rsidRDefault="0084522D" w:rsidP="007F56FF">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CEO</w:t>
            </w:r>
            <w:r w:rsidR="007F56FF" w:rsidRPr="007F56FF">
              <w:rPr>
                <w:rFonts w:ascii="Calibri" w:eastAsia="Times New Roman" w:hAnsi="Calibri" w:cs="Calibri"/>
                <w:color w:val="000000"/>
                <w:lang w:eastAsia="en-IE"/>
              </w:rPr>
              <w:t xml:space="preserve"> </w:t>
            </w:r>
          </w:p>
        </w:tc>
        <w:tc>
          <w:tcPr>
            <w:tcW w:w="462" w:type="pct"/>
            <w:tcBorders>
              <w:top w:val="single" w:sz="4" w:space="0" w:color="auto"/>
              <w:left w:val="nil"/>
              <w:bottom w:val="single" w:sz="4" w:space="0" w:color="auto"/>
              <w:right w:val="single" w:sz="4" w:space="0" w:color="auto"/>
            </w:tcBorders>
            <w:shd w:val="clear" w:color="auto" w:fill="auto"/>
            <w:hideMark/>
          </w:tcPr>
          <w:p w14:paraId="441D7240" w14:textId="06F697BA" w:rsidR="007F56FF" w:rsidRPr="007F56FF" w:rsidRDefault="007F56FF" w:rsidP="007F56FF">
            <w:pPr>
              <w:spacing w:after="0" w:line="240" w:lineRule="auto"/>
              <w:rPr>
                <w:rFonts w:ascii="Calibri" w:eastAsia="Times New Roman" w:hAnsi="Calibri" w:cs="Calibri"/>
                <w:lang w:eastAsia="en-IE"/>
              </w:rPr>
            </w:pPr>
            <w:r w:rsidRPr="007F56FF">
              <w:rPr>
                <w:rFonts w:ascii="Calibri" w:eastAsia="Times New Roman" w:hAnsi="Calibri" w:cs="Calibri"/>
                <w:lang w:eastAsia="en-IE"/>
              </w:rPr>
              <w:t>Q4 202</w:t>
            </w:r>
            <w:r w:rsidR="00D317BB">
              <w:rPr>
                <w:rFonts w:ascii="Calibri" w:eastAsia="Times New Roman" w:hAnsi="Calibri" w:cs="Calibri"/>
                <w:lang w:eastAsia="en-IE"/>
              </w:rPr>
              <w:t>4</w:t>
            </w:r>
          </w:p>
        </w:tc>
        <w:tc>
          <w:tcPr>
            <w:tcW w:w="551" w:type="pct"/>
            <w:tcBorders>
              <w:top w:val="single" w:sz="4" w:space="0" w:color="auto"/>
              <w:left w:val="nil"/>
              <w:bottom w:val="single" w:sz="4" w:space="0" w:color="auto"/>
              <w:right w:val="single" w:sz="4" w:space="0" w:color="auto"/>
            </w:tcBorders>
            <w:shd w:val="clear" w:color="auto" w:fill="auto"/>
            <w:hideMark/>
          </w:tcPr>
          <w:p w14:paraId="38B4E7AE" w14:textId="168F9EDE" w:rsidR="007F56FF" w:rsidRPr="007F56FF" w:rsidRDefault="00437FDE" w:rsidP="007F56FF">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SDCC</w:t>
            </w:r>
            <w:r w:rsidR="000B7345">
              <w:rPr>
                <w:rFonts w:ascii="Calibri" w:eastAsia="Times New Roman" w:hAnsi="Calibri" w:cs="Calibri"/>
                <w:color w:val="000000"/>
                <w:lang w:eastAsia="en-IE"/>
              </w:rPr>
              <w:t xml:space="preserve"> </w:t>
            </w:r>
          </w:p>
        </w:tc>
        <w:tc>
          <w:tcPr>
            <w:tcW w:w="577" w:type="pct"/>
            <w:tcBorders>
              <w:top w:val="single" w:sz="4" w:space="0" w:color="auto"/>
              <w:left w:val="nil"/>
              <w:bottom w:val="single" w:sz="4" w:space="0" w:color="auto"/>
              <w:right w:val="single" w:sz="4" w:space="0" w:color="auto"/>
            </w:tcBorders>
            <w:shd w:val="clear" w:color="auto" w:fill="auto"/>
            <w:hideMark/>
          </w:tcPr>
          <w:p w14:paraId="0F28BD4E" w14:textId="635737EC" w:rsidR="007F56FF" w:rsidRPr="007F56FF" w:rsidRDefault="007F56FF" w:rsidP="007F56FF">
            <w:pPr>
              <w:spacing w:after="0" w:line="240" w:lineRule="auto"/>
              <w:rPr>
                <w:rFonts w:ascii="Calibri" w:eastAsia="Times New Roman" w:hAnsi="Calibri" w:cs="Calibri"/>
                <w:color w:val="000000"/>
                <w:lang w:eastAsia="en-IE"/>
              </w:rPr>
            </w:pPr>
            <w:r w:rsidRPr="007F56FF">
              <w:rPr>
                <w:rFonts w:ascii="Calibri" w:eastAsia="Times New Roman" w:hAnsi="Calibri" w:cs="Calibri"/>
                <w:color w:val="000000"/>
                <w:lang w:eastAsia="en-IE"/>
              </w:rPr>
              <w:t> </w:t>
            </w:r>
            <w:r w:rsidR="00437FDE">
              <w:rPr>
                <w:rFonts w:ascii="Calibri" w:eastAsia="Times New Roman" w:hAnsi="Calibri" w:cs="Calibri"/>
                <w:color w:val="000000"/>
                <w:lang w:eastAsia="en-IE"/>
              </w:rPr>
              <w:t>2024</w:t>
            </w:r>
          </w:p>
        </w:tc>
      </w:tr>
      <w:tr w:rsidR="007F56FF" w:rsidRPr="007F56FF" w14:paraId="6816B80F" w14:textId="77777777" w:rsidTr="007846F2">
        <w:trPr>
          <w:trHeight w:val="290"/>
        </w:trPr>
        <w:tc>
          <w:tcPr>
            <w:tcW w:w="430" w:type="pct"/>
            <w:tcBorders>
              <w:top w:val="single" w:sz="4" w:space="0" w:color="auto"/>
              <w:left w:val="single" w:sz="4" w:space="0" w:color="auto"/>
              <w:bottom w:val="single" w:sz="4" w:space="0" w:color="auto"/>
              <w:right w:val="single" w:sz="4" w:space="0" w:color="auto"/>
            </w:tcBorders>
            <w:shd w:val="clear" w:color="auto" w:fill="auto"/>
            <w:hideMark/>
          </w:tcPr>
          <w:p w14:paraId="595ED0DF" w14:textId="77777777" w:rsidR="007F56FF" w:rsidRPr="007F56FF" w:rsidRDefault="007F56FF" w:rsidP="007F56FF">
            <w:pPr>
              <w:spacing w:after="0" w:line="240" w:lineRule="auto"/>
              <w:rPr>
                <w:rFonts w:ascii="Calibri" w:eastAsia="Times New Roman" w:hAnsi="Calibri" w:cs="Calibri"/>
                <w:color w:val="000000"/>
                <w:lang w:eastAsia="en-IE"/>
              </w:rPr>
            </w:pPr>
            <w:r w:rsidRPr="007F56FF">
              <w:rPr>
                <w:rFonts w:ascii="Calibri" w:eastAsia="Times New Roman" w:hAnsi="Calibri" w:cs="Calibri"/>
                <w:color w:val="000000"/>
                <w:lang w:eastAsia="en-IE"/>
              </w:rPr>
              <w:t xml:space="preserve">Safe Speeds </w:t>
            </w:r>
          </w:p>
        </w:tc>
        <w:tc>
          <w:tcPr>
            <w:tcW w:w="283" w:type="pct"/>
            <w:tcBorders>
              <w:top w:val="single" w:sz="4" w:space="0" w:color="auto"/>
              <w:left w:val="nil"/>
              <w:bottom w:val="single" w:sz="4" w:space="0" w:color="auto"/>
              <w:right w:val="single" w:sz="4" w:space="0" w:color="auto"/>
            </w:tcBorders>
            <w:shd w:val="clear" w:color="auto" w:fill="auto"/>
            <w:hideMark/>
          </w:tcPr>
          <w:p w14:paraId="257FD60D" w14:textId="77777777" w:rsidR="007F56FF" w:rsidRPr="007F56FF" w:rsidRDefault="007F56FF" w:rsidP="001078D8">
            <w:pPr>
              <w:spacing w:after="0" w:line="240" w:lineRule="auto"/>
              <w:rPr>
                <w:rFonts w:ascii="Calibri" w:eastAsia="Times New Roman" w:hAnsi="Calibri" w:cs="Calibri"/>
                <w:color w:val="000000"/>
                <w:lang w:eastAsia="en-IE"/>
              </w:rPr>
            </w:pPr>
            <w:r w:rsidRPr="007F56FF">
              <w:rPr>
                <w:rFonts w:ascii="Calibri" w:eastAsia="Times New Roman" w:hAnsi="Calibri" w:cs="Calibri"/>
                <w:color w:val="000000"/>
                <w:lang w:eastAsia="en-IE"/>
              </w:rPr>
              <w:t>8</w:t>
            </w:r>
          </w:p>
        </w:tc>
        <w:tc>
          <w:tcPr>
            <w:tcW w:w="1597" w:type="pct"/>
            <w:tcBorders>
              <w:top w:val="single" w:sz="4" w:space="0" w:color="auto"/>
              <w:left w:val="nil"/>
              <w:bottom w:val="single" w:sz="4" w:space="0" w:color="auto"/>
              <w:right w:val="single" w:sz="4" w:space="0" w:color="auto"/>
            </w:tcBorders>
            <w:shd w:val="clear" w:color="auto" w:fill="auto"/>
            <w:hideMark/>
          </w:tcPr>
          <w:p w14:paraId="34437ECD" w14:textId="6D19A861" w:rsidR="007F56FF" w:rsidRPr="007F56FF" w:rsidRDefault="00144BEF" w:rsidP="007F56FF">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In </w:t>
            </w:r>
            <w:r w:rsidR="007F56FF" w:rsidRPr="007F56FF">
              <w:rPr>
                <w:rFonts w:ascii="Calibri" w:eastAsia="Times New Roman" w:hAnsi="Calibri" w:cs="Calibri"/>
                <w:color w:val="000000"/>
                <w:lang w:eastAsia="en-IE"/>
              </w:rPr>
              <w:t>collaboration with An Garda Síochána</w:t>
            </w:r>
            <w:r w:rsidR="00AF488F">
              <w:rPr>
                <w:rFonts w:ascii="Calibri" w:eastAsia="Times New Roman" w:hAnsi="Calibri" w:cs="Calibri"/>
                <w:color w:val="000000"/>
                <w:lang w:eastAsia="en-IE"/>
              </w:rPr>
              <w:t>,</w:t>
            </w:r>
            <w:r w:rsidR="007F56FF" w:rsidRPr="007F56FF">
              <w:rPr>
                <w:rFonts w:ascii="Calibri" w:eastAsia="Times New Roman" w:hAnsi="Calibri" w:cs="Calibri"/>
                <w:color w:val="000000"/>
                <w:lang w:eastAsia="en-IE"/>
              </w:rPr>
              <w:t xml:space="preserve"> at appropriate high-risk locations</w:t>
            </w:r>
            <w:r w:rsidR="00AF488F">
              <w:rPr>
                <w:rFonts w:ascii="Calibri" w:eastAsia="Times New Roman" w:hAnsi="Calibri" w:cs="Calibri"/>
                <w:color w:val="000000"/>
                <w:lang w:eastAsia="en-IE"/>
              </w:rPr>
              <w:t xml:space="preserve">, expand speed management </w:t>
            </w:r>
            <w:r w:rsidR="00D317BB">
              <w:rPr>
                <w:rFonts w:ascii="Calibri" w:eastAsia="Times New Roman" w:hAnsi="Calibri" w:cs="Calibri"/>
                <w:color w:val="000000"/>
                <w:lang w:eastAsia="en-IE"/>
              </w:rPr>
              <w:t>measures to</w:t>
            </w:r>
            <w:r w:rsidR="004C0EEC">
              <w:rPr>
                <w:rFonts w:ascii="Calibri" w:eastAsia="Times New Roman" w:hAnsi="Calibri" w:cs="Calibri"/>
                <w:color w:val="000000"/>
                <w:lang w:eastAsia="en-IE"/>
              </w:rPr>
              <w:t xml:space="preserve"> include periodic speed limits and </w:t>
            </w:r>
            <w:r w:rsidR="00F15D60">
              <w:rPr>
                <w:rFonts w:ascii="Calibri" w:eastAsia="Times New Roman" w:hAnsi="Calibri" w:cs="Calibri"/>
                <w:color w:val="000000"/>
                <w:lang w:eastAsia="en-IE"/>
              </w:rPr>
              <w:t xml:space="preserve">Speed Display Signs. </w:t>
            </w:r>
          </w:p>
        </w:tc>
        <w:tc>
          <w:tcPr>
            <w:tcW w:w="522" w:type="pct"/>
            <w:tcBorders>
              <w:top w:val="single" w:sz="4" w:space="0" w:color="auto"/>
              <w:left w:val="nil"/>
              <w:bottom w:val="single" w:sz="4" w:space="0" w:color="auto"/>
              <w:right w:val="single" w:sz="4" w:space="0" w:color="auto"/>
            </w:tcBorders>
            <w:shd w:val="clear" w:color="auto" w:fill="auto"/>
            <w:hideMark/>
          </w:tcPr>
          <w:p w14:paraId="1C643C4A" w14:textId="096D92B7" w:rsidR="007F56FF" w:rsidRPr="007F56FF" w:rsidRDefault="000B7345" w:rsidP="007F56FF">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TII/NTA/AGS</w:t>
            </w:r>
          </w:p>
        </w:tc>
        <w:tc>
          <w:tcPr>
            <w:tcW w:w="578" w:type="pct"/>
            <w:tcBorders>
              <w:top w:val="single" w:sz="4" w:space="0" w:color="auto"/>
              <w:left w:val="nil"/>
              <w:bottom w:val="single" w:sz="4" w:space="0" w:color="auto"/>
              <w:right w:val="single" w:sz="4" w:space="0" w:color="auto"/>
            </w:tcBorders>
            <w:shd w:val="clear" w:color="auto" w:fill="auto"/>
            <w:hideMark/>
          </w:tcPr>
          <w:p w14:paraId="4C69B71A" w14:textId="77777777" w:rsidR="007F56FF" w:rsidRPr="007F56FF" w:rsidRDefault="007F56FF" w:rsidP="007F56FF">
            <w:pPr>
              <w:spacing w:after="0" w:line="240" w:lineRule="auto"/>
              <w:rPr>
                <w:rFonts w:ascii="Calibri" w:eastAsia="Times New Roman" w:hAnsi="Calibri" w:cs="Calibri"/>
                <w:color w:val="000000"/>
                <w:lang w:eastAsia="en-IE"/>
              </w:rPr>
            </w:pPr>
            <w:r w:rsidRPr="007F56FF">
              <w:rPr>
                <w:rFonts w:ascii="Calibri" w:eastAsia="Times New Roman" w:hAnsi="Calibri" w:cs="Calibri"/>
                <w:color w:val="000000"/>
                <w:lang w:eastAsia="en-IE"/>
              </w:rPr>
              <w:t>DoT Principal, CEO TII, CEO NTA</w:t>
            </w:r>
          </w:p>
        </w:tc>
        <w:tc>
          <w:tcPr>
            <w:tcW w:w="462" w:type="pct"/>
            <w:tcBorders>
              <w:top w:val="single" w:sz="4" w:space="0" w:color="auto"/>
              <w:left w:val="nil"/>
              <w:bottom w:val="single" w:sz="4" w:space="0" w:color="auto"/>
              <w:right w:val="single" w:sz="4" w:space="0" w:color="auto"/>
            </w:tcBorders>
            <w:shd w:val="clear" w:color="auto" w:fill="auto"/>
            <w:hideMark/>
          </w:tcPr>
          <w:p w14:paraId="0EA24095" w14:textId="77777777" w:rsidR="007F56FF" w:rsidRPr="007F56FF" w:rsidRDefault="007F56FF" w:rsidP="007F56FF">
            <w:pPr>
              <w:spacing w:after="0" w:line="240" w:lineRule="auto"/>
              <w:rPr>
                <w:rFonts w:ascii="Calibri" w:eastAsia="Times New Roman" w:hAnsi="Calibri" w:cs="Calibri"/>
                <w:color w:val="000000"/>
                <w:lang w:eastAsia="en-IE"/>
              </w:rPr>
            </w:pPr>
            <w:r w:rsidRPr="007F56FF">
              <w:rPr>
                <w:rFonts w:ascii="Calibri" w:eastAsia="Times New Roman" w:hAnsi="Calibri" w:cs="Calibri"/>
                <w:color w:val="000000"/>
                <w:lang w:eastAsia="en-IE"/>
              </w:rPr>
              <w:t>Q4 2024</w:t>
            </w:r>
          </w:p>
        </w:tc>
        <w:tc>
          <w:tcPr>
            <w:tcW w:w="551" w:type="pct"/>
            <w:tcBorders>
              <w:top w:val="single" w:sz="4" w:space="0" w:color="auto"/>
              <w:left w:val="nil"/>
              <w:bottom w:val="single" w:sz="4" w:space="0" w:color="auto"/>
              <w:right w:val="single" w:sz="4" w:space="0" w:color="auto"/>
            </w:tcBorders>
            <w:shd w:val="clear" w:color="auto" w:fill="auto"/>
            <w:hideMark/>
          </w:tcPr>
          <w:p w14:paraId="01944955" w14:textId="14F42734" w:rsidR="007F56FF" w:rsidRPr="007F56FF" w:rsidRDefault="000B7345" w:rsidP="007F56FF">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SDCC</w:t>
            </w:r>
          </w:p>
        </w:tc>
        <w:tc>
          <w:tcPr>
            <w:tcW w:w="577" w:type="pct"/>
            <w:tcBorders>
              <w:top w:val="single" w:sz="4" w:space="0" w:color="auto"/>
              <w:left w:val="nil"/>
              <w:bottom w:val="single" w:sz="4" w:space="0" w:color="auto"/>
              <w:right w:val="single" w:sz="4" w:space="0" w:color="auto"/>
            </w:tcBorders>
            <w:shd w:val="clear" w:color="auto" w:fill="auto"/>
            <w:hideMark/>
          </w:tcPr>
          <w:p w14:paraId="30CDF402" w14:textId="77777777" w:rsidR="007F56FF" w:rsidRPr="007F56FF" w:rsidRDefault="007F56FF" w:rsidP="007F56FF">
            <w:pPr>
              <w:spacing w:after="0" w:line="240" w:lineRule="auto"/>
              <w:jc w:val="right"/>
              <w:rPr>
                <w:rFonts w:ascii="Calibri" w:eastAsia="Times New Roman" w:hAnsi="Calibri" w:cs="Calibri"/>
                <w:color w:val="000000"/>
                <w:lang w:eastAsia="en-IE"/>
              </w:rPr>
            </w:pPr>
            <w:r w:rsidRPr="007F56FF">
              <w:rPr>
                <w:rFonts w:ascii="Calibri" w:eastAsia="Times New Roman" w:hAnsi="Calibri" w:cs="Calibri"/>
                <w:color w:val="000000"/>
                <w:lang w:eastAsia="en-IE"/>
              </w:rPr>
              <w:t>2024</w:t>
            </w:r>
          </w:p>
        </w:tc>
      </w:tr>
      <w:tr w:rsidR="007F56FF" w:rsidRPr="007F56FF" w14:paraId="455C320E" w14:textId="77777777" w:rsidTr="007846F2">
        <w:trPr>
          <w:trHeight w:val="1160"/>
        </w:trPr>
        <w:tc>
          <w:tcPr>
            <w:tcW w:w="430" w:type="pct"/>
            <w:tcBorders>
              <w:top w:val="single" w:sz="4" w:space="0" w:color="auto"/>
              <w:left w:val="single" w:sz="4" w:space="0" w:color="auto"/>
              <w:bottom w:val="single" w:sz="4" w:space="0" w:color="auto"/>
              <w:right w:val="single" w:sz="4" w:space="0" w:color="auto"/>
            </w:tcBorders>
            <w:shd w:val="clear" w:color="auto" w:fill="auto"/>
            <w:hideMark/>
          </w:tcPr>
          <w:p w14:paraId="0A1D120F" w14:textId="77777777" w:rsidR="007F56FF" w:rsidRPr="007F56FF" w:rsidRDefault="007F56FF" w:rsidP="007F56FF">
            <w:pPr>
              <w:spacing w:after="0" w:line="240" w:lineRule="auto"/>
              <w:rPr>
                <w:rFonts w:ascii="Calibri" w:eastAsia="Times New Roman" w:hAnsi="Calibri" w:cs="Calibri"/>
                <w:color w:val="000000"/>
                <w:lang w:eastAsia="en-IE"/>
              </w:rPr>
            </w:pPr>
            <w:r w:rsidRPr="007F56FF">
              <w:rPr>
                <w:rFonts w:ascii="Calibri" w:eastAsia="Times New Roman" w:hAnsi="Calibri" w:cs="Calibri"/>
                <w:color w:val="000000"/>
                <w:lang w:eastAsia="en-IE"/>
              </w:rPr>
              <w:t>Safe Road Use</w:t>
            </w:r>
          </w:p>
        </w:tc>
        <w:tc>
          <w:tcPr>
            <w:tcW w:w="283" w:type="pct"/>
            <w:tcBorders>
              <w:top w:val="single" w:sz="4" w:space="0" w:color="auto"/>
              <w:left w:val="nil"/>
              <w:bottom w:val="single" w:sz="4" w:space="0" w:color="auto"/>
              <w:right w:val="single" w:sz="4" w:space="0" w:color="auto"/>
            </w:tcBorders>
            <w:shd w:val="clear" w:color="auto" w:fill="auto"/>
            <w:hideMark/>
          </w:tcPr>
          <w:p w14:paraId="184A882B" w14:textId="77777777" w:rsidR="007F56FF" w:rsidRPr="007F56FF" w:rsidRDefault="007F56FF" w:rsidP="007F56FF">
            <w:pPr>
              <w:spacing w:after="0" w:line="240" w:lineRule="auto"/>
              <w:rPr>
                <w:rFonts w:ascii="Calibri" w:eastAsia="Times New Roman" w:hAnsi="Calibri" w:cs="Calibri"/>
                <w:color w:val="000000"/>
                <w:lang w:eastAsia="en-IE"/>
              </w:rPr>
            </w:pPr>
            <w:r w:rsidRPr="007F56FF">
              <w:rPr>
                <w:rFonts w:ascii="Calibri" w:eastAsia="Times New Roman" w:hAnsi="Calibri" w:cs="Calibri"/>
                <w:color w:val="000000"/>
                <w:lang w:eastAsia="en-IE"/>
              </w:rPr>
              <w:t>22</w:t>
            </w:r>
          </w:p>
        </w:tc>
        <w:tc>
          <w:tcPr>
            <w:tcW w:w="1597" w:type="pct"/>
            <w:tcBorders>
              <w:top w:val="single" w:sz="4" w:space="0" w:color="auto"/>
              <w:left w:val="nil"/>
              <w:bottom w:val="single" w:sz="4" w:space="0" w:color="auto"/>
              <w:right w:val="single" w:sz="4" w:space="0" w:color="auto"/>
            </w:tcBorders>
            <w:shd w:val="clear" w:color="auto" w:fill="auto"/>
            <w:hideMark/>
          </w:tcPr>
          <w:p w14:paraId="7E568E5E" w14:textId="2EE60A58" w:rsidR="007F56FF" w:rsidRPr="007F56FF" w:rsidRDefault="000A5A21" w:rsidP="007F56FF">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Promote the</w:t>
            </w:r>
            <w:r w:rsidR="007F56FF" w:rsidRPr="007F56FF">
              <w:rPr>
                <w:rFonts w:ascii="Calibri" w:eastAsia="Times New Roman" w:hAnsi="Calibri" w:cs="Calibri"/>
                <w:color w:val="000000"/>
                <w:lang w:eastAsia="en-IE"/>
              </w:rPr>
              <w:t xml:space="preserve"> Government Road Safety Strategy</w:t>
            </w:r>
            <w:r w:rsidR="00F7224D">
              <w:rPr>
                <w:rFonts w:ascii="Calibri" w:eastAsia="Times New Roman" w:hAnsi="Calibri" w:cs="Calibri"/>
                <w:color w:val="000000"/>
                <w:lang w:eastAsia="en-IE"/>
              </w:rPr>
              <w:t xml:space="preserve"> and the Council’s Road Safety Plan</w:t>
            </w:r>
            <w:r w:rsidR="007F56FF" w:rsidRPr="007F56FF">
              <w:rPr>
                <w:rFonts w:ascii="Calibri" w:eastAsia="Times New Roman" w:hAnsi="Calibri" w:cs="Calibri"/>
                <w:color w:val="000000"/>
                <w:lang w:eastAsia="en-IE"/>
              </w:rPr>
              <w:t xml:space="preserve"> among</w:t>
            </w:r>
            <w:r w:rsidR="00F7224D">
              <w:rPr>
                <w:rFonts w:ascii="Calibri" w:eastAsia="Times New Roman" w:hAnsi="Calibri" w:cs="Calibri"/>
                <w:color w:val="000000"/>
                <w:lang w:eastAsia="en-IE"/>
              </w:rPr>
              <w:t>st</w:t>
            </w:r>
            <w:r w:rsidR="007F56FF" w:rsidRPr="007F56FF">
              <w:rPr>
                <w:rFonts w:ascii="Calibri" w:eastAsia="Times New Roman" w:hAnsi="Calibri" w:cs="Calibri"/>
                <w:color w:val="000000"/>
                <w:lang w:eastAsia="en-IE"/>
              </w:rPr>
              <w:t xml:space="preserve"> stakeholders and the public. </w:t>
            </w:r>
          </w:p>
        </w:tc>
        <w:tc>
          <w:tcPr>
            <w:tcW w:w="522" w:type="pct"/>
            <w:tcBorders>
              <w:top w:val="single" w:sz="4" w:space="0" w:color="auto"/>
              <w:left w:val="nil"/>
              <w:bottom w:val="single" w:sz="4" w:space="0" w:color="auto"/>
              <w:right w:val="single" w:sz="4" w:space="0" w:color="auto"/>
            </w:tcBorders>
            <w:shd w:val="clear" w:color="auto" w:fill="auto"/>
            <w:hideMark/>
          </w:tcPr>
          <w:p w14:paraId="59A0A78E" w14:textId="06B31737" w:rsidR="007F56FF" w:rsidRPr="007F56FF" w:rsidRDefault="000B7345" w:rsidP="007F56FF">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RSA/SDCC</w:t>
            </w:r>
            <w:r w:rsidR="007F56FF" w:rsidRPr="007F56FF">
              <w:rPr>
                <w:rFonts w:ascii="Calibri" w:eastAsia="Times New Roman" w:hAnsi="Calibri" w:cs="Calibri"/>
                <w:color w:val="000000"/>
                <w:lang w:eastAsia="en-IE"/>
              </w:rPr>
              <w:t xml:space="preserve"> </w:t>
            </w:r>
          </w:p>
        </w:tc>
        <w:tc>
          <w:tcPr>
            <w:tcW w:w="578" w:type="pct"/>
            <w:tcBorders>
              <w:top w:val="single" w:sz="4" w:space="0" w:color="auto"/>
              <w:left w:val="nil"/>
              <w:bottom w:val="single" w:sz="4" w:space="0" w:color="auto"/>
              <w:right w:val="single" w:sz="4" w:space="0" w:color="auto"/>
            </w:tcBorders>
            <w:shd w:val="clear" w:color="auto" w:fill="auto"/>
            <w:hideMark/>
          </w:tcPr>
          <w:p w14:paraId="0348D2B9" w14:textId="77777777" w:rsidR="007F56FF" w:rsidRPr="007F56FF" w:rsidRDefault="007F56FF" w:rsidP="007F56FF">
            <w:pPr>
              <w:spacing w:after="0" w:line="240" w:lineRule="auto"/>
              <w:rPr>
                <w:rFonts w:ascii="Calibri" w:eastAsia="Times New Roman" w:hAnsi="Calibri" w:cs="Calibri"/>
                <w:color w:val="000000"/>
                <w:lang w:eastAsia="en-IE"/>
              </w:rPr>
            </w:pPr>
            <w:r w:rsidRPr="007F56FF">
              <w:rPr>
                <w:rFonts w:ascii="Calibri" w:eastAsia="Times New Roman" w:hAnsi="Calibri" w:cs="Calibri"/>
                <w:color w:val="000000"/>
                <w:lang w:eastAsia="en-IE"/>
              </w:rPr>
              <w:t xml:space="preserve">Director - Road Safety, Research &amp; Driver Education </w:t>
            </w:r>
          </w:p>
        </w:tc>
        <w:tc>
          <w:tcPr>
            <w:tcW w:w="462" w:type="pct"/>
            <w:tcBorders>
              <w:top w:val="single" w:sz="4" w:space="0" w:color="auto"/>
              <w:left w:val="nil"/>
              <w:bottom w:val="single" w:sz="4" w:space="0" w:color="auto"/>
              <w:right w:val="single" w:sz="4" w:space="0" w:color="auto"/>
            </w:tcBorders>
            <w:shd w:val="clear" w:color="auto" w:fill="auto"/>
            <w:hideMark/>
          </w:tcPr>
          <w:p w14:paraId="1BC8B869" w14:textId="77777777" w:rsidR="007F56FF" w:rsidRPr="007F56FF" w:rsidRDefault="007F56FF" w:rsidP="007F56FF">
            <w:pPr>
              <w:spacing w:after="0" w:line="240" w:lineRule="auto"/>
              <w:rPr>
                <w:rFonts w:ascii="Calibri" w:eastAsia="Times New Roman" w:hAnsi="Calibri" w:cs="Calibri"/>
                <w:color w:val="000000"/>
                <w:lang w:eastAsia="en-IE"/>
              </w:rPr>
            </w:pPr>
            <w:r w:rsidRPr="007F56FF">
              <w:rPr>
                <w:rFonts w:ascii="Calibri" w:eastAsia="Times New Roman" w:hAnsi="Calibri" w:cs="Calibri"/>
                <w:color w:val="000000"/>
                <w:lang w:eastAsia="en-IE"/>
              </w:rPr>
              <w:t>Q1 2022</w:t>
            </w:r>
          </w:p>
        </w:tc>
        <w:tc>
          <w:tcPr>
            <w:tcW w:w="551" w:type="pct"/>
            <w:tcBorders>
              <w:top w:val="single" w:sz="4" w:space="0" w:color="auto"/>
              <w:left w:val="nil"/>
              <w:bottom w:val="single" w:sz="4" w:space="0" w:color="auto"/>
              <w:right w:val="single" w:sz="4" w:space="0" w:color="auto"/>
            </w:tcBorders>
            <w:shd w:val="clear" w:color="auto" w:fill="auto"/>
            <w:hideMark/>
          </w:tcPr>
          <w:p w14:paraId="7E574645" w14:textId="00352A61" w:rsidR="007F56FF" w:rsidRPr="007F56FF" w:rsidRDefault="000B7345" w:rsidP="007F56FF">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DTTAS/NTA/AGS</w:t>
            </w:r>
            <w:r w:rsidR="007F56FF" w:rsidRPr="007F56FF">
              <w:rPr>
                <w:rFonts w:ascii="Calibri" w:eastAsia="Times New Roman" w:hAnsi="Calibri" w:cs="Calibri"/>
                <w:color w:val="000000"/>
                <w:lang w:eastAsia="en-IE"/>
              </w:rPr>
              <w:t xml:space="preserve"> </w:t>
            </w:r>
          </w:p>
        </w:tc>
        <w:tc>
          <w:tcPr>
            <w:tcW w:w="577" w:type="pct"/>
            <w:tcBorders>
              <w:top w:val="single" w:sz="4" w:space="0" w:color="auto"/>
              <w:left w:val="nil"/>
              <w:bottom w:val="single" w:sz="4" w:space="0" w:color="auto"/>
              <w:right w:val="single" w:sz="4" w:space="0" w:color="auto"/>
            </w:tcBorders>
            <w:shd w:val="clear" w:color="auto" w:fill="auto"/>
            <w:hideMark/>
          </w:tcPr>
          <w:p w14:paraId="752FC9C3" w14:textId="77F51A1D" w:rsidR="007F56FF" w:rsidRPr="007F56FF" w:rsidRDefault="000A5A21" w:rsidP="007F56FF">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Annually </w:t>
            </w:r>
          </w:p>
        </w:tc>
      </w:tr>
      <w:tr w:rsidR="007F56FF" w:rsidRPr="007F56FF" w14:paraId="10373527" w14:textId="77777777" w:rsidTr="00D52CC2">
        <w:trPr>
          <w:trHeight w:val="1160"/>
        </w:trPr>
        <w:tc>
          <w:tcPr>
            <w:tcW w:w="430" w:type="pct"/>
            <w:tcBorders>
              <w:top w:val="nil"/>
              <w:left w:val="single" w:sz="4" w:space="0" w:color="auto"/>
              <w:bottom w:val="single" w:sz="4" w:space="0" w:color="auto"/>
              <w:right w:val="single" w:sz="4" w:space="0" w:color="auto"/>
            </w:tcBorders>
            <w:shd w:val="clear" w:color="auto" w:fill="auto"/>
            <w:hideMark/>
          </w:tcPr>
          <w:p w14:paraId="4A29C41E" w14:textId="77777777" w:rsidR="007F56FF" w:rsidRPr="007F56FF" w:rsidRDefault="007F56FF" w:rsidP="007F56FF">
            <w:pPr>
              <w:spacing w:after="0" w:line="240" w:lineRule="auto"/>
              <w:rPr>
                <w:rFonts w:ascii="Calibri" w:eastAsia="Times New Roman" w:hAnsi="Calibri" w:cs="Calibri"/>
                <w:color w:val="000000"/>
                <w:lang w:eastAsia="en-IE"/>
              </w:rPr>
            </w:pPr>
            <w:r w:rsidRPr="007F56FF">
              <w:rPr>
                <w:rFonts w:ascii="Calibri" w:eastAsia="Times New Roman" w:hAnsi="Calibri" w:cs="Calibri"/>
                <w:color w:val="000000"/>
                <w:lang w:eastAsia="en-IE"/>
              </w:rPr>
              <w:t>Safe and Healthy Modes of Travel</w:t>
            </w:r>
          </w:p>
        </w:tc>
        <w:tc>
          <w:tcPr>
            <w:tcW w:w="283" w:type="pct"/>
            <w:tcBorders>
              <w:top w:val="nil"/>
              <w:left w:val="nil"/>
              <w:bottom w:val="single" w:sz="4" w:space="0" w:color="auto"/>
              <w:right w:val="single" w:sz="4" w:space="0" w:color="auto"/>
            </w:tcBorders>
            <w:shd w:val="clear" w:color="auto" w:fill="auto"/>
            <w:hideMark/>
          </w:tcPr>
          <w:p w14:paraId="3F55A1F1" w14:textId="77777777" w:rsidR="007F56FF" w:rsidRPr="007F56FF" w:rsidRDefault="007F56FF" w:rsidP="007F56FF">
            <w:pPr>
              <w:spacing w:after="0" w:line="240" w:lineRule="auto"/>
              <w:rPr>
                <w:rFonts w:ascii="Calibri" w:eastAsia="Times New Roman" w:hAnsi="Calibri" w:cs="Calibri"/>
                <w:color w:val="000000"/>
                <w:lang w:eastAsia="en-IE"/>
              </w:rPr>
            </w:pPr>
            <w:r w:rsidRPr="007F56FF">
              <w:rPr>
                <w:rFonts w:ascii="Calibri" w:eastAsia="Times New Roman" w:hAnsi="Calibri" w:cs="Calibri"/>
                <w:color w:val="000000"/>
                <w:lang w:eastAsia="en-IE"/>
              </w:rPr>
              <w:t>39</w:t>
            </w:r>
          </w:p>
        </w:tc>
        <w:tc>
          <w:tcPr>
            <w:tcW w:w="1597" w:type="pct"/>
            <w:tcBorders>
              <w:top w:val="nil"/>
              <w:left w:val="nil"/>
              <w:bottom w:val="single" w:sz="4" w:space="0" w:color="auto"/>
              <w:right w:val="single" w:sz="4" w:space="0" w:color="auto"/>
            </w:tcBorders>
            <w:shd w:val="clear" w:color="auto" w:fill="auto"/>
            <w:hideMark/>
          </w:tcPr>
          <w:p w14:paraId="53327BBB" w14:textId="6094808C" w:rsidR="007F56FF" w:rsidRPr="007F56FF" w:rsidRDefault="00966B00" w:rsidP="007F56FF">
            <w:pPr>
              <w:spacing w:after="0" w:line="240" w:lineRule="auto"/>
              <w:rPr>
                <w:rFonts w:ascii="Calibri" w:eastAsia="Times New Roman" w:hAnsi="Calibri" w:cs="Calibri"/>
                <w:lang w:eastAsia="en-IE"/>
              </w:rPr>
            </w:pPr>
            <w:r>
              <w:rPr>
                <w:rFonts w:ascii="Calibri" w:eastAsia="Times New Roman" w:hAnsi="Calibri" w:cs="Calibri"/>
                <w:lang w:eastAsia="en-IE"/>
              </w:rPr>
              <w:t>Support</w:t>
            </w:r>
            <w:r w:rsidR="007F56FF" w:rsidRPr="007F56FF">
              <w:rPr>
                <w:rFonts w:ascii="Calibri" w:eastAsia="Times New Roman" w:hAnsi="Calibri" w:cs="Calibri"/>
                <w:lang w:eastAsia="en-IE"/>
              </w:rPr>
              <w:t xml:space="preserve"> a National Cycle Network plan for interurban rural cycling and walking, providing connections to active travel networks and Greenways.   </w:t>
            </w:r>
          </w:p>
        </w:tc>
        <w:tc>
          <w:tcPr>
            <w:tcW w:w="522" w:type="pct"/>
            <w:tcBorders>
              <w:top w:val="nil"/>
              <w:left w:val="nil"/>
              <w:bottom w:val="single" w:sz="4" w:space="0" w:color="auto"/>
              <w:right w:val="single" w:sz="4" w:space="0" w:color="auto"/>
            </w:tcBorders>
            <w:shd w:val="clear" w:color="auto" w:fill="auto"/>
            <w:hideMark/>
          </w:tcPr>
          <w:p w14:paraId="52C1A553" w14:textId="419BC03F" w:rsidR="007F56FF" w:rsidRPr="007F56FF" w:rsidRDefault="000B7345" w:rsidP="007F56FF">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TII/NTA </w:t>
            </w:r>
            <w:r w:rsidR="007F56FF" w:rsidRPr="007F56FF">
              <w:rPr>
                <w:rFonts w:ascii="Calibri" w:eastAsia="Times New Roman" w:hAnsi="Calibri" w:cs="Calibri"/>
                <w:color w:val="FF0000"/>
                <w:lang w:eastAsia="en-IE"/>
              </w:rPr>
              <w:t xml:space="preserve"> </w:t>
            </w:r>
          </w:p>
        </w:tc>
        <w:tc>
          <w:tcPr>
            <w:tcW w:w="578" w:type="pct"/>
            <w:tcBorders>
              <w:top w:val="nil"/>
              <w:left w:val="nil"/>
              <w:bottom w:val="single" w:sz="4" w:space="0" w:color="auto"/>
              <w:right w:val="single" w:sz="4" w:space="0" w:color="auto"/>
            </w:tcBorders>
            <w:shd w:val="clear" w:color="auto" w:fill="auto"/>
            <w:hideMark/>
          </w:tcPr>
          <w:p w14:paraId="69F04CAC" w14:textId="77777777" w:rsidR="007F56FF" w:rsidRPr="007F56FF" w:rsidRDefault="007F56FF" w:rsidP="007F56FF">
            <w:pPr>
              <w:spacing w:after="0" w:line="240" w:lineRule="auto"/>
              <w:rPr>
                <w:rFonts w:ascii="Calibri" w:eastAsia="Times New Roman" w:hAnsi="Calibri" w:cs="Calibri"/>
                <w:color w:val="000000"/>
                <w:lang w:eastAsia="en-IE"/>
              </w:rPr>
            </w:pPr>
            <w:r w:rsidRPr="007F56FF">
              <w:rPr>
                <w:rFonts w:ascii="Calibri" w:eastAsia="Times New Roman" w:hAnsi="Calibri" w:cs="Calibri"/>
                <w:color w:val="000000"/>
                <w:lang w:eastAsia="en-IE"/>
              </w:rPr>
              <w:t>CEO</w:t>
            </w:r>
          </w:p>
        </w:tc>
        <w:tc>
          <w:tcPr>
            <w:tcW w:w="462" w:type="pct"/>
            <w:tcBorders>
              <w:top w:val="nil"/>
              <w:left w:val="nil"/>
              <w:bottom w:val="single" w:sz="4" w:space="0" w:color="auto"/>
              <w:right w:val="single" w:sz="4" w:space="0" w:color="auto"/>
            </w:tcBorders>
            <w:shd w:val="clear" w:color="auto" w:fill="auto"/>
            <w:hideMark/>
          </w:tcPr>
          <w:p w14:paraId="42BA556D" w14:textId="77777777" w:rsidR="007F56FF" w:rsidRPr="007F56FF" w:rsidRDefault="007F56FF" w:rsidP="007F56FF">
            <w:pPr>
              <w:spacing w:after="0" w:line="240" w:lineRule="auto"/>
              <w:rPr>
                <w:rFonts w:ascii="Calibri" w:eastAsia="Times New Roman" w:hAnsi="Calibri" w:cs="Calibri"/>
                <w:color w:val="000000"/>
                <w:lang w:eastAsia="en-IE"/>
              </w:rPr>
            </w:pPr>
            <w:r w:rsidRPr="007F56FF">
              <w:rPr>
                <w:rFonts w:ascii="Calibri" w:eastAsia="Times New Roman" w:hAnsi="Calibri" w:cs="Calibri"/>
                <w:color w:val="000000"/>
                <w:lang w:eastAsia="en-IE"/>
              </w:rPr>
              <w:t>Q4 2022</w:t>
            </w:r>
          </w:p>
        </w:tc>
        <w:tc>
          <w:tcPr>
            <w:tcW w:w="551" w:type="pct"/>
            <w:tcBorders>
              <w:top w:val="nil"/>
              <w:left w:val="nil"/>
              <w:bottom w:val="single" w:sz="4" w:space="0" w:color="auto"/>
              <w:right w:val="single" w:sz="4" w:space="0" w:color="auto"/>
            </w:tcBorders>
            <w:shd w:val="clear" w:color="auto" w:fill="auto"/>
            <w:hideMark/>
          </w:tcPr>
          <w:p w14:paraId="016C0281" w14:textId="2E3B9C17" w:rsidR="007F56FF" w:rsidRPr="007F56FF" w:rsidRDefault="000B7345" w:rsidP="007F56FF">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SDCC</w:t>
            </w:r>
            <w:r w:rsidR="007F56FF" w:rsidRPr="007F56FF">
              <w:rPr>
                <w:rFonts w:ascii="Calibri" w:eastAsia="Times New Roman" w:hAnsi="Calibri" w:cs="Calibri"/>
                <w:color w:val="000000"/>
                <w:lang w:eastAsia="en-IE"/>
              </w:rPr>
              <w:t xml:space="preserve"> </w:t>
            </w:r>
          </w:p>
        </w:tc>
        <w:tc>
          <w:tcPr>
            <w:tcW w:w="577" w:type="pct"/>
            <w:tcBorders>
              <w:top w:val="nil"/>
              <w:left w:val="nil"/>
              <w:bottom w:val="single" w:sz="4" w:space="0" w:color="auto"/>
              <w:right w:val="single" w:sz="4" w:space="0" w:color="auto"/>
            </w:tcBorders>
            <w:shd w:val="clear" w:color="auto" w:fill="auto"/>
            <w:hideMark/>
          </w:tcPr>
          <w:p w14:paraId="27A8C26A" w14:textId="77777777" w:rsidR="007F56FF" w:rsidRPr="007F56FF" w:rsidRDefault="007F56FF" w:rsidP="007F56FF">
            <w:pPr>
              <w:spacing w:after="0" w:line="240" w:lineRule="auto"/>
              <w:rPr>
                <w:rFonts w:ascii="Calibri" w:eastAsia="Times New Roman" w:hAnsi="Calibri" w:cs="Calibri"/>
                <w:color w:val="000000"/>
                <w:lang w:eastAsia="en-IE"/>
              </w:rPr>
            </w:pPr>
            <w:r w:rsidRPr="007F56FF">
              <w:rPr>
                <w:rFonts w:ascii="Calibri" w:eastAsia="Times New Roman" w:hAnsi="Calibri" w:cs="Calibri"/>
                <w:color w:val="000000"/>
                <w:lang w:eastAsia="en-IE"/>
              </w:rPr>
              <w:t xml:space="preserve">Evaluation </w:t>
            </w:r>
          </w:p>
        </w:tc>
      </w:tr>
      <w:tr w:rsidR="00A57078" w:rsidRPr="007F56FF" w14:paraId="04AF970C" w14:textId="77777777" w:rsidTr="00D52CC2">
        <w:trPr>
          <w:trHeight w:val="870"/>
        </w:trPr>
        <w:tc>
          <w:tcPr>
            <w:tcW w:w="430" w:type="pct"/>
            <w:tcBorders>
              <w:top w:val="nil"/>
              <w:left w:val="single" w:sz="4" w:space="0" w:color="auto"/>
              <w:bottom w:val="single" w:sz="4" w:space="0" w:color="auto"/>
              <w:right w:val="single" w:sz="4" w:space="0" w:color="auto"/>
            </w:tcBorders>
            <w:shd w:val="clear" w:color="auto" w:fill="auto"/>
            <w:hideMark/>
          </w:tcPr>
          <w:p w14:paraId="30FED393" w14:textId="77777777" w:rsidR="007F56FF" w:rsidRPr="00B54CC6" w:rsidRDefault="007F56FF" w:rsidP="007F56FF">
            <w:pPr>
              <w:spacing w:after="0" w:line="240" w:lineRule="auto"/>
              <w:rPr>
                <w:rFonts w:ascii="Calibri" w:eastAsia="Times New Roman" w:hAnsi="Calibri" w:cs="Calibri"/>
                <w:color w:val="000000"/>
                <w:lang w:eastAsia="en-IE"/>
              </w:rPr>
            </w:pPr>
            <w:r w:rsidRPr="00B54CC6">
              <w:rPr>
                <w:rFonts w:ascii="Calibri" w:eastAsia="Times New Roman" w:hAnsi="Calibri" w:cs="Calibri"/>
                <w:color w:val="000000"/>
                <w:lang w:eastAsia="en-IE"/>
              </w:rPr>
              <w:t>Safe and Healthy Modes of Travel</w:t>
            </w:r>
          </w:p>
        </w:tc>
        <w:tc>
          <w:tcPr>
            <w:tcW w:w="283" w:type="pct"/>
            <w:tcBorders>
              <w:top w:val="nil"/>
              <w:left w:val="nil"/>
              <w:bottom w:val="single" w:sz="4" w:space="0" w:color="auto"/>
              <w:right w:val="single" w:sz="4" w:space="0" w:color="auto"/>
            </w:tcBorders>
            <w:shd w:val="clear" w:color="auto" w:fill="auto"/>
            <w:hideMark/>
          </w:tcPr>
          <w:p w14:paraId="3B078BA7" w14:textId="77777777" w:rsidR="007F56FF" w:rsidRPr="00B54CC6" w:rsidRDefault="007F56FF" w:rsidP="007F56FF">
            <w:pPr>
              <w:spacing w:after="0" w:line="240" w:lineRule="auto"/>
              <w:rPr>
                <w:rFonts w:ascii="Calibri" w:eastAsia="Times New Roman" w:hAnsi="Calibri" w:cs="Calibri"/>
                <w:color w:val="000000"/>
                <w:lang w:eastAsia="en-IE"/>
              </w:rPr>
            </w:pPr>
            <w:r w:rsidRPr="00B54CC6">
              <w:rPr>
                <w:rFonts w:ascii="Calibri" w:eastAsia="Times New Roman" w:hAnsi="Calibri" w:cs="Calibri"/>
                <w:color w:val="000000"/>
                <w:lang w:eastAsia="en-IE"/>
              </w:rPr>
              <w:t>40</w:t>
            </w:r>
          </w:p>
        </w:tc>
        <w:tc>
          <w:tcPr>
            <w:tcW w:w="1597" w:type="pct"/>
            <w:tcBorders>
              <w:top w:val="nil"/>
              <w:left w:val="nil"/>
              <w:bottom w:val="single" w:sz="4" w:space="0" w:color="auto"/>
              <w:right w:val="single" w:sz="4" w:space="0" w:color="auto"/>
            </w:tcBorders>
            <w:shd w:val="clear" w:color="auto" w:fill="auto"/>
            <w:hideMark/>
          </w:tcPr>
          <w:p w14:paraId="2B854E50" w14:textId="56D58C10" w:rsidR="007F56FF" w:rsidRPr="00B54CC6" w:rsidRDefault="007F56FF" w:rsidP="007F56FF">
            <w:pPr>
              <w:spacing w:after="0" w:line="240" w:lineRule="auto"/>
              <w:rPr>
                <w:rFonts w:ascii="Calibri" w:eastAsia="Times New Roman" w:hAnsi="Calibri" w:cs="Calibri"/>
                <w:color w:val="000000"/>
                <w:lang w:eastAsia="en-IE"/>
              </w:rPr>
            </w:pPr>
            <w:r w:rsidRPr="00B54CC6">
              <w:rPr>
                <w:rFonts w:ascii="Calibri" w:eastAsia="Times New Roman" w:hAnsi="Calibri" w:cs="Calibri"/>
                <w:color w:val="000000"/>
                <w:lang w:eastAsia="en-IE"/>
              </w:rPr>
              <w:t>Continue to</w:t>
            </w:r>
            <w:r w:rsidR="00B553AD" w:rsidRPr="00B54CC6">
              <w:rPr>
                <w:rFonts w:ascii="Calibri" w:eastAsia="Times New Roman" w:hAnsi="Calibri" w:cs="Calibri"/>
                <w:color w:val="000000"/>
                <w:lang w:eastAsia="en-IE"/>
              </w:rPr>
              <w:t xml:space="preserve"> avail of the </w:t>
            </w:r>
            <w:r w:rsidRPr="00B54CC6">
              <w:rPr>
                <w:rFonts w:ascii="Calibri" w:eastAsia="Times New Roman" w:hAnsi="Calibri" w:cs="Calibri"/>
                <w:color w:val="000000"/>
                <w:lang w:eastAsia="en-IE"/>
              </w:rPr>
              <w:t xml:space="preserve">active travel infrastructure scheme </w:t>
            </w:r>
            <w:r w:rsidR="00B553AD" w:rsidRPr="00B54CC6">
              <w:rPr>
                <w:rFonts w:ascii="Calibri" w:eastAsia="Times New Roman" w:hAnsi="Calibri" w:cs="Calibri"/>
                <w:color w:val="000000"/>
                <w:lang w:eastAsia="en-IE"/>
              </w:rPr>
              <w:t xml:space="preserve">to </w:t>
            </w:r>
            <w:r w:rsidRPr="00B54CC6">
              <w:rPr>
                <w:rFonts w:ascii="Calibri" w:eastAsia="Times New Roman" w:hAnsi="Calibri" w:cs="Calibri"/>
                <w:color w:val="000000"/>
                <w:lang w:eastAsia="en-IE"/>
              </w:rPr>
              <w:t>apply for funding to develop improved active travel infrastructure</w:t>
            </w:r>
            <w:r w:rsidR="00B54CC6" w:rsidRPr="00B54CC6">
              <w:rPr>
                <w:rFonts w:ascii="Calibri" w:eastAsia="Times New Roman" w:hAnsi="Calibri" w:cs="Calibri"/>
                <w:color w:val="000000"/>
                <w:lang w:eastAsia="en-IE"/>
              </w:rPr>
              <w:t xml:space="preserve"> within the County. </w:t>
            </w:r>
            <w:r w:rsidRPr="00B54CC6">
              <w:rPr>
                <w:rFonts w:ascii="Calibri" w:eastAsia="Times New Roman" w:hAnsi="Calibri" w:cs="Calibri"/>
                <w:color w:val="000000"/>
                <w:lang w:eastAsia="en-IE"/>
              </w:rPr>
              <w:t xml:space="preserve"> </w:t>
            </w:r>
          </w:p>
        </w:tc>
        <w:tc>
          <w:tcPr>
            <w:tcW w:w="522" w:type="pct"/>
            <w:tcBorders>
              <w:top w:val="nil"/>
              <w:left w:val="nil"/>
              <w:bottom w:val="single" w:sz="4" w:space="0" w:color="auto"/>
              <w:right w:val="single" w:sz="4" w:space="0" w:color="auto"/>
            </w:tcBorders>
            <w:shd w:val="clear" w:color="auto" w:fill="auto"/>
            <w:hideMark/>
          </w:tcPr>
          <w:p w14:paraId="341A1D8B" w14:textId="17A50E22" w:rsidR="007F56FF" w:rsidRPr="00B54CC6" w:rsidRDefault="000B7345" w:rsidP="007F56FF">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DTTAS</w:t>
            </w:r>
            <w:r w:rsidR="007F56FF" w:rsidRPr="00B54CC6">
              <w:rPr>
                <w:rFonts w:ascii="Calibri" w:eastAsia="Times New Roman" w:hAnsi="Calibri" w:cs="Calibri"/>
                <w:color w:val="000000"/>
                <w:lang w:eastAsia="en-IE"/>
              </w:rPr>
              <w:t xml:space="preserve"> </w:t>
            </w:r>
          </w:p>
        </w:tc>
        <w:tc>
          <w:tcPr>
            <w:tcW w:w="578" w:type="pct"/>
            <w:tcBorders>
              <w:top w:val="nil"/>
              <w:left w:val="nil"/>
              <w:bottom w:val="single" w:sz="4" w:space="0" w:color="auto"/>
              <w:right w:val="single" w:sz="4" w:space="0" w:color="auto"/>
            </w:tcBorders>
            <w:shd w:val="clear" w:color="auto" w:fill="auto"/>
            <w:hideMark/>
          </w:tcPr>
          <w:p w14:paraId="68EC2619" w14:textId="77777777" w:rsidR="007F56FF" w:rsidRPr="00B54CC6" w:rsidRDefault="007F56FF" w:rsidP="007F56FF">
            <w:pPr>
              <w:spacing w:after="0" w:line="240" w:lineRule="auto"/>
              <w:rPr>
                <w:rFonts w:ascii="Calibri" w:eastAsia="Times New Roman" w:hAnsi="Calibri" w:cs="Calibri"/>
                <w:color w:val="000000"/>
                <w:lang w:eastAsia="en-IE"/>
              </w:rPr>
            </w:pPr>
            <w:r w:rsidRPr="00B54CC6">
              <w:rPr>
                <w:rFonts w:ascii="Calibri" w:eastAsia="Times New Roman" w:hAnsi="Calibri" w:cs="Calibri"/>
                <w:color w:val="000000"/>
                <w:lang w:eastAsia="en-IE"/>
              </w:rPr>
              <w:t xml:space="preserve">Principal </w:t>
            </w:r>
          </w:p>
        </w:tc>
        <w:tc>
          <w:tcPr>
            <w:tcW w:w="462" w:type="pct"/>
            <w:tcBorders>
              <w:top w:val="nil"/>
              <w:left w:val="nil"/>
              <w:bottom w:val="single" w:sz="4" w:space="0" w:color="auto"/>
              <w:right w:val="single" w:sz="4" w:space="0" w:color="auto"/>
            </w:tcBorders>
            <w:shd w:val="clear" w:color="auto" w:fill="auto"/>
            <w:hideMark/>
          </w:tcPr>
          <w:p w14:paraId="467E8DA9" w14:textId="77777777" w:rsidR="007F56FF" w:rsidRPr="00B54CC6" w:rsidRDefault="007F56FF" w:rsidP="007F56FF">
            <w:pPr>
              <w:spacing w:after="0" w:line="240" w:lineRule="auto"/>
              <w:rPr>
                <w:rFonts w:ascii="Calibri" w:eastAsia="Times New Roman" w:hAnsi="Calibri" w:cs="Calibri"/>
                <w:color w:val="000000"/>
                <w:lang w:eastAsia="en-IE"/>
              </w:rPr>
            </w:pPr>
            <w:r w:rsidRPr="00B54CC6">
              <w:rPr>
                <w:rFonts w:ascii="Calibri" w:eastAsia="Times New Roman" w:hAnsi="Calibri" w:cs="Calibri"/>
                <w:color w:val="000000"/>
                <w:lang w:eastAsia="en-IE"/>
              </w:rPr>
              <w:t>Q3 2021</w:t>
            </w:r>
          </w:p>
        </w:tc>
        <w:tc>
          <w:tcPr>
            <w:tcW w:w="551" w:type="pct"/>
            <w:tcBorders>
              <w:top w:val="nil"/>
              <w:left w:val="nil"/>
              <w:bottom w:val="single" w:sz="4" w:space="0" w:color="auto"/>
              <w:right w:val="single" w:sz="4" w:space="0" w:color="auto"/>
            </w:tcBorders>
            <w:shd w:val="clear" w:color="auto" w:fill="auto"/>
            <w:hideMark/>
          </w:tcPr>
          <w:p w14:paraId="000D5A8D" w14:textId="7E53A510" w:rsidR="007F56FF" w:rsidRPr="00B54CC6" w:rsidRDefault="000B7345" w:rsidP="007F56FF">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SDCC</w:t>
            </w:r>
          </w:p>
        </w:tc>
        <w:tc>
          <w:tcPr>
            <w:tcW w:w="577" w:type="pct"/>
            <w:tcBorders>
              <w:top w:val="nil"/>
              <w:left w:val="nil"/>
              <w:bottom w:val="single" w:sz="4" w:space="0" w:color="auto"/>
              <w:right w:val="single" w:sz="4" w:space="0" w:color="auto"/>
            </w:tcBorders>
            <w:shd w:val="clear" w:color="auto" w:fill="auto"/>
            <w:hideMark/>
          </w:tcPr>
          <w:p w14:paraId="1B5771A5" w14:textId="77777777" w:rsidR="007F56FF" w:rsidRPr="00B54CC6" w:rsidRDefault="007F56FF" w:rsidP="007F56FF">
            <w:pPr>
              <w:spacing w:after="0" w:line="240" w:lineRule="auto"/>
              <w:rPr>
                <w:rFonts w:ascii="Calibri" w:eastAsia="Times New Roman" w:hAnsi="Calibri" w:cs="Calibri"/>
                <w:color w:val="000000"/>
                <w:lang w:eastAsia="en-IE"/>
              </w:rPr>
            </w:pPr>
            <w:r w:rsidRPr="00B54CC6">
              <w:rPr>
                <w:rFonts w:ascii="Calibri" w:eastAsia="Times New Roman" w:hAnsi="Calibri" w:cs="Calibri"/>
                <w:color w:val="000000"/>
                <w:lang w:eastAsia="en-IE"/>
              </w:rPr>
              <w:t>2021</w:t>
            </w:r>
          </w:p>
        </w:tc>
      </w:tr>
      <w:tr w:rsidR="007F56FF" w:rsidRPr="007F56FF" w14:paraId="625C1FBB" w14:textId="77777777" w:rsidTr="00D52CC2">
        <w:trPr>
          <w:trHeight w:val="870"/>
        </w:trPr>
        <w:tc>
          <w:tcPr>
            <w:tcW w:w="430" w:type="pct"/>
            <w:tcBorders>
              <w:top w:val="nil"/>
              <w:left w:val="single" w:sz="4" w:space="0" w:color="auto"/>
              <w:bottom w:val="single" w:sz="4" w:space="0" w:color="auto"/>
              <w:right w:val="single" w:sz="4" w:space="0" w:color="auto"/>
            </w:tcBorders>
            <w:shd w:val="clear" w:color="auto" w:fill="auto"/>
            <w:hideMark/>
          </w:tcPr>
          <w:p w14:paraId="5F4248C7" w14:textId="77777777" w:rsidR="007F56FF" w:rsidRPr="007F56FF" w:rsidRDefault="007F56FF" w:rsidP="007F56FF">
            <w:pPr>
              <w:spacing w:after="0" w:line="240" w:lineRule="auto"/>
              <w:rPr>
                <w:rFonts w:ascii="Calibri" w:eastAsia="Times New Roman" w:hAnsi="Calibri" w:cs="Calibri"/>
                <w:color w:val="000000"/>
                <w:lang w:eastAsia="en-IE"/>
              </w:rPr>
            </w:pPr>
            <w:r w:rsidRPr="007F56FF">
              <w:rPr>
                <w:rFonts w:ascii="Calibri" w:eastAsia="Times New Roman" w:hAnsi="Calibri" w:cs="Calibri"/>
                <w:color w:val="000000"/>
                <w:lang w:eastAsia="en-IE"/>
              </w:rPr>
              <w:t>Safe and Healthy Modes of Travel</w:t>
            </w:r>
          </w:p>
        </w:tc>
        <w:tc>
          <w:tcPr>
            <w:tcW w:w="283" w:type="pct"/>
            <w:tcBorders>
              <w:top w:val="nil"/>
              <w:left w:val="nil"/>
              <w:bottom w:val="single" w:sz="4" w:space="0" w:color="auto"/>
              <w:right w:val="single" w:sz="4" w:space="0" w:color="auto"/>
            </w:tcBorders>
            <w:shd w:val="clear" w:color="auto" w:fill="auto"/>
            <w:hideMark/>
          </w:tcPr>
          <w:p w14:paraId="0CEED496" w14:textId="77777777" w:rsidR="007F56FF" w:rsidRPr="007F56FF" w:rsidRDefault="007F56FF" w:rsidP="007F56FF">
            <w:pPr>
              <w:spacing w:after="0" w:line="240" w:lineRule="auto"/>
              <w:rPr>
                <w:rFonts w:ascii="Calibri" w:eastAsia="Times New Roman" w:hAnsi="Calibri" w:cs="Calibri"/>
                <w:color w:val="000000"/>
                <w:lang w:eastAsia="en-IE"/>
              </w:rPr>
            </w:pPr>
            <w:r w:rsidRPr="007F56FF">
              <w:rPr>
                <w:rFonts w:ascii="Calibri" w:eastAsia="Times New Roman" w:hAnsi="Calibri" w:cs="Calibri"/>
                <w:color w:val="000000"/>
                <w:lang w:eastAsia="en-IE"/>
              </w:rPr>
              <w:t>42</w:t>
            </w:r>
          </w:p>
        </w:tc>
        <w:tc>
          <w:tcPr>
            <w:tcW w:w="1597" w:type="pct"/>
            <w:tcBorders>
              <w:top w:val="nil"/>
              <w:left w:val="nil"/>
              <w:bottom w:val="single" w:sz="4" w:space="0" w:color="auto"/>
              <w:right w:val="single" w:sz="4" w:space="0" w:color="auto"/>
            </w:tcBorders>
            <w:shd w:val="clear" w:color="auto" w:fill="auto"/>
            <w:hideMark/>
          </w:tcPr>
          <w:p w14:paraId="415E2D3F" w14:textId="03B1AFB5" w:rsidR="007F56FF" w:rsidRPr="007F56FF" w:rsidRDefault="007F56FF" w:rsidP="007F56FF">
            <w:pPr>
              <w:spacing w:after="0" w:line="240" w:lineRule="auto"/>
              <w:rPr>
                <w:rFonts w:ascii="Calibri" w:eastAsia="Times New Roman" w:hAnsi="Calibri" w:cs="Calibri"/>
                <w:lang w:eastAsia="en-IE"/>
              </w:rPr>
            </w:pPr>
            <w:r w:rsidRPr="007F56FF">
              <w:rPr>
                <w:rFonts w:ascii="Calibri" w:eastAsia="Times New Roman" w:hAnsi="Calibri" w:cs="Calibri"/>
                <w:lang w:eastAsia="en-IE"/>
              </w:rPr>
              <w:t xml:space="preserve">Promote and support </w:t>
            </w:r>
            <w:r w:rsidR="001608A8">
              <w:rPr>
                <w:rFonts w:ascii="Calibri" w:eastAsia="Times New Roman" w:hAnsi="Calibri" w:cs="Calibri"/>
                <w:lang w:eastAsia="en-IE"/>
              </w:rPr>
              <w:t xml:space="preserve">the </w:t>
            </w:r>
            <w:r w:rsidRPr="007F56FF">
              <w:rPr>
                <w:rFonts w:ascii="Calibri" w:eastAsia="Times New Roman" w:hAnsi="Calibri" w:cs="Calibri"/>
                <w:lang w:eastAsia="en-IE"/>
              </w:rPr>
              <w:t xml:space="preserve">Cycle Right training programme which includes online theory and practical skills for children and adults. </w:t>
            </w:r>
          </w:p>
        </w:tc>
        <w:tc>
          <w:tcPr>
            <w:tcW w:w="522" w:type="pct"/>
            <w:tcBorders>
              <w:top w:val="nil"/>
              <w:left w:val="nil"/>
              <w:bottom w:val="single" w:sz="4" w:space="0" w:color="auto"/>
              <w:right w:val="single" w:sz="4" w:space="0" w:color="auto"/>
            </w:tcBorders>
            <w:shd w:val="clear" w:color="auto" w:fill="auto"/>
            <w:hideMark/>
          </w:tcPr>
          <w:p w14:paraId="54FAB0EA" w14:textId="77632E5C" w:rsidR="007F56FF" w:rsidRPr="007F56FF" w:rsidRDefault="000B7345" w:rsidP="007F56FF">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DTTAS</w:t>
            </w:r>
            <w:r w:rsidR="007F56FF" w:rsidRPr="007F56FF">
              <w:rPr>
                <w:rFonts w:ascii="Calibri" w:eastAsia="Times New Roman" w:hAnsi="Calibri" w:cs="Calibri"/>
                <w:color w:val="000000"/>
                <w:lang w:eastAsia="en-IE"/>
              </w:rPr>
              <w:t xml:space="preserve"> / Cycling  Ireland </w:t>
            </w:r>
          </w:p>
        </w:tc>
        <w:tc>
          <w:tcPr>
            <w:tcW w:w="578" w:type="pct"/>
            <w:tcBorders>
              <w:top w:val="nil"/>
              <w:left w:val="nil"/>
              <w:bottom w:val="single" w:sz="4" w:space="0" w:color="auto"/>
              <w:right w:val="single" w:sz="4" w:space="0" w:color="auto"/>
            </w:tcBorders>
            <w:shd w:val="clear" w:color="auto" w:fill="auto"/>
            <w:hideMark/>
          </w:tcPr>
          <w:p w14:paraId="3061D17B" w14:textId="77777777" w:rsidR="007F56FF" w:rsidRPr="007F56FF" w:rsidRDefault="007F56FF" w:rsidP="007F56FF">
            <w:pPr>
              <w:spacing w:after="0" w:line="240" w:lineRule="auto"/>
              <w:rPr>
                <w:rFonts w:ascii="Calibri" w:eastAsia="Times New Roman" w:hAnsi="Calibri" w:cs="Calibri"/>
                <w:color w:val="000000"/>
                <w:lang w:eastAsia="en-IE"/>
              </w:rPr>
            </w:pPr>
            <w:r w:rsidRPr="007F56FF">
              <w:rPr>
                <w:rFonts w:ascii="Calibri" w:eastAsia="Times New Roman" w:hAnsi="Calibri" w:cs="Calibri"/>
                <w:color w:val="000000"/>
                <w:lang w:eastAsia="en-IE"/>
              </w:rPr>
              <w:t xml:space="preserve">DoT Principal, CEO Cycling Ireland </w:t>
            </w:r>
          </w:p>
        </w:tc>
        <w:tc>
          <w:tcPr>
            <w:tcW w:w="462" w:type="pct"/>
            <w:tcBorders>
              <w:top w:val="nil"/>
              <w:left w:val="nil"/>
              <w:bottom w:val="single" w:sz="4" w:space="0" w:color="auto"/>
              <w:right w:val="single" w:sz="4" w:space="0" w:color="auto"/>
            </w:tcBorders>
            <w:shd w:val="clear" w:color="auto" w:fill="auto"/>
            <w:hideMark/>
          </w:tcPr>
          <w:p w14:paraId="33AE38AC" w14:textId="77777777" w:rsidR="007F56FF" w:rsidRPr="007F56FF" w:rsidRDefault="007F56FF" w:rsidP="007F56FF">
            <w:pPr>
              <w:spacing w:after="0" w:line="240" w:lineRule="auto"/>
              <w:rPr>
                <w:rFonts w:ascii="Calibri" w:eastAsia="Times New Roman" w:hAnsi="Calibri" w:cs="Calibri"/>
                <w:color w:val="000000"/>
                <w:lang w:eastAsia="en-IE"/>
              </w:rPr>
            </w:pPr>
            <w:r w:rsidRPr="007F56FF">
              <w:rPr>
                <w:rFonts w:ascii="Calibri" w:eastAsia="Times New Roman" w:hAnsi="Calibri" w:cs="Calibri"/>
                <w:color w:val="000000"/>
                <w:lang w:eastAsia="en-IE"/>
              </w:rPr>
              <w:t xml:space="preserve">Annual </w:t>
            </w:r>
          </w:p>
        </w:tc>
        <w:tc>
          <w:tcPr>
            <w:tcW w:w="551" w:type="pct"/>
            <w:tcBorders>
              <w:top w:val="nil"/>
              <w:left w:val="nil"/>
              <w:bottom w:val="single" w:sz="4" w:space="0" w:color="auto"/>
              <w:right w:val="single" w:sz="4" w:space="0" w:color="auto"/>
            </w:tcBorders>
            <w:shd w:val="clear" w:color="auto" w:fill="auto"/>
            <w:hideMark/>
          </w:tcPr>
          <w:p w14:paraId="3DC0E1EC" w14:textId="437C8E3B" w:rsidR="007F56FF" w:rsidRPr="007F56FF" w:rsidRDefault="00437FDE" w:rsidP="007F56FF">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SDCC, RSA, An </w:t>
            </w:r>
            <w:proofErr w:type="spellStart"/>
            <w:r>
              <w:rPr>
                <w:rFonts w:ascii="Calibri" w:eastAsia="Times New Roman" w:hAnsi="Calibri" w:cs="Calibri"/>
                <w:color w:val="000000"/>
                <w:lang w:eastAsia="en-IE"/>
              </w:rPr>
              <w:t>Taisce</w:t>
            </w:r>
            <w:proofErr w:type="spellEnd"/>
            <w:r>
              <w:rPr>
                <w:rFonts w:ascii="Calibri" w:eastAsia="Times New Roman" w:hAnsi="Calibri" w:cs="Calibri"/>
                <w:color w:val="000000"/>
                <w:lang w:eastAsia="en-IE"/>
              </w:rPr>
              <w:t xml:space="preserve"> Green-Schools </w:t>
            </w:r>
            <w:r w:rsidR="007F56FF" w:rsidRPr="007F56FF">
              <w:rPr>
                <w:rFonts w:ascii="Calibri" w:eastAsia="Times New Roman" w:hAnsi="Calibri" w:cs="Calibri"/>
                <w:color w:val="000000"/>
                <w:lang w:eastAsia="en-IE"/>
              </w:rPr>
              <w:t xml:space="preserve">  </w:t>
            </w:r>
          </w:p>
        </w:tc>
        <w:tc>
          <w:tcPr>
            <w:tcW w:w="577" w:type="pct"/>
            <w:tcBorders>
              <w:top w:val="nil"/>
              <w:left w:val="nil"/>
              <w:bottom w:val="single" w:sz="4" w:space="0" w:color="auto"/>
              <w:right w:val="single" w:sz="4" w:space="0" w:color="auto"/>
            </w:tcBorders>
            <w:shd w:val="clear" w:color="auto" w:fill="auto"/>
            <w:hideMark/>
          </w:tcPr>
          <w:p w14:paraId="2BA7E07F" w14:textId="0A259C3F" w:rsidR="007F56FF" w:rsidRPr="007F56FF" w:rsidRDefault="001608A8" w:rsidP="007F56FF">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2024</w:t>
            </w:r>
          </w:p>
        </w:tc>
      </w:tr>
    </w:tbl>
    <w:p w14:paraId="3CB128B2" w14:textId="77777777" w:rsidR="007F56FF" w:rsidRDefault="007F56FF"/>
    <w:p w14:paraId="2951DCDF" w14:textId="7B818A15" w:rsidR="000D7C8B" w:rsidRDefault="007F56FF">
      <w:r>
        <w:t xml:space="preserve">Support Actions </w:t>
      </w:r>
      <w:r w:rsidR="00A95E88">
        <w:t xml:space="preserve">– lead agency </w:t>
      </w:r>
    </w:p>
    <w:p w14:paraId="6214601A" w14:textId="42B79FCF" w:rsidR="007F56FF" w:rsidRDefault="007F56FF"/>
    <w:tbl>
      <w:tblPr>
        <w:tblW w:w="5000" w:type="pct"/>
        <w:tblLook w:val="04A0" w:firstRow="1" w:lastRow="0" w:firstColumn="1" w:lastColumn="0" w:noHBand="0" w:noVBand="1"/>
      </w:tblPr>
      <w:tblGrid>
        <w:gridCol w:w="1121"/>
        <w:gridCol w:w="809"/>
        <w:gridCol w:w="4393"/>
        <w:gridCol w:w="1432"/>
        <w:gridCol w:w="1496"/>
        <w:gridCol w:w="1046"/>
        <w:gridCol w:w="2194"/>
        <w:gridCol w:w="1457"/>
      </w:tblGrid>
      <w:tr w:rsidR="00A57078" w:rsidRPr="00230870" w14:paraId="0E2516BA" w14:textId="77777777" w:rsidTr="007846F2">
        <w:trPr>
          <w:trHeight w:val="620"/>
        </w:trPr>
        <w:tc>
          <w:tcPr>
            <w:tcW w:w="402" w:type="pct"/>
            <w:tcBorders>
              <w:top w:val="single" w:sz="4" w:space="0" w:color="auto"/>
              <w:left w:val="single" w:sz="4" w:space="0" w:color="auto"/>
              <w:bottom w:val="single" w:sz="4" w:space="0" w:color="auto"/>
              <w:right w:val="single" w:sz="4" w:space="0" w:color="auto"/>
            </w:tcBorders>
            <w:shd w:val="clear" w:color="000000" w:fill="4472C4"/>
            <w:vAlign w:val="center"/>
            <w:hideMark/>
          </w:tcPr>
          <w:p w14:paraId="70CDF67C" w14:textId="77777777" w:rsidR="00230870" w:rsidRPr="00230870" w:rsidRDefault="00230870" w:rsidP="00230870">
            <w:pPr>
              <w:spacing w:after="0" w:line="240" w:lineRule="auto"/>
              <w:jc w:val="center"/>
              <w:rPr>
                <w:rFonts w:ascii="Calibri" w:eastAsia="Times New Roman" w:hAnsi="Calibri" w:cs="Calibri"/>
                <w:b/>
                <w:bCs/>
                <w:color w:val="FFFFFF"/>
                <w:lang w:eastAsia="en-IE"/>
              </w:rPr>
            </w:pPr>
            <w:r w:rsidRPr="00230870">
              <w:rPr>
                <w:rFonts w:ascii="Calibri" w:eastAsia="Times New Roman" w:hAnsi="Calibri" w:cs="Calibri"/>
                <w:b/>
                <w:bCs/>
                <w:color w:val="FFFFFF"/>
                <w:lang w:eastAsia="en-IE"/>
              </w:rPr>
              <w:t>Pillar</w:t>
            </w:r>
          </w:p>
        </w:tc>
        <w:tc>
          <w:tcPr>
            <w:tcW w:w="290" w:type="pct"/>
            <w:tcBorders>
              <w:top w:val="single" w:sz="4" w:space="0" w:color="auto"/>
              <w:left w:val="nil"/>
              <w:bottom w:val="single" w:sz="4" w:space="0" w:color="auto"/>
              <w:right w:val="single" w:sz="4" w:space="0" w:color="auto"/>
            </w:tcBorders>
            <w:shd w:val="clear" w:color="000000" w:fill="4472C4"/>
            <w:vAlign w:val="center"/>
            <w:hideMark/>
          </w:tcPr>
          <w:p w14:paraId="2875D521" w14:textId="77777777" w:rsidR="00230870" w:rsidRPr="00230870" w:rsidRDefault="00230870" w:rsidP="00230870">
            <w:pPr>
              <w:spacing w:after="0" w:line="240" w:lineRule="auto"/>
              <w:jc w:val="center"/>
              <w:rPr>
                <w:rFonts w:ascii="Calibri" w:eastAsia="Times New Roman" w:hAnsi="Calibri" w:cs="Calibri"/>
                <w:b/>
                <w:bCs/>
                <w:color w:val="FFFFFF"/>
                <w:lang w:eastAsia="en-IE"/>
              </w:rPr>
            </w:pPr>
            <w:r w:rsidRPr="00230870">
              <w:rPr>
                <w:rFonts w:ascii="Calibri" w:eastAsia="Times New Roman" w:hAnsi="Calibri" w:cs="Calibri"/>
                <w:b/>
                <w:bCs/>
                <w:color w:val="FFFFFF"/>
                <w:lang w:eastAsia="en-IE"/>
              </w:rPr>
              <w:t xml:space="preserve">Action No. </w:t>
            </w:r>
          </w:p>
        </w:tc>
        <w:tc>
          <w:tcPr>
            <w:tcW w:w="1575" w:type="pct"/>
            <w:tcBorders>
              <w:top w:val="single" w:sz="4" w:space="0" w:color="auto"/>
              <w:left w:val="nil"/>
              <w:bottom w:val="single" w:sz="4" w:space="0" w:color="auto"/>
              <w:right w:val="single" w:sz="4" w:space="0" w:color="auto"/>
            </w:tcBorders>
            <w:shd w:val="clear" w:color="000000" w:fill="4472C4"/>
            <w:vAlign w:val="center"/>
            <w:hideMark/>
          </w:tcPr>
          <w:p w14:paraId="4B7E23FC" w14:textId="77777777" w:rsidR="00230870" w:rsidRPr="00230870" w:rsidRDefault="00230870" w:rsidP="00230870">
            <w:pPr>
              <w:spacing w:after="0" w:line="240" w:lineRule="auto"/>
              <w:jc w:val="center"/>
              <w:rPr>
                <w:rFonts w:ascii="Calibri" w:eastAsia="Times New Roman" w:hAnsi="Calibri" w:cs="Calibri"/>
                <w:b/>
                <w:bCs/>
                <w:color w:val="FFFFFF"/>
                <w:lang w:eastAsia="en-IE"/>
              </w:rPr>
            </w:pPr>
            <w:r w:rsidRPr="00230870">
              <w:rPr>
                <w:rFonts w:ascii="Calibri" w:eastAsia="Times New Roman" w:hAnsi="Calibri" w:cs="Calibri"/>
                <w:b/>
                <w:bCs/>
                <w:color w:val="FFFFFF"/>
                <w:lang w:eastAsia="en-IE"/>
              </w:rPr>
              <w:t>Actions</w:t>
            </w:r>
          </w:p>
        </w:tc>
        <w:tc>
          <w:tcPr>
            <w:tcW w:w="513" w:type="pct"/>
            <w:tcBorders>
              <w:top w:val="single" w:sz="4" w:space="0" w:color="auto"/>
              <w:left w:val="nil"/>
              <w:bottom w:val="single" w:sz="4" w:space="0" w:color="auto"/>
              <w:right w:val="single" w:sz="4" w:space="0" w:color="auto"/>
            </w:tcBorders>
            <w:shd w:val="clear" w:color="000000" w:fill="4472C4"/>
            <w:vAlign w:val="center"/>
            <w:hideMark/>
          </w:tcPr>
          <w:p w14:paraId="413761F3" w14:textId="77777777" w:rsidR="00230870" w:rsidRPr="00230870" w:rsidRDefault="00230870" w:rsidP="00230870">
            <w:pPr>
              <w:spacing w:after="0" w:line="240" w:lineRule="auto"/>
              <w:jc w:val="center"/>
              <w:rPr>
                <w:rFonts w:ascii="Calibri" w:eastAsia="Times New Roman" w:hAnsi="Calibri" w:cs="Calibri"/>
                <w:b/>
                <w:bCs/>
                <w:color w:val="FFFFFF"/>
                <w:sz w:val="24"/>
                <w:szCs w:val="24"/>
                <w:lang w:eastAsia="en-IE"/>
              </w:rPr>
            </w:pPr>
            <w:r w:rsidRPr="00230870">
              <w:rPr>
                <w:rFonts w:ascii="Calibri" w:eastAsia="Times New Roman" w:hAnsi="Calibri" w:cs="Calibri"/>
                <w:b/>
                <w:bCs/>
                <w:color w:val="FFFFFF"/>
                <w:sz w:val="24"/>
                <w:szCs w:val="24"/>
                <w:lang w:eastAsia="en-IE"/>
              </w:rPr>
              <w:t xml:space="preserve">Lead Department or Agency </w:t>
            </w:r>
          </w:p>
        </w:tc>
        <w:tc>
          <w:tcPr>
            <w:tcW w:w="536" w:type="pct"/>
            <w:tcBorders>
              <w:top w:val="single" w:sz="4" w:space="0" w:color="auto"/>
              <w:left w:val="nil"/>
              <w:bottom w:val="single" w:sz="4" w:space="0" w:color="auto"/>
              <w:right w:val="single" w:sz="4" w:space="0" w:color="auto"/>
            </w:tcBorders>
            <w:shd w:val="clear" w:color="000000" w:fill="4472C4"/>
            <w:vAlign w:val="center"/>
            <w:hideMark/>
          </w:tcPr>
          <w:p w14:paraId="04B5743C" w14:textId="77777777" w:rsidR="00230870" w:rsidRPr="00230870" w:rsidRDefault="00230870" w:rsidP="00230870">
            <w:pPr>
              <w:spacing w:after="0" w:line="240" w:lineRule="auto"/>
              <w:jc w:val="center"/>
              <w:rPr>
                <w:rFonts w:ascii="Calibri" w:eastAsia="Times New Roman" w:hAnsi="Calibri" w:cs="Calibri"/>
                <w:b/>
                <w:bCs/>
                <w:color w:val="FFFFFF"/>
                <w:lang w:eastAsia="en-IE"/>
              </w:rPr>
            </w:pPr>
            <w:r w:rsidRPr="00230870">
              <w:rPr>
                <w:rFonts w:ascii="Calibri" w:eastAsia="Times New Roman" w:hAnsi="Calibri" w:cs="Calibri"/>
                <w:b/>
                <w:bCs/>
                <w:color w:val="FFFFFF"/>
                <w:lang w:eastAsia="en-IE"/>
              </w:rPr>
              <w:t xml:space="preserve">Responsibility </w:t>
            </w:r>
          </w:p>
        </w:tc>
        <w:tc>
          <w:tcPr>
            <w:tcW w:w="375" w:type="pct"/>
            <w:tcBorders>
              <w:top w:val="single" w:sz="4" w:space="0" w:color="auto"/>
              <w:left w:val="nil"/>
              <w:bottom w:val="single" w:sz="4" w:space="0" w:color="auto"/>
              <w:right w:val="single" w:sz="4" w:space="0" w:color="auto"/>
            </w:tcBorders>
            <w:shd w:val="clear" w:color="000000" w:fill="4472C4"/>
            <w:vAlign w:val="center"/>
            <w:hideMark/>
          </w:tcPr>
          <w:p w14:paraId="4038C3D1" w14:textId="77777777" w:rsidR="00230870" w:rsidRPr="00230870" w:rsidRDefault="00230870" w:rsidP="00230870">
            <w:pPr>
              <w:spacing w:after="0" w:line="240" w:lineRule="auto"/>
              <w:jc w:val="center"/>
              <w:rPr>
                <w:rFonts w:ascii="Calibri" w:eastAsia="Times New Roman" w:hAnsi="Calibri" w:cs="Calibri"/>
                <w:b/>
                <w:bCs/>
                <w:color w:val="FFFFFF"/>
                <w:lang w:eastAsia="en-IE"/>
              </w:rPr>
            </w:pPr>
            <w:r w:rsidRPr="00230870">
              <w:rPr>
                <w:rFonts w:ascii="Calibri" w:eastAsia="Times New Roman" w:hAnsi="Calibri" w:cs="Calibri"/>
                <w:b/>
                <w:bCs/>
                <w:color w:val="FFFFFF"/>
                <w:lang w:eastAsia="en-IE"/>
              </w:rPr>
              <w:t xml:space="preserve">Due Date </w:t>
            </w:r>
          </w:p>
        </w:tc>
        <w:tc>
          <w:tcPr>
            <w:tcW w:w="786" w:type="pct"/>
            <w:tcBorders>
              <w:top w:val="single" w:sz="4" w:space="0" w:color="auto"/>
              <w:left w:val="nil"/>
              <w:bottom w:val="single" w:sz="4" w:space="0" w:color="auto"/>
              <w:right w:val="single" w:sz="4" w:space="0" w:color="auto"/>
            </w:tcBorders>
            <w:shd w:val="clear" w:color="000000" w:fill="4472C4"/>
            <w:vAlign w:val="center"/>
            <w:hideMark/>
          </w:tcPr>
          <w:p w14:paraId="5CBCEE3C" w14:textId="77777777" w:rsidR="00230870" w:rsidRPr="00230870" w:rsidRDefault="00230870" w:rsidP="00230870">
            <w:pPr>
              <w:spacing w:after="0" w:line="240" w:lineRule="auto"/>
              <w:jc w:val="center"/>
              <w:rPr>
                <w:rFonts w:ascii="Calibri" w:eastAsia="Times New Roman" w:hAnsi="Calibri" w:cs="Calibri"/>
                <w:b/>
                <w:bCs/>
                <w:color w:val="FFFFFF"/>
                <w:lang w:eastAsia="en-IE"/>
              </w:rPr>
            </w:pPr>
            <w:r w:rsidRPr="00230870">
              <w:rPr>
                <w:rFonts w:ascii="Calibri" w:eastAsia="Times New Roman" w:hAnsi="Calibri" w:cs="Calibri"/>
                <w:b/>
                <w:bCs/>
                <w:color w:val="FFFFFF"/>
                <w:lang w:eastAsia="en-IE"/>
              </w:rPr>
              <w:t xml:space="preserve">Support Department or Agency  </w:t>
            </w:r>
          </w:p>
        </w:tc>
        <w:tc>
          <w:tcPr>
            <w:tcW w:w="522" w:type="pct"/>
            <w:tcBorders>
              <w:top w:val="single" w:sz="4" w:space="0" w:color="auto"/>
              <w:left w:val="nil"/>
              <w:bottom w:val="single" w:sz="4" w:space="0" w:color="auto"/>
              <w:right w:val="single" w:sz="4" w:space="0" w:color="auto"/>
            </w:tcBorders>
            <w:shd w:val="clear" w:color="000000" w:fill="4472C4"/>
            <w:vAlign w:val="center"/>
            <w:hideMark/>
          </w:tcPr>
          <w:p w14:paraId="570C4E4F" w14:textId="77777777" w:rsidR="00230870" w:rsidRPr="00230870" w:rsidRDefault="00230870" w:rsidP="00230870">
            <w:pPr>
              <w:spacing w:after="0" w:line="240" w:lineRule="auto"/>
              <w:jc w:val="center"/>
              <w:rPr>
                <w:rFonts w:ascii="Calibri" w:eastAsia="Times New Roman" w:hAnsi="Calibri" w:cs="Calibri"/>
                <w:b/>
                <w:bCs/>
                <w:color w:val="FFFFFF"/>
                <w:lang w:eastAsia="en-IE"/>
              </w:rPr>
            </w:pPr>
            <w:r w:rsidRPr="00230870">
              <w:rPr>
                <w:rFonts w:ascii="Calibri" w:eastAsia="Times New Roman" w:hAnsi="Calibri" w:cs="Calibri"/>
                <w:b/>
                <w:bCs/>
                <w:color w:val="FFFFFF"/>
                <w:lang w:eastAsia="en-IE"/>
              </w:rPr>
              <w:t xml:space="preserve">Action Number </w:t>
            </w:r>
          </w:p>
        </w:tc>
      </w:tr>
      <w:tr w:rsidR="00230870" w:rsidRPr="00230870" w14:paraId="12AE3AEB" w14:textId="77777777" w:rsidTr="007846F2">
        <w:trPr>
          <w:trHeight w:val="580"/>
        </w:trPr>
        <w:tc>
          <w:tcPr>
            <w:tcW w:w="402" w:type="pct"/>
            <w:tcBorders>
              <w:top w:val="nil"/>
              <w:left w:val="single" w:sz="4" w:space="0" w:color="auto"/>
              <w:bottom w:val="single" w:sz="4" w:space="0" w:color="auto"/>
              <w:right w:val="single" w:sz="4" w:space="0" w:color="auto"/>
            </w:tcBorders>
            <w:shd w:val="clear" w:color="auto" w:fill="auto"/>
            <w:hideMark/>
          </w:tcPr>
          <w:p w14:paraId="6A4B10C3" w14:textId="77777777" w:rsidR="00230870" w:rsidRPr="00AD6299" w:rsidRDefault="00230870" w:rsidP="00230870">
            <w:pPr>
              <w:spacing w:after="0" w:line="240" w:lineRule="auto"/>
              <w:rPr>
                <w:rFonts w:ascii="Calibri" w:eastAsia="Times New Roman" w:hAnsi="Calibri" w:cs="Calibri"/>
                <w:color w:val="000000"/>
                <w:lang w:eastAsia="en-IE"/>
              </w:rPr>
            </w:pPr>
            <w:r w:rsidRPr="00AD6299">
              <w:rPr>
                <w:rFonts w:ascii="Calibri" w:eastAsia="Times New Roman" w:hAnsi="Calibri" w:cs="Calibri"/>
                <w:color w:val="000000"/>
                <w:lang w:eastAsia="en-IE"/>
              </w:rPr>
              <w:lastRenderedPageBreak/>
              <w:t>Safe Roads and Roadsides</w:t>
            </w:r>
          </w:p>
        </w:tc>
        <w:tc>
          <w:tcPr>
            <w:tcW w:w="290" w:type="pct"/>
            <w:tcBorders>
              <w:top w:val="nil"/>
              <w:left w:val="nil"/>
              <w:bottom w:val="single" w:sz="4" w:space="0" w:color="auto"/>
              <w:right w:val="single" w:sz="4" w:space="0" w:color="auto"/>
            </w:tcBorders>
            <w:shd w:val="clear" w:color="auto" w:fill="auto"/>
            <w:hideMark/>
          </w:tcPr>
          <w:p w14:paraId="5CCEFFD3" w14:textId="77777777" w:rsidR="00230870" w:rsidRPr="00AD6299" w:rsidRDefault="00230870" w:rsidP="00230870">
            <w:pPr>
              <w:spacing w:after="0" w:line="240" w:lineRule="auto"/>
              <w:rPr>
                <w:rFonts w:ascii="Calibri" w:eastAsia="Times New Roman" w:hAnsi="Calibri" w:cs="Calibri"/>
                <w:color w:val="000000"/>
                <w:lang w:eastAsia="en-IE"/>
              </w:rPr>
            </w:pPr>
            <w:r w:rsidRPr="00AD6299">
              <w:rPr>
                <w:rFonts w:ascii="Calibri" w:eastAsia="Times New Roman" w:hAnsi="Calibri" w:cs="Calibri"/>
                <w:color w:val="000000"/>
                <w:lang w:eastAsia="en-IE"/>
              </w:rPr>
              <w:t>58</w:t>
            </w:r>
          </w:p>
        </w:tc>
        <w:tc>
          <w:tcPr>
            <w:tcW w:w="1575" w:type="pct"/>
            <w:tcBorders>
              <w:top w:val="nil"/>
              <w:left w:val="nil"/>
              <w:bottom w:val="single" w:sz="4" w:space="0" w:color="auto"/>
              <w:right w:val="single" w:sz="4" w:space="0" w:color="auto"/>
            </w:tcBorders>
            <w:shd w:val="clear" w:color="auto" w:fill="auto"/>
            <w:hideMark/>
          </w:tcPr>
          <w:p w14:paraId="0C392C94" w14:textId="0955EFF3" w:rsidR="00230870" w:rsidRPr="00AD6299" w:rsidRDefault="001608A8" w:rsidP="00230870">
            <w:pPr>
              <w:spacing w:after="0" w:line="240" w:lineRule="auto"/>
              <w:rPr>
                <w:rFonts w:ascii="Calibri" w:eastAsia="Times New Roman" w:hAnsi="Calibri" w:cs="Calibri"/>
                <w:lang w:eastAsia="en-IE"/>
              </w:rPr>
            </w:pPr>
            <w:r>
              <w:rPr>
                <w:rFonts w:ascii="Calibri" w:eastAsia="Times New Roman" w:hAnsi="Calibri" w:cs="Calibri"/>
                <w:lang w:eastAsia="en-IE"/>
              </w:rPr>
              <w:t>Undertake</w:t>
            </w:r>
            <w:r w:rsidR="00230870" w:rsidRPr="00AD6299">
              <w:rPr>
                <w:rFonts w:ascii="Calibri" w:eastAsia="Times New Roman" w:hAnsi="Calibri" w:cs="Calibri"/>
                <w:lang w:eastAsia="en-IE"/>
              </w:rPr>
              <w:t xml:space="preserve"> the Heavy Good Vehicle (HGV) </w:t>
            </w:r>
            <w:r>
              <w:rPr>
                <w:rFonts w:ascii="Calibri" w:eastAsia="Times New Roman" w:hAnsi="Calibri" w:cs="Calibri"/>
                <w:lang w:eastAsia="en-IE"/>
              </w:rPr>
              <w:t>mobility policy review for the County</w:t>
            </w:r>
            <w:r w:rsidR="00230870" w:rsidRPr="00AD6299">
              <w:rPr>
                <w:rFonts w:ascii="Calibri" w:eastAsia="Times New Roman" w:hAnsi="Calibri" w:cs="Calibri"/>
                <w:lang w:eastAsia="en-IE"/>
              </w:rPr>
              <w:t xml:space="preserve">.   </w:t>
            </w:r>
          </w:p>
        </w:tc>
        <w:tc>
          <w:tcPr>
            <w:tcW w:w="513" w:type="pct"/>
            <w:tcBorders>
              <w:top w:val="nil"/>
              <w:left w:val="nil"/>
              <w:bottom w:val="single" w:sz="4" w:space="0" w:color="auto"/>
              <w:right w:val="single" w:sz="4" w:space="0" w:color="auto"/>
            </w:tcBorders>
            <w:shd w:val="clear" w:color="auto" w:fill="auto"/>
            <w:hideMark/>
          </w:tcPr>
          <w:p w14:paraId="086FE4F6" w14:textId="63BAFF41" w:rsidR="00230870" w:rsidRPr="00AD6299" w:rsidRDefault="001608A8" w:rsidP="00230870">
            <w:pPr>
              <w:spacing w:after="0" w:line="240" w:lineRule="auto"/>
              <w:rPr>
                <w:rFonts w:ascii="Calibri" w:eastAsia="Times New Roman" w:hAnsi="Calibri" w:cs="Calibri"/>
                <w:lang w:eastAsia="en-IE"/>
              </w:rPr>
            </w:pPr>
            <w:r>
              <w:rPr>
                <w:rFonts w:ascii="Calibri" w:eastAsia="Times New Roman" w:hAnsi="Calibri" w:cs="Calibri"/>
                <w:lang w:eastAsia="en-IE"/>
              </w:rPr>
              <w:t>SDCC</w:t>
            </w:r>
          </w:p>
        </w:tc>
        <w:tc>
          <w:tcPr>
            <w:tcW w:w="536" w:type="pct"/>
            <w:tcBorders>
              <w:top w:val="nil"/>
              <w:left w:val="nil"/>
              <w:bottom w:val="single" w:sz="4" w:space="0" w:color="auto"/>
              <w:right w:val="single" w:sz="4" w:space="0" w:color="auto"/>
            </w:tcBorders>
            <w:shd w:val="clear" w:color="auto" w:fill="auto"/>
            <w:hideMark/>
          </w:tcPr>
          <w:p w14:paraId="47AF77E0" w14:textId="7950E808" w:rsidR="00230870" w:rsidRPr="00AD6299" w:rsidRDefault="001608A8" w:rsidP="00230870">
            <w:pPr>
              <w:spacing w:after="0" w:line="240" w:lineRule="auto"/>
              <w:rPr>
                <w:rFonts w:ascii="Calibri" w:eastAsia="Times New Roman" w:hAnsi="Calibri" w:cs="Calibri"/>
                <w:lang w:eastAsia="en-IE"/>
              </w:rPr>
            </w:pPr>
            <w:r>
              <w:rPr>
                <w:rFonts w:ascii="Calibri" w:eastAsia="Times New Roman" w:hAnsi="Calibri" w:cs="Calibri"/>
                <w:lang w:eastAsia="en-IE"/>
              </w:rPr>
              <w:t>CEO</w:t>
            </w:r>
            <w:r w:rsidR="00230870" w:rsidRPr="00AD6299">
              <w:rPr>
                <w:rFonts w:ascii="Calibri" w:eastAsia="Times New Roman" w:hAnsi="Calibri" w:cs="Calibri"/>
                <w:lang w:eastAsia="en-IE"/>
              </w:rPr>
              <w:t xml:space="preserve">  </w:t>
            </w:r>
          </w:p>
        </w:tc>
        <w:tc>
          <w:tcPr>
            <w:tcW w:w="375" w:type="pct"/>
            <w:tcBorders>
              <w:top w:val="nil"/>
              <w:left w:val="nil"/>
              <w:bottom w:val="single" w:sz="4" w:space="0" w:color="auto"/>
              <w:right w:val="single" w:sz="4" w:space="0" w:color="auto"/>
            </w:tcBorders>
            <w:shd w:val="clear" w:color="auto" w:fill="auto"/>
            <w:hideMark/>
          </w:tcPr>
          <w:p w14:paraId="3196A34B" w14:textId="5660F160" w:rsidR="00230870" w:rsidRPr="00AD6299" w:rsidRDefault="001608A8" w:rsidP="00230870">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2024</w:t>
            </w:r>
          </w:p>
        </w:tc>
        <w:tc>
          <w:tcPr>
            <w:tcW w:w="786" w:type="pct"/>
            <w:tcBorders>
              <w:top w:val="nil"/>
              <w:left w:val="nil"/>
              <w:bottom w:val="single" w:sz="4" w:space="0" w:color="auto"/>
              <w:right w:val="single" w:sz="4" w:space="0" w:color="auto"/>
            </w:tcBorders>
            <w:shd w:val="clear" w:color="auto" w:fill="auto"/>
            <w:hideMark/>
          </w:tcPr>
          <w:p w14:paraId="7B0342B1" w14:textId="77777777" w:rsidR="00230870" w:rsidRPr="00AD6299" w:rsidRDefault="00230870" w:rsidP="00230870">
            <w:pPr>
              <w:spacing w:after="0" w:line="240" w:lineRule="auto"/>
              <w:rPr>
                <w:rFonts w:ascii="Calibri" w:eastAsia="Times New Roman" w:hAnsi="Calibri" w:cs="Calibri"/>
                <w:color w:val="000000"/>
                <w:lang w:eastAsia="en-IE"/>
              </w:rPr>
            </w:pPr>
            <w:r w:rsidRPr="00AD6299">
              <w:rPr>
                <w:rFonts w:ascii="Calibri" w:eastAsia="Times New Roman" w:hAnsi="Calibri" w:cs="Calibri"/>
                <w:color w:val="000000"/>
                <w:lang w:eastAsia="en-IE"/>
              </w:rPr>
              <w:t> </w:t>
            </w:r>
          </w:p>
        </w:tc>
        <w:tc>
          <w:tcPr>
            <w:tcW w:w="522" w:type="pct"/>
            <w:tcBorders>
              <w:top w:val="nil"/>
              <w:left w:val="nil"/>
              <w:bottom w:val="single" w:sz="4" w:space="0" w:color="auto"/>
              <w:right w:val="single" w:sz="4" w:space="0" w:color="auto"/>
            </w:tcBorders>
            <w:shd w:val="clear" w:color="auto" w:fill="auto"/>
            <w:hideMark/>
          </w:tcPr>
          <w:p w14:paraId="47228752" w14:textId="77777777" w:rsidR="00230870" w:rsidRPr="00AD6299" w:rsidRDefault="00230870" w:rsidP="00230870">
            <w:pPr>
              <w:spacing w:after="0" w:line="240" w:lineRule="auto"/>
              <w:rPr>
                <w:rFonts w:ascii="Calibri" w:eastAsia="Times New Roman" w:hAnsi="Calibri" w:cs="Calibri"/>
                <w:color w:val="000000"/>
                <w:lang w:eastAsia="en-IE"/>
              </w:rPr>
            </w:pPr>
            <w:r w:rsidRPr="00AD6299">
              <w:rPr>
                <w:rFonts w:ascii="Calibri" w:eastAsia="Times New Roman" w:hAnsi="Calibri" w:cs="Calibri"/>
                <w:color w:val="000000"/>
                <w:lang w:eastAsia="en-IE"/>
              </w:rPr>
              <w:t xml:space="preserve">Evaluation </w:t>
            </w:r>
          </w:p>
        </w:tc>
      </w:tr>
      <w:tr w:rsidR="00230870" w:rsidRPr="00230870" w14:paraId="0AED4FAA" w14:textId="77777777" w:rsidTr="007846F2">
        <w:trPr>
          <w:trHeight w:val="1160"/>
        </w:trPr>
        <w:tc>
          <w:tcPr>
            <w:tcW w:w="402" w:type="pct"/>
            <w:tcBorders>
              <w:top w:val="nil"/>
              <w:left w:val="single" w:sz="4" w:space="0" w:color="auto"/>
              <w:bottom w:val="single" w:sz="4" w:space="0" w:color="auto"/>
              <w:right w:val="single" w:sz="4" w:space="0" w:color="auto"/>
            </w:tcBorders>
            <w:shd w:val="clear" w:color="auto" w:fill="auto"/>
            <w:hideMark/>
          </w:tcPr>
          <w:p w14:paraId="411712F3" w14:textId="77777777" w:rsidR="00230870" w:rsidRPr="00230870" w:rsidRDefault="00230870" w:rsidP="00230870">
            <w:pPr>
              <w:spacing w:after="0" w:line="240" w:lineRule="auto"/>
              <w:rPr>
                <w:rFonts w:ascii="Calibri" w:eastAsia="Times New Roman" w:hAnsi="Calibri" w:cs="Calibri"/>
                <w:color w:val="000000"/>
                <w:lang w:eastAsia="en-IE"/>
              </w:rPr>
            </w:pPr>
            <w:r w:rsidRPr="00230870">
              <w:rPr>
                <w:rFonts w:ascii="Calibri" w:eastAsia="Times New Roman" w:hAnsi="Calibri" w:cs="Calibri"/>
                <w:color w:val="000000"/>
                <w:lang w:eastAsia="en-IE"/>
              </w:rPr>
              <w:t xml:space="preserve">Safe Roads and Roadsides </w:t>
            </w:r>
          </w:p>
        </w:tc>
        <w:tc>
          <w:tcPr>
            <w:tcW w:w="290" w:type="pct"/>
            <w:tcBorders>
              <w:top w:val="nil"/>
              <w:left w:val="nil"/>
              <w:bottom w:val="single" w:sz="4" w:space="0" w:color="auto"/>
              <w:right w:val="single" w:sz="4" w:space="0" w:color="auto"/>
            </w:tcBorders>
            <w:shd w:val="clear" w:color="auto" w:fill="auto"/>
            <w:hideMark/>
          </w:tcPr>
          <w:p w14:paraId="2D3EDC5B" w14:textId="77777777" w:rsidR="00230870" w:rsidRPr="00230870" w:rsidRDefault="00230870" w:rsidP="00230870">
            <w:pPr>
              <w:spacing w:after="0" w:line="240" w:lineRule="auto"/>
              <w:rPr>
                <w:rFonts w:ascii="Calibri" w:eastAsia="Times New Roman" w:hAnsi="Calibri" w:cs="Calibri"/>
                <w:color w:val="000000"/>
                <w:lang w:eastAsia="en-IE"/>
              </w:rPr>
            </w:pPr>
            <w:r w:rsidRPr="00230870">
              <w:rPr>
                <w:rFonts w:ascii="Calibri" w:eastAsia="Times New Roman" w:hAnsi="Calibri" w:cs="Calibri"/>
                <w:color w:val="000000"/>
                <w:lang w:eastAsia="en-IE"/>
              </w:rPr>
              <w:t>61</w:t>
            </w:r>
          </w:p>
        </w:tc>
        <w:tc>
          <w:tcPr>
            <w:tcW w:w="1575" w:type="pct"/>
            <w:tcBorders>
              <w:top w:val="nil"/>
              <w:left w:val="nil"/>
              <w:bottom w:val="single" w:sz="4" w:space="0" w:color="auto"/>
              <w:right w:val="single" w:sz="4" w:space="0" w:color="auto"/>
            </w:tcBorders>
            <w:shd w:val="clear" w:color="auto" w:fill="auto"/>
            <w:hideMark/>
          </w:tcPr>
          <w:p w14:paraId="5F984DFF" w14:textId="7713A670" w:rsidR="00230870" w:rsidRPr="00230870" w:rsidRDefault="009E0255" w:rsidP="00230870">
            <w:pPr>
              <w:spacing w:after="0" w:line="240" w:lineRule="auto"/>
              <w:rPr>
                <w:rFonts w:ascii="Calibri" w:eastAsia="Times New Roman" w:hAnsi="Calibri" w:cs="Calibri"/>
                <w:lang w:eastAsia="en-IE"/>
              </w:rPr>
            </w:pPr>
            <w:r>
              <w:rPr>
                <w:rFonts w:ascii="Calibri" w:eastAsia="Times New Roman" w:hAnsi="Calibri" w:cs="Calibri"/>
                <w:lang w:eastAsia="en-IE"/>
              </w:rPr>
              <w:t>Continue to complete</w:t>
            </w:r>
            <w:r w:rsidR="00230870" w:rsidRPr="00230870">
              <w:rPr>
                <w:rFonts w:ascii="Calibri" w:eastAsia="Times New Roman" w:hAnsi="Calibri" w:cs="Calibri"/>
                <w:lang w:eastAsia="en-IE"/>
              </w:rPr>
              <w:t xml:space="preserve"> LA 16 Collision Reporting and Evaluation Procedure forms where a fatality, or collision that is likely to become fatal, has occurred. </w:t>
            </w:r>
          </w:p>
        </w:tc>
        <w:tc>
          <w:tcPr>
            <w:tcW w:w="513" w:type="pct"/>
            <w:tcBorders>
              <w:top w:val="nil"/>
              <w:left w:val="nil"/>
              <w:bottom w:val="single" w:sz="4" w:space="0" w:color="auto"/>
              <w:right w:val="single" w:sz="4" w:space="0" w:color="auto"/>
            </w:tcBorders>
            <w:shd w:val="clear" w:color="auto" w:fill="auto"/>
            <w:hideMark/>
          </w:tcPr>
          <w:p w14:paraId="70F51FA7" w14:textId="6D35FC10" w:rsidR="00230870" w:rsidRPr="00230870" w:rsidRDefault="001608A8" w:rsidP="00230870">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AGS and SDCC</w:t>
            </w:r>
          </w:p>
        </w:tc>
        <w:tc>
          <w:tcPr>
            <w:tcW w:w="536" w:type="pct"/>
            <w:tcBorders>
              <w:top w:val="nil"/>
              <w:left w:val="nil"/>
              <w:bottom w:val="single" w:sz="4" w:space="0" w:color="auto"/>
              <w:right w:val="single" w:sz="4" w:space="0" w:color="auto"/>
            </w:tcBorders>
            <w:shd w:val="clear" w:color="auto" w:fill="auto"/>
            <w:hideMark/>
          </w:tcPr>
          <w:p w14:paraId="06CC38B7" w14:textId="7382A533" w:rsidR="00230870" w:rsidRPr="00230870" w:rsidRDefault="00230870" w:rsidP="00230870">
            <w:pPr>
              <w:spacing w:after="0" w:line="240" w:lineRule="auto"/>
              <w:rPr>
                <w:rFonts w:ascii="Calibri" w:eastAsia="Times New Roman" w:hAnsi="Calibri" w:cs="Calibri"/>
                <w:color w:val="000000"/>
                <w:lang w:eastAsia="en-IE"/>
              </w:rPr>
            </w:pPr>
            <w:r w:rsidRPr="00230870">
              <w:rPr>
                <w:rFonts w:ascii="Calibri" w:eastAsia="Times New Roman" w:hAnsi="Calibri" w:cs="Calibri"/>
                <w:color w:val="000000"/>
                <w:lang w:eastAsia="en-IE"/>
              </w:rPr>
              <w:t xml:space="preserve">Commissioner of An Garda Síochána, </w:t>
            </w:r>
            <w:r w:rsidR="001608A8">
              <w:rPr>
                <w:rFonts w:ascii="Calibri" w:eastAsia="Times New Roman" w:hAnsi="Calibri" w:cs="Calibri"/>
                <w:color w:val="000000"/>
                <w:lang w:eastAsia="en-IE"/>
              </w:rPr>
              <w:t>CEO</w:t>
            </w:r>
          </w:p>
        </w:tc>
        <w:tc>
          <w:tcPr>
            <w:tcW w:w="375" w:type="pct"/>
            <w:tcBorders>
              <w:top w:val="nil"/>
              <w:left w:val="nil"/>
              <w:bottom w:val="single" w:sz="4" w:space="0" w:color="auto"/>
              <w:right w:val="single" w:sz="4" w:space="0" w:color="auto"/>
            </w:tcBorders>
            <w:shd w:val="clear" w:color="auto" w:fill="auto"/>
            <w:hideMark/>
          </w:tcPr>
          <w:p w14:paraId="63A87F72" w14:textId="77777777" w:rsidR="00230870" w:rsidRPr="00230870" w:rsidRDefault="00230870" w:rsidP="00230870">
            <w:pPr>
              <w:spacing w:after="0" w:line="240" w:lineRule="auto"/>
              <w:rPr>
                <w:rFonts w:ascii="Calibri" w:eastAsia="Times New Roman" w:hAnsi="Calibri" w:cs="Calibri"/>
                <w:lang w:eastAsia="en-IE"/>
              </w:rPr>
            </w:pPr>
            <w:r w:rsidRPr="00230870">
              <w:rPr>
                <w:rFonts w:ascii="Calibri" w:eastAsia="Times New Roman" w:hAnsi="Calibri" w:cs="Calibri"/>
                <w:lang w:eastAsia="en-IE"/>
              </w:rPr>
              <w:t>Q4 2024</w:t>
            </w:r>
          </w:p>
        </w:tc>
        <w:tc>
          <w:tcPr>
            <w:tcW w:w="786" w:type="pct"/>
            <w:tcBorders>
              <w:top w:val="nil"/>
              <w:left w:val="nil"/>
              <w:bottom w:val="single" w:sz="4" w:space="0" w:color="auto"/>
              <w:right w:val="single" w:sz="4" w:space="0" w:color="auto"/>
            </w:tcBorders>
            <w:shd w:val="clear" w:color="auto" w:fill="auto"/>
            <w:hideMark/>
          </w:tcPr>
          <w:p w14:paraId="522E36BE" w14:textId="76088A0A" w:rsidR="00230870" w:rsidRPr="00230870" w:rsidRDefault="00230870" w:rsidP="00230870">
            <w:pPr>
              <w:spacing w:after="0" w:line="240" w:lineRule="auto"/>
              <w:rPr>
                <w:rFonts w:ascii="Calibri" w:eastAsia="Times New Roman" w:hAnsi="Calibri" w:cs="Calibri"/>
                <w:color w:val="000000"/>
                <w:lang w:eastAsia="en-IE"/>
              </w:rPr>
            </w:pPr>
            <w:r w:rsidRPr="00230870">
              <w:rPr>
                <w:rFonts w:ascii="Calibri" w:eastAsia="Times New Roman" w:hAnsi="Calibri" w:cs="Calibri"/>
                <w:color w:val="000000"/>
                <w:lang w:eastAsia="en-IE"/>
              </w:rPr>
              <w:t xml:space="preserve">TII, DoT </w:t>
            </w:r>
          </w:p>
        </w:tc>
        <w:tc>
          <w:tcPr>
            <w:tcW w:w="522" w:type="pct"/>
            <w:tcBorders>
              <w:top w:val="nil"/>
              <w:left w:val="nil"/>
              <w:bottom w:val="single" w:sz="4" w:space="0" w:color="auto"/>
              <w:right w:val="single" w:sz="4" w:space="0" w:color="auto"/>
            </w:tcBorders>
            <w:shd w:val="clear" w:color="auto" w:fill="auto"/>
            <w:hideMark/>
          </w:tcPr>
          <w:p w14:paraId="51F6FA4D" w14:textId="77777777" w:rsidR="00230870" w:rsidRPr="00230870" w:rsidRDefault="00230870" w:rsidP="00230870">
            <w:pPr>
              <w:spacing w:after="0" w:line="240" w:lineRule="auto"/>
              <w:rPr>
                <w:rFonts w:ascii="Calibri" w:eastAsia="Times New Roman" w:hAnsi="Calibri" w:cs="Calibri"/>
                <w:color w:val="000000"/>
                <w:lang w:eastAsia="en-IE"/>
              </w:rPr>
            </w:pPr>
            <w:r w:rsidRPr="00230870">
              <w:rPr>
                <w:rFonts w:ascii="Calibri" w:eastAsia="Times New Roman" w:hAnsi="Calibri" w:cs="Calibri"/>
                <w:color w:val="000000"/>
                <w:lang w:eastAsia="en-IE"/>
              </w:rPr>
              <w:t xml:space="preserve">Evaluation </w:t>
            </w:r>
          </w:p>
        </w:tc>
      </w:tr>
      <w:tr w:rsidR="00230870" w:rsidRPr="00230870" w14:paraId="3836D220" w14:textId="77777777" w:rsidTr="007846F2">
        <w:trPr>
          <w:trHeight w:val="870"/>
        </w:trPr>
        <w:tc>
          <w:tcPr>
            <w:tcW w:w="402" w:type="pct"/>
            <w:tcBorders>
              <w:top w:val="nil"/>
              <w:left w:val="single" w:sz="4" w:space="0" w:color="auto"/>
              <w:bottom w:val="single" w:sz="4" w:space="0" w:color="auto"/>
              <w:right w:val="single" w:sz="4" w:space="0" w:color="auto"/>
            </w:tcBorders>
            <w:shd w:val="clear" w:color="auto" w:fill="auto"/>
            <w:hideMark/>
          </w:tcPr>
          <w:p w14:paraId="79B5C044" w14:textId="77777777" w:rsidR="00230870" w:rsidRPr="00230870" w:rsidRDefault="00230870" w:rsidP="00230870">
            <w:pPr>
              <w:spacing w:after="0" w:line="240" w:lineRule="auto"/>
              <w:rPr>
                <w:rFonts w:ascii="Calibri" w:eastAsia="Times New Roman" w:hAnsi="Calibri" w:cs="Calibri"/>
                <w:color w:val="000000"/>
                <w:lang w:eastAsia="en-IE"/>
              </w:rPr>
            </w:pPr>
            <w:r w:rsidRPr="00230870">
              <w:rPr>
                <w:rFonts w:ascii="Calibri" w:eastAsia="Times New Roman" w:hAnsi="Calibri" w:cs="Calibri"/>
                <w:color w:val="000000"/>
                <w:lang w:eastAsia="en-IE"/>
              </w:rPr>
              <w:t xml:space="preserve">Safe Roads and Roadsides </w:t>
            </w:r>
          </w:p>
        </w:tc>
        <w:tc>
          <w:tcPr>
            <w:tcW w:w="290" w:type="pct"/>
            <w:tcBorders>
              <w:top w:val="nil"/>
              <w:left w:val="nil"/>
              <w:bottom w:val="single" w:sz="4" w:space="0" w:color="auto"/>
              <w:right w:val="single" w:sz="4" w:space="0" w:color="auto"/>
            </w:tcBorders>
            <w:shd w:val="clear" w:color="auto" w:fill="auto"/>
            <w:hideMark/>
          </w:tcPr>
          <w:p w14:paraId="4C9DE0DF" w14:textId="77777777" w:rsidR="00230870" w:rsidRPr="00230870" w:rsidRDefault="00230870" w:rsidP="00230870">
            <w:pPr>
              <w:spacing w:after="0" w:line="240" w:lineRule="auto"/>
              <w:rPr>
                <w:rFonts w:ascii="Calibri" w:eastAsia="Times New Roman" w:hAnsi="Calibri" w:cs="Calibri"/>
                <w:color w:val="000000"/>
                <w:lang w:eastAsia="en-IE"/>
              </w:rPr>
            </w:pPr>
            <w:r w:rsidRPr="00230870">
              <w:rPr>
                <w:rFonts w:ascii="Calibri" w:eastAsia="Times New Roman" w:hAnsi="Calibri" w:cs="Calibri"/>
                <w:color w:val="000000"/>
                <w:lang w:eastAsia="en-IE"/>
              </w:rPr>
              <w:t>68</w:t>
            </w:r>
          </w:p>
        </w:tc>
        <w:tc>
          <w:tcPr>
            <w:tcW w:w="1575" w:type="pct"/>
            <w:tcBorders>
              <w:top w:val="nil"/>
              <w:left w:val="nil"/>
              <w:bottom w:val="single" w:sz="4" w:space="0" w:color="auto"/>
              <w:right w:val="single" w:sz="4" w:space="0" w:color="auto"/>
            </w:tcBorders>
            <w:shd w:val="clear" w:color="auto" w:fill="auto"/>
            <w:hideMark/>
          </w:tcPr>
          <w:p w14:paraId="5FC8A1B4" w14:textId="5A55F416" w:rsidR="00230870" w:rsidRPr="00230870" w:rsidRDefault="00C41C70" w:rsidP="00230870">
            <w:pPr>
              <w:spacing w:after="0" w:line="240" w:lineRule="auto"/>
              <w:rPr>
                <w:rFonts w:ascii="Calibri" w:eastAsia="Times New Roman" w:hAnsi="Calibri" w:cs="Calibri"/>
                <w:lang w:eastAsia="en-IE"/>
              </w:rPr>
            </w:pPr>
            <w:r>
              <w:rPr>
                <w:rFonts w:ascii="Calibri" w:eastAsia="Times New Roman" w:hAnsi="Calibri" w:cs="Calibri"/>
                <w:lang w:eastAsia="en-IE"/>
              </w:rPr>
              <w:t>P</w:t>
            </w:r>
            <w:r w:rsidR="00230870" w:rsidRPr="00230870">
              <w:rPr>
                <w:rFonts w:ascii="Calibri" w:eastAsia="Times New Roman" w:hAnsi="Calibri" w:cs="Calibri"/>
                <w:lang w:eastAsia="en-IE"/>
              </w:rPr>
              <w:t>ublish/renew</w:t>
            </w:r>
            <w:r w:rsidR="004167AB">
              <w:rPr>
                <w:rFonts w:ascii="Calibri" w:eastAsia="Times New Roman" w:hAnsi="Calibri" w:cs="Calibri"/>
                <w:lang w:eastAsia="en-IE"/>
              </w:rPr>
              <w:t xml:space="preserve"> the Council’s </w:t>
            </w:r>
            <w:r w:rsidR="00230870" w:rsidRPr="00230870">
              <w:rPr>
                <w:rFonts w:ascii="Calibri" w:eastAsia="Times New Roman" w:hAnsi="Calibri" w:cs="Calibri"/>
                <w:lang w:eastAsia="en-IE"/>
              </w:rPr>
              <w:t>prioritised plan on road construction and maintenance (including footpaths and cycle lanes) on an annual basis.</w:t>
            </w:r>
          </w:p>
        </w:tc>
        <w:tc>
          <w:tcPr>
            <w:tcW w:w="513" w:type="pct"/>
            <w:tcBorders>
              <w:top w:val="nil"/>
              <w:left w:val="nil"/>
              <w:bottom w:val="single" w:sz="4" w:space="0" w:color="auto"/>
              <w:right w:val="single" w:sz="4" w:space="0" w:color="auto"/>
            </w:tcBorders>
            <w:shd w:val="clear" w:color="auto" w:fill="auto"/>
            <w:hideMark/>
          </w:tcPr>
          <w:p w14:paraId="2EF0564D" w14:textId="52C6D9F2" w:rsidR="00230870" w:rsidRPr="00230870" w:rsidRDefault="000B7345" w:rsidP="00230870">
            <w:pPr>
              <w:spacing w:after="0" w:line="240" w:lineRule="auto"/>
              <w:rPr>
                <w:rFonts w:ascii="Calibri" w:eastAsia="Times New Roman" w:hAnsi="Calibri" w:cs="Calibri"/>
                <w:lang w:eastAsia="en-IE"/>
              </w:rPr>
            </w:pPr>
            <w:r>
              <w:rPr>
                <w:rFonts w:ascii="Calibri" w:eastAsia="Times New Roman" w:hAnsi="Calibri" w:cs="Calibri"/>
                <w:lang w:eastAsia="en-IE"/>
              </w:rPr>
              <w:t>SDCC</w:t>
            </w:r>
          </w:p>
        </w:tc>
        <w:tc>
          <w:tcPr>
            <w:tcW w:w="536" w:type="pct"/>
            <w:tcBorders>
              <w:top w:val="nil"/>
              <w:left w:val="nil"/>
              <w:bottom w:val="single" w:sz="4" w:space="0" w:color="auto"/>
              <w:right w:val="single" w:sz="4" w:space="0" w:color="auto"/>
            </w:tcBorders>
            <w:shd w:val="clear" w:color="auto" w:fill="auto"/>
            <w:hideMark/>
          </w:tcPr>
          <w:p w14:paraId="552B8EA1" w14:textId="760445E5" w:rsidR="00230870" w:rsidRPr="00230870" w:rsidRDefault="001608A8" w:rsidP="00230870">
            <w:pPr>
              <w:spacing w:after="0" w:line="240" w:lineRule="auto"/>
              <w:rPr>
                <w:rFonts w:ascii="Calibri" w:eastAsia="Times New Roman" w:hAnsi="Calibri" w:cs="Calibri"/>
                <w:lang w:eastAsia="en-IE"/>
              </w:rPr>
            </w:pPr>
            <w:r>
              <w:rPr>
                <w:rFonts w:ascii="Calibri" w:eastAsia="Times New Roman" w:hAnsi="Calibri" w:cs="Calibri"/>
                <w:lang w:eastAsia="en-IE"/>
              </w:rPr>
              <w:t>CEO</w:t>
            </w:r>
          </w:p>
        </w:tc>
        <w:tc>
          <w:tcPr>
            <w:tcW w:w="375" w:type="pct"/>
            <w:tcBorders>
              <w:top w:val="nil"/>
              <w:left w:val="nil"/>
              <w:bottom w:val="single" w:sz="4" w:space="0" w:color="auto"/>
              <w:right w:val="single" w:sz="4" w:space="0" w:color="auto"/>
            </w:tcBorders>
            <w:shd w:val="clear" w:color="auto" w:fill="auto"/>
            <w:hideMark/>
          </w:tcPr>
          <w:p w14:paraId="030B9B59" w14:textId="77777777" w:rsidR="00230870" w:rsidRPr="00230870" w:rsidRDefault="00230870" w:rsidP="00230870">
            <w:pPr>
              <w:spacing w:after="0" w:line="240" w:lineRule="auto"/>
              <w:rPr>
                <w:rFonts w:ascii="Calibri" w:eastAsia="Times New Roman" w:hAnsi="Calibri" w:cs="Calibri"/>
                <w:color w:val="000000"/>
                <w:lang w:eastAsia="en-IE"/>
              </w:rPr>
            </w:pPr>
            <w:r w:rsidRPr="00230870">
              <w:rPr>
                <w:rFonts w:ascii="Calibri" w:eastAsia="Times New Roman" w:hAnsi="Calibri" w:cs="Calibri"/>
                <w:color w:val="000000"/>
                <w:lang w:eastAsia="en-IE"/>
              </w:rPr>
              <w:t>Annual</w:t>
            </w:r>
          </w:p>
        </w:tc>
        <w:tc>
          <w:tcPr>
            <w:tcW w:w="786" w:type="pct"/>
            <w:tcBorders>
              <w:top w:val="nil"/>
              <w:left w:val="nil"/>
              <w:bottom w:val="single" w:sz="4" w:space="0" w:color="auto"/>
              <w:right w:val="single" w:sz="4" w:space="0" w:color="auto"/>
            </w:tcBorders>
            <w:shd w:val="clear" w:color="auto" w:fill="auto"/>
            <w:hideMark/>
          </w:tcPr>
          <w:p w14:paraId="6F53452D" w14:textId="77777777" w:rsidR="00230870" w:rsidRPr="00230870" w:rsidRDefault="00230870" w:rsidP="00230870">
            <w:pPr>
              <w:spacing w:after="0" w:line="240" w:lineRule="auto"/>
              <w:rPr>
                <w:rFonts w:ascii="Calibri" w:eastAsia="Times New Roman" w:hAnsi="Calibri" w:cs="Calibri"/>
                <w:color w:val="000000"/>
                <w:lang w:eastAsia="en-IE"/>
              </w:rPr>
            </w:pPr>
            <w:r w:rsidRPr="00230870">
              <w:rPr>
                <w:rFonts w:ascii="Calibri" w:eastAsia="Times New Roman" w:hAnsi="Calibri" w:cs="Calibri"/>
                <w:color w:val="000000"/>
                <w:lang w:eastAsia="en-IE"/>
              </w:rPr>
              <w:t>DoT</w:t>
            </w:r>
          </w:p>
        </w:tc>
        <w:tc>
          <w:tcPr>
            <w:tcW w:w="522" w:type="pct"/>
            <w:tcBorders>
              <w:top w:val="nil"/>
              <w:left w:val="nil"/>
              <w:bottom w:val="single" w:sz="4" w:space="0" w:color="auto"/>
              <w:right w:val="single" w:sz="4" w:space="0" w:color="auto"/>
            </w:tcBorders>
            <w:shd w:val="clear" w:color="auto" w:fill="auto"/>
            <w:hideMark/>
          </w:tcPr>
          <w:p w14:paraId="6891B0C1" w14:textId="77777777" w:rsidR="00230870" w:rsidRPr="00230870" w:rsidRDefault="00230870" w:rsidP="00230870">
            <w:pPr>
              <w:spacing w:after="0" w:line="240" w:lineRule="auto"/>
              <w:rPr>
                <w:rFonts w:ascii="Calibri" w:eastAsia="Times New Roman" w:hAnsi="Calibri" w:cs="Calibri"/>
                <w:color w:val="000000"/>
                <w:lang w:eastAsia="en-IE"/>
              </w:rPr>
            </w:pPr>
            <w:r w:rsidRPr="00230870">
              <w:rPr>
                <w:rFonts w:ascii="Calibri" w:eastAsia="Times New Roman" w:hAnsi="Calibri" w:cs="Calibri"/>
                <w:color w:val="000000"/>
                <w:lang w:eastAsia="en-IE"/>
              </w:rPr>
              <w:t xml:space="preserve">Infrastructure </w:t>
            </w:r>
          </w:p>
        </w:tc>
      </w:tr>
      <w:tr w:rsidR="00230870" w:rsidRPr="00230870" w14:paraId="6ACF36F0" w14:textId="77777777" w:rsidTr="007846F2">
        <w:trPr>
          <w:trHeight w:val="870"/>
        </w:trPr>
        <w:tc>
          <w:tcPr>
            <w:tcW w:w="402" w:type="pct"/>
            <w:tcBorders>
              <w:top w:val="nil"/>
              <w:left w:val="single" w:sz="4" w:space="0" w:color="auto"/>
              <w:bottom w:val="single" w:sz="4" w:space="0" w:color="auto"/>
              <w:right w:val="single" w:sz="4" w:space="0" w:color="auto"/>
            </w:tcBorders>
            <w:shd w:val="clear" w:color="auto" w:fill="auto"/>
            <w:hideMark/>
          </w:tcPr>
          <w:p w14:paraId="2A27F2B0" w14:textId="77777777" w:rsidR="00230870" w:rsidRPr="00230870" w:rsidRDefault="00230870" w:rsidP="00230870">
            <w:pPr>
              <w:spacing w:after="0" w:line="240" w:lineRule="auto"/>
              <w:rPr>
                <w:rFonts w:ascii="Calibri" w:eastAsia="Times New Roman" w:hAnsi="Calibri" w:cs="Calibri"/>
                <w:color w:val="000000"/>
                <w:lang w:eastAsia="en-IE"/>
              </w:rPr>
            </w:pPr>
            <w:r w:rsidRPr="00230870">
              <w:rPr>
                <w:rFonts w:ascii="Calibri" w:eastAsia="Times New Roman" w:hAnsi="Calibri" w:cs="Calibri"/>
                <w:color w:val="000000"/>
                <w:lang w:eastAsia="en-IE"/>
              </w:rPr>
              <w:t>Safe Roads and Roadsides</w:t>
            </w:r>
          </w:p>
        </w:tc>
        <w:tc>
          <w:tcPr>
            <w:tcW w:w="290" w:type="pct"/>
            <w:tcBorders>
              <w:top w:val="nil"/>
              <w:left w:val="nil"/>
              <w:bottom w:val="single" w:sz="4" w:space="0" w:color="auto"/>
              <w:right w:val="single" w:sz="4" w:space="0" w:color="auto"/>
            </w:tcBorders>
            <w:shd w:val="clear" w:color="auto" w:fill="auto"/>
            <w:hideMark/>
          </w:tcPr>
          <w:p w14:paraId="59961457" w14:textId="77777777" w:rsidR="00230870" w:rsidRPr="00230870" w:rsidRDefault="00230870" w:rsidP="00230870">
            <w:pPr>
              <w:spacing w:after="0" w:line="240" w:lineRule="auto"/>
              <w:rPr>
                <w:rFonts w:ascii="Calibri" w:eastAsia="Times New Roman" w:hAnsi="Calibri" w:cs="Calibri"/>
                <w:color w:val="000000"/>
                <w:lang w:eastAsia="en-IE"/>
              </w:rPr>
            </w:pPr>
            <w:r w:rsidRPr="00230870">
              <w:rPr>
                <w:rFonts w:ascii="Calibri" w:eastAsia="Times New Roman" w:hAnsi="Calibri" w:cs="Calibri"/>
                <w:color w:val="000000"/>
                <w:lang w:eastAsia="en-IE"/>
              </w:rPr>
              <w:t>69</w:t>
            </w:r>
          </w:p>
        </w:tc>
        <w:tc>
          <w:tcPr>
            <w:tcW w:w="1575" w:type="pct"/>
            <w:tcBorders>
              <w:top w:val="nil"/>
              <w:left w:val="nil"/>
              <w:bottom w:val="single" w:sz="4" w:space="0" w:color="auto"/>
              <w:right w:val="single" w:sz="4" w:space="0" w:color="auto"/>
            </w:tcBorders>
            <w:shd w:val="clear" w:color="auto" w:fill="auto"/>
            <w:hideMark/>
          </w:tcPr>
          <w:p w14:paraId="6D97359A" w14:textId="5BD59F42" w:rsidR="00230870" w:rsidRPr="00230870" w:rsidRDefault="00CB5620" w:rsidP="00230870">
            <w:pPr>
              <w:spacing w:after="0" w:line="240" w:lineRule="auto"/>
              <w:rPr>
                <w:rFonts w:ascii="Calibri" w:eastAsia="Times New Roman" w:hAnsi="Calibri" w:cs="Calibri"/>
                <w:lang w:eastAsia="en-IE"/>
              </w:rPr>
            </w:pPr>
            <w:r>
              <w:rPr>
                <w:rFonts w:ascii="Calibri" w:eastAsia="Times New Roman" w:hAnsi="Calibri" w:cs="Calibri"/>
                <w:lang w:eastAsia="en-IE"/>
              </w:rPr>
              <w:t>To continue with the</w:t>
            </w:r>
            <w:r w:rsidR="00230870" w:rsidRPr="00230870">
              <w:rPr>
                <w:rFonts w:ascii="Calibri" w:eastAsia="Times New Roman" w:hAnsi="Calibri" w:cs="Calibri"/>
                <w:lang w:eastAsia="en-IE"/>
              </w:rPr>
              <w:t xml:space="preserve"> upgrade of public lighting to appropriate standards using LED lighting to improve visibility and enhance safety for road users. </w:t>
            </w:r>
          </w:p>
        </w:tc>
        <w:tc>
          <w:tcPr>
            <w:tcW w:w="513" w:type="pct"/>
            <w:tcBorders>
              <w:top w:val="nil"/>
              <w:left w:val="nil"/>
              <w:bottom w:val="single" w:sz="4" w:space="0" w:color="auto"/>
              <w:right w:val="single" w:sz="4" w:space="0" w:color="auto"/>
            </w:tcBorders>
            <w:shd w:val="clear" w:color="auto" w:fill="auto"/>
            <w:hideMark/>
          </w:tcPr>
          <w:p w14:paraId="5CF059A4" w14:textId="3B11A2E6" w:rsidR="00230870" w:rsidRPr="00230870" w:rsidRDefault="000B7345" w:rsidP="00230870">
            <w:pPr>
              <w:spacing w:after="0" w:line="240" w:lineRule="auto"/>
              <w:rPr>
                <w:rFonts w:ascii="Calibri" w:eastAsia="Times New Roman" w:hAnsi="Calibri" w:cs="Calibri"/>
                <w:lang w:eastAsia="en-IE"/>
              </w:rPr>
            </w:pPr>
            <w:r>
              <w:rPr>
                <w:rFonts w:ascii="Calibri" w:eastAsia="Times New Roman" w:hAnsi="Calibri" w:cs="Calibri"/>
                <w:lang w:eastAsia="en-IE"/>
              </w:rPr>
              <w:t>SDCC</w:t>
            </w:r>
          </w:p>
        </w:tc>
        <w:tc>
          <w:tcPr>
            <w:tcW w:w="536" w:type="pct"/>
            <w:tcBorders>
              <w:top w:val="nil"/>
              <w:left w:val="nil"/>
              <w:bottom w:val="single" w:sz="4" w:space="0" w:color="auto"/>
              <w:right w:val="single" w:sz="4" w:space="0" w:color="auto"/>
            </w:tcBorders>
            <w:shd w:val="clear" w:color="auto" w:fill="auto"/>
            <w:hideMark/>
          </w:tcPr>
          <w:p w14:paraId="0BABDCCC" w14:textId="79E4D5BC" w:rsidR="00230870" w:rsidRPr="00230870" w:rsidRDefault="001608A8" w:rsidP="00230870">
            <w:pPr>
              <w:spacing w:after="0" w:line="240" w:lineRule="auto"/>
              <w:rPr>
                <w:rFonts w:ascii="Calibri" w:eastAsia="Times New Roman" w:hAnsi="Calibri" w:cs="Calibri"/>
                <w:lang w:eastAsia="en-IE"/>
              </w:rPr>
            </w:pPr>
            <w:r>
              <w:rPr>
                <w:rFonts w:ascii="Calibri" w:eastAsia="Times New Roman" w:hAnsi="Calibri" w:cs="Calibri"/>
                <w:lang w:eastAsia="en-IE"/>
              </w:rPr>
              <w:t>CEO</w:t>
            </w:r>
            <w:r w:rsidR="00230870" w:rsidRPr="00230870">
              <w:rPr>
                <w:rFonts w:ascii="Calibri" w:eastAsia="Times New Roman" w:hAnsi="Calibri" w:cs="Calibri"/>
                <w:lang w:eastAsia="en-IE"/>
              </w:rPr>
              <w:t xml:space="preserve">  </w:t>
            </w:r>
          </w:p>
        </w:tc>
        <w:tc>
          <w:tcPr>
            <w:tcW w:w="375" w:type="pct"/>
            <w:tcBorders>
              <w:top w:val="nil"/>
              <w:left w:val="nil"/>
              <w:bottom w:val="single" w:sz="4" w:space="0" w:color="auto"/>
              <w:right w:val="single" w:sz="4" w:space="0" w:color="auto"/>
            </w:tcBorders>
            <w:shd w:val="clear" w:color="auto" w:fill="auto"/>
            <w:hideMark/>
          </w:tcPr>
          <w:p w14:paraId="5B422705" w14:textId="77777777" w:rsidR="00230870" w:rsidRPr="00230870" w:rsidRDefault="00230870" w:rsidP="00230870">
            <w:pPr>
              <w:spacing w:after="0" w:line="240" w:lineRule="auto"/>
              <w:rPr>
                <w:rFonts w:ascii="Calibri" w:eastAsia="Times New Roman" w:hAnsi="Calibri" w:cs="Calibri"/>
                <w:color w:val="000000"/>
                <w:lang w:eastAsia="en-IE"/>
              </w:rPr>
            </w:pPr>
            <w:r w:rsidRPr="00230870">
              <w:rPr>
                <w:rFonts w:ascii="Calibri" w:eastAsia="Times New Roman" w:hAnsi="Calibri" w:cs="Calibri"/>
                <w:color w:val="000000"/>
                <w:lang w:eastAsia="en-IE"/>
              </w:rPr>
              <w:t>Ongoing to Q4 2026</w:t>
            </w:r>
          </w:p>
        </w:tc>
        <w:tc>
          <w:tcPr>
            <w:tcW w:w="786" w:type="pct"/>
            <w:tcBorders>
              <w:top w:val="nil"/>
              <w:left w:val="nil"/>
              <w:bottom w:val="single" w:sz="4" w:space="0" w:color="auto"/>
              <w:right w:val="single" w:sz="4" w:space="0" w:color="auto"/>
            </w:tcBorders>
            <w:shd w:val="clear" w:color="auto" w:fill="auto"/>
            <w:hideMark/>
          </w:tcPr>
          <w:p w14:paraId="13DFCB67" w14:textId="77777777" w:rsidR="00230870" w:rsidRPr="00230870" w:rsidRDefault="00230870" w:rsidP="00230870">
            <w:pPr>
              <w:spacing w:after="0" w:line="240" w:lineRule="auto"/>
              <w:rPr>
                <w:rFonts w:ascii="Calibri" w:eastAsia="Times New Roman" w:hAnsi="Calibri" w:cs="Calibri"/>
                <w:color w:val="000000"/>
                <w:lang w:eastAsia="en-IE"/>
              </w:rPr>
            </w:pPr>
            <w:r w:rsidRPr="00230870">
              <w:rPr>
                <w:rFonts w:ascii="Calibri" w:eastAsia="Times New Roman" w:hAnsi="Calibri" w:cs="Calibri"/>
                <w:color w:val="000000"/>
                <w:lang w:eastAsia="en-IE"/>
              </w:rPr>
              <w:t>DoT</w:t>
            </w:r>
          </w:p>
        </w:tc>
        <w:tc>
          <w:tcPr>
            <w:tcW w:w="522" w:type="pct"/>
            <w:tcBorders>
              <w:top w:val="nil"/>
              <w:left w:val="nil"/>
              <w:bottom w:val="single" w:sz="4" w:space="0" w:color="auto"/>
              <w:right w:val="single" w:sz="4" w:space="0" w:color="auto"/>
            </w:tcBorders>
            <w:shd w:val="clear" w:color="auto" w:fill="auto"/>
            <w:hideMark/>
          </w:tcPr>
          <w:p w14:paraId="0B8AE711" w14:textId="77777777" w:rsidR="00230870" w:rsidRPr="00230870" w:rsidRDefault="00230870" w:rsidP="00230870">
            <w:pPr>
              <w:spacing w:after="0" w:line="240" w:lineRule="auto"/>
              <w:rPr>
                <w:rFonts w:ascii="Calibri" w:eastAsia="Times New Roman" w:hAnsi="Calibri" w:cs="Calibri"/>
                <w:color w:val="000000"/>
                <w:lang w:eastAsia="en-IE"/>
              </w:rPr>
            </w:pPr>
            <w:r w:rsidRPr="00230870">
              <w:rPr>
                <w:rFonts w:ascii="Calibri" w:eastAsia="Times New Roman" w:hAnsi="Calibri" w:cs="Calibri"/>
                <w:color w:val="000000"/>
                <w:lang w:eastAsia="en-IE"/>
              </w:rPr>
              <w:t xml:space="preserve">Infrastructure </w:t>
            </w:r>
          </w:p>
        </w:tc>
      </w:tr>
      <w:tr w:rsidR="00230870" w:rsidRPr="00230870" w14:paraId="66F4A808" w14:textId="77777777" w:rsidTr="007846F2">
        <w:trPr>
          <w:trHeight w:val="870"/>
        </w:trPr>
        <w:tc>
          <w:tcPr>
            <w:tcW w:w="402" w:type="pct"/>
            <w:tcBorders>
              <w:top w:val="nil"/>
              <w:left w:val="single" w:sz="4" w:space="0" w:color="auto"/>
              <w:bottom w:val="single" w:sz="4" w:space="0" w:color="auto"/>
              <w:right w:val="single" w:sz="4" w:space="0" w:color="auto"/>
            </w:tcBorders>
            <w:shd w:val="clear" w:color="auto" w:fill="auto"/>
            <w:hideMark/>
          </w:tcPr>
          <w:p w14:paraId="2A7B8522" w14:textId="77777777" w:rsidR="00230870" w:rsidRPr="00230870" w:rsidRDefault="00230870" w:rsidP="00230870">
            <w:pPr>
              <w:spacing w:after="0" w:line="240" w:lineRule="auto"/>
              <w:rPr>
                <w:rFonts w:ascii="Calibri" w:eastAsia="Times New Roman" w:hAnsi="Calibri" w:cs="Calibri"/>
                <w:color w:val="000000"/>
                <w:lang w:eastAsia="en-IE"/>
              </w:rPr>
            </w:pPr>
            <w:r w:rsidRPr="00230870">
              <w:rPr>
                <w:rFonts w:ascii="Calibri" w:eastAsia="Times New Roman" w:hAnsi="Calibri" w:cs="Calibri"/>
                <w:color w:val="000000"/>
                <w:lang w:eastAsia="en-IE"/>
              </w:rPr>
              <w:t xml:space="preserve">Safe Speeds </w:t>
            </w:r>
          </w:p>
        </w:tc>
        <w:tc>
          <w:tcPr>
            <w:tcW w:w="290" w:type="pct"/>
            <w:tcBorders>
              <w:top w:val="nil"/>
              <w:left w:val="nil"/>
              <w:bottom w:val="single" w:sz="4" w:space="0" w:color="auto"/>
              <w:right w:val="single" w:sz="4" w:space="0" w:color="auto"/>
            </w:tcBorders>
            <w:shd w:val="clear" w:color="auto" w:fill="auto"/>
            <w:hideMark/>
          </w:tcPr>
          <w:p w14:paraId="5FAF2B36" w14:textId="77777777" w:rsidR="00230870" w:rsidRPr="00230870" w:rsidRDefault="00230870" w:rsidP="00230870">
            <w:pPr>
              <w:spacing w:after="0" w:line="240" w:lineRule="auto"/>
              <w:rPr>
                <w:rFonts w:ascii="Calibri" w:eastAsia="Times New Roman" w:hAnsi="Calibri" w:cs="Calibri"/>
                <w:color w:val="000000"/>
                <w:lang w:eastAsia="en-IE"/>
              </w:rPr>
            </w:pPr>
            <w:r w:rsidRPr="00230870">
              <w:rPr>
                <w:rFonts w:ascii="Calibri" w:eastAsia="Times New Roman" w:hAnsi="Calibri" w:cs="Calibri"/>
                <w:color w:val="000000"/>
                <w:lang w:eastAsia="en-IE"/>
              </w:rPr>
              <w:t>78</w:t>
            </w:r>
          </w:p>
        </w:tc>
        <w:tc>
          <w:tcPr>
            <w:tcW w:w="1575" w:type="pct"/>
            <w:tcBorders>
              <w:top w:val="nil"/>
              <w:left w:val="nil"/>
              <w:bottom w:val="single" w:sz="4" w:space="0" w:color="auto"/>
              <w:right w:val="single" w:sz="4" w:space="0" w:color="auto"/>
            </w:tcBorders>
            <w:shd w:val="clear" w:color="auto" w:fill="auto"/>
            <w:hideMark/>
          </w:tcPr>
          <w:p w14:paraId="5E19A9DB" w14:textId="1005E714" w:rsidR="00230870" w:rsidRPr="00230870" w:rsidRDefault="00B54CC6" w:rsidP="00230870">
            <w:pPr>
              <w:spacing w:after="0" w:line="240" w:lineRule="auto"/>
              <w:rPr>
                <w:rFonts w:ascii="Calibri" w:eastAsia="Times New Roman" w:hAnsi="Calibri" w:cs="Calibri"/>
                <w:lang w:eastAsia="en-IE"/>
              </w:rPr>
            </w:pPr>
            <w:r>
              <w:rPr>
                <w:rFonts w:ascii="Calibri" w:eastAsia="Times New Roman" w:hAnsi="Calibri" w:cs="Calibri"/>
                <w:lang w:eastAsia="en-IE"/>
              </w:rPr>
              <w:t xml:space="preserve">As part of the speed limit review explore, where </w:t>
            </w:r>
            <w:r w:rsidR="00355F36">
              <w:rPr>
                <w:rFonts w:ascii="Calibri" w:eastAsia="Times New Roman" w:hAnsi="Calibri" w:cs="Calibri"/>
                <w:lang w:eastAsia="en-IE"/>
              </w:rPr>
              <w:t xml:space="preserve">feasible, </w:t>
            </w:r>
            <w:r w:rsidR="00355F36" w:rsidRPr="00230870">
              <w:rPr>
                <w:rFonts w:ascii="Calibri" w:eastAsia="Times New Roman" w:hAnsi="Calibri" w:cs="Calibri"/>
                <w:lang w:eastAsia="en-IE"/>
              </w:rPr>
              <w:t>implementation</w:t>
            </w:r>
            <w:r w:rsidR="00355F36">
              <w:rPr>
                <w:rFonts w:ascii="Calibri" w:eastAsia="Times New Roman" w:hAnsi="Calibri" w:cs="Calibri"/>
                <w:lang w:eastAsia="en-IE"/>
              </w:rPr>
              <w:t xml:space="preserve"> of additional</w:t>
            </w:r>
            <w:r w:rsidR="00230870" w:rsidRPr="00230870">
              <w:rPr>
                <w:rFonts w:ascii="Calibri" w:eastAsia="Times New Roman" w:hAnsi="Calibri" w:cs="Calibri"/>
                <w:lang w:eastAsia="en-IE"/>
              </w:rPr>
              <w:t xml:space="preserve"> 30kmh speed limit zones in high-risk locations (</w:t>
            </w:r>
            <w:r>
              <w:rPr>
                <w:rFonts w:ascii="Calibri" w:eastAsia="Times New Roman" w:hAnsi="Calibri" w:cs="Calibri"/>
                <w:lang w:eastAsia="en-IE"/>
              </w:rPr>
              <w:t>urban centres</w:t>
            </w:r>
            <w:r w:rsidR="00230870" w:rsidRPr="00230870">
              <w:rPr>
                <w:rFonts w:ascii="Calibri" w:eastAsia="Times New Roman" w:hAnsi="Calibri" w:cs="Calibri"/>
                <w:lang w:eastAsia="en-IE"/>
              </w:rPr>
              <w:t xml:space="preserve">) </w:t>
            </w:r>
            <w:r w:rsidR="00355F36">
              <w:rPr>
                <w:rFonts w:ascii="Calibri" w:eastAsia="Times New Roman" w:hAnsi="Calibri" w:cs="Calibri"/>
                <w:lang w:eastAsia="en-IE"/>
              </w:rPr>
              <w:t>to protect</w:t>
            </w:r>
            <w:r w:rsidR="00230870" w:rsidRPr="00230870">
              <w:rPr>
                <w:rFonts w:ascii="Calibri" w:eastAsia="Times New Roman" w:hAnsi="Calibri" w:cs="Calibri"/>
                <w:lang w:eastAsia="en-IE"/>
              </w:rPr>
              <w:t xml:space="preserve"> Vulnerable Road Users in line with best practice models.   </w:t>
            </w:r>
          </w:p>
        </w:tc>
        <w:tc>
          <w:tcPr>
            <w:tcW w:w="513" w:type="pct"/>
            <w:tcBorders>
              <w:top w:val="nil"/>
              <w:left w:val="nil"/>
              <w:bottom w:val="single" w:sz="4" w:space="0" w:color="auto"/>
              <w:right w:val="single" w:sz="4" w:space="0" w:color="auto"/>
            </w:tcBorders>
            <w:shd w:val="clear" w:color="auto" w:fill="auto"/>
            <w:hideMark/>
          </w:tcPr>
          <w:p w14:paraId="19961E56" w14:textId="60A03F3E" w:rsidR="00230870" w:rsidRPr="00230870" w:rsidRDefault="000B7345" w:rsidP="00230870">
            <w:pPr>
              <w:spacing w:after="0" w:line="240" w:lineRule="auto"/>
              <w:rPr>
                <w:rFonts w:ascii="Calibri" w:eastAsia="Times New Roman" w:hAnsi="Calibri" w:cs="Calibri"/>
                <w:lang w:eastAsia="en-IE"/>
              </w:rPr>
            </w:pPr>
            <w:r>
              <w:rPr>
                <w:rFonts w:ascii="Calibri" w:eastAsia="Times New Roman" w:hAnsi="Calibri" w:cs="Calibri"/>
                <w:lang w:eastAsia="en-IE"/>
              </w:rPr>
              <w:t>SDCC</w:t>
            </w:r>
          </w:p>
        </w:tc>
        <w:tc>
          <w:tcPr>
            <w:tcW w:w="536" w:type="pct"/>
            <w:tcBorders>
              <w:top w:val="nil"/>
              <w:left w:val="nil"/>
              <w:bottom w:val="single" w:sz="4" w:space="0" w:color="auto"/>
              <w:right w:val="single" w:sz="4" w:space="0" w:color="auto"/>
            </w:tcBorders>
            <w:shd w:val="clear" w:color="auto" w:fill="auto"/>
            <w:hideMark/>
          </w:tcPr>
          <w:p w14:paraId="2F1692AC" w14:textId="5C8B489F" w:rsidR="00230870" w:rsidRPr="00230870" w:rsidRDefault="001608A8" w:rsidP="00230870">
            <w:pPr>
              <w:spacing w:after="0" w:line="240" w:lineRule="auto"/>
              <w:rPr>
                <w:rFonts w:ascii="Calibri" w:eastAsia="Times New Roman" w:hAnsi="Calibri" w:cs="Calibri"/>
                <w:lang w:eastAsia="en-IE"/>
              </w:rPr>
            </w:pPr>
            <w:r>
              <w:rPr>
                <w:rFonts w:ascii="Calibri" w:eastAsia="Times New Roman" w:hAnsi="Calibri" w:cs="Calibri"/>
                <w:lang w:eastAsia="en-IE"/>
              </w:rPr>
              <w:t>CEO</w:t>
            </w:r>
            <w:r w:rsidR="00230870" w:rsidRPr="00230870">
              <w:rPr>
                <w:rFonts w:ascii="Calibri" w:eastAsia="Times New Roman" w:hAnsi="Calibri" w:cs="Calibri"/>
                <w:lang w:eastAsia="en-IE"/>
              </w:rPr>
              <w:t xml:space="preserve">  </w:t>
            </w:r>
          </w:p>
        </w:tc>
        <w:tc>
          <w:tcPr>
            <w:tcW w:w="375" w:type="pct"/>
            <w:tcBorders>
              <w:top w:val="nil"/>
              <w:left w:val="nil"/>
              <w:bottom w:val="single" w:sz="4" w:space="0" w:color="auto"/>
              <w:right w:val="single" w:sz="4" w:space="0" w:color="auto"/>
            </w:tcBorders>
            <w:shd w:val="clear" w:color="auto" w:fill="auto"/>
            <w:hideMark/>
          </w:tcPr>
          <w:p w14:paraId="1005AAA0" w14:textId="77777777" w:rsidR="00230870" w:rsidRPr="00230870" w:rsidRDefault="00230870" w:rsidP="00230870">
            <w:pPr>
              <w:spacing w:after="0" w:line="240" w:lineRule="auto"/>
              <w:rPr>
                <w:rFonts w:ascii="Calibri" w:eastAsia="Times New Roman" w:hAnsi="Calibri" w:cs="Calibri"/>
                <w:color w:val="000000"/>
                <w:lang w:eastAsia="en-IE"/>
              </w:rPr>
            </w:pPr>
            <w:r w:rsidRPr="00230870">
              <w:rPr>
                <w:rFonts w:ascii="Calibri" w:eastAsia="Times New Roman" w:hAnsi="Calibri" w:cs="Calibri"/>
                <w:color w:val="000000"/>
                <w:lang w:eastAsia="en-IE"/>
              </w:rPr>
              <w:t>Annual</w:t>
            </w:r>
          </w:p>
        </w:tc>
        <w:tc>
          <w:tcPr>
            <w:tcW w:w="786" w:type="pct"/>
            <w:tcBorders>
              <w:top w:val="nil"/>
              <w:left w:val="nil"/>
              <w:bottom w:val="single" w:sz="4" w:space="0" w:color="auto"/>
              <w:right w:val="single" w:sz="4" w:space="0" w:color="auto"/>
            </w:tcBorders>
            <w:shd w:val="clear" w:color="auto" w:fill="auto"/>
            <w:hideMark/>
          </w:tcPr>
          <w:p w14:paraId="446F834F" w14:textId="77777777" w:rsidR="00230870" w:rsidRPr="00230870" w:rsidRDefault="00230870" w:rsidP="00230870">
            <w:pPr>
              <w:spacing w:after="0" w:line="240" w:lineRule="auto"/>
              <w:rPr>
                <w:rFonts w:ascii="Calibri" w:eastAsia="Times New Roman" w:hAnsi="Calibri" w:cs="Calibri"/>
                <w:color w:val="000000"/>
                <w:lang w:eastAsia="en-IE"/>
              </w:rPr>
            </w:pPr>
            <w:r w:rsidRPr="00230870">
              <w:rPr>
                <w:rFonts w:ascii="Calibri" w:eastAsia="Times New Roman" w:hAnsi="Calibri" w:cs="Calibri"/>
                <w:color w:val="000000"/>
                <w:lang w:eastAsia="en-IE"/>
              </w:rPr>
              <w:t>DoT</w:t>
            </w:r>
          </w:p>
        </w:tc>
        <w:tc>
          <w:tcPr>
            <w:tcW w:w="522" w:type="pct"/>
            <w:tcBorders>
              <w:top w:val="nil"/>
              <w:left w:val="nil"/>
              <w:bottom w:val="single" w:sz="4" w:space="0" w:color="auto"/>
              <w:right w:val="single" w:sz="4" w:space="0" w:color="auto"/>
            </w:tcBorders>
            <w:shd w:val="clear" w:color="auto" w:fill="auto"/>
            <w:hideMark/>
          </w:tcPr>
          <w:p w14:paraId="050D369C" w14:textId="77777777" w:rsidR="00230870" w:rsidRPr="00230870" w:rsidRDefault="00230870" w:rsidP="00230870">
            <w:pPr>
              <w:spacing w:after="0" w:line="240" w:lineRule="auto"/>
              <w:rPr>
                <w:rFonts w:ascii="Calibri" w:eastAsia="Times New Roman" w:hAnsi="Calibri" w:cs="Calibri"/>
                <w:color w:val="000000"/>
                <w:lang w:eastAsia="en-IE"/>
              </w:rPr>
            </w:pPr>
            <w:r w:rsidRPr="00230870">
              <w:rPr>
                <w:rFonts w:ascii="Calibri" w:eastAsia="Times New Roman" w:hAnsi="Calibri" w:cs="Calibri"/>
                <w:color w:val="000000"/>
                <w:lang w:eastAsia="en-IE"/>
              </w:rPr>
              <w:t xml:space="preserve">Infrastructure </w:t>
            </w:r>
          </w:p>
        </w:tc>
      </w:tr>
      <w:tr w:rsidR="00230870" w:rsidRPr="00230870" w14:paraId="6B28C0B3" w14:textId="77777777" w:rsidTr="007846F2">
        <w:trPr>
          <w:trHeight w:val="580"/>
        </w:trPr>
        <w:tc>
          <w:tcPr>
            <w:tcW w:w="402" w:type="pct"/>
            <w:tcBorders>
              <w:top w:val="nil"/>
              <w:left w:val="single" w:sz="4" w:space="0" w:color="auto"/>
              <w:bottom w:val="single" w:sz="4" w:space="0" w:color="auto"/>
              <w:right w:val="single" w:sz="4" w:space="0" w:color="auto"/>
            </w:tcBorders>
            <w:shd w:val="clear" w:color="auto" w:fill="auto"/>
            <w:hideMark/>
          </w:tcPr>
          <w:p w14:paraId="52DF1EEF" w14:textId="77777777" w:rsidR="00230870" w:rsidRPr="00230870" w:rsidRDefault="00230870" w:rsidP="00230870">
            <w:pPr>
              <w:spacing w:after="0" w:line="240" w:lineRule="auto"/>
              <w:rPr>
                <w:rFonts w:ascii="Calibri" w:eastAsia="Times New Roman" w:hAnsi="Calibri" w:cs="Calibri"/>
                <w:color w:val="000000"/>
                <w:lang w:eastAsia="en-IE"/>
              </w:rPr>
            </w:pPr>
            <w:r w:rsidRPr="00230870">
              <w:rPr>
                <w:rFonts w:ascii="Calibri" w:eastAsia="Times New Roman" w:hAnsi="Calibri" w:cs="Calibri"/>
                <w:color w:val="000000"/>
                <w:lang w:eastAsia="en-IE"/>
              </w:rPr>
              <w:t>Safe Speeds</w:t>
            </w:r>
          </w:p>
        </w:tc>
        <w:tc>
          <w:tcPr>
            <w:tcW w:w="290" w:type="pct"/>
            <w:tcBorders>
              <w:top w:val="nil"/>
              <w:left w:val="nil"/>
              <w:bottom w:val="single" w:sz="4" w:space="0" w:color="auto"/>
              <w:right w:val="single" w:sz="4" w:space="0" w:color="auto"/>
            </w:tcBorders>
            <w:shd w:val="clear" w:color="auto" w:fill="auto"/>
            <w:hideMark/>
          </w:tcPr>
          <w:p w14:paraId="54B2A378" w14:textId="77777777" w:rsidR="00230870" w:rsidRPr="00230870" w:rsidRDefault="00230870" w:rsidP="00230870">
            <w:pPr>
              <w:spacing w:after="0" w:line="240" w:lineRule="auto"/>
              <w:rPr>
                <w:rFonts w:ascii="Calibri" w:eastAsia="Times New Roman" w:hAnsi="Calibri" w:cs="Calibri"/>
                <w:color w:val="000000"/>
                <w:lang w:eastAsia="en-IE"/>
              </w:rPr>
            </w:pPr>
            <w:r w:rsidRPr="00230870">
              <w:rPr>
                <w:rFonts w:ascii="Calibri" w:eastAsia="Times New Roman" w:hAnsi="Calibri" w:cs="Calibri"/>
                <w:color w:val="000000"/>
                <w:lang w:eastAsia="en-IE"/>
              </w:rPr>
              <w:t>79</w:t>
            </w:r>
          </w:p>
        </w:tc>
        <w:tc>
          <w:tcPr>
            <w:tcW w:w="1575" w:type="pct"/>
            <w:tcBorders>
              <w:top w:val="nil"/>
              <w:left w:val="nil"/>
              <w:bottom w:val="single" w:sz="4" w:space="0" w:color="auto"/>
              <w:right w:val="single" w:sz="4" w:space="0" w:color="auto"/>
            </w:tcBorders>
            <w:shd w:val="clear" w:color="auto" w:fill="auto"/>
            <w:hideMark/>
          </w:tcPr>
          <w:p w14:paraId="64361AF8" w14:textId="6F4D622A" w:rsidR="00230870" w:rsidRPr="00230870" w:rsidRDefault="00230870" w:rsidP="00230870">
            <w:pPr>
              <w:spacing w:after="0" w:line="240" w:lineRule="auto"/>
              <w:rPr>
                <w:rFonts w:ascii="Calibri" w:eastAsia="Times New Roman" w:hAnsi="Calibri" w:cs="Calibri"/>
                <w:lang w:eastAsia="en-IE"/>
              </w:rPr>
            </w:pPr>
            <w:r w:rsidRPr="00230870">
              <w:rPr>
                <w:rFonts w:ascii="Calibri" w:eastAsia="Times New Roman" w:hAnsi="Calibri" w:cs="Calibri"/>
                <w:lang w:eastAsia="en-IE"/>
              </w:rPr>
              <w:t xml:space="preserve">Examine the feasibility of 30kmh speed limit or lower in school vicinities and </w:t>
            </w:r>
            <w:r w:rsidR="00D677ED">
              <w:rPr>
                <w:rFonts w:ascii="Calibri" w:eastAsia="Times New Roman" w:hAnsi="Calibri" w:cs="Calibri"/>
                <w:lang w:eastAsia="en-IE"/>
              </w:rPr>
              <w:t xml:space="preserve">to </w:t>
            </w:r>
            <w:r w:rsidRPr="00230870">
              <w:rPr>
                <w:rFonts w:ascii="Calibri" w:eastAsia="Times New Roman" w:hAnsi="Calibri" w:cs="Calibri"/>
                <w:lang w:eastAsia="en-IE"/>
              </w:rPr>
              <w:t>report on progress.</w:t>
            </w:r>
          </w:p>
        </w:tc>
        <w:tc>
          <w:tcPr>
            <w:tcW w:w="513" w:type="pct"/>
            <w:tcBorders>
              <w:top w:val="nil"/>
              <w:left w:val="nil"/>
              <w:bottom w:val="single" w:sz="4" w:space="0" w:color="auto"/>
              <w:right w:val="single" w:sz="4" w:space="0" w:color="auto"/>
            </w:tcBorders>
            <w:shd w:val="clear" w:color="auto" w:fill="auto"/>
            <w:hideMark/>
          </w:tcPr>
          <w:p w14:paraId="0AB576E9" w14:textId="746D4F24" w:rsidR="00230870" w:rsidRPr="00230870" w:rsidRDefault="000B7345" w:rsidP="00230870">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SDCC</w:t>
            </w:r>
            <w:r w:rsidR="00230870" w:rsidRPr="00230870">
              <w:rPr>
                <w:rFonts w:ascii="Calibri" w:eastAsia="Times New Roman" w:hAnsi="Calibri" w:cs="Calibri"/>
                <w:color w:val="000000"/>
                <w:lang w:eastAsia="en-IE"/>
              </w:rPr>
              <w:t xml:space="preserve"> </w:t>
            </w:r>
          </w:p>
        </w:tc>
        <w:tc>
          <w:tcPr>
            <w:tcW w:w="536" w:type="pct"/>
            <w:tcBorders>
              <w:top w:val="nil"/>
              <w:left w:val="nil"/>
              <w:bottom w:val="single" w:sz="4" w:space="0" w:color="auto"/>
              <w:right w:val="single" w:sz="4" w:space="0" w:color="auto"/>
            </w:tcBorders>
            <w:shd w:val="clear" w:color="auto" w:fill="auto"/>
            <w:hideMark/>
          </w:tcPr>
          <w:p w14:paraId="6E9F81D0" w14:textId="0B506911" w:rsidR="00230870" w:rsidRPr="00230870" w:rsidRDefault="001608A8" w:rsidP="00230870">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CEO</w:t>
            </w:r>
            <w:r w:rsidR="00230870" w:rsidRPr="00230870">
              <w:rPr>
                <w:rFonts w:ascii="Calibri" w:eastAsia="Times New Roman" w:hAnsi="Calibri" w:cs="Calibri"/>
                <w:color w:val="000000"/>
                <w:lang w:eastAsia="en-IE"/>
              </w:rPr>
              <w:t xml:space="preserve">  </w:t>
            </w:r>
          </w:p>
        </w:tc>
        <w:tc>
          <w:tcPr>
            <w:tcW w:w="375" w:type="pct"/>
            <w:tcBorders>
              <w:top w:val="nil"/>
              <w:left w:val="nil"/>
              <w:bottom w:val="single" w:sz="4" w:space="0" w:color="auto"/>
              <w:right w:val="single" w:sz="4" w:space="0" w:color="auto"/>
            </w:tcBorders>
            <w:shd w:val="clear" w:color="auto" w:fill="auto"/>
            <w:hideMark/>
          </w:tcPr>
          <w:p w14:paraId="7843F91A" w14:textId="77777777" w:rsidR="00230870" w:rsidRPr="00230870" w:rsidRDefault="00230870" w:rsidP="00230870">
            <w:pPr>
              <w:spacing w:after="0" w:line="240" w:lineRule="auto"/>
              <w:rPr>
                <w:rFonts w:ascii="Calibri" w:eastAsia="Times New Roman" w:hAnsi="Calibri" w:cs="Calibri"/>
                <w:color w:val="000000"/>
                <w:lang w:eastAsia="en-IE"/>
              </w:rPr>
            </w:pPr>
            <w:r w:rsidRPr="00230870">
              <w:rPr>
                <w:rFonts w:ascii="Calibri" w:eastAsia="Times New Roman" w:hAnsi="Calibri" w:cs="Calibri"/>
                <w:color w:val="000000"/>
                <w:lang w:eastAsia="en-IE"/>
              </w:rPr>
              <w:t>Annual</w:t>
            </w:r>
          </w:p>
        </w:tc>
        <w:tc>
          <w:tcPr>
            <w:tcW w:w="786" w:type="pct"/>
            <w:tcBorders>
              <w:top w:val="nil"/>
              <w:left w:val="nil"/>
              <w:bottom w:val="single" w:sz="4" w:space="0" w:color="auto"/>
              <w:right w:val="single" w:sz="4" w:space="0" w:color="auto"/>
            </w:tcBorders>
            <w:shd w:val="clear" w:color="auto" w:fill="auto"/>
            <w:hideMark/>
          </w:tcPr>
          <w:p w14:paraId="62B8540D" w14:textId="77777777" w:rsidR="00230870" w:rsidRPr="00230870" w:rsidRDefault="00230870" w:rsidP="00230870">
            <w:pPr>
              <w:spacing w:after="0" w:line="240" w:lineRule="auto"/>
              <w:rPr>
                <w:rFonts w:ascii="Calibri" w:eastAsia="Times New Roman" w:hAnsi="Calibri" w:cs="Calibri"/>
                <w:color w:val="000000"/>
                <w:lang w:eastAsia="en-IE"/>
              </w:rPr>
            </w:pPr>
            <w:r w:rsidRPr="00230870">
              <w:rPr>
                <w:rFonts w:ascii="Calibri" w:eastAsia="Times New Roman" w:hAnsi="Calibri" w:cs="Calibri"/>
                <w:color w:val="000000"/>
                <w:lang w:eastAsia="en-IE"/>
              </w:rPr>
              <w:t>DoT</w:t>
            </w:r>
          </w:p>
        </w:tc>
        <w:tc>
          <w:tcPr>
            <w:tcW w:w="522" w:type="pct"/>
            <w:tcBorders>
              <w:top w:val="nil"/>
              <w:left w:val="nil"/>
              <w:bottom w:val="single" w:sz="4" w:space="0" w:color="auto"/>
              <w:right w:val="single" w:sz="4" w:space="0" w:color="auto"/>
            </w:tcBorders>
            <w:shd w:val="clear" w:color="auto" w:fill="auto"/>
            <w:hideMark/>
          </w:tcPr>
          <w:p w14:paraId="547D6F6E" w14:textId="77777777" w:rsidR="00230870" w:rsidRPr="00230870" w:rsidRDefault="00230870" w:rsidP="00230870">
            <w:pPr>
              <w:spacing w:after="0" w:line="240" w:lineRule="auto"/>
              <w:rPr>
                <w:rFonts w:ascii="Calibri" w:eastAsia="Times New Roman" w:hAnsi="Calibri" w:cs="Calibri"/>
                <w:color w:val="000000"/>
                <w:lang w:eastAsia="en-IE"/>
              </w:rPr>
            </w:pPr>
            <w:r w:rsidRPr="00230870">
              <w:rPr>
                <w:rFonts w:ascii="Calibri" w:eastAsia="Times New Roman" w:hAnsi="Calibri" w:cs="Calibri"/>
                <w:color w:val="000000"/>
                <w:lang w:eastAsia="en-IE"/>
              </w:rPr>
              <w:t xml:space="preserve">Infrastructure </w:t>
            </w:r>
          </w:p>
        </w:tc>
      </w:tr>
      <w:tr w:rsidR="00230870" w:rsidRPr="00230870" w14:paraId="0CFB5B3F" w14:textId="77777777" w:rsidTr="007846F2">
        <w:trPr>
          <w:trHeight w:val="870"/>
        </w:trPr>
        <w:tc>
          <w:tcPr>
            <w:tcW w:w="402" w:type="pct"/>
            <w:tcBorders>
              <w:top w:val="nil"/>
              <w:left w:val="single" w:sz="4" w:space="0" w:color="auto"/>
              <w:bottom w:val="single" w:sz="4" w:space="0" w:color="auto"/>
              <w:right w:val="single" w:sz="4" w:space="0" w:color="auto"/>
            </w:tcBorders>
            <w:shd w:val="clear" w:color="auto" w:fill="auto"/>
            <w:hideMark/>
          </w:tcPr>
          <w:p w14:paraId="157588E4" w14:textId="77777777" w:rsidR="00230870" w:rsidRPr="00230870" w:rsidRDefault="00230870" w:rsidP="00230870">
            <w:pPr>
              <w:spacing w:after="0" w:line="240" w:lineRule="auto"/>
              <w:rPr>
                <w:rFonts w:ascii="Calibri" w:eastAsia="Times New Roman" w:hAnsi="Calibri" w:cs="Calibri"/>
                <w:color w:val="000000"/>
                <w:lang w:eastAsia="en-IE"/>
              </w:rPr>
            </w:pPr>
            <w:r w:rsidRPr="00230870">
              <w:rPr>
                <w:rFonts w:ascii="Calibri" w:eastAsia="Times New Roman" w:hAnsi="Calibri" w:cs="Calibri"/>
                <w:color w:val="000000"/>
                <w:lang w:eastAsia="en-IE"/>
              </w:rPr>
              <w:t xml:space="preserve">Safe Road Use </w:t>
            </w:r>
          </w:p>
        </w:tc>
        <w:tc>
          <w:tcPr>
            <w:tcW w:w="290" w:type="pct"/>
            <w:tcBorders>
              <w:top w:val="nil"/>
              <w:left w:val="nil"/>
              <w:bottom w:val="single" w:sz="4" w:space="0" w:color="auto"/>
              <w:right w:val="single" w:sz="4" w:space="0" w:color="auto"/>
            </w:tcBorders>
            <w:shd w:val="clear" w:color="auto" w:fill="auto"/>
            <w:hideMark/>
          </w:tcPr>
          <w:p w14:paraId="59116207" w14:textId="77777777" w:rsidR="00230870" w:rsidRPr="00230870" w:rsidRDefault="00230870" w:rsidP="00230870">
            <w:pPr>
              <w:spacing w:after="0" w:line="240" w:lineRule="auto"/>
              <w:rPr>
                <w:rFonts w:ascii="Calibri" w:eastAsia="Times New Roman" w:hAnsi="Calibri" w:cs="Calibri"/>
                <w:color w:val="000000"/>
                <w:lang w:eastAsia="en-IE"/>
              </w:rPr>
            </w:pPr>
            <w:r w:rsidRPr="00230870">
              <w:rPr>
                <w:rFonts w:ascii="Calibri" w:eastAsia="Times New Roman" w:hAnsi="Calibri" w:cs="Calibri"/>
                <w:color w:val="000000"/>
                <w:lang w:eastAsia="en-IE"/>
              </w:rPr>
              <w:t>94</w:t>
            </w:r>
          </w:p>
        </w:tc>
        <w:tc>
          <w:tcPr>
            <w:tcW w:w="1575" w:type="pct"/>
            <w:tcBorders>
              <w:top w:val="nil"/>
              <w:left w:val="nil"/>
              <w:bottom w:val="single" w:sz="4" w:space="0" w:color="auto"/>
              <w:right w:val="single" w:sz="4" w:space="0" w:color="auto"/>
            </w:tcBorders>
            <w:shd w:val="clear" w:color="auto" w:fill="auto"/>
            <w:hideMark/>
          </w:tcPr>
          <w:p w14:paraId="0AEA8029" w14:textId="792E2440" w:rsidR="00230870" w:rsidRPr="00230870" w:rsidRDefault="002459DB" w:rsidP="00230870">
            <w:pPr>
              <w:spacing w:after="0" w:line="240" w:lineRule="auto"/>
              <w:rPr>
                <w:rFonts w:ascii="Calibri" w:eastAsia="Times New Roman" w:hAnsi="Calibri" w:cs="Calibri"/>
                <w:lang w:eastAsia="en-IE"/>
              </w:rPr>
            </w:pPr>
            <w:r>
              <w:rPr>
                <w:rFonts w:ascii="Calibri" w:eastAsia="Times New Roman" w:hAnsi="Calibri" w:cs="Calibri"/>
                <w:lang w:eastAsia="en-IE"/>
              </w:rPr>
              <w:t>To maintain the</w:t>
            </w:r>
            <w:r w:rsidR="00230870" w:rsidRPr="00230870">
              <w:rPr>
                <w:rFonts w:ascii="Calibri" w:eastAsia="Times New Roman" w:hAnsi="Calibri" w:cs="Calibri"/>
                <w:lang w:eastAsia="en-IE"/>
              </w:rPr>
              <w:t xml:space="preserve"> Road Safety Working Together Group (RSWTG)</w:t>
            </w:r>
            <w:r w:rsidR="00D677ED">
              <w:rPr>
                <w:rFonts w:ascii="Calibri" w:eastAsia="Times New Roman" w:hAnsi="Calibri" w:cs="Calibri"/>
                <w:lang w:eastAsia="en-IE"/>
              </w:rPr>
              <w:t xml:space="preserve"> </w:t>
            </w:r>
            <w:r w:rsidR="00230870" w:rsidRPr="00230870">
              <w:rPr>
                <w:rFonts w:ascii="Calibri" w:eastAsia="Times New Roman" w:hAnsi="Calibri" w:cs="Calibri"/>
                <w:lang w:eastAsia="en-IE"/>
              </w:rPr>
              <w:t>to co-ordinate multi-agency road safety policy and implementation at a local level.</w:t>
            </w:r>
          </w:p>
        </w:tc>
        <w:tc>
          <w:tcPr>
            <w:tcW w:w="513" w:type="pct"/>
            <w:tcBorders>
              <w:top w:val="nil"/>
              <w:left w:val="nil"/>
              <w:bottom w:val="single" w:sz="4" w:space="0" w:color="auto"/>
              <w:right w:val="single" w:sz="4" w:space="0" w:color="auto"/>
            </w:tcBorders>
            <w:shd w:val="clear" w:color="auto" w:fill="auto"/>
            <w:hideMark/>
          </w:tcPr>
          <w:p w14:paraId="614361A9" w14:textId="6B97A5F0" w:rsidR="00230870" w:rsidRPr="00230870" w:rsidRDefault="000B7345" w:rsidP="00230870">
            <w:pPr>
              <w:spacing w:after="0" w:line="240" w:lineRule="auto"/>
              <w:rPr>
                <w:rFonts w:ascii="Calibri" w:eastAsia="Times New Roman" w:hAnsi="Calibri" w:cs="Calibri"/>
                <w:lang w:eastAsia="en-IE"/>
              </w:rPr>
            </w:pPr>
            <w:r>
              <w:rPr>
                <w:rFonts w:ascii="Calibri" w:eastAsia="Times New Roman" w:hAnsi="Calibri" w:cs="Calibri"/>
                <w:lang w:eastAsia="en-IE"/>
              </w:rPr>
              <w:t>SDCC</w:t>
            </w:r>
          </w:p>
        </w:tc>
        <w:tc>
          <w:tcPr>
            <w:tcW w:w="536" w:type="pct"/>
            <w:tcBorders>
              <w:top w:val="nil"/>
              <w:left w:val="nil"/>
              <w:bottom w:val="single" w:sz="4" w:space="0" w:color="auto"/>
              <w:right w:val="single" w:sz="4" w:space="0" w:color="auto"/>
            </w:tcBorders>
            <w:shd w:val="clear" w:color="auto" w:fill="auto"/>
            <w:hideMark/>
          </w:tcPr>
          <w:p w14:paraId="71067625" w14:textId="7DF7AD59" w:rsidR="00230870" w:rsidRPr="00230870" w:rsidRDefault="001608A8" w:rsidP="00230870">
            <w:pPr>
              <w:spacing w:after="0" w:line="240" w:lineRule="auto"/>
              <w:rPr>
                <w:rFonts w:ascii="Calibri" w:eastAsia="Times New Roman" w:hAnsi="Calibri" w:cs="Calibri"/>
                <w:lang w:eastAsia="en-IE"/>
              </w:rPr>
            </w:pPr>
            <w:r>
              <w:rPr>
                <w:rFonts w:ascii="Calibri" w:eastAsia="Times New Roman" w:hAnsi="Calibri" w:cs="Calibri"/>
                <w:lang w:eastAsia="en-IE"/>
              </w:rPr>
              <w:t>CEO</w:t>
            </w:r>
            <w:r w:rsidR="00230870" w:rsidRPr="00230870">
              <w:rPr>
                <w:rFonts w:ascii="Calibri" w:eastAsia="Times New Roman" w:hAnsi="Calibri" w:cs="Calibri"/>
                <w:lang w:eastAsia="en-IE"/>
              </w:rPr>
              <w:t xml:space="preserve">  </w:t>
            </w:r>
          </w:p>
        </w:tc>
        <w:tc>
          <w:tcPr>
            <w:tcW w:w="375" w:type="pct"/>
            <w:tcBorders>
              <w:top w:val="nil"/>
              <w:left w:val="nil"/>
              <w:bottom w:val="single" w:sz="4" w:space="0" w:color="auto"/>
              <w:right w:val="single" w:sz="4" w:space="0" w:color="auto"/>
            </w:tcBorders>
            <w:shd w:val="clear" w:color="auto" w:fill="auto"/>
            <w:hideMark/>
          </w:tcPr>
          <w:p w14:paraId="1FEF5CE8" w14:textId="77777777" w:rsidR="00230870" w:rsidRPr="00230870" w:rsidRDefault="00230870" w:rsidP="00230870">
            <w:pPr>
              <w:spacing w:after="0" w:line="240" w:lineRule="auto"/>
              <w:rPr>
                <w:rFonts w:ascii="Calibri" w:eastAsia="Times New Roman" w:hAnsi="Calibri" w:cs="Calibri"/>
                <w:color w:val="000000"/>
                <w:lang w:eastAsia="en-IE"/>
              </w:rPr>
            </w:pPr>
            <w:r w:rsidRPr="00230870">
              <w:rPr>
                <w:rFonts w:ascii="Calibri" w:eastAsia="Times New Roman" w:hAnsi="Calibri" w:cs="Calibri"/>
                <w:color w:val="000000"/>
                <w:lang w:eastAsia="en-IE"/>
              </w:rPr>
              <w:t>Q4 2021</w:t>
            </w:r>
          </w:p>
        </w:tc>
        <w:tc>
          <w:tcPr>
            <w:tcW w:w="786" w:type="pct"/>
            <w:tcBorders>
              <w:top w:val="nil"/>
              <w:left w:val="nil"/>
              <w:bottom w:val="single" w:sz="4" w:space="0" w:color="auto"/>
              <w:right w:val="single" w:sz="4" w:space="0" w:color="auto"/>
            </w:tcBorders>
            <w:shd w:val="clear" w:color="auto" w:fill="auto"/>
            <w:hideMark/>
          </w:tcPr>
          <w:p w14:paraId="3CCC06AD" w14:textId="184259D5" w:rsidR="00230870" w:rsidRPr="00230870" w:rsidRDefault="000B7345" w:rsidP="00230870">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RSA/TII/AGS/DFS/AGS</w:t>
            </w:r>
          </w:p>
        </w:tc>
        <w:tc>
          <w:tcPr>
            <w:tcW w:w="522" w:type="pct"/>
            <w:tcBorders>
              <w:top w:val="nil"/>
              <w:left w:val="nil"/>
              <w:bottom w:val="single" w:sz="4" w:space="0" w:color="auto"/>
              <w:right w:val="single" w:sz="4" w:space="0" w:color="auto"/>
            </w:tcBorders>
            <w:shd w:val="clear" w:color="auto" w:fill="auto"/>
            <w:hideMark/>
          </w:tcPr>
          <w:p w14:paraId="7A28DEE1" w14:textId="77777777" w:rsidR="00230870" w:rsidRPr="00230870" w:rsidRDefault="00230870" w:rsidP="00230870">
            <w:pPr>
              <w:spacing w:after="0" w:line="240" w:lineRule="auto"/>
              <w:rPr>
                <w:rFonts w:ascii="Calibri" w:eastAsia="Times New Roman" w:hAnsi="Calibri" w:cs="Calibri"/>
                <w:color w:val="000000"/>
                <w:lang w:eastAsia="en-IE"/>
              </w:rPr>
            </w:pPr>
            <w:r w:rsidRPr="00230870">
              <w:rPr>
                <w:rFonts w:ascii="Calibri" w:eastAsia="Times New Roman" w:hAnsi="Calibri" w:cs="Calibri"/>
                <w:color w:val="000000"/>
                <w:lang w:eastAsia="en-IE"/>
              </w:rPr>
              <w:t xml:space="preserve">Strategy Governance </w:t>
            </w:r>
          </w:p>
        </w:tc>
      </w:tr>
      <w:tr w:rsidR="00230870" w:rsidRPr="00230870" w14:paraId="79317E6B" w14:textId="77777777" w:rsidTr="007846F2">
        <w:trPr>
          <w:trHeight w:val="580"/>
        </w:trPr>
        <w:tc>
          <w:tcPr>
            <w:tcW w:w="402" w:type="pct"/>
            <w:tcBorders>
              <w:top w:val="nil"/>
              <w:left w:val="single" w:sz="4" w:space="0" w:color="auto"/>
              <w:bottom w:val="single" w:sz="4" w:space="0" w:color="auto"/>
              <w:right w:val="single" w:sz="4" w:space="0" w:color="auto"/>
            </w:tcBorders>
            <w:shd w:val="clear" w:color="auto" w:fill="auto"/>
            <w:hideMark/>
          </w:tcPr>
          <w:p w14:paraId="21E83CF5" w14:textId="77777777" w:rsidR="00230870" w:rsidRPr="00230870" w:rsidRDefault="00230870" w:rsidP="00230870">
            <w:pPr>
              <w:spacing w:after="0" w:line="240" w:lineRule="auto"/>
              <w:rPr>
                <w:rFonts w:ascii="Calibri" w:eastAsia="Times New Roman" w:hAnsi="Calibri" w:cs="Calibri"/>
                <w:color w:val="000000"/>
                <w:lang w:eastAsia="en-IE"/>
              </w:rPr>
            </w:pPr>
            <w:r w:rsidRPr="00230870">
              <w:rPr>
                <w:rFonts w:ascii="Calibri" w:eastAsia="Times New Roman" w:hAnsi="Calibri" w:cs="Calibri"/>
                <w:color w:val="000000"/>
                <w:lang w:eastAsia="en-IE"/>
              </w:rPr>
              <w:t xml:space="preserve">Safe Road Use </w:t>
            </w:r>
          </w:p>
        </w:tc>
        <w:tc>
          <w:tcPr>
            <w:tcW w:w="290" w:type="pct"/>
            <w:tcBorders>
              <w:top w:val="nil"/>
              <w:left w:val="nil"/>
              <w:bottom w:val="single" w:sz="4" w:space="0" w:color="auto"/>
              <w:right w:val="single" w:sz="4" w:space="0" w:color="auto"/>
            </w:tcBorders>
            <w:shd w:val="clear" w:color="auto" w:fill="auto"/>
            <w:hideMark/>
          </w:tcPr>
          <w:p w14:paraId="657737E7" w14:textId="77777777" w:rsidR="00230870" w:rsidRPr="00230870" w:rsidRDefault="00230870" w:rsidP="00230870">
            <w:pPr>
              <w:spacing w:after="0" w:line="240" w:lineRule="auto"/>
              <w:rPr>
                <w:rFonts w:ascii="Calibri" w:eastAsia="Times New Roman" w:hAnsi="Calibri" w:cs="Calibri"/>
                <w:color w:val="000000"/>
                <w:lang w:eastAsia="en-IE"/>
              </w:rPr>
            </w:pPr>
            <w:r w:rsidRPr="00230870">
              <w:rPr>
                <w:rFonts w:ascii="Calibri" w:eastAsia="Times New Roman" w:hAnsi="Calibri" w:cs="Calibri"/>
                <w:color w:val="000000"/>
                <w:lang w:eastAsia="en-IE"/>
              </w:rPr>
              <w:t>95</w:t>
            </w:r>
          </w:p>
        </w:tc>
        <w:tc>
          <w:tcPr>
            <w:tcW w:w="1575" w:type="pct"/>
            <w:tcBorders>
              <w:top w:val="nil"/>
              <w:left w:val="nil"/>
              <w:bottom w:val="single" w:sz="4" w:space="0" w:color="auto"/>
              <w:right w:val="single" w:sz="4" w:space="0" w:color="auto"/>
            </w:tcBorders>
            <w:shd w:val="clear" w:color="auto" w:fill="auto"/>
            <w:hideMark/>
          </w:tcPr>
          <w:p w14:paraId="29A87BE6" w14:textId="74AFFBAB" w:rsidR="00230870" w:rsidRPr="00230870" w:rsidRDefault="002459DB" w:rsidP="00230870">
            <w:pPr>
              <w:spacing w:after="0" w:line="240" w:lineRule="auto"/>
              <w:rPr>
                <w:rFonts w:ascii="Calibri" w:eastAsia="Times New Roman" w:hAnsi="Calibri" w:cs="Calibri"/>
                <w:lang w:eastAsia="en-IE"/>
              </w:rPr>
            </w:pPr>
            <w:r>
              <w:rPr>
                <w:rFonts w:ascii="Calibri" w:eastAsia="Times New Roman" w:hAnsi="Calibri" w:cs="Calibri"/>
                <w:lang w:eastAsia="en-IE"/>
              </w:rPr>
              <w:t>The</w:t>
            </w:r>
            <w:r w:rsidR="00230870" w:rsidRPr="00230870">
              <w:rPr>
                <w:rFonts w:ascii="Calibri" w:eastAsia="Times New Roman" w:hAnsi="Calibri" w:cs="Calibri"/>
                <w:lang w:eastAsia="en-IE"/>
              </w:rPr>
              <w:t xml:space="preserve"> </w:t>
            </w:r>
            <w:r w:rsidR="00F804B5">
              <w:rPr>
                <w:rFonts w:ascii="Calibri" w:eastAsia="Times New Roman" w:hAnsi="Calibri" w:cs="Calibri"/>
                <w:lang w:eastAsia="en-IE"/>
              </w:rPr>
              <w:t>Council</w:t>
            </w:r>
            <w:r w:rsidR="00F804B5" w:rsidRPr="00230870">
              <w:rPr>
                <w:rFonts w:ascii="Calibri" w:eastAsia="Times New Roman" w:hAnsi="Calibri" w:cs="Calibri"/>
                <w:lang w:eastAsia="en-IE"/>
              </w:rPr>
              <w:t xml:space="preserve"> </w:t>
            </w:r>
            <w:r w:rsidR="00230870" w:rsidRPr="00230870">
              <w:rPr>
                <w:rFonts w:ascii="Calibri" w:eastAsia="Times New Roman" w:hAnsi="Calibri" w:cs="Calibri"/>
                <w:lang w:eastAsia="en-IE"/>
              </w:rPr>
              <w:t xml:space="preserve">to publish a multi-agency Road Safety </w:t>
            </w:r>
            <w:r w:rsidR="00F804B5">
              <w:rPr>
                <w:rFonts w:ascii="Calibri" w:eastAsia="Times New Roman" w:hAnsi="Calibri" w:cs="Calibri"/>
                <w:lang w:eastAsia="en-IE"/>
              </w:rPr>
              <w:t xml:space="preserve">Annual </w:t>
            </w:r>
            <w:r w:rsidR="00230870" w:rsidRPr="00230870">
              <w:rPr>
                <w:rFonts w:ascii="Calibri" w:eastAsia="Times New Roman" w:hAnsi="Calibri" w:cs="Calibri"/>
                <w:lang w:eastAsia="en-IE"/>
              </w:rPr>
              <w:t>Action Plan and to publish an annual review on progress with implementation.</w:t>
            </w:r>
          </w:p>
        </w:tc>
        <w:tc>
          <w:tcPr>
            <w:tcW w:w="513" w:type="pct"/>
            <w:tcBorders>
              <w:top w:val="nil"/>
              <w:left w:val="nil"/>
              <w:bottom w:val="single" w:sz="4" w:space="0" w:color="auto"/>
              <w:right w:val="single" w:sz="4" w:space="0" w:color="auto"/>
            </w:tcBorders>
            <w:shd w:val="clear" w:color="auto" w:fill="auto"/>
            <w:hideMark/>
          </w:tcPr>
          <w:p w14:paraId="3FA5FE5F" w14:textId="2DE2C6C9" w:rsidR="00230870" w:rsidRPr="00230870" w:rsidRDefault="00A95E88" w:rsidP="00230870">
            <w:pPr>
              <w:spacing w:after="0" w:line="240" w:lineRule="auto"/>
              <w:rPr>
                <w:rFonts w:ascii="Calibri" w:eastAsia="Times New Roman" w:hAnsi="Calibri" w:cs="Calibri"/>
                <w:lang w:eastAsia="en-IE"/>
              </w:rPr>
            </w:pPr>
            <w:r>
              <w:rPr>
                <w:rFonts w:ascii="Calibri" w:eastAsia="Times New Roman" w:hAnsi="Calibri" w:cs="Calibri"/>
                <w:lang w:eastAsia="en-IE"/>
              </w:rPr>
              <w:t>SDCC</w:t>
            </w:r>
            <w:r w:rsidR="00230870" w:rsidRPr="00230870">
              <w:rPr>
                <w:rFonts w:ascii="Calibri" w:eastAsia="Times New Roman" w:hAnsi="Calibri" w:cs="Calibri"/>
                <w:lang w:eastAsia="en-IE"/>
              </w:rPr>
              <w:t xml:space="preserve"> </w:t>
            </w:r>
          </w:p>
        </w:tc>
        <w:tc>
          <w:tcPr>
            <w:tcW w:w="536" w:type="pct"/>
            <w:tcBorders>
              <w:top w:val="nil"/>
              <w:left w:val="nil"/>
              <w:bottom w:val="single" w:sz="4" w:space="0" w:color="auto"/>
              <w:right w:val="single" w:sz="4" w:space="0" w:color="auto"/>
            </w:tcBorders>
            <w:shd w:val="clear" w:color="auto" w:fill="auto"/>
            <w:hideMark/>
          </w:tcPr>
          <w:p w14:paraId="5E1C57DB" w14:textId="4450E40D" w:rsidR="00230870" w:rsidRPr="00230870" w:rsidRDefault="001608A8" w:rsidP="00230870">
            <w:pPr>
              <w:spacing w:after="0" w:line="240" w:lineRule="auto"/>
              <w:rPr>
                <w:rFonts w:ascii="Calibri" w:eastAsia="Times New Roman" w:hAnsi="Calibri" w:cs="Calibri"/>
                <w:lang w:eastAsia="en-IE"/>
              </w:rPr>
            </w:pPr>
            <w:r>
              <w:rPr>
                <w:rFonts w:ascii="Calibri" w:eastAsia="Times New Roman" w:hAnsi="Calibri" w:cs="Calibri"/>
                <w:lang w:eastAsia="en-IE"/>
              </w:rPr>
              <w:t>CEO</w:t>
            </w:r>
            <w:r w:rsidR="00230870" w:rsidRPr="00230870">
              <w:rPr>
                <w:rFonts w:ascii="Calibri" w:eastAsia="Times New Roman" w:hAnsi="Calibri" w:cs="Calibri"/>
                <w:lang w:eastAsia="en-IE"/>
              </w:rPr>
              <w:t xml:space="preserve">  </w:t>
            </w:r>
          </w:p>
        </w:tc>
        <w:tc>
          <w:tcPr>
            <w:tcW w:w="375" w:type="pct"/>
            <w:tcBorders>
              <w:top w:val="nil"/>
              <w:left w:val="nil"/>
              <w:bottom w:val="single" w:sz="4" w:space="0" w:color="auto"/>
              <w:right w:val="single" w:sz="4" w:space="0" w:color="auto"/>
            </w:tcBorders>
            <w:shd w:val="clear" w:color="auto" w:fill="auto"/>
            <w:hideMark/>
          </w:tcPr>
          <w:p w14:paraId="00634222" w14:textId="77777777" w:rsidR="00230870" w:rsidRPr="00230870" w:rsidRDefault="00230870" w:rsidP="00230870">
            <w:pPr>
              <w:spacing w:after="0" w:line="240" w:lineRule="auto"/>
              <w:rPr>
                <w:rFonts w:ascii="Calibri" w:eastAsia="Times New Roman" w:hAnsi="Calibri" w:cs="Calibri"/>
                <w:color w:val="000000"/>
                <w:lang w:eastAsia="en-IE"/>
              </w:rPr>
            </w:pPr>
            <w:r w:rsidRPr="00230870">
              <w:rPr>
                <w:rFonts w:ascii="Calibri" w:eastAsia="Times New Roman" w:hAnsi="Calibri" w:cs="Calibri"/>
                <w:color w:val="000000"/>
                <w:lang w:eastAsia="en-IE"/>
              </w:rPr>
              <w:t>Annual</w:t>
            </w:r>
          </w:p>
        </w:tc>
        <w:tc>
          <w:tcPr>
            <w:tcW w:w="786" w:type="pct"/>
            <w:tcBorders>
              <w:top w:val="nil"/>
              <w:left w:val="nil"/>
              <w:bottom w:val="single" w:sz="4" w:space="0" w:color="auto"/>
              <w:right w:val="single" w:sz="4" w:space="0" w:color="auto"/>
            </w:tcBorders>
            <w:shd w:val="clear" w:color="auto" w:fill="auto"/>
            <w:hideMark/>
          </w:tcPr>
          <w:p w14:paraId="7AECB018" w14:textId="6FF0EA9A" w:rsidR="00230870" w:rsidRPr="00230870" w:rsidRDefault="00230870" w:rsidP="00230870">
            <w:pPr>
              <w:spacing w:after="0" w:line="240" w:lineRule="auto"/>
              <w:rPr>
                <w:rFonts w:ascii="Calibri" w:eastAsia="Times New Roman" w:hAnsi="Calibri" w:cs="Calibri"/>
                <w:color w:val="000000"/>
                <w:lang w:eastAsia="en-IE"/>
              </w:rPr>
            </w:pPr>
            <w:r w:rsidRPr="00230870">
              <w:rPr>
                <w:rFonts w:ascii="Calibri" w:eastAsia="Times New Roman" w:hAnsi="Calibri" w:cs="Calibri"/>
                <w:color w:val="000000"/>
                <w:lang w:eastAsia="en-IE"/>
              </w:rPr>
              <w:t xml:space="preserve">RSA, AGS, TII, </w:t>
            </w:r>
          </w:p>
        </w:tc>
        <w:tc>
          <w:tcPr>
            <w:tcW w:w="522" w:type="pct"/>
            <w:tcBorders>
              <w:top w:val="nil"/>
              <w:left w:val="nil"/>
              <w:bottom w:val="single" w:sz="4" w:space="0" w:color="auto"/>
              <w:right w:val="single" w:sz="4" w:space="0" w:color="auto"/>
            </w:tcBorders>
            <w:shd w:val="clear" w:color="auto" w:fill="auto"/>
            <w:hideMark/>
          </w:tcPr>
          <w:p w14:paraId="652C8D31" w14:textId="77777777" w:rsidR="00230870" w:rsidRPr="00230870" w:rsidRDefault="00230870" w:rsidP="00230870">
            <w:pPr>
              <w:spacing w:after="0" w:line="240" w:lineRule="auto"/>
              <w:rPr>
                <w:rFonts w:ascii="Calibri" w:eastAsia="Times New Roman" w:hAnsi="Calibri" w:cs="Calibri"/>
                <w:color w:val="000000"/>
                <w:lang w:eastAsia="en-IE"/>
              </w:rPr>
            </w:pPr>
            <w:r w:rsidRPr="00230870">
              <w:rPr>
                <w:rFonts w:ascii="Calibri" w:eastAsia="Times New Roman" w:hAnsi="Calibri" w:cs="Calibri"/>
                <w:color w:val="000000"/>
                <w:lang w:eastAsia="en-IE"/>
              </w:rPr>
              <w:t xml:space="preserve">Strategy Governance </w:t>
            </w:r>
          </w:p>
        </w:tc>
      </w:tr>
      <w:tr w:rsidR="00230870" w:rsidRPr="00230870" w14:paraId="1AE2012C" w14:textId="77777777" w:rsidTr="007846F2">
        <w:trPr>
          <w:trHeight w:val="870"/>
        </w:trPr>
        <w:tc>
          <w:tcPr>
            <w:tcW w:w="402" w:type="pct"/>
            <w:tcBorders>
              <w:top w:val="nil"/>
              <w:left w:val="single" w:sz="4" w:space="0" w:color="auto"/>
              <w:bottom w:val="single" w:sz="4" w:space="0" w:color="auto"/>
              <w:right w:val="single" w:sz="4" w:space="0" w:color="auto"/>
            </w:tcBorders>
            <w:shd w:val="clear" w:color="auto" w:fill="auto"/>
            <w:hideMark/>
          </w:tcPr>
          <w:p w14:paraId="7ACBC51B" w14:textId="77777777" w:rsidR="00230870" w:rsidRPr="00230870" w:rsidRDefault="00230870" w:rsidP="00230870">
            <w:pPr>
              <w:spacing w:after="0" w:line="240" w:lineRule="auto"/>
              <w:rPr>
                <w:rFonts w:ascii="Calibri" w:eastAsia="Times New Roman" w:hAnsi="Calibri" w:cs="Calibri"/>
                <w:color w:val="000000"/>
                <w:lang w:eastAsia="en-IE"/>
              </w:rPr>
            </w:pPr>
            <w:r w:rsidRPr="00230870">
              <w:rPr>
                <w:rFonts w:ascii="Calibri" w:eastAsia="Times New Roman" w:hAnsi="Calibri" w:cs="Calibri"/>
                <w:color w:val="000000"/>
                <w:lang w:eastAsia="en-IE"/>
              </w:rPr>
              <w:lastRenderedPageBreak/>
              <w:t>Safe and Healthy Modes of Travel</w:t>
            </w:r>
          </w:p>
        </w:tc>
        <w:tc>
          <w:tcPr>
            <w:tcW w:w="290" w:type="pct"/>
            <w:tcBorders>
              <w:top w:val="nil"/>
              <w:left w:val="nil"/>
              <w:bottom w:val="single" w:sz="4" w:space="0" w:color="auto"/>
              <w:right w:val="single" w:sz="4" w:space="0" w:color="auto"/>
            </w:tcBorders>
            <w:shd w:val="clear" w:color="auto" w:fill="auto"/>
            <w:hideMark/>
          </w:tcPr>
          <w:p w14:paraId="76558EEC" w14:textId="77777777" w:rsidR="00230870" w:rsidRPr="00230870" w:rsidRDefault="00230870" w:rsidP="00230870">
            <w:pPr>
              <w:spacing w:after="0" w:line="240" w:lineRule="auto"/>
              <w:rPr>
                <w:rFonts w:ascii="Calibri" w:eastAsia="Times New Roman" w:hAnsi="Calibri" w:cs="Calibri"/>
                <w:color w:val="000000"/>
                <w:lang w:eastAsia="en-IE"/>
              </w:rPr>
            </w:pPr>
            <w:r w:rsidRPr="00230870">
              <w:rPr>
                <w:rFonts w:ascii="Calibri" w:eastAsia="Times New Roman" w:hAnsi="Calibri" w:cs="Calibri"/>
                <w:color w:val="000000"/>
                <w:lang w:eastAsia="en-IE"/>
              </w:rPr>
              <w:t>177</w:t>
            </w:r>
          </w:p>
        </w:tc>
        <w:tc>
          <w:tcPr>
            <w:tcW w:w="1575" w:type="pct"/>
            <w:tcBorders>
              <w:top w:val="nil"/>
              <w:left w:val="nil"/>
              <w:bottom w:val="single" w:sz="4" w:space="0" w:color="auto"/>
              <w:right w:val="single" w:sz="4" w:space="0" w:color="auto"/>
            </w:tcBorders>
            <w:shd w:val="clear" w:color="auto" w:fill="auto"/>
            <w:hideMark/>
          </w:tcPr>
          <w:p w14:paraId="4B58E626" w14:textId="4BCA34CD" w:rsidR="00230870" w:rsidRPr="00230870" w:rsidRDefault="00762D5C" w:rsidP="00230870">
            <w:pPr>
              <w:spacing w:after="0" w:line="240" w:lineRule="auto"/>
              <w:rPr>
                <w:rFonts w:ascii="Calibri" w:eastAsia="Times New Roman" w:hAnsi="Calibri" w:cs="Calibri"/>
                <w:lang w:eastAsia="en-IE"/>
              </w:rPr>
            </w:pPr>
            <w:r>
              <w:rPr>
                <w:rFonts w:ascii="Calibri" w:eastAsia="Times New Roman" w:hAnsi="Calibri" w:cs="Calibri"/>
                <w:lang w:eastAsia="en-IE"/>
              </w:rPr>
              <w:t>Support</w:t>
            </w:r>
            <w:r w:rsidR="00230870" w:rsidRPr="00230870">
              <w:rPr>
                <w:rFonts w:ascii="Calibri" w:eastAsia="Times New Roman" w:hAnsi="Calibri" w:cs="Calibri"/>
                <w:lang w:eastAsia="en-IE"/>
              </w:rPr>
              <w:t xml:space="preserve"> the Safe Routes to Schools Programme </w:t>
            </w:r>
            <w:r>
              <w:rPr>
                <w:rFonts w:ascii="Calibri" w:eastAsia="Times New Roman" w:hAnsi="Calibri" w:cs="Calibri"/>
                <w:lang w:eastAsia="en-IE"/>
              </w:rPr>
              <w:t>to</w:t>
            </w:r>
            <w:r w:rsidR="00230870" w:rsidRPr="00230870">
              <w:rPr>
                <w:rFonts w:ascii="Calibri" w:eastAsia="Times New Roman" w:hAnsi="Calibri" w:cs="Calibri"/>
                <w:lang w:eastAsia="en-IE"/>
              </w:rPr>
              <w:t xml:space="preserve"> provide “front-of-school” treatments </w:t>
            </w:r>
            <w:r>
              <w:rPr>
                <w:rFonts w:ascii="Calibri" w:eastAsia="Times New Roman" w:hAnsi="Calibri" w:cs="Calibri"/>
                <w:lang w:eastAsia="en-IE"/>
              </w:rPr>
              <w:t>schools</w:t>
            </w:r>
            <w:r w:rsidR="00230870" w:rsidRPr="00230870">
              <w:rPr>
                <w:rFonts w:ascii="Calibri" w:eastAsia="Times New Roman" w:hAnsi="Calibri" w:cs="Calibri"/>
                <w:lang w:eastAsia="en-IE"/>
              </w:rPr>
              <w:t>.</w:t>
            </w:r>
          </w:p>
        </w:tc>
        <w:tc>
          <w:tcPr>
            <w:tcW w:w="513" w:type="pct"/>
            <w:tcBorders>
              <w:top w:val="nil"/>
              <w:left w:val="nil"/>
              <w:bottom w:val="single" w:sz="4" w:space="0" w:color="auto"/>
              <w:right w:val="single" w:sz="4" w:space="0" w:color="auto"/>
            </w:tcBorders>
            <w:shd w:val="clear" w:color="auto" w:fill="auto"/>
            <w:hideMark/>
          </w:tcPr>
          <w:p w14:paraId="2C8227BB" w14:textId="251DD23B" w:rsidR="00230870" w:rsidRPr="00230870" w:rsidRDefault="00A95E88" w:rsidP="00230870">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SDCC </w:t>
            </w:r>
          </w:p>
        </w:tc>
        <w:tc>
          <w:tcPr>
            <w:tcW w:w="536" w:type="pct"/>
            <w:tcBorders>
              <w:top w:val="nil"/>
              <w:left w:val="nil"/>
              <w:bottom w:val="single" w:sz="4" w:space="0" w:color="auto"/>
              <w:right w:val="single" w:sz="4" w:space="0" w:color="auto"/>
            </w:tcBorders>
            <w:shd w:val="clear" w:color="auto" w:fill="auto"/>
            <w:hideMark/>
          </w:tcPr>
          <w:p w14:paraId="183B084E" w14:textId="4F25F96F" w:rsidR="00230870" w:rsidRPr="00230870" w:rsidRDefault="001608A8" w:rsidP="00230870">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CEO</w:t>
            </w:r>
          </w:p>
        </w:tc>
        <w:tc>
          <w:tcPr>
            <w:tcW w:w="375" w:type="pct"/>
            <w:tcBorders>
              <w:top w:val="nil"/>
              <w:left w:val="nil"/>
              <w:bottom w:val="single" w:sz="4" w:space="0" w:color="auto"/>
              <w:right w:val="single" w:sz="4" w:space="0" w:color="auto"/>
            </w:tcBorders>
            <w:shd w:val="clear" w:color="auto" w:fill="auto"/>
            <w:hideMark/>
          </w:tcPr>
          <w:p w14:paraId="2BBA43DF" w14:textId="77777777" w:rsidR="00230870" w:rsidRPr="00230870" w:rsidRDefault="00230870" w:rsidP="00230870">
            <w:pPr>
              <w:spacing w:after="0" w:line="240" w:lineRule="auto"/>
              <w:rPr>
                <w:rFonts w:ascii="Calibri" w:eastAsia="Times New Roman" w:hAnsi="Calibri" w:cs="Calibri"/>
                <w:color w:val="000000"/>
                <w:lang w:eastAsia="en-IE"/>
              </w:rPr>
            </w:pPr>
            <w:r w:rsidRPr="00230870">
              <w:rPr>
                <w:rFonts w:ascii="Calibri" w:eastAsia="Times New Roman" w:hAnsi="Calibri" w:cs="Calibri"/>
                <w:color w:val="000000"/>
                <w:lang w:eastAsia="en-IE"/>
              </w:rPr>
              <w:t>Q4 2024</w:t>
            </w:r>
          </w:p>
        </w:tc>
        <w:tc>
          <w:tcPr>
            <w:tcW w:w="786" w:type="pct"/>
            <w:tcBorders>
              <w:top w:val="nil"/>
              <w:left w:val="nil"/>
              <w:bottom w:val="single" w:sz="4" w:space="0" w:color="auto"/>
              <w:right w:val="single" w:sz="4" w:space="0" w:color="auto"/>
            </w:tcBorders>
            <w:shd w:val="clear" w:color="auto" w:fill="auto"/>
            <w:hideMark/>
          </w:tcPr>
          <w:p w14:paraId="23CA89F2" w14:textId="5EC611D6" w:rsidR="00230870" w:rsidRPr="00230870" w:rsidRDefault="00A95E88" w:rsidP="00230870">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NTA/An </w:t>
            </w:r>
            <w:proofErr w:type="spellStart"/>
            <w:r>
              <w:rPr>
                <w:rFonts w:ascii="Calibri" w:eastAsia="Times New Roman" w:hAnsi="Calibri" w:cs="Calibri"/>
                <w:color w:val="000000"/>
                <w:lang w:eastAsia="en-IE"/>
              </w:rPr>
              <w:t>Taisce</w:t>
            </w:r>
            <w:proofErr w:type="spellEnd"/>
            <w:r>
              <w:rPr>
                <w:rFonts w:ascii="Calibri" w:eastAsia="Times New Roman" w:hAnsi="Calibri" w:cs="Calibri"/>
                <w:color w:val="000000"/>
                <w:lang w:eastAsia="en-IE"/>
              </w:rPr>
              <w:t xml:space="preserve"> </w:t>
            </w:r>
          </w:p>
        </w:tc>
        <w:tc>
          <w:tcPr>
            <w:tcW w:w="522" w:type="pct"/>
            <w:tcBorders>
              <w:top w:val="nil"/>
              <w:left w:val="nil"/>
              <w:bottom w:val="single" w:sz="4" w:space="0" w:color="auto"/>
              <w:right w:val="single" w:sz="4" w:space="0" w:color="auto"/>
            </w:tcBorders>
            <w:shd w:val="clear" w:color="auto" w:fill="auto"/>
            <w:hideMark/>
          </w:tcPr>
          <w:p w14:paraId="2C1ACAC7" w14:textId="77777777" w:rsidR="00230870" w:rsidRPr="00230870" w:rsidRDefault="00230870" w:rsidP="00230870">
            <w:pPr>
              <w:spacing w:after="0" w:line="240" w:lineRule="auto"/>
              <w:rPr>
                <w:rFonts w:ascii="Calibri" w:eastAsia="Times New Roman" w:hAnsi="Calibri" w:cs="Calibri"/>
                <w:color w:val="000000"/>
                <w:lang w:eastAsia="en-IE"/>
              </w:rPr>
            </w:pPr>
            <w:r w:rsidRPr="00230870">
              <w:rPr>
                <w:rFonts w:ascii="Calibri" w:eastAsia="Times New Roman" w:hAnsi="Calibri" w:cs="Calibri"/>
                <w:color w:val="000000"/>
                <w:lang w:eastAsia="en-IE"/>
              </w:rPr>
              <w:t xml:space="preserve">Infrastructure </w:t>
            </w:r>
          </w:p>
        </w:tc>
      </w:tr>
    </w:tbl>
    <w:p w14:paraId="197AA44A" w14:textId="77777777" w:rsidR="007F56FF" w:rsidRDefault="007F56FF"/>
    <w:p w14:paraId="4783053C" w14:textId="086CA92A" w:rsidR="000D7C8B" w:rsidRDefault="000D7C8B"/>
    <w:p w14:paraId="1D7B1035" w14:textId="04F15ED2" w:rsidR="000D7C8B" w:rsidRDefault="000D7C8B"/>
    <w:p w14:paraId="3ACF4D6B" w14:textId="348D1719" w:rsidR="003A43FF" w:rsidRDefault="003A43FF">
      <w:r>
        <w:t xml:space="preserve">Support Actions </w:t>
      </w:r>
      <w:r w:rsidR="00456689">
        <w:t xml:space="preserve">– support agency </w:t>
      </w:r>
    </w:p>
    <w:tbl>
      <w:tblPr>
        <w:tblW w:w="5000" w:type="pct"/>
        <w:tblLook w:val="04A0" w:firstRow="1" w:lastRow="0" w:firstColumn="1" w:lastColumn="0" w:noHBand="0" w:noVBand="1"/>
      </w:tblPr>
      <w:tblGrid>
        <w:gridCol w:w="1161"/>
        <w:gridCol w:w="809"/>
        <w:gridCol w:w="4550"/>
        <w:gridCol w:w="1457"/>
        <w:gridCol w:w="1496"/>
        <w:gridCol w:w="1253"/>
        <w:gridCol w:w="1498"/>
        <w:gridCol w:w="1724"/>
      </w:tblGrid>
      <w:tr w:rsidR="001427BB" w:rsidRPr="00456689" w14:paraId="62628C3C" w14:textId="77777777" w:rsidTr="00355F36">
        <w:trPr>
          <w:trHeight w:val="620"/>
        </w:trPr>
        <w:tc>
          <w:tcPr>
            <w:tcW w:w="416" w:type="pct"/>
            <w:tcBorders>
              <w:top w:val="single" w:sz="4" w:space="0" w:color="auto"/>
              <w:left w:val="single" w:sz="4" w:space="0" w:color="auto"/>
              <w:bottom w:val="single" w:sz="4" w:space="0" w:color="auto"/>
              <w:right w:val="single" w:sz="4" w:space="0" w:color="auto"/>
            </w:tcBorders>
            <w:shd w:val="clear" w:color="000000" w:fill="4472C4"/>
            <w:vAlign w:val="center"/>
            <w:hideMark/>
          </w:tcPr>
          <w:p w14:paraId="1C006C65" w14:textId="77777777" w:rsidR="00456689" w:rsidRPr="00456689" w:rsidRDefault="00456689" w:rsidP="00456689">
            <w:pPr>
              <w:spacing w:after="0" w:line="240" w:lineRule="auto"/>
              <w:jc w:val="center"/>
              <w:rPr>
                <w:rFonts w:ascii="Calibri" w:eastAsia="Times New Roman" w:hAnsi="Calibri" w:cs="Calibri"/>
                <w:b/>
                <w:bCs/>
                <w:color w:val="FFFFFF"/>
                <w:lang w:eastAsia="en-IE"/>
              </w:rPr>
            </w:pPr>
            <w:r w:rsidRPr="00456689">
              <w:rPr>
                <w:rFonts w:ascii="Calibri" w:eastAsia="Times New Roman" w:hAnsi="Calibri" w:cs="Calibri"/>
                <w:b/>
                <w:bCs/>
                <w:color w:val="FFFFFF"/>
                <w:lang w:eastAsia="en-IE"/>
              </w:rPr>
              <w:t>Pillar</w:t>
            </w:r>
          </w:p>
        </w:tc>
        <w:tc>
          <w:tcPr>
            <w:tcW w:w="290" w:type="pct"/>
            <w:tcBorders>
              <w:top w:val="single" w:sz="4" w:space="0" w:color="auto"/>
              <w:left w:val="nil"/>
              <w:bottom w:val="single" w:sz="4" w:space="0" w:color="auto"/>
              <w:right w:val="single" w:sz="4" w:space="0" w:color="auto"/>
            </w:tcBorders>
            <w:shd w:val="clear" w:color="000000" w:fill="4472C4"/>
            <w:vAlign w:val="center"/>
            <w:hideMark/>
          </w:tcPr>
          <w:p w14:paraId="574B2C8A" w14:textId="77777777" w:rsidR="00456689" w:rsidRPr="00456689" w:rsidRDefault="00456689" w:rsidP="00456689">
            <w:pPr>
              <w:spacing w:after="0" w:line="240" w:lineRule="auto"/>
              <w:jc w:val="center"/>
              <w:rPr>
                <w:rFonts w:ascii="Calibri" w:eastAsia="Times New Roman" w:hAnsi="Calibri" w:cs="Calibri"/>
                <w:b/>
                <w:bCs/>
                <w:color w:val="FFFFFF"/>
                <w:lang w:eastAsia="en-IE"/>
              </w:rPr>
            </w:pPr>
            <w:r w:rsidRPr="00456689">
              <w:rPr>
                <w:rFonts w:ascii="Calibri" w:eastAsia="Times New Roman" w:hAnsi="Calibri" w:cs="Calibri"/>
                <w:b/>
                <w:bCs/>
                <w:color w:val="FFFFFF"/>
                <w:lang w:eastAsia="en-IE"/>
              </w:rPr>
              <w:t xml:space="preserve">Action No. </w:t>
            </w:r>
          </w:p>
        </w:tc>
        <w:tc>
          <w:tcPr>
            <w:tcW w:w="1631" w:type="pct"/>
            <w:tcBorders>
              <w:top w:val="single" w:sz="4" w:space="0" w:color="auto"/>
              <w:left w:val="nil"/>
              <w:bottom w:val="single" w:sz="4" w:space="0" w:color="auto"/>
              <w:right w:val="single" w:sz="4" w:space="0" w:color="auto"/>
            </w:tcBorders>
            <w:shd w:val="clear" w:color="000000" w:fill="4472C4"/>
            <w:vAlign w:val="center"/>
            <w:hideMark/>
          </w:tcPr>
          <w:p w14:paraId="79F89FC4" w14:textId="77777777" w:rsidR="00456689" w:rsidRPr="00456689" w:rsidRDefault="00456689" w:rsidP="00456689">
            <w:pPr>
              <w:spacing w:after="0" w:line="240" w:lineRule="auto"/>
              <w:jc w:val="center"/>
              <w:rPr>
                <w:rFonts w:ascii="Calibri" w:eastAsia="Times New Roman" w:hAnsi="Calibri" w:cs="Calibri"/>
                <w:b/>
                <w:bCs/>
                <w:color w:val="FFFFFF"/>
                <w:lang w:eastAsia="en-IE"/>
              </w:rPr>
            </w:pPr>
            <w:r w:rsidRPr="00456689">
              <w:rPr>
                <w:rFonts w:ascii="Calibri" w:eastAsia="Times New Roman" w:hAnsi="Calibri" w:cs="Calibri"/>
                <w:b/>
                <w:bCs/>
                <w:color w:val="FFFFFF"/>
                <w:lang w:eastAsia="en-IE"/>
              </w:rPr>
              <w:t>Actions</w:t>
            </w:r>
          </w:p>
        </w:tc>
        <w:tc>
          <w:tcPr>
            <w:tcW w:w="522" w:type="pct"/>
            <w:tcBorders>
              <w:top w:val="single" w:sz="4" w:space="0" w:color="auto"/>
              <w:left w:val="nil"/>
              <w:bottom w:val="single" w:sz="4" w:space="0" w:color="auto"/>
              <w:right w:val="single" w:sz="4" w:space="0" w:color="auto"/>
            </w:tcBorders>
            <w:shd w:val="clear" w:color="000000" w:fill="4472C4"/>
            <w:vAlign w:val="center"/>
            <w:hideMark/>
          </w:tcPr>
          <w:p w14:paraId="52162926" w14:textId="77777777" w:rsidR="00456689" w:rsidRPr="00456689" w:rsidRDefault="00456689" w:rsidP="00456689">
            <w:pPr>
              <w:spacing w:after="0" w:line="240" w:lineRule="auto"/>
              <w:jc w:val="center"/>
              <w:rPr>
                <w:rFonts w:ascii="Calibri" w:eastAsia="Times New Roman" w:hAnsi="Calibri" w:cs="Calibri"/>
                <w:b/>
                <w:bCs/>
                <w:color w:val="FFFFFF"/>
                <w:sz w:val="24"/>
                <w:szCs w:val="24"/>
                <w:lang w:eastAsia="en-IE"/>
              </w:rPr>
            </w:pPr>
            <w:r w:rsidRPr="00456689">
              <w:rPr>
                <w:rFonts w:ascii="Calibri" w:eastAsia="Times New Roman" w:hAnsi="Calibri" w:cs="Calibri"/>
                <w:b/>
                <w:bCs/>
                <w:color w:val="FFFFFF"/>
                <w:sz w:val="24"/>
                <w:szCs w:val="24"/>
                <w:lang w:eastAsia="en-IE"/>
              </w:rPr>
              <w:t xml:space="preserve">Lead Department or Agency </w:t>
            </w:r>
          </w:p>
        </w:tc>
        <w:tc>
          <w:tcPr>
            <w:tcW w:w="536" w:type="pct"/>
            <w:tcBorders>
              <w:top w:val="single" w:sz="4" w:space="0" w:color="auto"/>
              <w:left w:val="nil"/>
              <w:bottom w:val="single" w:sz="4" w:space="0" w:color="auto"/>
              <w:right w:val="single" w:sz="4" w:space="0" w:color="auto"/>
            </w:tcBorders>
            <w:shd w:val="clear" w:color="000000" w:fill="4472C4"/>
            <w:vAlign w:val="center"/>
            <w:hideMark/>
          </w:tcPr>
          <w:p w14:paraId="373575E4" w14:textId="77777777" w:rsidR="00456689" w:rsidRPr="00456689" w:rsidRDefault="00456689" w:rsidP="00456689">
            <w:pPr>
              <w:spacing w:after="0" w:line="240" w:lineRule="auto"/>
              <w:jc w:val="center"/>
              <w:rPr>
                <w:rFonts w:ascii="Calibri" w:eastAsia="Times New Roman" w:hAnsi="Calibri" w:cs="Calibri"/>
                <w:b/>
                <w:bCs/>
                <w:color w:val="FFFFFF"/>
                <w:lang w:eastAsia="en-IE"/>
              </w:rPr>
            </w:pPr>
            <w:r w:rsidRPr="00456689">
              <w:rPr>
                <w:rFonts w:ascii="Calibri" w:eastAsia="Times New Roman" w:hAnsi="Calibri" w:cs="Calibri"/>
                <w:b/>
                <w:bCs/>
                <w:color w:val="FFFFFF"/>
                <w:lang w:eastAsia="en-IE"/>
              </w:rPr>
              <w:t xml:space="preserve">Responsibility </w:t>
            </w:r>
          </w:p>
        </w:tc>
        <w:tc>
          <w:tcPr>
            <w:tcW w:w="449" w:type="pct"/>
            <w:tcBorders>
              <w:top w:val="single" w:sz="4" w:space="0" w:color="auto"/>
              <w:left w:val="nil"/>
              <w:bottom w:val="single" w:sz="4" w:space="0" w:color="auto"/>
              <w:right w:val="single" w:sz="4" w:space="0" w:color="auto"/>
            </w:tcBorders>
            <w:shd w:val="clear" w:color="000000" w:fill="4472C4"/>
            <w:vAlign w:val="center"/>
            <w:hideMark/>
          </w:tcPr>
          <w:p w14:paraId="18F87290" w14:textId="77777777" w:rsidR="00456689" w:rsidRPr="00456689" w:rsidRDefault="00456689" w:rsidP="00456689">
            <w:pPr>
              <w:spacing w:after="0" w:line="240" w:lineRule="auto"/>
              <w:jc w:val="center"/>
              <w:rPr>
                <w:rFonts w:ascii="Calibri" w:eastAsia="Times New Roman" w:hAnsi="Calibri" w:cs="Calibri"/>
                <w:b/>
                <w:bCs/>
                <w:color w:val="FFFFFF"/>
                <w:lang w:eastAsia="en-IE"/>
              </w:rPr>
            </w:pPr>
            <w:r w:rsidRPr="00456689">
              <w:rPr>
                <w:rFonts w:ascii="Calibri" w:eastAsia="Times New Roman" w:hAnsi="Calibri" w:cs="Calibri"/>
                <w:b/>
                <w:bCs/>
                <w:color w:val="FFFFFF"/>
                <w:lang w:eastAsia="en-IE"/>
              </w:rPr>
              <w:t xml:space="preserve">Due Date </w:t>
            </w:r>
          </w:p>
        </w:tc>
        <w:tc>
          <w:tcPr>
            <w:tcW w:w="537" w:type="pct"/>
            <w:tcBorders>
              <w:top w:val="single" w:sz="4" w:space="0" w:color="auto"/>
              <w:left w:val="nil"/>
              <w:bottom w:val="single" w:sz="4" w:space="0" w:color="auto"/>
              <w:right w:val="single" w:sz="4" w:space="0" w:color="auto"/>
            </w:tcBorders>
            <w:shd w:val="clear" w:color="000000" w:fill="4472C4"/>
            <w:vAlign w:val="center"/>
            <w:hideMark/>
          </w:tcPr>
          <w:p w14:paraId="0E4FC3C6" w14:textId="77777777" w:rsidR="00456689" w:rsidRPr="00456689" w:rsidRDefault="00456689" w:rsidP="00456689">
            <w:pPr>
              <w:spacing w:after="0" w:line="240" w:lineRule="auto"/>
              <w:jc w:val="center"/>
              <w:rPr>
                <w:rFonts w:ascii="Calibri" w:eastAsia="Times New Roman" w:hAnsi="Calibri" w:cs="Calibri"/>
                <w:b/>
                <w:bCs/>
                <w:color w:val="FFFFFF"/>
                <w:lang w:eastAsia="en-IE"/>
              </w:rPr>
            </w:pPr>
            <w:r w:rsidRPr="00456689">
              <w:rPr>
                <w:rFonts w:ascii="Calibri" w:eastAsia="Times New Roman" w:hAnsi="Calibri" w:cs="Calibri"/>
                <w:b/>
                <w:bCs/>
                <w:color w:val="FFFFFF"/>
                <w:lang w:eastAsia="en-IE"/>
              </w:rPr>
              <w:t xml:space="preserve">Support Department or Agency  </w:t>
            </w:r>
          </w:p>
        </w:tc>
        <w:tc>
          <w:tcPr>
            <w:tcW w:w="618" w:type="pct"/>
            <w:tcBorders>
              <w:top w:val="single" w:sz="4" w:space="0" w:color="auto"/>
              <w:left w:val="nil"/>
              <w:bottom w:val="single" w:sz="4" w:space="0" w:color="auto"/>
              <w:right w:val="single" w:sz="4" w:space="0" w:color="auto"/>
            </w:tcBorders>
            <w:shd w:val="clear" w:color="000000" w:fill="4472C4"/>
            <w:vAlign w:val="center"/>
            <w:hideMark/>
          </w:tcPr>
          <w:p w14:paraId="25164505" w14:textId="77777777" w:rsidR="00456689" w:rsidRPr="00456689" w:rsidRDefault="00456689" w:rsidP="00456689">
            <w:pPr>
              <w:spacing w:after="0" w:line="240" w:lineRule="auto"/>
              <w:jc w:val="center"/>
              <w:rPr>
                <w:rFonts w:ascii="Calibri" w:eastAsia="Times New Roman" w:hAnsi="Calibri" w:cs="Calibri"/>
                <w:b/>
                <w:bCs/>
                <w:color w:val="FFFFFF"/>
                <w:lang w:eastAsia="en-IE"/>
              </w:rPr>
            </w:pPr>
            <w:r w:rsidRPr="00456689">
              <w:rPr>
                <w:rFonts w:ascii="Calibri" w:eastAsia="Times New Roman" w:hAnsi="Calibri" w:cs="Calibri"/>
                <w:b/>
                <w:bCs/>
                <w:color w:val="FFFFFF"/>
                <w:lang w:eastAsia="en-IE"/>
              </w:rPr>
              <w:t xml:space="preserve">Action Number </w:t>
            </w:r>
          </w:p>
        </w:tc>
      </w:tr>
      <w:tr w:rsidR="00456689" w:rsidRPr="00456689" w14:paraId="618C91E5" w14:textId="77777777" w:rsidTr="00355F36">
        <w:trPr>
          <w:trHeight w:val="290"/>
        </w:trPr>
        <w:tc>
          <w:tcPr>
            <w:tcW w:w="416" w:type="pct"/>
            <w:tcBorders>
              <w:top w:val="nil"/>
              <w:left w:val="single" w:sz="4" w:space="0" w:color="auto"/>
              <w:bottom w:val="nil"/>
              <w:right w:val="single" w:sz="4" w:space="0" w:color="auto"/>
            </w:tcBorders>
            <w:shd w:val="clear" w:color="auto" w:fill="auto"/>
            <w:hideMark/>
          </w:tcPr>
          <w:p w14:paraId="5C0CCBE0" w14:textId="77777777" w:rsidR="00456689" w:rsidRPr="00456689" w:rsidRDefault="00456689" w:rsidP="00456689">
            <w:pPr>
              <w:spacing w:after="0" w:line="240" w:lineRule="auto"/>
              <w:rPr>
                <w:rFonts w:ascii="Calibri" w:eastAsia="Times New Roman" w:hAnsi="Calibri" w:cs="Calibri"/>
                <w:color w:val="000000"/>
                <w:lang w:eastAsia="en-IE"/>
              </w:rPr>
            </w:pPr>
            <w:r w:rsidRPr="00456689">
              <w:rPr>
                <w:rFonts w:ascii="Calibri" w:eastAsia="Times New Roman" w:hAnsi="Calibri" w:cs="Calibri"/>
                <w:color w:val="000000"/>
                <w:lang w:eastAsia="en-IE"/>
              </w:rPr>
              <w:t xml:space="preserve">Safe Roads and Roadsides </w:t>
            </w:r>
          </w:p>
        </w:tc>
        <w:tc>
          <w:tcPr>
            <w:tcW w:w="290" w:type="pct"/>
            <w:tcBorders>
              <w:top w:val="nil"/>
              <w:left w:val="nil"/>
              <w:bottom w:val="nil"/>
              <w:right w:val="single" w:sz="4" w:space="0" w:color="auto"/>
            </w:tcBorders>
            <w:shd w:val="clear" w:color="auto" w:fill="auto"/>
            <w:hideMark/>
          </w:tcPr>
          <w:p w14:paraId="71F64855" w14:textId="77777777" w:rsidR="00456689" w:rsidRPr="00456689" w:rsidRDefault="00456689" w:rsidP="00456689">
            <w:pPr>
              <w:spacing w:after="0" w:line="240" w:lineRule="auto"/>
              <w:jc w:val="right"/>
              <w:rPr>
                <w:rFonts w:ascii="Calibri" w:eastAsia="Times New Roman" w:hAnsi="Calibri" w:cs="Calibri"/>
                <w:color w:val="000000"/>
                <w:lang w:eastAsia="en-IE"/>
              </w:rPr>
            </w:pPr>
            <w:r w:rsidRPr="00456689">
              <w:rPr>
                <w:rFonts w:ascii="Calibri" w:eastAsia="Times New Roman" w:hAnsi="Calibri" w:cs="Calibri"/>
                <w:color w:val="000000"/>
                <w:lang w:eastAsia="en-IE"/>
              </w:rPr>
              <w:t>55</w:t>
            </w:r>
          </w:p>
        </w:tc>
        <w:tc>
          <w:tcPr>
            <w:tcW w:w="1631" w:type="pct"/>
            <w:tcBorders>
              <w:top w:val="nil"/>
              <w:left w:val="nil"/>
              <w:bottom w:val="nil"/>
              <w:right w:val="single" w:sz="4" w:space="0" w:color="auto"/>
            </w:tcBorders>
            <w:shd w:val="clear" w:color="auto" w:fill="auto"/>
            <w:hideMark/>
          </w:tcPr>
          <w:p w14:paraId="1041DDAB" w14:textId="557A9E95" w:rsidR="00456689" w:rsidRPr="00456689" w:rsidRDefault="00355F36" w:rsidP="00456689">
            <w:pPr>
              <w:spacing w:after="0" w:line="240" w:lineRule="auto"/>
              <w:rPr>
                <w:rFonts w:ascii="Calibri" w:eastAsia="Times New Roman" w:hAnsi="Calibri" w:cs="Calibri"/>
                <w:lang w:eastAsia="en-IE"/>
              </w:rPr>
            </w:pPr>
            <w:r>
              <w:rPr>
                <w:rFonts w:ascii="Calibri" w:eastAsia="Times New Roman" w:hAnsi="Calibri" w:cs="Calibri"/>
                <w:lang w:eastAsia="en-IE"/>
              </w:rPr>
              <w:t>Support the implementation of the</w:t>
            </w:r>
            <w:r w:rsidR="00456689" w:rsidRPr="00456689">
              <w:rPr>
                <w:rFonts w:ascii="Calibri" w:eastAsia="Times New Roman" w:hAnsi="Calibri" w:cs="Calibri"/>
                <w:lang w:eastAsia="en-IE"/>
              </w:rPr>
              <w:t xml:space="preserve"> National Cycle Manual </w:t>
            </w:r>
            <w:r>
              <w:rPr>
                <w:rFonts w:ascii="Calibri" w:eastAsia="Times New Roman" w:hAnsi="Calibri" w:cs="Calibri"/>
                <w:lang w:eastAsia="en-IE"/>
              </w:rPr>
              <w:t>within</w:t>
            </w:r>
            <w:r w:rsidR="00456689" w:rsidRPr="00456689">
              <w:rPr>
                <w:rFonts w:ascii="Calibri" w:eastAsia="Times New Roman" w:hAnsi="Calibri" w:cs="Calibri"/>
                <w:lang w:eastAsia="en-IE"/>
              </w:rPr>
              <w:t xml:space="preserve"> cycle scheme design guidance aligned with the safe system approach </w:t>
            </w:r>
            <w:r>
              <w:rPr>
                <w:rFonts w:ascii="Calibri" w:eastAsia="Times New Roman" w:hAnsi="Calibri" w:cs="Calibri"/>
                <w:lang w:eastAsia="en-IE"/>
              </w:rPr>
              <w:t xml:space="preserve">and to </w:t>
            </w:r>
            <w:r w:rsidR="00456689" w:rsidRPr="00456689">
              <w:rPr>
                <w:rFonts w:ascii="Calibri" w:eastAsia="Times New Roman" w:hAnsi="Calibri" w:cs="Calibri"/>
                <w:lang w:eastAsia="en-IE"/>
              </w:rPr>
              <w:t>includ</w:t>
            </w:r>
            <w:r>
              <w:rPr>
                <w:rFonts w:ascii="Calibri" w:eastAsia="Times New Roman" w:hAnsi="Calibri" w:cs="Calibri"/>
                <w:lang w:eastAsia="en-IE"/>
              </w:rPr>
              <w:t xml:space="preserve">e </w:t>
            </w:r>
            <w:r w:rsidR="00456689" w:rsidRPr="00456689">
              <w:rPr>
                <w:rFonts w:ascii="Calibri" w:eastAsia="Times New Roman" w:hAnsi="Calibri" w:cs="Calibri"/>
                <w:lang w:eastAsia="en-IE"/>
              </w:rPr>
              <w:t xml:space="preserve">appropriate training. </w:t>
            </w:r>
          </w:p>
        </w:tc>
        <w:tc>
          <w:tcPr>
            <w:tcW w:w="522" w:type="pct"/>
            <w:tcBorders>
              <w:top w:val="nil"/>
              <w:left w:val="nil"/>
              <w:bottom w:val="nil"/>
              <w:right w:val="single" w:sz="4" w:space="0" w:color="auto"/>
            </w:tcBorders>
            <w:shd w:val="clear" w:color="auto" w:fill="auto"/>
            <w:hideMark/>
          </w:tcPr>
          <w:p w14:paraId="49E1951B" w14:textId="0E9D06DC" w:rsidR="00456689" w:rsidRPr="00456689" w:rsidRDefault="00A95E88" w:rsidP="00456689">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DTTAS/NTA </w:t>
            </w:r>
            <w:r w:rsidR="00456689" w:rsidRPr="00456689">
              <w:rPr>
                <w:rFonts w:ascii="Calibri" w:eastAsia="Times New Roman" w:hAnsi="Calibri" w:cs="Calibri"/>
                <w:color w:val="000000"/>
                <w:lang w:eastAsia="en-IE"/>
              </w:rPr>
              <w:t xml:space="preserve"> </w:t>
            </w:r>
          </w:p>
        </w:tc>
        <w:tc>
          <w:tcPr>
            <w:tcW w:w="536" w:type="pct"/>
            <w:tcBorders>
              <w:top w:val="nil"/>
              <w:left w:val="nil"/>
              <w:bottom w:val="nil"/>
              <w:right w:val="single" w:sz="4" w:space="0" w:color="auto"/>
            </w:tcBorders>
            <w:shd w:val="clear" w:color="auto" w:fill="auto"/>
            <w:hideMark/>
          </w:tcPr>
          <w:p w14:paraId="6E21F82F" w14:textId="77777777" w:rsidR="00456689" w:rsidRPr="00456689" w:rsidRDefault="00456689" w:rsidP="00456689">
            <w:pPr>
              <w:spacing w:after="0" w:line="240" w:lineRule="auto"/>
              <w:rPr>
                <w:rFonts w:ascii="Calibri" w:eastAsia="Times New Roman" w:hAnsi="Calibri" w:cs="Calibri"/>
                <w:color w:val="000000"/>
                <w:lang w:eastAsia="en-IE"/>
              </w:rPr>
            </w:pPr>
            <w:r w:rsidRPr="00456689">
              <w:rPr>
                <w:rFonts w:ascii="Calibri" w:eastAsia="Times New Roman" w:hAnsi="Calibri" w:cs="Calibri"/>
                <w:color w:val="000000"/>
                <w:lang w:eastAsia="en-IE"/>
              </w:rPr>
              <w:t>DoT Principal, CEO NTA</w:t>
            </w:r>
          </w:p>
        </w:tc>
        <w:tc>
          <w:tcPr>
            <w:tcW w:w="449" w:type="pct"/>
            <w:tcBorders>
              <w:top w:val="nil"/>
              <w:left w:val="nil"/>
              <w:bottom w:val="nil"/>
              <w:right w:val="single" w:sz="4" w:space="0" w:color="auto"/>
            </w:tcBorders>
            <w:shd w:val="clear" w:color="auto" w:fill="auto"/>
            <w:hideMark/>
          </w:tcPr>
          <w:p w14:paraId="283B18F0" w14:textId="77777777" w:rsidR="00456689" w:rsidRPr="00456689" w:rsidRDefault="00456689" w:rsidP="00456689">
            <w:pPr>
              <w:spacing w:after="0" w:line="240" w:lineRule="auto"/>
              <w:rPr>
                <w:rFonts w:ascii="Calibri" w:eastAsia="Times New Roman" w:hAnsi="Calibri" w:cs="Calibri"/>
                <w:color w:val="000000"/>
                <w:lang w:eastAsia="en-IE"/>
              </w:rPr>
            </w:pPr>
            <w:r w:rsidRPr="00456689">
              <w:rPr>
                <w:rFonts w:ascii="Calibri" w:eastAsia="Times New Roman" w:hAnsi="Calibri" w:cs="Calibri"/>
                <w:color w:val="000000"/>
                <w:lang w:eastAsia="en-IE"/>
              </w:rPr>
              <w:t>Q2 2022</w:t>
            </w:r>
          </w:p>
        </w:tc>
        <w:tc>
          <w:tcPr>
            <w:tcW w:w="537" w:type="pct"/>
            <w:tcBorders>
              <w:top w:val="nil"/>
              <w:left w:val="nil"/>
              <w:bottom w:val="nil"/>
              <w:right w:val="single" w:sz="4" w:space="0" w:color="auto"/>
            </w:tcBorders>
            <w:shd w:val="clear" w:color="auto" w:fill="auto"/>
            <w:hideMark/>
          </w:tcPr>
          <w:p w14:paraId="7E387E62" w14:textId="3E675AD5" w:rsidR="00456689" w:rsidRPr="00456689" w:rsidRDefault="00A95E88" w:rsidP="00456689">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SDCC</w:t>
            </w:r>
          </w:p>
        </w:tc>
        <w:tc>
          <w:tcPr>
            <w:tcW w:w="618" w:type="pct"/>
            <w:tcBorders>
              <w:top w:val="nil"/>
              <w:left w:val="nil"/>
              <w:bottom w:val="nil"/>
              <w:right w:val="single" w:sz="4" w:space="0" w:color="auto"/>
            </w:tcBorders>
            <w:shd w:val="clear" w:color="auto" w:fill="auto"/>
            <w:hideMark/>
          </w:tcPr>
          <w:p w14:paraId="58557594" w14:textId="77777777" w:rsidR="00456689" w:rsidRPr="00456689" w:rsidRDefault="00456689" w:rsidP="00456689">
            <w:pPr>
              <w:spacing w:after="0" w:line="240" w:lineRule="auto"/>
              <w:rPr>
                <w:rFonts w:ascii="Calibri" w:eastAsia="Times New Roman" w:hAnsi="Calibri" w:cs="Calibri"/>
                <w:color w:val="000000"/>
                <w:lang w:eastAsia="en-IE"/>
              </w:rPr>
            </w:pPr>
            <w:r w:rsidRPr="00456689">
              <w:rPr>
                <w:rFonts w:ascii="Calibri" w:eastAsia="Times New Roman" w:hAnsi="Calibri" w:cs="Calibri"/>
                <w:color w:val="000000"/>
                <w:lang w:eastAsia="en-IE"/>
              </w:rPr>
              <w:t xml:space="preserve">Evaluation </w:t>
            </w:r>
          </w:p>
        </w:tc>
      </w:tr>
      <w:tr w:rsidR="00456689" w:rsidRPr="00456689" w14:paraId="7F2C029F" w14:textId="77777777" w:rsidTr="00355F36">
        <w:trPr>
          <w:trHeight w:val="580"/>
        </w:trPr>
        <w:tc>
          <w:tcPr>
            <w:tcW w:w="416" w:type="pct"/>
            <w:tcBorders>
              <w:top w:val="single" w:sz="4" w:space="0" w:color="auto"/>
              <w:left w:val="single" w:sz="4" w:space="0" w:color="auto"/>
              <w:bottom w:val="single" w:sz="4" w:space="0" w:color="auto"/>
              <w:right w:val="single" w:sz="4" w:space="0" w:color="auto"/>
            </w:tcBorders>
            <w:shd w:val="clear" w:color="auto" w:fill="auto"/>
            <w:hideMark/>
          </w:tcPr>
          <w:p w14:paraId="68C5E3F1" w14:textId="77777777" w:rsidR="00456689" w:rsidRPr="00456689" w:rsidRDefault="00456689" w:rsidP="00456689">
            <w:pPr>
              <w:spacing w:after="0" w:line="240" w:lineRule="auto"/>
              <w:rPr>
                <w:rFonts w:ascii="Calibri" w:eastAsia="Times New Roman" w:hAnsi="Calibri" w:cs="Calibri"/>
                <w:color w:val="000000"/>
                <w:lang w:eastAsia="en-IE"/>
              </w:rPr>
            </w:pPr>
            <w:r w:rsidRPr="00456689">
              <w:rPr>
                <w:rFonts w:ascii="Calibri" w:eastAsia="Times New Roman" w:hAnsi="Calibri" w:cs="Calibri"/>
                <w:color w:val="000000"/>
                <w:lang w:eastAsia="en-IE"/>
              </w:rPr>
              <w:t xml:space="preserve">Safe Roads and Roadsides </w:t>
            </w:r>
          </w:p>
        </w:tc>
        <w:tc>
          <w:tcPr>
            <w:tcW w:w="290" w:type="pct"/>
            <w:tcBorders>
              <w:top w:val="single" w:sz="4" w:space="0" w:color="auto"/>
              <w:left w:val="nil"/>
              <w:bottom w:val="single" w:sz="4" w:space="0" w:color="auto"/>
              <w:right w:val="single" w:sz="4" w:space="0" w:color="auto"/>
            </w:tcBorders>
            <w:shd w:val="clear" w:color="auto" w:fill="auto"/>
            <w:hideMark/>
          </w:tcPr>
          <w:p w14:paraId="0AC68805" w14:textId="77777777" w:rsidR="00456689" w:rsidRPr="00456689" w:rsidRDefault="00456689" w:rsidP="00456689">
            <w:pPr>
              <w:spacing w:after="0" w:line="240" w:lineRule="auto"/>
              <w:rPr>
                <w:rFonts w:ascii="Calibri" w:eastAsia="Times New Roman" w:hAnsi="Calibri" w:cs="Calibri"/>
                <w:color w:val="000000"/>
                <w:lang w:eastAsia="en-IE"/>
              </w:rPr>
            </w:pPr>
            <w:r w:rsidRPr="00456689">
              <w:rPr>
                <w:rFonts w:ascii="Calibri" w:eastAsia="Times New Roman" w:hAnsi="Calibri" w:cs="Calibri"/>
                <w:color w:val="000000"/>
                <w:lang w:eastAsia="en-IE"/>
              </w:rPr>
              <w:t>56</w:t>
            </w:r>
          </w:p>
        </w:tc>
        <w:tc>
          <w:tcPr>
            <w:tcW w:w="1631" w:type="pct"/>
            <w:tcBorders>
              <w:top w:val="single" w:sz="4" w:space="0" w:color="auto"/>
              <w:left w:val="nil"/>
              <w:bottom w:val="single" w:sz="4" w:space="0" w:color="auto"/>
              <w:right w:val="single" w:sz="4" w:space="0" w:color="auto"/>
            </w:tcBorders>
            <w:shd w:val="clear" w:color="auto" w:fill="auto"/>
            <w:hideMark/>
          </w:tcPr>
          <w:p w14:paraId="7D5CD7C4" w14:textId="54B9BA75" w:rsidR="00456689" w:rsidRPr="00456689" w:rsidRDefault="00355F36" w:rsidP="00456689">
            <w:pPr>
              <w:spacing w:after="0" w:line="240" w:lineRule="auto"/>
              <w:rPr>
                <w:rFonts w:ascii="Calibri" w:eastAsia="Times New Roman" w:hAnsi="Calibri" w:cs="Calibri"/>
                <w:lang w:eastAsia="en-IE"/>
              </w:rPr>
            </w:pPr>
            <w:r>
              <w:rPr>
                <w:rFonts w:ascii="Calibri" w:eastAsia="Times New Roman" w:hAnsi="Calibri" w:cs="Calibri"/>
                <w:lang w:eastAsia="en-IE"/>
              </w:rPr>
              <w:t>Support the r</w:t>
            </w:r>
            <w:r w:rsidR="00456689" w:rsidRPr="00456689">
              <w:rPr>
                <w:rFonts w:ascii="Calibri" w:eastAsia="Times New Roman" w:hAnsi="Calibri" w:cs="Calibri"/>
                <w:lang w:eastAsia="en-IE"/>
              </w:rPr>
              <w:t>eview and</w:t>
            </w:r>
            <w:r>
              <w:rPr>
                <w:rFonts w:ascii="Calibri" w:eastAsia="Times New Roman" w:hAnsi="Calibri" w:cs="Calibri"/>
                <w:lang w:eastAsia="en-IE"/>
              </w:rPr>
              <w:t xml:space="preserve"> </w:t>
            </w:r>
            <w:r w:rsidR="00456689" w:rsidRPr="00456689">
              <w:rPr>
                <w:rFonts w:ascii="Calibri" w:eastAsia="Times New Roman" w:hAnsi="Calibri" w:cs="Calibri"/>
                <w:lang w:eastAsia="en-IE"/>
              </w:rPr>
              <w:t xml:space="preserve">recommendations on facilitating cyclists and pedestrians at junctions, including measures that do not require powered traffic signals. </w:t>
            </w:r>
          </w:p>
        </w:tc>
        <w:tc>
          <w:tcPr>
            <w:tcW w:w="522" w:type="pct"/>
            <w:tcBorders>
              <w:top w:val="single" w:sz="4" w:space="0" w:color="auto"/>
              <w:left w:val="nil"/>
              <w:bottom w:val="single" w:sz="4" w:space="0" w:color="auto"/>
              <w:right w:val="single" w:sz="4" w:space="0" w:color="auto"/>
            </w:tcBorders>
            <w:shd w:val="clear" w:color="auto" w:fill="auto"/>
            <w:hideMark/>
          </w:tcPr>
          <w:p w14:paraId="6DCE83FE" w14:textId="364FD751" w:rsidR="00456689" w:rsidRPr="00456689" w:rsidRDefault="00A95E88" w:rsidP="00456689">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DTTAS/NTA</w:t>
            </w:r>
          </w:p>
        </w:tc>
        <w:tc>
          <w:tcPr>
            <w:tcW w:w="536" w:type="pct"/>
            <w:tcBorders>
              <w:top w:val="single" w:sz="4" w:space="0" w:color="auto"/>
              <w:left w:val="nil"/>
              <w:bottom w:val="single" w:sz="4" w:space="0" w:color="auto"/>
              <w:right w:val="single" w:sz="4" w:space="0" w:color="auto"/>
            </w:tcBorders>
            <w:shd w:val="clear" w:color="auto" w:fill="auto"/>
            <w:hideMark/>
          </w:tcPr>
          <w:p w14:paraId="26AAA8FA" w14:textId="77777777" w:rsidR="00456689" w:rsidRPr="00456689" w:rsidRDefault="00456689" w:rsidP="00456689">
            <w:pPr>
              <w:spacing w:after="0" w:line="240" w:lineRule="auto"/>
              <w:rPr>
                <w:rFonts w:ascii="Calibri" w:eastAsia="Times New Roman" w:hAnsi="Calibri" w:cs="Calibri"/>
                <w:color w:val="000000"/>
                <w:lang w:eastAsia="en-IE"/>
              </w:rPr>
            </w:pPr>
            <w:r w:rsidRPr="00456689">
              <w:rPr>
                <w:rFonts w:ascii="Calibri" w:eastAsia="Times New Roman" w:hAnsi="Calibri" w:cs="Calibri"/>
                <w:color w:val="000000"/>
                <w:lang w:eastAsia="en-IE"/>
              </w:rPr>
              <w:t xml:space="preserve">Principal </w:t>
            </w:r>
          </w:p>
        </w:tc>
        <w:tc>
          <w:tcPr>
            <w:tcW w:w="449" w:type="pct"/>
            <w:tcBorders>
              <w:top w:val="single" w:sz="4" w:space="0" w:color="auto"/>
              <w:left w:val="nil"/>
              <w:bottom w:val="single" w:sz="4" w:space="0" w:color="auto"/>
              <w:right w:val="single" w:sz="4" w:space="0" w:color="auto"/>
            </w:tcBorders>
            <w:shd w:val="clear" w:color="auto" w:fill="auto"/>
            <w:hideMark/>
          </w:tcPr>
          <w:p w14:paraId="7C21427A" w14:textId="77777777" w:rsidR="00456689" w:rsidRPr="00456689" w:rsidRDefault="00456689" w:rsidP="00456689">
            <w:pPr>
              <w:spacing w:after="0" w:line="240" w:lineRule="auto"/>
              <w:rPr>
                <w:rFonts w:ascii="Calibri" w:eastAsia="Times New Roman" w:hAnsi="Calibri" w:cs="Calibri"/>
                <w:color w:val="000000"/>
                <w:lang w:eastAsia="en-IE"/>
              </w:rPr>
            </w:pPr>
            <w:r w:rsidRPr="00456689">
              <w:rPr>
                <w:rFonts w:ascii="Calibri" w:eastAsia="Times New Roman" w:hAnsi="Calibri" w:cs="Calibri"/>
                <w:color w:val="000000"/>
                <w:lang w:eastAsia="en-IE"/>
              </w:rPr>
              <w:t>Q4 2022</w:t>
            </w:r>
          </w:p>
        </w:tc>
        <w:tc>
          <w:tcPr>
            <w:tcW w:w="537" w:type="pct"/>
            <w:tcBorders>
              <w:top w:val="single" w:sz="4" w:space="0" w:color="auto"/>
              <w:left w:val="nil"/>
              <w:bottom w:val="single" w:sz="4" w:space="0" w:color="auto"/>
              <w:right w:val="single" w:sz="4" w:space="0" w:color="auto"/>
            </w:tcBorders>
            <w:shd w:val="clear" w:color="auto" w:fill="auto"/>
            <w:hideMark/>
          </w:tcPr>
          <w:p w14:paraId="23004359" w14:textId="00482F60" w:rsidR="00456689" w:rsidRPr="00456689" w:rsidRDefault="00A95E88" w:rsidP="00456689">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SDCC</w:t>
            </w:r>
          </w:p>
        </w:tc>
        <w:tc>
          <w:tcPr>
            <w:tcW w:w="618" w:type="pct"/>
            <w:tcBorders>
              <w:top w:val="single" w:sz="4" w:space="0" w:color="auto"/>
              <w:left w:val="nil"/>
              <w:bottom w:val="single" w:sz="4" w:space="0" w:color="auto"/>
              <w:right w:val="single" w:sz="4" w:space="0" w:color="auto"/>
            </w:tcBorders>
            <w:shd w:val="clear" w:color="auto" w:fill="auto"/>
            <w:hideMark/>
          </w:tcPr>
          <w:p w14:paraId="5C247F14" w14:textId="77777777" w:rsidR="00456689" w:rsidRPr="00456689" w:rsidRDefault="00456689" w:rsidP="00456689">
            <w:pPr>
              <w:spacing w:after="0" w:line="240" w:lineRule="auto"/>
              <w:rPr>
                <w:rFonts w:ascii="Calibri" w:eastAsia="Times New Roman" w:hAnsi="Calibri" w:cs="Calibri"/>
                <w:color w:val="000000"/>
                <w:lang w:eastAsia="en-IE"/>
              </w:rPr>
            </w:pPr>
            <w:r w:rsidRPr="00456689">
              <w:rPr>
                <w:rFonts w:ascii="Calibri" w:eastAsia="Times New Roman" w:hAnsi="Calibri" w:cs="Calibri"/>
                <w:color w:val="000000"/>
                <w:lang w:eastAsia="en-IE"/>
              </w:rPr>
              <w:t xml:space="preserve">Evaluation </w:t>
            </w:r>
          </w:p>
        </w:tc>
      </w:tr>
      <w:tr w:rsidR="00456689" w:rsidRPr="00456689" w14:paraId="6D8A5E64" w14:textId="77777777" w:rsidTr="00355F36">
        <w:trPr>
          <w:trHeight w:val="870"/>
        </w:trPr>
        <w:tc>
          <w:tcPr>
            <w:tcW w:w="416" w:type="pct"/>
            <w:tcBorders>
              <w:top w:val="nil"/>
              <w:left w:val="single" w:sz="4" w:space="0" w:color="auto"/>
              <w:bottom w:val="single" w:sz="4" w:space="0" w:color="auto"/>
              <w:right w:val="single" w:sz="4" w:space="0" w:color="auto"/>
            </w:tcBorders>
            <w:shd w:val="clear" w:color="auto" w:fill="auto"/>
            <w:hideMark/>
          </w:tcPr>
          <w:p w14:paraId="7E239C13" w14:textId="77777777" w:rsidR="00456689" w:rsidRPr="00456689" w:rsidRDefault="00456689" w:rsidP="00456689">
            <w:pPr>
              <w:spacing w:after="0" w:line="240" w:lineRule="auto"/>
              <w:rPr>
                <w:rFonts w:ascii="Calibri" w:eastAsia="Times New Roman" w:hAnsi="Calibri" w:cs="Calibri"/>
                <w:color w:val="000000"/>
                <w:lang w:eastAsia="en-IE"/>
              </w:rPr>
            </w:pPr>
            <w:r w:rsidRPr="00456689">
              <w:rPr>
                <w:rFonts w:ascii="Calibri" w:eastAsia="Times New Roman" w:hAnsi="Calibri" w:cs="Calibri"/>
                <w:color w:val="000000"/>
                <w:lang w:eastAsia="en-IE"/>
              </w:rPr>
              <w:t xml:space="preserve">Safe Roads and Roadsides </w:t>
            </w:r>
          </w:p>
        </w:tc>
        <w:tc>
          <w:tcPr>
            <w:tcW w:w="290" w:type="pct"/>
            <w:tcBorders>
              <w:top w:val="nil"/>
              <w:left w:val="nil"/>
              <w:bottom w:val="single" w:sz="4" w:space="0" w:color="auto"/>
              <w:right w:val="single" w:sz="4" w:space="0" w:color="auto"/>
            </w:tcBorders>
            <w:shd w:val="clear" w:color="auto" w:fill="auto"/>
            <w:hideMark/>
          </w:tcPr>
          <w:p w14:paraId="372786E7" w14:textId="77777777" w:rsidR="00456689" w:rsidRPr="00456689" w:rsidRDefault="00456689" w:rsidP="00456689">
            <w:pPr>
              <w:spacing w:after="0" w:line="240" w:lineRule="auto"/>
              <w:rPr>
                <w:rFonts w:ascii="Calibri" w:eastAsia="Times New Roman" w:hAnsi="Calibri" w:cs="Calibri"/>
                <w:color w:val="000000"/>
                <w:lang w:eastAsia="en-IE"/>
              </w:rPr>
            </w:pPr>
            <w:r w:rsidRPr="00456689">
              <w:rPr>
                <w:rFonts w:ascii="Calibri" w:eastAsia="Times New Roman" w:hAnsi="Calibri" w:cs="Calibri"/>
                <w:color w:val="000000"/>
                <w:lang w:eastAsia="en-IE"/>
              </w:rPr>
              <w:t>64</w:t>
            </w:r>
          </w:p>
        </w:tc>
        <w:tc>
          <w:tcPr>
            <w:tcW w:w="1631" w:type="pct"/>
            <w:tcBorders>
              <w:top w:val="nil"/>
              <w:left w:val="nil"/>
              <w:bottom w:val="single" w:sz="4" w:space="0" w:color="auto"/>
              <w:right w:val="single" w:sz="4" w:space="0" w:color="auto"/>
            </w:tcBorders>
            <w:shd w:val="clear" w:color="auto" w:fill="auto"/>
            <w:hideMark/>
          </w:tcPr>
          <w:p w14:paraId="026F2B75" w14:textId="77CE196B" w:rsidR="00456689" w:rsidRPr="00456689" w:rsidRDefault="0044611A" w:rsidP="00456689">
            <w:pPr>
              <w:spacing w:after="0" w:line="240" w:lineRule="auto"/>
              <w:rPr>
                <w:rFonts w:ascii="Calibri" w:eastAsia="Times New Roman" w:hAnsi="Calibri" w:cs="Calibri"/>
                <w:lang w:eastAsia="en-IE"/>
              </w:rPr>
            </w:pPr>
            <w:r>
              <w:rPr>
                <w:rFonts w:ascii="Calibri" w:eastAsia="Times New Roman" w:hAnsi="Calibri" w:cs="Calibri"/>
                <w:lang w:eastAsia="en-IE"/>
              </w:rPr>
              <w:t>To avail of training for</w:t>
            </w:r>
            <w:r w:rsidR="00456689" w:rsidRPr="00456689">
              <w:rPr>
                <w:rFonts w:ascii="Calibri" w:eastAsia="Times New Roman" w:hAnsi="Calibri" w:cs="Calibri"/>
                <w:lang w:eastAsia="en-IE"/>
              </w:rPr>
              <w:t xml:space="preserve"> designers, project managers, engineers and local authorities on the delivery of safe designs based on the Design Manual for Urban Roads and Streets (DMURS) and the National Cycle Manual (NCM).</w:t>
            </w:r>
          </w:p>
        </w:tc>
        <w:tc>
          <w:tcPr>
            <w:tcW w:w="522" w:type="pct"/>
            <w:tcBorders>
              <w:top w:val="nil"/>
              <w:left w:val="nil"/>
              <w:bottom w:val="single" w:sz="4" w:space="0" w:color="auto"/>
              <w:right w:val="single" w:sz="4" w:space="0" w:color="auto"/>
            </w:tcBorders>
            <w:shd w:val="clear" w:color="auto" w:fill="auto"/>
            <w:hideMark/>
          </w:tcPr>
          <w:p w14:paraId="7DE2CB51" w14:textId="77777777" w:rsidR="00456689" w:rsidRPr="00456689" w:rsidRDefault="00456689" w:rsidP="00456689">
            <w:pPr>
              <w:spacing w:after="0" w:line="240" w:lineRule="auto"/>
              <w:rPr>
                <w:rFonts w:ascii="Calibri" w:eastAsia="Times New Roman" w:hAnsi="Calibri" w:cs="Calibri"/>
                <w:color w:val="000000"/>
                <w:lang w:eastAsia="en-IE"/>
              </w:rPr>
            </w:pPr>
            <w:r w:rsidRPr="00456689">
              <w:rPr>
                <w:rFonts w:ascii="Calibri" w:eastAsia="Times New Roman" w:hAnsi="Calibri" w:cs="Calibri"/>
                <w:color w:val="000000"/>
                <w:lang w:eastAsia="en-IE"/>
              </w:rPr>
              <w:t xml:space="preserve">Department of Transport </w:t>
            </w:r>
          </w:p>
        </w:tc>
        <w:tc>
          <w:tcPr>
            <w:tcW w:w="536" w:type="pct"/>
            <w:tcBorders>
              <w:top w:val="nil"/>
              <w:left w:val="nil"/>
              <w:bottom w:val="single" w:sz="4" w:space="0" w:color="auto"/>
              <w:right w:val="single" w:sz="4" w:space="0" w:color="auto"/>
            </w:tcBorders>
            <w:shd w:val="clear" w:color="auto" w:fill="auto"/>
            <w:hideMark/>
          </w:tcPr>
          <w:p w14:paraId="009EDBE4" w14:textId="77777777" w:rsidR="00456689" w:rsidRPr="00456689" w:rsidRDefault="00456689" w:rsidP="00456689">
            <w:pPr>
              <w:spacing w:after="0" w:line="240" w:lineRule="auto"/>
              <w:rPr>
                <w:rFonts w:ascii="Calibri" w:eastAsia="Times New Roman" w:hAnsi="Calibri" w:cs="Calibri"/>
                <w:color w:val="000000"/>
                <w:lang w:eastAsia="en-IE"/>
              </w:rPr>
            </w:pPr>
            <w:r w:rsidRPr="00456689">
              <w:rPr>
                <w:rFonts w:ascii="Calibri" w:eastAsia="Times New Roman" w:hAnsi="Calibri" w:cs="Calibri"/>
                <w:color w:val="000000"/>
                <w:lang w:eastAsia="en-IE"/>
              </w:rPr>
              <w:t>Principal</w:t>
            </w:r>
          </w:p>
        </w:tc>
        <w:tc>
          <w:tcPr>
            <w:tcW w:w="449" w:type="pct"/>
            <w:tcBorders>
              <w:top w:val="nil"/>
              <w:left w:val="nil"/>
              <w:bottom w:val="single" w:sz="4" w:space="0" w:color="auto"/>
              <w:right w:val="single" w:sz="4" w:space="0" w:color="auto"/>
            </w:tcBorders>
            <w:shd w:val="clear" w:color="auto" w:fill="auto"/>
            <w:hideMark/>
          </w:tcPr>
          <w:p w14:paraId="69666ECD" w14:textId="77777777" w:rsidR="00456689" w:rsidRPr="00456689" w:rsidRDefault="00456689" w:rsidP="00456689">
            <w:pPr>
              <w:spacing w:after="0" w:line="240" w:lineRule="auto"/>
              <w:rPr>
                <w:rFonts w:ascii="Calibri" w:eastAsia="Times New Roman" w:hAnsi="Calibri" w:cs="Calibri"/>
                <w:color w:val="000000"/>
                <w:lang w:eastAsia="en-IE"/>
              </w:rPr>
            </w:pPr>
            <w:r w:rsidRPr="00456689">
              <w:rPr>
                <w:rFonts w:ascii="Calibri" w:eastAsia="Times New Roman" w:hAnsi="Calibri" w:cs="Calibri"/>
                <w:color w:val="000000"/>
                <w:lang w:eastAsia="en-IE"/>
              </w:rPr>
              <w:t>Q4 2022</w:t>
            </w:r>
          </w:p>
        </w:tc>
        <w:tc>
          <w:tcPr>
            <w:tcW w:w="537" w:type="pct"/>
            <w:tcBorders>
              <w:top w:val="nil"/>
              <w:left w:val="nil"/>
              <w:bottom w:val="single" w:sz="4" w:space="0" w:color="auto"/>
              <w:right w:val="single" w:sz="4" w:space="0" w:color="auto"/>
            </w:tcBorders>
            <w:shd w:val="clear" w:color="auto" w:fill="auto"/>
            <w:hideMark/>
          </w:tcPr>
          <w:p w14:paraId="19B5986D" w14:textId="77777777" w:rsidR="00456689" w:rsidRPr="00456689" w:rsidRDefault="00456689" w:rsidP="00456689">
            <w:pPr>
              <w:spacing w:after="0" w:line="240" w:lineRule="auto"/>
              <w:rPr>
                <w:rFonts w:ascii="Calibri" w:eastAsia="Times New Roman" w:hAnsi="Calibri" w:cs="Calibri"/>
                <w:color w:val="000000"/>
                <w:lang w:eastAsia="en-IE"/>
              </w:rPr>
            </w:pPr>
            <w:r w:rsidRPr="00456689">
              <w:rPr>
                <w:rFonts w:ascii="Calibri" w:eastAsia="Times New Roman" w:hAnsi="Calibri" w:cs="Calibri"/>
                <w:color w:val="000000"/>
                <w:lang w:eastAsia="en-IE"/>
              </w:rPr>
              <w:t>TII, NTA, CCMA / LA's</w:t>
            </w:r>
          </w:p>
        </w:tc>
        <w:tc>
          <w:tcPr>
            <w:tcW w:w="618" w:type="pct"/>
            <w:tcBorders>
              <w:top w:val="nil"/>
              <w:left w:val="nil"/>
              <w:bottom w:val="single" w:sz="4" w:space="0" w:color="auto"/>
              <w:right w:val="single" w:sz="4" w:space="0" w:color="auto"/>
            </w:tcBorders>
            <w:shd w:val="clear" w:color="auto" w:fill="auto"/>
            <w:hideMark/>
          </w:tcPr>
          <w:p w14:paraId="66A54664" w14:textId="77777777" w:rsidR="00456689" w:rsidRPr="00456689" w:rsidRDefault="00456689" w:rsidP="00456689">
            <w:pPr>
              <w:spacing w:after="0" w:line="240" w:lineRule="auto"/>
              <w:rPr>
                <w:rFonts w:ascii="Calibri" w:eastAsia="Times New Roman" w:hAnsi="Calibri" w:cs="Calibri"/>
                <w:color w:val="000000"/>
                <w:lang w:eastAsia="en-IE"/>
              </w:rPr>
            </w:pPr>
            <w:r w:rsidRPr="00456689">
              <w:rPr>
                <w:rFonts w:ascii="Calibri" w:eastAsia="Times New Roman" w:hAnsi="Calibri" w:cs="Calibri"/>
                <w:color w:val="000000"/>
                <w:lang w:eastAsia="en-IE"/>
              </w:rPr>
              <w:t xml:space="preserve">Education </w:t>
            </w:r>
          </w:p>
        </w:tc>
      </w:tr>
      <w:tr w:rsidR="00456689" w:rsidRPr="00456689" w14:paraId="65CA7438" w14:textId="77777777" w:rsidTr="000A5A21">
        <w:trPr>
          <w:trHeight w:val="1740"/>
        </w:trPr>
        <w:tc>
          <w:tcPr>
            <w:tcW w:w="416" w:type="pct"/>
            <w:tcBorders>
              <w:top w:val="nil"/>
              <w:left w:val="single" w:sz="4" w:space="0" w:color="auto"/>
              <w:bottom w:val="single" w:sz="4" w:space="0" w:color="auto"/>
              <w:right w:val="single" w:sz="4" w:space="0" w:color="auto"/>
            </w:tcBorders>
            <w:shd w:val="clear" w:color="auto" w:fill="auto"/>
            <w:hideMark/>
          </w:tcPr>
          <w:p w14:paraId="70540A07" w14:textId="77777777" w:rsidR="00456689" w:rsidRPr="00456689" w:rsidRDefault="00456689" w:rsidP="00456689">
            <w:pPr>
              <w:spacing w:after="0" w:line="240" w:lineRule="auto"/>
              <w:rPr>
                <w:rFonts w:ascii="Calibri" w:eastAsia="Times New Roman" w:hAnsi="Calibri" w:cs="Calibri"/>
                <w:color w:val="000000"/>
                <w:lang w:eastAsia="en-IE"/>
              </w:rPr>
            </w:pPr>
            <w:r w:rsidRPr="00456689">
              <w:rPr>
                <w:rFonts w:ascii="Calibri" w:eastAsia="Times New Roman" w:hAnsi="Calibri" w:cs="Calibri"/>
                <w:color w:val="000000"/>
                <w:lang w:eastAsia="en-IE"/>
              </w:rPr>
              <w:lastRenderedPageBreak/>
              <w:t>Safe Roads and Roadsides</w:t>
            </w:r>
          </w:p>
        </w:tc>
        <w:tc>
          <w:tcPr>
            <w:tcW w:w="290" w:type="pct"/>
            <w:tcBorders>
              <w:top w:val="nil"/>
              <w:left w:val="nil"/>
              <w:bottom w:val="single" w:sz="4" w:space="0" w:color="auto"/>
              <w:right w:val="single" w:sz="4" w:space="0" w:color="auto"/>
            </w:tcBorders>
            <w:shd w:val="clear" w:color="auto" w:fill="auto"/>
            <w:hideMark/>
          </w:tcPr>
          <w:p w14:paraId="6311975E" w14:textId="77777777" w:rsidR="00456689" w:rsidRPr="00456689" w:rsidRDefault="00456689" w:rsidP="00456689">
            <w:pPr>
              <w:spacing w:after="0" w:line="240" w:lineRule="auto"/>
              <w:rPr>
                <w:rFonts w:ascii="Calibri" w:eastAsia="Times New Roman" w:hAnsi="Calibri" w:cs="Calibri"/>
                <w:color w:val="000000"/>
                <w:lang w:eastAsia="en-IE"/>
              </w:rPr>
            </w:pPr>
            <w:r w:rsidRPr="00456689">
              <w:rPr>
                <w:rFonts w:ascii="Calibri" w:eastAsia="Times New Roman" w:hAnsi="Calibri" w:cs="Calibri"/>
                <w:color w:val="000000"/>
                <w:lang w:eastAsia="en-IE"/>
              </w:rPr>
              <w:t>66</w:t>
            </w:r>
          </w:p>
        </w:tc>
        <w:tc>
          <w:tcPr>
            <w:tcW w:w="1631" w:type="pct"/>
            <w:tcBorders>
              <w:top w:val="nil"/>
              <w:left w:val="nil"/>
              <w:bottom w:val="single" w:sz="4" w:space="0" w:color="auto"/>
              <w:right w:val="single" w:sz="4" w:space="0" w:color="auto"/>
            </w:tcBorders>
            <w:shd w:val="clear" w:color="auto" w:fill="auto"/>
            <w:hideMark/>
          </w:tcPr>
          <w:p w14:paraId="34E8CF7C" w14:textId="6246E76F" w:rsidR="00456689" w:rsidRPr="00456689" w:rsidRDefault="000A5A21" w:rsidP="00456689">
            <w:pPr>
              <w:spacing w:after="0" w:line="240" w:lineRule="auto"/>
              <w:rPr>
                <w:rFonts w:ascii="Calibri" w:eastAsia="Times New Roman" w:hAnsi="Calibri" w:cs="Calibri"/>
                <w:lang w:eastAsia="en-IE"/>
              </w:rPr>
            </w:pPr>
            <w:r>
              <w:rPr>
                <w:rFonts w:ascii="Calibri" w:eastAsia="Times New Roman" w:hAnsi="Calibri" w:cs="Calibri"/>
                <w:lang w:eastAsia="en-IE"/>
              </w:rPr>
              <w:t xml:space="preserve">Partake in TII training: </w:t>
            </w:r>
            <w:r w:rsidR="00456689" w:rsidRPr="00456689">
              <w:rPr>
                <w:rFonts w:ascii="Calibri" w:eastAsia="Times New Roman" w:hAnsi="Calibri" w:cs="Calibri"/>
                <w:lang w:eastAsia="en-IE"/>
              </w:rPr>
              <w:br/>
              <w:t>• to provide guidance to An Garda Síochána and Local Authority staff on collision analysis and reporting from an engineering perspective</w:t>
            </w:r>
            <w:r w:rsidR="00456689" w:rsidRPr="00456689">
              <w:rPr>
                <w:rFonts w:ascii="Calibri" w:eastAsia="Times New Roman" w:hAnsi="Calibri" w:cs="Calibri"/>
                <w:lang w:eastAsia="en-IE"/>
              </w:rPr>
              <w:br/>
              <w:t xml:space="preserve">• to provide guidance on the design of roads utilising the safe system approach </w:t>
            </w:r>
          </w:p>
        </w:tc>
        <w:tc>
          <w:tcPr>
            <w:tcW w:w="522" w:type="pct"/>
            <w:tcBorders>
              <w:top w:val="nil"/>
              <w:left w:val="nil"/>
              <w:bottom w:val="single" w:sz="4" w:space="0" w:color="auto"/>
              <w:right w:val="single" w:sz="4" w:space="0" w:color="auto"/>
            </w:tcBorders>
            <w:shd w:val="clear" w:color="auto" w:fill="auto"/>
            <w:hideMark/>
          </w:tcPr>
          <w:p w14:paraId="626C95D2" w14:textId="77777777" w:rsidR="00456689" w:rsidRPr="00456689" w:rsidRDefault="00456689" w:rsidP="00456689">
            <w:pPr>
              <w:spacing w:after="0" w:line="240" w:lineRule="auto"/>
              <w:rPr>
                <w:rFonts w:ascii="Calibri" w:eastAsia="Times New Roman" w:hAnsi="Calibri" w:cs="Calibri"/>
                <w:color w:val="000000"/>
                <w:lang w:eastAsia="en-IE"/>
              </w:rPr>
            </w:pPr>
            <w:r w:rsidRPr="00456689">
              <w:rPr>
                <w:rFonts w:ascii="Calibri" w:eastAsia="Times New Roman" w:hAnsi="Calibri" w:cs="Calibri"/>
                <w:color w:val="000000"/>
                <w:lang w:eastAsia="en-IE"/>
              </w:rPr>
              <w:t xml:space="preserve">Transport Infrastructure Ireland </w:t>
            </w:r>
          </w:p>
        </w:tc>
        <w:tc>
          <w:tcPr>
            <w:tcW w:w="536" w:type="pct"/>
            <w:tcBorders>
              <w:top w:val="nil"/>
              <w:left w:val="nil"/>
              <w:bottom w:val="single" w:sz="4" w:space="0" w:color="auto"/>
              <w:right w:val="single" w:sz="4" w:space="0" w:color="auto"/>
            </w:tcBorders>
            <w:shd w:val="clear" w:color="auto" w:fill="auto"/>
            <w:hideMark/>
          </w:tcPr>
          <w:p w14:paraId="7ABC87F4" w14:textId="77777777" w:rsidR="00456689" w:rsidRPr="00456689" w:rsidRDefault="00456689" w:rsidP="00456689">
            <w:pPr>
              <w:spacing w:after="0" w:line="240" w:lineRule="auto"/>
              <w:rPr>
                <w:rFonts w:ascii="Calibri" w:eastAsia="Times New Roman" w:hAnsi="Calibri" w:cs="Calibri"/>
                <w:color w:val="000000"/>
                <w:lang w:eastAsia="en-IE"/>
              </w:rPr>
            </w:pPr>
            <w:r w:rsidRPr="00456689">
              <w:rPr>
                <w:rFonts w:ascii="Calibri" w:eastAsia="Times New Roman" w:hAnsi="Calibri" w:cs="Calibri"/>
                <w:color w:val="000000"/>
                <w:lang w:eastAsia="en-IE"/>
              </w:rPr>
              <w:t>CEO</w:t>
            </w:r>
          </w:p>
        </w:tc>
        <w:tc>
          <w:tcPr>
            <w:tcW w:w="449" w:type="pct"/>
            <w:tcBorders>
              <w:top w:val="nil"/>
              <w:left w:val="nil"/>
              <w:bottom w:val="single" w:sz="4" w:space="0" w:color="auto"/>
              <w:right w:val="single" w:sz="4" w:space="0" w:color="auto"/>
            </w:tcBorders>
            <w:shd w:val="clear" w:color="auto" w:fill="auto"/>
            <w:hideMark/>
          </w:tcPr>
          <w:p w14:paraId="2DB8A6B5" w14:textId="77777777" w:rsidR="00456689" w:rsidRPr="00456689" w:rsidRDefault="00456689" w:rsidP="00456689">
            <w:pPr>
              <w:spacing w:after="0" w:line="240" w:lineRule="auto"/>
              <w:rPr>
                <w:rFonts w:ascii="Calibri" w:eastAsia="Times New Roman" w:hAnsi="Calibri" w:cs="Calibri"/>
                <w:color w:val="000000"/>
                <w:lang w:eastAsia="en-IE"/>
              </w:rPr>
            </w:pPr>
            <w:r w:rsidRPr="00456689">
              <w:rPr>
                <w:rFonts w:ascii="Calibri" w:eastAsia="Times New Roman" w:hAnsi="Calibri" w:cs="Calibri"/>
                <w:color w:val="000000"/>
                <w:lang w:eastAsia="en-IE"/>
              </w:rPr>
              <w:t>Q4 2024</w:t>
            </w:r>
          </w:p>
        </w:tc>
        <w:tc>
          <w:tcPr>
            <w:tcW w:w="537" w:type="pct"/>
            <w:tcBorders>
              <w:top w:val="nil"/>
              <w:left w:val="nil"/>
              <w:bottom w:val="single" w:sz="4" w:space="0" w:color="auto"/>
              <w:right w:val="single" w:sz="4" w:space="0" w:color="auto"/>
            </w:tcBorders>
            <w:shd w:val="clear" w:color="auto" w:fill="auto"/>
            <w:hideMark/>
          </w:tcPr>
          <w:p w14:paraId="1FE04C64" w14:textId="77777777" w:rsidR="00456689" w:rsidRPr="00456689" w:rsidRDefault="00456689" w:rsidP="00456689">
            <w:pPr>
              <w:spacing w:after="0" w:line="240" w:lineRule="auto"/>
              <w:rPr>
                <w:rFonts w:ascii="Calibri" w:eastAsia="Times New Roman" w:hAnsi="Calibri" w:cs="Calibri"/>
                <w:color w:val="000000"/>
                <w:lang w:eastAsia="en-IE"/>
              </w:rPr>
            </w:pPr>
            <w:r w:rsidRPr="00456689">
              <w:rPr>
                <w:rFonts w:ascii="Calibri" w:eastAsia="Times New Roman" w:hAnsi="Calibri" w:cs="Calibri"/>
                <w:color w:val="000000"/>
                <w:lang w:eastAsia="en-IE"/>
              </w:rPr>
              <w:t xml:space="preserve">AGS, CCMA / LA's </w:t>
            </w:r>
          </w:p>
        </w:tc>
        <w:tc>
          <w:tcPr>
            <w:tcW w:w="618" w:type="pct"/>
            <w:tcBorders>
              <w:top w:val="nil"/>
              <w:left w:val="nil"/>
              <w:bottom w:val="single" w:sz="4" w:space="0" w:color="auto"/>
              <w:right w:val="single" w:sz="4" w:space="0" w:color="auto"/>
            </w:tcBorders>
            <w:shd w:val="clear" w:color="auto" w:fill="auto"/>
            <w:hideMark/>
          </w:tcPr>
          <w:p w14:paraId="7ADF5B9C" w14:textId="77777777" w:rsidR="00456689" w:rsidRPr="00456689" w:rsidRDefault="00456689" w:rsidP="00456689">
            <w:pPr>
              <w:spacing w:after="0" w:line="240" w:lineRule="auto"/>
              <w:rPr>
                <w:rFonts w:ascii="Calibri" w:eastAsia="Times New Roman" w:hAnsi="Calibri" w:cs="Calibri"/>
                <w:color w:val="000000"/>
                <w:lang w:eastAsia="en-IE"/>
              </w:rPr>
            </w:pPr>
            <w:r w:rsidRPr="00456689">
              <w:rPr>
                <w:rFonts w:ascii="Calibri" w:eastAsia="Times New Roman" w:hAnsi="Calibri" w:cs="Calibri"/>
                <w:color w:val="000000"/>
                <w:lang w:eastAsia="en-IE"/>
              </w:rPr>
              <w:t>Education</w:t>
            </w:r>
          </w:p>
        </w:tc>
      </w:tr>
      <w:tr w:rsidR="00456689" w:rsidRPr="00A0494D" w14:paraId="64251790" w14:textId="77777777" w:rsidTr="007846F2">
        <w:trPr>
          <w:trHeight w:val="2494"/>
        </w:trPr>
        <w:tc>
          <w:tcPr>
            <w:tcW w:w="416" w:type="pct"/>
            <w:tcBorders>
              <w:top w:val="nil"/>
              <w:left w:val="single" w:sz="4" w:space="0" w:color="auto"/>
              <w:bottom w:val="single" w:sz="4" w:space="0" w:color="auto"/>
              <w:right w:val="single" w:sz="4" w:space="0" w:color="auto"/>
            </w:tcBorders>
            <w:shd w:val="clear" w:color="auto" w:fill="auto"/>
            <w:hideMark/>
          </w:tcPr>
          <w:p w14:paraId="57608449" w14:textId="77777777" w:rsidR="00456689" w:rsidRPr="00782778" w:rsidRDefault="00456689" w:rsidP="00456689">
            <w:pPr>
              <w:spacing w:after="0" w:line="240" w:lineRule="auto"/>
              <w:rPr>
                <w:rFonts w:ascii="Calibri" w:eastAsia="Times New Roman" w:hAnsi="Calibri" w:cs="Calibri"/>
                <w:color w:val="000000"/>
                <w:lang w:eastAsia="en-IE"/>
              </w:rPr>
            </w:pPr>
            <w:r w:rsidRPr="00782778">
              <w:rPr>
                <w:rFonts w:ascii="Calibri" w:eastAsia="Times New Roman" w:hAnsi="Calibri" w:cs="Calibri"/>
                <w:color w:val="000000"/>
                <w:lang w:eastAsia="en-IE"/>
              </w:rPr>
              <w:t xml:space="preserve">Safe Roads and Roadsides </w:t>
            </w:r>
          </w:p>
        </w:tc>
        <w:tc>
          <w:tcPr>
            <w:tcW w:w="290" w:type="pct"/>
            <w:tcBorders>
              <w:top w:val="nil"/>
              <w:left w:val="nil"/>
              <w:bottom w:val="single" w:sz="4" w:space="0" w:color="auto"/>
              <w:right w:val="single" w:sz="4" w:space="0" w:color="auto"/>
            </w:tcBorders>
            <w:shd w:val="clear" w:color="auto" w:fill="auto"/>
            <w:hideMark/>
          </w:tcPr>
          <w:p w14:paraId="2CBFB7EB" w14:textId="77777777" w:rsidR="00456689" w:rsidRPr="00782778" w:rsidRDefault="00456689" w:rsidP="00456689">
            <w:pPr>
              <w:spacing w:after="0" w:line="240" w:lineRule="auto"/>
              <w:rPr>
                <w:rFonts w:ascii="Calibri" w:eastAsia="Times New Roman" w:hAnsi="Calibri" w:cs="Calibri"/>
                <w:color w:val="000000"/>
                <w:lang w:eastAsia="en-IE"/>
              </w:rPr>
            </w:pPr>
            <w:r w:rsidRPr="00782778">
              <w:rPr>
                <w:rFonts w:ascii="Calibri" w:eastAsia="Times New Roman" w:hAnsi="Calibri" w:cs="Calibri"/>
                <w:color w:val="000000"/>
                <w:lang w:eastAsia="en-IE"/>
              </w:rPr>
              <w:t>71</w:t>
            </w:r>
          </w:p>
        </w:tc>
        <w:tc>
          <w:tcPr>
            <w:tcW w:w="1631" w:type="pct"/>
            <w:tcBorders>
              <w:top w:val="nil"/>
              <w:left w:val="nil"/>
              <w:bottom w:val="single" w:sz="4" w:space="0" w:color="auto"/>
              <w:right w:val="single" w:sz="4" w:space="0" w:color="auto"/>
            </w:tcBorders>
            <w:shd w:val="clear" w:color="auto" w:fill="auto"/>
            <w:hideMark/>
          </w:tcPr>
          <w:p w14:paraId="51FF6C37" w14:textId="7055F1EB" w:rsidR="00456689" w:rsidRPr="00782778" w:rsidRDefault="00782778" w:rsidP="00456689">
            <w:pPr>
              <w:spacing w:after="0" w:line="240" w:lineRule="auto"/>
              <w:rPr>
                <w:rFonts w:ascii="Calibri" w:eastAsia="Times New Roman" w:hAnsi="Calibri" w:cs="Calibri"/>
                <w:color w:val="000000"/>
                <w:lang w:eastAsia="en-IE"/>
              </w:rPr>
            </w:pPr>
            <w:r w:rsidRPr="00782778">
              <w:rPr>
                <w:rFonts w:ascii="Calibri" w:eastAsia="Times New Roman" w:hAnsi="Calibri" w:cs="Calibri"/>
                <w:lang w:eastAsia="en-IE"/>
              </w:rPr>
              <w:t xml:space="preserve">As part of Bus </w:t>
            </w:r>
            <w:proofErr w:type="spellStart"/>
            <w:r w:rsidRPr="00782778">
              <w:rPr>
                <w:rFonts w:ascii="Calibri" w:eastAsia="Times New Roman" w:hAnsi="Calibri" w:cs="Calibri"/>
                <w:lang w:eastAsia="en-IE"/>
              </w:rPr>
              <w:t>Connnects</w:t>
            </w:r>
            <w:proofErr w:type="spellEnd"/>
            <w:r w:rsidRPr="00782778">
              <w:rPr>
                <w:rFonts w:ascii="Calibri" w:eastAsia="Times New Roman" w:hAnsi="Calibri" w:cs="Calibri"/>
                <w:lang w:eastAsia="en-IE"/>
              </w:rPr>
              <w:t xml:space="preserve"> support the </w:t>
            </w:r>
            <w:r w:rsidR="00456689" w:rsidRPr="00782778">
              <w:rPr>
                <w:rFonts w:ascii="Calibri" w:eastAsia="Times New Roman" w:hAnsi="Calibri" w:cs="Calibri"/>
                <w:lang w:eastAsia="en-IE"/>
              </w:rPr>
              <w:t xml:space="preserve"> improvement of bus stop </w:t>
            </w:r>
            <w:r w:rsidR="00F804B5" w:rsidRPr="00782778">
              <w:rPr>
                <w:rFonts w:ascii="Calibri" w:eastAsia="Times New Roman" w:hAnsi="Calibri" w:cs="Calibri"/>
                <w:lang w:eastAsia="en-IE"/>
              </w:rPr>
              <w:t xml:space="preserve">locations </w:t>
            </w:r>
            <w:r w:rsidR="00456689" w:rsidRPr="00782778">
              <w:rPr>
                <w:rFonts w:ascii="Calibri" w:eastAsia="Times New Roman" w:hAnsi="Calibri" w:cs="Calibri"/>
                <w:lang w:eastAsia="en-IE"/>
              </w:rPr>
              <w:t>annually on the National Road Network in line with a Safe System approach.</w:t>
            </w:r>
            <w:r w:rsidR="00456689" w:rsidRPr="00782778">
              <w:rPr>
                <w:rFonts w:ascii="Calibri" w:eastAsia="Times New Roman" w:hAnsi="Calibri" w:cs="Calibri"/>
                <w:strike/>
                <w:color w:val="000000"/>
                <w:lang w:eastAsia="en-IE"/>
              </w:rPr>
              <w:t xml:space="preserve"> </w:t>
            </w:r>
            <w:r w:rsidR="00456689" w:rsidRPr="00782778">
              <w:rPr>
                <w:rFonts w:ascii="Calibri" w:eastAsia="Times New Roman" w:hAnsi="Calibri" w:cs="Calibri"/>
                <w:color w:val="FF0000"/>
                <w:lang w:eastAsia="en-IE"/>
              </w:rPr>
              <w:t xml:space="preserve"> </w:t>
            </w:r>
          </w:p>
        </w:tc>
        <w:tc>
          <w:tcPr>
            <w:tcW w:w="522" w:type="pct"/>
            <w:tcBorders>
              <w:top w:val="nil"/>
              <w:left w:val="nil"/>
              <w:bottom w:val="single" w:sz="4" w:space="0" w:color="auto"/>
              <w:right w:val="single" w:sz="4" w:space="0" w:color="auto"/>
            </w:tcBorders>
            <w:shd w:val="clear" w:color="auto" w:fill="auto"/>
            <w:hideMark/>
          </w:tcPr>
          <w:p w14:paraId="4EE75C83" w14:textId="77777777" w:rsidR="00456689" w:rsidRPr="00782778" w:rsidRDefault="00456689" w:rsidP="00456689">
            <w:pPr>
              <w:spacing w:after="0" w:line="240" w:lineRule="auto"/>
              <w:rPr>
                <w:rFonts w:ascii="Calibri" w:eastAsia="Times New Roman" w:hAnsi="Calibri" w:cs="Calibri"/>
                <w:color w:val="000000"/>
                <w:lang w:eastAsia="en-IE"/>
              </w:rPr>
            </w:pPr>
            <w:r w:rsidRPr="00782778">
              <w:rPr>
                <w:rFonts w:ascii="Calibri" w:eastAsia="Times New Roman" w:hAnsi="Calibri" w:cs="Calibri"/>
                <w:color w:val="000000"/>
                <w:lang w:eastAsia="en-IE"/>
              </w:rPr>
              <w:t xml:space="preserve">Transport Infrastructure Ireland </w:t>
            </w:r>
          </w:p>
        </w:tc>
        <w:tc>
          <w:tcPr>
            <w:tcW w:w="536" w:type="pct"/>
            <w:tcBorders>
              <w:top w:val="nil"/>
              <w:left w:val="nil"/>
              <w:bottom w:val="single" w:sz="4" w:space="0" w:color="auto"/>
              <w:right w:val="single" w:sz="4" w:space="0" w:color="auto"/>
            </w:tcBorders>
            <w:shd w:val="clear" w:color="auto" w:fill="auto"/>
            <w:hideMark/>
          </w:tcPr>
          <w:p w14:paraId="1CD4E1F6" w14:textId="77777777" w:rsidR="00456689" w:rsidRPr="00782778" w:rsidRDefault="00456689" w:rsidP="00456689">
            <w:pPr>
              <w:spacing w:after="0" w:line="240" w:lineRule="auto"/>
              <w:rPr>
                <w:rFonts w:ascii="Calibri" w:eastAsia="Times New Roman" w:hAnsi="Calibri" w:cs="Calibri"/>
                <w:color w:val="000000"/>
                <w:lang w:eastAsia="en-IE"/>
              </w:rPr>
            </w:pPr>
            <w:r w:rsidRPr="00782778">
              <w:rPr>
                <w:rFonts w:ascii="Calibri" w:eastAsia="Times New Roman" w:hAnsi="Calibri" w:cs="Calibri"/>
                <w:color w:val="000000"/>
                <w:lang w:eastAsia="en-IE"/>
              </w:rPr>
              <w:t>CEO</w:t>
            </w:r>
          </w:p>
        </w:tc>
        <w:tc>
          <w:tcPr>
            <w:tcW w:w="449" w:type="pct"/>
            <w:tcBorders>
              <w:top w:val="nil"/>
              <w:left w:val="nil"/>
              <w:bottom w:val="single" w:sz="4" w:space="0" w:color="auto"/>
              <w:right w:val="single" w:sz="4" w:space="0" w:color="auto"/>
            </w:tcBorders>
            <w:shd w:val="clear" w:color="auto" w:fill="auto"/>
            <w:hideMark/>
          </w:tcPr>
          <w:p w14:paraId="2DED6213" w14:textId="77777777" w:rsidR="00456689" w:rsidRPr="00782778" w:rsidRDefault="00456689" w:rsidP="00456689">
            <w:pPr>
              <w:spacing w:after="0" w:line="240" w:lineRule="auto"/>
              <w:rPr>
                <w:rFonts w:ascii="Calibri" w:eastAsia="Times New Roman" w:hAnsi="Calibri" w:cs="Calibri"/>
                <w:color w:val="000000"/>
                <w:lang w:eastAsia="en-IE"/>
              </w:rPr>
            </w:pPr>
            <w:r w:rsidRPr="00782778">
              <w:rPr>
                <w:rFonts w:ascii="Calibri" w:eastAsia="Times New Roman" w:hAnsi="Calibri" w:cs="Calibri"/>
                <w:color w:val="000000"/>
                <w:lang w:eastAsia="en-IE"/>
              </w:rPr>
              <w:t>Q4 2024</w:t>
            </w:r>
          </w:p>
        </w:tc>
        <w:tc>
          <w:tcPr>
            <w:tcW w:w="537" w:type="pct"/>
            <w:tcBorders>
              <w:top w:val="nil"/>
              <w:left w:val="nil"/>
              <w:bottom w:val="single" w:sz="4" w:space="0" w:color="auto"/>
              <w:right w:val="single" w:sz="4" w:space="0" w:color="auto"/>
            </w:tcBorders>
            <w:shd w:val="clear" w:color="auto" w:fill="auto"/>
            <w:hideMark/>
          </w:tcPr>
          <w:p w14:paraId="06D8463A" w14:textId="136B3D9F" w:rsidR="00456689" w:rsidRPr="00782778" w:rsidRDefault="00782778" w:rsidP="00456689">
            <w:pPr>
              <w:spacing w:after="0" w:line="240" w:lineRule="auto"/>
              <w:rPr>
                <w:rFonts w:ascii="Calibri" w:eastAsia="Times New Roman" w:hAnsi="Calibri" w:cs="Calibri"/>
                <w:color w:val="000000"/>
                <w:lang w:eastAsia="en-IE"/>
              </w:rPr>
            </w:pPr>
            <w:r w:rsidRPr="00782778">
              <w:rPr>
                <w:rFonts w:ascii="Calibri" w:eastAsia="Times New Roman" w:hAnsi="Calibri" w:cs="Calibri"/>
                <w:color w:val="000000"/>
                <w:lang w:eastAsia="en-IE"/>
              </w:rPr>
              <w:t>SDCC</w:t>
            </w:r>
          </w:p>
        </w:tc>
        <w:tc>
          <w:tcPr>
            <w:tcW w:w="618" w:type="pct"/>
            <w:tcBorders>
              <w:top w:val="nil"/>
              <w:left w:val="nil"/>
              <w:bottom w:val="single" w:sz="4" w:space="0" w:color="auto"/>
              <w:right w:val="single" w:sz="4" w:space="0" w:color="auto"/>
            </w:tcBorders>
            <w:shd w:val="clear" w:color="auto" w:fill="auto"/>
            <w:hideMark/>
          </w:tcPr>
          <w:p w14:paraId="320AD1F3" w14:textId="77777777" w:rsidR="00456689" w:rsidRPr="00782778" w:rsidRDefault="00456689" w:rsidP="00456689">
            <w:pPr>
              <w:spacing w:after="0" w:line="240" w:lineRule="auto"/>
              <w:rPr>
                <w:rFonts w:ascii="Calibri" w:eastAsia="Times New Roman" w:hAnsi="Calibri" w:cs="Calibri"/>
                <w:color w:val="000000"/>
                <w:lang w:eastAsia="en-IE"/>
              </w:rPr>
            </w:pPr>
            <w:r w:rsidRPr="00782778">
              <w:rPr>
                <w:rFonts w:ascii="Calibri" w:eastAsia="Times New Roman" w:hAnsi="Calibri" w:cs="Calibri"/>
                <w:color w:val="000000"/>
                <w:lang w:eastAsia="en-IE"/>
              </w:rPr>
              <w:t xml:space="preserve">Infrastructure </w:t>
            </w:r>
          </w:p>
        </w:tc>
      </w:tr>
      <w:tr w:rsidR="00456689" w:rsidRPr="00456689" w14:paraId="0673C25D" w14:textId="77777777" w:rsidTr="007846F2">
        <w:trPr>
          <w:trHeight w:val="290"/>
        </w:trPr>
        <w:tc>
          <w:tcPr>
            <w:tcW w:w="416" w:type="pct"/>
            <w:tcBorders>
              <w:top w:val="single" w:sz="4" w:space="0" w:color="auto"/>
              <w:left w:val="single" w:sz="4" w:space="0" w:color="auto"/>
              <w:bottom w:val="single" w:sz="4" w:space="0" w:color="auto"/>
              <w:right w:val="single" w:sz="4" w:space="0" w:color="auto"/>
            </w:tcBorders>
            <w:shd w:val="clear" w:color="auto" w:fill="auto"/>
            <w:hideMark/>
          </w:tcPr>
          <w:p w14:paraId="7E05E9AB" w14:textId="77777777" w:rsidR="00456689" w:rsidRPr="00782778" w:rsidRDefault="00456689" w:rsidP="00456689">
            <w:pPr>
              <w:spacing w:after="0" w:line="240" w:lineRule="auto"/>
              <w:rPr>
                <w:rFonts w:ascii="Calibri" w:eastAsia="Times New Roman" w:hAnsi="Calibri" w:cs="Calibri"/>
                <w:color w:val="000000"/>
                <w:lang w:eastAsia="en-IE"/>
              </w:rPr>
            </w:pPr>
            <w:r w:rsidRPr="00782778">
              <w:rPr>
                <w:rFonts w:ascii="Calibri" w:eastAsia="Times New Roman" w:hAnsi="Calibri" w:cs="Calibri"/>
                <w:color w:val="000000"/>
                <w:lang w:eastAsia="en-IE"/>
              </w:rPr>
              <w:t xml:space="preserve">Safe Roads and Roadsides </w:t>
            </w:r>
          </w:p>
        </w:tc>
        <w:tc>
          <w:tcPr>
            <w:tcW w:w="290" w:type="pct"/>
            <w:tcBorders>
              <w:top w:val="single" w:sz="4" w:space="0" w:color="auto"/>
              <w:left w:val="nil"/>
              <w:bottom w:val="single" w:sz="4" w:space="0" w:color="auto"/>
              <w:right w:val="single" w:sz="4" w:space="0" w:color="auto"/>
            </w:tcBorders>
            <w:shd w:val="clear" w:color="auto" w:fill="auto"/>
            <w:hideMark/>
          </w:tcPr>
          <w:p w14:paraId="43E236B6" w14:textId="77777777" w:rsidR="00456689" w:rsidRPr="00782778" w:rsidRDefault="00456689" w:rsidP="00456689">
            <w:pPr>
              <w:spacing w:after="0" w:line="240" w:lineRule="auto"/>
              <w:jc w:val="right"/>
              <w:rPr>
                <w:rFonts w:ascii="Calibri" w:eastAsia="Times New Roman" w:hAnsi="Calibri" w:cs="Calibri"/>
                <w:color w:val="000000"/>
                <w:lang w:eastAsia="en-IE"/>
              </w:rPr>
            </w:pPr>
            <w:r w:rsidRPr="00782778">
              <w:rPr>
                <w:rFonts w:ascii="Calibri" w:eastAsia="Times New Roman" w:hAnsi="Calibri" w:cs="Calibri"/>
                <w:color w:val="000000"/>
                <w:lang w:eastAsia="en-IE"/>
              </w:rPr>
              <w:t>72</w:t>
            </w:r>
          </w:p>
        </w:tc>
        <w:tc>
          <w:tcPr>
            <w:tcW w:w="1631" w:type="pct"/>
            <w:tcBorders>
              <w:top w:val="single" w:sz="4" w:space="0" w:color="auto"/>
              <w:left w:val="nil"/>
              <w:bottom w:val="single" w:sz="4" w:space="0" w:color="auto"/>
              <w:right w:val="single" w:sz="4" w:space="0" w:color="auto"/>
            </w:tcBorders>
            <w:shd w:val="clear" w:color="auto" w:fill="auto"/>
            <w:hideMark/>
          </w:tcPr>
          <w:p w14:paraId="5859CC0B" w14:textId="22352B53" w:rsidR="00456689" w:rsidRPr="00782778" w:rsidRDefault="00782778" w:rsidP="00456689">
            <w:pPr>
              <w:spacing w:after="0" w:line="240" w:lineRule="auto"/>
              <w:rPr>
                <w:rFonts w:ascii="Calibri" w:eastAsia="Times New Roman" w:hAnsi="Calibri" w:cs="Calibri"/>
                <w:lang w:eastAsia="en-IE"/>
              </w:rPr>
            </w:pPr>
            <w:r w:rsidRPr="00782778">
              <w:rPr>
                <w:rFonts w:ascii="Calibri" w:eastAsia="Times New Roman" w:hAnsi="Calibri" w:cs="Calibri"/>
                <w:lang w:eastAsia="en-IE"/>
              </w:rPr>
              <w:t>As part of Bus Connects a</w:t>
            </w:r>
            <w:r w:rsidR="00E61839" w:rsidRPr="00782778">
              <w:rPr>
                <w:rFonts w:ascii="Calibri" w:eastAsia="Times New Roman" w:hAnsi="Calibri" w:cs="Calibri"/>
                <w:lang w:eastAsia="en-IE"/>
              </w:rPr>
              <w:t>t appropriate locations i</w:t>
            </w:r>
            <w:r w:rsidR="00456689" w:rsidRPr="00782778">
              <w:rPr>
                <w:rFonts w:ascii="Calibri" w:eastAsia="Times New Roman" w:hAnsi="Calibri" w:cs="Calibri"/>
                <w:lang w:eastAsia="en-IE"/>
              </w:rPr>
              <w:t xml:space="preserve">mprove visibility, lighting and age-friendly seating at regional and local bus stops to enhance safety for those waiting for a bus.  </w:t>
            </w:r>
          </w:p>
        </w:tc>
        <w:tc>
          <w:tcPr>
            <w:tcW w:w="522" w:type="pct"/>
            <w:tcBorders>
              <w:top w:val="single" w:sz="4" w:space="0" w:color="auto"/>
              <w:left w:val="nil"/>
              <w:bottom w:val="single" w:sz="4" w:space="0" w:color="auto"/>
              <w:right w:val="single" w:sz="4" w:space="0" w:color="auto"/>
            </w:tcBorders>
            <w:shd w:val="clear" w:color="auto" w:fill="auto"/>
            <w:hideMark/>
          </w:tcPr>
          <w:p w14:paraId="07F5995E" w14:textId="6CCBC386" w:rsidR="00456689" w:rsidRPr="00782778" w:rsidRDefault="00456689" w:rsidP="00456689">
            <w:pPr>
              <w:spacing w:after="0" w:line="240" w:lineRule="auto"/>
              <w:rPr>
                <w:rFonts w:ascii="Calibri" w:eastAsia="Times New Roman" w:hAnsi="Calibri" w:cs="Calibri"/>
                <w:color w:val="000000"/>
                <w:lang w:eastAsia="en-IE"/>
              </w:rPr>
            </w:pPr>
            <w:r w:rsidRPr="00782778">
              <w:rPr>
                <w:rFonts w:ascii="Calibri" w:eastAsia="Times New Roman" w:hAnsi="Calibri" w:cs="Calibri"/>
                <w:color w:val="000000"/>
                <w:lang w:eastAsia="en-IE"/>
              </w:rPr>
              <w:t xml:space="preserve">National Transport Authority, </w:t>
            </w:r>
          </w:p>
        </w:tc>
        <w:tc>
          <w:tcPr>
            <w:tcW w:w="536" w:type="pct"/>
            <w:tcBorders>
              <w:top w:val="single" w:sz="4" w:space="0" w:color="auto"/>
              <w:left w:val="nil"/>
              <w:bottom w:val="single" w:sz="4" w:space="0" w:color="auto"/>
              <w:right w:val="single" w:sz="4" w:space="0" w:color="auto"/>
            </w:tcBorders>
            <w:shd w:val="clear" w:color="auto" w:fill="auto"/>
            <w:hideMark/>
          </w:tcPr>
          <w:p w14:paraId="740956AE" w14:textId="77777777" w:rsidR="00456689" w:rsidRPr="00782778" w:rsidRDefault="00456689" w:rsidP="00456689">
            <w:pPr>
              <w:spacing w:after="0" w:line="240" w:lineRule="auto"/>
              <w:rPr>
                <w:rFonts w:ascii="Calibri" w:eastAsia="Times New Roman" w:hAnsi="Calibri" w:cs="Calibri"/>
                <w:color w:val="000000"/>
                <w:lang w:eastAsia="en-IE"/>
              </w:rPr>
            </w:pPr>
            <w:r w:rsidRPr="00782778">
              <w:rPr>
                <w:rFonts w:ascii="Calibri" w:eastAsia="Times New Roman" w:hAnsi="Calibri" w:cs="Calibri"/>
                <w:color w:val="000000"/>
                <w:lang w:eastAsia="en-IE"/>
              </w:rPr>
              <w:t xml:space="preserve">CEO NTA, CEO Bus </w:t>
            </w:r>
            <w:proofErr w:type="spellStart"/>
            <w:r w:rsidRPr="00782778">
              <w:rPr>
                <w:rFonts w:ascii="Calibri" w:eastAsia="Times New Roman" w:hAnsi="Calibri" w:cs="Calibri"/>
                <w:color w:val="000000"/>
                <w:lang w:eastAsia="en-IE"/>
              </w:rPr>
              <w:t>Éireann</w:t>
            </w:r>
            <w:proofErr w:type="spellEnd"/>
          </w:p>
        </w:tc>
        <w:tc>
          <w:tcPr>
            <w:tcW w:w="449" w:type="pct"/>
            <w:tcBorders>
              <w:top w:val="single" w:sz="4" w:space="0" w:color="auto"/>
              <w:left w:val="nil"/>
              <w:bottom w:val="single" w:sz="4" w:space="0" w:color="auto"/>
              <w:right w:val="single" w:sz="4" w:space="0" w:color="auto"/>
            </w:tcBorders>
            <w:shd w:val="clear" w:color="auto" w:fill="auto"/>
            <w:hideMark/>
          </w:tcPr>
          <w:p w14:paraId="254F3F82" w14:textId="77777777" w:rsidR="00456689" w:rsidRPr="00782778" w:rsidRDefault="00456689" w:rsidP="00456689">
            <w:pPr>
              <w:spacing w:after="0" w:line="240" w:lineRule="auto"/>
              <w:rPr>
                <w:rFonts w:ascii="Calibri" w:eastAsia="Times New Roman" w:hAnsi="Calibri" w:cs="Calibri"/>
                <w:color w:val="000000"/>
                <w:lang w:eastAsia="en-IE"/>
              </w:rPr>
            </w:pPr>
            <w:r w:rsidRPr="00782778">
              <w:rPr>
                <w:rFonts w:ascii="Calibri" w:eastAsia="Times New Roman" w:hAnsi="Calibri" w:cs="Calibri"/>
                <w:color w:val="000000"/>
                <w:lang w:eastAsia="en-IE"/>
              </w:rPr>
              <w:t>Q4 2024</w:t>
            </w:r>
          </w:p>
        </w:tc>
        <w:tc>
          <w:tcPr>
            <w:tcW w:w="537" w:type="pct"/>
            <w:tcBorders>
              <w:top w:val="single" w:sz="4" w:space="0" w:color="auto"/>
              <w:left w:val="nil"/>
              <w:bottom w:val="single" w:sz="4" w:space="0" w:color="auto"/>
              <w:right w:val="single" w:sz="4" w:space="0" w:color="auto"/>
            </w:tcBorders>
            <w:shd w:val="clear" w:color="auto" w:fill="auto"/>
            <w:hideMark/>
          </w:tcPr>
          <w:p w14:paraId="6C442016" w14:textId="4EBF2356" w:rsidR="00456689" w:rsidRPr="00782778" w:rsidRDefault="00782778" w:rsidP="00456689">
            <w:pPr>
              <w:spacing w:after="0" w:line="240" w:lineRule="auto"/>
              <w:rPr>
                <w:rFonts w:ascii="Calibri" w:eastAsia="Times New Roman" w:hAnsi="Calibri" w:cs="Calibri"/>
                <w:color w:val="000000"/>
                <w:lang w:eastAsia="en-IE"/>
              </w:rPr>
            </w:pPr>
            <w:r w:rsidRPr="00782778">
              <w:rPr>
                <w:rFonts w:ascii="Calibri" w:eastAsia="Times New Roman" w:hAnsi="Calibri" w:cs="Calibri"/>
                <w:color w:val="000000"/>
                <w:lang w:eastAsia="en-IE"/>
              </w:rPr>
              <w:t>SDCC</w:t>
            </w:r>
          </w:p>
        </w:tc>
        <w:tc>
          <w:tcPr>
            <w:tcW w:w="618" w:type="pct"/>
            <w:tcBorders>
              <w:top w:val="single" w:sz="4" w:space="0" w:color="auto"/>
              <w:left w:val="nil"/>
              <w:bottom w:val="single" w:sz="4" w:space="0" w:color="auto"/>
              <w:right w:val="single" w:sz="4" w:space="0" w:color="auto"/>
            </w:tcBorders>
            <w:shd w:val="clear" w:color="auto" w:fill="auto"/>
            <w:hideMark/>
          </w:tcPr>
          <w:p w14:paraId="0C8FDF3C" w14:textId="77777777" w:rsidR="00456689" w:rsidRPr="00782778" w:rsidRDefault="00456689" w:rsidP="00456689">
            <w:pPr>
              <w:spacing w:after="0" w:line="240" w:lineRule="auto"/>
              <w:rPr>
                <w:rFonts w:ascii="Calibri" w:eastAsia="Times New Roman" w:hAnsi="Calibri" w:cs="Calibri"/>
                <w:color w:val="000000"/>
                <w:lang w:eastAsia="en-IE"/>
              </w:rPr>
            </w:pPr>
            <w:r w:rsidRPr="00782778">
              <w:rPr>
                <w:rFonts w:ascii="Calibri" w:eastAsia="Times New Roman" w:hAnsi="Calibri" w:cs="Calibri"/>
                <w:color w:val="000000"/>
                <w:lang w:eastAsia="en-IE"/>
              </w:rPr>
              <w:t xml:space="preserve">Infrastructure </w:t>
            </w:r>
          </w:p>
        </w:tc>
      </w:tr>
      <w:tr w:rsidR="00456689" w:rsidRPr="00456689" w14:paraId="675EDF48" w14:textId="77777777" w:rsidTr="007846F2">
        <w:trPr>
          <w:trHeight w:val="870"/>
        </w:trPr>
        <w:tc>
          <w:tcPr>
            <w:tcW w:w="416" w:type="pct"/>
            <w:tcBorders>
              <w:top w:val="single" w:sz="4" w:space="0" w:color="auto"/>
              <w:left w:val="single" w:sz="4" w:space="0" w:color="auto"/>
              <w:bottom w:val="single" w:sz="4" w:space="0" w:color="auto"/>
              <w:right w:val="single" w:sz="4" w:space="0" w:color="auto"/>
            </w:tcBorders>
            <w:shd w:val="clear" w:color="auto" w:fill="auto"/>
            <w:hideMark/>
          </w:tcPr>
          <w:p w14:paraId="7D9D81B6" w14:textId="77777777" w:rsidR="00456689" w:rsidRPr="00456689" w:rsidRDefault="00456689" w:rsidP="00456689">
            <w:pPr>
              <w:spacing w:after="0" w:line="240" w:lineRule="auto"/>
              <w:rPr>
                <w:rFonts w:ascii="Calibri" w:eastAsia="Times New Roman" w:hAnsi="Calibri" w:cs="Calibri"/>
                <w:color w:val="000000"/>
                <w:lang w:eastAsia="en-IE"/>
              </w:rPr>
            </w:pPr>
            <w:r w:rsidRPr="00456689">
              <w:rPr>
                <w:rFonts w:ascii="Calibri" w:eastAsia="Times New Roman" w:hAnsi="Calibri" w:cs="Calibri"/>
                <w:color w:val="000000"/>
                <w:lang w:eastAsia="en-IE"/>
              </w:rPr>
              <w:t>Safe Speeds</w:t>
            </w:r>
          </w:p>
        </w:tc>
        <w:tc>
          <w:tcPr>
            <w:tcW w:w="290" w:type="pct"/>
            <w:tcBorders>
              <w:top w:val="single" w:sz="4" w:space="0" w:color="auto"/>
              <w:left w:val="nil"/>
              <w:bottom w:val="single" w:sz="4" w:space="0" w:color="auto"/>
              <w:right w:val="single" w:sz="4" w:space="0" w:color="auto"/>
            </w:tcBorders>
            <w:shd w:val="clear" w:color="auto" w:fill="auto"/>
            <w:hideMark/>
          </w:tcPr>
          <w:p w14:paraId="1E861682" w14:textId="77777777" w:rsidR="00456689" w:rsidRPr="00456689" w:rsidRDefault="00456689" w:rsidP="00456689">
            <w:pPr>
              <w:spacing w:after="0" w:line="240" w:lineRule="auto"/>
              <w:rPr>
                <w:rFonts w:ascii="Calibri" w:eastAsia="Times New Roman" w:hAnsi="Calibri" w:cs="Calibri"/>
                <w:color w:val="000000"/>
                <w:lang w:eastAsia="en-IE"/>
              </w:rPr>
            </w:pPr>
            <w:r w:rsidRPr="00456689">
              <w:rPr>
                <w:rFonts w:ascii="Calibri" w:eastAsia="Times New Roman" w:hAnsi="Calibri" w:cs="Calibri"/>
                <w:color w:val="000000"/>
                <w:lang w:eastAsia="en-IE"/>
              </w:rPr>
              <w:t>76</w:t>
            </w:r>
          </w:p>
        </w:tc>
        <w:tc>
          <w:tcPr>
            <w:tcW w:w="1631" w:type="pct"/>
            <w:tcBorders>
              <w:top w:val="single" w:sz="4" w:space="0" w:color="auto"/>
              <w:left w:val="nil"/>
              <w:bottom w:val="single" w:sz="4" w:space="0" w:color="auto"/>
              <w:right w:val="single" w:sz="4" w:space="0" w:color="auto"/>
            </w:tcBorders>
            <w:shd w:val="clear" w:color="auto" w:fill="auto"/>
            <w:hideMark/>
          </w:tcPr>
          <w:p w14:paraId="191A4894" w14:textId="4EB2C8DC" w:rsidR="00456689" w:rsidRPr="00456689" w:rsidRDefault="0002706D" w:rsidP="00456689">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Deliver and support </w:t>
            </w:r>
            <w:r w:rsidR="00456689" w:rsidRPr="00456689">
              <w:rPr>
                <w:rFonts w:ascii="Calibri" w:eastAsia="Times New Roman" w:hAnsi="Calibri" w:cs="Calibri"/>
                <w:color w:val="000000"/>
                <w:lang w:eastAsia="en-IE"/>
              </w:rPr>
              <w:t>education and awareness interventions to raise awareness of the benefits of and build community support for 30kmh zones in urban areas.</w:t>
            </w:r>
          </w:p>
        </w:tc>
        <w:tc>
          <w:tcPr>
            <w:tcW w:w="522" w:type="pct"/>
            <w:tcBorders>
              <w:top w:val="single" w:sz="4" w:space="0" w:color="auto"/>
              <w:left w:val="nil"/>
              <w:bottom w:val="single" w:sz="4" w:space="0" w:color="auto"/>
              <w:right w:val="single" w:sz="4" w:space="0" w:color="auto"/>
            </w:tcBorders>
            <w:shd w:val="clear" w:color="auto" w:fill="auto"/>
            <w:hideMark/>
          </w:tcPr>
          <w:p w14:paraId="205F16F5" w14:textId="77777777" w:rsidR="00456689" w:rsidRPr="00456689" w:rsidRDefault="00456689" w:rsidP="00456689">
            <w:pPr>
              <w:spacing w:after="0" w:line="240" w:lineRule="auto"/>
              <w:rPr>
                <w:rFonts w:ascii="Calibri" w:eastAsia="Times New Roman" w:hAnsi="Calibri" w:cs="Calibri"/>
                <w:color w:val="000000"/>
                <w:lang w:eastAsia="en-IE"/>
              </w:rPr>
            </w:pPr>
            <w:r w:rsidRPr="00456689">
              <w:rPr>
                <w:rFonts w:ascii="Calibri" w:eastAsia="Times New Roman" w:hAnsi="Calibri" w:cs="Calibri"/>
                <w:color w:val="000000"/>
                <w:lang w:eastAsia="en-IE"/>
              </w:rPr>
              <w:t xml:space="preserve">Road Safety Authority </w:t>
            </w:r>
          </w:p>
        </w:tc>
        <w:tc>
          <w:tcPr>
            <w:tcW w:w="536" w:type="pct"/>
            <w:tcBorders>
              <w:top w:val="single" w:sz="4" w:space="0" w:color="auto"/>
              <w:left w:val="nil"/>
              <w:bottom w:val="single" w:sz="4" w:space="0" w:color="auto"/>
              <w:right w:val="single" w:sz="4" w:space="0" w:color="auto"/>
            </w:tcBorders>
            <w:shd w:val="clear" w:color="auto" w:fill="auto"/>
            <w:hideMark/>
          </w:tcPr>
          <w:p w14:paraId="7B006986" w14:textId="77777777" w:rsidR="00456689" w:rsidRPr="00456689" w:rsidRDefault="00456689" w:rsidP="00456689">
            <w:pPr>
              <w:spacing w:after="0" w:line="240" w:lineRule="auto"/>
              <w:rPr>
                <w:rFonts w:ascii="Calibri" w:eastAsia="Times New Roman" w:hAnsi="Calibri" w:cs="Calibri"/>
                <w:color w:val="000000"/>
                <w:lang w:eastAsia="en-IE"/>
              </w:rPr>
            </w:pPr>
            <w:r w:rsidRPr="00456689">
              <w:rPr>
                <w:rFonts w:ascii="Calibri" w:eastAsia="Times New Roman" w:hAnsi="Calibri" w:cs="Calibri"/>
                <w:color w:val="000000"/>
                <w:lang w:eastAsia="en-IE"/>
              </w:rPr>
              <w:t xml:space="preserve">Director - Road Safety, Research &amp; Driver Education </w:t>
            </w:r>
          </w:p>
        </w:tc>
        <w:tc>
          <w:tcPr>
            <w:tcW w:w="449" w:type="pct"/>
            <w:tcBorders>
              <w:top w:val="single" w:sz="4" w:space="0" w:color="auto"/>
              <w:left w:val="nil"/>
              <w:bottom w:val="single" w:sz="4" w:space="0" w:color="auto"/>
              <w:right w:val="single" w:sz="4" w:space="0" w:color="auto"/>
            </w:tcBorders>
            <w:shd w:val="clear" w:color="auto" w:fill="auto"/>
            <w:hideMark/>
          </w:tcPr>
          <w:p w14:paraId="59DD468B" w14:textId="77777777" w:rsidR="00456689" w:rsidRPr="00456689" w:rsidRDefault="00456689" w:rsidP="00456689">
            <w:pPr>
              <w:spacing w:after="0" w:line="240" w:lineRule="auto"/>
              <w:rPr>
                <w:rFonts w:ascii="Calibri" w:eastAsia="Times New Roman" w:hAnsi="Calibri" w:cs="Calibri"/>
                <w:color w:val="000000"/>
                <w:lang w:eastAsia="en-IE"/>
              </w:rPr>
            </w:pPr>
            <w:r w:rsidRPr="00456689">
              <w:rPr>
                <w:rFonts w:ascii="Calibri" w:eastAsia="Times New Roman" w:hAnsi="Calibri" w:cs="Calibri"/>
                <w:color w:val="000000"/>
                <w:lang w:eastAsia="en-IE"/>
              </w:rPr>
              <w:t>Annual</w:t>
            </w:r>
          </w:p>
        </w:tc>
        <w:tc>
          <w:tcPr>
            <w:tcW w:w="537" w:type="pct"/>
            <w:tcBorders>
              <w:top w:val="single" w:sz="4" w:space="0" w:color="auto"/>
              <w:left w:val="nil"/>
              <w:bottom w:val="single" w:sz="4" w:space="0" w:color="auto"/>
              <w:right w:val="single" w:sz="4" w:space="0" w:color="auto"/>
            </w:tcBorders>
            <w:shd w:val="clear" w:color="auto" w:fill="auto"/>
            <w:hideMark/>
          </w:tcPr>
          <w:p w14:paraId="18E82EEC" w14:textId="77777777" w:rsidR="00456689" w:rsidRPr="00456689" w:rsidRDefault="00456689" w:rsidP="00456689">
            <w:pPr>
              <w:spacing w:after="0" w:line="240" w:lineRule="auto"/>
              <w:rPr>
                <w:rFonts w:ascii="Calibri" w:eastAsia="Times New Roman" w:hAnsi="Calibri" w:cs="Calibri"/>
                <w:color w:val="000000"/>
                <w:lang w:eastAsia="en-IE"/>
              </w:rPr>
            </w:pPr>
            <w:r w:rsidRPr="00456689">
              <w:rPr>
                <w:rFonts w:ascii="Calibri" w:eastAsia="Times New Roman" w:hAnsi="Calibri" w:cs="Calibri"/>
                <w:color w:val="000000"/>
                <w:lang w:eastAsia="en-IE"/>
              </w:rPr>
              <w:t xml:space="preserve">CCMA / LA's </w:t>
            </w:r>
          </w:p>
        </w:tc>
        <w:tc>
          <w:tcPr>
            <w:tcW w:w="618" w:type="pct"/>
            <w:tcBorders>
              <w:top w:val="single" w:sz="4" w:space="0" w:color="auto"/>
              <w:left w:val="nil"/>
              <w:bottom w:val="single" w:sz="4" w:space="0" w:color="auto"/>
              <w:right w:val="single" w:sz="4" w:space="0" w:color="auto"/>
            </w:tcBorders>
            <w:shd w:val="clear" w:color="auto" w:fill="auto"/>
            <w:hideMark/>
          </w:tcPr>
          <w:p w14:paraId="1E5CC0D8" w14:textId="77777777" w:rsidR="00456689" w:rsidRPr="00456689" w:rsidRDefault="00456689" w:rsidP="00456689">
            <w:pPr>
              <w:spacing w:after="0" w:line="240" w:lineRule="auto"/>
              <w:rPr>
                <w:rFonts w:ascii="Calibri" w:eastAsia="Times New Roman" w:hAnsi="Calibri" w:cs="Calibri"/>
                <w:color w:val="000000"/>
                <w:lang w:eastAsia="en-IE"/>
              </w:rPr>
            </w:pPr>
            <w:r w:rsidRPr="00456689">
              <w:rPr>
                <w:rFonts w:ascii="Calibri" w:eastAsia="Times New Roman" w:hAnsi="Calibri" w:cs="Calibri"/>
                <w:color w:val="000000"/>
                <w:lang w:eastAsia="en-IE"/>
              </w:rPr>
              <w:t xml:space="preserve">Communications </w:t>
            </w:r>
          </w:p>
        </w:tc>
      </w:tr>
      <w:tr w:rsidR="00456689" w:rsidRPr="00456689" w14:paraId="48720217" w14:textId="77777777" w:rsidTr="00355F36">
        <w:trPr>
          <w:trHeight w:val="4930"/>
        </w:trPr>
        <w:tc>
          <w:tcPr>
            <w:tcW w:w="416" w:type="pct"/>
            <w:tcBorders>
              <w:top w:val="nil"/>
              <w:left w:val="single" w:sz="4" w:space="0" w:color="auto"/>
              <w:bottom w:val="single" w:sz="4" w:space="0" w:color="auto"/>
              <w:right w:val="single" w:sz="4" w:space="0" w:color="auto"/>
            </w:tcBorders>
            <w:shd w:val="clear" w:color="auto" w:fill="auto"/>
            <w:hideMark/>
          </w:tcPr>
          <w:p w14:paraId="274A976E" w14:textId="77777777" w:rsidR="00456689" w:rsidRPr="00456689" w:rsidRDefault="00456689" w:rsidP="00456689">
            <w:pPr>
              <w:spacing w:after="0" w:line="240" w:lineRule="auto"/>
              <w:rPr>
                <w:rFonts w:ascii="Calibri" w:eastAsia="Times New Roman" w:hAnsi="Calibri" w:cs="Calibri"/>
                <w:color w:val="000000"/>
                <w:lang w:eastAsia="en-IE"/>
              </w:rPr>
            </w:pPr>
            <w:r w:rsidRPr="00456689">
              <w:rPr>
                <w:rFonts w:ascii="Calibri" w:eastAsia="Times New Roman" w:hAnsi="Calibri" w:cs="Calibri"/>
                <w:color w:val="000000"/>
                <w:lang w:eastAsia="en-IE"/>
              </w:rPr>
              <w:lastRenderedPageBreak/>
              <w:t>Safe Road Use</w:t>
            </w:r>
          </w:p>
        </w:tc>
        <w:tc>
          <w:tcPr>
            <w:tcW w:w="290" w:type="pct"/>
            <w:tcBorders>
              <w:top w:val="nil"/>
              <w:left w:val="nil"/>
              <w:bottom w:val="single" w:sz="4" w:space="0" w:color="auto"/>
              <w:right w:val="single" w:sz="4" w:space="0" w:color="auto"/>
            </w:tcBorders>
            <w:shd w:val="clear" w:color="auto" w:fill="auto"/>
            <w:hideMark/>
          </w:tcPr>
          <w:p w14:paraId="73A01659" w14:textId="77777777" w:rsidR="00456689" w:rsidRPr="00456689" w:rsidRDefault="00456689" w:rsidP="00456689">
            <w:pPr>
              <w:spacing w:after="0" w:line="240" w:lineRule="auto"/>
              <w:rPr>
                <w:rFonts w:ascii="Calibri" w:eastAsia="Times New Roman" w:hAnsi="Calibri" w:cs="Calibri"/>
                <w:color w:val="000000"/>
                <w:lang w:eastAsia="en-IE"/>
              </w:rPr>
            </w:pPr>
            <w:r w:rsidRPr="00456689">
              <w:rPr>
                <w:rFonts w:ascii="Calibri" w:eastAsia="Times New Roman" w:hAnsi="Calibri" w:cs="Calibri"/>
                <w:color w:val="000000"/>
                <w:lang w:eastAsia="en-IE"/>
              </w:rPr>
              <w:t>133</w:t>
            </w:r>
          </w:p>
        </w:tc>
        <w:tc>
          <w:tcPr>
            <w:tcW w:w="1631" w:type="pct"/>
            <w:tcBorders>
              <w:top w:val="nil"/>
              <w:left w:val="nil"/>
              <w:bottom w:val="single" w:sz="4" w:space="0" w:color="auto"/>
              <w:right w:val="single" w:sz="4" w:space="0" w:color="auto"/>
            </w:tcBorders>
            <w:shd w:val="clear" w:color="auto" w:fill="auto"/>
            <w:hideMark/>
          </w:tcPr>
          <w:p w14:paraId="5F8647CC" w14:textId="2E65F7D2" w:rsidR="00456689" w:rsidRPr="00456689" w:rsidRDefault="00FC6525" w:rsidP="00456689">
            <w:pPr>
              <w:spacing w:after="0" w:line="240" w:lineRule="auto"/>
              <w:rPr>
                <w:rFonts w:ascii="Calibri" w:eastAsia="Times New Roman" w:hAnsi="Calibri" w:cs="Calibri"/>
                <w:lang w:eastAsia="en-IE"/>
              </w:rPr>
            </w:pPr>
            <w:r>
              <w:rPr>
                <w:rFonts w:ascii="Calibri" w:eastAsia="Times New Roman" w:hAnsi="Calibri" w:cs="Calibri"/>
                <w:lang w:eastAsia="en-IE"/>
              </w:rPr>
              <w:t>Deliver and support</w:t>
            </w:r>
            <w:r w:rsidR="00456689" w:rsidRPr="00456689">
              <w:rPr>
                <w:rFonts w:ascii="Calibri" w:eastAsia="Times New Roman" w:hAnsi="Calibri" w:cs="Calibri"/>
                <w:lang w:eastAsia="en-IE"/>
              </w:rPr>
              <w:t xml:space="preserve"> educational measures aimed at protecting vulnerable road users. </w:t>
            </w:r>
          </w:p>
        </w:tc>
        <w:tc>
          <w:tcPr>
            <w:tcW w:w="522" w:type="pct"/>
            <w:tcBorders>
              <w:top w:val="nil"/>
              <w:left w:val="nil"/>
              <w:bottom w:val="single" w:sz="4" w:space="0" w:color="auto"/>
              <w:right w:val="single" w:sz="4" w:space="0" w:color="auto"/>
            </w:tcBorders>
            <w:shd w:val="clear" w:color="auto" w:fill="auto"/>
            <w:hideMark/>
          </w:tcPr>
          <w:p w14:paraId="3D7D3381" w14:textId="77777777" w:rsidR="00456689" w:rsidRPr="00456689" w:rsidRDefault="00456689" w:rsidP="00456689">
            <w:pPr>
              <w:spacing w:after="0" w:line="240" w:lineRule="auto"/>
              <w:rPr>
                <w:rFonts w:ascii="Calibri" w:eastAsia="Times New Roman" w:hAnsi="Calibri" w:cs="Calibri"/>
                <w:color w:val="000000"/>
                <w:lang w:eastAsia="en-IE"/>
              </w:rPr>
            </w:pPr>
            <w:r w:rsidRPr="00456689">
              <w:rPr>
                <w:rFonts w:ascii="Calibri" w:eastAsia="Times New Roman" w:hAnsi="Calibri" w:cs="Calibri"/>
                <w:color w:val="000000"/>
                <w:lang w:eastAsia="en-IE"/>
              </w:rPr>
              <w:t xml:space="preserve">Road Safety Authority </w:t>
            </w:r>
          </w:p>
        </w:tc>
        <w:tc>
          <w:tcPr>
            <w:tcW w:w="536" w:type="pct"/>
            <w:tcBorders>
              <w:top w:val="nil"/>
              <w:left w:val="nil"/>
              <w:bottom w:val="single" w:sz="4" w:space="0" w:color="auto"/>
              <w:right w:val="single" w:sz="4" w:space="0" w:color="auto"/>
            </w:tcBorders>
            <w:shd w:val="clear" w:color="auto" w:fill="auto"/>
            <w:hideMark/>
          </w:tcPr>
          <w:p w14:paraId="072D9FE7" w14:textId="77777777" w:rsidR="00456689" w:rsidRPr="00456689" w:rsidRDefault="00456689" w:rsidP="00456689">
            <w:pPr>
              <w:spacing w:after="0" w:line="240" w:lineRule="auto"/>
              <w:rPr>
                <w:rFonts w:ascii="Calibri" w:eastAsia="Times New Roman" w:hAnsi="Calibri" w:cs="Calibri"/>
                <w:color w:val="000000"/>
                <w:lang w:eastAsia="en-IE"/>
              </w:rPr>
            </w:pPr>
            <w:r w:rsidRPr="00456689">
              <w:rPr>
                <w:rFonts w:ascii="Calibri" w:eastAsia="Times New Roman" w:hAnsi="Calibri" w:cs="Calibri"/>
                <w:color w:val="000000"/>
                <w:lang w:eastAsia="en-IE"/>
              </w:rPr>
              <w:t xml:space="preserve">Director - Road Safety, Research &amp; Driver Education </w:t>
            </w:r>
          </w:p>
        </w:tc>
        <w:tc>
          <w:tcPr>
            <w:tcW w:w="449" w:type="pct"/>
            <w:tcBorders>
              <w:top w:val="nil"/>
              <w:left w:val="nil"/>
              <w:bottom w:val="single" w:sz="4" w:space="0" w:color="auto"/>
              <w:right w:val="single" w:sz="4" w:space="0" w:color="auto"/>
            </w:tcBorders>
            <w:shd w:val="clear" w:color="auto" w:fill="auto"/>
            <w:hideMark/>
          </w:tcPr>
          <w:p w14:paraId="7C5C11B1" w14:textId="77777777" w:rsidR="00456689" w:rsidRPr="00456689" w:rsidRDefault="00456689" w:rsidP="00456689">
            <w:pPr>
              <w:spacing w:after="0" w:line="240" w:lineRule="auto"/>
              <w:rPr>
                <w:rFonts w:ascii="Calibri" w:eastAsia="Times New Roman" w:hAnsi="Calibri" w:cs="Calibri"/>
                <w:color w:val="000000"/>
                <w:lang w:eastAsia="en-IE"/>
              </w:rPr>
            </w:pPr>
            <w:r w:rsidRPr="00456689">
              <w:rPr>
                <w:rFonts w:ascii="Calibri" w:eastAsia="Times New Roman" w:hAnsi="Calibri" w:cs="Calibri"/>
                <w:color w:val="000000"/>
                <w:lang w:eastAsia="en-IE"/>
              </w:rPr>
              <w:t>Annual</w:t>
            </w:r>
          </w:p>
        </w:tc>
        <w:tc>
          <w:tcPr>
            <w:tcW w:w="537" w:type="pct"/>
            <w:tcBorders>
              <w:top w:val="nil"/>
              <w:left w:val="nil"/>
              <w:bottom w:val="single" w:sz="4" w:space="0" w:color="auto"/>
              <w:right w:val="single" w:sz="4" w:space="0" w:color="auto"/>
            </w:tcBorders>
            <w:shd w:val="clear" w:color="000000" w:fill="FFFFFF"/>
            <w:hideMark/>
          </w:tcPr>
          <w:p w14:paraId="731FBD04" w14:textId="77777777" w:rsidR="00456689" w:rsidRPr="00456689" w:rsidRDefault="00456689" w:rsidP="00456689">
            <w:pPr>
              <w:spacing w:after="0" w:line="240" w:lineRule="auto"/>
              <w:rPr>
                <w:rFonts w:ascii="Calibri" w:eastAsia="Times New Roman" w:hAnsi="Calibri" w:cs="Calibri"/>
                <w:color w:val="000000"/>
                <w:lang w:eastAsia="en-IE"/>
              </w:rPr>
            </w:pPr>
            <w:r w:rsidRPr="00456689">
              <w:rPr>
                <w:rFonts w:ascii="Calibri" w:eastAsia="Times New Roman" w:hAnsi="Calibri" w:cs="Calibri"/>
                <w:color w:val="000000"/>
                <w:lang w:eastAsia="en-IE"/>
              </w:rPr>
              <w:t xml:space="preserve">HSA, CCMA / LA's, AGS, Bus </w:t>
            </w:r>
            <w:proofErr w:type="spellStart"/>
            <w:r w:rsidRPr="00456689">
              <w:rPr>
                <w:rFonts w:ascii="Calibri" w:eastAsia="Times New Roman" w:hAnsi="Calibri" w:cs="Calibri"/>
                <w:color w:val="000000"/>
                <w:lang w:eastAsia="en-IE"/>
              </w:rPr>
              <w:t>Éireann</w:t>
            </w:r>
            <w:proofErr w:type="spellEnd"/>
          </w:p>
        </w:tc>
        <w:tc>
          <w:tcPr>
            <w:tcW w:w="618" w:type="pct"/>
            <w:tcBorders>
              <w:top w:val="nil"/>
              <w:left w:val="nil"/>
              <w:bottom w:val="single" w:sz="4" w:space="0" w:color="auto"/>
              <w:right w:val="single" w:sz="4" w:space="0" w:color="auto"/>
            </w:tcBorders>
            <w:shd w:val="clear" w:color="auto" w:fill="auto"/>
            <w:hideMark/>
          </w:tcPr>
          <w:p w14:paraId="23A33D43" w14:textId="77777777" w:rsidR="00456689" w:rsidRPr="00456689" w:rsidRDefault="00456689" w:rsidP="00456689">
            <w:pPr>
              <w:spacing w:after="0" w:line="240" w:lineRule="auto"/>
              <w:rPr>
                <w:rFonts w:ascii="Calibri" w:eastAsia="Times New Roman" w:hAnsi="Calibri" w:cs="Calibri"/>
                <w:color w:val="000000"/>
                <w:lang w:eastAsia="en-IE"/>
              </w:rPr>
            </w:pPr>
            <w:r w:rsidRPr="00456689">
              <w:rPr>
                <w:rFonts w:ascii="Calibri" w:eastAsia="Times New Roman" w:hAnsi="Calibri" w:cs="Calibri"/>
                <w:color w:val="000000"/>
                <w:lang w:eastAsia="en-IE"/>
              </w:rPr>
              <w:t xml:space="preserve">Education </w:t>
            </w:r>
          </w:p>
        </w:tc>
      </w:tr>
      <w:tr w:rsidR="00456689" w:rsidRPr="00456689" w14:paraId="3AAE4E10" w14:textId="77777777" w:rsidTr="00355F36">
        <w:trPr>
          <w:trHeight w:val="870"/>
        </w:trPr>
        <w:tc>
          <w:tcPr>
            <w:tcW w:w="416" w:type="pct"/>
            <w:tcBorders>
              <w:top w:val="nil"/>
              <w:left w:val="single" w:sz="4" w:space="0" w:color="auto"/>
              <w:bottom w:val="single" w:sz="4" w:space="0" w:color="auto"/>
              <w:right w:val="single" w:sz="4" w:space="0" w:color="auto"/>
            </w:tcBorders>
            <w:shd w:val="clear" w:color="auto" w:fill="auto"/>
            <w:hideMark/>
          </w:tcPr>
          <w:p w14:paraId="30928AD9" w14:textId="77777777" w:rsidR="00456689" w:rsidRPr="00456689" w:rsidRDefault="00456689" w:rsidP="00456689">
            <w:pPr>
              <w:spacing w:after="0" w:line="240" w:lineRule="auto"/>
              <w:rPr>
                <w:rFonts w:ascii="Calibri" w:eastAsia="Times New Roman" w:hAnsi="Calibri" w:cs="Calibri"/>
                <w:color w:val="000000"/>
                <w:lang w:eastAsia="en-IE"/>
              </w:rPr>
            </w:pPr>
            <w:r w:rsidRPr="00456689">
              <w:rPr>
                <w:rFonts w:ascii="Calibri" w:eastAsia="Times New Roman" w:hAnsi="Calibri" w:cs="Calibri"/>
                <w:color w:val="000000"/>
                <w:lang w:eastAsia="en-IE"/>
              </w:rPr>
              <w:t xml:space="preserve">Safe Road Use </w:t>
            </w:r>
          </w:p>
        </w:tc>
        <w:tc>
          <w:tcPr>
            <w:tcW w:w="290" w:type="pct"/>
            <w:tcBorders>
              <w:top w:val="nil"/>
              <w:left w:val="nil"/>
              <w:bottom w:val="single" w:sz="4" w:space="0" w:color="auto"/>
              <w:right w:val="single" w:sz="4" w:space="0" w:color="auto"/>
            </w:tcBorders>
            <w:shd w:val="clear" w:color="auto" w:fill="auto"/>
            <w:hideMark/>
          </w:tcPr>
          <w:p w14:paraId="00E584B9" w14:textId="77777777" w:rsidR="00456689" w:rsidRPr="00456689" w:rsidRDefault="00456689" w:rsidP="00456689">
            <w:pPr>
              <w:spacing w:after="0" w:line="240" w:lineRule="auto"/>
              <w:rPr>
                <w:rFonts w:ascii="Calibri" w:eastAsia="Times New Roman" w:hAnsi="Calibri" w:cs="Calibri"/>
                <w:color w:val="000000"/>
                <w:lang w:eastAsia="en-IE"/>
              </w:rPr>
            </w:pPr>
            <w:r w:rsidRPr="00456689">
              <w:rPr>
                <w:rFonts w:ascii="Calibri" w:eastAsia="Times New Roman" w:hAnsi="Calibri" w:cs="Calibri"/>
                <w:color w:val="000000"/>
                <w:lang w:eastAsia="en-IE"/>
              </w:rPr>
              <w:t>137</w:t>
            </w:r>
          </w:p>
        </w:tc>
        <w:tc>
          <w:tcPr>
            <w:tcW w:w="1631" w:type="pct"/>
            <w:tcBorders>
              <w:top w:val="nil"/>
              <w:left w:val="nil"/>
              <w:bottom w:val="single" w:sz="4" w:space="0" w:color="auto"/>
              <w:right w:val="single" w:sz="4" w:space="0" w:color="auto"/>
            </w:tcBorders>
            <w:shd w:val="clear" w:color="auto" w:fill="auto"/>
            <w:hideMark/>
          </w:tcPr>
          <w:p w14:paraId="0021512D" w14:textId="39C439E3" w:rsidR="00456689" w:rsidRPr="00456689" w:rsidRDefault="00922571" w:rsidP="00456689">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Deliver and support</w:t>
            </w:r>
            <w:r w:rsidR="00456689" w:rsidRPr="00456689">
              <w:rPr>
                <w:rFonts w:ascii="Calibri" w:eastAsia="Times New Roman" w:hAnsi="Calibri" w:cs="Calibri"/>
                <w:color w:val="000000"/>
                <w:lang w:eastAsia="en-IE"/>
              </w:rPr>
              <w:t xml:space="preserve"> road safety campaign</w:t>
            </w:r>
            <w:r>
              <w:rPr>
                <w:rFonts w:ascii="Calibri" w:eastAsia="Times New Roman" w:hAnsi="Calibri" w:cs="Calibri"/>
                <w:color w:val="000000"/>
                <w:lang w:eastAsia="en-IE"/>
              </w:rPr>
              <w:t>s</w:t>
            </w:r>
            <w:r w:rsidR="00456689" w:rsidRPr="00456689">
              <w:rPr>
                <w:rFonts w:ascii="Calibri" w:eastAsia="Times New Roman" w:hAnsi="Calibri" w:cs="Calibri"/>
                <w:color w:val="000000"/>
                <w:lang w:eastAsia="en-IE"/>
              </w:rPr>
              <w:t xml:space="preserve"> targeting drivers to highlight the risks faced by Vulnerable Road Workers (School Wardens, Emergency Service Personnel, Construction workers etc).</w:t>
            </w:r>
          </w:p>
        </w:tc>
        <w:tc>
          <w:tcPr>
            <w:tcW w:w="522" w:type="pct"/>
            <w:tcBorders>
              <w:top w:val="nil"/>
              <w:left w:val="nil"/>
              <w:bottom w:val="single" w:sz="4" w:space="0" w:color="auto"/>
              <w:right w:val="single" w:sz="4" w:space="0" w:color="auto"/>
            </w:tcBorders>
            <w:shd w:val="clear" w:color="auto" w:fill="auto"/>
            <w:hideMark/>
          </w:tcPr>
          <w:p w14:paraId="1933E605" w14:textId="77777777" w:rsidR="00456689" w:rsidRPr="00456689" w:rsidRDefault="00456689" w:rsidP="00456689">
            <w:pPr>
              <w:spacing w:after="0" w:line="240" w:lineRule="auto"/>
              <w:rPr>
                <w:rFonts w:ascii="Calibri" w:eastAsia="Times New Roman" w:hAnsi="Calibri" w:cs="Calibri"/>
                <w:color w:val="000000"/>
                <w:lang w:eastAsia="en-IE"/>
              </w:rPr>
            </w:pPr>
            <w:r w:rsidRPr="00456689">
              <w:rPr>
                <w:rFonts w:ascii="Calibri" w:eastAsia="Times New Roman" w:hAnsi="Calibri" w:cs="Calibri"/>
                <w:color w:val="000000"/>
                <w:lang w:eastAsia="en-IE"/>
              </w:rPr>
              <w:t xml:space="preserve">Road Safety Authority </w:t>
            </w:r>
          </w:p>
        </w:tc>
        <w:tc>
          <w:tcPr>
            <w:tcW w:w="536" w:type="pct"/>
            <w:tcBorders>
              <w:top w:val="nil"/>
              <w:left w:val="nil"/>
              <w:bottom w:val="single" w:sz="4" w:space="0" w:color="auto"/>
              <w:right w:val="single" w:sz="4" w:space="0" w:color="auto"/>
            </w:tcBorders>
            <w:shd w:val="clear" w:color="auto" w:fill="auto"/>
            <w:hideMark/>
          </w:tcPr>
          <w:p w14:paraId="770C1568" w14:textId="77777777" w:rsidR="00456689" w:rsidRPr="00456689" w:rsidRDefault="00456689" w:rsidP="00456689">
            <w:pPr>
              <w:spacing w:after="0" w:line="240" w:lineRule="auto"/>
              <w:rPr>
                <w:rFonts w:ascii="Calibri" w:eastAsia="Times New Roman" w:hAnsi="Calibri" w:cs="Calibri"/>
                <w:color w:val="000000"/>
                <w:lang w:eastAsia="en-IE"/>
              </w:rPr>
            </w:pPr>
            <w:r w:rsidRPr="00456689">
              <w:rPr>
                <w:rFonts w:ascii="Calibri" w:eastAsia="Times New Roman" w:hAnsi="Calibri" w:cs="Calibri"/>
                <w:color w:val="000000"/>
                <w:lang w:eastAsia="en-IE"/>
              </w:rPr>
              <w:t xml:space="preserve">Director - Road Safety, Research &amp; Driver Education </w:t>
            </w:r>
          </w:p>
        </w:tc>
        <w:tc>
          <w:tcPr>
            <w:tcW w:w="449" w:type="pct"/>
            <w:tcBorders>
              <w:top w:val="nil"/>
              <w:left w:val="nil"/>
              <w:bottom w:val="single" w:sz="4" w:space="0" w:color="auto"/>
              <w:right w:val="single" w:sz="4" w:space="0" w:color="auto"/>
            </w:tcBorders>
            <w:shd w:val="clear" w:color="auto" w:fill="auto"/>
            <w:hideMark/>
          </w:tcPr>
          <w:p w14:paraId="259E2514" w14:textId="77777777" w:rsidR="00456689" w:rsidRPr="00456689" w:rsidRDefault="00456689" w:rsidP="00456689">
            <w:pPr>
              <w:spacing w:after="0" w:line="240" w:lineRule="auto"/>
              <w:rPr>
                <w:rFonts w:ascii="Calibri" w:eastAsia="Times New Roman" w:hAnsi="Calibri" w:cs="Calibri"/>
                <w:color w:val="000000"/>
                <w:lang w:eastAsia="en-IE"/>
              </w:rPr>
            </w:pPr>
            <w:r w:rsidRPr="00456689">
              <w:rPr>
                <w:rFonts w:ascii="Calibri" w:eastAsia="Times New Roman" w:hAnsi="Calibri" w:cs="Calibri"/>
                <w:color w:val="000000"/>
                <w:lang w:eastAsia="en-IE"/>
              </w:rPr>
              <w:t>Q2 2023</w:t>
            </w:r>
          </w:p>
        </w:tc>
        <w:tc>
          <w:tcPr>
            <w:tcW w:w="537" w:type="pct"/>
            <w:tcBorders>
              <w:top w:val="nil"/>
              <w:left w:val="nil"/>
              <w:bottom w:val="single" w:sz="4" w:space="0" w:color="auto"/>
              <w:right w:val="single" w:sz="4" w:space="0" w:color="auto"/>
            </w:tcBorders>
            <w:shd w:val="clear" w:color="auto" w:fill="auto"/>
            <w:hideMark/>
          </w:tcPr>
          <w:p w14:paraId="3F013221" w14:textId="77777777" w:rsidR="00456689" w:rsidRPr="00456689" w:rsidRDefault="00456689" w:rsidP="00456689">
            <w:pPr>
              <w:spacing w:after="0" w:line="240" w:lineRule="auto"/>
              <w:rPr>
                <w:rFonts w:ascii="Calibri" w:eastAsia="Times New Roman" w:hAnsi="Calibri" w:cs="Calibri"/>
                <w:color w:val="000000"/>
                <w:lang w:eastAsia="en-IE"/>
              </w:rPr>
            </w:pPr>
            <w:r w:rsidRPr="00456689">
              <w:rPr>
                <w:rFonts w:ascii="Calibri" w:eastAsia="Times New Roman" w:hAnsi="Calibri" w:cs="Calibri"/>
                <w:color w:val="000000"/>
                <w:lang w:eastAsia="en-IE"/>
              </w:rPr>
              <w:t>AGS, Fire Service, HSA, CCMA / LA's, TII</w:t>
            </w:r>
          </w:p>
        </w:tc>
        <w:tc>
          <w:tcPr>
            <w:tcW w:w="618" w:type="pct"/>
            <w:tcBorders>
              <w:top w:val="nil"/>
              <w:left w:val="nil"/>
              <w:bottom w:val="single" w:sz="4" w:space="0" w:color="auto"/>
              <w:right w:val="single" w:sz="4" w:space="0" w:color="auto"/>
            </w:tcBorders>
            <w:shd w:val="clear" w:color="auto" w:fill="auto"/>
            <w:hideMark/>
          </w:tcPr>
          <w:p w14:paraId="2BECE8DE" w14:textId="77777777" w:rsidR="00456689" w:rsidRPr="00456689" w:rsidRDefault="00456689" w:rsidP="00456689">
            <w:pPr>
              <w:spacing w:after="0" w:line="240" w:lineRule="auto"/>
              <w:rPr>
                <w:rFonts w:ascii="Calibri" w:eastAsia="Times New Roman" w:hAnsi="Calibri" w:cs="Calibri"/>
                <w:color w:val="000000"/>
                <w:lang w:eastAsia="en-IE"/>
              </w:rPr>
            </w:pPr>
            <w:r w:rsidRPr="00456689">
              <w:rPr>
                <w:rFonts w:ascii="Calibri" w:eastAsia="Times New Roman" w:hAnsi="Calibri" w:cs="Calibri"/>
                <w:color w:val="000000"/>
                <w:lang w:eastAsia="en-IE"/>
              </w:rPr>
              <w:t>Education</w:t>
            </w:r>
          </w:p>
        </w:tc>
      </w:tr>
    </w:tbl>
    <w:p w14:paraId="23BBDC19" w14:textId="77777777" w:rsidR="00456689" w:rsidRDefault="00456689"/>
    <w:p w14:paraId="531F7C40" w14:textId="43C3514A" w:rsidR="00FE249C" w:rsidRDefault="00FE249C">
      <w:pPr>
        <w:sectPr w:rsidR="00FE249C" w:rsidSect="002A7136">
          <w:pgSz w:w="16838" w:h="11906" w:orient="landscape"/>
          <w:pgMar w:top="1440" w:right="1440" w:bottom="1440" w:left="1440" w:header="709" w:footer="709" w:gutter="0"/>
          <w:cols w:space="708"/>
          <w:docGrid w:linePitch="360"/>
        </w:sectPr>
      </w:pPr>
    </w:p>
    <w:p w14:paraId="0307C362" w14:textId="6EF93BFB" w:rsidR="000D7C8B" w:rsidRPr="00385DC3" w:rsidRDefault="000D7C8B" w:rsidP="00385DC3">
      <w:pPr>
        <w:pStyle w:val="ListParagraph"/>
        <w:numPr>
          <w:ilvl w:val="0"/>
          <w:numId w:val="2"/>
        </w:numPr>
        <w:rPr>
          <w:b/>
          <w:bCs/>
        </w:rPr>
      </w:pPr>
      <w:r w:rsidRPr="00385DC3">
        <w:rPr>
          <w:b/>
          <w:bCs/>
        </w:rPr>
        <w:lastRenderedPageBreak/>
        <w:t xml:space="preserve">Monitoring and Evaluation </w:t>
      </w:r>
    </w:p>
    <w:p w14:paraId="7A682E96" w14:textId="28DD6A64" w:rsidR="000D7C8B" w:rsidRDefault="00A0494D" w:rsidP="00C36DB8">
      <w:pPr>
        <w:jc w:val="both"/>
      </w:pPr>
      <w:r>
        <w:t xml:space="preserve">South Dublin County Council </w:t>
      </w:r>
      <w:r w:rsidR="00C36DB8">
        <w:t xml:space="preserve">is responsible for leading, monitoring, reporting and evaluating the implementation of </w:t>
      </w:r>
      <w:r w:rsidR="00A15C04">
        <w:t xml:space="preserve">our </w:t>
      </w:r>
      <w:r w:rsidR="00A15C04" w:rsidRPr="00A15C04">
        <w:t>Road</w:t>
      </w:r>
      <w:r w:rsidR="00C36DB8" w:rsidRPr="00A15C04">
        <w:t xml:space="preserve"> Safety Plan</w:t>
      </w:r>
      <w:r w:rsidR="00C36DB8">
        <w:t xml:space="preserve"> through the </w:t>
      </w:r>
      <w:r w:rsidR="00981A53">
        <w:t>*</w:t>
      </w:r>
      <w:r w:rsidR="00C36DB8">
        <w:t>Road Safety Working Together Group. This will require a collaborative approach across a range of organisations and agencies.</w:t>
      </w:r>
      <w:r w:rsidR="00A15C04">
        <w:t xml:space="preserve"> </w:t>
      </w:r>
      <w:r w:rsidR="00C36DB8">
        <w:t xml:space="preserve">South Dublin County Council </w:t>
      </w:r>
      <w:r>
        <w:t xml:space="preserve">will </w:t>
      </w:r>
      <w:r w:rsidR="00C36DB8">
        <w:t xml:space="preserve">produce yearly action plans that reflects this </w:t>
      </w:r>
      <w:r>
        <w:t xml:space="preserve">three year strategy </w:t>
      </w:r>
      <w:r w:rsidR="00C36DB8">
        <w:t xml:space="preserve">. The Road Safety Working Together Group will meet on a quarterly basis to oversee the implementation of the </w:t>
      </w:r>
      <w:r>
        <w:t xml:space="preserve">annual </w:t>
      </w:r>
      <w:r w:rsidR="00C36DB8">
        <w:t>plan to ensure we remain on track to meet our actions. In addition, an evaluation report of the respective years plan will be present</w:t>
      </w:r>
      <w:r w:rsidR="0043339A">
        <w:t>ed</w:t>
      </w:r>
      <w:r w:rsidR="00C36DB8">
        <w:t xml:space="preserve"> at the </w:t>
      </w:r>
      <w:r w:rsidR="0043339A">
        <w:t>Land Use Planning and Transportation Strategic Policy Committee</w:t>
      </w:r>
      <w:r w:rsidR="00981A53">
        <w:t xml:space="preserve"> </w:t>
      </w:r>
      <w:r w:rsidR="00981A53" w:rsidRPr="00782778">
        <w:t>and to Council</w:t>
      </w:r>
      <w:r w:rsidR="0043339A" w:rsidRPr="00782778">
        <w:t>.</w:t>
      </w:r>
      <w:r w:rsidR="0043339A">
        <w:t xml:space="preserve"> In </w:t>
      </w:r>
      <w:r w:rsidR="00DF40CC">
        <w:t>addition,</w:t>
      </w:r>
      <w:r w:rsidR="0043339A">
        <w:t xml:space="preserve"> quarterly updates will be provided to the CMMA, as and when required, which will support the implementation of the GRSS. </w:t>
      </w:r>
    </w:p>
    <w:p w14:paraId="124AD574" w14:textId="5BEB72A5" w:rsidR="000D7C8B" w:rsidRDefault="000D7C8B"/>
    <w:p w14:paraId="11389717" w14:textId="366331DF" w:rsidR="000D7C8B" w:rsidRPr="00385DC3" w:rsidRDefault="00981A53" w:rsidP="00D52CC2">
      <w:pPr>
        <w:pStyle w:val="ListParagraph"/>
        <w:rPr>
          <w:b/>
          <w:bCs/>
        </w:rPr>
      </w:pPr>
      <w:r>
        <w:rPr>
          <w:b/>
          <w:bCs/>
        </w:rPr>
        <w:t xml:space="preserve">* RSWTG </w:t>
      </w:r>
      <w:r w:rsidR="005968CB" w:rsidRPr="00385DC3">
        <w:rPr>
          <w:b/>
          <w:bCs/>
        </w:rPr>
        <w:t xml:space="preserve">Membership </w:t>
      </w:r>
    </w:p>
    <w:p w14:paraId="70C3FE84" w14:textId="153F94E7" w:rsidR="00107910" w:rsidRDefault="00107910" w:rsidP="00107910">
      <w:r>
        <w:t xml:space="preserve">South Dublin County Council operates a Road Safety Working Together Group (RSWTG) that meets on a quarterly basis. The role of the RSWTG is to oversee the strategic aspects of the Council’s Road Safety </w:t>
      </w:r>
      <w:r w:rsidR="00154E95">
        <w:t>Strategy</w:t>
      </w:r>
      <w:r>
        <w:t xml:space="preserve"> and Plan. Current members of the RSWTG include: </w:t>
      </w:r>
    </w:p>
    <w:p w14:paraId="2A07F73B" w14:textId="77777777" w:rsidR="00107910" w:rsidRDefault="00107910" w:rsidP="00107910">
      <w:pPr>
        <w:pStyle w:val="ListParagraph"/>
        <w:numPr>
          <w:ilvl w:val="0"/>
          <w:numId w:val="5"/>
        </w:numPr>
      </w:pPr>
      <w:r>
        <w:t xml:space="preserve">An Garda Síochána </w:t>
      </w:r>
    </w:p>
    <w:p w14:paraId="0EA44DDB" w14:textId="77777777" w:rsidR="00107910" w:rsidRDefault="00107910" w:rsidP="00107910">
      <w:pPr>
        <w:pStyle w:val="ListParagraph"/>
        <w:numPr>
          <w:ilvl w:val="0"/>
          <w:numId w:val="5"/>
        </w:numPr>
      </w:pPr>
      <w:r>
        <w:t xml:space="preserve">Dublin Ambulance and Fire Service </w:t>
      </w:r>
    </w:p>
    <w:p w14:paraId="504B7F9B" w14:textId="77777777" w:rsidR="00107910" w:rsidRDefault="00107910" w:rsidP="00107910">
      <w:pPr>
        <w:pStyle w:val="ListParagraph"/>
        <w:numPr>
          <w:ilvl w:val="0"/>
          <w:numId w:val="5"/>
        </w:numPr>
      </w:pPr>
      <w:r>
        <w:t xml:space="preserve">Transport Infrastructure Ireland (TII) </w:t>
      </w:r>
    </w:p>
    <w:p w14:paraId="7B6B4E39" w14:textId="77777777" w:rsidR="00107910" w:rsidRDefault="00107910" w:rsidP="00107910">
      <w:pPr>
        <w:pStyle w:val="ListParagraph"/>
        <w:numPr>
          <w:ilvl w:val="0"/>
          <w:numId w:val="5"/>
        </w:numPr>
      </w:pPr>
      <w:r>
        <w:t xml:space="preserve">An </w:t>
      </w:r>
      <w:proofErr w:type="spellStart"/>
      <w:r>
        <w:t>Taisce</w:t>
      </w:r>
      <w:proofErr w:type="spellEnd"/>
      <w:r>
        <w:t xml:space="preserve"> Green-Schools </w:t>
      </w:r>
    </w:p>
    <w:p w14:paraId="5EA4D6A5" w14:textId="77777777" w:rsidR="00107910" w:rsidRDefault="00107910" w:rsidP="00107910">
      <w:pPr>
        <w:pStyle w:val="ListParagraph"/>
        <w:numPr>
          <w:ilvl w:val="0"/>
          <w:numId w:val="5"/>
        </w:numPr>
      </w:pPr>
      <w:r>
        <w:t xml:space="preserve">Road Safety Authority </w:t>
      </w:r>
    </w:p>
    <w:p w14:paraId="74CB4E2E" w14:textId="77777777" w:rsidR="00107910" w:rsidRDefault="00107910" w:rsidP="00107910">
      <w:pPr>
        <w:pStyle w:val="ListParagraph"/>
        <w:numPr>
          <w:ilvl w:val="0"/>
          <w:numId w:val="5"/>
        </w:numPr>
      </w:pPr>
      <w:r>
        <w:t xml:space="preserve">Dublin Cycling Campaign </w:t>
      </w:r>
    </w:p>
    <w:p w14:paraId="284805C0" w14:textId="6E1166C5" w:rsidR="005968CB" w:rsidRDefault="005968CB"/>
    <w:p w14:paraId="2CA09378" w14:textId="27463ED5" w:rsidR="005968CB" w:rsidRDefault="005968CB"/>
    <w:p w14:paraId="4CE53BDB" w14:textId="77777777" w:rsidR="005968CB" w:rsidRDefault="005968CB"/>
    <w:sectPr w:rsidR="005968CB" w:rsidSect="003A43F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C786F" w14:textId="77777777" w:rsidR="003429CE" w:rsidRDefault="003429CE" w:rsidP="00597D9E">
      <w:pPr>
        <w:spacing w:after="0" w:line="240" w:lineRule="auto"/>
      </w:pPr>
      <w:r>
        <w:separator/>
      </w:r>
    </w:p>
  </w:endnote>
  <w:endnote w:type="continuationSeparator" w:id="0">
    <w:p w14:paraId="47E13DD4" w14:textId="77777777" w:rsidR="003429CE" w:rsidRDefault="003429CE" w:rsidP="00597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B9435" w14:textId="77777777" w:rsidR="00782778" w:rsidRDefault="007827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463108"/>
      <w:docPartObj>
        <w:docPartGallery w:val="Page Numbers (Bottom of Page)"/>
        <w:docPartUnique/>
      </w:docPartObj>
    </w:sdtPr>
    <w:sdtEndPr>
      <w:rPr>
        <w:noProof/>
      </w:rPr>
    </w:sdtEndPr>
    <w:sdtContent>
      <w:p w14:paraId="40DFFB1A" w14:textId="025391D8" w:rsidR="00597D9E" w:rsidRDefault="00597D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7C303B" w14:textId="77777777" w:rsidR="00597D9E" w:rsidRDefault="00597D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1E97" w14:textId="77777777" w:rsidR="00782778" w:rsidRDefault="00782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C617F" w14:textId="77777777" w:rsidR="003429CE" w:rsidRDefault="003429CE" w:rsidP="00597D9E">
      <w:pPr>
        <w:spacing w:after="0" w:line="240" w:lineRule="auto"/>
      </w:pPr>
      <w:r>
        <w:separator/>
      </w:r>
    </w:p>
  </w:footnote>
  <w:footnote w:type="continuationSeparator" w:id="0">
    <w:p w14:paraId="6A691ECD" w14:textId="77777777" w:rsidR="003429CE" w:rsidRDefault="003429CE" w:rsidP="00597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364B7" w14:textId="77777777" w:rsidR="00782778" w:rsidRDefault="007827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550606"/>
      <w:docPartObj>
        <w:docPartGallery w:val="Watermarks"/>
        <w:docPartUnique/>
      </w:docPartObj>
    </w:sdtPr>
    <w:sdtEndPr/>
    <w:sdtContent>
      <w:p w14:paraId="12D99358" w14:textId="0423AD75" w:rsidR="00782778" w:rsidRDefault="007846F2">
        <w:pPr>
          <w:pStyle w:val="Header"/>
        </w:pPr>
        <w:r>
          <w:rPr>
            <w:noProof/>
          </w:rPr>
          <w:pict w14:anchorId="339E60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CE64" w14:textId="77777777" w:rsidR="00782778" w:rsidRDefault="007827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95375"/>
    <w:multiLevelType w:val="hybridMultilevel"/>
    <w:tmpl w:val="E86AA8D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DE54556"/>
    <w:multiLevelType w:val="hybridMultilevel"/>
    <w:tmpl w:val="6F6286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FDA4538"/>
    <w:multiLevelType w:val="hybridMultilevel"/>
    <w:tmpl w:val="8FB0C870"/>
    <w:lvl w:ilvl="0" w:tplc="0BCCED9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D267EFA"/>
    <w:multiLevelType w:val="hybridMultilevel"/>
    <w:tmpl w:val="06D439C4"/>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0F80BB7"/>
    <w:multiLevelType w:val="hybridMultilevel"/>
    <w:tmpl w:val="E160DBC4"/>
    <w:lvl w:ilvl="0" w:tplc="36C21396">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AFC3BA2"/>
    <w:multiLevelType w:val="hybridMultilevel"/>
    <w:tmpl w:val="DFE269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B6C153F"/>
    <w:multiLevelType w:val="hybridMultilevel"/>
    <w:tmpl w:val="8A181B28"/>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7" w15:restartNumberingAfterBreak="0">
    <w:nsid w:val="2E0E1D88"/>
    <w:multiLevelType w:val="hybridMultilevel"/>
    <w:tmpl w:val="0C268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6F93333"/>
    <w:multiLevelType w:val="hybridMultilevel"/>
    <w:tmpl w:val="AEE88D34"/>
    <w:lvl w:ilvl="0" w:tplc="2940DA0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FCC4656"/>
    <w:multiLevelType w:val="multilevel"/>
    <w:tmpl w:val="97365ACC"/>
    <w:lvl w:ilvl="0">
      <w:start w:val="1"/>
      <w:numFmt w:val="decimal"/>
      <w:lvlText w:val="%1."/>
      <w:lvlJc w:val="left"/>
      <w:pPr>
        <w:ind w:left="644"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331035B"/>
    <w:multiLevelType w:val="hybridMultilevel"/>
    <w:tmpl w:val="4566D6E2"/>
    <w:lvl w:ilvl="0" w:tplc="3C9EF86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E7C2AFE"/>
    <w:multiLevelType w:val="multilevel"/>
    <w:tmpl w:val="1E7614B4"/>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533581A"/>
    <w:multiLevelType w:val="hybridMultilevel"/>
    <w:tmpl w:val="0C268D06"/>
    <w:lvl w:ilvl="0" w:tplc="4676B1B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A9F5210"/>
    <w:multiLevelType w:val="hybridMultilevel"/>
    <w:tmpl w:val="AEE88D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79C2193"/>
    <w:multiLevelType w:val="hybridMultilevel"/>
    <w:tmpl w:val="BD1EA20C"/>
    <w:lvl w:ilvl="0" w:tplc="20ACC6D6">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632398453">
    <w:abstractNumId w:val="10"/>
  </w:num>
  <w:num w:numId="2" w16cid:durableId="1152218191">
    <w:abstractNumId w:val="11"/>
  </w:num>
  <w:num w:numId="3" w16cid:durableId="1786802624">
    <w:abstractNumId w:val="14"/>
  </w:num>
  <w:num w:numId="4" w16cid:durableId="933365013">
    <w:abstractNumId w:val="12"/>
  </w:num>
  <w:num w:numId="5" w16cid:durableId="507063174">
    <w:abstractNumId w:val="7"/>
  </w:num>
  <w:num w:numId="6" w16cid:durableId="1049377101">
    <w:abstractNumId w:val="2"/>
  </w:num>
  <w:num w:numId="7" w16cid:durableId="368575108">
    <w:abstractNumId w:val="5"/>
  </w:num>
  <w:num w:numId="8" w16cid:durableId="2134859849">
    <w:abstractNumId w:val="8"/>
  </w:num>
  <w:num w:numId="9" w16cid:durableId="1343360507">
    <w:abstractNumId w:val="4"/>
  </w:num>
  <w:num w:numId="10" w16cid:durableId="1270700339">
    <w:abstractNumId w:val="9"/>
  </w:num>
  <w:num w:numId="11" w16cid:durableId="22634282">
    <w:abstractNumId w:val="13"/>
  </w:num>
  <w:num w:numId="12" w16cid:durableId="410851230">
    <w:abstractNumId w:val="6"/>
  </w:num>
  <w:num w:numId="13" w16cid:durableId="543980502">
    <w:abstractNumId w:val="1"/>
  </w:num>
  <w:num w:numId="14" w16cid:durableId="1740401588">
    <w:abstractNumId w:val="3"/>
  </w:num>
  <w:num w:numId="15" w16cid:durableId="373622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3B"/>
    <w:rsid w:val="0000371E"/>
    <w:rsid w:val="000057E1"/>
    <w:rsid w:val="00006578"/>
    <w:rsid w:val="00012C86"/>
    <w:rsid w:val="00023F0A"/>
    <w:rsid w:val="000246A5"/>
    <w:rsid w:val="0002706D"/>
    <w:rsid w:val="000347AB"/>
    <w:rsid w:val="000378C2"/>
    <w:rsid w:val="00037A9A"/>
    <w:rsid w:val="000419E3"/>
    <w:rsid w:val="0004672D"/>
    <w:rsid w:val="00052C10"/>
    <w:rsid w:val="000652A3"/>
    <w:rsid w:val="00066394"/>
    <w:rsid w:val="000702B0"/>
    <w:rsid w:val="000742A3"/>
    <w:rsid w:val="00076717"/>
    <w:rsid w:val="000831F8"/>
    <w:rsid w:val="000851C8"/>
    <w:rsid w:val="000A5A21"/>
    <w:rsid w:val="000B2224"/>
    <w:rsid w:val="000B3866"/>
    <w:rsid w:val="000B7345"/>
    <w:rsid w:val="000D090E"/>
    <w:rsid w:val="000D3938"/>
    <w:rsid w:val="000D7C8B"/>
    <w:rsid w:val="000E1561"/>
    <w:rsid w:val="000E1E06"/>
    <w:rsid w:val="000F009E"/>
    <w:rsid w:val="000F1428"/>
    <w:rsid w:val="000F1748"/>
    <w:rsid w:val="000F2690"/>
    <w:rsid w:val="000F3135"/>
    <w:rsid w:val="000F41E9"/>
    <w:rsid w:val="00103F5F"/>
    <w:rsid w:val="001078D8"/>
    <w:rsid w:val="00107910"/>
    <w:rsid w:val="00107F0A"/>
    <w:rsid w:val="00111388"/>
    <w:rsid w:val="001154D8"/>
    <w:rsid w:val="00116EBC"/>
    <w:rsid w:val="00117956"/>
    <w:rsid w:val="00120F50"/>
    <w:rsid w:val="00124519"/>
    <w:rsid w:val="0013792B"/>
    <w:rsid w:val="00140E8D"/>
    <w:rsid w:val="001427BB"/>
    <w:rsid w:val="00144BEF"/>
    <w:rsid w:val="00154E95"/>
    <w:rsid w:val="00160705"/>
    <w:rsid w:val="001608A8"/>
    <w:rsid w:val="00171650"/>
    <w:rsid w:val="00185491"/>
    <w:rsid w:val="00192C74"/>
    <w:rsid w:val="001940F5"/>
    <w:rsid w:val="001965C4"/>
    <w:rsid w:val="001A1458"/>
    <w:rsid w:val="001A2B03"/>
    <w:rsid w:val="001A439F"/>
    <w:rsid w:val="001A788A"/>
    <w:rsid w:val="001C0708"/>
    <w:rsid w:val="001C633C"/>
    <w:rsid w:val="001C7973"/>
    <w:rsid w:val="001D0DD1"/>
    <w:rsid w:val="001D10FD"/>
    <w:rsid w:val="001D456A"/>
    <w:rsid w:val="001D6048"/>
    <w:rsid w:val="001D7890"/>
    <w:rsid w:val="001E36BF"/>
    <w:rsid w:val="001E4783"/>
    <w:rsid w:val="00214055"/>
    <w:rsid w:val="0021657E"/>
    <w:rsid w:val="00216B04"/>
    <w:rsid w:val="002174DA"/>
    <w:rsid w:val="0022331B"/>
    <w:rsid w:val="002253FF"/>
    <w:rsid w:val="002258DC"/>
    <w:rsid w:val="002265DE"/>
    <w:rsid w:val="00230870"/>
    <w:rsid w:val="00230DE0"/>
    <w:rsid w:val="00241CEF"/>
    <w:rsid w:val="002459DB"/>
    <w:rsid w:val="00247867"/>
    <w:rsid w:val="00253604"/>
    <w:rsid w:val="00256307"/>
    <w:rsid w:val="00256BEE"/>
    <w:rsid w:val="00257B75"/>
    <w:rsid w:val="002649F6"/>
    <w:rsid w:val="00266771"/>
    <w:rsid w:val="00283A5F"/>
    <w:rsid w:val="00285F84"/>
    <w:rsid w:val="00291919"/>
    <w:rsid w:val="002920CE"/>
    <w:rsid w:val="002929A3"/>
    <w:rsid w:val="002942AE"/>
    <w:rsid w:val="00296333"/>
    <w:rsid w:val="002A11D3"/>
    <w:rsid w:val="002A57C0"/>
    <w:rsid w:val="002A7136"/>
    <w:rsid w:val="002A7ED3"/>
    <w:rsid w:val="002B7E12"/>
    <w:rsid w:val="002C169B"/>
    <w:rsid w:val="002C2BA4"/>
    <w:rsid w:val="002D4AAE"/>
    <w:rsid w:val="002E7F51"/>
    <w:rsid w:val="002F2287"/>
    <w:rsid w:val="00313D93"/>
    <w:rsid w:val="0031505B"/>
    <w:rsid w:val="003243F6"/>
    <w:rsid w:val="00331066"/>
    <w:rsid w:val="00331F0F"/>
    <w:rsid w:val="00333A3C"/>
    <w:rsid w:val="00334D98"/>
    <w:rsid w:val="003379CA"/>
    <w:rsid w:val="00340C2E"/>
    <w:rsid w:val="003429CE"/>
    <w:rsid w:val="00346F42"/>
    <w:rsid w:val="00351EC0"/>
    <w:rsid w:val="00355F36"/>
    <w:rsid w:val="00361E0C"/>
    <w:rsid w:val="0036319C"/>
    <w:rsid w:val="003636DB"/>
    <w:rsid w:val="00367746"/>
    <w:rsid w:val="00381859"/>
    <w:rsid w:val="00385DC3"/>
    <w:rsid w:val="003A43FF"/>
    <w:rsid w:val="003A45FB"/>
    <w:rsid w:val="003B65C3"/>
    <w:rsid w:val="003C0966"/>
    <w:rsid w:val="003D7441"/>
    <w:rsid w:val="003E06EF"/>
    <w:rsid w:val="003E1751"/>
    <w:rsid w:val="003E3B28"/>
    <w:rsid w:val="003E4ABF"/>
    <w:rsid w:val="004107DE"/>
    <w:rsid w:val="004121A9"/>
    <w:rsid w:val="00414261"/>
    <w:rsid w:val="004167AB"/>
    <w:rsid w:val="00420D91"/>
    <w:rsid w:val="00423F8D"/>
    <w:rsid w:val="00424CAC"/>
    <w:rsid w:val="00425F66"/>
    <w:rsid w:val="0043339A"/>
    <w:rsid w:val="0043455F"/>
    <w:rsid w:val="00434FC4"/>
    <w:rsid w:val="00437FDE"/>
    <w:rsid w:val="004451DE"/>
    <w:rsid w:val="0044611A"/>
    <w:rsid w:val="0044725C"/>
    <w:rsid w:val="00447EA7"/>
    <w:rsid w:val="0045298A"/>
    <w:rsid w:val="00455DDC"/>
    <w:rsid w:val="00456689"/>
    <w:rsid w:val="004602DD"/>
    <w:rsid w:val="004656F4"/>
    <w:rsid w:val="00470AC8"/>
    <w:rsid w:val="00470F54"/>
    <w:rsid w:val="0048521F"/>
    <w:rsid w:val="00487505"/>
    <w:rsid w:val="00490454"/>
    <w:rsid w:val="00493F15"/>
    <w:rsid w:val="00494974"/>
    <w:rsid w:val="00495753"/>
    <w:rsid w:val="004A0E9D"/>
    <w:rsid w:val="004A168B"/>
    <w:rsid w:val="004A257A"/>
    <w:rsid w:val="004B66C4"/>
    <w:rsid w:val="004C0EEC"/>
    <w:rsid w:val="004C25EB"/>
    <w:rsid w:val="004C4BE0"/>
    <w:rsid w:val="004C5590"/>
    <w:rsid w:val="004C6138"/>
    <w:rsid w:val="004D3A75"/>
    <w:rsid w:val="004D4DF1"/>
    <w:rsid w:val="004D7246"/>
    <w:rsid w:val="004D7F9B"/>
    <w:rsid w:val="004E0512"/>
    <w:rsid w:val="004E77A1"/>
    <w:rsid w:val="004E78DE"/>
    <w:rsid w:val="004F3BD5"/>
    <w:rsid w:val="00500C4C"/>
    <w:rsid w:val="0051111E"/>
    <w:rsid w:val="00517A44"/>
    <w:rsid w:val="00520FBC"/>
    <w:rsid w:val="00532339"/>
    <w:rsid w:val="0053597E"/>
    <w:rsid w:val="005474F6"/>
    <w:rsid w:val="00562C2E"/>
    <w:rsid w:val="00565779"/>
    <w:rsid w:val="00573431"/>
    <w:rsid w:val="00574018"/>
    <w:rsid w:val="00585DBB"/>
    <w:rsid w:val="00586D73"/>
    <w:rsid w:val="005878F1"/>
    <w:rsid w:val="00595CD8"/>
    <w:rsid w:val="005968CB"/>
    <w:rsid w:val="00597D9E"/>
    <w:rsid w:val="005A5992"/>
    <w:rsid w:val="005A7801"/>
    <w:rsid w:val="005B3EF0"/>
    <w:rsid w:val="005B7DD9"/>
    <w:rsid w:val="005C1D93"/>
    <w:rsid w:val="005C7472"/>
    <w:rsid w:val="005D17DC"/>
    <w:rsid w:val="005D2222"/>
    <w:rsid w:val="006035BE"/>
    <w:rsid w:val="00604A37"/>
    <w:rsid w:val="00624136"/>
    <w:rsid w:val="00630C38"/>
    <w:rsid w:val="00630D0D"/>
    <w:rsid w:val="00633906"/>
    <w:rsid w:val="006352DD"/>
    <w:rsid w:val="00635D12"/>
    <w:rsid w:val="006412A6"/>
    <w:rsid w:val="00646F92"/>
    <w:rsid w:val="0065499A"/>
    <w:rsid w:val="00674739"/>
    <w:rsid w:val="00691220"/>
    <w:rsid w:val="006951FF"/>
    <w:rsid w:val="00697928"/>
    <w:rsid w:val="006A02C2"/>
    <w:rsid w:val="006B18AB"/>
    <w:rsid w:val="006C5E95"/>
    <w:rsid w:val="006D0973"/>
    <w:rsid w:val="006E0655"/>
    <w:rsid w:val="006F0960"/>
    <w:rsid w:val="006F29C2"/>
    <w:rsid w:val="006F4241"/>
    <w:rsid w:val="007027B1"/>
    <w:rsid w:val="00710425"/>
    <w:rsid w:val="00710DD9"/>
    <w:rsid w:val="00714AED"/>
    <w:rsid w:val="00715E47"/>
    <w:rsid w:val="00732BBB"/>
    <w:rsid w:val="00732D40"/>
    <w:rsid w:val="0073494D"/>
    <w:rsid w:val="00736E65"/>
    <w:rsid w:val="007427D4"/>
    <w:rsid w:val="007471CC"/>
    <w:rsid w:val="00750311"/>
    <w:rsid w:val="007521E2"/>
    <w:rsid w:val="00762D5C"/>
    <w:rsid w:val="007743B1"/>
    <w:rsid w:val="00782778"/>
    <w:rsid w:val="007846F2"/>
    <w:rsid w:val="00790276"/>
    <w:rsid w:val="00790F3E"/>
    <w:rsid w:val="00791A73"/>
    <w:rsid w:val="00793ABD"/>
    <w:rsid w:val="007A445A"/>
    <w:rsid w:val="007B2461"/>
    <w:rsid w:val="007B35C5"/>
    <w:rsid w:val="007B4A34"/>
    <w:rsid w:val="007C09D8"/>
    <w:rsid w:val="007C0CC2"/>
    <w:rsid w:val="007C52DC"/>
    <w:rsid w:val="007D68FD"/>
    <w:rsid w:val="007E7C0A"/>
    <w:rsid w:val="007F114A"/>
    <w:rsid w:val="007F56FF"/>
    <w:rsid w:val="007F5A3A"/>
    <w:rsid w:val="007F7717"/>
    <w:rsid w:val="00800372"/>
    <w:rsid w:val="008022FB"/>
    <w:rsid w:val="00810ABD"/>
    <w:rsid w:val="00814B55"/>
    <w:rsid w:val="00822AAC"/>
    <w:rsid w:val="0082407F"/>
    <w:rsid w:val="00834DE8"/>
    <w:rsid w:val="008357C8"/>
    <w:rsid w:val="00840A2A"/>
    <w:rsid w:val="0084522D"/>
    <w:rsid w:val="008539EF"/>
    <w:rsid w:val="008637D7"/>
    <w:rsid w:val="00866706"/>
    <w:rsid w:val="0087276E"/>
    <w:rsid w:val="00873CFF"/>
    <w:rsid w:val="00877AAD"/>
    <w:rsid w:val="00885B13"/>
    <w:rsid w:val="00892B61"/>
    <w:rsid w:val="00895093"/>
    <w:rsid w:val="008961C3"/>
    <w:rsid w:val="008A3E1C"/>
    <w:rsid w:val="008A59B4"/>
    <w:rsid w:val="008A6024"/>
    <w:rsid w:val="008A6232"/>
    <w:rsid w:val="008B123B"/>
    <w:rsid w:val="008B574F"/>
    <w:rsid w:val="008C3E0F"/>
    <w:rsid w:val="008C7F53"/>
    <w:rsid w:val="008D1A8E"/>
    <w:rsid w:val="008D41E6"/>
    <w:rsid w:val="008D6082"/>
    <w:rsid w:val="008E12E4"/>
    <w:rsid w:val="008E6D03"/>
    <w:rsid w:val="00920882"/>
    <w:rsid w:val="00922571"/>
    <w:rsid w:val="00926B7A"/>
    <w:rsid w:val="00932449"/>
    <w:rsid w:val="00934DC6"/>
    <w:rsid w:val="00935FAB"/>
    <w:rsid w:val="0094290B"/>
    <w:rsid w:val="00944610"/>
    <w:rsid w:val="00951C88"/>
    <w:rsid w:val="00956404"/>
    <w:rsid w:val="00966361"/>
    <w:rsid w:val="00966B00"/>
    <w:rsid w:val="009729B5"/>
    <w:rsid w:val="0097767A"/>
    <w:rsid w:val="00981A53"/>
    <w:rsid w:val="00981D3E"/>
    <w:rsid w:val="00991C0E"/>
    <w:rsid w:val="009A0BD2"/>
    <w:rsid w:val="009A1BAD"/>
    <w:rsid w:val="009A46AD"/>
    <w:rsid w:val="009B4D68"/>
    <w:rsid w:val="009C0F37"/>
    <w:rsid w:val="009D0D0F"/>
    <w:rsid w:val="009D7802"/>
    <w:rsid w:val="009E0255"/>
    <w:rsid w:val="009E0D6F"/>
    <w:rsid w:val="009E1B63"/>
    <w:rsid w:val="009E310A"/>
    <w:rsid w:val="009E67AE"/>
    <w:rsid w:val="009F1D3D"/>
    <w:rsid w:val="00A00999"/>
    <w:rsid w:val="00A01C13"/>
    <w:rsid w:val="00A0494D"/>
    <w:rsid w:val="00A129C0"/>
    <w:rsid w:val="00A15C04"/>
    <w:rsid w:val="00A17988"/>
    <w:rsid w:val="00A26186"/>
    <w:rsid w:val="00A26E3F"/>
    <w:rsid w:val="00A33AAE"/>
    <w:rsid w:val="00A365B2"/>
    <w:rsid w:val="00A40591"/>
    <w:rsid w:val="00A44EEF"/>
    <w:rsid w:val="00A51FD1"/>
    <w:rsid w:val="00A52E82"/>
    <w:rsid w:val="00A54190"/>
    <w:rsid w:val="00A57078"/>
    <w:rsid w:val="00A60097"/>
    <w:rsid w:val="00A62E48"/>
    <w:rsid w:val="00A652DF"/>
    <w:rsid w:val="00A67C95"/>
    <w:rsid w:val="00A7777B"/>
    <w:rsid w:val="00A90573"/>
    <w:rsid w:val="00A94CA5"/>
    <w:rsid w:val="00A94EEC"/>
    <w:rsid w:val="00A95E88"/>
    <w:rsid w:val="00A97998"/>
    <w:rsid w:val="00AA1C41"/>
    <w:rsid w:val="00AC0FC4"/>
    <w:rsid w:val="00AC31A2"/>
    <w:rsid w:val="00AD0A19"/>
    <w:rsid w:val="00AD2E28"/>
    <w:rsid w:val="00AD6299"/>
    <w:rsid w:val="00AD6FA7"/>
    <w:rsid w:val="00AF428B"/>
    <w:rsid w:val="00AF474B"/>
    <w:rsid w:val="00AF488F"/>
    <w:rsid w:val="00B028E0"/>
    <w:rsid w:val="00B0342A"/>
    <w:rsid w:val="00B03A95"/>
    <w:rsid w:val="00B0526E"/>
    <w:rsid w:val="00B1299E"/>
    <w:rsid w:val="00B15667"/>
    <w:rsid w:val="00B2572D"/>
    <w:rsid w:val="00B3353B"/>
    <w:rsid w:val="00B35134"/>
    <w:rsid w:val="00B47EAE"/>
    <w:rsid w:val="00B54CC6"/>
    <w:rsid w:val="00B553AD"/>
    <w:rsid w:val="00B60115"/>
    <w:rsid w:val="00B61F1F"/>
    <w:rsid w:val="00B6229E"/>
    <w:rsid w:val="00B62BD2"/>
    <w:rsid w:val="00B73A71"/>
    <w:rsid w:val="00B73D23"/>
    <w:rsid w:val="00B766AE"/>
    <w:rsid w:val="00B90F81"/>
    <w:rsid w:val="00B96401"/>
    <w:rsid w:val="00BB1A7E"/>
    <w:rsid w:val="00BB2CD8"/>
    <w:rsid w:val="00BC1265"/>
    <w:rsid w:val="00BC2E3C"/>
    <w:rsid w:val="00BC7ED3"/>
    <w:rsid w:val="00BD4F1F"/>
    <w:rsid w:val="00BF4C51"/>
    <w:rsid w:val="00C05B34"/>
    <w:rsid w:val="00C070F3"/>
    <w:rsid w:val="00C10363"/>
    <w:rsid w:val="00C11036"/>
    <w:rsid w:val="00C31F2B"/>
    <w:rsid w:val="00C36DB8"/>
    <w:rsid w:val="00C41C70"/>
    <w:rsid w:val="00C42FF7"/>
    <w:rsid w:val="00C43293"/>
    <w:rsid w:val="00C47E8E"/>
    <w:rsid w:val="00C5296F"/>
    <w:rsid w:val="00C536E4"/>
    <w:rsid w:val="00C54E0A"/>
    <w:rsid w:val="00C6636E"/>
    <w:rsid w:val="00C70036"/>
    <w:rsid w:val="00C72F3A"/>
    <w:rsid w:val="00C777E5"/>
    <w:rsid w:val="00C82218"/>
    <w:rsid w:val="00C901AE"/>
    <w:rsid w:val="00C918D1"/>
    <w:rsid w:val="00CA75E8"/>
    <w:rsid w:val="00CB4404"/>
    <w:rsid w:val="00CB5620"/>
    <w:rsid w:val="00CD103E"/>
    <w:rsid w:val="00CD2903"/>
    <w:rsid w:val="00CD2B30"/>
    <w:rsid w:val="00CD2CAA"/>
    <w:rsid w:val="00CE1F78"/>
    <w:rsid w:val="00CF0548"/>
    <w:rsid w:val="00D130D9"/>
    <w:rsid w:val="00D13982"/>
    <w:rsid w:val="00D221C5"/>
    <w:rsid w:val="00D317BB"/>
    <w:rsid w:val="00D37EB3"/>
    <w:rsid w:val="00D502B8"/>
    <w:rsid w:val="00D52CC2"/>
    <w:rsid w:val="00D541FE"/>
    <w:rsid w:val="00D677ED"/>
    <w:rsid w:val="00D67A99"/>
    <w:rsid w:val="00D71582"/>
    <w:rsid w:val="00D72F3B"/>
    <w:rsid w:val="00D807E1"/>
    <w:rsid w:val="00D84B07"/>
    <w:rsid w:val="00D85B71"/>
    <w:rsid w:val="00D90309"/>
    <w:rsid w:val="00D91891"/>
    <w:rsid w:val="00D94470"/>
    <w:rsid w:val="00DB5829"/>
    <w:rsid w:val="00DC6721"/>
    <w:rsid w:val="00DD48E6"/>
    <w:rsid w:val="00DD574F"/>
    <w:rsid w:val="00DE23CD"/>
    <w:rsid w:val="00DE3D37"/>
    <w:rsid w:val="00DF40CC"/>
    <w:rsid w:val="00DF5271"/>
    <w:rsid w:val="00E01A19"/>
    <w:rsid w:val="00E03224"/>
    <w:rsid w:val="00E03EDA"/>
    <w:rsid w:val="00E07731"/>
    <w:rsid w:val="00E111CA"/>
    <w:rsid w:val="00E11866"/>
    <w:rsid w:val="00E14895"/>
    <w:rsid w:val="00E217E0"/>
    <w:rsid w:val="00E23A3F"/>
    <w:rsid w:val="00E27BDB"/>
    <w:rsid w:val="00E40428"/>
    <w:rsid w:val="00E41B54"/>
    <w:rsid w:val="00E42B5D"/>
    <w:rsid w:val="00E475BE"/>
    <w:rsid w:val="00E47F63"/>
    <w:rsid w:val="00E61839"/>
    <w:rsid w:val="00E64626"/>
    <w:rsid w:val="00E7143D"/>
    <w:rsid w:val="00E72C68"/>
    <w:rsid w:val="00E7404F"/>
    <w:rsid w:val="00E83986"/>
    <w:rsid w:val="00E871C2"/>
    <w:rsid w:val="00E926F6"/>
    <w:rsid w:val="00E96B63"/>
    <w:rsid w:val="00E96DE6"/>
    <w:rsid w:val="00EA13DF"/>
    <w:rsid w:val="00EC2391"/>
    <w:rsid w:val="00EC6BCA"/>
    <w:rsid w:val="00ED5551"/>
    <w:rsid w:val="00ED5E36"/>
    <w:rsid w:val="00EE69CA"/>
    <w:rsid w:val="00EF3B47"/>
    <w:rsid w:val="00EF77AD"/>
    <w:rsid w:val="00F02F5B"/>
    <w:rsid w:val="00F15D60"/>
    <w:rsid w:val="00F17021"/>
    <w:rsid w:val="00F27F8F"/>
    <w:rsid w:val="00F43FB9"/>
    <w:rsid w:val="00F54CA0"/>
    <w:rsid w:val="00F578D2"/>
    <w:rsid w:val="00F6059D"/>
    <w:rsid w:val="00F648EE"/>
    <w:rsid w:val="00F703CB"/>
    <w:rsid w:val="00F7224D"/>
    <w:rsid w:val="00F77569"/>
    <w:rsid w:val="00F804B5"/>
    <w:rsid w:val="00F8298A"/>
    <w:rsid w:val="00F877E8"/>
    <w:rsid w:val="00F940A1"/>
    <w:rsid w:val="00FA023C"/>
    <w:rsid w:val="00FA2A79"/>
    <w:rsid w:val="00FA371B"/>
    <w:rsid w:val="00FB2196"/>
    <w:rsid w:val="00FB5F29"/>
    <w:rsid w:val="00FB786C"/>
    <w:rsid w:val="00FC2663"/>
    <w:rsid w:val="00FC5057"/>
    <w:rsid w:val="00FC60BE"/>
    <w:rsid w:val="00FC6525"/>
    <w:rsid w:val="00FC7AAE"/>
    <w:rsid w:val="00FE249C"/>
    <w:rsid w:val="00FE6A46"/>
    <w:rsid w:val="00FF0A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7C45C"/>
  <w15:chartTrackingRefBased/>
  <w15:docId w15:val="{53F85B93-8218-4F72-97EC-F9C043BB0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68CB"/>
    <w:pPr>
      <w:spacing w:after="0" w:line="240" w:lineRule="auto"/>
    </w:pPr>
  </w:style>
  <w:style w:type="paragraph" w:styleId="BodyText">
    <w:name w:val="Body Text"/>
    <w:basedOn w:val="Normal"/>
    <w:link w:val="BodyTextChar"/>
    <w:uiPriority w:val="1"/>
    <w:qFormat/>
    <w:rsid w:val="003243F6"/>
    <w:pPr>
      <w:widowControl w:val="0"/>
      <w:autoSpaceDE w:val="0"/>
      <w:autoSpaceDN w:val="0"/>
      <w:spacing w:after="0" w:line="240" w:lineRule="auto"/>
    </w:pPr>
    <w:rPr>
      <w:rFonts w:ascii="Lucida Sans" w:eastAsia="Lucida Sans" w:hAnsi="Lucida Sans" w:cs="Lucida Sans"/>
      <w:sz w:val="19"/>
      <w:szCs w:val="19"/>
      <w:lang w:val="en-US"/>
    </w:rPr>
  </w:style>
  <w:style w:type="character" w:customStyle="1" w:styleId="BodyTextChar">
    <w:name w:val="Body Text Char"/>
    <w:basedOn w:val="DefaultParagraphFont"/>
    <w:link w:val="BodyText"/>
    <w:uiPriority w:val="1"/>
    <w:rsid w:val="003243F6"/>
    <w:rPr>
      <w:rFonts w:ascii="Lucida Sans" w:eastAsia="Lucida Sans" w:hAnsi="Lucida Sans" w:cs="Lucida Sans"/>
      <w:sz w:val="19"/>
      <w:szCs w:val="19"/>
      <w:lang w:val="en-US"/>
    </w:rPr>
  </w:style>
  <w:style w:type="paragraph" w:styleId="ListParagraph">
    <w:name w:val="List Paragraph"/>
    <w:basedOn w:val="Normal"/>
    <w:uiPriority w:val="34"/>
    <w:qFormat/>
    <w:rsid w:val="00B47EAE"/>
    <w:pPr>
      <w:ind w:left="720"/>
      <w:contextualSpacing/>
    </w:pPr>
  </w:style>
  <w:style w:type="paragraph" w:customStyle="1" w:styleId="TableParagraph">
    <w:name w:val="Table Paragraph"/>
    <w:basedOn w:val="Normal"/>
    <w:uiPriority w:val="1"/>
    <w:rsid w:val="00117956"/>
    <w:pPr>
      <w:autoSpaceDE w:val="0"/>
      <w:autoSpaceDN w:val="0"/>
      <w:spacing w:before="28" w:after="0" w:line="240" w:lineRule="auto"/>
    </w:pPr>
    <w:rPr>
      <w:rFonts w:ascii="Verdana" w:hAnsi="Verdana" w:cs="Calibri"/>
    </w:rPr>
  </w:style>
  <w:style w:type="paragraph" w:styleId="Revision">
    <w:name w:val="Revision"/>
    <w:hidden/>
    <w:uiPriority w:val="99"/>
    <w:semiHidden/>
    <w:rsid w:val="00414261"/>
    <w:pPr>
      <w:spacing w:after="0" w:line="240" w:lineRule="auto"/>
    </w:pPr>
  </w:style>
  <w:style w:type="character" w:styleId="CommentReference">
    <w:name w:val="annotation reference"/>
    <w:basedOn w:val="DefaultParagraphFont"/>
    <w:uiPriority w:val="99"/>
    <w:semiHidden/>
    <w:unhideWhenUsed/>
    <w:rsid w:val="00EC6BCA"/>
    <w:rPr>
      <w:sz w:val="16"/>
      <w:szCs w:val="16"/>
    </w:rPr>
  </w:style>
  <w:style w:type="paragraph" w:styleId="CommentText">
    <w:name w:val="annotation text"/>
    <w:basedOn w:val="Normal"/>
    <w:link w:val="CommentTextChar"/>
    <w:uiPriority w:val="99"/>
    <w:unhideWhenUsed/>
    <w:rsid w:val="00EC6BCA"/>
    <w:pPr>
      <w:spacing w:line="240" w:lineRule="auto"/>
    </w:pPr>
    <w:rPr>
      <w:sz w:val="20"/>
      <w:szCs w:val="20"/>
    </w:rPr>
  </w:style>
  <w:style w:type="character" w:customStyle="1" w:styleId="CommentTextChar">
    <w:name w:val="Comment Text Char"/>
    <w:basedOn w:val="DefaultParagraphFont"/>
    <w:link w:val="CommentText"/>
    <w:uiPriority w:val="99"/>
    <w:rsid w:val="00EC6BCA"/>
    <w:rPr>
      <w:sz w:val="20"/>
      <w:szCs w:val="20"/>
    </w:rPr>
  </w:style>
  <w:style w:type="paragraph" w:styleId="CommentSubject">
    <w:name w:val="annotation subject"/>
    <w:basedOn w:val="CommentText"/>
    <w:next w:val="CommentText"/>
    <w:link w:val="CommentSubjectChar"/>
    <w:uiPriority w:val="99"/>
    <w:semiHidden/>
    <w:unhideWhenUsed/>
    <w:rsid w:val="00EC6BCA"/>
    <w:rPr>
      <w:b/>
      <w:bCs/>
    </w:rPr>
  </w:style>
  <w:style w:type="character" w:customStyle="1" w:styleId="CommentSubjectChar">
    <w:name w:val="Comment Subject Char"/>
    <w:basedOn w:val="CommentTextChar"/>
    <w:link w:val="CommentSubject"/>
    <w:uiPriority w:val="99"/>
    <w:semiHidden/>
    <w:rsid w:val="00EC6BCA"/>
    <w:rPr>
      <w:b/>
      <w:bCs/>
      <w:sz w:val="20"/>
      <w:szCs w:val="20"/>
    </w:rPr>
  </w:style>
  <w:style w:type="paragraph" w:styleId="Header">
    <w:name w:val="header"/>
    <w:basedOn w:val="Normal"/>
    <w:link w:val="HeaderChar"/>
    <w:uiPriority w:val="99"/>
    <w:unhideWhenUsed/>
    <w:rsid w:val="00597D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D9E"/>
  </w:style>
  <w:style w:type="paragraph" w:styleId="Footer">
    <w:name w:val="footer"/>
    <w:basedOn w:val="Normal"/>
    <w:link w:val="FooterChar"/>
    <w:uiPriority w:val="99"/>
    <w:unhideWhenUsed/>
    <w:rsid w:val="00597D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5139">
      <w:bodyDiv w:val="1"/>
      <w:marLeft w:val="0"/>
      <w:marRight w:val="0"/>
      <w:marTop w:val="0"/>
      <w:marBottom w:val="0"/>
      <w:divBdr>
        <w:top w:val="none" w:sz="0" w:space="0" w:color="auto"/>
        <w:left w:val="none" w:sz="0" w:space="0" w:color="auto"/>
        <w:bottom w:val="none" w:sz="0" w:space="0" w:color="auto"/>
        <w:right w:val="none" w:sz="0" w:space="0" w:color="auto"/>
      </w:divBdr>
    </w:div>
    <w:div w:id="300155047">
      <w:bodyDiv w:val="1"/>
      <w:marLeft w:val="0"/>
      <w:marRight w:val="0"/>
      <w:marTop w:val="0"/>
      <w:marBottom w:val="0"/>
      <w:divBdr>
        <w:top w:val="none" w:sz="0" w:space="0" w:color="auto"/>
        <w:left w:val="none" w:sz="0" w:space="0" w:color="auto"/>
        <w:bottom w:val="none" w:sz="0" w:space="0" w:color="auto"/>
        <w:right w:val="none" w:sz="0" w:space="0" w:color="auto"/>
      </w:divBdr>
    </w:div>
    <w:div w:id="415130913">
      <w:bodyDiv w:val="1"/>
      <w:marLeft w:val="0"/>
      <w:marRight w:val="0"/>
      <w:marTop w:val="0"/>
      <w:marBottom w:val="0"/>
      <w:divBdr>
        <w:top w:val="none" w:sz="0" w:space="0" w:color="auto"/>
        <w:left w:val="none" w:sz="0" w:space="0" w:color="auto"/>
        <w:bottom w:val="none" w:sz="0" w:space="0" w:color="auto"/>
        <w:right w:val="none" w:sz="0" w:space="0" w:color="auto"/>
      </w:divBdr>
    </w:div>
    <w:div w:id="477846024">
      <w:bodyDiv w:val="1"/>
      <w:marLeft w:val="0"/>
      <w:marRight w:val="0"/>
      <w:marTop w:val="0"/>
      <w:marBottom w:val="0"/>
      <w:divBdr>
        <w:top w:val="none" w:sz="0" w:space="0" w:color="auto"/>
        <w:left w:val="none" w:sz="0" w:space="0" w:color="auto"/>
        <w:bottom w:val="none" w:sz="0" w:space="0" w:color="auto"/>
        <w:right w:val="none" w:sz="0" w:space="0" w:color="auto"/>
      </w:divBdr>
    </w:div>
    <w:div w:id="556479803">
      <w:bodyDiv w:val="1"/>
      <w:marLeft w:val="0"/>
      <w:marRight w:val="0"/>
      <w:marTop w:val="0"/>
      <w:marBottom w:val="0"/>
      <w:divBdr>
        <w:top w:val="none" w:sz="0" w:space="0" w:color="auto"/>
        <w:left w:val="none" w:sz="0" w:space="0" w:color="auto"/>
        <w:bottom w:val="none" w:sz="0" w:space="0" w:color="auto"/>
        <w:right w:val="none" w:sz="0" w:space="0" w:color="auto"/>
      </w:divBdr>
    </w:div>
    <w:div w:id="851382935">
      <w:bodyDiv w:val="1"/>
      <w:marLeft w:val="0"/>
      <w:marRight w:val="0"/>
      <w:marTop w:val="0"/>
      <w:marBottom w:val="0"/>
      <w:divBdr>
        <w:top w:val="none" w:sz="0" w:space="0" w:color="auto"/>
        <w:left w:val="none" w:sz="0" w:space="0" w:color="auto"/>
        <w:bottom w:val="none" w:sz="0" w:space="0" w:color="auto"/>
        <w:right w:val="none" w:sz="0" w:space="0" w:color="auto"/>
      </w:divBdr>
    </w:div>
    <w:div w:id="1097751142">
      <w:bodyDiv w:val="1"/>
      <w:marLeft w:val="0"/>
      <w:marRight w:val="0"/>
      <w:marTop w:val="0"/>
      <w:marBottom w:val="0"/>
      <w:divBdr>
        <w:top w:val="none" w:sz="0" w:space="0" w:color="auto"/>
        <w:left w:val="none" w:sz="0" w:space="0" w:color="auto"/>
        <w:bottom w:val="none" w:sz="0" w:space="0" w:color="auto"/>
        <w:right w:val="none" w:sz="0" w:space="0" w:color="auto"/>
      </w:divBdr>
    </w:div>
    <w:div w:id="1193807823">
      <w:bodyDiv w:val="1"/>
      <w:marLeft w:val="0"/>
      <w:marRight w:val="0"/>
      <w:marTop w:val="0"/>
      <w:marBottom w:val="0"/>
      <w:divBdr>
        <w:top w:val="none" w:sz="0" w:space="0" w:color="auto"/>
        <w:left w:val="none" w:sz="0" w:space="0" w:color="auto"/>
        <w:bottom w:val="none" w:sz="0" w:space="0" w:color="auto"/>
        <w:right w:val="none" w:sz="0" w:space="0" w:color="auto"/>
      </w:divBdr>
    </w:div>
    <w:div w:id="1207333517">
      <w:bodyDiv w:val="1"/>
      <w:marLeft w:val="0"/>
      <w:marRight w:val="0"/>
      <w:marTop w:val="0"/>
      <w:marBottom w:val="0"/>
      <w:divBdr>
        <w:top w:val="none" w:sz="0" w:space="0" w:color="auto"/>
        <w:left w:val="none" w:sz="0" w:space="0" w:color="auto"/>
        <w:bottom w:val="none" w:sz="0" w:space="0" w:color="auto"/>
        <w:right w:val="none" w:sz="0" w:space="0" w:color="auto"/>
      </w:divBdr>
    </w:div>
    <w:div w:id="1424490786">
      <w:bodyDiv w:val="1"/>
      <w:marLeft w:val="0"/>
      <w:marRight w:val="0"/>
      <w:marTop w:val="0"/>
      <w:marBottom w:val="0"/>
      <w:divBdr>
        <w:top w:val="none" w:sz="0" w:space="0" w:color="auto"/>
        <w:left w:val="none" w:sz="0" w:space="0" w:color="auto"/>
        <w:bottom w:val="none" w:sz="0" w:space="0" w:color="auto"/>
        <w:right w:val="none" w:sz="0" w:space="0" w:color="auto"/>
      </w:divBdr>
    </w:div>
    <w:div w:id="1777170585">
      <w:bodyDiv w:val="1"/>
      <w:marLeft w:val="0"/>
      <w:marRight w:val="0"/>
      <w:marTop w:val="0"/>
      <w:marBottom w:val="0"/>
      <w:divBdr>
        <w:top w:val="none" w:sz="0" w:space="0" w:color="auto"/>
        <w:left w:val="none" w:sz="0" w:space="0" w:color="auto"/>
        <w:bottom w:val="none" w:sz="0" w:space="0" w:color="auto"/>
        <w:right w:val="none" w:sz="0" w:space="0" w:color="auto"/>
      </w:divBdr>
    </w:div>
    <w:div w:id="1848398665">
      <w:bodyDiv w:val="1"/>
      <w:marLeft w:val="0"/>
      <w:marRight w:val="0"/>
      <w:marTop w:val="0"/>
      <w:marBottom w:val="0"/>
      <w:divBdr>
        <w:top w:val="none" w:sz="0" w:space="0" w:color="auto"/>
        <w:left w:val="none" w:sz="0" w:space="0" w:color="auto"/>
        <w:bottom w:val="none" w:sz="0" w:space="0" w:color="auto"/>
        <w:right w:val="none" w:sz="0" w:space="0" w:color="auto"/>
      </w:divBdr>
    </w:div>
    <w:div w:id="1911772365">
      <w:bodyDiv w:val="1"/>
      <w:marLeft w:val="0"/>
      <w:marRight w:val="0"/>
      <w:marTop w:val="0"/>
      <w:marBottom w:val="0"/>
      <w:divBdr>
        <w:top w:val="none" w:sz="0" w:space="0" w:color="auto"/>
        <w:left w:val="none" w:sz="0" w:space="0" w:color="auto"/>
        <w:bottom w:val="none" w:sz="0" w:space="0" w:color="auto"/>
        <w:right w:val="none" w:sz="0" w:space="0" w:color="auto"/>
      </w:divBdr>
    </w:div>
    <w:div w:id="2022313119">
      <w:bodyDiv w:val="1"/>
      <w:marLeft w:val="0"/>
      <w:marRight w:val="0"/>
      <w:marTop w:val="0"/>
      <w:marBottom w:val="0"/>
      <w:divBdr>
        <w:top w:val="none" w:sz="0" w:space="0" w:color="auto"/>
        <w:left w:val="none" w:sz="0" w:space="0" w:color="auto"/>
        <w:bottom w:val="none" w:sz="0" w:space="0" w:color="auto"/>
        <w:right w:val="none" w:sz="0" w:space="0" w:color="auto"/>
      </w:divBdr>
    </w:div>
    <w:div w:id="205377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32215-2729-4DF5-8230-EB0FDFE7B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5103</Words>
  <Characters>29091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 Menary</dc:creator>
  <cp:keywords/>
  <dc:description/>
  <cp:lastModifiedBy>Ally Menary</cp:lastModifiedBy>
  <cp:revision>4</cp:revision>
  <dcterms:created xsi:type="dcterms:W3CDTF">2022-09-23T12:37:00Z</dcterms:created>
  <dcterms:modified xsi:type="dcterms:W3CDTF">2022-09-23T12:47:00Z</dcterms:modified>
</cp:coreProperties>
</file>