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BEF23" w14:textId="77777777" w:rsidR="000F10FA" w:rsidRDefault="003A16D2">
      <w:pPr>
        <w:pStyle w:val="Heading2"/>
        <w:jc w:val="center"/>
      </w:pPr>
      <w:r>
        <w:rPr>
          <w:b/>
          <w:u w:val="single"/>
        </w:rPr>
        <w:t>COMHAIRLE CONTAE ÁTHA CLIATH THEAS</w:t>
      </w:r>
      <w:r>
        <w:br/>
      </w:r>
      <w:r>
        <w:rPr>
          <w:b/>
          <w:u w:val="single"/>
        </w:rPr>
        <w:t>SOUTH DUBLIN COUNTY COUNCIL</w:t>
      </w:r>
    </w:p>
    <w:p w14:paraId="13062B9D" w14:textId="77E86B15" w:rsidR="00464EBB" w:rsidRPr="00A27960" w:rsidRDefault="00464EBB" w:rsidP="00464EBB">
      <w:r w:rsidRPr="00A27960">
        <w:t xml:space="preserve">Minutes of South Dublin County Council </w:t>
      </w:r>
      <w:r w:rsidRPr="00A27960">
        <w:rPr>
          <w:b/>
          <w:bCs/>
        </w:rPr>
        <w:t>Hybrid Meeting</w:t>
      </w:r>
      <w:r w:rsidRPr="00A27960">
        <w:t xml:space="preserve"> dated </w:t>
      </w:r>
      <w:r>
        <w:t>13</w:t>
      </w:r>
      <w:r w:rsidRPr="00464EBB">
        <w:rPr>
          <w:vertAlign w:val="superscript"/>
        </w:rPr>
        <w:t>th</w:t>
      </w:r>
      <w:r>
        <w:t xml:space="preserve"> September</w:t>
      </w:r>
      <w:r w:rsidRPr="00A27960">
        <w:t xml:space="preserve"> 2022 0f Rathfarnham, Templeogue, Firhouse, Bohernabreena, Area Committee Meeting held virtually on Tuesday </w:t>
      </w:r>
      <w:r>
        <w:t>13</w:t>
      </w:r>
      <w:r w:rsidRPr="00464EBB">
        <w:rPr>
          <w:vertAlign w:val="superscript"/>
        </w:rPr>
        <w:t>th</w:t>
      </w:r>
      <w:r>
        <w:t xml:space="preserve"> September </w:t>
      </w:r>
      <w:r w:rsidRPr="00A27960">
        <w:t>2022 through Microsoft 365 Teams an</w:t>
      </w:r>
      <w:r w:rsidR="00AA484E">
        <w:t xml:space="preserve">d </w:t>
      </w:r>
      <w:r w:rsidR="00AA484E" w:rsidRPr="00AA484E">
        <w:rPr>
          <w:b/>
          <w:bCs/>
        </w:rPr>
        <w:t>in person in the Council Chamber</w:t>
      </w:r>
    </w:p>
    <w:p w14:paraId="6EC3D457" w14:textId="77777777" w:rsidR="00464EBB" w:rsidRDefault="00464EBB" w:rsidP="00464EBB">
      <w:pPr>
        <w:rPr>
          <w:lang w:eastAsia="en-US"/>
        </w:rPr>
      </w:pPr>
    </w:p>
    <w:p w14:paraId="48E4F7E0" w14:textId="77777777" w:rsidR="00464EBB" w:rsidRDefault="00464EBB">
      <w:pPr>
        <w:pStyle w:val="Heading3"/>
        <w:rPr>
          <w:b/>
        </w:rPr>
      </w:pPr>
    </w:p>
    <w:p w14:paraId="17744AAE" w14:textId="71A84E5D" w:rsidR="000F10FA" w:rsidRDefault="003A16D2" w:rsidP="006956FA">
      <w:pPr>
        <w:pStyle w:val="Heading3"/>
        <w:ind w:left="3600" w:firstLine="720"/>
        <w:rPr>
          <w:b/>
        </w:rPr>
      </w:pPr>
      <w:r>
        <w:rPr>
          <w:b/>
        </w:rPr>
        <w:t>PRESENT</w:t>
      </w:r>
    </w:p>
    <w:p w14:paraId="227ECBA7" w14:textId="77777777" w:rsidR="006956FA" w:rsidRDefault="006956FA" w:rsidP="006956FA">
      <w:pPr>
        <w:pStyle w:val="NoSpacing"/>
        <w:ind w:left="3600"/>
      </w:pPr>
      <w:r w:rsidRPr="00DD58EB">
        <w:t>Cllr. Yvonne Collin</w:t>
      </w:r>
      <w:r>
        <w:t>s</w:t>
      </w:r>
    </w:p>
    <w:p w14:paraId="7557801C" w14:textId="77777777" w:rsidR="006956FA" w:rsidRPr="00DD58EB" w:rsidRDefault="006956FA" w:rsidP="006956FA">
      <w:pPr>
        <w:pStyle w:val="NoSpacing"/>
        <w:ind w:left="2880" w:firstLine="720"/>
      </w:pPr>
      <w:r w:rsidRPr="00DD58EB">
        <w:t>Cllr. Alan Edge</w:t>
      </w:r>
    </w:p>
    <w:p w14:paraId="38DAA616" w14:textId="77777777" w:rsidR="006956FA" w:rsidRPr="00DD58EB" w:rsidRDefault="006956FA" w:rsidP="006956FA">
      <w:pPr>
        <w:pStyle w:val="NoSpacing"/>
        <w:ind w:left="2880" w:firstLine="720"/>
      </w:pPr>
      <w:r w:rsidRPr="00DD58EB">
        <w:t>Cllr. Pamela Kearns</w:t>
      </w:r>
    </w:p>
    <w:p w14:paraId="372273D5" w14:textId="77777777" w:rsidR="006956FA" w:rsidRPr="00DD58EB" w:rsidRDefault="006956FA" w:rsidP="006956FA">
      <w:pPr>
        <w:pStyle w:val="NoSpacing"/>
        <w:ind w:left="2880" w:firstLine="720"/>
      </w:pPr>
      <w:r w:rsidRPr="00DD58EB">
        <w:t>Cllr. David McManus</w:t>
      </w:r>
    </w:p>
    <w:p w14:paraId="3FC2840D" w14:textId="77777777" w:rsidR="006956FA" w:rsidRPr="00DD58EB" w:rsidRDefault="006956FA" w:rsidP="006956FA">
      <w:pPr>
        <w:pStyle w:val="NoSpacing"/>
        <w:ind w:left="2880" w:firstLine="720"/>
      </w:pPr>
      <w:r w:rsidRPr="00DD58EB">
        <w:t>Cllr. Carly Bailey</w:t>
      </w:r>
    </w:p>
    <w:p w14:paraId="2450C01D" w14:textId="77777777" w:rsidR="006956FA" w:rsidRPr="00DD58EB" w:rsidRDefault="006956FA" w:rsidP="006956FA">
      <w:pPr>
        <w:pStyle w:val="NoSpacing"/>
        <w:ind w:left="2880" w:firstLine="720"/>
      </w:pPr>
      <w:r w:rsidRPr="00DD58EB">
        <w:t xml:space="preserve">Cllr </w:t>
      </w:r>
      <w:r>
        <w:t>Emma Murphy</w:t>
      </w:r>
    </w:p>
    <w:p w14:paraId="48E6E6C3" w14:textId="77777777" w:rsidR="006956FA" w:rsidRDefault="006956FA" w:rsidP="006956FA">
      <w:pPr>
        <w:pStyle w:val="NoSpacing"/>
        <w:ind w:left="2880" w:firstLine="720"/>
      </w:pPr>
      <w:r w:rsidRPr="00DD58EB">
        <w:t>Cllr. Lynn McCrave</w:t>
      </w:r>
    </w:p>
    <w:p w14:paraId="5D2F9297" w14:textId="77777777" w:rsidR="006956FA" w:rsidRDefault="006956FA" w:rsidP="006956FA">
      <w:pPr>
        <w:pStyle w:val="NoSpacing"/>
        <w:ind w:left="2880" w:firstLine="720"/>
      </w:pPr>
      <w:r>
        <w:t>Cllr. Lyn Hagin Meade</w:t>
      </w:r>
    </w:p>
    <w:p w14:paraId="05179D33" w14:textId="559E5BAE" w:rsidR="006956FA" w:rsidRDefault="006956FA" w:rsidP="006956FA">
      <w:pPr>
        <w:pStyle w:val="NoSpacing"/>
        <w:ind w:left="2880" w:firstLine="720"/>
      </w:pPr>
      <w:r>
        <w:t>Cllr. Brian Lawlor</w:t>
      </w:r>
    </w:p>
    <w:p w14:paraId="372FFC33" w14:textId="5F9A4112" w:rsidR="006956FA" w:rsidRDefault="006956FA" w:rsidP="006956FA">
      <w:pPr>
        <w:pStyle w:val="NoSpacing"/>
        <w:ind w:left="2880" w:firstLine="720"/>
      </w:pPr>
      <w:r>
        <w:t xml:space="preserve">Cllr. Deirdre O'Donovan </w:t>
      </w:r>
    </w:p>
    <w:p w14:paraId="3BBF2FF9" w14:textId="3733E54A" w:rsidR="006956FA" w:rsidRDefault="006956FA" w:rsidP="006956FA">
      <w:pPr>
        <w:pStyle w:val="NoSpacing"/>
        <w:ind w:left="2880" w:firstLine="720"/>
      </w:pPr>
      <w:r>
        <w:t xml:space="preserve">Cllr. Ronan McMahon </w:t>
      </w:r>
    </w:p>
    <w:p w14:paraId="75F6680B" w14:textId="77777777" w:rsidR="006956FA" w:rsidRDefault="006956FA" w:rsidP="006956FA">
      <w:pPr>
        <w:pStyle w:val="Heading3"/>
        <w:rPr>
          <w:b/>
        </w:rPr>
      </w:pPr>
      <w:r>
        <w:rPr>
          <w:b/>
        </w:rPr>
        <w:t>]</w:t>
      </w:r>
    </w:p>
    <w:p w14:paraId="60D33AAC" w14:textId="77777777" w:rsidR="006956FA" w:rsidRDefault="006956FA">
      <w:pPr>
        <w:pStyle w:val="Heading3"/>
      </w:pPr>
    </w:p>
    <w:p w14:paraId="6361C3E2" w14:textId="06F7827D" w:rsidR="000F10FA" w:rsidRDefault="003A16D2" w:rsidP="006956FA">
      <w:pPr>
        <w:pStyle w:val="Heading3"/>
        <w:ind w:left="2880" w:firstLine="720"/>
        <w:rPr>
          <w:b/>
        </w:rPr>
      </w:pPr>
      <w:r>
        <w:rPr>
          <w:b/>
        </w:rPr>
        <w:t>OFFICIALS PRESENT</w:t>
      </w:r>
    </w:p>
    <w:p w14:paraId="53760488" w14:textId="5C0211B7" w:rsidR="006956FA" w:rsidRDefault="006956FA" w:rsidP="006956FA">
      <w:pPr>
        <w:pStyle w:val="NoSpacing"/>
        <w:ind w:left="5760" w:hanging="3600"/>
        <w:rPr>
          <w:sz w:val="20"/>
          <w:szCs w:val="20"/>
        </w:rPr>
      </w:pPr>
      <w:r w:rsidRPr="00C446EE">
        <w:rPr>
          <w:sz w:val="20"/>
          <w:szCs w:val="20"/>
        </w:rPr>
        <w:t>Senior Executive Officer</w:t>
      </w:r>
      <w:r w:rsidRPr="00C446EE">
        <w:rPr>
          <w:sz w:val="20"/>
          <w:szCs w:val="20"/>
        </w:rPr>
        <w:tab/>
      </w:r>
      <w:r>
        <w:rPr>
          <w:sz w:val="20"/>
          <w:szCs w:val="20"/>
        </w:rPr>
        <w:t xml:space="preserve">Mary Maguire, Elaine Leech, Brenda Pierce, Sharon Conroy </w:t>
      </w:r>
    </w:p>
    <w:p w14:paraId="7198A474" w14:textId="40A6B8DA" w:rsidR="006956FA" w:rsidRDefault="006956FA" w:rsidP="006956FA">
      <w:pPr>
        <w:pStyle w:val="NoSpacing"/>
        <w:ind w:left="1440" w:firstLine="720"/>
        <w:rPr>
          <w:sz w:val="20"/>
          <w:szCs w:val="20"/>
        </w:rPr>
      </w:pPr>
      <w:r w:rsidRPr="00C446EE">
        <w:rPr>
          <w:sz w:val="20"/>
          <w:szCs w:val="20"/>
        </w:rPr>
        <w:t>Senior Engineer</w:t>
      </w:r>
      <w:r w:rsidRPr="00C446EE">
        <w:rPr>
          <w:sz w:val="20"/>
          <w:szCs w:val="20"/>
        </w:rPr>
        <w:tab/>
      </w:r>
      <w:r w:rsidRPr="00C446EE">
        <w:rPr>
          <w:sz w:val="20"/>
          <w:szCs w:val="20"/>
        </w:rPr>
        <w:tab/>
      </w:r>
      <w:r w:rsidRPr="00C446EE">
        <w:rPr>
          <w:sz w:val="20"/>
          <w:szCs w:val="20"/>
        </w:rPr>
        <w:tab/>
      </w:r>
      <w:r w:rsidRPr="00C446EE">
        <w:rPr>
          <w:sz w:val="20"/>
          <w:szCs w:val="20"/>
        </w:rPr>
        <w:tab/>
        <w:t>Leo Magee</w:t>
      </w:r>
      <w:r>
        <w:rPr>
          <w:sz w:val="20"/>
          <w:szCs w:val="20"/>
        </w:rPr>
        <w:t>, Gary Walsh, John Hegarty</w:t>
      </w:r>
    </w:p>
    <w:p w14:paraId="6117825F" w14:textId="570E6367" w:rsidR="006956FA" w:rsidRDefault="006956FA" w:rsidP="006956FA">
      <w:pPr>
        <w:pStyle w:val="NoSpacing"/>
        <w:ind w:left="1440" w:firstLine="720"/>
        <w:rPr>
          <w:sz w:val="20"/>
          <w:szCs w:val="20"/>
        </w:rPr>
      </w:pPr>
      <w:r>
        <w:rPr>
          <w:sz w:val="20"/>
          <w:szCs w:val="20"/>
        </w:rPr>
        <w:t>Senior Executive Librarian</w:t>
      </w:r>
      <w:r>
        <w:rPr>
          <w:sz w:val="20"/>
          <w:szCs w:val="20"/>
        </w:rPr>
        <w:tab/>
      </w:r>
      <w:r>
        <w:rPr>
          <w:sz w:val="20"/>
          <w:szCs w:val="20"/>
        </w:rPr>
        <w:tab/>
      </w:r>
      <w:r>
        <w:rPr>
          <w:sz w:val="20"/>
          <w:szCs w:val="20"/>
        </w:rPr>
        <w:tab/>
        <w:t>Geraldine O’Meara</w:t>
      </w:r>
    </w:p>
    <w:p w14:paraId="5E0848F2" w14:textId="70B6C9B2" w:rsidR="006956FA" w:rsidRDefault="006956FA" w:rsidP="006956FA">
      <w:pPr>
        <w:pStyle w:val="NoSpacing"/>
        <w:ind w:left="1440" w:firstLine="720"/>
        <w:rPr>
          <w:sz w:val="20"/>
          <w:szCs w:val="20"/>
        </w:rPr>
      </w:pPr>
      <w:r>
        <w:rPr>
          <w:sz w:val="20"/>
          <w:szCs w:val="20"/>
        </w:rPr>
        <w:t xml:space="preserve">Senior Executive Parks Superintendent </w:t>
      </w:r>
      <w:r>
        <w:rPr>
          <w:sz w:val="20"/>
          <w:szCs w:val="20"/>
        </w:rPr>
        <w:tab/>
        <w:t>Sean Redmond, Laurence Colleran</w:t>
      </w:r>
    </w:p>
    <w:p w14:paraId="5DF168C7" w14:textId="66E4FF91" w:rsidR="006956FA" w:rsidRDefault="006956FA" w:rsidP="006956FA">
      <w:pPr>
        <w:pStyle w:val="NoSpacing"/>
        <w:ind w:left="5760" w:hanging="3600"/>
        <w:rPr>
          <w:sz w:val="20"/>
          <w:szCs w:val="20"/>
        </w:rPr>
      </w:pPr>
      <w:r w:rsidRPr="00C446EE">
        <w:rPr>
          <w:sz w:val="20"/>
          <w:szCs w:val="20"/>
        </w:rPr>
        <w:t>Administrative Officer</w:t>
      </w:r>
      <w:r w:rsidRPr="00C446EE">
        <w:rPr>
          <w:sz w:val="20"/>
          <w:szCs w:val="20"/>
        </w:rPr>
        <w:tab/>
      </w:r>
      <w:r>
        <w:rPr>
          <w:sz w:val="20"/>
          <w:szCs w:val="20"/>
        </w:rPr>
        <w:t xml:space="preserve">Sheila Kelly </w:t>
      </w:r>
    </w:p>
    <w:p w14:paraId="114D7436" w14:textId="77777777" w:rsidR="006956FA" w:rsidRPr="00C446EE" w:rsidRDefault="006956FA" w:rsidP="006956FA">
      <w:pPr>
        <w:pStyle w:val="NoSpacing"/>
        <w:ind w:left="1440" w:firstLine="720"/>
        <w:rPr>
          <w:sz w:val="20"/>
          <w:szCs w:val="20"/>
        </w:rPr>
      </w:pPr>
      <w:r w:rsidRPr="00C446EE">
        <w:rPr>
          <w:sz w:val="20"/>
          <w:szCs w:val="20"/>
        </w:rPr>
        <w:t>Staff Officer</w:t>
      </w:r>
      <w:r w:rsidRPr="00C446EE">
        <w:rPr>
          <w:sz w:val="20"/>
          <w:szCs w:val="20"/>
        </w:rPr>
        <w:tab/>
      </w:r>
      <w:r w:rsidRPr="00C446EE">
        <w:rPr>
          <w:sz w:val="20"/>
          <w:szCs w:val="20"/>
        </w:rPr>
        <w:tab/>
      </w:r>
      <w:r w:rsidRPr="00C446EE">
        <w:rPr>
          <w:sz w:val="20"/>
          <w:szCs w:val="20"/>
        </w:rPr>
        <w:tab/>
      </w:r>
      <w:r w:rsidRPr="00C446EE">
        <w:rPr>
          <w:sz w:val="20"/>
          <w:szCs w:val="20"/>
        </w:rPr>
        <w:tab/>
        <w:t>Aoife Brennan</w:t>
      </w:r>
      <w:r>
        <w:rPr>
          <w:sz w:val="20"/>
          <w:szCs w:val="20"/>
        </w:rPr>
        <w:t xml:space="preserve">, </w:t>
      </w:r>
    </w:p>
    <w:p w14:paraId="636FEDE4" w14:textId="1A272B7F" w:rsidR="006956FA" w:rsidRDefault="006956FA" w:rsidP="006956FA">
      <w:pPr>
        <w:pStyle w:val="NoSpacing"/>
        <w:ind w:left="1440" w:firstLine="720"/>
        <w:rPr>
          <w:sz w:val="20"/>
          <w:szCs w:val="20"/>
        </w:rPr>
      </w:pPr>
      <w:r w:rsidRPr="00C446EE">
        <w:rPr>
          <w:sz w:val="20"/>
          <w:szCs w:val="20"/>
        </w:rPr>
        <w:t>Clerical Officer</w:t>
      </w:r>
      <w:r w:rsidRPr="00C446EE">
        <w:rPr>
          <w:sz w:val="20"/>
          <w:szCs w:val="20"/>
        </w:rPr>
        <w:tab/>
      </w:r>
      <w:r w:rsidRPr="00C446EE">
        <w:rPr>
          <w:sz w:val="20"/>
          <w:szCs w:val="20"/>
        </w:rPr>
        <w:tab/>
      </w:r>
      <w:r w:rsidRPr="00C446EE">
        <w:rPr>
          <w:sz w:val="20"/>
          <w:szCs w:val="20"/>
        </w:rPr>
        <w:tab/>
      </w:r>
      <w:r w:rsidRPr="00C446EE">
        <w:rPr>
          <w:sz w:val="20"/>
          <w:szCs w:val="20"/>
        </w:rPr>
        <w:tab/>
        <w:t>Vikki Cryan</w:t>
      </w:r>
      <w:r>
        <w:rPr>
          <w:sz w:val="20"/>
          <w:szCs w:val="20"/>
        </w:rPr>
        <w:t xml:space="preserve">, </w:t>
      </w:r>
    </w:p>
    <w:p w14:paraId="6BBC76A2" w14:textId="77777777" w:rsidR="00AA484E" w:rsidRDefault="00AA484E" w:rsidP="006956FA">
      <w:pPr>
        <w:pStyle w:val="NoSpacing"/>
        <w:ind w:left="1440" w:firstLine="720"/>
        <w:rPr>
          <w:sz w:val="20"/>
          <w:szCs w:val="20"/>
        </w:rPr>
      </w:pPr>
    </w:p>
    <w:p w14:paraId="7C231F59" w14:textId="40373DB0" w:rsidR="006956FA" w:rsidRDefault="006956FA" w:rsidP="006956FA">
      <w:pPr>
        <w:pStyle w:val="NoSpacing"/>
        <w:ind w:left="1440" w:firstLine="720"/>
        <w:rPr>
          <w:sz w:val="20"/>
          <w:szCs w:val="20"/>
        </w:rPr>
      </w:pPr>
    </w:p>
    <w:p w14:paraId="62C4B053" w14:textId="44C557E0" w:rsidR="006956FA" w:rsidRDefault="006956FA" w:rsidP="006956FA">
      <w:pPr>
        <w:pStyle w:val="NoSpacing"/>
        <w:ind w:left="1440" w:firstLine="720"/>
        <w:rPr>
          <w:sz w:val="20"/>
          <w:szCs w:val="20"/>
        </w:rPr>
      </w:pPr>
    </w:p>
    <w:p w14:paraId="782E3B94" w14:textId="432AB3E1" w:rsidR="006956FA" w:rsidRDefault="006956FA" w:rsidP="006956FA">
      <w:pPr>
        <w:jc w:val="center"/>
      </w:pPr>
      <w:r w:rsidRPr="00D1110D">
        <w:t xml:space="preserve">An Cathaoirleach, Councillor </w:t>
      </w:r>
      <w:r>
        <w:t xml:space="preserve">Lyn Hagin Meade </w:t>
      </w:r>
      <w:r w:rsidRPr="00D1110D">
        <w:t>presided</w:t>
      </w:r>
    </w:p>
    <w:p w14:paraId="61C90769" w14:textId="77777777" w:rsidR="006956FA" w:rsidRDefault="006956FA" w:rsidP="006956FA">
      <w:pPr>
        <w:pStyle w:val="NoSpacing"/>
        <w:ind w:left="1440" w:firstLine="720"/>
        <w:rPr>
          <w:sz w:val="20"/>
          <w:szCs w:val="20"/>
        </w:rPr>
      </w:pPr>
    </w:p>
    <w:p w14:paraId="58063F75" w14:textId="77777777" w:rsidR="006956FA" w:rsidRDefault="006956FA" w:rsidP="006956FA">
      <w:pPr>
        <w:pStyle w:val="Heading3"/>
      </w:pPr>
    </w:p>
    <w:p w14:paraId="6055B7B8" w14:textId="77777777" w:rsidR="006956FA" w:rsidRDefault="006956FA">
      <w:pPr>
        <w:pStyle w:val="Heading3"/>
      </w:pPr>
    </w:p>
    <w:p w14:paraId="0469FAF3" w14:textId="77777777" w:rsidR="006956FA" w:rsidRDefault="006956FA">
      <w:pPr>
        <w:pStyle w:val="Heading3"/>
        <w:rPr>
          <w:b/>
          <w:u w:val="single"/>
        </w:rPr>
      </w:pPr>
    </w:p>
    <w:p w14:paraId="0280C07E" w14:textId="2246566A" w:rsidR="006956FA" w:rsidRDefault="006956FA">
      <w:pPr>
        <w:pStyle w:val="Heading3"/>
        <w:rPr>
          <w:b/>
          <w:u w:val="single"/>
        </w:rPr>
      </w:pPr>
    </w:p>
    <w:p w14:paraId="7F6DF34D" w14:textId="77777777" w:rsidR="00AA484E" w:rsidRDefault="00AA484E">
      <w:pPr>
        <w:pStyle w:val="Heading3"/>
        <w:rPr>
          <w:b/>
          <w:u w:val="single"/>
        </w:rPr>
      </w:pPr>
    </w:p>
    <w:p w14:paraId="0924C0A5" w14:textId="7C911E06" w:rsidR="000F10FA" w:rsidRDefault="006956FA">
      <w:pPr>
        <w:pStyle w:val="Heading3"/>
      </w:pPr>
      <w:r>
        <w:rPr>
          <w:b/>
          <w:u w:val="single"/>
        </w:rPr>
        <w:t>RTFB/28</w:t>
      </w:r>
      <w:r w:rsidR="00B113CF">
        <w:rPr>
          <w:b/>
          <w:u w:val="single"/>
        </w:rPr>
        <w:t>6</w:t>
      </w:r>
      <w:r>
        <w:rPr>
          <w:b/>
          <w:u w:val="single"/>
        </w:rPr>
        <w:t xml:space="preserve">/22 </w:t>
      </w:r>
      <w:r w:rsidR="003A16D2">
        <w:rPr>
          <w:b/>
          <w:u w:val="single"/>
        </w:rPr>
        <w:t>H1 Item ID:76108</w:t>
      </w:r>
    </w:p>
    <w:p w14:paraId="17473EFC" w14:textId="713D495E" w:rsidR="000F10FA" w:rsidRDefault="003A16D2">
      <w:r>
        <w:t>Confirmation and re-affirmation of minutes of meeting of June 2022.</w:t>
      </w:r>
    </w:p>
    <w:p w14:paraId="381BC629" w14:textId="5830B31B" w:rsidR="00AA484E" w:rsidRDefault="00AA484E" w:rsidP="00AA484E">
      <w:r>
        <w:t>Confirmation and Re-affirmation of Minutes of Meeting of 14</w:t>
      </w:r>
      <w:r w:rsidRPr="00AA484E">
        <w:rPr>
          <w:vertAlign w:val="superscript"/>
        </w:rPr>
        <w:t>th</w:t>
      </w:r>
      <w:r>
        <w:t xml:space="preserve"> June 2022</w:t>
      </w:r>
    </w:p>
    <w:p w14:paraId="1C8DF008" w14:textId="40CB0474" w:rsidR="00AA484E" w:rsidRDefault="00AA484E" w:rsidP="00AA484E">
      <w:r w:rsidRPr="00D1110D">
        <w:t>Minutes of South Dublin County Council Rathfarnham/Templeogue/Firhouse/Bohernabreena Area Committee dealing with Housing, Community, Transportation, Planning, Economic Development, Libraries, Corporate, Performance &amp; Change Management, Public Realm, Environment, Water &amp; Drainage held on</w:t>
      </w:r>
      <w:r>
        <w:t xml:space="preserve"> 14</w:t>
      </w:r>
      <w:r w:rsidRPr="00AA484E">
        <w:rPr>
          <w:vertAlign w:val="superscript"/>
        </w:rPr>
        <w:t>th</w:t>
      </w:r>
      <w:r>
        <w:t xml:space="preserve"> June 2022 </w:t>
      </w:r>
      <w:r w:rsidRPr="00D1110D">
        <w:t xml:space="preserve">which have been circulated, were submitted, and </w:t>
      </w:r>
      <w:r w:rsidRPr="00D1110D">
        <w:rPr>
          <w:b/>
        </w:rPr>
        <w:t>APPROVED</w:t>
      </w:r>
      <w:r w:rsidRPr="00D1110D">
        <w:t xml:space="preserve"> as true record and signed.</w:t>
      </w:r>
    </w:p>
    <w:p w14:paraId="0C3E3448" w14:textId="0CE52853" w:rsidR="00AA484E" w:rsidRDefault="00AA484E" w:rsidP="00AA484E">
      <w:r w:rsidRPr="00241FCE">
        <w:t xml:space="preserve">It was proposed by Councillor </w:t>
      </w:r>
      <w:r>
        <w:t>Emma Murphy</w:t>
      </w:r>
      <w:r w:rsidRPr="00241FCE">
        <w:t>, seconded by Councillor</w:t>
      </w:r>
      <w:r>
        <w:t xml:space="preserve"> Alan Edge</w:t>
      </w:r>
      <w:r w:rsidRPr="00241FCE">
        <w:t>,</w:t>
      </w:r>
      <w:r>
        <w:t xml:space="preserve"> </w:t>
      </w:r>
      <w:r w:rsidRPr="00241FCE">
        <w:t xml:space="preserve">and </w:t>
      </w:r>
      <w:r w:rsidRPr="00241FCE">
        <w:rPr>
          <w:b/>
        </w:rPr>
        <w:t>RESOLVED</w:t>
      </w:r>
      <w:r w:rsidRPr="00241FCE">
        <w:t xml:space="preserve"> “That the recommendations contained in the minutes of </w:t>
      </w:r>
      <w:r>
        <w:t>14</w:t>
      </w:r>
      <w:r w:rsidRPr="00AA484E">
        <w:rPr>
          <w:vertAlign w:val="superscript"/>
        </w:rPr>
        <w:t>th</w:t>
      </w:r>
      <w:r>
        <w:t xml:space="preserve"> June 2022 </w:t>
      </w:r>
      <w:r w:rsidRPr="00241FCE">
        <w:t xml:space="preserve">be </w:t>
      </w:r>
      <w:r w:rsidRPr="00241FCE">
        <w:rPr>
          <w:b/>
        </w:rPr>
        <w:t>ADOPTED</w:t>
      </w:r>
      <w:r w:rsidRPr="00241FCE">
        <w:t xml:space="preserve"> and </w:t>
      </w:r>
      <w:r w:rsidRPr="00241FCE">
        <w:rPr>
          <w:b/>
        </w:rPr>
        <w:t>APPROVED</w:t>
      </w:r>
      <w:r w:rsidRPr="00241FCE">
        <w:t>.”</w:t>
      </w:r>
    </w:p>
    <w:p w14:paraId="57349D00" w14:textId="77777777" w:rsidR="00AA484E" w:rsidRDefault="00AA484E"/>
    <w:p w14:paraId="2347F981" w14:textId="77777777" w:rsidR="000F10FA" w:rsidRDefault="008F2C68">
      <w:hyperlink r:id="rId7" w:history="1">
        <w:r w:rsidR="003A16D2">
          <w:rPr>
            <w:rStyle w:val="Hyperlink"/>
          </w:rPr>
          <w:t>H1 Minutes</w:t>
        </w:r>
      </w:hyperlink>
    </w:p>
    <w:p w14:paraId="157B180A" w14:textId="77777777" w:rsidR="00B113CF" w:rsidRDefault="00B113CF">
      <w:pPr>
        <w:pStyle w:val="Heading2"/>
      </w:pPr>
    </w:p>
    <w:p w14:paraId="337C6813" w14:textId="648F5414" w:rsidR="00B113CF" w:rsidRDefault="00B113CF">
      <w:pPr>
        <w:pStyle w:val="Heading2"/>
      </w:pPr>
      <w:r>
        <w:rPr>
          <w:b/>
          <w:u w:val="single"/>
        </w:rPr>
        <w:t>RTFB/287/22 - Questions</w:t>
      </w:r>
    </w:p>
    <w:p w14:paraId="5CE50627" w14:textId="3FF5A2A7" w:rsidR="009D063D" w:rsidRPr="009370AD" w:rsidRDefault="009D063D" w:rsidP="009D063D">
      <w:r w:rsidRPr="00241FCE">
        <w:t>It was proposed by Councillor</w:t>
      </w:r>
      <w:r>
        <w:t xml:space="preserve"> Emma Murphy, seconded by Councillor Lyn Hagin Meade, </w:t>
      </w:r>
      <w:r w:rsidRPr="00241FCE">
        <w:t xml:space="preserve">and </w:t>
      </w:r>
      <w:r w:rsidRPr="00241FCE">
        <w:rPr>
          <w:b/>
        </w:rPr>
        <w:t>RESOLVED</w:t>
      </w:r>
      <w:r w:rsidRPr="00241FCE">
        <w:t xml:space="preserve"> “That pursuant to Standing Order No. 13 that Questions </w:t>
      </w:r>
      <w:r>
        <w:t>1 - 6</w:t>
      </w:r>
      <w:r w:rsidRPr="00241FCE">
        <w:t xml:space="preserve"> be </w:t>
      </w:r>
      <w:r w:rsidRPr="00241FCE">
        <w:rPr>
          <w:b/>
        </w:rPr>
        <w:t>ADOPTED</w:t>
      </w:r>
      <w:r w:rsidRPr="00241FCE">
        <w:t xml:space="preserve"> and </w:t>
      </w:r>
      <w:r w:rsidRPr="00241FCE">
        <w:rPr>
          <w:b/>
        </w:rPr>
        <w:t>APPROVED</w:t>
      </w:r>
      <w:r w:rsidRPr="00286B41">
        <w:rPr>
          <w:bCs/>
        </w:rPr>
        <w:t xml:space="preserve">. </w:t>
      </w:r>
    </w:p>
    <w:p w14:paraId="20518D1F" w14:textId="77777777" w:rsidR="00B113CF" w:rsidRDefault="00B113CF">
      <w:pPr>
        <w:pStyle w:val="Heading2"/>
      </w:pPr>
    </w:p>
    <w:p w14:paraId="1B3B86EF" w14:textId="46B1713A" w:rsidR="000F10FA" w:rsidRPr="00B113CF" w:rsidRDefault="003A16D2" w:rsidP="00B113CF">
      <w:pPr>
        <w:pStyle w:val="Heading2"/>
        <w:jc w:val="center"/>
        <w:rPr>
          <w:b/>
          <w:bCs/>
          <w:sz w:val="32"/>
          <w:szCs w:val="32"/>
        </w:rPr>
      </w:pPr>
      <w:r w:rsidRPr="00B113CF">
        <w:rPr>
          <w:b/>
          <w:bCs/>
          <w:sz w:val="32"/>
          <w:szCs w:val="32"/>
        </w:rPr>
        <w:t>Economic Development</w:t>
      </w:r>
    </w:p>
    <w:p w14:paraId="55B433B9" w14:textId="32BE09F3" w:rsidR="000F10FA" w:rsidRDefault="00B113CF">
      <w:pPr>
        <w:pStyle w:val="Heading3"/>
      </w:pPr>
      <w:r>
        <w:rPr>
          <w:b/>
          <w:u w:val="single"/>
        </w:rPr>
        <w:t xml:space="preserve">RTFB/288/22 </w:t>
      </w:r>
      <w:r w:rsidR="003A16D2">
        <w:rPr>
          <w:b/>
          <w:u w:val="single"/>
        </w:rPr>
        <w:t>C1 Item ID:76086</w:t>
      </w:r>
      <w:r w:rsidR="009D063D">
        <w:rPr>
          <w:b/>
          <w:u w:val="single"/>
        </w:rPr>
        <w:t xml:space="preserve"> – Correspondence </w:t>
      </w:r>
    </w:p>
    <w:p w14:paraId="611FC040" w14:textId="77777777" w:rsidR="000F10FA" w:rsidRDefault="003A16D2">
      <w:r>
        <w:t>Correspondence (No Business)</w:t>
      </w:r>
    </w:p>
    <w:p w14:paraId="1A1F52F6" w14:textId="7BDFE9BD" w:rsidR="000F10FA" w:rsidRDefault="00B113CF">
      <w:pPr>
        <w:pStyle w:val="Heading3"/>
      </w:pPr>
      <w:r>
        <w:rPr>
          <w:b/>
          <w:u w:val="single"/>
        </w:rPr>
        <w:t xml:space="preserve">RTFB/289/22 </w:t>
      </w:r>
      <w:r w:rsidR="003A16D2">
        <w:rPr>
          <w:b/>
          <w:u w:val="single"/>
        </w:rPr>
        <w:t>H2 Item ID:76098</w:t>
      </w:r>
      <w:r w:rsidR="009D063D">
        <w:rPr>
          <w:b/>
          <w:u w:val="single"/>
        </w:rPr>
        <w:t xml:space="preserve"> – New Works </w:t>
      </w:r>
    </w:p>
    <w:p w14:paraId="270C0984" w14:textId="77777777" w:rsidR="000F10FA" w:rsidRDefault="003A16D2">
      <w:r>
        <w:t>New Works (No Business)</w:t>
      </w:r>
    </w:p>
    <w:p w14:paraId="13D5C4B4" w14:textId="3952A5B2" w:rsidR="000F10FA" w:rsidRPr="009D063D" w:rsidRDefault="003A16D2" w:rsidP="009D063D">
      <w:pPr>
        <w:pStyle w:val="Heading2"/>
        <w:jc w:val="center"/>
        <w:rPr>
          <w:b/>
          <w:bCs/>
          <w:sz w:val="32"/>
          <w:szCs w:val="32"/>
        </w:rPr>
      </w:pPr>
      <w:r w:rsidRPr="009D063D">
        <w:rPr>
          <w:b/>
          <w:bCs/>
          <w:sz w:val="32"/>
          <w:szCs w:val="32"/>
        </w:rPr>
        <w:t xml:space="preserve">Libraries </w:t>
      </w:r>
      <w:r w:rsidR="009D063D">
        <w:rPr>
          <w:b/>
          <w:bCs/>
          <w:sz w:val="32"/>
          <w:szCs w:val="32"/>
        </w:rPr>
        <w:t>&amp;</w:t>
      </w:r>
      <w:r w:rsidRPr="009D063D">
        <w:rPr>
          <w:b/>
          <w:bCs/>
          <w:sz w:val="32"/>
          <w:szCs w:val="32"/>
        </w:rPr>
        <w:t xml:space="preserve"> Arts</w:t>
      </w:r>
    </w:p>
    <w:p w14:paraId="0AE7E644" w14:textId="1C722C90" w:rsidR="000F10FA" w:rsidRDefault="00B113CF">
      <w:pPr>
        <w:pStyle w:val="Heading3"/>
      </w:pPr>
      <w:r>
        <w:rPr>
          <w:b/>
          <w:u w:val="single"/>
        </w:rPr>
        <w:t xml:space="preserve">RTFB/290/22 </w:t>
      </w:r>
      <w:r w:rsidR="003A16D2">
        <w:rPr>
          <w:b/>
          <w:u w:val="single"/>
        </w:rPr>
        <w:t>C2 Item ID:76088</w:t>
      </w:r>
      <w:r w:rsidR="009D063D">
        <w:rPr>
          <w:b/>
          <w:u w:val="single"/>
        </w:rPr>
        <w:t xml:space="preserve"> – Correspondence </w:t>
      </w:r>
    </w:p>
    <w:p w14:paraId="3657C94F" w14:textId="77777777" w:rsidR="000F10FA" w:rsidRDefault="003A16D2">
      <w:r>
        <w:t>Correspondence (No Business)</w:t>
      </w:r>
    </w:p>
    <w:p w14:paraId="60D29E9C" w14:textId="7102B285" w:rsidR="000F10FA" w:rsidRDefault="00B113CF">
      <w:pPr>
        <w:pStyle w:val="Heading3"/>
      </w:pPr>
      <w:r>
        <w:rPr>
          <w:b/>
          <w:u w:val="single"/>
        </w:rPr>
        <w:t xml:space="preserve">RTFB/291/22 </w:t>
      </w:r>
      <w:r w:rsidR="003A16D2">
        <w:rPr>
          <w:b/>
          <w:u w:val="single"/>
        </w:rPr>
        <w:t>H3 Item ID:76101</w:t>
      </w:r>
      <w:r w:rsidR="009D063D">
        <w:rPr>
          <w:b/>
          <w:u w:val="single"/>
        </w:rPr>
        <w:t xml:space="preserve"> – New Works </w:t>
      </w:r>
    </w:p>
    <w:p w14:paraId="3F1765AF" w14:textId="77777777" w:rsidR="000F10FA" w:rsidRDefault="003A16D2">
      <w:r>
        <w:t>NEW WORKS (No Business)</w:t>
      </w:r>
    </w:p>
    <w:p w14:paraId="7FA4B93F" w14:textId="06313297" w:rsidR="000F10FA" w:rsidRDefault="00B113CF">
      <w:pPr>
        <w:pStyle w:val="Heading3"/>
      </w:pPr>
      <w:r>
        <w:rPr>
          <w:b/>
          <w:u w:val="single"/>
        </w:rPr>
        <w:lastRenderedPageBreak/>
        <w:t xml:space="preserve">RTFB/292/22 </w:t>
      </w:r>
      <w:r w:rsidR="003A16D2">
        <w:rPr>
          <w:b/>
          <w:u w:val="single"/>
        </w:rPr>
        <w:t>H4 Item ID:76081</w:t>
      </w:r>
    </w:p>
    <w:p w14:paraId="214F6478" w14:textId="77777777" w:rsidR="000F10FA" w:rsidRDefault="003A16D2">
      <w:r>
        <w:t>Application for Arts Grants - No Business</w:t>
      </w:r>
    </w:p>
    <w:p w14:paraId="7DCE1367" w14:textId="0865B68A" w:rsidR="000F10FA" w:rsidRDefault="00B113CF">
      <w:pPr>
        <w:pStyle w:val="Heading3"/>
      </w:pPr>
      <w:r>
        <w:rPr>
          <w:b/>
          <w:u w:val="single"/>
        </w:rPr>
        <w:t xml:space="preserve">RTFB/293/22 </w:t>
      </w:r>
      <w:r w:rsidR="003A16D2">
        <w:rPr>
          <w:b/>
          <w:u w:val="single"/>
        </w:rPr>
        <w:t>H5 Item ID:76095</w:t>
      </w:r>
    </w:p>
    <w:p w14:paraId="413D6C2C" w14:textId="0F878617" w:rsidR="000F10FA" w:rsidRDefault="003A16D2">
      <w:r>
        <w:t>Library News &amp; Events</w:t>
      </w:r>
    </w:p>
    <w:p w14:paraId="5D2FD7E0" w14:textId="11294DF0" w:rsidR="009D063D" w:rsidRDefault="009D063D">
      <w:r>
        <w:t>The following report was presented by Geraldine O’Meara, Senior Executive Librarian</w:t>
      </w:r>
    </w:p>
    <w:p w14:paraId="6C6BA727" w14:textId="789FBB56" w:rsidR="000F10FA" w:rsidRDefault="008F2C68">
      <w:hyperlink r:id="rId8" w:history="1">
        <w:r w:rsidR="003A16D2">
          <w:rPr>
            <w:rStyle w:val="Hyperlink"/>
          </w:rPr>
          <w:t>H5 (i) Library Events</w:t>
        </w:r>
      </w:hyperlink>
      <w:r w:rsidR="003A16D2">
        <w:br/>
      </w:r>
      <w:hyperlink r:id="rId9" w:history="1">
        <w:r w:rsidR="003A16D2">
          <w:rPr>
            <w:rStyle w:val="Hyperlink"/>
          </w:rPr>
          <w:t>H5 (ii) Library Statistics</w:t>
        </w:r>
      </w:hyperlink>
      <w:r w:rsidR="003A16D2">
        <w:br/>
      </w:r>
      <w:hyperlink r:id="rId10" w:history="1">
        <w:r w:rsidR="003A16D2">
          <w:rPr>
            <w:rStyle w:val="Hyperlink"/>
          </w:rPr>
          <w:t>H5 (iii) Mobile Library Timetable</w:t>
        </w:r>
      </w:hyperlink>
      <w:r w:rsidR="003A16D2">
        <w:br/>
      </w:r>
    </w:p>
    <w:p w14:paraId="22E2D991" w14:textId="23F21223" w:rsidR="009D063D" w:rsidRDefault="009D063D">
      <w:r>
        <w:t xml:space="preserve">Following contributions from councillors Pamela Kearns, Yvonne Collins, Ronan McMahon, Emma Murphy, Carly Bailey, and Alan Edge, Geraldine O’Meara, Senior Executive Librarian, Responded to queries raised and the report was </w:t>
      </w:r>
      <w:r w:rsidRPr="009D063D">
        <w:rPr>
          <w:b/>
          <w:bCs/>
          <w:u w:val="single"/>
        </w:rPr>
        <w:t>NOTED</w:t>
      </w:r>
      <w:r>
        <w:t xml:space="preserve">. </w:t>
      </w:r>
    </w:p>
    <w:p w14:paraId="78F874D5" w14:textId="3532B780" w:rsidR="000F10FA" w:rsidRPr="009D063D" w:rsidRDefault="003A16D2" w:rsidP="009D063D">
      <w:pPr>
        <w:pStyle w:val="Heading2"/>
        <w:jc w:val="center"/>
        <w:rPr>
          <w:b/>
          <w:bCs/>
          <w:sz w:val="32"/>
          <w:szCs w:val="32"/>
        </w:rPr>
      </w:pPr>
      <w:r w:rsidRPr="009D063D">
        <w:rPr>
          <w:b/>
          <w:bCs/>
          <w:sz w:val="32"/>
          <w:szCs w:val="32"/>
        </w:rPr>
        <w:t>Corporate</w:t>
      </w:r>
      <w:r w:rsidR="009D063D">
        <w:rPr>
          <w:b/>
          <w:bCs/>
          <w:sz w:val="32"/>
          <w:szCs w:val="32"/>
        </w:rPr>
        <w:t xml:space="preserve"> </w:t>
      </w:r>
      <w:r w:rsidRPr="009D063D">
        <w:rPr>
          <w:b/>
          <w:bCs/>
          <w:sz w:val="32"/>
          <w:szCs w:val="32"/>
        </w:rPr>
        <w:t>Support</w:t>
      </w:r>
    </w:p>
    <w:p w14:paraId="6EA6FE58" w14:textId="76E013E4" w:rsidR="000F10FA" w:rsidRDefault="00B113CF">
      <w:pPr>
        <w:pStyle w:val="Heading3"/>
      </w:pPr>
      <w:r>
        <w:rPr>
          <w:b/>
          <w:u w:val="single"/>
        </w:rPr>
        <w:t xml:space="preserve">RTFB/294/22 </w:t>
      </w:r>
      <w:r w:rsidR="003A16D2">
        <w:rPr>
          <w:b/>
          <w:u w:val="single"/>
        </w:rPr>
        <w:t>C3 Item ID:76085</w:t>
      </w:r>
      <w:r w:rsidR="009D063D">
        <w:rPr>
          <w:b/>
          <w:u w:val="single"/>
        </w:rPr>
        <w:t xml:space="preserve"> – Correspondence </w:t>
      </w:r>
    </w:p>
    <w:p w14:paraId="036B86F6" w14:textId="77777777" w:rsidR="000F10FA" w:rsidRDefault="003A16D2">
      <w:r>
        <w:t>Correspondence (No Business)</w:t>
      </w:r>
    </w:p>
    <w:p w14:paraId="4F252CA2" w14:textId="1C35F01C" w:rsidR="000F10FA" w:rsidRDefault="00B113CF">
      <w:pPr>
        <w:pStyle w:val="Heading3"/>
      </w:pPr>
      <w:r>
        <w:rPr>
          <w:b/>
          <w:u w:val="single"/>
        </w:rPr>
        <w:t xml:space="preserve">RTFB/295/22 </w:t>
      </w:r>
      <w:r w:rsidR="003A16D2">
        <w:rPr>
          <w:b/>
          <w:u w:val="single"/>
        </w:rPr>
        <w:t>H6 Item ID:76097</w:t>
      </w:r>
      <w:r w:rsidR="009D063D">
        <w:rPr>
          <w:b/>
          <w:u w:val="single"/>
        </w:rPr>
        <w:t xml:space="preserve"> – New Works </w:t>
      </w:r>
    </w:p>
    <w:p w14:paraId="67C9D909" w14:textId="77777777" w:rsidR="000F10FA" w:rsidRDefault="003A16D2">
      <w:r>
        <w:t>New Works (No Business)</w:t>
      </w:r>
    </w:p>
    <w:p w14:paraId="4598148C" w14:textId="580A6A19" w:rsidR="000F10FA" w:rsidRPr="00D77751" w:rsidRDefault="00B113CF">
      <w:pPr>
        <w:pStyle w:val="Heading3"/>
      </w:pPr>
      <w:r w:rsidRPr="00D77751">
        <w:rPr>
          <w:b/>
          <w:u w:val="single"/>
        </w:rPr>
        <w:t xml:space="preserve">RTFB/296/22 </w:t>
      </w:r>
      <w:r w:rsidR="003A16D2" w:rsidRPr="00D77751">
        <w:rPr>
          <w:b/>
          <w:u w:val="single"/>
        </w:rPr>
        <w:t>M1 Item ID:76119</w:t>
      </w:r>
    </w:p>
    <w:p w14:paraId="7659165F" w14:textId="1BB0982D" w:rsidR="000F10FA" w:rsidRDefault="003A16D2">
      <w:r w:rsidRPr="00D77751">
        <w:t>Proposed by Councillor Alan Edge,</w:t>
      </w:r>
      <w:r w:rsidR="006B4CC8" w:rsidRPr="00D77751">
        <w:t xml:space="preserve"> and</w:t>
      </w:r>
      <w:r w:rsidR="00D77751">
        <w:t xml:space="preserve"> Seconded by</w:t>
      </w:r>
      <w:r w:rsidR="006B4CC8" w:rsidRPr="00D77751">
        <w:t xml:space="preserve"> </w:t>
      </w:r>
      <w:r w:rsidRPr="00D77751">
        <w:t>Councillor E</w:t>
      </w:r>
      <w:r w:rsidR="006B4CC8" w:rsidRPr="00D77751">
        <w:t>mma</w:t>
      </w:r>
      <w:r w:rsidRPr="00D77751">
        <w:t xml:space="preserve"> Murphy</w:t>
      </w:r>
    </w:p>
    <w:p w14:paraId="52BC40B5" w14:textId="77777777" w:rsidR="000F10FA" w:rsidRDefault="003A16D2">
      <w:r>
        <w:t>That the Area Committee requests a meeting with DLRCC to discuss the issue of concerts in Marlay Park and the impact of the events on local residents in the greater Ballyboden and Rathfarnham areas. </w:t>
      </w:r>
    </w:p>
    <w:p w14:paraId="1B0B45E2" w14:textId="77777777" w:rsidR="000F10FA" w:rsidRDefault="003A16D2">
      <w:r>
        <w:rPr>
          <w:b/>
        </w:rPr>
        <w:t>REPORT:</w:t>
      </w:r>
    </w:p>
    <w:p w14:paraId="1A84B8AF" w14:textId="77777777" w:rsidR="000F10FA" w:rsidRDefault="003A16D2">
      <w:r>
        <w:t>While SDCC is not the licencing authority for outdoor events at Marley Park, it is acknowledged that there were access, egress and public transport issues which arose during the Marley Park Concerts, especially over the "Longitude" weekend in July 2022, which, due to the venue bordering SDC, may have had knock-on effects within SDCC.</w:t>
      </w:r>
    </w:p>
    <w:p w14:paraId="70ADD349" w14:textId="463ABEC1" w:rsidR="000F10FA" w:rsidRDefault="003A16D2">
      <w:r>
        <w:t>If the motion is passed details of the motion will be forwarded to DLRCC and a copy of the reply when received, will be circulated.</w:t>
      </w:r>
    </w:p>
    <w:p w14:paraId="55117588" w14:textId="77777777" w:rsidR="008F2C68" w:rsidRDefault="006B4CC8" w:rsidP="008F2C68">
      <w:pPr>
        <w:pStyle w:val="xmsonormal"/>
      </w:pPr>
      <w:r>
        <w:t xml:space="preserve">Following contributions from councillors Emma Murphy, Alan Edge, Yvonne Collins, Carly Bailey, Pamela Kearns, and Lyn Hagin Meade, Mary Maguire, Senior Executive Officer, </w:t>
      </w:r>
      <w:r w:rsidR="00D77751">
        <w:t>responded</w:t>
      </w:r>
      <w:r>
        <w:t xml:space="preserve"> to queries raised, </w:t>
      </w:r>
      <w:r w:rsidR="00CA0B89">
        <w:t>a commitment was made to issue a letter to DLRCC with motion details</w:t>
      </w:r>
      <w:r>
        <w:t xml:space="preserve"> </w:t>
      </w:r>
      <w:r w:rsidR="008F2C68">
        <w:t xml:space="preserve">and appended matters of concern raised during the debate. The report was </w:t>
      </w:r>
      <w:r w:rsidR="008F2C68">
        <w:rPr>
          <w:b/>
          <w:bCs/>
          <w:u w:val="single"/>
        </w:rPr>
        <w:t>NOTED</w:t>
      </w:r>
      <w:r w:rsidR="008F2C68">
        <w:t xml:space="preserve">. </w:t>
      </w:r>
    </w:p>
    <w:p w14:paraId="56B4BB64" w14:textId="19D6BD4C" w:rsidR="006B4CC8" w:rsidRDefault="006B4CC8"/>
    <w:p w14:paraId="1909B953" w14:textId="77777777" w:rsidR="00CA0B89" w:rsidRDefault="00CA0B89"/>
    <w:p w14:paraId="578F7CD2" w14:textId="42289609" w:rsidR="000F10FA" w:rsidRPr="00CA0B89" w:rsidRDefault="003A16D2" w:rsidP="00CA0B89">
      <w:pPr>
        <w:pStyle w:val="Heading2"/>
        <w:jc w:val="center"/>
        <w:rPr>
          <w:b/>
          <w:bCs/>
          <w:sz w:val="32"/>
          <w:szCs w:val="32"/>
        </w:rPr>
      </w:pPr>
      <w:r w:rsidRPr="00CA0B89">
        <w:rPr>
          <w:b/>
          <w:bCs/>
          <w:sz w:val="32"/>
          <w:szCs w:val="32"/>
        </w:rPr>
        <w:lastRenderedPageBreak/>
        <w:t xml:space="preserve">Performance </w:t>
      </w:r>
      <w:r w:rsidR="00CA0B89">
        <w:rPr>
          <w:b/>
          <w:bCs/>
          <w:sz w:val="32"/>
          <w:szCs w:val="32"/>
        </w:rPr>
        <w:t>&amp;</w:t>
      </w:r>
      <w:r w:rsidRPr="00CA0B89">
        <w:rPr>
          <w:b/>
          <w:bCs/>
          <w:sz w:val="32"/>
          <w:szCs w:val="32"/>
        </w:rPr>
        <w:t xml:space="preserve"> Change Management</w:t>
      </w:r>
    </w:p>
    <w:p w14:paraId="36B4744F" w14:textId="2F1B9435" w:rsidR="000F10FA" w:rsidRDefault="00B113CF">
      <w:pPr>
        <w:pStyle w:val="Heading3"/>
      </w:pPr>
      <w:r>
        <w:rPr>
          <w:b/>
          <w:u w:val="single"/>
        </w:rPr>
        <w:t xml:space="preserve">RTFB/297/22 </w:t>
      </w:r>
      <w:r w:rsidR="003A16D2">
        <w:rPr>
          <w:b/>
          <w:u w:val="single"/>
        </w:rPr>
        <w:t>C4 Item ID:76089</w:t>
      </w:r>
      <w:r w:rsidR="00CA0B89">
        <w:rPr>
          <w:b/>
          <w:u w:val="single"/>
        </w:rPr>
        <w:t xml:space="preserve"> – Correspondence </w:t>
      </w:r>
    </w:p>
    <w:p w14:paraId="53FA416B" w14:textId="77777777" w:rsidR="000F10FA" w:rsidRDefault="003A16D2">
      <w:r>
        <w:t>Correspondence (No Business)</w:t>
      </w:r>
    </w:p>
    <w:p w14:paraId="42AC9644" w14:textId="5BA4F006" w:rsidR="000F10FA" w:rsidRDefault="00B113CF">
      <w:pPr>
        <w:pStyle w:val="Heading3"/>
      </w:pPr>
      <w:r>
        <w:rPr>
          <w:b/>
          <w:u w:val="single"/>
        </w:rPr>
        <w:t xml:space="preserve">RTFB/298/22 </w:t>
      </w:r>
      <w:r w:rsidR="003A16D2">
        <w:rPr>
          <w:b/>
          <w:u w:val="single"/>
        </w:rPr>
        <w:t>H7 Item ID:76102</w:t>
      </w:r>
      <w:r w:rsidR="00CA0B89">
        <w:rPr>
          <w:b/>
          <w:u w:val="single"/>
        </w:rPr>
        <w:t xml:space="preserve"> – New Works </w:t>
      </w:r>
    </w:p>
    <w:p w14:paraId="0922B1DE" w14:textId="77777777" w:rsidR="000F10FA" w:rsidRDefault="003A16D2">
      <w:r>
        <w:t>New Works (No Business)</w:t>
      </w:r>
    </w:p>
    <w:p w14:paraId="130E3757" w14:textId="286E70BB" w:rsidR="000F10FA" w:rsidRPr="00CA0B89" w:rsidRDefault="003A16D2" w:rsidP="00CA0B89">
      <w:pPr>
        <w:pStyle w:val="Heading2"/>
        <w:jc w:val="center"/>
        <w:rPr>
          <w:b/>
          <w:bCs/>
          <w:sz w:val="32"/>
          <w:szCs w:val="32"/>
        </w:rPr>
      </w:pPr>
      <w:r w:rsidRPr="00CA0B89">
        <w:rPr>
          <w:b/>
          <w:bCs/>
          <w:sz w:val="32"/>
          <w:szCs w:val="32"/>
        </w:rPr>
        <w:t>Water</w:t>
      </w:r>
      <w:r w:rsidR="00CA0B89">
        <w:rPr>
          <w:b/>
          <w:bCs/>
          <w:sz w:val="32"/>
          <w:szCs w:val="32"/>
        </w:rPr>
        <w:t xml:space="preserve"> &amp;</w:t>
      </w:r>
      <w:r w:rsidRPr="00CA0B89">
        <w:rPr>
          <w:b/>
          <w:bCs/>
          <w:sz w:val="32"/>
          <w:szCs w:val="32"/>
        </w:rPr>
        <w:t xml:space="preserve"> Drainage</w:t>
      </w:r>
    </w:p>
    <w:p w14:paraId="236DC618" w14:textId="5193B52A" w:rsidR="000F10FA" w:rsidRDefault="00B113CF">
      <w:pPr>
        <w:pStyle w:val="Heading3"/>
      </w:pPr>
      <w:r>
        <w:rPr>
          <w:b/>
          <w:u w:val="single"/>
        </w:rPr>
        <w:t xml:space="preserve">RTFB/299/22 </w:t>
      </w:r>
      <w:r w:rsidR="003A16D2">
        <w:rPr>
          <w:b/>
          <w:u w:val="single"/>
        </w:rPr>
        <w:t>Q1 Item ID:76114</w:t>
      </w:r>
    </w:p>
    <w:p w14:paraId="4555571E" w14:textId="77777777" w:rsidR="000F10FA" w:rsidRDefault="003A16D2">
      <w:r>
        <w:t>Proposed by Councillor Yvonne Collins</w:t>
      </w:r>
    </w:p>
    <w:p w14:paraId="75FBEFEA" w14:textId="77777777" w:rsidR="000F10FA" w:rsidRDefault="003A16D2">
      <w:r>
        <w:t>To ask the Chief Executive for an update in relation to the Whitechurch Flood Alleviation Scheme</w:t>
      </w:r>
    </w:p>
    <w:p w14:paraId="5D2FD1ED" w14:textId="77777777" w:rsidR="000F10FA" w:rsidRDefault="003A16D2">
      <w:r>
        <w:t> </w:t>
      </w:r>
    </w:p>
    <w:p w14:paraId="0E955CEC" w14:textId="77777777" w:rsidR="000F10FA" w:rsidRDefault="003A16D2">
      <w:r>
        <w:rPr>
          <w:b/>
        </w:rPr>
        <w:t>REPLY:</w:t>
      </w:r>
    </w:p>
    <w:p w14:paraId="131A8BD3" w14:textId="15D3B790" w:rsidR="000F10FA" w:rsidRDefault="003A16D2">
      <w:r>
        <w:t>Following an appeal made to the Supreme Court by the Ballyboden Tidy Towns Group on a High Court judgement delivered on the scheme in January 2022, the Whitechurch Stream Flood Alleviation Scheme is currently awaiting a judgement from the Supreme Court hearing which was held on June 23rd</w:t>
      </w:r>
      <w:r w:rsidR="00D77751">
        <w:t>, 2022</w:t>
      </w:r>
      <w:r>
        <w:t>. The judgement is expected to be delivered in October 2022.</w:t>
      </w:r>
    </w:p>
    <w:p w14:paraId="7C72D911" w14:textId="5DD77AE4" w:rsidR="000F10FA" w:rsidRDefault="003A16D2">
      <w:r>
        <w:t xml:space="preserve">If the judgement delivered is in favour of the FAS, it is envisaged that the scheme will start in Q4 2022 to Q1 2023 with an estimated </w:t>
      </w:r>
      <w:r w:rsidR="00CA0B89">
        <w:t>18-month</w:t>
      </w:r>
      <w:r>
        <w:t xml:space="preserve"> construction programme. </w:t>
      </w:r>
    </w:p>
    <w:p w14:paraId="5CFE62F3" w14:textId="1A4AAB57" w:rsidR="000F10FA" w:rsidRDefault="00B113CF">
      <w:pPr>
        <w:pStyle w:val="Heading3"/>
      </w:pPr>
      <w:r>
        <w:rPr>
          <w:b/>
          <w:u w:val="single"/>
        </w:rPr>
        <w:t xml:space="preserve">RTFB/300/22 </w:t>
      </w:r>
      <w:r w:rsidR="003A16D2">
        <w:rPr>
          <w:b/>
          <w:u w:val="single"/>
        </w:rPr>
        <w:t>C5 Item ID:76093</w:t>
      </w:r>
      <w:r w:rsidR="00CA0B89">
        <w:rPr>
          <w:b/>
          <w:u w:val="single"/>
        </w:rPr>
        <w:t xml:space="preserve"> – Correspondence </w:t>
      </w:r>
    </w:p>
    <w:p w14:paraId="3F994EBD" w14:textId="77777777" w:rsidR="000F10FA" w:rsidRDefault="003A16D2">
      <w:r>
        <w:t>Correspondence (No Business)</w:t>
      </w:r>
    </w:p>
    <w:p w14:paraId="776E7EC0" w14:textId="55C51E03" w:rsidR="000F10FA" w:rsidRDefault="00B113CF">
      <w:pPr>
        <w:pStyle w:val="Heading3"/>
      </w:pPr>
      <w:r>
        <w:rPr>
          <w:b/>
          <w:u w:val="single"/>
        </w:rPr>
        <w:t xml:space="preserve">RTFB/301/22 </w:t>
      </w:r>
      <w:r w:rsidR="003A16D2">
        <w:rPr>
          <w:b/>
          <w:u w:val="single"/>
        </w:rPr>
        <w:t>H8 Item ID:76106</w:t>
      </w:r>
      <w:r w:rsidR="00CA0B89">
        <w:rPr>
          <w:b/>
          <w:u w:val="single"/>
        </w:rPr>
        <w:t xml:space="preserve"> – New Works </w:t>
      </w:r>
    </w:p>
    <w:p w14:paraId="05B0D4D8" w14:textId="77777777" w:rsidR="000F10FA" w:rsidRDefault="003A16D2">
      <w:r>
        <w:t>New Works (No Business)</w:t>
      </w:r>
    </w:p>
    <w:p w14:paraId="6BE21DF6" w14:textId="77777777" w:rsidR="000F10FA" w:rsidRPr="00CA0B89" w:rsidRDefault="003A16D2" w:rsidP="00CA0B89">
      <w:pPr>
        <w:pStyle w:val="Heading2"/>
        <w:jc w:val="center"/>
        <w:rPr>
          <w:b/>
          <w:bCs/>
          <w:sz w:val="32"/>
          <w:szCs w:val="32"/>
        </w:rPr>
      </w:pPr>
      <w:r w:rsidRPr="00CA0B89">
        <w:rPr>
          <w:b/>
          <w:bCs/>
          <w:sz w:val="32"/>
          <w:szCs w:val="32"/>
        </w:rPr>
        <w:t>Public Realm</w:t>
      </w:r>
    </w:p>
    <w:p w14:paraId="5CA448BF" w14:textId="4B13CA22" w:rsidR="000F10FA" w:rsidRDefault="00B113CF">
      <w:pPr>
        <w:pStyle w:val="Heading3"/>
      </w:pPr>
      <w:r>
        <w:rPr>
          <w:b/>
          <w:u w:val="single"/>
        </w:rPr>
        <w:t xml:space="preserve">RTFB/302/22 </w:t>
      </w:r>
      <w:r w:rsidR="003A16D2">
        <w:rPr>
          <w:b/>
          <w:u w:val="single"/>
        </w:rPr>
        <w:t>Q2 Item ID:76113</w:t>
      </w:r>
    </w:p>
    <w:p w14:paraId="2587B442" w14:textId="77777777" w:rsidR="000F10FA" w:rsidRDefault="003A16D2">
      <w:r>
        <w:t>Proposed by Councillor Yvonne Collins</w:t>
      </w:r>
    </w:p>
    <w:p w14:paraId="621B1EE4" w14:textId="77777777" w:rsidR="000F10FA" w:rsidRDefault="003A16D2">
      <w:r>
        <w:t>To ask the Chief Executive for an update in relation to the three playspaces and play trail agreed for Dodder Valley Park</w:t>
      </w:r>
    </w:p>
    <w:p w14:paraId="457D05A4" w14:textId="77777777" w:rsidR="000F10FA" w:rsidRDefault="003A16D2">
      <w:r>
        <w:t> </w:t>
      </w:r>
    </w:p>
    <w:p w14:paraId="684E453C" w14:textId="77777777" w:rsidR="000F10FA" w:rsidRDefault="003A16D2">
      <w:r>
        <w:rPr>
          <w:b/>
        </w:rPr>
        <w:t>REPLY:</w:t>
      </w:r>
    </w:p>
    <w:p w14:paraId="1DC2F4C7" w14:textId="77777777" w:rsidR="000F10FA" w:rsidRDefault="003A16D2">
      <w:r>
        <w:t>Work is due to commence on the three playspaces and playtrail in Dodder Valley Park in October, subject to successful lead-in period etc.</w:t>
      </w:r>
    </w:p>
    <w:p w14:paraId="5B3531EF" w14:textId="07D05568" w:rsidR="000F10FA" w:rsidRDefault="003A16D2">
      <w:r>
        <w:t>The playspaces will be located at the Old Bawn entrance to Dodder Park, on the Firhouse Road opposite the Speaker Connolly and at the Cherryfield entrance to Dodder Valley Park. A play-trail will link all 3 locations.</w:t>
      </w:r>
      <w:r w:rsidR="00D77751">
        <w:t xml:space="preserve"> </w:t>
      </w:r>
      <w:r>
        <w:t xml:space="preserve">This tender process was extended as we were required to tender twice before successfully selecting a contractor.  Our previous preferred tenderer withdrew from the project as their costs had risen too much. We were also unable to negotiate the construction of the playspaces </w:t>
      </w:r>
      <w:r>
        <w:lastRenderedPageBreak/>
        <w:t>with the second placed tenderer as their costs had also increased beyond their tendered rates.</w:t>
      </w:r>
      <w:r w:rsidR="00D77751">
        <w:t xml:space="preserve"> </w:t>
      </w:r>
      <w:r>
        <w:t>This required that we had to retender for the project however we are very happy with the current proposals. </w:t>
      </w:r>
    </w:p>
    <w:p w14:paraId="22C98E25" w14:textId="77777777" w:rsidR="000F10FA" w:rsidRDefault="003A16D2">
      <w:r>
        <w:t>Each of the 3 playspaces have been designed to serve the needs of children up to age 12 with each space having its own specific identity.  The Old Bawn playground contains a range of equipment for all ages but has more of an emphasis on younger children.  The Playground beside the Firhouse Road carpark contains all universally accessible equipment.  This is an ideal location given the proximity of the car park and will offer a range of equipment to suit all users. All of our experience of providing accessible play around the county has all been brought together in this one site so we are very confident that it will become a very important place for many families.</w:t>
      </w:r>
    </w:p>
    <w:p w14:paraId="295EDFA2" w14:textId="07137F20" w:rsidR="000F10FA" w:rsidRDefault="003A16D2">
      <w:r>
        <w:t xml:space="preserve">A third play area will be close to the Cherryfield entrance to the park.  </w:t>
      </w:r>
      <w:r w:rsidR="00D77751">
        <w:t>Again,</w:t>
      </w:r>
      <w:r>
        <w:t xml:space="preserve"> this will have a range of play facilities suitable for all ages but with more space to run around and climbing equipment attractive to older children.  The play trail has many natural features, however the highlight will be a large mound slide near the Firhouse Road car park.  This is also likely to be one of the highlights along the Dodder Greenway for children and adults alike.</w:t>
      </w:r>
    </w:p>
    <w:p w14:paraId="37B61A8D" w14:textId="2C61C005" w:rsidR="000F10FA" w:rsidRDefault="00B113CF">
      <w:pPr>
        <w:pStyle w:val="Heading3"/>
      </w:pPr>
      <w:r>
        <w:rPr>
          <w:b/>
          <w:u w:val="single"/>
        </w:rPr>
        <w:t xml:space="preserve">RTFB/303/22 </w:t>
      </w:r>
      <w:r w:rsidR="003A16D2">
        <w:rPr>
          <w:b/>
          <w:u w:val="single"/>
        </w:rPr>
        <w:t>Q3 Item ID:76026</w:t>
      </w:r>
    </w:p>
    <w:p w14:paraId="60255EC0" w14:textId="77777777" w:rsidR="000F10FA" w:rsidRDefault="003A16D2">
      <w:r>
        <w:t>Proposed by Councillor David McManus</w:t>
      </w:r>
    </w:p>
    <w:p w14:paraId="14B0C930" w14:textId="3FE6F3A2" w:rsidR="000F10FA" w:rsidRDefault="003A16D2">
      <w:r>
        <w:t xml:space="preserve">To ask the Chief Executive if Hermitage Court and Aranleigh Court have recently been considered for tree planting, and if both locations may be considered for this year or </w:t>
      </w:r>
      <w:r w:rsidR="00D77751">
        <w:t>2023?</w:t>
      </w:r>
    </w:p>
    <w:p w14:paraId="5D22FD51" w14:textId="77777777" w:rsidR="000F10FA" w:rsidRDefault="003A16D2">
      <w:r>
        <w:t> </w:t>
      </w:r>
    </w:p>
    <w:p w14:paraId="225D0630" w14:textId="77777777" w:rsidR="000F10FA" w:rsidRDefault="003A16D2">
      <w:r>
        <w:rPr>
          <w:b/>
        </w:rPr>
        <w:t>REPLY:</w:t>
      </w:r>
    </w:p>
    <w:p w14:paraId="65C31948" w14:textId="1A1D545D" w:rsidR="000F10FA" w:rsidRDefault="003A16D2">
      <w:pPr>
        <w:rPr>
          <w:b/>
        </w:rPr>
      </w:pPr>
      <w:r>
        <w:t>Aranleigh Court has been included in the 2022 tree planting programme and will be completed before the end of the current year.  It is proposed that Hermitage Court will be included in the 2023 tree planting programme and should be planted in Spring 2013.</w:t>
      </w:r>
      <w:r>
        <w:rPr>
          <w:b/>
        </w:rPr>
        <w:t> </w:t>
      </w:r>
    </w:p>
    <w:p w14:paraId="723A2456" w14:textId="77777777" w:rsidR="00D77751" w:rsidRDefault="00D77751"/>
    <w:p w14:paraId="08ADC1B1" w14:textId="297A0959" w:rsidR="000F10FA" w:rsidRDefault="00B113CF">
      <w:pPr>
        <w:pStyle w:val="Heading3"/>
      </w:pPr>
      <w:r>
        <w:rPr>
          <w:b/>
          <w:u w:val="single"/>
        </w:rPr>
        <w:t xml:space="preserve">RTFB/304/22 </w:t>
      </w:r>
      <w:r w:rsidR="003A16D2">
        <w:rPr>
          <w:b/>
          <w:u w:val="single"/>
        </w:rPr>
        <w:t>Q4 Item ID:76117</w:t>
      </w:r>
    </w:p>
    <w:p w14:paraId="0CEC514F" w14:textId="473B1402" w:rsidR="000F10FA" w:rsidRDefault="003A16D2">
      <w:r>
        <w:t>Proposed by Councillor E</w:t>
      </w:r>
      <w:r w:rsidR="00CA0B89">
        <w:t>mma</w:t>
      </w:r>
      <w:r>
        <w:t xml:space="preserve"> Murphy</w:t>
      </w:r>
    </w:p>
    <w:p w14:paraId="60F80B67" w14:textId="0859073B" w:rsidR="000F10FA" w:rsidRDefault="003A16D2">
      <w:r>
        <w:t xml:space="preserve">To ask the Chief Executive for the outcome of the representations from the Prospect Manor Residents Association regarding overgrowth of bushes along the Avenue. The local depot was contacted with a request to arrange for an inspection of the site which needs </w:t>
      </w:r>
      <w:r w:rsidR="00D77751">
        <w:t>tractor</w:t>
      </w:r>
      <w:r>
        <w:t xml:space="preserve"> to cut back all of the bushes along the Avenue which are severely overgrown. Could the Council please provide a progress update on this?</w:t>
      </w:r>
    </w:p>
    <w:p w14:paraId="26DA681A" w14:textId="77777777" w:rsidR="000F10FA" w:rsidRDefault="003A16D2">
      <w:r>
        <w:t> </w:t>
      </w:r>
    </w:p>
    <w:p w14:paraId="23D886B0" w14:textId="77777777" w:rsidR="000F10FA" w:rsidRDefault="003A16D2">
      <w:r>
        <w:rPr>
          <w:b/>
        </w:rPr>
        <w:t>REPLY:</w:t>
      </w:r>
    </w:p>
    <w:p w14:paraId="44B3CE3A" w14:textId="004BD290" w:rsidR="000F10FA" w:rsidRDefault="003A16D2">
      <w:pPr>
        <w:rPr>
          <w:b/>
        </w:rPr>
      </w:pPr>
      <w:r>
        <w:t>The bushes and brambles growing at Prospect Avenue have been inspected and found to have encroached across the small open space to a large extent.  It is proposed that they will be cut back to the line of the railing which marks the boundary of the open space.  This work will be done as part of the annual hedge cutting programme, during the month of October.</w:t>
      </w:r>
      <w:r>
        <w:rPr>
          <w:b/>
        </w:rPr>
        <w:t>  </w:t>
      </w:r>
    </w:p>
    <w:p w14:paraId="77D99096" w14:textId="708CC61F" w:rsidR="00CA0B89" w:rsidRDefault="00CA0B89">
      <w:pPr>
        <w:rPr>
          <w:b/>
        </w:rPr>
      </w:pPr>
    </w:p>
    <w:p w14:paraId="6399969C" w14:textId="77777777" w:rsidR="00CA0B89" w:rsidRDefault="00CA0B89"/>
    <w:p w14:paraId="40FB5B11" w14:textId="30BE22D6" w:rsidR="000F10FA" w:rsidRDefault="00B113CF">
      <w:pPr>
        <w:pStyle w:val="Heading3"/>
      </w:pPr>
      <w:r>
        <w:rPr>
          <w:b/>
          <w:u w:val="single"/>
        </w:rPr>
        <w:t xml:space="preserve">RTFB/305/22 </w:t>
      </w:r>
      <w:r w:rsidR="003A16D2">
        <w:rPr>
          <w:b/>
          <w:u w:val="single"/>
        </w:rPr>
        <w:t>C6 Item ID:76091</w:t>
      </w:r>
      <w:r w:rsidR="00CA0B89">
        <w:rPr>
          <w:b/>
          <w:u w:val="single"/>
        </w:rPr>
        <w:t xml:space="preserve"> – Correspondence </w:t>
      </w:r>
    </w:p>
    <w:p w14:paraId="33226558" w14:textId="46245F70" w:rsidR="000F10FA" w:rsidRDefault="00D77751">
      <w:r>
        <w:t>Correspondence (</w:t>
      </w:r>
      <w:r w:rsidR="003A16D2">
        <w:t>No Business)</w:t>
      </w:r>
    </w:p>
    <w:p w14:paraId="4996B856" w14:textId="49EF66E9" w:rsidR="000F10FA" w:rsidRDefault="00B113CF">
      <w:pPr>
        <w:pStyle w:val="Heading3"/>
      </w:pPr>
      <w:r>
        <w:rPr>
          <w:b/>
          <w:u w:val="single"/>
        </w:rPr>
        <w:t xml:space="preserve">RTFB/306/22 </w:t>
      </w:r>
      <w:r w:rsidR="003A16D2">
        <w:rPr>
          <w:b/>
          <w:u w:val="single"/>
        </w:rPr>
        <w:t>H9 Item ID:76104</w:t>
      </w:r>
      <w:r w:rsidR="00CA0B89">
        <w:rPr>
          <w:b/>
          <w:u w:val="single"/>
        </w:rPr>
        <w:t xml:space="preserve"> – New Works </w:t>
      </w:r>
    </w:p>
    <w:p w14:paraId="19756603" w14:textId="3B90EC0E" w:rsidR="000F10FA" w:rsidRDefault="003A16D2">
      <w:r>
        <w:t>New Works (No Business)</w:t>
      </w:r>
    </w:p>
    <w:p w14:paraId="41BCB5D2" w14:textId="77777777" w:rsidR="00D77751" w:rsidRDefault="00D77751"/>
    <w:p w14:paraId="47D742F4" w14:textId="716E4F60" w:rsidR="000F10FA" w:rsidRDefault="00B113CF">
      <w:pPr>
        <w:pStyle w:val="Heading3"/>
      </w:pPr>
      <w:r>
        <w:rPr>
          <w:b/>
          <w:u w:val="single"/>
        </w:rPr>
        <w:t xml:space="preserve">RTFB/307/22 </w:t>
      </w:r>
      <w:r w:rsidR="003A16D2">
        <w:rPr>
          <w:b/>
          <w:u w:val="single"/>
        </w:rPr>
        <w:t>M2 Item ID:75724</w:t>
      </w:r>
    </w:p>
    <w:p w14:paraId="28305785" w14:textId="7965F825" w:rsidR="000F10FA" w:rsidRDefault="003A16D2">
      <w:r>
        <w:t>Proposed by Councillor Carly Bailey</w:t>
      </w:r>
      <w:r w:rsidR="00CA0B89">
        <w:t xml:space="preserve"> and Seconded by Councillor Lyn Hagin Meade</w:t>
      </w:r>
    </w:p>
    <w:p w14:paraId="619A4ABA" w14:textId="4F58E8F8" w:rsidR="000F10FA" w:rsidRDefault="003A16D2">
      <w:r>
        <w:t xml:space="preserve">To ask the Manager to give the committee an update on motions I put forward in relation to </w:t>
      </w:r>
      <w:r w:rsidR="00CA0B89">
        <w:t>five-year</w:t>
      </w:r>
      <w:r>
        <w:t xml:space="preserve"> tree planting programmes for Greenhills, Perrystown and Walkinstown areas of Dublin 12, including an evaluation of the tree pit pilot conducted on St. Josephs Road.</w:t>
      </w:r>
    </w:p>
    <w:p w14:paraId="7731B15C" w14:textId="77777777" w:rsidR="000F10FA" w:rsidRDefault="003A16D2">
      <w:r>
        <w:t> </w:t>
      </w:r>
    </w:p>
    <w:p w14:paraId="486E16EC" w14:textId="77777777" w:rsidR="000F10FA" w:rsidRDefault="003A16D2">
      <w:r>
        <w:rPr>
          <w:b/>
        </w:rPr>
        <w:t>REPORT:</w:t>
      </w:r>
    </w:p>
    <w:p w14:paraId="4272495B" w14:textId="77777777" w:rsidR="000F10FA" w:rsidRDefault="003A16D2">
      <w:r>
        <w:t>To date the tree planting programme has been prepared and presented to the area committees on an annual basis.  It is proposed to continue to do so due to the large amount of detail required to be included in the programme such as precise locations for tree planting as well as tree species at each location.  Each location must be inspected on site to determine if there are any on-site constraints such as available width of the grass margin, the potential for conflict with domestic entrances etc.  There is also a need to examine services and utilities maps to establish if there is any possible conflict with watermains, sewers or other utilities at the locations chosen for tree planting.</w:t>
      </w:r>
    </w:p>
    <w:p w14:paraId="3574F7EF" w14:textId="053FEBE7" w:rsidR="000F10FA" w:rsidRDefault="003A16D2">
      <w:r>
        <w:t>It is proposed that the tree planting programme for 2023 will be presented to the area committees at the meetings in November.</w:t>
      </w:r>
      <w:r>
        <w:rPr>
          <w:b/>
        </w:rPr>
        <w:t>  </w:t>
      </w:r>
      <w:r>
        <w:t xml:space="preserve">As well as a detailed planting plan for 2023 the report to be presented to this area committee will include an outline plan for the years 2024 to '27 indicating the roads and estates to be included in those future years. It will only be possible to include detailed locations and tree types for 2023 at this </w:t>
      </w:r>
      <w:r w:rsidR="00D77751">
        <w:t>time, the</w:t>
      </w:r>
      <w:r>
        <w:t xml:space="preserve"> detailed plan for future years indicating location and tree type will continue to be provided on an annual basis as has been the case to date.</w:t>
      </w:r>
    </w:p>
    <w:p w14:paraId="6358576D" w14:textId="20EE4AA9" w:rsidR="000F10FA" w:rsidRDefault="003A16D2">
      <w:pPr>
        <w:rPr>
          <w:b/>
        </w:rPr>
      </w:pPr>
      <w:r>
        <w:t>The planting of 5 trees in specially constructed tree pits at St Joseph's Road is considered to be successful.  The main issue that this approach presents however is financial, the costs associated with the project were in the region of €10,000 per pit and these costs would increase substantially in the current climate.  This level of expenditure would equate to the planting of approximately 50 trees in normal tree planting conditions where no pit construction is required.   </w:t>
      </w:r>
      <w:r>
        <w:rPr>
          <w:b/>
        </w:rPr>
        <w:t> </w:t>
      </w:r>
    </w:p>
    <w:p w14:paraId="70B303B1" w14:textId="0049A0F6" w:rsidR="00CA0B89" w:rsidRDefault="00CA0B89">
      <w:pPr>
        <w:rPr>
          <w:b/>
        </w:rPr>
      </w:pPr>
      <w:r w:rsidRPr="00CA0B89">
        <w:rPr>
          <w:bCs/>
        </w:rPr>
        <w:t>Following contributions from councillor Carly Bailey, Leo Magee, Senior Engineer, responded to queries raised and the report was</w:t>
      </w:r>
      <w:r>
        <w:rPr>
          <w:b/>
        </w:rPr>
        <w:t xml:space="preserve"> </w:t>
      </w:r>
      <w:r w:rsidRPr="00CA0B89">
        <w:rPr>
          <w:b/>
          <w:u w:val="single"/>
        </w:rPr>
        <w:t>NOTED.</w:t>
      </w:r>
      <w:r>
        <w:rPr>
          <w:b/>
        </w:rPr>
        <w:t xml:space="preserve"> </w:t>
      </w:r>
    </w:p>
    <w:p w14:paraId="23B0BF02" w14:textId="77777777" w:rsidR="00D77751" w:rsidRDefault="00D77751"/>
    <w:p w14:paraId="4F1ED500" w14:textId="662A1990" w:rsidR="000F10FA" w:rsidRDefault="00B113CF">
      <w:pPr>
        <w:pStyle w:val="Heading3"/>
      </w:pPr>
      <w:r>
        <w:rPr>
          <w:b/>
          <w:u w:val="single"/>
        </w:rPr>
        <w:t xml:space="preserve">RTFB/308/22 </w:t>
      </w:r>
      <w:r w:rsidR="003A16D2">
        <w:rPr>
          <w:b/>
          <w:u w:val="single"/>
        </w:rPr>
        <w:t>M3 Item ID:75867</w:t>
      </w:r>
    </w:p>
    <w:p w14:paraId="6CDE4A1F" w14:textId="03CDAF1F" w:rsidR="000F10FA" w:rsidRDefault="003A16D2">
      <w:r>
        <w:t>Proposed by Councillor P</w:t>
      </w:r>
      <w:r w:rsidR="00CA0B89">
        <w:t>amela</w:t>
      </w:r>
      <w:r>
        <w:t xml:space="preserve"> Kearns</w:t>
      </w:r>
      <w:r w:rsidR="00CA0B89">
        <w:t xml:space="preserve"> and Seconded by Councillor </w:t>
      </w:r>
      <w:r w:rsidR="00F96023">
        <w:t>Lyn Hagin Meade</w:t>
      </w:r>
    </w:p>
    <w:p w14:paraId="26CE8166" w14:textId="77777777" w:rsidR="000F10FA" w:rsidRDefault="003A16D2">
      <w:r>
        <w:t>That this committee call on the manager to award Green Flag status to Greenhills Park in recognition of the ongoing work of the Templemanor Residents Associations ongoing work towards a place of excellence for biodiversity for the benefit of their community and beyond.</w:t>
      </w:r>
    </w:p>
    <w:p w14:paraId="5B46DC87" w14:textId="77777777" w:rsidR="000F10FA" w:rsidRDefault="003A16D2">
      <w:r>
        <w:lastRenderedPageBreak/>
        <w:t> </w:t>
      </w:r>
    </w:p>
    <w:p w14:paraId="0EEF3162" w14:textId="77777777" w:rsidR="00D77751" w:rsidRDefault="00D77751">
      <w:pPr>
        <w:rPr>
          <w:b/>
        </w:rPr>
      </w:pPr>
    </w:p>
    <w:p w14:paraId="649E01B6" w14:textId="77777777" w:rsidR="00D77751" w:rsidRDefault="00D77751">
      <w:pPr>
        <w:rPr>
          <w:b/>
        </w:rPr>
      </w:pPr>
    </w:p>
    <w:p w14:paraId="488702E8" w14:textId="09462FA2" w:rsidR="000F10FA" w:rsidRDefault="003A16D2">
      <w:r>
        <w:rPr>
          <w:b/>
        </w:rPr>
        <w:t>REPORT:</w:t>
      </w:r>
    </w:p>
    <w:p w14:paraId="7E874C47" w14:textId="27B3E873" w:rsidR="000F10FA" w:rsidRDefault="003A16D2">
      <w:r>
        <w:t xml:space="preserve">The local authority does not award green flag status to parks, the role of the Council is to make application under the scheme for a green flag to be awarded to </w:t>
      </w:r>
      <w:r w:rsidR="00D77751">
        <w:t>its</w:t>
      </w:r>
      <w:r>
        <w:t xml:space="preserve"> parks.  An Taisce operate the scheme and are responsible for adjudicating on the applications received.</w:t>
      </w:r>
      <w:r>
        <w:rPr>
          <w:b/>
        </w:rPr>
        <w:t> </w:t>
      </w:r>
    </w:p>
    <w:p w14:paraId="2786435E" w14:textId="35F5E28B" w:rsidR="000F10FA" w:rsidRDefault="003A16D2">
      <w:r>
        <w:t xml:space="preserve">The Council has applied for and obtained green flags for 5 parks in the </w:t>
      </w:r>
      <w:r w:rsidR="008E2291">
        <w:t>county,</w:t>
      </w:r>
      <w:r>
        <w:t xml:space="preserve"> and these are Tymon Park, Sean Walsh Park, Rathfarnham Castle Park, Corkagh Park and Waterstown Park.  While entering the scheme places substantial demands on staff to prepare the various elements of a green flag application it is still hoped that further applications will be made in the future to include other South Dublin parks in the green flag scheme.  As a first step an assessment will be carried out in Greenhills Park to determine if it meets the many requirements of the gre</w:t>
      </w:r>
      <w:r w:rsidR="00F96023">
        <w:t>e</w:t>
      </w:r>
      <w:r>
        <w:t>n flag scheme.    </w:t>
      </w:r>
    </w:p>
    <w:p w14:paraId="76A5CCA2" w14:textId="1CB4953C" w:rsidR="00F96023" w:rsidRDefault="00F96023">
      <w:r>
        <w:t xml:space="preserve">Following contributions from councillor Pamela Kearns, Leo Magee, Senior Engineer, Responded to queries raised and the report was </w:t>
      </w:r>
      <w:r w:rsidRPr="00F96023">
        <w:rPr>
          <w:b/>
          <w:bCs/>
          <w:u w:val="single"/>
        </w:rPr>
        <w:t>NOTED</w:t>
      </w:r>
      <w:r>
        <w:t xml:space="preserve">. </w:t>
      </w:r>
    </w:p>
    <w:p w14:paraId="56CDEAC6" w14:textId="77777777" w:rsidR="00D77751" w:rsidRDefault="00D77751"/>
    <w:p w14:paraId="64D3457D" w14:textId="6B63B1A2" w:rsidR="000F10FA" w:rsidRDefault="00B113CF">
      <w:pPr>
        <w:pStyle w:val="Heading3"/>
      </w:pPr>
      <w:r>
        <w:rPr>
          <w:b/>
          <w:u w:val="single"/>
        </w:rPr>
        <w:t xml:space="preserve">RTFB/309/22 </w:t>
      </w:r>
      <w:r w:rsidR="003A16D2">
        <w:rPr>
          <w:b/>
          <w:u w:val="single"/>
        </w:rPr>
        <w:t>M4 Item ID:76021</w:t>
      </w:r>
    </w:p>
    <w:p w14:paraId="181DAC2C" w14:textId="2970AA74" w:rsidR="000F10FA" w:rsidRDefault="003A16D2">
      <w:r>
        <w:t>Proposed by Councillor E</w:t>
      </w:r>
      <w:r w:rsidR="00F96023">
        <w:t>mma</w:t>
      </w:r>
      <w:r>
        <w:t xml:space="preserve"> Murphy</w:t>
      </w:r>
      <w:r w:rsidR="00F96023">
        <w:t xml:space="preserve"> and Seconded by Councillor Lyn Hagin Meade</w:t>
      </w:r>
    </w:p>
    <w:p w14:paraId="4562CCB5" w14:textId="77777777" w:rsidR="000F10FA" w:rsidRDefault="003A16D2">
      <w:r>
        <w:t>That the Chief Executive provides a report to this Area Committee on the proposal for the Astro facility at Knocklyon Park which includes the results of the biodiversity survey which was requested for the location.</w:t>
      </w:r>
    </w:p>
    <w:p w14:paraId="7A54027C" w14:textId="77777777" w:rsidR="000F10FA" w:rsidRDefault="003A16D2">
      <w:r>
        <w:t> </w:t>
      </w:r>
    </w:p>
    <w:p w14:paraId="03F03ADF" w14:textId="77777777" w:rsidR="000F10FA" w:rsidRDefault="003A16D2">
      <w:r>
        <w:rPr>
          <w:b/>
        </w:rPr>
        <w:t>REPORT:</w:t>
      </w:r>
    </w:p>
    <w:p w14:paraId="320F3F2D" w14:textId="649F9F13" w:rsidR="000F10FA" w:rsidRDefault="003A16D2">
      <w:r>
        <w:t xml:space="preserve">South Dublin County Council are progressing an </w:t>
      </w:r>
      <w:r w:rsidR="00D77751">
        <w:t>Astro</w:t>
      </w:r>
      <w:r>
        <w:t xml:space="preserve">-pitch delivery programme for the county as set out in SDCC's Sports Pitch </w:t>
      </w:r>
      <w:r w:rsidR="00D77751">
        <w:t>Strategy</w:t>
      </w:r>
      <w:r>
        <w:t xml:space="preserve"> and provided for in the </w:t>
      </w:r>
      <w:r w:rsidR="008E2291">
        <w:t>3-year</w:t>
      </w:r>
      <w:r>
        <w:t xml:space="preserve"> capital budget. </w:t>
      </w:r>
      <w:r w:rsidR="00D77751">
        <w:t>Regarding</w:t>
      </w:r>
      <w:r>
        <w:t xml:space="preserve"> the proposal for an Astro pitch at Knocklyon Park: a feasibility report was undertaken earlier in the year: Knocklyon Park, Woodstown was the </w:t>
      </w:r>
      <w:r w:rsidR="00D77751">
        <w:t>recommended</w:t>
      </w:r>
      <w:r>
        <w:t xml:space="preserve"> location to proceed to preliminary design. Part of this preliminary design will include site investigations, ecology surveys, environmental reporting and environmental screening assessments. Ecologists have been engaged to undertake a range of surveys and reports for the location, which includes a wintering bird survey. This work is currently </w:t>
      </w:r>
      <w:r w:rsidR="008E2291">
        <w:t>underway,</w:t>
      </w:r>
      <w:r>
        <w:t xml:space="preserve"> and the results of surveys are expected in early 2023.</w:t>
      </w:r>
    </w:p>
    <w:p w14:paraId="7DAB2614" w14:textId="767B9868" w:rsidR="00F96023" w:rsidRDefault="00F96023">
      <w:r>
        <w:t xml:space="preserve">Following contributions from councillors Emma Murphy, Alan Edge, Lyn Hagin Meade, and Ronan McMahon, Sean Redmond, Senior Executive Parks Superintendent Responded to queries raised and the report was </w:t>
      </w:r>
      <w:r w:rsidRPr="00F96023">
        <w:rPr>
          <w:b/>
          <w:bCs/>
          <w:u w:val="single"/>
        </w:rPr>
        <w:t>NOTED</w:t>
      </w:r>
      <w:r>
        <w:t xml:space="preserve">. </w:t>
      </w:r>
    </w:p>
    <w:p w14:paraId="7E92BA0D" w14:textId="77777777" w:rsidR="00F96023" w:rsidRDefault="00F96023"/>
    <w:p w14:paraId="0DF763BD" w14:textId="2DBA26A1" w:rsidR="000F10FA" w:rsidRDefault="006830B7">
      <w:pPr>
        <w:pStyle w:val="Heading3"/>
      </w:pPr>
      <w:r>
        <w:rPr>
          <w:b/>
          <w:u w:val="single"/>
        </w:rPr>
        <w:t xml:space="preserve">RTFB/310/22 </w:t>
      </w:r>
      <w:r w:rsidR="003A16D2">
        <w:rPr>
          <w:b/>
          <w:u w:val="single"/>
        </w:rPr>
        <w:t>M5 Item ID:76058</w:t>
      </w:r>
    </w:p>
    <w:p w14:paraId="66B9FA96" w14:textId="2196799F" w:rsidR="000F10FA" w:rsidRDefault="003A16D2">
      <w:r>
        <w:t>Proposed by Councillor Alan Edge</w:t>
      </w:r>
      <w:r w:rsidR="00F96023">
        <w:t xml:space="preserve"> and Seconded by Councillor Lyn Hagin Meade </w:t>
      </w:r>
    </w:p>
    <w:p w14:paraId="07CF3DCA" w14:textId="77777777" w:rsidR="000F10FA" w:rsidRDefault="003A16D2">
      <w:r>
        <w:t>To provide an update on the playgrounds in Dodder Valley Park.</w:t>
      </w:r>
    </w:p>
    <w:p w14:paraId="34821413" w14:textId="77777777" w:rsidR="000F10FA" w:rsidRDefault="003A16D2">
      <w:r>
        <w:lastRenderedPageBreak/>
        <w:t> </w:t>
      </w:r>
    </w:p>
    <w:p w14:paraId="7D48DE63" w14:textId="77777777" w:rsidR="000F10FA" w:rsidRDefault="003A16D2">
      <w:r>
        <w:rPr>
          <w:b/>
        </w:rPr>
        <w:t>REPORT:</w:t>
      </w:r>
    </w:p>
    <w:p w14:paraId="6F8872B9" w14:textId="77777777" w:rsidR="000F10FA" w:rsidRDefault="003A16D2">
      <w:r>
        <w:t>Work is due to commence on the three playspaces and playtrail in Dodder Valley Park in October, subject to successful lead in period etc.</w:t>
      </w:r>
    </w:p>
    <w:p w14:paraId="60A61FA9" w14:textId="3DB54EBF" w:rsidR="000F10FA" w:rsidRDefault="003A16D2">
      <w:r>
        <w:t xml:space="preserve">The playspaces will be located at the Old Bawn entrance to Dodder Park, on the Firhouse Road opposite the Speaker Connolly and at the Cherryfield entrance to Dodder Valley Park. A play-trail will link all 3 </w:t>
      </w:r>
      <w:r w:rsidR="00F96023">
        <w:t>locations. This</w:t>
      </w:r>
      <w:r>
        <w:t xml:space="preserve"> tender process required two tender processes before successfully selecting a contractor.  Our previous preferred tenderer withdrew from the project as their costs had risen too much. We were also unable to negotiate the construction of the playspaces with the second placed tenderer as their costs had also increased beyond their tendered </w:t>
      </w:r>
      <w:r w:rsidR="00D77751">
        <w:t>rates. This</w:t>
      </w:r>
      <w:r>
        <w:t xml:space="preserve"> required that we had to retender for the project however we are very happy with the current proposals. </w:t>
      </w:r>
    </w:p>
    <w:p w14:paraId="60198B5B" w14:textId="77777777" w:rsidR="000F10FA" w:rsidRDefault="003A16D2">
      <w:r>
        <w:t>Each of the 3 playspaces have been designed to serve the needs of children up to age 12 with each space having its own specific identity.  The Old Bawn playground contains a range of equipment for all ages but has more of an emphasis on younger children.  The Playground beside the Firhouse Road carpark contains all universally accessible equipment.  This is an ideal location given the proximity of the car park and will offer a range of equipment to suit all users. All of our experience of providing accessible play around the county has all been brought together in this one site so we are very confident that it will become a very important place for many families.</w:t>
      </w:r>
    </w:p>
    <w:p w14:paraId="4F0410A7" w14:textId="42457022" w:rsidR="000F10FA" w:rsidRDefault="003A16D2">
      <w:r>
        <w:t xml:space="preserve">A </w:t>
      </w:r>
      <w:r w:rsidR="008E2291">
        <w:t>third play</w:t>
      </w:r>
      <w:r>
        <w:t xml:space="preserve"> area will be close to the Cherryfield entrance to the park.  </w:t>
      </w:r>
      <w:r w:rsidR="008E2291">
        <w:t>Again,</w:t>
      </w:r>
      <w:r>
        <w:t xml:space="preserve"> this will have a range of play facilities suitable for all ages but with more space to run around and climbing equipment which will be attractive to older children.  The play trail has many natural features, however the highlight will be a large mound slide near the Firhouse Road car park.  This is also likely to be one of the highlights along the Dodder Greenway for children and adults alike.</w:t>
      </w:r>
    </w:p>
    <w:p w14:paraId="6705374B" w14:textId="7498DF02" w:rsidR="00F96023" w:rsidRDefault="00F96023">
      <w:r>
        <w:t>Following contributions from councillors Alan Edge, Yvonne Collins, Lyn Hagin Meade, and Carly Bailey, Laurence Colleran, Senior Executive Parks Superintendent</w:t>
      </w:r>
      <w:r w:rsidR="007F6F93">
        <w:t xml:space="preserve">, Responded to queries raised and the report was </w:t>
      </w:r>
      <w:r w:rsidR="007F6F93" w:rsidRPr="007F6F93">
        <w:rPr>
          <w:b/>
          <w:bCs/>
          <w:u w:val="single"/>
        </w:rPr>
        <w:t>NOTED</w:t>
      </w:r>
      <w:r w:rsidR="007F6F93">
        <w:t xml:space="preserve">. </w:t>
      </w:r>
    </w:p>
    <w:p w14:paraId="27B039D4" w14:textId="77777777" w:rsidR="007F6F93" w:rsidRDefault="007F6F93"/>
    <w:p w14:paraId="69FFB467" w14:textId="49D24176" w:rsidR="000F10FA" w:rsidRDefault="006830B7">
      <w:pPr>
        <w:pStyle w:val="Heading3"/>
      </w:pPr>
      <w:r>
        <w:rPr>
          <w:b/>
          <w:u w:val="single"/>
        </w:rPr>
        <w:t xml:space="preserve">RTFB/311/22 </w:t>
      </w:r>
      <w:r w:rsidR="003A16D2">
        <w:rPr>
          <w:b/>
          <w:u w:val="single"/>
        </w:rPr>
        <w:t>M6 Item ID:76115</w:t>
      </w:r>
    </w:p>
    <w:p w14:paraId="11B8B62D" w14:textId="05E65863" w:rsidR="000F10FA" w:rsidRDefault="003A16D2">
      <w:r>
        <w:t>Proposed by Councillor Yvonne Collins</w:t>
      </w:r>
      <w:r w:rsidR="007F6F93">
        <w:t xml:space="preserve"> and Seconded by Councillor Lyn Hagin Meade</w:t>
      </w:r>
    </w:p>
    <w:p w14:paraId="76319F41" w14:textId="77777777" w:rsidR="000F10FA" w:rsidRDefault="003A16D2">
      <w:r>
        <w:t>That this Council repairs the damage to the boundary wall of Tymon Park and (ADDRESS PROVIDED) as soon as possible given the hazardous condition of same.</w:t>
      </w:r>
    </w:p>
    <w:p w14:paraId="68B788AE" w14:textId="77777777" w:rsidR="000F10FA" w:rsidRDefault="003A16D2">
      <w:r>
        <w:t> </w:t>
      </w:r>
    </w:p>
    <w:p w14:paraId="64037604" w14:textId="77777777" w:rsidR="000F10FA" w:rsidRDefault="003A16D2">
      <w:r>
        <w:rPr>
          <w:b/>
        </w:rPr>
        <w:t>REPORT:</w:t>
      </w:r>
    </w:p>
    <w:p w14:paraId="73D36C7D" w14:textId="77777777" w:rsidR="000F10FA" w:rsidRDefault="003A16D2">
      <w:r>
        <w:t>The damaged wall at the boundary between Tymon Park and Rushbrook View has been examined.  The wall in question has not been damaged by any works carried out by the Council, it is in the ownership of the private property owner at Rushbrook View and is the responsibility of the owner to maintain.</w:t>
      </w:r>
    </w:p>
    <w:p w14:paraId="10F5ECFA" w14:textId="70D9773F" w:rsidR="000F10FA" w:rsidRDefault="008F2C68">
      <w:hyperlink r:id="rId11" w:history="1">
        <w:r w:rsidR="003A16D2">
          <w:rPr>
            <w:rStyle w:val="Hyperlink"/>
          </w:rPr>
          <w:t>M6 Tymon Park boundary wall Photo</w:t>
        </w:r>
      </w:hyperlink>
      <w:r w:rsidR="003A16D2">
        <w:br/>
      </w:r>
    </w:p>
    <w:p w14:paraId="61C0AF4F" w14:textId="12B504E2" w:rsidR="007F6F93" w:rsidRDefault="007F6F93">
      <w:r>
        <w:lastRenderedPageBreak/>
        <w:t xml:space="preserve">Following contributions from councillor Yvonne Collins, Leo Magee, Senior Engineer, Responded to queries raised, a commitment was made to look at this area again and the report was </w:t>
      </w:r>
      <w:r w:rsidRPr="007F6F93">
        <w:rPr>
          <w:b/>
          <w:bCs/>
          <w:u w:val="single"/>
        </w:rPr>
        <w:t>NOTED</w:t>
      </w:r>
      <w:r>
        <w:t xml:space="preserve">. </w:t>
      </w:r>
    </w:p>
    <w:p w14:paraId="4590E625" w14:textId="077288A3" w:rsidR="000F10FA" w:rsidRDefault="006830B7">
      <w:pPr>
        <w:pStyle w:val="Heading3"/>
      </w:pPr>
      <w:r>
        <w:rPr>
          <w:b/>
          <w:u w:val="single"/>
        </w:rPr>
        <w:t xml:space="preserve">RTFB/312/22 </w:t>
      </w:r>
      <w:r w:rsidR="003A16D2">
        <w:rPr>
          <w:b/>
          <w:u w:val="single"/>
        </w:rPr>
        <w:t>M7 Item ID:75807</w:t>
      </w:r>
    </w:p>
    <w:p w14:paraId="62DA038A" w14:textId="4C5A6E4A" w:rsidR="000F10FA" w:rsidRDefault="003A16D2">
      <w:r>
        <w:t>Proposed by Councillor Carly Bailey</w:t>
      </w:r>
      <w:r w:rsidR="007F6F93">
        <w:t xml:space="preserve"> and Seconded by Councillor Lyn Hagin Meade </w:t>
      </w:r>
    </w:p>
    <w:p w14:paraId="60C6A6C3" w14:textId="7827130C" w:rsidR="000F10FA" w:rsidRDefault="003A16D2">
      <w:r>
        <w:t xml:space="preserve">To ask the Manager for a report on how SDCC intends to plan for and roll out a </w:t>
      </w:r>
      <w:r w:rsidR="008E2291">
        <w:t>five-year</w:t>
      </w:r>
      <w:r>
        <w:t xml:space="preserve"> tree planting plan for the Dublin 12 area of Rathfarnham-Templeogue LEA as agreed by motions I have had pass in recent months. Agreement included ensuring estates and roads where grass verges have been concreted over are prioritised.</w:t>
      </w:r>
    </w:p>
    <w:p w14:paraId="3FF87AAE" w14:textId="77777777" w:rsidR="000F10FA" w:rsidRDefault="003A16D2">
      <w:r>
        <w:t> </w:t>
      </w:r>
    </w:p>
    <w:p w14:paraId="3A873802" w14:textId="77777777" w:rsidR="000F10FA" w:rsidRDefault="003A16D2">
      <w:r>
        <w:rPr>
          <w:b/>
        </w:rPr>
        <w:t>REPORT:</w:t>
      </w:r>
    </w:p>
    <w:p w14:paraId="707C738C" w14:textId="77777777" w:rsidR="000F10FA" w:rsidRDefault="003A16D2">
      <w:r>
        <w:t>To date the tree planting programme has been prepared and presented to the area committees on an annual basis.  It is proposed to continue to do so due to the large amount of detail required to be included in the programme such as precise locations for tree planting as well as tree species at each location.  Each location must be inspected on site to determine if there are any on-site constraints such as available width of the grass margin, the potential for conflict with domestic entrances etc.  There is also a need to examine services and utilities maps to establish if there is any possible conflict with watermains, sewers or other utilities at the locations chosen for tree planting.</w:t>
      </w:r>
    </w:p>
    <w:p w14:paraId="7169C55B" w14:textId="7ABF5840" w:rsidR="000F10FA" w:rsidRDefault="003A16D2">
      <w:r>
        <w:t>It is proposed that the tree planting programme for 2023 will be presented to the area committees at the meetings in November.</w:t>
      </w:r>
      <w:r>
        <w:rPr>
          <w:b/>
        </w:rPr>
        <w:t>  </w:t>
      </w:r>
      <w:r>
        <w:t xml:space="preserve">As well as a detailed planting plan for 2023 the report to be presented to this area committee will include an outline plan for the years 2024 to '27 indicating the roads and estates to be included in those future years. It will only be possible to include detailed locations and tree types for 2023 at this </w:t>
      </w:r>
      <w:r w:rsidR="008E2291">
        <w:t>time, the</w:t>
      </w:r>
      <w:r>
        <w:t xml:space="preserve"> detailed plan for future years indicating location and tree type will continue to be provided on an annual basis as has been the case to date.</w:t>
      </w:r>
    </w:p>
    <w:p w14:paraId="01C52BE0" w14:textId="4445E5D3" w:rsidR="000F10FA" w:rsidRDefault="003A16D2">
      <w:pPr>
        <w:rPr>
          <w:b/>
        </w:rPr>
      </w:pPr>
      <w:r>
        <w:t>The planting of 5 trees in specially constructed tree pits at St Joseph's Road is considered to be successful.  The main issue that this approach presents however is financial, the costs associated with the project were in the region of €10,000 per pit and these costs would increase substantially in the current climate.  This level of expenditure would equate to the planting of approximately 50 trees in normal tree planting conditions where no pit construction is required.   </w:t>
      </w:r>
      <w:r>
        <w:rPr>
          <w:b/>
        </w:rPr>
        <w:t> </w:t>
      </w:r>
    </w:p>
    <w:p w14:paraId="3117E70A" w14:textId="096EE7A7" w:rsidR="007F6F93" w:rsidRPr="007F6F93" w:rsidRDefault="007F6F93">
      <w:pPr>
        <w:rPr>
          <w:b/>
          <w:u w:val="single"/>
        </w:rPr>
      </w:pPr>
      <w:r w:rsidRPr="007F6F93">
        <w:rPr>
          <w:b/>
          <w:u w:val="single"/>
        </w:rPr>
        <w:t>This motion was unanimously agreed and Moved without Debate</w:t>
      </w:r>
    </w:p>
    <w:p w14:paraId="0DD79616" w14:textId="77777777" w:rsidR="00D77751" w:rsidRDefault="00D77751">
      <w:pPr>
        <w:pStyle w:val="Heading3"/>
        <w:rPr>
          <w:b/>
          <w:u w:val="single"/>
        </w:rPr>
      </w:pPr>
    </w:p>
    <w:p w14:paraId="0430CE93" w14:textId="34B48ED0" w:rsidR="000F10FA" w:rsidRDefault="006830B7">
      <w:pPr>
        <w:pStyle w:val="Heading3"/>
      </w:pPr>
      <w:r>
        <w:rPr>
          <w:b/>
          <w:u w:val="single"/>
        </w:rPr>
        <w:t xml:space="preserve">RTFB/313/22 </w:t>
      </w:r>
      <w:r w:rsidR="003A16D2">
        <w:rPr>
          <w:b/>
          <w:u w:val="single"/>
        </w:rPr>
        <w:t>M8 Item ID:75884</w:t>
      </w:r>
    </w:p>
    <w:p w14:paraId="5F719899" w14:textId="3F626C1F" w:rsidR="000F10FA" w:rsidRDefault="003A16D2">
      <w:r>
        <w:t>Proposed by Councillor P</w:t>
      </w:r>
      <w:r w:rsidR="007F6F93">
        <w:t>amela</w:t>
      </w:r>
      <w:r>
        <w:t xml:space="preserve"> Kearns</w:t>
      </w:r>
      <w:r w:rsidR="007F6F93">
        <w:t>, and Seconded by Councillor Lyn Hagin Meade,</w:t>
      </w:r>
    </w:p>
    <w:p w14:paraId="23F80316" w14:textId="77777777" w:rsidR="000F10FA" w:rsidRDefault="003A16D2">
      <w:r>
        <w:t>To ask the manager for an update on the laneway cleaning schedule in the Dublin 12/6W areas as I have recently received a number of requests in relation to their condition.</w:t>
      </w:r>
    </w:p>
    <w:p w14:paraId="7C9B218E" w14:textId="77777777" w:rsidR="000F10FA" w:rsidRDefault="003A16D2">
      <w:r>
        <w:t> </w:t>
      </w:r>
    </w:p>
    <w:p w14:paraId="66633820" w14:textId="77777777" w:rsidR="000F10FA" w:rsidRDefault="003A16D2">
      <w:r>
        <w:rPr>
          <w:b/>
        </w:rPr>
        <w:t>REPORT:</w:t>
      </w:r>
      <w:r>
        <w:t> </w:t>
      </w:r>
    </w:p>
    <w:p w14:paraId="076D0110" w14:textId="77777777" w:rsidR="000F10FA" w:rsidRDefault="003A16D2">
      <w:r>
        <w:t>The cleaning of the Dublin 12 laneways has commenced and is progressing well.  The laneways at the 14 locations listed below have been cleaned, the remaining laneways on the programme (approximately another 80 locations) will be cleaned before the end of the year.  Further progress reports will be made available to the local elected members as the programme progresses. </w:t>
      </w:r>
    </w:p>
    <w:tbl>
      <w:tblPr>
        <w:tblW w:w="912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120"/>
      </w:tblGrid>
      <w:tr w:rsidR="000F10FA" w14:paraId="3D85450F" w14:textId="77777777" w:rsidTr="006830B7">
        <w:tc>
          <w:tcPr>
            <w:tcW w:w="9120" w:type="dxa"/>
            <w:vAlign w:val="center"/>
          </w:tcPr>
          <w:p w14:paraId="7BCE89B1" w14:textId="3B4B2A38" w:rsidR="000F10FA" w:rsidRDefault="003A16D2">
            <w:r>
              <w:lastRenderedPageBreak/>
              <w:t xml:space="preserve">St   James' Rd - rear of </w:t>
            </w:r>
            <w:r w:rsidR="008E2291">
              <w:t>No. s</w:t>
            </w:r>
            <w:r>
              <w:t xml:space="preserve"> 02 -186A</w:t>
            </w:r>
          </w:p>
        </w:tc>
      </w:tr>
      <w:tr w:rsidR="000F10FA" w14:paraId="5AD55F6E" w14:textId="77777777" w:rsidTr="006830B7">
        <w:tc>
          <w:tcPr>
            <w:tcW w:w="9120" w:type="dxa"/>
            <w:vAlign w:val="center"/>
          </w:tcPr>
          <w:p w14:paraId="3CB730BC" w14:textId="2B837C0F" w:rsidR="000F10FA" w:rsidRDefault="003A16D2">
            <w:r>
              <w:t xml:space="preserve">St   James' Rd - rear of </w:t>
            </w:r>
            <w:r w:rsidR="008E2291">
              <w:t>No. s</w:t>
            </w:r>
            <w:r>
              <w:t xml:space="preserve"> 188 -270</w:t>
            </w:r>
          </w:p>
        </w:tc>
      </w:tr>
      <w:tr w:rsidR="000F10FA" w14:paraId="0D6BD07D" w14:textId="77777777" w:rsidTr="006830B7">
        <w:tc>
          <w:tcPr>
            <w:tcW w:w="9120" w:type="dxa"/>
            <w:vAlign w:val="center"/>
          </w:tcPr>
          <w:p w14:paraId="46BAF593" w14:textId="5D64B75D" w:rsidR="000F10FA" w:rsidRDefault="003A16D2">
            <w:r>
              <w:t xml:space="preserve">St   James' Rd - Rear of </w:t>
            </w:r>
            <w:r w:rsidR="008E2291">
              <w:t>No. s</w:t>
            </w:r>
            <w:r>
              <w:t xml:space="preserve"> 272 - 308</w:t>
            </w:r>
          </w:p>
        </w:tc>
      </w:tr>
      <w:tr w:rsidR="000F10FA" w14:paraId="70A2ED77" w14:textId="77777777" w:rsidTr="006830B7">
        <w:tc>
          <w:tcPr>
            <w:tcW w:w="9120" w:type="dxa"/>
            <w:vAlign w:val="center"/>
          </w:tcPr>
          <w:p w14:paraId="7C29F4D8" w14:textId="77777777" w:rsidR="000F10FA" w:rsidRDefault="003A16D2">
            <w:r>
              <w:t>St   James' Rd - Rear of No.s 310 - 324</w:t>
            </w:r>
          </w:p>
        </w:tc>
      </w:tr>
      <w:tr w:rsidR="000F10FA" w14:paraId="114792F1" w14:textId="77777777" w:rsidTr="006830B7">
        <w:tc>
          <w:tcPr>
            <w:tcW w:w="9120" w:type="dxa"/>
            <w:vAlign w:val="center"/>
          </w:tcPr>
          <w:p w14:paraId="357CD6C2" w14:textId="77777777" w:rsidR="000F10FA" w:rsidRDefault="003A16D2">
            <w:r>
              <w:t>St   James' Rd - Rear of No.s 326 - 354</w:t>
            </w:r>
          </w:p>
        </w:tc>
      </w:tr>
      <w:tr w:rsidR="000F10FA" w14:paraId="11750596" w14:textId="77777777" w:rsidTr="006830B7">
        <w:tc>
          <w:tcPr>
            <w:tcW w:w="9120" w:type="dxa"/>
            <w:vAlign w:val="center"/>
          </w:tcPr>
          <w:p w14:paraId="01DCDF74" w14:textId="77777777" w:rsidR="000F10FA" w:rsidRDefault="003A16D2">
            <w:r>
              <w:t>St   Columbas' Rd - rear of No.s 02 -86</w:t>
            </w:r>
          </w:p>
        </w:tc>
      </w:tr>
      <w:tr w:rsidR="000F10FA" w14:paraId="07F68DB5" w14:textId="77777777" w:rsidTr="006830B7">
        <w:tc>
          <w:tcPr>
            <w:tcW w:w="9120" w:type="dxa"/>
            <w:vAlign w:val="center"/>
          </w:tcPr>
          <w:p w14:paraId="516417EC" w14:textId="77777777" w:rsidR="000F10FA" w:rsidRDefault="003A16D2">
            <w:r>
              <w:t>St   Killian's Ave - Rear of No.s 01 - 43</w:t>
            </w:r>
          </w:p>
        </w:tc>
      </w:tr>
      <w:tr w:rsidR="000F10FA" w14:paraId="5B704666" w14:textId="77777777" w:rsidTr="006830B7">
        <w:tc>
          <w:tcPr>
            <w:tcW w:w="9120" w:type="dxa"/>
            <w:vAlign w:val="center"/>
          </w:tcPr>
          <w:p w14:paraId="18A70B7C" w14:textId="77777777" w:rsidR="000F10FA" w:rsidRDefault="003A16D2">
            <w:r>
              <w:t>St   Killian's Ave - Rear of No.s 02A - 14</w:t>
            </w:r>
          </w:p>
        </w:tc>
      </w:tr>
      <w:tr w:rsidR="000F10FA" w14:paraId="0AA46EBA" w14:textId="77777777" w:rsidTr="006830B7">
        <w:tc>
          <w:tcPr>
            <w:tcW w:w="9120" w:type="dxa"/>
            <w:vAlign w:val="center"/>
          </w:tcPr>
          <w:p w14:paraId="7D49934A" w14:textId="77777777" w:rsidR="000F10FA" w:rsidRDefault="003A16D2">
            <w:r>
              <w:t>St   Mel's Ave - Rear of No.s 02 - 16</w:t>
            </w:r>
          </w:p>
        </w:tc>
      </w:tr>
      <w:tr w:rsidR="000F10FA" w14:paraId="541EBE4D" w14:textId="77777777" w:rsidTr="006830B7">
        <w:tc>
          <w:tcPr>
            <w:tcW w:w="9120" w:type="dxa"/>
            <w:vAlign w:val="center"/>
          </w:tcPr>
          <w:p w14:paraId="61389E53" w14:textId="77777777" w:rsidR="000F10FA" w:rsidRDefault="003A16D2">
            <w:r>
              <w:t>St   Mel's Avenue - Rear of No.s 01 - 21</w:t>
            </w:r>
          </w:p>
        </w:tc>
      </w:tr>
      <w:tr w:rsidR="000F10FA" w14:paraId="14E6426C" w14:textId="77777777" w:rsidTr="006830B7">
        <w:tc>
          <w:tcPr>
            <w:tcW w:w="9120" w:type="dxa"/>
            <w:vAlign w:val="center"/>
          </w:tcPr>
          <w:p w14:paraId="3A777C3F" w14:textId="77777777" w:rsidR="000F10FA" w:rsidRDefault="003A16D2">
            <w:r>
              <w:t>St   Finbar's Close - Rear of No.s 01 - 29</w:t>
            </w:r>
          </w:p>
        </w:tc>
      </w:tr>
      <w:tr w:rsidR="000F10FA" w14:paraId="66F1DE8B" w14:textId="77777777" w:rsidTr="006830B7">
        <w:tc>
          <w:tcPr>
            <w:tcW w:w="9120" w:type="dxa"/>
            <w:vAlign w:val="center"/>
          </w:tcPr>
          <w:p w14:paraId="608EF24A" w14:textId="77777777" w:rsidR="000F10FA" w:rsidRDefault="003A16D2">
            <w:r>
              <w:t>Lane   from 26 St Finbar's Close to 21 St Mel's Ave</w:t>
            </w:r>
          </w:p>
        </w:tc>
      </w:tr>
      <w:tr w:rsidR="000F10FA" w14:paraId="7D41F58C" w14:textId="77777777" w:rsidTr="006830B7">
        <w:tc>
          <w:tcPr>
            <w:tcW w:w="9120" w:type="dxa"/>
            <w:vAlign w:val="center"/>
          </w:tcPr>
          <w:p w14:paraId="67F35648" w14:textId="77777777" w:rsidR="000F10FA" w:rsidRDefault="003A16D2">
            <w:r>
              <w:t>Kaedeen   Pedestrian Walkway</w:t>
            </w:r>
          </w:p>
        </w:tc>
      </w:tr>
      <w:tr w:rsidR="000F10FA" w14:paraId="587336A0" w14:textId="77777777" w:rsidTr="006830B7">
        <w:tc>
          <w:tcPr>
            <w:tcW w:w="9120" w:type="dxa"/>
            <w:vAlign w:val="center"/>
          </w:tcPr>
          <w:p w14:paraId="6676038D" w14:textId="77777777" w:rsidR="000F10FA" w:rsidRDefault="003A16D2">
            <w:r>
              <w:t>St   Brigid's Drive - Rear of No.s 01 -10</w:t>
            </w:r>
          </w:p>
        </w:tc>
      </w:tr>
    </w:tbl>
    <w:p w14:paraId="0D4E0ED8" w14:textId="2A85F358" w:rsidR="007F6F93" w:rsidRDefault="007F6F93">
      <w:pPr>
        <w:pStyle w:val="Heading3"/>
        <w:rPr>
          <w:b/>
          <w:u w:val="single"/>
        </w:rPr>
      </w:pPr>
    </w:p>
    <w:p w14:paraId="6FD54F3B" w14:textId="6FC3AD38" w:rsidR="007F6F93" w:rsidRDefault="007F6F93">
      <w:pPr>
        <w:pStyle w:val="Heading3"/>
        <w:rPr>
          <w:b/>
          <w:u w:val="single"/>
        </w:rPr>
      </w:pPr>
      <w:r w:rsidRPr="007F6F93">
        <w:rPr>
          <w:bCs/>
        </w:rPr>
        <w:t>Following contributions from councillors Pamela Kearns, Carly Bailey, Lynn McCrave, and Ronan McMahon, Leo Magee, Senior Engineer Responded to queries raised and the report was</w:t>
      </w:r>
      <w:r>
        <w:rPr>
          <w:b/>
          <w:u w:val="single"/>
        </w:rPr>
        <w:t xml:space="preserve"> NOTED. </w:t>
      </w:r>
    </w:p>
    <w:p w14:paraId="2DB5979B" w14:textId="77777777" w:rsidR="007F6F93" w:rsidRDefault="007F6F93">
      <w:pPr>
        <w:pStyle w:val="Heading3"/>
        <w:rPr>
          <w:b/>
          <w:u w:val="single"/>
        </w:rPr>
      </w:pPr>
    </w:p>
    <w:p w14:paraId="5703825F" w14:textId="069C1A9C" w:rsidR="000F10FA" w:rsidRDefault="006830B7">
      <w:pPr>
        <w:pStyle w:val="Heading3"/>
      </w:pPr>
      <w:r>
        <w:rPr>
          <w:b/>
          <w:u w:val="single"/>
        </w:rPr>
        <w:t xml:space="preserve">RTFB/314/22 </w:t>
      </w:r>
      <w:r w:rsidR="003A16D2">
        <w:rPr>
          <w:b/>
          <w:u w:val="single"/>
        </w:rPr>
        <w:t>M9 Item ID:76059</w:t>
      </w:r>
    </w:p>
    <w:p w14:paraId="3CAD6615" w14:textId="77777777" w:rsidR="000F10FA" w:rsidRDefault="003A16D2">
      <w:r>
        <w:t>Proposed by Councillor Alan Edge</w:t>
      </w:r>
    </w:p>
    <w:p w14:paraId="6331F8DC" w14:textId="77777777" w:rsidR="000F10FA" w:rsidRDefault="003A16D2">
      <w:r>
        <w:t>To ask that the bin at Carrigwood playground be reinstated notwithstanding the misuse by a small cohort in terms of disposing of domestic waste and that steps be taken to ensure that the same problem does not recur.</w:t>
      </w:r>
    </w:p>
    <w:p w14:paraId="36F6D275" w14:textId="77777777" w:rsidR="00E02AB7" w:rsidRPr="00E02AB7" w:rsidRDefault="00E02AB7">
      <w:pPr>
        <w:rPr>
          <w:b/>
          <w:bCs/>
          <w:u w:val="single"/>
        </w:rPr>
      </w:pPr>
    </w:p>
    <w:p w14:paraId="0F2509D5" w14:textId="37892F7B" w:rsidR="000F10FA" w:rsidRPr="00E02AB7" w:rsidRDefault="00E02AB7">
      <w:pPr>
        <w:rPr>
          <w:b/>
          <w:bCs/>
          <w:u w:val="single"/>
        </w:rPr>
      </w:pPr>
      <w:r w:rsidRPr="00E02AB7">
        <w:rPr>
          <w:b/>
          <w:bCs/>
          <w:u w:val="single"/>
        </w:rPr>
        <w:t>This motion was Withdrawn</w:t>
      </w:r>
      <w:r w:rsidR="003A16D2" w:rsidRPr="00E02AB7">
        <w:rPr>
          <w:b/>
          <w:bCs/>
          <w:u w:val="single"/>
        </w:rPr>
        <w:t> </w:t>
      </w:r>
    </w:p>
    <w:p w14:paraId="0BF986A9" w14:textId="77777777" w:rsidR="00E02AB7" w:rsidRDefault="00E02AB7">
      <w:pPr>
        <w:pStyle w:val="Heading2"/>
      </w:pPr>
    </w:p>
    <w:p w14:paraId="4BD53B31" w14:textId="22A57946" w:rsidR="000F10FA" w:rsidRDefault="003A16D2" w:rsidP="00E02AB7">
      <w:pPr>
        <w:pStyle w:val="Heading2"/>
        <w:jc w:val="center"/>
        <w:rPr>
          <w:b/>
          <w:bCs/>
          <w:sz w:val="32"/>
          <w:szCs w:val="32"/>
        </w:rPr>
      </w:pPr>
      <w:r w:rsidRPr="00E02AB7">
        <w:rPr>
          <w:b/>
          <w:bCs/>
          <w:sz w:val="32"/>
          <w:szCs w:val="32"/>
        </w:rPr>
        <w:t>Environment</w:t>
      </w:r>
    </w:p>
    <w:p w14:paraId="412A3D82" w14:textId="77777777" w:rsidR="00D77751" w:rsidRPr="00E02AB7" w:rsidRDefault="00D77751" w:rsidP="00E02AB7">
      <w:pPr>
        <w:pStyle w:val="Heading2"/>
        <w:jc w:val="center"/>
        <w:rPr>
          <w:b/>
          <w:bCs/>
          <w:sz w:val="32"/>
          <w:szCs w:val="32"/>
        </w:rPr>
      </w:pPr>
    </w:p>
    <w:p w14:paraId="4E4CADD4" w14:textId="75FF76DD" w:rsidR="000F10FA" w:rsidRDefault="006830B7">
      <w:pPr>
        <w:pStyle w:val="Heading3"/>
      </w:pPr>
      <w:r>
        <w:rPr>
          <w:b/>
          <w:u w:val="single"/>
        </w:rPr>
        <w:t xml:space="preserve">RTFB/315/22 </w:t>
      </w:r>
      <w:r w:rsidR="003A16D2">
        <w:rPr>
          <w:b/>
          <w:u w:val="single"/>
        </w:rPr>
        <w:t>C7 Item ID:76083</w:t>
      </w:r>
      <w:r w:rsidR="00E02AB7">
        <w:rPr>
          <w:b/>
          <w:u w:val="single"/>
        </w:rPr>
        <w:t xml:space="preserve"> – Correspondence </w:t>
      </w:r>
    </w:p>
    <w:p w14:paraId="415C8E65" w14:textId="0C867E38" w:rsidR="000F10FA" w:rsidRDefault="003A16D2">
      <w:r>
        <w:t>Correspondence (No Business)</w:t>
      </w:r>
    </w:p>
    <w:p w14:paraId="1EA4E397" w14:textId="77777777" w:rsidR="00D77751" w:rsidRDefault="00D77751"/>
    <w:p w14:paraId="16CFA291" w14:textId="47650E84" w:rsidR="000F10FA" w:rsidRDefault="006830B7">
      <w:pPr>
        <w:pStyle w:val="Heading3"/>
      </w:pPr>
      <w:r>
        <w:rPr>
          <w:b/>
          <w:u w:val="single"/>
        </w:rPr>
        <w:lastRenderedPageBreak/>
        <w:t xml:space="preserve">RTFB/316/22 </w:t>
      </w:r>
      <w:r w:rsidR="003A16D2">
        <w:rPr>
          <w:b/>
          <w:u w:val="single"/>
        </w:rPr>
        <w:t>H10 Item ID:76099</w:t>
      </w:r>
      <w:r w:rsidR="00E02AB7">
        <w:rPr>
          <w:b/>
          <w:u w:val="single"/>
        </w:rPr>
        <w:t xml:space="preserve"> – New Works </w:t>
      </w:r>
    </w:p>
    <w:p w14:paraId="28518642" w14:textId="77777777" w:rsidR="000F10FA" w:rsidRDefault="003A16D2">
      <w:r>
        <w:t>New Works (No Business)</w:t>
      </w:r>
    </w:p>
    <w:p w14:paraId="5A9863A6" w14:textId="3BBF4651" w:rsidR="000F10FA" w:rsidRDefault="006830B7">
      <w:pPr>
        <w:pStyle w:val="Heading3"/>
      </w:pPr>
      <w:r>
        <w:rPr>
          <w:b/>
          <w:u w:val="single"/>
        </w:rPr>
        <w:t xml:space="preserve">RTFB/317/22 </w:t>
      </w:r>
      <w:r w:rsidR="003A16D2">
        <w:rPr>
          <w:b/>
          <w:u w:val="single"/>
        </w:rPr>
        <w:t>M10 Item ID:76124</w:t>
      </w:r>
    </w:p>
    <w:p w14:paraId="2333B0B2" w14:textId="41B18618" w:rsidR="000F10FA" w:rsidRDefault="003A16D2">
      <w:r>
        <w:t>Proposed by Councillor E</w:t>
      </w:r>
      <w:r w:rsidR="00E02AB7">
        <w:t>mma</w:t>
      </w:r>
      <w:r>
        <w:t xml:space="preserve"> Murphy</w:t>
      </w:r>
      <w:r w:rsidR="00E02AB7">
        <w:t xml:space="preserve"> and Seconded by Councillor                                                                                   Lyn Hagin Meade,  </w:t>
      </w:r>
    </w:p>
    <w:p w14:paraId="110E6AE4" w14:textId="77777777" w:rsidR="000F10FA" w:rsidRDefault="003A16D2">
      <w:r>
        <w:t>To ask the Council to provide a report to this ACM on reports and complaints that they have received regarding the treatment of animals (namely horses and ponies) at the site on the top of Stocking Avenue. There have been reports of dead animals and decaying at the site in recent days.</w:t>
      </w:r>
    </w:p>
    <w:p w14:paraId="71277894" w14:textId="77777777" w:rsidR="000F10FA" w:rsidRDefault="003A16D2">
      <w:r>
        <w:t> </w:t>
      </w:r>
    </w:p>
    <w:p w14:paraId="1249B81C" w14:textId="77777777" w:rsidR="000F10FA" w:rsidRDefault="003A16D2">
      <w:r>
        <w:rPr>
          <w:b/>
        </w:rPr>
        <w:t>REPORT:</w:t>
      </w:r>
    </w:p>
    <w:p w14:paraId="3128C4D8" w14:textId="77777777" w:rsidR="000F10FA" w:rsidRDefault="003A16D2">
      <w:r>
        <w:t>Under the </w:t>
      </w:r>
      <w:hyperlink r:id="rId12" w:history="1">
        <w:r>
          <w:rPr>
            <w:rStyle w:val="Hyperlink"/>
            <w:b/>
          </w:rPr>
          <w:t>Control of Horses Act, 1996</w:t>
        </w:r>
      </w:hyperlink>
      <w:r>
        <w:t>, all local authorities are responsible for the control of horses in their areas. In accordance with the provisions of this Act, South Dublin County Council's </w:t>
      </w:r>
      <w:hyperlink r:id="rId13" w:history="1">
        <w:r>
          <w:rPr>
            <w:rStyle w:val="Hyperlink"/>
            <w:b/>
          </w:rPr>
          <w:t>Control of Horses Bye-Laws, 2014</w:t>
        </w:r>
      </w:hyperlink>
      <w:r>
        <w:t> were made on 10th February 2014 and implemented with effect from 12th March 2014. These Byelaws are actively enforced and provide the Council with tools to deal with issues which impact negatively on communities and animals alike.</w:t>
      </w:r>
    </w:p>
    <w:p w14:paraId="04144E91" w14:textId="77777777" w:rsidR="000F10FA" w:rsidRDefault="003A16D2">
      <w:r>
        <w:t>The legislation associated with the Control of Horses Act 1996 is under review at Central Government level, following this review and any subsequent amendments to this legislation which ensue, a review of the Council's Control of Horse Bye laws will be then carried out.</w:t>
      </w:r>
    </w:p>
    <w:p w14:paraId="1A16B7B7" w14:textId="77777777" w:rsidR="000F10FA" w:rsidRDefault="003A16D2">
      <w:r>
        <w:t>Problems associated with keeping horses in an urban area may include neglect and cruelty to the animals, damage to public property including parks, sports pitches and grass verges, danger posed to public safety and general nuisance posed by presence of horses in public places.</w:t>
      </w:r>
    </w:p>
    <w:p w14:paraId="7492B34E" w14:textId="77777777" w:rsidR="000F10FA" w:rsidRDefault="003A16D2">
      <w:r>
        <w:t>South Dublin County Council has a proven track record in the effective management of this service, and also works closely with the DSPCA in monitoring horses from an animal welfare perspective within South Dublin County.</w:t>
      </w:r>
    </w:p>
    <w:p w14:paraId="3AF5B0A5" w14:textId="266B99B8" w:rsidR="000F10FA" w:rsidRDefault="003A16D2">
      <w:r>
        <w:t xml:space="preserve">All reports of loose/stray horses which are received from elected representatives, members of the public and Council staff are considered in a timely manner </w:t>
      </w:r>
      <w:r w:rsidR="008E2291">
        <w:t>and</w:t>
      </w:r>
      <w:r>
        <w:t xml:space="preserve"> as appropriate, are referred to the contractor engaged by the Council for the provision and operation of the horse seizure service and horse pound facility.</w:t>
      </w:r>
    </w:p>
    <w:p w14:paraId="7E8686C6" w14:textId="77777777" w:rsidR="000F10FA" w:rsidRDefault="003A16D2">
      <w:r>
        <w:t>Statistics in relation to horse seizures nationally are available from the Department of Agriculture, Food and the Marine through the following link: </w:t>
      </w:r>
      <w:hyperlink r:id="rId14" w:anchor="control-of-horses-statistics" w:history="1">
        <w:r>
          <w:rPr>
            <w:rStyle w:val="Hyperlink"/>
          </w:rPr>
          <w:t>https://www.gov.ie/en/publication/e881c-animal-welfare/#control-of-horses-statistics</w:t>
        </w:r>
      </w:hyperlink>
    </w:p>
    <w:p w14:paraId="09ED5C29" w14:textId="52722BCC" w:rsidR="000F10FA" w:rsidRDefault="003A16D2">
      <w:r>
        <w:t>The Council is continuing to monitor horses at this location in conjunction with our contractor and the DSPCA. To date in 2022 the Council has received 13 reports related to horses in the Stocking Avenue area and surrounds. All reports are logged even if they relate to the same horse(s) at the same location. Two horses have been seized to date; no owner has come forward.</w:t>
      </w:r>
    </w:p>
    <w:p w14:paraId="01070C3A" w14:textId="58FA91FD" w:rsidR="00E02AB7" w:rsidRDefault="00E02AB7">
      <w:r>
        <w:t xml:space="preserve">Following contributions from councillor Emma Murphy, Sharon Conroy, Senior Executive Officer Responded to queries raised and the report was </w:t>
      </w:r>
      <w:r w:rsidRPr="00E02AB7">
        <w:rPr>
          <w:b/>
          <w:bCs/>
          <w:u w:val="single"/>
        </w:rPr>
        <w:t>NOTED</w:t>
      </w:r>
      <w:r>
        <w:t xml:space="preserve">. </w:t>
      </w:r>
    </w:p>
    <w:p w14:paraId="146B94D0" w14:textId="6B334171" w:rsidR="00E02AB7" w:rsidRDefault="00E02AB7"/>
    <w:p w14:paraId="28627986" w14:textId="77777777" w:rsidR="001C4E52" w:rsidRDefault="001C4E52"/>
    <w:p w14:paraId="71F538AE" w14:textId="0A10F4B9" w:rsidR="000F10FA" w:rsidRDefault="003A16D2" w:rsidP="00E02AB7">
      <w:pPr>
        <w:pStyle w:val="Heading2"/>
        <w:jc w:val="center"/>
        <w:rPr>
          <w:b/>
          <w:bCs/>
          <w:sz w:val="32"/>
          <w:szCs w:val="32"/>
        </w:rPr>
      </w:pPr>
      <w:r w:rsidRPr="00E02AB7">
        <w:rPr>
          <w:b/>
          <w:bCs/>
          <w:sz w:val="32"/>
          <w:szCs w:val="32"/>
        </w:rPr>
        <w:lastRenderedPageBreak/>
        <w:t>Housing</w:t>
      </w:r>
    </w:p>
    <w:p w14:paraId="47890A17" w14:textId="77777777" w:rsidR="001C4E52" w:rsidRPr="00E02AB7" w:rsidRDefault="001C4E52" w:rsidP="00E02AB7">
      <w:pPr>
        <w:pStyle w:val="Heading2"/>
        <w:jc w:val="center"/>
        <w:rPr>
          <w:b/>
          <w:bCs/>
          <w:sz w:val="32"/>
          <w:szCs w:val="32"/>
        </w:rPr>
      </w:pPr>
    </w:p>
    <w:p w14:paraId="057F201E" w14:textId="78FFD811" w:rsidR="001C4E52" w:rsidRPr="001C4E52" w:rsidRDefault="006830B7">
      <w:pPr>
        <w:pStyle w:val="Heading3"/>
        <w:rPr>
          <w:b/>
          <w:u w:val="single"/>
        </w:rPr>
      </w:pPr>
      <w:r>
        <w:rPr>
          <w:b/>
          <w:u w:val="single"/>
        </w:rPr>
        <w:t xml:space="preserve">RTFB/318/22 </w:t>
      </w:r>
      <w:r w:rsidR="003A16D2">
        <w:rPr>
          <w:b/>
          <w:u w:val="single"/>
        </w:rPr>
        <w:t>C8 Item ID:76087</w:t>
      </w:r>
      <w:r w:rsidR="00E02AB7">
        <w:rPr>
          <w:b/>
          <w:u w:val="single"/>
        </w:rPr>
        <w:t xml:space="preserve"> – Correspondence </w:t>
      </w:r>
    </w:p>
    <w:p w14:paraId="7933A990" w14:textId="6F54E6A0" w:rsidR="000F10FA" w:rsidRDefault="003A16D2">
      <w:r>
        <w:t>Correspondence (No Business)</w:t>
      </w:r>
    </w:p>
    <w:p w14:paraId="272072E6" w14:textId="77777777" w:rsidR="001C4E52" w:rsidRDefault="001C4E52"/>
    <w:p w14:paraId="4DFCEF79" w14:textId="033FE1FE" w:rsidR="000F10FA" w:rsidRDefault="006830B7">
      <w:pPr>
        <w:pStyle w:val="Heading3"/>
      </w:pPr>
      <w:r>
        <w:rPr>
          <w:b/>
          <w:u w:val="single"/>
        </w:rPr>
        <w:t xml:space="preserve">RTFB/319/22 </w:t>
      </w:r>
      <w:r w:rsidR="003A16D2">
        <w:rPr>
          <w:b/>
          <w:u w:val="single"/>
        </w:rPr>
        <w:t>H11 Item ID:76100</w:t>
      </w:r>
      <w:r w:rsidR="00E02AB7">
        <w:rPr>
          <w:b/>
          <w:u w:val="single"/>
        </w:rPr>
        <w:t xml:space="preserve"> – New Works </w:t>
      </w:r>
    </w:p>
    <w:p w14:paraId="5A4E5C09" w14:textId="22E4B540" w:rsidR="000F10FA" w:rsidRDefault="003A16D2">
      <w:r>
        <w:t>New Works (No Business)</w:t>
      </w:r>
    </w:p>
    <w:p w14:paraId="3B0A2DF8" w14:textId="10925525" w:rsidR="001C4E52" w:rsidRDefault="001C4E52"/>
    <w:p w14:paraId="58D91BF2" w14:textId="1C11F2E6" w:rsidR="001C4E52" w:rsidRDefault="001C4E52"/>
    <w:p w14:paraId="77A02F2D" w14:textId="77777777" w:rsidR="001C4E52" w:rsidRDefault="001C4E52"/>
    <w:p w14:paraId="0B2DA9E7" w14:textId="20454D6F" w:rsidR="000F10FA" w:rsidRDefault="006830B7">
      <w:pPr>
        <w:pStyle w:val="Heading3"/>
      </w:pPr>
      <w:r>
        <w:rPr>
          <w:b/>
          <w:u w:val="single"/>
        </w:rPr>
        <w:t xml:space="preserve">RTFB/320/22 </w:t>
      </w:r>
      <w:r w:rsidR="003A16D2">
        <w:rPr>
          <w:b/>
          <w:u w:val="single"/>
        </w:rPr>
        <w:t>H12 Item ID:76109</w:t>
      </w:r>
    </w:p>
    <w:p w14:paraId="149DB61E" w14:textId="61EEF7BA" w:rsidR="000F10FA" w:rsidRDefault="00E02AB7">
      <w:r>
        <w:rPr>
          <w:b/>
        </w:rPr>
        <w:t>The following report was presented by Brenda Pierce, Senior Executive Officer</w:t>
      </w:r>
    </w:p>
    <w:p w14:paraId="0160546D" w14:textId="77777777" w:rsidR="000F10FA" w:rsidRDefault="008F2C68">
      <w:hyperlink r:id="rId15" w:history="1">
        <w:r w:rsidR="003A16D2">
          <w:rPr>
            <w:rStyle w:val="Hyperlink"/>
          </w:rPr>
          <w:t>H13 Housing Delivery report Sept 22</w:t>
        </w:r>
      </w:hyperlink>
    </w:p>
    <w:p w14:paraId="21A5CBCC" w14:textId="0DFABFE1" w:rsidR="00E02AB7" w:rsidRDefault="00E02AB7">
      <w:pPr>
        <w:pStyle w:val="Heading3"/>
        <w:rPr>
          <w:b/>
          <w:u w:val="single"/>
        </w:rPr>
      </w:pPr>
      <w:r w:rsidRPr="001C4E52">
        <w:rPr>
          <w:bCs/>
        </w:rPr>
        <w:t>Following contributions from councillors Carly Bailey and Pamela Kearns, Brenda Pierce, Senior Executive Officer, Responded to queries raised and the report was</w:t>
      </w:r>
      <w:r>
        <w:rPr>
          <w:b/>
          <w:u w:val="single"/>
        </w:rPr>
        <w:t xml:space="preserve"> NOTED. </w:t>
      </w:r>
    </w:p>
    <w:p w14:paraId="2F7AA544" w14:textId="77777777" w:rsidR="00E02AB7" w:rsidRDefault="00E02AB7">
      <w:pPr>
        <w:pStyle w:val="Heading3"/>
        <w:rPr>
          <w:b/>
          <w:u w:val="single"/>
        </w:rPr>
      </w:pPr>
    </w:p>
    <w:p w14:paraId="67937D90" w14:textId="7088142B" w:rsidR="000F10FA" w:rsidRDefault="006830B7">
      <w:pPr>
        <w:pStyle w:val="Heading3"/>
      </w:pPr>
      <w:r>
        <w:rPr>
          <w:b/>
          <w:u w:val="single"/>
        </w:rPr>
        <w:t xml:space="preserve">RTFB/321/22 </w:t>
      </w:r>
      <w:r w:rsidR="003A16D2">
        <w:rPr>
          <w:b/>
          <w:u w:val="single"/>
        </w:rPr>
        <w:t>H13 Item ID:76110</w:t>
      </w:r>
    </w:p>
    <w:p w14:paraId="0F07B7E7" w14:textId="40A1CF37" w:rsidR="001C4E52" w:rsidRDefault="001C4E52">
      <w:pPr>
        <w:rPr>
          <w:b/>
        </w:rPr>
      </w:pPr>
      <w:r>
        <w:rPr>
          <w:b/>
        </w:rPr>
        <w:t>The following report was presented by Elaine Leech, Senior Executive Officer</w:t>
      </w:r>
    </w:p>
    <w:p w14:paraId="0D12C3E4" w14:textId="71601B64" w:rsidR="000F10FA" w:rsidRDefault="003A16D2">
      <w:r>
        <w:rPr>
          <w:b/>
        </w:rPr>
        <w:t xml:space="preserve">Quarterly Report on </w:t>
      </w:r>
      <w:r w:rsidR="001C4E52">
        <w:rPr>
          <w:b/>
        </w:rPr>
        <w:t>Anti-Social</w:t>
      </w:r>
      <w:r>
        <w:rPr>
          <w:b/>
        </w:rPr>
        <w:t xml:space="preserve"> Behaviour </w:t>
      </w:r>
    </w:p>
    <w:p w14:paraId="23F1C737" w14:textId="77777777" w:rsidR="000F10FA" w:rsidRDefault="003A16D2">
      <w:r>
        <w:rPr>
          <w:b/>
        </w:rPr>
        <w:t>REPLY:</w:t>
      </w:r>
    </w:p>
    <w:p w14:paraId="0D74441A" w14:textId="63A09CA7" w:rsidR="000F10FA" w:rsidRDefault="003A16D2">
      <w:r>
        <w:t>The following is a statistical analysis of anti-social behaviour reported to South Dublin County Council in respect of Council tenancies in the Rathfarnham/Templeog</w:t>
      </w:r>
      <w:r w:rsidR="008E2291">
        <w:t>u</w:t>
      </w:r>
      <w:r>
        <w:t>e/Firhouse/Bohern</w:t>
      </w:r>
      <w:r w:rsidR="008E2291">
        <w:t>a</w:t>
      </w:r>
      <w:r>
        <w:t>breena areas.</w:t>
      </w:r>
    </w:p>
    <w:tbl>
      <w:tblPr>
        <w:tblW w:w="5000" w:type="pct"/>
        <w:tblCellSpacing w:w="1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29" w:type="dxa"/>
          <w:left w:w="29" w:type="dxa"/>
          <w:bottom w:w="29" w:type="dxa"/>
          <w:right w:w="29" w:type="dxa"/>
        </w:tblCellMar>
        <w:tblLook w:val="04A0" w:firstRow="1" w:lastRow="0" w:firstColumn="1" w:lastColumn="0" w:noHBand="0" w:noVBand="1"/>
      </w:tblPr>
      <w:tblGrid>
        <w:gridCol w:w="2138"/>
        <w:gridCol w:w="1204"/>
        <w:gridCol w:w="1018"/>
        <w:gridCol w:w="1116"/>
        <w:gridCol w:w="1115"/>
        <w:gridCol w:w="1115"/>
        <w:gridCol w:w="1318"/>
      </w:tblGrid>
      <w:tr w:rsidR="000F10FA" w14:paraId="0B139697" w14:textId="77777777" w:rsidTr="001C4E52">
        <w:trPr>
          <w:tblCellSpacing w:w="14" w:type="dxa"/>
        </w:trPr>
        <w:tc>
          <w:tcPr>
            <w:tcW w:w="4981" w:type="pct"/>
            <w:gridSpan w:val="7"/>
            <w:shd w:val="clear" w:color="auto" w:fill="C0C0C0"/>
            <w:vAlign w:val="center"/>
          </w:tcPr>
          <w:p w14:paraId="406558FC" w14:textId="77777777" w:rsidR="000F10FA" w:rsidRDefault="003A16D2">
            <w:r>
              <w:rPr>
                <w:b/>
              </w:rPr>
              <w:t>ANTI-SOCIAL BEHAVIOUR REPORTING &amp; STATISTICS FOR RATHFARNHAM/TEMPLEOGUE/FIRHOUSE/BOHERNABREENA</w:t>
            </w:r>
          </w:p>
        </w:tc>
      </w:tr>
      <w:tr w:rsidR="000F10FA" w14:paraId="5DA09C73" w14:textId="77777777" w:rsidTr="001C4E52">
        <w:trPr>
          <w:tblCellSpacing w:w="14" w:type="dxa"/>
        </w:trPr>
        <w:tc>
          <w:tcPr>
            <w:tcW w:w="955" w:type="pct"/>
            <w:vAlign w:val="center"/>
          </w:tcPr>
          <w:p w14:paraId="0984C692" w14:textId="77777777" w:rsidR="000F10FA" w:rsidRDefault="003A16D2">
            <w:r>
              <w:rPr>
                <w:b/>
              </w:rPr>
              <w:t>Incidents</w:t>
            </w:r>
          </w:p>
        </w:tc>
        <w:tc>
          <w:tcPr>
            <w:tcW w:w="704" w:type="pct"/>
            <w:vAlign w:val="center"/>
          </w:tcPr>
          <w:p w14:paraId="45C28CDB" w14:textId="77777777" w:rsidR="000F10FA" w:rsidRDefault="003A16D2">
            <w:r>
              <w:rPr>
                <w:b/>
              </w:rPr>
              <w:t xml:space="preserve">2021 TOTAL </w:t>
            </w:r>
          </w:p>
        </w:tc>
        <w:tc>
          <w:tcPr>
            <w:tcW w:w="599" w:type="pct"/>
            <w:vAlign w:val="center"/>
          </w:tcPr>
          <w:p w14:paraId="53A281C7" w14:textId="5F667F56" w:rsidR="000F10FA" w:rsidRDefault="003A16D2">
            <w:r>
              <w:rPr>
                <w:b/>
              </w:rPr>
              <w:t>1</w:t>
            </w:r>
            <w:r>
              <w:rPr>
                <w:b/>
                <w:vertAlign w:val="superscript"/>
              </w:rPr>
              <w:t xml:space="preserve">st </w:t>
            </w:r>
            <w:r w:rsidR="008E2291">
              <w:rPr>
                <w:b/>
                <w:vertAlign w:val="superscript"/>
              </w:rPr>
              <w:t>Qtr.</w:t>
            </w:r>
            <w:r>
              <w:rPr>
                <w:b/>
                <w:vertAlign w:val="superscript"/>
              </w:rPr>
              <w:t xml:space="preserve"> 2022</w:t>
            </w:r>
          </w:p>
        </w:tc>
        <w:tc>
          <w:tcPr>
            <w:tcW w:w="655" w:type="pct"/>
            <w:vAlign w:val="center"/>
          </w:tcPr>
          <w:p w14:paraId="1C598F6E" w14:textId="05462146" w:rsidR="000F10FA" w:rsidRDefault="003A16D2">
            <w:r>
              <w:rPr>
                <w:b/>
              </w:rPr>
              <w:t xml:space="preserve">2nd </w:t>
            </w:r>
            <w:r w:rsidR="008E2291">
              <w:rPr>
                <w:b/>
              </w:rPr>
              <w:t>Qtr.</w:t>
            </w:r>
            <w:r>
              <w:rPr>
                <w:b/>
              </w:rPr>
              <w:t xml:space="preserve"> 2022</w:t>
            </w:r>
          </w:p>
        </w:tc>
        <w:tc>
          <w:tcPr>
            <w:tcW w:w="654" w:type="pct"/>
            <w:vAlign w:val="center"/>
          </w:tcPr>
          <w:p w14:paraId="32E02429" w14:textId="1B827197" w:rsidR="000F10FA" w:rsidRDefault="003A16D2">
            <w:r>
              <w:rPr>
                <w:b/>
              </w:rPr>
              <w:t xml:space="preserve">3rd </w:t>
            </w:r>
            <w:r w:rsidR="008E2291">
              <w:rPr>
                <w:b/>
              </w:rPr>
              <w:t>Qtr.</w:t>
            </w:r>
            <w:r>
              <w:rPr>
                <w:b/>
              </w:rPr>
              <w:t xml:space="preserve"> 2022</w:t>
            </w:r>
          </w:p>
        </w:tc>
        <w:tc>
          <w:tcPr>
            <w:tcW w:w="654" w:type="pct"/>
            <w:vAlign w:val="center"/>
          </w:tcPr>
          <w:p w14:paraId="5BD81162" w14:textId="02B91DB5" w:rsidR="000F10FA" w:rsidRDefault="003A16D2">
            <w:r>
              <w:rPr>
                <w:b/>
              </w:rPr>
              <w:t xml:space="preserve">4th </w:t>
            </w:r>
            <w:r w:rsidR="008E2291">
              <w:rPr>
                <w:b/>
              </w:rPr>
              <w:t>Qtr.</w:t>
            </w:r>
            <w:r>
              <w:rPr>
                <w:b/>
              </w:rPr>
              <w:t xml:space="preserve"> 2022</w:t>
            </w:r>
          </w:p>
        </w:tc>
        <w:tc>
          <w:tcPr>
            <w:tcW w:w="703" w:type="pct"/>
            <w:vAlign w:val="center"/>
          </w:tcPr>
          <w:p w14:paraId="0B1FCA4D" w14:textId="77777777" w:rsidR="000F10FA" w:rsidRDefault="003A16D2">
            <w:r>
              <w:rPr>
                <w:b/>
              </w:rPr>
              <w:t xml:space="preserve">2022 TOTAL </w:t>
            </w:r>
          </w:p>
        </w:tc>
      </w:tr>
      <w:tr w:rsidR="000F10FA" w14:paraId="2C756EBE" w14:textId="77777777" w:rsidTr="001C4E52">
        <w:trPr>
          <w:tblCellSpacing w:w="14" w:type="dxa"/>
        </w:trPr>
        <w:tc>
          <w:tcPr>
            <w:tcW w:w="955" w:type="pct"/>
            <w:vAlign w:val="center"/>
          </w:tcPr>
          <w:p w14:paraId="759ED59F" w14:textId="77777777" w:rsidR="000F10FA" w:rsidRDefault="003A16D2">
            <w:r>
              <w:rPr>
                <w:b/>
              </w:rPr>
              <w:t>CATEGORY A</w:t>
            </w:r>
          </w:p>
        </w:tc>
        <w:tc>
          <w:tcPr>
            <w:tcW w:w="704" w:type="pct"/>
            <w:vAlign w:val="center"/>
          </w:tcPr>
          <w:p w14:paraId="6976198A" w14:textId="77777777" w:rsidR="000F10FA" w:rsidRDefault="003A16D2">
            <w:r>
              <w:t> </w:t>
            </w:r>
          </w:p>
        </w:tc>
        <w:tc>
          <w:tcPr>
            <w:tcW w:w="599" w:type="pct"/>
            <w:vAlign w:val="center"/>
          </w:tcPr>
          <w:p w14:paraId="72BEA8CF" w14:textId="77777777" w:rsidR="000F10FA" w:rsidRDefault="003A16D2">
            <w:r>
              <w:t> </w:t>
            </w:r>
          </w:p>
        </w:tc>
        <w:tc>
          <w:tcPr>
            <w:tcW w:w="655" w:type="pct"/>
            <w:vAlign w:val="center"/>
          </w:tcPr>
          <w:p w14:paraId="175EF9B3" w14:textId="77777777" w:rsidR="000F10FA" w:rsidRDefault="003A16D2">
            <w:r>
              <w:t> </w:t>
            </w:r>
          </w:p>
        </w:tc>
        <w:tc>
          <w:tcPr>
            <w:tcW w:w="654" w:type="pct"/>
            <w:vAlign w:val="center"/>
          </w:tcPr>
          <w:p w14:paraId="319DFC1B" w14:textId="77777777" w:rsidR="000F10FA" w:rsidRDefault="003A16D2">
            <w:r>
              <w:t> </w:t>
            </w:r>
          </w:p>
        </w:tc>
        <w:tc>
          <w:tcPr>
            <w:tcW w:w="654" w:type="pct"/>
            <w:vAlign w:val="center"/>
          </w:tcPr>
          <w:p w14:paraId="14DD5481" w14:textId="77777777" w:rsidR="000F10FA" w:rsidRDefault="003A16D2">
            <w:r>
              <w:t> </w:t>
            </w:r>
          </w:p>
        </w:tc>
        <w:tc>
          <w:tcPr>
            <w:tcW w:w="703" w:type="pct"/>
            <w:vAlign w:val="center"/>
          </w:tcPr>
          <w:p w14:paraId="09FF914A" w14:textId="77777777" w:rsidR="000F10FA" w:rsidRDefault="003A16D2">
            <w:r>
              <w:t> </w:t>
            </w:r>
          </w:p>
        </w:tc>
      </w:tr>
      <w:tr w:rsidR="000F10FA" w14:paraId="2027A493" w14:textId="77777777" w:rsidTr="001C4E52">
        <w:trPr>
          <w:tblCellSpacing w:w="14" w:type="dxa"/>
        </w:trPr>
        <w:tc>
          <w:tcPr>
            <w:tcW w:w="955" w:type="pct"/>
            <w:vAlign w:val="center"/>
          </w:tcPr>
          <w:p w14:paraId="302644F8" w14:textId="77777777" w:rsidR="000F10FA" w:rsidRDefault="003A16D2">
            <w:r>
              <w:t>Drugs Activity reported to SDCC</w:t>
            </w:r>
          </w:p>
        </w:tc>
        <w:tc>
          <w:tcPr>
            <w:tcW w:w="704" w:type="pct"/>
            <w:vAlign w:val="center"/>
          </w:tcPr>
          <w:p w14:paraId="47309EAF" w14:textId="77777777" w:rsidR="000F10FA" w:rsidRDefault="003A16D2">
            <w:r>
              <w:rPr>
                <w:b/>
              </w:rPr>
              <w:t>4</w:t>
            </w:r>
          </w:p>
        </w:tc>
        <w:tc>
          <w:tcPr>
            <w:tcW w:w="599" w:type="pct"/>
            <w:vAlign w:val="center"/>
          </w:tcPr>
          <w:p w14:paraId="2F446915" w14:textId="77777777" w:rsidR="000F10FA" w:rsidRDefault="003A16D2">
            <w:r>
              <w:t>0</w:t>
            </w:r>
          </w:p>
        </w:tc>
        <w:tc>
          <w:tcPr>
            <w:tcW w:w="655" w:type="pct"/>
            <w:vAlign w:val="center"/>
          </w:tcPr>
          <w:p w14:paraId="6E80055F" w14:textId="77777777" w:rsidR="000F10FA" w:rsidRDefault="003A16D2">
            <w:r>
              <w:t>2</w:t>
            </w:r>
          </w:p>
        </w:tc>
        <w:tc>
          <w:tcPr>
            <w:tcW w:w="654" w:type="pct"/>
            <w:vAlign w:val="center"/>
          </w:tcPr>
          <w:p w14:paraId="405AF6F0" w14:textId="77777777" w:rsidR="000F10FA" w:rsidRDefault="003A16D2">
            <w:r>
              <w:t> </w:t>
            </w:r>
          </w:p>
        </w:tc>
        <w:tc>
          <w:tcPr>
            <w:tcW w:w="654" w:type="pct"/>
            <w:vAlign w:val="center"/>
          </w:tcPr>
          <w:p w14:paraId="7CC01E8A" w14:textId="77777777" w:rsidR="000F10FA" w:rsidRDefault="003A16D2">
            <w:r>
              <w:t> </w:t>
            </w:r>
          </w:p>
        </w:tc>
        <w:tc>
          <w:tcPr>
            <w:tcW w:w="703" w:type="pct"/>
            <w:vAlign w:val="center"/>
          </w:tcPr>
          <w:p w14:paraId="71608DAA" w14:textId="77777777" w:rsidR="000F10FA" w:rsidRDefault="003A16D2">
            <w:r>
              <w:rPr>
                <w:b/>
              </w:rPr>
              <w:t>2</w:t>
            </w:r>
          </w:p>
        </w:tc>
      </w:tr>
      <w:tr w:rsidR="000F10FA" w14:paraId="24BBB354" w14:textId="77777777" w:rsidTr="001C4E52">
        <w:trPr>
          <w:tblCellSpacing w:w="14" w:type="dxa"/>
        </w:trPr>
        <w:tc>
          <w:tcPr>
            <w:tcW w:w="955" w:type="pct"/>
            <w:vAlign w:val="center"/>
          </w:tcPr>
          <w:p w14:paraId="2BE171F2" w14:textId="77777777" w:rsidR="000F10FA" w:rsidRDefault="003A16D2">
            <w:r>
              <w:t>Criminal Activity reported to SDCC</w:t>
            </w:r>
          </w:p>
        </w:tc>
        <w:tc>
          <w:tcPr>
            <w:tcW w:w="704" w:type="pct"/>
            <w:vAlign w:val="center"/>
          </w:tcPr>
          <w:p w14:paraId="02DD22E4" w14:textId="77777777" w:rsidR="000F10FA" w:rsidRDefault="003A16D2">
            <w:r>
              <w:rPr>
                <w:b/>
              </w:rPr>
              <w:t>0</w:t>
            </w:r>
          </w:p>
        </w:tc>
        <w:tc>
          <w:tcPr>
            <w:tcW w:w="599" w:type="pct"/>
            <w:vAlign w:val="center"/>
          </w:tcPr>
          <w:p w14:paraId="78902D5C" w14:textId="77777777" w:rsidR="000F10FA" w:rsidRDefault="003A16D2">
            <w:r>
              <w:t>1</w:t>
            </w:r>
          </w:p>
        </w:tc>
        <w:tc>
          <w:tcPr>
            <w:tcW w:w="655" w:type="pct"/>
            <w:vAlign w:val="center"/>
          </w:tcPr>
          <w:p w14:paraId="4E292CE4" w14:textId="77777777" w:rsidR="000F10FA" w:rsidRDefault="003A16D2">
            <w:r>
              <w:t>0</w:t>
            </w:r>
          </w:p>
        </w:tc>
        <w:tc>
          <w:tcPr>
            <w:tcW w:w="654" w:type="pct"/>
            <w:vAlign w:val="center"/>
          </w:tcPr>
          <w:p w14:paraId="1CAC0B29" w14:textId="77777777" w:rsidR="000F10FA" w:rsidRDefault="003A16D2">
            <w:r>
              <w:t> </w:t>
            </w:r>
          </w:p>
        </w:tc>
        <w:tc>
          <w:tcPr>
            <w:tcW w:w="654" w:type="pct"/>
            <w:vAlign w:val="center"/>
          </w:tcPr>
          <w:p w14:paraId="0F34DFB1" w14:textId="77777777" w:rsidR="000F10FA" w:rsidRDefault="003A16D2">
            <w:r>
              <w:t> </w:t>
            </w:r>
          </w:p>
        </w:tc>
        <w:tc>
          <w:tcPr>
            <w:tcW w:w="703" w:type="pct"/>
            <w:vAlign w:val="center"/>
          </w:tcPr>
          <w:p w14:paraId="7A763AD3" w14:textId="77777777" w:rsidR="000F10FA" w:rsidRDefault="003A16D2">
            <w:r>
              <w:rPr>
                <w:b/>
              </w:rPr>
              <w:t>1</w:t>
            </w:r>
          </w:p>
        </w:tc>
      </w:tr>
      <w:tr w:rsidR="000F10FA" w14:paraId="0A6A657D" w14:textId="77777777" w:rsidTr="001C4E52">
        <w:trPr>
          <w:tblCellSpacing w:w="14" w:type="dxa"/>
        </w:trPr>
        <w:tc>
          <w:tcPr>
            <w:tcW w:w="955" w:type="pct"/>
            <w:vAlign w:val="center"/>
          </w:tcPr>
          <w:p w14:paraId="4FDB6EF6" w14:textId="77777777" w:rsidR="000F10FA" w:rsidRDefault="003A16D2">
            <w:r>
              <w:lastRenderedPageBreak/>
              <w:t>Joyriding reported to SDCC</w:t>
            </w:r>
          </w:p>
        </w:tc>
        <w:tc>
          <w:tcPr>
            <w:tcW w:w="704" w:type="pct"/>
            <w:vAlign w:val="center"/>
          </w:tcPr>
          <w:p w14:paraId="303CBE37" w14:textId="77777777" w:rsidR="000F10FA" w:rsidRDefault="003A16D2">
            <w:r>
              <w:rPr>
                <w:b/>
              </w:rPr>
              <w:t>0</w:t>
            </w:r>
          </w:p>
        </w:tc>
        <w:tc>
          <w:tcPr>
            <w:tcW w:w="599" w:type="pct"/>
            <w:vAlign w:val="center"/>
          </w:tcPr>
          <w:p w14:paraId="255A1E92" w14:textId="77777777" w:rsidR="000F10FA" w:rsidRDefault="003A16D2">
            <w:r>
              <w:t>0</w:t>
            </w:r>
          </w:p>
        </w:tc>
        <w:tc>
          <w:tcPr>
            <w:tcW w:w="655" w:type="pct"/>
            <w:vAlign w:val="center"/>
          </w:tcPr>
          <w:p w14:paraId="0D5391AC" w14:textId="77777777" w:rsidR="000F10FA" w:rsidRDefault="003A16D2">
            <w:r>
              <w:t>0</w:t>
            </w:r>
          </w:p>
        </w:tc>
        <w:tc>
          <w:tcPr>
            <w:tcW w:w="654" w:type="pct"/>
            <w:vAlign w:val="center"/>
          </w:tcPr>
          <w:p w14:paraId="5A0823A9" w14:textId="77777777" w:rsidR="000F10FA" w:rsidRDefault="003A16D2">
            <w:r>
              <w:t> </w:t>
            </w:r>
          </w:p>
        </w:tc>
        <w:tc>
          <w:tcPr>
            <w:tcW w:w="654" w:type="pct"/>
            <w:vAlign w:val="center"/>
          </w:tcPr>
          <w:p w14:paraId="054D02BC" w14:textId="77777777" w:rsidR="000F10FA" w:rsidRDefault="003A16D2">
            <w:r>
              <w:t> </w:t>
            </w:r>
          </w:p>
        </w:tc>
        <w:tc>
          <w:tcPr>
            <w:tcW w:w="703" w:type="pct"/>
            <w:vAlign w:val="center"/>
          </w:tcPr>
          <w:p w14:paraId="766E8ED5" w14:textId="77777777" w:rsidR="000F10FA" w:rsidRDefault="003A16D2">
            <w:r>
              <w:rPr>
                <w:b/>
              </w:rPr>
              <w:t>0</w:t>
            </w:r>
          </w:p>
        </w:tc>
      </w:tr>
      <w:tr w:rsidR="000F10FA" w14:paraId="40145D05" w14:textId="77777777" w:rsidTr="001C4E52">
        <w:trPr>
          <w:tblCellSpacing w:w="14" w:type="dxa"/>
        </w:trPr>
        <w:tc>
          <w:tcPr>
            <w:tcW w:w="955" w:type="pct"/>
            <w:vAlign w:val="center"/>
          </w:tcPr>
          <w:p w14:paraId="2EC4134D" w14:textId="77777777" w:rsidR="000F10FA" w:rsidRDefault="003A16D2">
            <w:r>
              <w:t>Violence/intimidation/ harassment reported to SDCC</w:t>
            </w:r>
          </w:p>
        </w:tc>
        <w:tc>
          <w:tcPr>
            <w:tcW w:w="704" w:type="pct"/>
            <w:vAlign w:val="center"/>
          </w:tcPr>
          <w:p w14:paraId="33252EDD" w14:textId="77777777" w:rsidR="000F10FA" w:rsidRDefault="003A16D2">
            <w:r>
              <w:rPr>
                <w:b/>
              </w:rPr>
              <w:t>3</w:t>
            </w:r>
          </w:p>
        </w:tc>
        <w:tc>
          <w:tcPr>
            <w:tcW w:w="599" w:type="pct"/>
            <w:vAlign w:val="center"/>
          </w:tcPr>
          <w:p w14:paraId="3483AF79" w14:textId="77777777" w:rsidR="000F10FA" w:rsidRDefault="003A16D2">
            <w:r>
              <w:t>3</w:t>
            </w:r>
          </w:p>
        </w:tc>
        <w:tc>
          <w:tcPr>
            <w:tcW w:w="655" w:type="pct"/>
            <w:vAlign w:val="center"/>
          </w:tcPr>
          <w:p w14:paraId="3AEF90F8" w14:textId="77777777" w:rsidR="000F10FA" w:rsidRDefault="003A16D2">
            <w:r>
              <w:t>3</w:t>
            </w:r>
          </w:p>
        </w:tc>
        <w:tc>
          <w:tcPr>
            <w:tcW w:w="654" w:type="pct"/>
            <w:vAlign w:val="center"/>
          </w:tcPr>
          <w:p w14:paraId="13995609" w14:textId="77777777" w:rsidR="000F10FA" w:rsidRDefault="003A16D2">
            <w:r>
              <w:t> </w:t>
            </w:r>
          </w:p>
        </w:tc>
        <w:tc>
          <w:tcPr>
            <w:tcW w:w="654" w:type="pct"/>
            <w:vAlign w:val="center"/>
          </w:tcPr>
          <w:p w14:paraId="7C8645DF" w14:textId="77777777" w:rsidR="000F10FA" w:rsidRDefault="003A16D2">
            <w:r>
              <w:t> </w:t>
            </w:r>
          </w:p>
        </w:tc>
        <w:tc>
          <w:tcPr>
            <w:tcW w:w="703" w:type="pct"/>
            <w:vAlign w:val="center"/>
          </w:tcPr>
          <w:p w14:paraId="46337B77" w14:textId="77777777" w:rsidR="000F10FA" w:rsidRDefault="003A16D2">
            <w:r>
              <w:rPr>
                <w:b/>
              </w:rPr>
              <w:t>6</w:t>
            </w:r>
          </w:p>
        </w:tc>
      </w:tr>
      <w:tr w:rsidR="000F10FA" w14:paraId="77668CB9" w14:textId="77777777" w:rsidTr="001C4E52">
        <w:trPr>
          <w:tblCellSpacing w:w="14" w:type="dxa"/>
        </w:trPr>
        <w:tc>
          <w:tcPr>
            <w:tcW w:w="955" w:type="pct"/>
            <w:vAlign w:val="center"/>
          </w:tcPr>
          <w:p w14:paraId="68416C05" w14:textId="77777777" w:rsidR="000F10FA" w:rsidRDefault="003A16D2">
            <w:r>
              <w:rPr>
                <w:b/>
              </w:rPr>
              <w:t>CATEGORY B</w:t>
            </w:r>
          </w:p>
        </w:tc>
        <w:tc>
          <w:tcPr>
            <w:tcW w:w="704" w:type="pct"/>
            <w:vAlign w:val="center"/>
          </w:tcPr>
          <w:p w14:paraId="30D9E88A" w14:textId="77777777" w:rsidR="000F10FA" w:rsidRDefault="003A16D2">
            <w:r>
              <w:t> </w:t>
            </w:r>
          </w:p>
        </w:tc>
        <w:tc>
          <w:tcPr>
            <w:tcW w:w="599" w:type="pct"/>
            <w:vAlign w:val="center"/>
          </w:tcPr>
          <w:p w14:paraId="32BABF1D" w14:textId="77777777" w:rsidR="000F10FA" w:rsidRDefault="003A16D2">
            <w:r>
              <w:t> </w:t>
            </w:r>
          </w:p>
        </w:tc>
        <w:tc>
          <w:tcPr>
            <w:tcW w:w="655" w:type="pct"/>
            <w:vAlign w:val="center"/>
          </w:tcPr>
          <w:p w14:paraId="4142923A" w14:textId="77777777" w:rsidR="000F10FA" w:rsidRDefault="003A16D2">
            <w:r>
              <w:t> </w:t>
            </w:r>
          </w:p>
        </w:tc>
        <w:tc>
          <w:tcPr>
            <w:tcW w:w="654" w:type="pct"/>
            <w:vAlign w:val="center"/>
          </w:tcPr>
          <w:p w14:paraId="31F09AFB" w14:textId="77777777" w:rsidR="000F10FA" w:rsidRDefault="003A16D2">
            <w:r>
              <w:t> </w:t>
            </w:r>
          </w:p>
        </w:tc>
        <w:tc>
          <w:tcPr>
            <w:tcW w:w="654" w:type="pct"/>
            <w:vAlign w:val="center"/>
          </w:tcPr>
          <w:p w14:paraId="767655D7" w14:textId="77777777" w:rsidR="000F10FA" w:rsidRDefault="003A16D2">
            <w:r>
              <w:t> </w:t>
            </w:r>
          </w:p>
        </w:tc>
        <w:tc>
          <w:tcPr>
            <w:tcW w:w="703" w:type="pct"/>
            <w:vAlign w:val="center"/>
          </w:tcPr>
          <w:p w14:paraId="34C7FDF6" w14:textId="77777777" w:rsidR="000F10FA" w:rsidRDefault="003A16D2">
            <w:r>
              <w:t> </w:t>
            </w:r>
          </w:p>
        </w:tc>
      </w:tr>
      <w:tr w:rsidR="000F10FA" w14:paraId="71FF5AA1" w14:textId="77777777" w:rsidTr="001C4E52">
        <w:trPr>
          <w:tblCellSpacing w:w="14" w:type="dxa"/>
        </w:trPr>
        <w:tc>
          <w:tcPr>
            <w:tcW w:w="955" w:type="pct"/>
            <w:vAlign w:val="center"/>
          </w:tcPr>
          <w:p w14:paraId="3431848D" w14:textId="77777777" w:rsidR="000F10FA" w:rsidRDefault="003A16D2">
            <w:r>
              <w:t>Squatters/illegal occupiers reported to SDCC</w:t>
            </w:r>
          </w:p>
        </w:tc>
        <w:tc>
          <w:tcPr>
            <w:tcW w:w="704" w:type="pct"/>
            <w:vAlign w:val="center"/>
          </w:tcPr>
          <w:p w14:paraId="6AB6EC10" w14:textId="77777777" w:rsidR="000F10FA" w:rsidRDefault="003A16D2">
            <w:r>
              <w:rPr>
                <w:b/>
              </w:rPr>
              <w:t>3</w:t>
            </w:r>
          </w:p>
        </w:tc>
        <w:tc>
          <w:tcPr>
            <w:tcW w:w="599" w:type="pct"/>
            <w:vAlign w:val="center"/>
          </w:tcPr>
          <w:p w14:paraId="068B0FA9" w14:textId="77777777" w:rsidR="000F10FA" w:rsidRDefault="003A16D2">
            <w:r>
              <w:t>2</w:t>
            </w:r>
          </w:p>
        </w:tc>
        <w:tc>
          <w:tcPr>
            <w:tcW w:w="655" w:type="pct"/>
            <w:vAlign w:val="center"/>
          </w:tcPr>
          <w:p w14:paraId="1FE484D0" w14:textId="77777777" w:rsidR="000F10FA" w:rsidRDefault="003A16D2">
            <w:r>
              <w:t>0</w:t>
            </w:r>
          </w:p>
        </w:tc>
        <w:tc>
          <w:tcPr>
            <w:tcW w:w="654" w:type="pct"/>
            <w:vAlign w:val="center"/>
          </w:tcPr>
          <w:p w14:paraId="1CC7DECE" w14:textId="77777777" w:rsidR="000F10FA" w:rsidRDefault="003A16D2">
            <w:r>
              <w:t> </w:t>
            </w:r>
          </w:p>
        </w:tc>
        <w:tc>
          <w:tcPr>
            <w:tcW w:w="654" w:type="pct"/>
            <w:vAlign w:val="center"/>
          </w:tcPr>
          <w:p w14:paraId="3ABB4400" w14:textId="77777777" w:rsidR="000F10FA" w:rsidRDefault="003A16D2">
            <w:r>
              <w:t> </w:t>
            </w:r>
          </w:p>
        </w:tc>
        <w:tc>
          <w:tcPr>
            <w:tcW w:w="703" w:type="pct"/>
            <w:vAlign w:val="center"/>
          </w:tcPr>
          <w:p w14:paraId="3D2C928F" w14:textId="77777777" w:rsidR="000F10FA" w:rsidRDefault="003A16D2">
            <w:r>
              <w:rPr>
                <w:b/>
              </w:rPr>
              <w:t>2</w:t>
            </w:r>
          </w:p>
        </w:tc>
      </w:tr>
      <w:tr w:rsidR="000F10FA" w14:paraId="7BAA73FE" w14:textId="77777777" w:rsidTr="001C4E52">
        <w:trPr>
          <w:tblCellSpacing w:w="14" w:type="dxa"/>
        </w:trPr>
        <w:tc>
          <w:tcPr>
            <w:tcW w:w="955" w:type="pct"/>
            <w:vAlign w:val="center"/>
          </w:tcPr>
          <w:p w14:paraId="6C44B4CB" w14:textId="77777777" w:rsidR="000F10FA" w:rsidRDefault="003A16D2">
            <w:r>
              <w:t>Vandalism reported to SDCC</w:t>
            </w:r>
          </w:p>
        </w:tc>
        <w:tc>
          <w:tcPr>
            <w:tcW w:w="704" w:type="pct"/>
            <w:vAlign w:val="center"/>
          </w:tcPr>
          <w:p w14:paraId="22D8B593" w14:textId="77777777" w:rsidR="000F10FA" w:rsidRDefault="003A16D2">
            <w:r>
              <w:rPr>
                <w:b/>
              </w:rPr>
              <w:t>3</w:t>
            </w:r>
          </w:p>
        </w:tc>
        <w:tc>
          <w:tcPr>
            <w:tcW w:w="599" w:type="pct"/>
            <w:vAlign w:val="center"/>
          </w:tcPr>
          <w:p w14:paraId="6EBA9C8B" w14:textId="77777777" w:rsidR="000F10FA" w:rsidRDefault="003A16D2">
            <w:r>
              <w:t>2</w:t>
            </w:r>
          </w:p>
        </w:tc>
        <w:tc>
          <w:tcPr>
            <w:tcW w:w="655" w:type="pct"/>
            <w:vAlign w:val="center"/>
          </w:tcPr>
          <w:p w14:paraId="08148007" w14:textId="77777777" w:rsidR="000F10FA" w:rsidRDefault="003A16D2">
            <w:r>
              <w:t>0</w:t>
            </w:r>
          </w:p>
        </w:tc>
        <w:tc>
          <w:tcPr>
            <w:tcW w:w="654" w:type="pct"/>
            <w:vAlign w:val="center"/>
          </w:tcPr>
          <w:p w14:paraId="15804604" w14:textId="77777777" w:rsidR="000F10FA" w:rsidRDefault="003A16D2">
            <w:r>
              <w:t> </w:t>
            </w:r>
          </w:p>
        </w:tc>
        <w:tc>
          <w:tcPr>
            <w:tcW w:w="654" w:type="pct"/>
            <w:vAlign w:val="center"/>
          </w:tcPr>
          <w:p w14:paraId="750AC724" w14:textId="77777777" w:rsidR="000F10FA" w:rsidRDefault="003A16D2">
            <w:r>
              <w:t> </w:t>
            </w:r>
          </w:p>
        </w:tc>
        <w:tc>
          <w:tcPr>
            <w:tcW w:w="703" w:type="pct"/>
            <w:vAlign w:val="center"/>
          </w:tcPr>
          <w:p w14:paraId="3986990E" w14:textId="77777777" w:rsidR="000F10FA" w:rsidRDefault="003A16D2">
            <w:r>
              <w:rPr>
                <w:b/>
              </w:rPr>
              <w:t>2</w:t>
            </w:r>
          </w:p>
        </w:tc>
      </w:tr>
      <w:tr w:rsidR="000F10FA" w14:paraId="3ADB5220" w14:textId="77777777" w:rsidTr="001C4E52">
        <w:trPr>
          <w:tblCellSpacing w:w="14" w:type="dxa"/>
        </w:trPr>
        <w:tc>
          <w:tcPr>
            <w:tcW w:w="955" w:type="pct"/>
            <w:vAlign w:val="center"/>
          </w:tcPr>
          <w:p w14:paraId="5530C32B" w14:textId="77777777" w:rsidR="000F10FA" w:rsidRDefault="003A16D2">
            <w:r>
              <w:t>Physical condition of property reported to SDCC</w:t>
            </w:r>
          </w:p>
        </w:tc>
        <w:tc>
          <w:tcPr>
            <w:tcW w:w="704" w:type="pct"/>
            <w:vAlign w:val="center"/>
          </w:tcPr>
          <w:p w14:paraId="4ABC380A" w14:textId="77777777" w:rsidR="000F10FA" w:rsidRDefault="003A16D2">
            <w:r>
              <w:rPr>
                <w:b/>
              </w:rPr>
              <w:t>7</w:t>
            </w:r>
          </w:p>
        </w:tc>
        <w:tc>
          <w:tcPr>
            <w:tcW w:w="599" w:type="pct"/>
            <w:vAlign w:val="center"/>
          </w:tcPr>
          <w:p w14:paraId="31BEB54B" w14:textId="77777777" w:rsidR="000F10FA" w:rsidRDefault="003A16D2">
            <w:r>
              <w:t>1</w:t>
            </w:r>
          </w:p>
        </w:tc>
        <w:tc>
          <w:tcPr>
            <w:tcW w:w="655" w:type="pct"/>
            <w:vAlign w:val="center"/>
          </w:tcPr>
          <w:p w14:paraId="7C3DDA08" w14:textId="77777777" w:rsidR="000F10FA" w:rsidRDefault="003A16D2">
            <w:r>
              <w:t>4</w:t>
            </w:r>
          </w:p>
        </w:tc>
        <w:tc>
          <w:tcPr>
            <w:tcW w:w="654" w:type="pct"/>
            <w:vAlign w:val="center"/>
          </w:tcPr>
          <w:p w14:paraId="6BE2524D" w14:textId="77777777" w:rsidR="000F10FA" w:rsidRDefault="003A16D2">
            <w:r>
              <w:t> </w:t>
            </w:r>
          </w:p>
        </w:tc>
        <w:tc>
          <w:tcPr>
            <w:tcW w:w="654" w:type="pct"/>
            <w:vAlign w:val="center"/>
          </w:tcPr>
          <w:p w14:paraId="647C354D" w14:textId="77777777" w:rsidR="000F10FA" w:rsidRDefault="003A16D2">
            <w:r>
              <w:t> </w:t>
            </w:r>
          </w:p>
        </w:tc>
        <w:tc>
          <w:tcPr>
            <w:tcW w:w="703" w:type="pct"/>
            <w:vAlign w:val="center"/>
          </w:tcPr>
          <w:p w14:paraId="0C15C961" w14:textId="77777777" w:rsidR="000F10FA" w:rsidRDefault="003A16D2">
            <w:r>
              <w:rPr>
                <w:b/>
              </w:rPr>
              <w:t>5</w:t>
            </w:r>
          </w:p>
        </w:tc>
      </w:tr>
      <w:tr w:rsidR="000F10FA" w14:paraId="4A79163D" w14:textId="77777777" w:rsidTr="001C4E52">
        <w:trPr>
          <w:tblCellSpacing w:w="14" w:type="dxa"/>
        </w:trPr>
        <w:tc>
          <w:tcPr>
            <w:tcW w:w="955" w:type="pct"/>
            <w:vAlign w:val="center"/>
          </w:tcPr>
          <w:p w14:paraId="0AEA5ED5" w14:textId="77777777" w:rsidR="000F10FA" w:rsidRDefault="003A16D2">
            <w:r>
              <w:t>Physical condition of Garden reported to SDCC</w:t>
            </w:r>
          </w:p>
        </w:tc>
        <w:tc>
          <w:tcPr>
            <w:tcW w:w="704" w:type="pct"/>
            <w:vAlign w:val="center"/>
          </w:tcPr>
          <w:p w14:paraId="5C44D69C" w14:textId="77777777" w:rsidR="000F10FA" w:rsidRDefault="003A16D2">
            <w:r>
              <w:rPr>
                <w:b/>
              </w:rPr>
              <w:t>10</w:t>
            </w:r>
          </w:p>
        </w:tc>
        <w:tc>
          <w:tcPr>
            <w:tcW w:w="599" w:type="pct"/>
            <w:vAlign w:val="center"/>
          </w:tcPr>
          <w:p w14:paraId="57EA1894" w14:textId="77777777" w:rsidR="000F10FA" w:rsidRDefault="003A16D2">
            <w:r>
              <w:t>1</w:t>
            </w:r>
          </w:p>
        </w:tc>
        <w:tc>
          <w:tcPr>
            <w:tcW w:w="655" w:type="pct"/>
            <w:vAlign w:val="center"/>
          </w:tcPr>
          <w:p w14:paraId="4ABDD3E9" w14:textId="77777777" w:rsidR="000F10FA" w:rsidRDefault="003A16D2">
            <w:r>
              <w:t>1</w:t>
            </w:r>
          </w:p>
        </w:tc>
        <w:tc>
          <w:tcPr>
            <w:tcW w:w="654" w:type="pct"/>
            <w:vAlign w:val="center"/>
          </w:tcPr>
          <w:p w14:paraId="6F776BEE" w14:textId="77777777" w:rsidR="000F10FA" w:rsidRDefault="003A16D2">
            <w:r>
              <w:t> </w:t>
            </w:r>
          </w:p>
        </w:tc>
        <w:tc>
          <w:tcPr>
            <w:tcW w:w="654" w:type="pct"/>
            <w:vAlign w:val="center"/>
          </w:tcPr>
          <w:p w14:paraId="537484F1" w14:textId="77777777" w:rsidR="000F10FA" w:rsidRDefault="003A16D2">
            <w:r>
              <w:t> </w:t>
            </w:r>
          </w:p>
        </w:tc>
        <w:tc>
          <w:tcPr>
            <w:tcW w:w="703" w:type="pct"/>
            <w:vAlign w:val="center"/>
          </w:tcPr>
          <w:p w14:paraId="381CF894" w14:textId="77777777" w:rsidR="000F10FA" w:rsidRDefault="003A16D2">
            <w:r>
              <w:rPr>
                <w:b/>
              </w:rPr>
              <w:t>2</w:t>
            </w:r>
          </w:p>
        </w:tc>
      </w:tr>
      <w:tr w:rsidR="000F10FA" w14:paraId="5A0A0F8B" w14:textId="77777777" w:rsidTr="001C4E52">
        <w:trPr>
          <w:tblCellSpacing w:w="14" w:type="dxa"/>
        </w:trPr>
        <w:tc>
          <w:tcPr>
            <w:tcW w:w="955" w:type="pct"/>
            <w:vAlign w:val="center"/>
          </w:tcPr>
          <w:p w14:paraId="2256FF26" w14:textId="77777777" w:rsidR="000F10FA" w:rsidRDefault="003A16D2">
            <w:r>
              <w:t>Racism reported to SDCC</w:t>
            </w:r>
          </w:p>
        </w:tc>
        <w:tc>
          <w:tcPr>
            <w:tcW w:w="704" w:type="pct"/>
            <w:vAlign w:val="center"/>
          </w:tcPr>
          <w:p w14:paraId="7E87183D" w14:textId="77777777" w:rsidR="000F10FA" w:rsidRDefault="003A16D2">
            <w:r>
              <w:rPr>
                <w:b/>
              </w:rPr>
              <w:t>0</w:t>
            </w:r>
          </w:p>
        </w:tc>
        <w:tc>
          <w:tcPr>
            <w:tcW w:w="599" w:type="pct"/>
            <w:vAlign w:val="center"/>
          </w:tcPr>
          <w:p w14:paraId="1FB9C849" w14:textId="77777777" w:rsidR="000F10FA" w:rsidRDefault="003A16D2">
            <w:r>
              <w:t>0</w:t>
            </w:r>
          </w:p>
        </w:tc>
        <w:tc>
          <w:tcPr>
            <w:tcW w:w="655" w:type="pct"/>
            <w:vAlign w:val="center"/>
          </w:tcPr>
          <w:p w14:paraId="35455031" w14:textId="77777777" w:rsidR="000F10FA" w:rsidRDefault="003A16D2">
            <w:r>
              <w:t>0</w:t>
            </w:r>
          </w:p>
        </w:tc>
        <w:tc>
          <w:tcPr>
            <w:tcW w:w="654" w:type="pct"/>
            <w:vAlign w:val="center"/>
          </w:tcPr>
          <w:p w14:paraId="3F224011" w14:textId="77777777" w:rsidR="000F10FA" w:rsidRDefault="003A16D2">
            <w:r>
              <w:t> </w:t>
            </w:r>
          </w:p>
        </w:tc>
        <w:tc>
          <w:tcPr>
            <w:tcW w:w="654" w:type="pct"/>
            <w:vAlign w:val="center"/>
          </w:tcPr>
          <w:p w14:paraId="2000A4F8" w14:textId="77777777" w:rsidR="000F10FA" w:rsidRDefault="003A16D2">
            <w:r>
              <w:t> </w:t>
            </w:r>
          </w:p>
        </w:tc>
        <w:tc>
          <w:tcPr>
            <w:tcW w:w="703" w:type="pct"/>
            <w:vAlign w:val="center"/>
          </w:tcPr>
          <w:p w14:paraId="53C57AEF" w14:textId="77777777" w:rsidR="000F10FA" w:rsidRDefault="003A16D2">
            <w:r>
              <w:rPr>
                <w:b/>
              </w:rPr>
              <w:t>0</w:t>
            </w:r>
          </w:p>
        </w:tc>
      </w:tr>
      <w:tr w:rsidR="000F10FA" w14:paraId="640E5064" w14:textId="77777777" w:rsidTr="001C4E52">
        <w:trPr>
          <w:tblCellSpacing w:w="14" w:type="dxa"/>
        </w:trPr>
        <w:tc>
          <w:tcPr>
            <w:tcW w:w="955" w:type="pct"/>
            <w:vAlign w:val="center"/>
          </w:tcPr>
          <w:p w14:paraId="4F0336D7" w14:textId="77777777" w:rsidR="000F10FA" w:rsidRDefault="003A16D2">
            <w:r>
              <w:t>Vacant House reported to SDCC</w:t>
            </w:r>
          </w:p>
        </w:tc>
        <w:tc>
          <w:tcPr>
            <w:tcW w:w="704" w:type="pct"/>
            <w:vAlign w:val="center"/>
          </w:tcPr>
          <w:p w14:paraId="495BACCC" w14:textId="77777777" w:rsidR="000F10FA" w:rsidRDefault="003A16D2">
            <w:r>
              <w:rPr>
                <w:b/>
              </w:rPr>
              <w:t>10</w:t>
            </w:r>
          </w:p>
        </w:tc>
        <w:tc>
          <w:tcPr>
            <w:tcW w:w="599" w:type="pct"/>
            <w:vAlign w:val="center"/>
          </w:tcPr>
          <w:p w14:paraId="5D00EE04" w14:textId="77777777" w:rsidR="000F10FA" w:rsidRDefault="003A16D2">
            <w:r>
              <w:t>3</w:t>
            </w:r>
          </w:p>
        </w:tc>
        <w:tc>
          <w:tcPr>
            <w:tcW w:w="655" w:type="pct"/>
            <w:vAlign w:val="center"/>
          </w:tcPr>
          <w:p w14:paraId="07B7FC7A" w14:textId="77777777" w:rsidR="000F10FA" w:rsidRDefault="003A16D2">
            <w:r>
              <w:t>4</w:t>
            </w:r>
          </w:p>
        </w:tc>
        <w:tc>
          <w:tcPr>
            <w:tcW w:w="654" w:type="pct"/>
            <w:vAlign w:val="center"/>
          </w:tcPr>
          <w:p w14:paraId="385D92D0" w14:textId="77777777" w:rsidR="000F10FA" w:rsidRDefault="003A16D2">
            <w:r>
              <w:t> </w:t>
            </w:r>
          </w:p>
        </w:tc>
        <w:tc>
          <w:tcPr>
            <w:tcW w:w="654" w:type="pct"/>
            <w:vAlign w:val="center"/>
          </w:tcPr>
          <w:p w14:paraId="78D5FBC4" w14:textId="77777777" w:rsidR="000F10FA" w:rsidRDefault="003A16D2">
            <w:r>
              <w:t> </w:t>
            </w:r>
          </w:p>
        </w:tc>
        <w:tc>
          <w:tcPr>
            <w:tcW w:w="703" w:type="pct"/>
            <w:vAlign w:val="center"/>
          </w:tcPr>
          <w:p w14:paraId="442895F9" w14:textId="77777777" w:rsidR="000F10FA" w:rsidRDefault="003A16D2">
            <w:r>
              <w:rPr>
                <w:b/>
              </w:rPr>
              <w:t>7</w:t>
            </w:r>
          </w:p>
        </w:tc>
      </w:tr>
      <w:tr w:rsidR="000F10FA" w14:paraId="4B6811F9" w14:textId="77777777" w:rsidTr="001C4E52">
        <w:trPr>
          <w:tblCellSpacing w:w="14" w:type="dxa"/>
        </w:trPr>
        <w:tc>
          <w:tcPr>
            <w:tcW w:w="955" w:type="pct"/>
            <w:vAlign w:val="center"/>
          </w:tcPr>
          <w:p w14:paraId="142EEB7D" w14:textId="00C1A98F" w:rsidR="000F10FA" w:rsidRDefault="003A16D2">
            <w:r>
              <w:t xml:space="preserve">Neighbour Dispute (including </w:t>
            </w:r>
            <w:r w:rsidR="008E2291">
              <w:t>parking) reported</w:t>
            </w:r>
            <w:r>
              <w:t xml:space="preserve"> to SDCC</w:t>
            </w:r>
          </w:p>
        </w:tc>
        <w:tc>
          <w:tcPr>
            <w:tcW w:w="704" w:type="pct"/>
            <w:vAlign w:val="center"/>
          </w:tcPr>
          <w:p w14:paraId="670CE81C" w14:textId="77777777" w:rsidR="000F10FA" w:rsidRDefault="003A16D2">
            <w:r>
              <w:rPr>
                <w:b/>
              </w:rPr>
              <w:t>4</w:t>
            </w:r>
          </w:p>
        </w:tc>
        <w:tc>
          <w:tcPr>
            <w:tcW w:w="599" w:type="pct"/>
            <w:vAlign w:val="center"/>
          </w:tcPr>
          <w:p w14:paraId="753161DF" w14:textId="77777777" w:rsidR="000F10FA" w:rsidRDefault="003A16D2">
            <w:r>
              <w:t>1</w:t>
            </w:r>
          </w:p>
        </w:tc>
        <w:tc>
          <w:tcPr>
            <w:tcW w:w="655" w:type="pct"/>
            <w:vAlign w:val="center"/>
          </w:tcPr>
          <w:p w14:paraId="028490D7" w14:textId="77777777" w:rsidR="000F10FA" w:rsidRDefault="003A16D2">
            <w:r>
              <w:t>2</w:t>
            </w:r>
          </w:p>
        </w:tc>
        <w:tc>
          <w:tcPr>
            <w:tcW w:w="654" w:type="pct"/>
            <w:vAlign w:val="center"/>
          </w:tcPr>
          <w:p w14:paraId="32B54014" w14:textId="77777777" w:rsidR="000F10FA" w:rsidRDefault="003A16D2">
            <w:r>
              <w:t> </w:t>
            </w:r>
          </w:p>
        </w:tc>
        <w:tc>
          <w:tcPr>
            <w:tcW w:w="654" w:type="pct"/>
            <w:vAlign w:val="center"/>
          </w:tcPr>
          <w:p w14:paraId="6E680D0B" w14:textId="77777777" w:rsidR="000F10FA" w:rsidRDefault="003A16D2">
            <w:r>
              <w:t> </w:t>
            </w:r>
          </w:p>
        </w:tc>
        <w:tc>
          <w:tcPr>
            <w:tcW w:w="703" w:type="pct"/>
            <w:vAlign w:val="center"/>
          </w:tcPr>
          <w:p w14:paraId="28C93E4E" w14:textId="77777777" w:rsidR="000F10FA" w:rsidRDefault="003A16D2">
            <w:r>
              <w:rPr>
                <w:b/>
              </w:rPr>
              <w:t>3</w:t>
            </w:r>
          </w:p>
        </w:tc>
      </w:tr>
      <w:tr w:rsidR="000F10FA" w14:paraId="4F562F13" w14:textId="77777777" w:rsidTr="001C4E52">
        <w:trPr>
          <w:tblCellSpacing w:w="14" w:type="dxa"/>
        </w:trPr>
        <w:tc>
          <w:tcPr>
            <w:tcW w:w="955" w:type="pct"/>
            <w:vAlign w:val="center"/>
          </w:tcPr>
          <w:p w14:paraId="72865CEA" w14:textId="77777777" w:rsidR="000F10FA" w:rsidRDefault="003A16D2">
            <w:r>
              <w:rPr>
                <w:b/>
              </w:rPr>
              <w:t>CATEGORY C</w:t>
            </w:r>
          </w:p>
        </w:tc>
        <w:tc>
          <w:tcPr>
            <w:tcW w:w="704" w:type="pct"/>
            <w:vAlign w:val="center"/>
          </w:tcPr>
          <w:p w14:paraId="27A76695" w14:textId="77777777" w:rsidR="000F10FA" w:rsidRDefault="003A16D2">
            <w:r>
              <w:t> </w:t>
            </w:r>
          </w:p>
        </w:tc>
        <w:tc>
          <w:tcPr>
            <w:tcW w:w="599" w:type="pct"/>
            <w:vAlign w:val="center"/>
          </w:tcPr>
          <w:p w14:paraId="5C17396B" w14:textId="77777777" w:rsidR="000F10FA" w:rsidRDefault="003A16D2">
            <w:r>
              <w:t> </w:t>
            </w:r>
          </w:p>
        </w:tc>
        <w:tc>
          <w:tcPr>
            <w:tcW w:w="655" w:type="pct"/>
            <w:vAlign w:val="center"/>
          </w:tcPr>
          <w:p w14:paraId="0202AF2B" w14:textId="77777777" w:rsidR="000F10FA" w:rsidRDefault="003A16D2">
            <w:r>
              <w:t> </w:t>
            </w:r>
          </w:p>
        </w:tc>
        <w:tc>
          <w:tcPr>
            <w:tcW w:w="654" w:type="pct"/>
            <w:vAlign w:val="center"/>
          </w:tcPr>
          <w:p w14:paraId="3C06AA50" w14:textId="77777777" w:rsidR="000F10FA" w:rsidRDefault="003A16D2">
            <w:r>
              <w:t> </w:t>
            </w:r>
          </w:p>
        </w:tc>
        <w:tc>
          <w:tcPr>
            <w:tcW w:w="654" w:type="pct"/>
            <w:vAlign w:val="center"/>
          </w:tcPr>
          <w:p w14:paraId="66C0808D" w14:textId="77777777" w:rsidR="000F10FA" w:rsidRDefault="003A16D2">
            <w:r>
              <w:t> </w:t>
            </w:r>
          </w:p>
        </w:tc>
        <w:tc>
          <w:tcPr>
            <w:tcW w:w="703" w:type="pct"/>
            <w:vAlign w:val="center"/>
          </w:tcPr>
          <w:p w14:paraId="021088A1" w14:textId="77777777" w:rsidR="000F10FA" w:rsidRDefault="003A16D2">
            <w:r>
              <w:t> </w:t>
            </w:r>
          </w:p>
        </w:tc>
      </w:tr>
      <w:tr w:rsidR="000F10FA" w14:paraId="1335ECF6" w14:textId="77777777" w:rsidTr="001C4E52">
        <w:trPr>
          <w:tblCellSpacing w:w="14" w:type="dxa"/>
        </w:trPr>
        <w:tc>
          <w:tcPr>
            <w:tcW w:w="955" w:type="pct"/>
            <w:vAlign w:val="center"/>
          </w:tcPr>
          <w:p w14:paraId="3858DAA6" w14:textId="77777777" w:rsidR="000F10FA" w:rsidRDefault="003A16D2">
            <w:r>
              <w:t>Noise/disturbance reported to SDCC</w:t>
            </w:r>
          </w:p>
        </w:tc>
        <w:tc>
          <w:tcPr>
            <w:tcW w:w="704" w:type="pct"/>
            <w:vAlign w:val="center"/>
          </w:tcPr>
          <w:p w14:paraId="43C8EE9E" w14:textId="77777777" w:rsidR="000F10FA" w:rsidRDefault="003A16D2">
            <w:r>
              <w:rPr>
                <w:b/>
              </w:rPr>
              <w:t>0</w:t>
            </w:r>
          </w:p>
        </w:tc>
        <w:tc>
          <w:tcPr>
            <w:tcW w:w="599" w:type="pct"/>
            <w:vAlign w:val="center"/>
          </w:tcPr>
          <w:p w14:paraId="0E76F4D9" w14:textId="77777777" w:rsidR="000F10FA" w:rsidRDefault="003A16D2">
            <w:r>
              <w:t>0</w:t>
            </w:r>
          </w:p>
        </w:tc>
        <w:tc>
          <w:tcPr>
            <w:tcW w:w="655" w:type="pct"/>
            <w:vAlign w:val="center"/>
          </w:tcPr>
          <w:p w14:paraId="049BED52" w14:textId="77777777" w:rsidR="000F10FA" w:rsidRDefault="003A16D2">
            <w:r>
              <w:t>1</w:t>
            </w:r>
          </w:p>
        </w:tc>
        <w:tc>
          <w:tcPr>
            <w:tcW w:w="654" w:type="pct"/>
            <w:vAlign w:val="center"/>
          </w:tcPr>
          <w:p w14:paraId="6CEC1703" w14:textId="77777777" w:rsidR="000F10FA" w:rsidRDefault="003A16D2">
            <w:r>
              <w:t> </w:t>
            </w:r>
          </w:p>
        </w:tc>
        <w:tc>
          <w:tcPr>
            <w:tcW w:w="654" w:type="pct"/>
            <w:vAlign w:val="center"/>
          </w:tcPr>
          <w:p w14:paraId="383BBF15" w14:textId="77777777" w:rsidR="000F10FA" w:rsidRDefault="003A16D2">
            <w:r>
              <w:t> </w:t>
            </w:r>
          </w:p>
        </w:tc>
        <w:tc>
          <w:tcPr>
            <w:tcW w:w="703" w:type="pct"/>
            <w:vAlign w:val="center"/>
          </w:tcPr>
          <w:p w14:paraId="671E5F2B" w14:textId="77777777" w:rsidR="000F10FA" w:rsidRDefault="003A16D2">
            <w:r>
              <w:rPr>
                <w:b/>
              </w:rPr>
              <w:t>1</w:t>
            </w:r>
          </w:p>
        </w:tc>
      </w:tr>
      <w:tr w:rsidR="000F10FA" w14:paraId="35CC845A" w14:textId="77777777" w:rsidTr="001C4E52">
        <w:trPr>
          <w:tblCellSpacing w:w="14" w:type="dxa"/>
        </w:trPr>
        <w:tc>
          <w:tcPr>
            <w:tcW w:w="955" w:type="pct"/>
            <w:vAlign w:val="center"/>
          </w:tcPr>
          <w:p w14:paraId="16D041E8" w14:textId="77777777" w:rsidR="000F10FA" w:rsidRDefault="003A16D2">
            <w:r>
              <w:t>Pets/animal nuisance reported to SDCC</w:t>
            </w:r>
          </w:p>
        </w:tc>
        <w:tc>
          <w:tcPr>
            <w:tcW w:w="704" w:type="pct"/>
            <w:vAlign w:val="center"/>
          </w:tcPr>
          <w:p w14:paraId="4E7D1F06" w14:textId="77777777" w:rsidR="000F10FA" w:rsidRDefault="003A16D2">
            <w:r>
              <w:rPr>
                <w:b/>
              </w:rPr>
              <w:t>1</w:t>
            </w:r>
          </w:p>
        </w:tc>
        <w:tc>
          <w:tcPr>
            <w:tcW w:w="599" w:type="pct"/>
            <w:vAlign w:val="center"/>
          </w:tcPr>
          <w:p w14:paraId="311BF66F" w14:textId="77777777" w:rsidR="000F10FA" w:rsidRDefault="003A16D2">
            <w:r>
              <w:t>0</w:t>
            </w:r>
          </w:p>
        </w:tc>
        <w:tc>
          <w:tcPr>
            <w:tcW w:w="655" w:type="pct"/>
            <w:vAlign w:val="center"/>
          </w:tcPr>
          <w:p w14:paraId="18C9BE38" w14:textId="77777777" w:rsidR="000F10FA" w:rsidRDefault="003A16D2">
            <w:r>
              <w:t>0</w:t>
            </w:r>
          </w:p>
        </w:tc>
        <w:tc>
          <w:tcPr>
            <w:tcW w:w="654" w:type="pct"/>
            <w:vAlign w:val="center"/>
          </w:tcPr>
          <w:p w14:paraId="0E931F2C" w14:textId="77777777" w:rsidR="000F10FA" w:rsidRDefault="003A16D2">
            <w:r>
              <w:t> </w:t>
            </w:r>
          </w:p>
        </w:tc>
        <w:tc>
          <w:tcPr>
            <w:tcW w:w="654" w:type="pct"/>
            <w:vAlign w:val="center"/>
          </w:tcPr>
          <w:p w14:paraId="3D1F90A2" w14:textId="77777777" w:rsidR="000F10FA" w:rsidRDefault="003A16D2">
            <w:r>
              <w:t> </w:t>
            </w:r>
          </w:p>
        </w:tc>
        <w:tc>
          <w:tcPr>
            <w:tcW w:w="703" w:type="pct"/>
            <w:vAlign w:val="center"/>
          </w:tcPr>
          <w:p w14:paraId="7EFC72C9" w14:textId="77777777" w:rsidR="000F10FA" w:rsidRDefault="003A16D2">
            <w:r>
              <w:rPr>
                <w:b/>
              </w:rPr>
              <w:t>0</w:t>
            </w:r>
          </w:p>
        </w:tc>
      </w:tr>
      <w:tr w:rsidR="000F10FA" w14:paraId="4FFDC0BE" w14:textId="77777777" w:rsidTr="001C4E52">
        <w:trPr>
          <w:tblCellSpacing w:w="14" w:type="dxa"/>
        </w:trPr>
        <w:tc>
          <w:tcPr>
            <w:tcW w:w="955" w:type="pct"/>
            <w:vAlign w:val="center"/>
          </w:tcPr>
          <w:p w14:paraId="01FE49F0" w14:textId="77777777" w:rsidR="000F10FA" w:rsidRDefault="003A16D2">
            <w:r>
              <w:t>Children Nuisance reported to SDCC</w:t>
            </w:r>
          </w:p>
        </w:tc>
        <w:tc>
          <w:tcPr>
            <w:tcW w:w="704" w:type="pct"/>
            <w:vAlign w:val="center"/>
          </w:tcPr>
          <w:p w14:paraId="13673C7B" w14:textId="77777777" w:rsidR="000F10FA" w:rsidRDefault="003A16D2">
            <w:r>
              <w:rPr>
                <w:b/>
              </w:rPr>
              <w:t>1</w:t>
            </w:r>
          </w:p>
        </w:tc>
        <w:tc>
          <w:tcPr>
            <w:tcW w:w="599" w:type="pct"/>
            <w:vAlign w:val="center"/>
          </w:tcPr>
          <w:p w14:paraId="7A87E850" w14:textId="77777777" w:rsidR="000F10FA" w:rsidRDefault="003A16D2">
            <w:r>
              <w:t>0</w:t>
            </w:r>
          </w:p>
        </w:tc>
        <w:tc>
          <w:tcPr>
            <w:tcW w:w="655" w:type="pct"/>
            <w:vAlign w:val="center"/>
          </w:tcPr>
          <w:p w14:paraId="4AE84DA8" w14:textId="77777777" w:rsidR="000F10FA" w:rsidRDefault="003A16D2">
            <w:r>
              <w:t>0</w:t>
            </w:r>
          </w:p>
        </w:tc>
        <w:tc>
          <w:tcPr>
            <w:tcW w:w="654" w:type="pct"/>
            <w:vAlign w:val="center"/>
          </w:tcPr>
          <w:p w14:paraId="4CF804F7" w14:textId="77777777" w:rsidR="000F10FA" w:rsidRDefault="003A16D2">
            <w:r>
              <w:t> </w:t>
            </w:r>
          </w:p>
        </w:tc>
        <w:tc>
          <w:tcPr>
            <w:tcW w:w="654" w:type="pct"/>
            <w:vAlign w:val="center"/>
          </w:tcPr>
          <w:p w14:paraId="61E356E3" w14:textId="77777777" w:rsidR="000F10FA" w:rsidRDefault="003A16D2">
            <w:r>
              <w:t> </w:t>
            </w:r>
          </w:p>
        </w:tc>
        <w:tc>
          <w:tcPr>
            <w:tcW w:w="703" w:type="pct"/>
            <w:vAlign w:val="center"/>
          </w:tcPr>
          <w:p w14:paraId="69893687" w14:textId="77777777" w:rsidR="000F10FA" w:rsidRDefault="003A16D2">
            <w:r>
              <w:rPr>
                <w:b/>
              </w:rPr>
              <w:t>0</w:t>
            </w:r>
          </w:p>
        </w:tc>
      </w:tr>
      <w:tr w:rsidR="000F10FA" w14:paraId="6FFB41AB" w14:textId="77777777" w:rsidTr="001C4E52">
        <w:trPr>
          <w:tblCellSpacing w:w="14" w:type="dxa"/>
        </w:trPr>
        <w:tc>
          <w:tcPr>
            <w:tcW w:w="955" w:type="pct"/>
            <w:vAlign w:val="center"/>
          </w:tcPr>
          <w:p w14:paraId="54D821D9" w14:textId="77777777" w:rsidR="000F10FA" w:rsidRDefault="003A16D2">
            <w:r>
              <w:t>Selling alcohol</w:t>
            </w:r>
          </w:p>
        </w:tc>
        <w:tc>
          <w:tcPr>
            <w:tcW w:w="704" w:type="pct"/>
            <w:vAlign w:val="center"/>
          </w:tcPr>
          <w:p w14:paraId="02976019" w14:textId="77777777" w:rsidR="000F10FA" w:rsidRDefault="003A16D2">
            <w:r>
              <w:rPr>
                <w:b/>
              </w:rPr>
              <w:t>0</w:t>
            </w:r>
          </w:p>
        </w:tc>
        <w:tc>
          <w:tcPr>
            <w:tcW w:w="599" w:type="pct"/>
            <w:vAlign w:val="center"/>
          </w:tcPr>
          <w:p w14:paraId="044E3F88" w14:textId="77777777" w:rsidR="000F10FA" w:rsidRDefault="003A16D2">
            <w:r>
              <w:t>0</w:t>
            </w:r>
          </w:p>
        </w:tc>
        <w:tc>
          <w:tcPr>
            <w:tcW w:w="655" w:type="pct"/>
            <w:vAlign w:val="center"/>
          </w:tcPr>
          <w:p w14:paraId="48E7EA79" w14:textId="77777777" w:rsidR="000F10FA" w:rsidRDefault="003A16D2">
            <w:r>
              <w:t>0</w:t>
            </w:r>
          </w:p>
        </w:tc>
        <w:tc>
          <w:tcPr>
            <w:tcW w:w="654" w:type="pct"/>
            <w:vAlign w:val="center"/>
          </w:tcPr>
          <w:p w14:paraId="041AF8EC" w14:textId="77777777" w:rsidR="000F10FA" w:rsidRDefault="003A16D2">
            <w:r>
              <w:t> </w:t>
            </w:r>
          </w:p>
        </w:tc>
        <w:tc>
          <w:tcPr>
            <w:tcW w:w="654" w:type="pct"/>
            <w:vAlign w:val="center"/>
          </w:tcPr>
          <w:p w14:paraId="19CC192E" w14:textId="77777777" w:rsidR="000F10FA" w:rsidRDefault="003A16D2">
            <w:r>
              <w:t> </w:t>
            </w:r>
          </w:p>
        </w:tc>
        <w:tc>
          <w:tcPr>
            <w:tcW w:w="703" w:type="pct"/>
            <w:vAlign w:val="center"/>
          </w:tcPr>
          <w:p w14:paraId="45EEA9F7" w14:textId="77777777" w:rsidR="000F10FA" w:rsidRDefault="003A16D2">
            <w:r>
              <w:rPr>
                <w:b/>
              </w:rPr>
              <w:t>0</w:t>
            </w:r>
          </w:p>
        </w:tc>
      </w:tr>
      <w:tr w:rsidR="000F10FA" w14:paraId="7FCB9884" w14:textId="77777777" w:rsidTr="001C4E52">
        <w:trPr>
          <w:tblCellSpacing w:w="14" w:type="dxa"/>
        </w:trPr>
        <w:tc>
          <w:tcPr>
            <w:tcW w:w="955" w:type="pct"/>
            <w:vAlign w:val="center"/>
          </w:tcPr>
          <w:p w14:paraId="15132E44" w14:textId="77777777" w:rsidR="000F10FA" w:rsidRDefault="003A16D2">
            <w:r>
              <w:rPr>
                <w:b/>
              </w:rPr>
              <w:t> Total Incidents reported to SDCC</w:t>
            </w:r>
          </w:p>
        </w:tc>
        <w:tc>
          <w:tcPr>
            <w:tcW w:w="704" w:type="pct"/>
            <w:shd w:val="clear" w:color="auto" w:fill="FFFFFF"/>
            <w:vAlign w:val="center"/>
          </w:tcPr>
          <w:p w14:paraId="1BE2A4F9" w14:textId="77777777" w:rsidR="000F10FA" w:rsidRDefault="003A16D2">
            <w:r>
              <w:t>45</w:t>
            </w:r>
          </w:p>
        </w:tc>
        <w:tc>
          <w:tcPr>
            <w:tcW w:w="599" w:type="pct"/>
            <w:shd w:val="clear" w:color="auto" w:fill="FFFFFF"/>
            <w:vAlign w:val="center"/>
          </w:tcPr>
          <w:p w14:paraId="60DF95C2" w14:textId="77777777" w:rsidR="000F10FA" w:rsidRDefault="003A16D2">
            <w:r>
              <w:t>14</w:t>
            </w:r>
          </w:p>
        </w:tc>
        <w:tc>
          <w:tcPr>
            <w:tcW w:w="655" w:type="pct"/>
            <w:shd w:val="clear" w:color="auto" w:fill="FFFFFF"/>
            <w:vAlign w:val="center"/>
          </w:tcPr>
          <w:p w14:paraId="7C81213E" w14:textId="77777777" w:rsidR="000F10FA" w:rsidRDefault="003A16D2">
            <w:r>
              <w:t>17</w:t>
            </w:r>
          </w:p>
        </w:tc>
        <w:tc>
          <w:tcPr>
            <w:tcW w:w="654" w:type="pct"/>
            <w:shd w:val="clear" w:color="auto" w:fill="FFFFFF"/>
            <w:vAlign w:val="center"/>
          </w:tcPr>
          <w:p w14:paraId="00E54BB3" w14:textId="77777777" w:rsidR="000F10FA" w:rsidRDefault="003A16D2">
            <w:r>
              <w:t> </w:t>
            </w:r>
          </w:p>
        </w:tc>
        <w:tc>
          <w:tcPr>
            <w:tcW w:w="654" w:type="pct"/>
            <w:shd w:val="clear" w:color="auto" w:fill="FFFFFF"/>
            <w:vAlign w:val="center"/>
          </w:tcPr>
          <w:p w14:paraId="7795D563" w14:textId="77777777" w:rsidR="000F10FA" w:rsidRDefault="003A16D2">
            <w:r>
              <w:t> </w:t>
            </w:r>
          </w:p>
        </w:tc>
        <w:tc>
          <w:tcPr>
            <w:tcW w:w="703" w:type="pct"/>
            <w:shd w:val="clear" w:color="auto" w:fill="FFFFFF"/>
            <w:vAlign w:val="center"/>
          </w:tcPr>
          <w:p w14:paraId="4A281C1E" w14:textId="77777777" w:rsidR="000F10FA" w:rsidRDefault="003A16D2">
            <w:r>
              <w:t>31</w:t>
            </w:r>
          </w:p>
        </w:tc>
      </w:tr>
      <w:tr w:rsidR="000F10FA" w14:paraId="2700826E" w14:textId="77777777" w:rsidTr="001C4E52">
        <w:trPr>
          <w:tblCellSpacing w:w="14" w:type="dxa"/>
        </w:trPr>
        <w:tc>
          <w:tcPr>
            <w:tcW w:w="955" w:type="pct"/>
            <w:vAlign w:val="center"/>
          </w:tcPr>
          <w:p w14:paraId="40A6F631" w14:textId="77777777" w:rsidR="000F10FA" w:rsidRDefault="003A16D2">
            <w:r>
              <w:rPr>
                <w:b/>
              </w:rPr>
              <w:lastRenderedPageBreak/>
              <w:t> Total Complaints reported to SDCC</w:t>
            </w:r>
          </w:p>
        </w:tc>
        <w:tc>
          <w:tcPr>
            <w:tcW w:w="704" w:type="pct"/>
            <w:vAlign w:val="center"/>
          </w:tcPr>
          <w:p w14:paraId="603F818D" w14:textId="77777777" w:rsidR="000F10FA" w:rsidRDefault="003A16D2">
            <w:r>
              <w:rPr>
                <w:b/>
              </w:rPr>
              <w:t>22</w:t>
            </w:r>
          </w:p>
        </w:tc>
        <w:tc>
          <w:tcPr>
            <w:tcW w:w="599" w:type="pct"/>
            <w:vAlign w:val="center"/>
          </w:tcPr>
          <w:p w14:paraId="7F59F08F" w14:textId="77777777" w:rsidR="000F10FA" w:rsidRDefault="003A16D2">
            <w:r>
              <w:t>2</w:t>
            </w:r>
          </w:p>
        </w:tc>
        <w:tc>
          <w:tcPr>
            <w:tcW w:w="655" w:type="pct"/>
            <w:vAlign w:val="center"/>
          </w:tcPr>
          <w:p w14:paraId="386EA532" w14:textId="77777777" w:rsidR="000F10FA" w:rsidRDefault="003A16D2">
            <w:r>
              <w:t>13</w:t>
            </w:r>
          </w:p>
        </w:tc>
        <w:tc>
          <w:tcPr>
            <w:tcW w:w="654" w:type="pct"/>
            <w:vAlign w:val="center"/>
          </w:tcPr>
          <w:p w14:paraId="07C443C3" w14:textId="77777777" w:rsidR="000F10FA" w:rsidRDefault="003A16D2">
            <w:r>
              <w:t> </w:t>
            </w:r>
          </w:p>
        </w:tc>
        <w:tc>
          <w:tcPr>
            <w:tcW w:w="654" w:type="pct"/>
            <w:vAlign w:val="center"/>
          </w:tcPr>
          <w:p w14:paraId="0F684617" w14:textId="77777777" w:rsidR="000F10FA" w:rsidRDefault="003A16D2">
            <w:r>
              <w:t> </w:t>
            </w:r>
          </w:p>
        </w:tc>
        <w:tc>
          <w:tcPr>
            <w:tcW w:w="703" w:type="pct"/>
            <w:vAlign w:val="center"/>
          </w:tcPr>
          <w:p w14:paraId="2E55A750" w14:textId="77777777" w:rsidR="000F10FA" w:rsidRDefault="003A16D2">
            <w:r>
              <w:rPr>
                <w:b/>
              </w:rPr>
              <w:t>15</w:t>
            </w:r>
          </w:p>
        </w:tc>
      </w:tr>
      <w:tr w:rsidR="000F10FA" w14:paraId="366947B1" w14:textId="77777777" w:rsidTr="001C4E52">
        <w:trPr>
          <w:tblCellSpacing w:w="14" w:type="dxa"/>
        </w:trPr>
        <w:tc>
          <w:tcPr>
            <w:tcW w:w="955" w:type="pct"/>
            <w:vAlign w:val="center"/>
          </w:tcPr>
          <w:p w14:paraId="59986BAF" w14:textId="77777777" w:rsidR="000F10FA" w:rsidRDefault="003A16D2">
            <w:r>
              <w:t> </w:t>
            </w:r>
          </w:p>
        </w:tc>
        <w:tc>
          <w:tcPr>
            <w:tcW w:w="704" w:type="pct"/>
            <w:vAlign w:val="center"/>
          </w:tcPr>
          <w:p w14:paraId="4767FB7B" w14:textId="77777777" w:rsidR="000F10FA" w:rsidRDefault="003A16D2">
            <w:r>
              <w:t> </w:t>
            </w:r>
          </w:p>
        </w:tc>
        <w:tc>
          <w:tcPr>
            <w:tcW w:w="599" w:type="pct"/>
            <w:vAlign w:val="center"/>
          </w:tcPr>
          <w:p w14:paraId="7B276E87" w14:textId="77777777" w:rsidR="000F10FA" w:rsidRDefault="003A16D2">
            <w:r>
              <w:t> </w:t>
            </w:r>
          </w:p>
        </w:tc>
        <w:tc>
          <w:tcPr>
            <w:tcW w:w="655" w:type="pct"/>
            <w:vAlign w:val="center"/>
          </w:tcPr>
          <w:p w14:paraId="32C830DF" w14:textId="77777777" w:rsidR="000F10FA" w:rsidRDefault="003A16D2">
            <w:r>
              <w:t> </w:t>
            </w:r>
          </w:p>
        </w:tc>
        <w:tc>
          <w:tcPr>
            <w:tcW w:w="654" w:type="pct"/>
            <w:vAlign w:val="center"/>
          </w:tcPr>
          <w:p w14:paraId="4507B05B" w14:textId="77777777" w:rsidR="000F10FA" w:rsidRDefault="003A16D2">
            <w:r>
              <w:t> </w:t>
            </w:r>
          </w:p>
        </w:tc>
        <w:tc>
          <w:tcPr>
            <w:tcW w:w="654" w:type="pct"/>
            <w:vAlign w:val="center"/>
          </w:tcPr>
          <w:p w14:paraId="530568A0" w14:textId="77777777" w:rsidR="000F10FA" w:rsidRDefault="003A16D2">
            <w:r>
              <w:t> </w:t>
            </w:r>
          </w:p>
        </w:tc>
        <w:tc>
          <w:tcPr>
            <w:tcW w:w="703" w:type="pct"/>
            <w:vAlign w:val="center"/>
          </w:tcPr>
          <w:p w14:paraId="118BAC9A" w14:textId="77777777" w:rsidR="000F10FA" w:rsidRDefault="003A16D2">
            <w:r>
              <w:t> </w:t>
            </w:r>
          </w:p>
        </w:tc>
      </w:tr>
      <w:tr w:rsidR="000F10FA" w14:paraId="186009EB" w14:textId="77777777" w:rsidTr="001C4E52">
        <w:trPr>
          <w:tblCellSpacing w:w="14" w:type="dxa"/>
        </w:trPr>
        <w:tc>
          <w:tcPr>
            <w:tcW w:w="955" w:type="pct"/>
            <w:vAlign w:val="center"/>
          </w:tcPr>
          <w:p w14:paraId="7FF03088" w14:textId="77777777" w:rsidR="000F10FA" w:rsidRDefault="003A16D2">
            <w:r>
              <w:rPr>
                <w:b/>
              </w:rPr>
              <w:t> Total Actions taken by Allocations Support Unit Staff - Main actions listed below</w:t>
            </w:r>
          </w:p>
        </w:tc>
        <w:tc>
          <w:tcPr>
            <w:tcW w:w="704" w:type="pct"/>
            <w:vAlign w:val="center"/>
          </w:tcPr>
          <w:p w14:paraId="3C82CC70" w14:textId="77777777" w:rsidR="000F10FA" w:rsidRDefault="003A16D2">
            <w:r>
              <w:rPr>
                <w:b/>
              </w:rPr>
              <w:t>218</w:t>
            </w:r>
          </w:p>
        </w:tc>
        <w:tc>
          <w:tcPr>
            <w:tcW w:w="599" w:type="pct"/>
            <w:vAlign w:val="center"/>
          </w:tcPr>
          <w:p w14:paraId="00E9C86C" w14:textId="77777777" w:rsidR="000F10FA" w:rsidRDefault="003A16D2">
            <w:r>
              <w:t>41</w:t>
            </w:r>
          </w:p>
        </w:tc>
        <w:tc>
          <w:tcPr>
            <w:tcW w:w="655" w:type="pct"/>
            <w:vAlign w:val="center"/>
          </w:tcPr>
          <w:p w14:paraId="23BA81A5" w14:textId="77777777" w:rsidR="000F10FA" w:rsidRDefault="003A16D2">
            <w:r>
              <w:t>92</w:t>
            </w:r>
          </w:p>
        </w:tc>
        <w:tc>
          <w:tcPr>
            <w:tcW w:w="654" w:type="pct"/>
            <w:vAlign w:val="center"/>
          </w:tcPr>
          <w:p w14:paraId="450C6970" w14:textId="77777777" w:rsidR="000F10FA" w:rsidRDefault="003A16D2">
            <w:r>
              <w:t> </w:t>
            </w:r>
          </w:p>
        </w:tc>
        <w:tc>
          <w:tcPr>
            <w:tcW w:w="654" w:type="pct"/>
            <w:vAlign w:val="center"/>
          </w:tcPr>
          <w:p w14:paraId="0835D282" w14:textId="77777777" w:rsidR="000F10FA" w:rsidRDefault="003A16D2">
            <w:r>
              <w:t> </w:t>
            </w:r>
          </w:p>
        </w:tc>
        <w:tc>
          <w:tcPr>
            <w:tcW w:w="703" w:type="pct"/>
            <w:vAlign w:val="center"/>
          </w:tcPr>
          <w:p w14:paraId="13D974BC" w14:textId="77777777" w:rsidR="000F10FA" w:rsidRDefault="003A16D2">
            <w:r>
              <w:rPr>
                <w:b/>
              </w:rPr>
              <w:t>133</w:t>
            </w:r>
          </w:p>
        </w:tc>
      </w:tr>
      <w:tr w:rsidR="000F10FA" w14:paraId="5D36AF3D" w14:textId="77777777" w:rsidTr="001C4E52">
        <w:trPr>
          <w:tblCellSpacing w:w="14" w:type="dxa"/>
        </w:trPr>
        <w:tc>
          <w:tcPr>
            <w:tcW w:w="955" w:type="pct"/>
            <w:vAlign w:val="center"/>
          </w:tcPr>
          <w:p w14:paraId="376949FF" w14:textId="77777777" w:rsidR="000F10FA" w:rsidRDefault="003A16D2">
            <w:r>
              <w:t> </w:t>
            </w:r>
          </w:p>
        </w:tc>
        <w:tc>
          <w:tcPr>
            <w:tcW w:w="704" w:type="pct"/>
            <w:vAlign w:val="center"/>
          </w:tcPr>
          <w:p w14:paraId="5D489C5E" w14:textId="77777777" w:rsidR="000F10FA" w:rsidRDefault="003A16D2">
            <w:r>
              <w:t> </w:t>
            </w:r>
          </w:p>
        </w:tc>
        <w:tc>
          <w:tcPr>
            <w:tcW w:w="599" w:type="pct"/>
            <w:vAlign w:val="center"/>
          </w:tcPr>
          <w:p w14:paraId="45A3AF18" w14:textId="77777777" w:rsidR="000F10FA" w:rsidRDefault="003A16D2">
            <w:r>
              <w:t> </w:t>
            </w:r>
          </w:p>
        </w:tc>
        <w:tc>
          <w:tcPr>
            <w:tcW w:w="655" w:type="pct"/>
            <w:vAlign w:val="center"/>
          </w:tcPr>
          <w:p w14:paraId="3381099B" w14:textId="77777777" w:rsidR="000F10FA" w:rsidRDefault="003A16D2">
            <w:r>
              <w:t> </w:t>
            </w:r>
          </w:p>
        </w:tc>
        <w:tc>
          <w:tcPr>
            <w:tcW w:w="654" w:type="pct"/>
            <w:vAlign w:val="center"/>
          </w:tcPr>
          <w:p w14:paraId="785A49A2" w14:textId="77777777" w:rsidR="000F10FA" w:rsidRDefault="003A16D2">
            <w:r>
              <w:t> </w:t>
            </w:r>
          </w:p>
        </w:tc>
        <w:tc>
          <w:tcPr>
            <w:tcW w:w="654" w:type="pct"/>
            <w:vAlign w:val="center"/>
          </w:tcPr>
          <w:p w14:paraId="3AC7D33F" w14:textId="77777777" w:rsidR="000F10FA" w:rsidRDefault="003A16D2">
            <w:r>
              <w:t> </w:t>
            </w:r>
          </w:p>
        </w:tc>
        <w:tc>
          <w:tcPr>
            <w:tcW w:w="703" w:type="pct"/>
            <w:vAlign w:val="center"/>
          </w:tcPr>
          <w:p w14:paraId="1EFFFA6B" w14:textId="77777777" w:rsidR="000F10FA" w:rsidRDefault="003A16D2">
            <w:r>
              <w:t> </w:t>
            </w:r>
          </w:p>
        </w:tc>
      </w:tr>
      <w:tr w:rsidR="000F10FA" w14:paraId="274D140D" w14:textId="77777777" w:rsidTr="001C4E52">
        <w:trPr>
          <w:tblCellSpacing w:w="14" w:type="dxa"/>
        </w:trPr>
        <w:tc>
          <w:tcPr>
            <w:tcW w:w="955" w:type="pct"/>
            <w:vAlign w:val="center"/>
          </w:tcPr>
          <w:p w14:paraId="15EDA53C" w14:textId="48C33C9F" w:rsidR="000F10FA" w:rsidRDefault="008E2291">
            <w:r>
              <w:t>House call</w:t>
            </w:r>
            <w:r w:rsidR="003A16D2">
              <w:t xml:space="preserve"> / Inspection</w:t>
            </w:r>
          </w:p>
        </w:tc>
        <w:tc>
          <w:tcPr>
            <w:tcW w:w="704" w:type="pct"/>
            <w:vAlign w:val="center"/>
          </w:tcPr>
          <w:p w14:paraId="58E89BC1" w14:textId="77777777" w:rsidR="000F10FA" w:rsidRDefault="003A16D2">
            <w:r>
              <w:rPr>
                <w:b/>
              </w:rPr>
              <w:t>31</w:t>
            </w:r>
          </w:p>
        </w:tc>
        <w:tc>
          <w:tcPr>
            <w:tcW w:w="599" w:type="pct"/>
            <w:vAlign w:val="center"/>
          </w:tcPr>
          <w:p w14:paraId="6EAC145A" w14:textId="77777777" w:rsidR="000F10FA" w:rsidRDefault="003A16D2">
            <w:r>
              <w:t>7</w:t>
            </w:r>
          </w:p>
        </w:tc>
        <w:tc>
          <w:tcPr>
            <w:tcW w:w="655" w:type="pct"/>
            <w:vAlign w:val="center"/>
          </w:tcPr>
          <w:p w14:paraId="5A95A759" w14:textId="77777777" w:rsidR="000F10FA" w:rsidRDefault="003A16D2">
            <w:r>
              <w:t>18</w:t>
            </w:r>
          </w:p>
        </w:tc>
        <w:tc>
          <w:tcPr>
            <w:tcW w:w="654" w:type="pct"/>
            <w:vAlign w:val="center"/>
          </w:tcPr>
          <w:p w14:paraId="3A41D57A" w14:textId="77777777" w:rsidR="000F10FA" w:rsidRDefault="003A16D2">
            <w:r>
              <w:t> </w:t>
            </w:r>
          </w:p>
        </w:tc>
        <w:tc>
          <w:tcPr>
            <w:tcW w:w="654" w:type="pct"/>
            <w:vAlign w:val="center"/>
          </w:tcPr>
          <w:p w14:paraId="0AA7827D" w14:textId="77777777" w:rsidR="000F10FA" w:rsidRDefault="003A16D2">
            <w:r>
              <w:t> </w:t>
            </w:r>
          </w:p>
        </w:tc>
        <w:tc>
          <w:tcPr>
            <w:tcW w:w="703" w:type="pct"/>
            <w:vAlign w:val="center"/>
          </w:tcPr>
          <w:p w14:paraId="5745AEBB" w14:textId="77777777" w:rsidR="000F10FA" w:rsidRDefault="003A16D2">
            <w:r>
              <w:rPr>
                <w:b/>
              </w:rPr>
              <w:t>25</w:t>
            </w:r>
          </w:p>
        </w:tc>
      </w:tr>
      <w:tr w:rsidR="000F10FA" w14:paraId="0B67A058" w14:textId="77777777" w:rsidTr="001C4E52">
        <w:trPr>
          <w:tblCellSpacing w:w="14" w:type="dxa"/>
        </w:trPr>
        <w:tc>
          <w:tcPr>
            <w:tcW w:w="955" w:type="pct"/>
            <w:vAlign w:val="center"/>
          </w:tcPr>
          <w:p w14:paraId="53070193" w14:textId="516A7417" w:rsidR="000F10FA" w:rsidRDefault="003A16D2">
            <w:r>
              <w:t xml:space="preserve">Demand for </w:t>
            </w:r>
            <w:r w:rsidR="008E2291">
              <w:t>Possession</w:t>
            </w:r>
            <w:r>
              <w:t xml:space="preserve"> Section 15 &amp; 17</w:t>
            </w:r>
          </w:p>
        </w:tc>
        <w:tc>
          <w:tcPr>
            <w:tcW w:w="704" w:type="pct"/>
            <w:vAlign w:val="center"/>
          </w:tcPr>
          <w:p w14:paraId="4ED44FD9" w14:textId="77777777" w:rsidR="000F10FA" w:rsidRDefault="003A16D2">
            <w:r>
              <w:rPr>
                <w:b/>
              </w:rPr>
              <w:t>0</w:t>
            </w:r>
          </w:p>
        </w:tc>
        <w:tc>
          <w:tcPr>
            <w:tcW w:w="599" w:type="pct"/>
            <w:vAlign w:val="center"/>
          </w:tcPr>
          <w:p w14:paraId="420823CE" w14:textId="77777777" w:rsidR="000F10FA" w:rsidRDefault="003A16D2">
            <w:r>
              <w:t>0</w:t>
            </w:r>
          </w:p>
        </w:tc>
        <w:tc>
          <w:tcPr>
            <w:tcW w:w="655" w:type="pct"/>
            <w:vAlign w:val="center"/>
          </w:tcPr>
          <w:p w14:paraId="4D5265DC" w14:textId="77777777" w:rsidR="000F10FA" w:rsidRDefault="003A16D2">
            <w:r>
              <w:t>0</w:t>
            </w:r>
          </w:p>
        </w:tc>
        <w:tc>
          <w:tcPr>
            <w:tcW w:w="654" w:type="pct"/>
            <w:vAlign w:val="center"/>
          </w:tcPr>
          <w:p w14:paraId="6D1A8275" w14:textId="77777777" w:rsidR="000F10FA" w:rsidRDefault="003A16D2">
            <w:r>
              <w:t> </w:t>
            </w:r>
          </w:p>
        </w:tc>
        <w:tc>
          <w:tcPr>
            <w:tcW w:w="654" w:type="pct"/>
            <w:vAlign w:val="center"/>
          </w:tcPr>
          <w:p w14:paraId="2D0BC508" w14:textId="77777777" w:rsidR="000F10FA" w:rsidRDefault="003A16D2">
            <w:r>
              <w:t> </w:t>
            </w:r>
          </w:p>
        </w:tc>
        <w:tc>
          <w:tcPr>
            <w:tcW w:w="703" w:type="pct"/>
            <w:vAlign w:val="center"/>
          </w:tcPr>
          <w:p w14:paraId="37928791" w14:textId="77777777" w:rsidR="000F10FA" w:rsidRDefault="003A16D2">
            <w:r>
              <w:rPr>
                <w:b/>
              </w:rPr>
              <w:t>0</w:t>
            </w:r>
          </w:p>
        </w:tc>
      </w:tr>
      <w:tr w:rsidR="000F10FA" w14:paraId="73F5C01B" w14:textId="77777777" w:rsidTr="001C4E52">
        <w:trPr>
          <w:tblCellSpacing w:w="14" w:type="dxa"/>
        </w:trPr>
        <w:tc>
          <w:tcPr>
            <w:tcW w:w="955" w:type="pct"/>
            <w:vAlign w:val="center"/>
          </w:tcPr>
          <w:p w14:paraId="217EFB34" w14:textId="77777777" w:rsidR="000F10FA" w:rsidRDefault="003A16D2">
            <w:r>
              <w:t>Abandonment notice served</w:t>
            </w:r>
          </w:p>
        </w:tc>
        <w:tc>
          <w:tcPr>
            <w:tcW w:w="704" w:type="pct"/>
            <w:vAlign w:val="center"/>
          </w:tcPr>
          <w:p w14:paraId="1F77CC50" w14:textId="77777777" w:rsidR="000F10FA" w:rsidRDefault="003A16D2">
            <w:r>
              <w:rPr>
                <w:b/>
              </w:rPr>
              <w:t>2</w:t>
            </w:r>
          </w:p>
        </w:tc>
        <w:tc>
          <w:tcPr>
            <w:tcW w:w="599" w:type="pct"/>
            <w:vAlign w:val="center"/>
          </w:tcPr>
          <w:p w14:paraId="51E5EB68" w14:textId="77777777" w:rsidR="000F10FA" w:rsidRDefault="003A16D2">
            <w:r>
              <w:t>0</w:t>
            </w:r>
          </w:p>
        </w:tc>
        <w:tc>
          <w:tcPr>
            <w:tcW w:w="655" w:type="pct"/>
            <w:vAlign w:val="center"/>
          </w:tcPr>
          <w:p w14:paraId="7C84E685" w14:textId="77777777" w:rsidR="000F10FA" w:rsidRDefault="003A16D2">
            <w:r>
              <w:t>0</w:t>
            </w:r>
          </w:p>
        </w:tc>
        <w:tc>
          <w:tcPr>
            <w:tcW w:w="654" w:type="pct"/>
            <w:vAlign w:val="center"/>
          </w:tcPr>
          <w:p w14:paraId="118C722F" w14:textId="77777777" w:rsidR="000F10FA" w:rsidRDefault="003A16D2">
            <w:r>
              <w:t> </w:t>
            </w:r>
          </w:p>
        </w:tc>
        <w:tc>
          <w:tcPr>
            <w:tcW w:w="654" w:type="pct"/>
            <w:vAlign w:val="center"/>
          </w:tcPr>
          <w:p w14:paraId="54051DE9" w14:textId="77777777" w:rsidR="000F10FA" w:rsidRDefault="003A16D2">
            <w:r>
              <w:t> </w:t>
            </w:r>
          </w:p>
        </w:tc>
        <w:tc>
          <w:tcPr>
            <w:tcW w:w="703" w:type="pct"/>
            <w:vAlign w:val="center"/>
          </w:tcPr>
          <w:p w14:paraId="63594D42" w14:textId="77777777" w:rsidR="000F10FA" w:rsidRDefault="003A16D2">
            <w:r>
              <w:rPr>
                <w:b/>
              </w:rPr>
              <w:t>0</w:t>
            </w:r>
          </w:p>
        </w:tc>
      </w:tr>
      <w:tr w:rsidR="000F10FA" w14:paraId="4EA4E51B" w14:textId="77777777" w:rsidTr="001C4E52">
        <w:trPr>
          <w:tblCellSpacing w:w="14" w:type="dxa"/>
        </w:trPr>
        <w:tc>
          <w:tcPr>
            <w:tcW w:w="955" w:type="pct"/>
            <w:vAlign w:val="center"/>
          </w:tcPr>
          <w:p w14:paraId="35D7B190" w14:textId="77777777" w:rsidR="000F10FA" w:rsidRDefault="003A16D2">
            <w:r>
              <w:t>Surrenders Obtained (including Termination of Tenancy under Section 15)</w:t>
            </w:r>
          </w:p>
        </w:tc>
        <w:tc>
          <w:tcPr>
            <w:tcW w:w="704" w:type="pct"/>
            <w:vAlign w:val="center"/>
          </w:tcPr>
          <w:p w14:paraId="2EC3AE91" w14:textId="77777777" w:rsidR="000F10FA" w:rsidRDefault="003A16D2">
            <w:r>
              <w:rPr>
                <w:b/>
              </w:rPr>
              <w:t>3</w:t>
            </w:r>
          </w:p>
        </w:tc>
        <w:tc>
          <w:tcPr>
            <w:tcW w:w="599" w:type="pct"/>
            <w:vAlign w:val="center"/>
          </w:tcPr>
          <w:p w14:paraId="240CAE92" w14:textId="77777777" w:rsidR="000F10FA" w:rsidRDefault="003A16D2">
            <w:r>
              <w:t>2</w:t>
            </w:r>
          </w:p>
        </w:tc>
        <w:tc>
          <w:tcPr>
            <w:tcW w:w="655" w:type="pct"/>
            <w:vAlign w:val="center"/>
          </w:tcPr>
          <w:p w14:paraId="1591CBDE" w14:textId="77777777" w:rsidR="000F10FA" w:rsidRDefault="003A16D2">
            <w:r>
              <w:t>0</w:t>
            </w:r>
          </w:p>
        </w:tc>
        <w:tc>
          <w:tcPr>
            <w:tcW w:w="654" w:type="pct"/>
            <w:vAlign w:val="center"/>
          </w:tcPr>
          <w:p w14:paraId="1546B94D" w14:textId="77777777" w:rsidR="000F10FA" w:rsidRDefault="003A16D2">
            <w:r>
              <w:t> </w:t>
            </w:r>
          </w:p>
        </w:tc>
        <w:tc>
          <w:tcPr>
            <w:tcW w:w="654" w:type="pct"/>
            <w:vAlign w:val="center"/>
          </w:tcPr>
          <w:p w14:paraId="553F748C" w14:textId="77777777" w:rsidR="000F10FA" w:rsidRDefault="003A16D2">
            <w:r>
              <w:t> </w:t>
            </w:r>
          </w:p>
        </w:tc>
        <w:tc>
          <w:tcPr>
            <w:tcW w:w="703" w:type="pct"/>
            <w:vAlign w:val="center"/>
          </w:tcPr>
          <w:p w14:paraId="7E66F3D3" w14:textId="77777777" w:rsidR="000F10FA" w:rsidRDefault="003A16D2">
            <w:r>
              <w:rPr>
                <w:b/>
              </w:rPr>
              <w:t>2</w:t>
            </w:r>
          </w:p>
        </w:tc>
      </w:tr>
      <w:tr w:rsidR="000F10FA" w14:paraId="4B41CE19" w14:textId="77777777" w:rsidTr="001C4E52">
        <w:trPr>
          <w:tblCellSpacing w:w="14" w:type="dxa"/>
        </w:trPr>
        <w:tc>
          <w:tcPr>
            <w:tcW w:w="955" w:type="pct"/>
            <w:vAlign w:val="center"/>
          </w:tcPr>
          <w:p w14:paraId="26F6159A" w14:textId="77777777" w:rsidR="000F10FA" w:rsidRDefault="003A16D2">
            <w:r>
              <w:t>Warnings issued</w:t>
            </w:r>
          </w:p>
        </w:tc>
        <w:tc>
          <w:tcPr>
            <w:tcW w:w="704" w:type="pct"/>
            <w:vAlign w:val="center"/>
          </w:tcPr>
          <w:p w14:paraId="49A771C9" w14:textId="77777777" w:rsidR="000F10FA" w:rsidRDefault="003A16D2">
            <w:r>
              <w:rPr>
                <w:b/>
              </w:rPr>
              <w:t>16</w:t>
            </w:r>
          </w:p>
        </w:tc>
        <w:tc>
          <w:tcPr>
            <w:tcW w:w="599" w:type="pct"/>
            <w:vAlign w:val="center"/>
          </w:tcPr>
          <w:p w14:paraId="37C518BE" w14:textId="77777777" w:rsidR="000F10FA" w:rsidRDefault="003A16D2">
            <w:r>
              <w:t>0</w:t>
            </w:r>
          </w:p>
        </w:tc>
        <w:tc>
          <w:tcPr>
            <w:tcW w:w="655" w:type="pct"/>
            <w:vAlign w:val="center"/>
          </w:tcPr>
          <w:p w14:paraId="1F52FA02" w14:textId="77777777" w:rsidR="000F10FA" w:rsidRDefault="003A16D2">
            <w:r>
              <w:t>1</w:t>
            </w:r>
          </w:p>
        </w:tc>
        <w:tc>
          <w:tcPr>
            <w:tcW w:w="654" w:type="pct"/>
            <w:vAlign w:val="center"/>
          </w:tcPr>
          <w:p w14:paraId="4D4DCF0E" w14:textId="77777777" w:rsidR="000F10FA" w:rsidRDefault="003A16D2">
            <w:r>
              <w:t> </w:t>
            </w:r>
          </w:p>
        </w:tc>
        <w:tc>
          <w:tcPr>
            <w:tcW w:w="654" w:type="pct"/>
            <w:vAlign w:val="center"/>
          </w:tcPr>
          <w:p w14:paraId="3D0D2BFF" w14:textId="77777777" w:rsidR="000F10FA" w:rsidRDefault="003A16D2">
            <w:r>
              <w:t> </w:t>
            </w:r>
          </w:p>
        </w:tc>
        <w:tc>
          <w:tcPr>
            <w:tcW w:w="703" w:type="pct"/>
            <w:vAlign w:val="center"/>
          </w:tcPr>
          <w:p w14:paraId="3D5D9C4B" w14:textId="77777777" w:rsidR="000F10FA" w:rsidRDefault="003A16D2">
            <w:r>
              <w:rPr>
                <w:b/>
              </w:rPr>
              <w:t>1</w:t>
            </w:r>
          </w:p>
        </w:tc>
      </w:tr>
      <w:tr w:rsidR="000F10FA" w14:paraId="38FEF98B" w14:textId="77777777" w:rsidTr="001C4E52">
        <w:trPr>
          <w:tblCellSpacing w:w="14" w:type="dxa"/>
        </w:trPr>
        <w:tc>
          <w:tcPr>
            <w:tcW w:w="955" w:type="pct"/>
            <w:vAlign w:val="center"/>
          </w:tcPr>
          <w:p w14:paraId="368C81A7" w14:textId="77777777" w:rsidR="000F10FA" w:rsidRDefault="003A16D2">
            <w:r>
              <w:t>Interviews held (formal office and by phone)</w:t>
            </w:r>
          </w:p>
        </w:tc>
        <w:tc>
          <w:tcPr>
            <w:tcW w:w="704" w:type="pct"/>
            <w:vAlign w:val="center"/>
          </w:tcPr>
          <w:p w14:paraId="4756C513" w14:textId="77777777" w:rsidR="000F10FA" w:rsidRDefault="003A16D2">
            <w:r>
              <w:rPr>
                <w:b/>
              </w:rPr>
              <w:t>39</w:t>
            </w:r>
          </w:p>
        </w:tc>
        <w:tc>
          <w:tcPr>
            <w:tcW w:w="599" w:type="pct"/>
            <w:vAlign w:val="center"/>
          </w:tcPr>
          <w:p w14:paraId="66D348D6" w14:textId="77777777" w:rsidR="000F10FA" w:rsidRDefault="003A16D2">
            <w:r>
              <w:t>8</w:t>
            </w:r>
          </w:p>
        </w:tc>
        <w:tc>
          <w:tcPr>
            <w:tcW w:w="655" w:type="pct"/>
            <w:vAlign w:val="center"/>
          </w:tcPr>
          <w:p w14:paraId="529E18E6" w14:textId="77777777" w:rsidR="000F10FA" w:rsidRDefault="003A16D2">
            <w:r>
              <w:t>15</w:t>
            </w:r>
          </w:p>
        </w:tc>
        <w:tc>
          <w:tcPr>
            <w:tcW w:w="654" w:type="pct"/>
            <w:vAlign w:val="center"/>
          </w:tcPr>
          <w:p w14:paraId="162E239F" w14:textId="77777777" w:rsidR="000F10FA" w:rsidRDefault="003A16D2">
            <w:r>
              <w:t> </w:t>
            </w:r>
          </w:p>
        </w:tc>
        <w:tc>
          <w:tcPr>
            <w:tcW w:w="654" w:type="pct"/>
            <w:vAlign w:val="center"/>
          </w:tcPr>
          <w:p w14:paraId="03194C1A" w14:textId="77777777" w:rsidR="000F10FA" w:rsidRDefault="003A16D2">
            <w:r>
              <w:t> </w:t>
            </w:r>
          </w:p>
        </w:tc>
        <w:tc>
          <w:tcPr>
            <w:tcW w:w="703" w:type="pct"/>
            <w:vAlign w:val="center"/>
          </w:tcPr>
          <w:p w14:paraId="7C8943E7" w14:textId="77777777" w:rsidR="000F10FA" w:rsidRDefault="003A16D2">
            <w:r>
              <w:rPr>
                <w:b/>
              </w:rPr>
              <w:t>23</w:t>
            </w:r>
          </w:p>
        </w:tc>
      </w:tr>
      <w:tr w:rsidR="000F10FA" w14:paraId="4A4122C6" w14:textId="77777777" w:rsidTr="001C4E52">
        <w:trPr>
          <w:tblCellSpacing w:w="14" w:type="dxa"/>
        </w:trPr>
        <w:tc>
          <w:tcPr>
            <w:tcW w:w="955" w:type="pct"/>
            <w:vAlign w:val="center"/>
          </w:tcPr>
          <w:p w14:paraId="28B82762" w14:textId="77777777" w:rsidR="000F10FA" w:rsidRDefault="003A16D2">
            <w:r>
              <w:t>Pre-Tenancies (includes following up Tenancy Checks)</w:t>
            </w:r>
          </w:p>
        </w:tc>
        <w:tc>
          <w:tcPr>
            <w:tcW w:w="704" w:type="pct"/>
            <w:vAlign w:val="center"/>
          </w:tcPr>
          <w:p w14:paraId="3BCBA4EE" w14:textId="77777777" w:rsidR="000F10FA" w:rsidRDefault="003A16D2">
            <w:r>
              <w:rPr>
                <w:b/>
              </w:rPr>
              <w:t>64</w:t>
            </w:r>
          </w:p>
        </w:tc>
        <w:tc>
          <w:tcPr>
            <w:tcW w:w="599" w:type="pct"/>
            <w:vAlign w:val="center"/>
          </w:tcPr>
          <w:p w14:paraId="0E831F7F" w14:textId="77777777" w:rsidR="000F10FA" w:rsidRDefault="003A16D2">
            <w:r>
              <w:t>9</w:t>
            </w:r>
          </w:p>
        </w:tc>
        <w:tc>
          <w:tcPr>
            <w:tcW w:w="655" w:type="pct"/>
            <w:vAlign w:val="center"/>
          </w:tcPr>
          <w:p w14:paraId="575C073A" w14:textId="77777777" w:rsidR="000F10FA" w:rsidRDefault="003A16D2">
            <w:r>
              <w:t>7</w:t>
            </w:r>
          </w:p>
        </w:tc>
        <w:tc>
          <w:tcPr>
            <w:tcW w:w="654" w:type="pct"/>
            <w:vAlign w:val="center"/>
          </w:tcPr>
          <w:p w14:paraId="008E2FD7" w14:textId="77777777" w:rsidR="000F10FA" w:rsidRDefault="003A16D2">
            <w:r>
              <w:t> </w:t>
            </w:r>
          </w:p>
        </w:tc>
        <w:tc>
          <w:tcPr>
            <w:tcW w:w="654" w:type="pct"/>
            <w:vAlign w:val="center"/>
          </w:tcPr>
          <w:p w14:paraId="69CDF091" w14:textId="77777777" w:rsidR="000F10FA" w:rsidRDefault="003A16D2">
            <w:r>
              <w:t> </w:t>
            </w:r>
          </w:p>
        </w:tc>
        <w:tc>
          <w:tcPr>
            <w:tcW w:w="703" w:type="pct"/>
            <w:vAlign w:val="center"/>
          </w:tcPr>
          <w:p w14:paraId="1C92E3FD" w14:textId="77777777" w:rsidR="000F10FA" w:rsidRDefault="003A16D2">
            <w:r>
              <w:rPr>
                <w:b/>
              </w:rPr>
              <w:t>16</w:t>
            </w:r>
          </w:p>
        </w:tc>
      </w:tr>
      <w:tr w:rsidR="000F10FA" w14:paraId="34F30CB3" w14:textId="77777777" w:rsidTr="001C4E52">
        <w:trPr>
          <w:tblCellSpacing w:w="14" w:type="dxa"/>
        </w:trPr>
        <w:tc>
          <w:tcPr>
            <w:tcW w:w="955" w:type="pct"/>
            <w:vAlign w:val="center"/>
          </w:tcPr>
          <w:p w14:paraId="3FDFD2CE" w14:textId="6D9D6785" w:rsidR="000F10FA" w:rsidRDefault="003A16D2">
            <w:r>
              <w:t xml:space="preserve">Complaints received by </w:t>
            </w:r>
            <w:r w:rsidR="008E2291">
              <w:t>WhatsApp</w:t>
            </w:r>
          </w:p>
        </w:tc>
        <w:tc>
          <w:tcPr>
            <w:tcW w:w="704" w:type="pct"/>
            <w:vAlign w:val="center"/>
          </w:tcPr>
          <w:p w14:paraId="08A7109E" w14:textId="77777777" w:rsidR="000F10FA" w:rsidRDefault="003A16D2">
            <w:r>
              <w:rPr>
                <w:b/>
              </w:rPr>
              <w:t>4</w:t>
            </w:r>
          </w:p>
        </w:tc>
        <w:tc>
          <w:tcPr>
            <w:tcW w:w="599" w:type="pct"/>
            <w:vAlign w:val="center"/>
          </w:tcPr>
          <w:p w14:paraId="0C352078" w14:textId="77777777" w:rsidR="000F10FA" w:rsidRDefault="003A16D2">
            <w:r>
              <w:t>0</w:t>
            </w:r>
          </w:p>
        </w:tc>
        <w:tc>
          <w:tcPr>
            <w:tcW w:w="655" w:type="pct"/>
            <w:vAlign w:val="center"/>
          </w:tcPr>
          <w:p w14:paraId="6D2B4F5E" w14:textId="77777777" w:rsidR="000F10FA" w:rsidRDefault="003A16D2">
            <w:r>
              <w:t>1</w:t>
            </w:r>
          </w:p>
          <w:p w14:paraId="3190B6B2" w14:textId="77777777" w:rsidR="000F10FA" w:rsidRDefault="003A16D2">
            <w:r>
              <w:t> </w:t>
            </w:r>
          </w:p>
        </w:tc>
        <w:tc>
          <w:tcPr>
            <w:tcW w:w="654" w:type="pct"/>
            <w:vAlign w:val="center"/>
          </w:tcPr>
          <w:p w14:paraId="17BD93B9" w14:textId="77777777" w:rsidR="000F10FA" w:rsidRDefault="003A16D2">
            <w:r>
              <w:t> </w:t>
            </w:r>
          </w:p>
        </w:tc>
        <w:tc>
          <w:tcPr>
            <w:tcW w:w="654" w:type="pct"/>
            <w:vAlign w:val="center"/>
          </w:tcPr>
          <w:p w14:paraId="5ED8D781" w14:textId="77777777" w:rsidR="000F10FA" w:rsidRDefault="003A16D2">
            <w:r>
              <w:t> </w:t>
            </w:r>
          </w:p>
        </w:tc>
        <w:tc>
          <w:tcPr>
            <w:tcW w:w="703" w:type="pct"/>
            <w:vAlign w:val="center"/>
          </w:tcPr>
          <w:p w14:paraId="3FD04BA7" w14:textId="77777777" w:rsidR="000F10FA" w:rsidRDefault="003A16D2">
            <w:r>
              <w:rPr>
                <w:b/>
              </w:rPr>
              <w:t>1</w:t>
            </w:r>
          </w:p>
        </w:tc>
      </w:tr>
    </w:tbl>
    <w:p w14:paraId="76136BD0" w14:textId="00B69455" w:rsidR="001C4E52" w:rsidRPr="001C4E52" w:rsidRDefault="001C4E52" w:rsidP="001C4E52">
      <w:pPr>
        <w:pStyle w:val="Heading2"/>
        <w:rPr>
          <w:b/>
          <w:bCs/>
        </w:rPr>
      </w:pPr>
      <w:r>
        <w:rPr>
          <w:b/>
          <w:bCs/>
        </w:rPr>
        <w:lastRenderedPageBreak/>
        <w:t xml:space="preserve">This Report was </w:t>
      </w:r>
      <w:r w:rsidRPr="001C4E52">
        <w:rPr>
          <w:b/>
          <w:bCs/>
          <w:u w:val="single"/>
        </w:rPr>
        <w:t>NOTED</w:t>
      </w:r>
      <w:r>
        <w:rPr>
          <w:b/>
          <w:bCs/>
        </w:rPr>
        <w:t>.</w:t>
      </w:r>
    </w:p>
    <w:p w14:paraId="66DEC981" w14:textId="77777777" w:rsidR="001C4E52" w:rsidRDefault="001C4E52" w:rsidP="001C4E52">
      <w:pPr>
        <w:pStyle w:val="Heading2"/>
        <w:jc w:val="center"/>
        <w:rPr>
          <w:b/>
          <w:bCs/>
          <w:sz w:val="32"/>
          <w:szCs w:val="32"/>
        </w:rPr>
      </w:pPr>
    </w:p>
    <w:p w14:paraId="7783BDF1" w14:textId="77777777" w:rsidR="001C4E52" w:rsidRDefault="001C4E52" w:rsidP="001C4E52">
      <w:pPr>
        <w:pStyle w:val="Heading2"/>
        <w:jc w:val="center"/>
        <w:rPr>
          <w:b/>
          <w:bCs/>
          <w:sz w:val="32"/>
          <w:szCs w:val="32"/>
        </w:rPr>
      </w:pPr>
    </w:p>
    <w:p w14:paraId="6B3B105B" w14:textId="0BE551E7" w:rsidR="000F10FA" w:rsidRPr="001C4E52" w:rsidRDefault="003A16D2" w:rsidP="001C4E52">
      <w:pPr>
        <w:pStyle w:val="Heading2"/>
        <w:jc w:val="center"/>
        <w:rPr>
          <w:b/>
          <w:bCs/>
          <w:sz w:val="32"/>
          <w:szCs w:val="32"/>
        </w:rPr>
      </w:pPr>
      <w:r w:rsidRPr="001C4E52">
        <w:rPr>
          <w:b/>
          <w:bCs/>
          <w:sz w:val="32"/>
          <w:szCs w:val="32"/>
        </w:rPr>
        <w:t>Community</w:t>
      </w:r>
    </w:p>
    <w:p w14:paraId="53EF7163" w14:textId="21EE1518" w:rsidR="000F10FA" w:rsidRDefault="003725B1">
      <w:pPr>
        <w:pStyle w:val="Heading3"/>
      </w:pPr>
      <w:r>
        <w:rPr>
          <w:b/>
          <w:u w:val="single"/>
        </w:rPr>
        <w:t xml:space="preserve">RTFB/322/22 </w:t>
      </w:r>
      <w:r w:rsidR="003A16D2">
        <w:rPr>
          <w:b/>
          <w:u w:val="single"/>
        </w:rPr>
        <w:t>C9 Item ID:76084</w:t>
      </w:r>
      <w:r w:rsidR="004E7C87">
        <w:rPr>
          <w:b/>
          <w:u w:val="single"/>
        </w:rPr>
        <w:t xml:space="preserve"> – Correspondence </w:t>
      </w:r>
    </w:p>
    <w:p w14:paraId="0E10EBF5" w14:textId="36BBE901" w:rsidR="000F10FA" w:rsidRDefault="003A16D2">
      <w:r>
        <w:t>Correspondence (No Business)</w:t>
      </w:r>
    </w:p>
    <w:p w14:paraId="61E69A56" w14:textId="77777777" w:rsidR="00D77751" w:rsidRDefault="00D77751"/>
    <w:p w14:paraId="3A38D29F" w14:textId="2A0E6A2B" w:rsidR="000F10FA" w:rsidRDefault="003725B1">
      <w:pPr>
        <w:pStyle w:val="Heading3"/>
      </w:pPr>
      <w:r>
        <w:rPr>
          <w:b/>
          <w:u w:val="single"/>
        </w:rPr>
        <w:t xml:space="preserve">RTFB/323/22 </w:t>
      </w:r>
      <w:r w:rsidR="003A16D2">
        <w:rPr>
          <w:b/>
          <w:u w:val="single"/>
        </w:rPr>
        <w:t>H14 Item ID:76096</w:t>
      </w:r>
      <w:r w:rsidR="004E7C87">
        <w:rPr>
          <w:b/>
          <w:u w:val="single"/>
        </w:rPr>
        <w:t xml:space="preserve"> – New Works </w:t>
      </w:r>
    </w:p>
    <w:p w14:paraId="407E041C" w14:textId="66BBC050" w:rsidR="000F10FA" w:rsidRDefault="003A16D2">
      <w:r>
        <w:t>New Works (No Business)</w:t>
      </w:r>
    </w:p>
    <w:p w14:paraId="4BCDAC8E" w14:textId="77777777" w:rsidR="00D77751" w:rsidRDefault="00D77751"/>
    <w:p w14:paraId="3D707BBE" w14:textId="5C2C3EF0" w:rsidR="000F10FA" w:rsidRDefault="003725B1">
      <w:pPr>
        <w:pStyle w:val="Heading3"/>
      </w:pPr>
      <w:r>
        <w:rPr>
          <w:b/>
          <w:u w:val="single"/>
        </w:rPr>
        <w:t xml:space="preserve">RTFB/324/22 </w:t>
      </w:r>
      <w:r w:rsidR="003A16D2">
        <w:rPr>
          <w:b/>
          <w:u w:val="single"/>
        </w:rPr>
        <w:t>H15 Item ID:76094</w:t>
      </w:r>
    </w:p>
    <w:p w14:paraId="253AB277" w14:textId="2C61A837" w:rsidR="000F10FA" w:rsidRDefault="003A16D2">
      <w:r>
        <w:t>Deputations for Noting - No Business</w:t>
      </w:r>
    </w:p>
    <w:p w14:paraId="397F1DA6" w14:textId="77777777" w:rsidR="00D77751" w:rsidRDefault="00D77751"/>
    <w:p w14:paraId="57DD381A" w14:textId="5CA130B6" w:rsidR="000F10FA" w:rsidRDefault="003A16D2" w:rsidP="004E7C87">
      <w:pPr>
        <w:pStyle w:val="Heading2"/>
        <w:jc w:val="center"/>
        <w:rPr>
          <w:b/>
          <w:bCs/>
          <w:sz w:val="32"/>
          <w:szCs w:val="32"/>
          <w:u w:val="single"/>
        </w:rPr>
      </w:pPr>
      <w:r w:rsidRPr="004E7C87">
        <w:rPr>
          <w:b/>
          <w:bCs/>
          <w:sz w:val="32"/>
          <w:szCs w:val="32"/>
          <w:u w:val="single"/>
        </w:rPr>
        <w:t>Transportation</w:t>
      </w:r>
    </w:p>
    <w:p w14:paraId="2ED693EE" w14:textId="77777777" w:rsidR="00D77751" w:rsidRPr="004E7C87" w:rsidRDefault="00D77751" w:rsidP="004E7C87">
      <w:pPr>
        <w:pStyle w:val="Heading2"/>
        <w:jc w:val="center"/>
        <w:rPr>
          <w:b/>
          <w:bCs/>
          <w:sz w:val="32"/>
          <w:szCs w:val="32"/>
          <w:u w:val="single"/>
        </w:rPr>
      </w:pPr>
    </w:p>
    <w:p w14:paraId="5CBE121D" w14:textId="1946D09E" w:rsidR="000F10FA" w:rsidRDefault="003725B1">
      <w:pPr>
        <w:pStyle w:val="Heading3"/>
      </w:pPr>
      <w:r>
        <w:rPr>
          <w:b/>
          <w:u w:val="single"/>
        </w:rPr>
        <w:t xml:space="preserve">RTFB/325/22 </w:t>
      </w:r>
      <w:r w:rsidR="003A16D2">
        <w:rPr>
          <w:b/>
          <w:u w:val="single"/>
        </w:rPr>
        <w:t>Q5 Item ID:75104</w:t>
      </w:r>
    </w:p>
    <w:p w14:paraId="02C9C61E" w14:textId="77777777" w:rsidR="000F10FA" w:rsidRDefault="003A16D2">
      <w:r>
        <w:t>Proposed by Councillor David McManus</w:t>
      </w:r>
    </w:p>
    <w:p w14:paraId="11C22FBD" w14:textId="77777777" w:rsidR="000F10FA" w:rsidRDefault="003A16D2">
      <w:r>
        <w:t>To ask the Chief Executive to please consider the Glendoher estate for road resurfacing as the concrete road is in place since the estate was originally built?</w:t>
      </w:r>
    </w:p>
    <w:p w14:paraId="61AE1A09" w14:textId="77777777" w:rsidR="000F10FA" w:rsidRDefault="003A16D2">
      <w:r>
        <w:t> </w:t>
      </w:r>
    </w:p>
    <w:p w14:paraId="6F29BAD6" w14:textId="77777777" w:rsidR="000F10FA" w:rsidRDefault="003A16D2">
      <w:r>
        <w:rPr>
          <w:b/>
        </w:rPr>
        <w:t>REPLY:</w:t>
      </w:r>
    </w:p>
    <w:p w14:paraId="2EF18F57" w14:textId="78F5D4D1" w:rsidR="000F10FA" w:rsidRDefault="003A16D2">
      <w:r>
        <w:t>Glendoher will be added to the list of estates for consideration for the 2023 roadworks programme</w:t>
      </w:r>
    </w:p>
    <w:p w14:paraId="09F26172" w14:textId="77777777" w:rsidR="00D77751" w:rsidRDefault="00D77751"/>
    <w:p w14:paraId="0414D028" w14:textId="1EDF9E2D" w:rsidR="000F10FA" w:rsidRDefault="003725B1">
      <w:pPr>
        <w:pStyle w:val="Heading3"/>
      </w:pPr>
      <w:r>
        <w:rPr>
          <w:b/>
          <w:u w:val="single"/>
        </w:rPr>
        <w:t xml:space="preserve">RTFB/326/22 </w:t>
      </w:r>
      <w:r w:rsidR="003A16D2">
        <w:rPr>
          <w:b/>
          <w:u w:val="single"/>
        </w:rPr>
        <w:t>Q6 Item ID:76121</w:t>
      </w:r>
    </w:p>
    <w:p w14:paraId="2D822FF3" w14:textId="0C4AE8B9" w:rsidR="000F10FA" w:rsidRDefault="003A16D2">
      <w:r>
        <w:t>Proposed by Councillor E</w:t>
      </w:r>
      <w:r w:rsidR="004E7C87">
        <w:t>mma</w:t>
      </w:r>
      <w:r>
        <w:t xml:space="preserve"> Murphy</w:t>
      </w:r>
    </w:p>
    <w:p w14:paraId="76765790" w14:textId="77777777" w:rsidR="000F10FA" w:rsidRDefault="003A16D2">
      <w:r>
        <w:t>Can the Council please provide details of all 'Taking in Charge' applications that are live and in train in the Firhouse Bohernabreena LEA?</w:t>
      </w:r>
    </w:p>
    <w:p w14:paraId="350A2ACC" w14:textId="77777777" w:rsidR="000F10FA" w:rsidRDefault="003A16D2">
      <w:r>
        <w:t> </w:t>
      </w:r>
    </w:p>
    <w:p w14:paraId="45972106" w14:textId="77777777" w:rsidR="000F10FA" w:rsidRDefault="003A16D2">
      <w:r>
        <w:t> </w:t>
      </w:r>
      <w:r>
        <w:rPr>
          <w:b/>
        </w:rPr>
        <w:t>REPLY:</w:t>
      </w:r>
    </w:p>
    <w:p w14:paraId="51DAC2F0" w14:textId="77777777" w:rsidR="000F10FA" w:rsidRDefault="003A16D2">
      <w:r>
        <w:rPr>
          <w:b/>
        </w:rPr>
        <w:t>TIC Status for FB LEA</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381"/>
        <w:gridCol w:w="2599"/>
        <w:gridCol w:w="2061"/>
        <w:gridCol w:w="2983"/>
      </w:tblGrid>
      <w:tr w:rsidR="000F10FA" w14:paraId="5DA1443E" w14:textId="77777777" w:rsidTr="004E7C87">
        <w:tc>
          <w:tcPr>
            <w:tcW w:w="765" w:type="pct"/>
            <w:vAlign w:val="center"/>
          </w:tcPr>
          <w:p w14:paraId="50755045" w14:textId="77777777" w:rsidR="000F10FA" w:rsidRDefault="003A16D2">
            <w:r>
              <w:lastRenderedPageBreak/>
              <w:t>Ballycullen Green</w:t>
            </w:r>
          </w:p>
        </w:tc>
        <w:tc>
          <w:tcPr>
            <w:tcW w:w="1440" w:type="pct"/>
            <w:vAlign w:val="center"/>
          </w:tcPr>
          <w:p w14:paraId="3F95542A" w14:textId="77777777" w:rsidR="000F10FA" w:rsidRDefault="003A16D2">
            <w:r>
              <w:t>SD15A_0150</w:t>
            </w:r>
          </w:p>
        </w:tc>
        <w:tc>
          <w:tcPr>
            <w:tcW w:w="1142" w:type="pct"/>
            <w:vAlign w:val="center"/>
          </w:tcPr>
          <w:p w14:paraId="5ECA94B7" w14:textId="77777777" w:rsidR="000F10FA" w:rsidRDefault="003A16D2">
            <w:r>
              <w:t>Firhouse - Bohernabreena</w:t>
            </w:r>
          </w:p>
        </w:tc>
        <w:tc>
          <w:tcPr>
            <w:tcW w:w="1654" w:type="pct"/>
            <w:vAlign w:val="center"/>
          </w:tcPr>
          <w:p w14:paraId="1CB818EF" w14:textId="77777777" w:rsidR="000F10FA" w:rsidRDefault="003A16D2">
            <w:r>
              <w:t>TIC not commenced</w:t>
            </w:r>
          </w:p>
        </w:tc>
      </w:tr>
      <w:tr w:rsidR="000F10FA" w14:paraId="7797085F" w14:textId="77777777" w:rsidTr="004E7C87">
        <w:tc>
          <w:tcPr>
            <w:tcW w:w="765" w:type="pct"/>
            <w:vAlign w:val="center"/>
          </w:tcPr>
          <w:p w14:paraId="0EC3D9F0" w14:textId="77777777" w:rsidR="000F10FA" w:rsidRDefault="003A16D2">
            <w:r>
              <w:t>Cloragh Mills Apartments</w:t>
            </w:r>
          </w:p>
        </w:tc>
        <w:tc>
          <w:tcPr>
            <w:tcW w:w="1440" w:type="pct"/>
            <w:vAlign w:val="center"/>
          </w:tcPr>
          <w:p w14:paraId="0A8C96BF" w14:textId="77777777" w:rsidR="000F10FA" w:rsidRDefault="003A16D2">
            <w:r>
              <w:t>SD00A_0508</w:t>
            </w:r>
          </w:p>
        </w:tc>
        <w:tc>
          <w:tcPr>
            <w:tcW w:w="1142" w:type="pct"/>
            <w:vAlign w:val="center"/>
          </w:tcPr>
          <w:p w14:paraId="4E7FC699" w14:textId="77777777" w:rsidR="000F10FA" w:rsidRDefault="003A16D2">
            <w:r>
              <w:t>Firhouse - Bohernabreena</w:t>
            </w:r>
          </w:p>
        </w:tc>
        <w:tc>
          <w:tcPr>
            <w:tcW w:w="1654" w:type="pct"/>
            <w:vAlign w:val="center"/>
          </w:tcPr>
          <w:p w14:paraId="16F2B1AD" w14:textId="77777777" w:rsidR="000F10FA" w:rsidRDefault="003A16D2">
            <w:r>
              <w:t>TIC begun almost complete</w:t>
            </w:r>
          </w:p>
        </w:tc>
      </w:tr>
      <w:tr w:rsidR="000F10FA" w14:paraId="558FB229" w14:textId="77777777" w:rsidTr="004E7C87">
        <w:tc>
          <w:tcPr>
            <w:tcW w:w="765" w:type="pct"/>
            <w:vAlign w:val="center"/>
          </w:tcPr>
          <w:p w14:paraId="78290C22" w14:textId="77777777" w:rsidR="000F10FA" w:rsidRDefault="003A16D2">
            <w:r>
              <w:t>Dodderbrook Phase 1</w:t>
            </w:r>
          </w:p>
        </w:tc>
        <w:tc>
          <w:tcPr>
            <w:tcW w:w="1440" w:type="pct"/>
            <w:vAlign w:val="center"/>
          </w:tcPr>
          <w:p w14:paraId="59C37CA5" w14:textId="77777777" w:rsidR="000F10FA" w:rsidRDefault="003A16D2">
            <w:r>
              <w:t>SD14A_0180</w:t>
            </w:r>
          </w:p>
        </w:tc>
        <w:tc>
          <w:tcPr>
            <w:tcW w:w="1142" w:type="pct"/>
            <w:vAlign w:val="center"/>
          </w:tcPr>
          <w:p w14:paraId="3B91AF5E" w14:textId="77777777" w:rsidR="000F10FA" w:rsidRDefault="003A16D2">
            <w:r>
              <w:t>Firhouse - Bohernabreena</w:t>
            </w:r>
          </w:p>
        </w:tc>
        <w:tc>
          <w:tcPr>
            <w:tcW w:w="1654" w:type="pct"/>
            <w:vAlign w:val="center"/>
          </w:tcPr>
          <w:p w14:paraId="5F01726D" w14:textId="77777777" w:rsidR="000F10FA" w:rsidRDefault="003A16D2">
            <w:r>
              <w:t>TIC begun almost complete</w:t>
            </w:r>
          </w:p>
        </w:tc>
      </w:tr>
      <w:tr w:rsidR="000F10FA" w14:paraId="15ED80D2" w14:textId="77777777" w:rsidTr="004E7C87">
        <w:tc>
          <w:tcPr>
            <w:tcW w:w="765" w:type="pct"/>
            <w:vAlign w:val="center"/>
          </w:tcPr>
          <w:p w14:paraId="04B2C4B0" w14:textId="77777777" w:rsidR="000F10FA" w:rsidRDefault="003A16D2">
            <w:r>
              <w:t>Dodderbrook Phase 2</w:t>
            </w:r>
          </w:p>
        </w:tc>
        <w:tc>
          <w:tcPr>
            <w:tcW w:w="1440" w:type="pct"/>
            <w:vAlign w:val="center"/>
          </w:tcPr>
          <w:p w14:paraId="593035BB" w14:textId="77777777" w:rsidR="000F10FA" w:rsidRDefault="003A16D2">
            <w:r>
              <w:t>SD17A_0121</w:t>
            </w:r>
          </w:p>
        </w:tc>
        <w:tc>
          <w:tcPr>
            <w:tcW w:w="1142" w:type="pct"/>
            <w:vAlign w:val="center"/>
          </w:tcPr>
          <w:p w14:paraId="298A1DB4" w14:textId="77777777" w:rsidR="000F10FA" w:rsidRDefault="003A16D2">
            <w:r>
              <w:t>Firhouse - Bohernabreena</w:t>
            </w:r>
          </w:p>
        </w:tc>
        <w:tc>
          <w:tcPr>
            <w:tcW w:w="1654" w:type="pct"/>
            <w:vAlign w:val="center"/>
          </w:tcPr>
          <w:p w14:paraId="32A242E8" w14:textId="77777777" w:rsidR="000F10FA" w:rsidRDefault="003A16D2">
            <w:r>
              <w:t>TIC not commenced</w:t>
            </w:r>
          </w:p>
        </w:tc>
      </w:tr>
      <w:tr w:rsidR="000F10FA" w14:paraId="75DF45CC" w14:textId="77777777" w:rsidTr="004E7C87">
        <w:tc>
          <w:tcPr>
            <w:tcW w:w="765" w:type="pct"/>
            <w:vAlign w:val="center"/>
          </w:tcPr>
          <w:p w14:paraId="5373B727" w14:textId="77777777" w:rsidR="000F10FA" w:rsidRDefault="003A16D2">
            <w:r>
              <w:t>Edmondstown Close</w:t>
            </w:r>
          </w:p>
        </w:tc>
        <w:tc>
          <w:tcPr>
            <w:tcW w:w="1440" w:type="pct"/>
            <w:vAlign w:val="center"/>
          </w:tcPr>
          <w:p w14:paraId="19463C38" w14:textId="77777777" w:rsidR="000F10FA" w:rsidRDefault="003A16D2">
            <w:r>
              <w:t>SD15A/0063</w:t>
            </w:r>
          </w:p>
        </w:tc>
        <w:tc>
          <w:tcPr>
            <w:tcW w:w="1142" w:type="pct"/>
            <w:vAlign w:val="center"/>
          </w:tcPr>
          <w:p w14:paraId="3680FD25" w14:textId="77777777" w:rsidR="000F10FA" w:rsidRDefault="003A16D2">
            <w:r>
              <w:t>Firhouse - Bohernabreena</w:t>
            </w:r>
          </w:p>
        </w:tc>
        <w:tc>
          <w:tcPr>
            <w:tcW w:w="1654" w:type="pct"/>
            <w:vAlign w:val="center"/>
          </w:tcPr>
          <w:p w14:paraId="0D7C5541" w14:textId="77777777" w:rsidR="000F10FA" w:rsidRDefault="003A16D2">
            <w:r>
              <w:t>TIC begun almost complete</w:t>
            </w:r>
          </w:p>
        </w:tc>
      </w:tr>
      <w:tr w:rsidR="000F10FA" w14:paraId="451B9C0C" w14:textId="77777777" w:rsidTr="004E7C87">
        <w:tc>
          <w:tcPr>
            <w:tcW w:w="765" w:type="pct"/>
            <w:vAlign w:val="center"/>
          </w:tcPr>
          <w:p w14:paraId="1185A33D" w14:textId="77777777" w:rsidR="000F10FA" w:rsidRDefault="003A16D2">
            <w:r>
              <w:t>Stocking Wood</w:t>
            </w:r>
          </w:p>
        </w:tc>
        <w:tc>
          <w:tcPr>
            <w:tcW w:w="1440" w:type="pct"/>
            <w:vAlign w:val="center"/>
          </w:tcPr>
          <w:p w14:paraId="4ED42603" w14:textId="77777777" w:rsidR="000F10FA" w:rsidRDefault="003A16D2">
            <w:r>
              <w:t>SD04A_0393</w:t>
            </w:r>
          </w:p>
        </w:tc>
        <w:tc>
          <w:tcPr>
            <w:tcW w:w="1142" w:type="pct"/>
            <w:vAlign w:val="center"/>
          </w:tcPr>
          <w:p w14:paraId="3BC32C8A" w14:textId="77777777" w:rsidR="000F10FA" w:rsidRDefault="003A16D2">
            <w:r>
              <w:t>Firhouse - Bohernabreena</w:t>
            </w:r>
          </w:p>
        </w:tc>
        <w:tc>
          <w:tcPr>
            <w:tcW w:w="1654" w:type="pct"/>
            <w:vAlign w:val="center"/>
          </w:tcPr>
          <w:p w14:paraId="49906FBE" w14:textId="77777777" w:rsidR="000F10FA" w:rsidRDefault="003A16D2">
            <w:r>
              <w:t>TIC begun almost complete</w:t>
            </w:r>
          </w:p>
        </w:tc>
      </w:tr>
      <w:tr w:rsidR="000F10FA" w14:paraId="72A491DB" w14:textId="77777777" w:rsidTr="004E7C87">
        <w:tc>
          <w:tcPr>
            <w:tcW w:w="765" w:type="pct"/>
            <w:vAlign w:val="center"/>
          </w:tcPr>
          <w:p w14:paraId="4F3E51E6" w14:textId="77777777" w:rsidR="000F10FA" w:rsidRDefault="003A16D2">
            <w:r>
              <w:t>White Pines North</w:t>
            </w:r>
          </w:p>
        </w:tc>
        <w:tc>
          <w:tcPr>
            <w:tcW w:w="1440" w:type="pct"/>
            <w:vAlign w:val="center"/>
          </w:tcPr>
          <w:p w14:paraId="24D8C0B8" w14:textId="77777777" w:rsidR="000F10FA" w:rsidRDefault="003A16D2">
            <w:r>
              <w:t>SD14A/0222, SD17A/0355, SD17A/0132, SD17A/0376, SD17A/0465, SD18A/0196</w:t>
            </w:r>
          </w:p>
        </w:tc>
        <w:tc>
          <w:tcPr>
            <w:tcW w:w="1142" w:type="pct"/>
            <w:vAlign w:val="center"/>
          </w:tcPr>
          <w:p w14:paraId="2A66165B" w14:textId="77777777" w:rsidR="000F10FA" w:rsidRDefault="003A16D2">
            <w:r>
              <w:t>Firhouse - Bohernabreena</w:t>
            </w:r>
          </w:p>
        </w:tc>
        <w:tc>
          <w:tcPr>
            <w:tcW w:w="1654" w:type="pct"/>
            <w:vAlign w:val="center"/>
          </w:tcPr>
          <w:p w14:paraId="29746DC9" w14:textId="77777777" w:rsidR="000F10FA" w:rsidRDefault="003A16D2">
            <w:r>
              <w:t>TIC not commenced</w:t>
            </w:r>
          </w:p>
        </w:tc>
      </w:tr>
      <w:tr w:rsidR="000F10FA" w14:paraId="60FAEDD2" w14:textId="77777777" w:rsidTr="004E7C87">
        <w:tc>
          <w:tcPr>
            <w:tcW w:w="765" w:type="pct"/>
            <w:vAlign w:val="center"/>
          </w:tcPr>
          <w:p w14:paraId="2E7C7698" w14:textId="77777777" w:rsidR="000F10FA" w:rsidRDefault="003A16D2">
            <w:r>
              <w:t>White Pines South</w:t>
            </w:r>
          </w:p>
        </w:tc>
        <w:tc>
          <w:tcPr>
            <w:tcW w:w="1440" w:type="pct"/>
            <w:vAlign w:val="center"/>
          </w:tcPr>
          <w:p w14:paraId="77DE7EC1" w14:textId="77777777" w:rsidR="000F10FA" w:rsidRDefault="003A16D2">
            <w:r>
              <w:t>SD17A_0359</w:t>
            </w:r>
          </w:p>
        </w:tc>
        <w:tc>
          <w:tcPr>
            <w:tcW w:w="1142" w:type="pct"/>
            <w:vAlign w:val="center"/>
          </w:tcPr>
          <w:p w14:paraId="2DB1B4A4" w14:textId="77777777" w:rsidR="000F10FA" w:rsidRDefault="003A16D2">
            <w:r>
              <w:t>Firhouse - Bohernabreena</w:t>
            </w:r>
          </w:p>
        </w:tc>
        <w:tc>
          <w:tcPr>
            <w:tcW w:w="1654" w:type="pct"/>
            <w:vAlign w:val="center"/>
          </w:tcPr>
          <w:p w14:paraId="156BBB3E" w14:textId="77777777" w:rsidR="000F10FA" w:rsidRDefault="003A16D2">
            <w:r>
              <w:t>TIC not commenced</w:t>
            </w:r>
          </w:p>
        </w:tc>
      </w:tr>
    </w:tbl>
    <w:p w14:paraId="1506BDC6" w14:textId="77777777" w:rsidR="004E7C87" w:rsidRDefault="004E7C87">
      <w:pPr>
        <w:pStyle w:val="Heading3"/>
        <w:rPr>
          <w:b/>
          <w:u w:val="single"/>
        </w:rPr>
      </w:pPr>
    </w:p>
    <w:p w14:paraId="15828941" w14:textId="6E38D315" w:rsidR="000F10FA" w:rsidRDefault="003725B1">
      <w:pPr>
        <w:pStyle w:val="Heading3"/>
      </w:pPr>
      <w:r>
        <w:rPr>
          <w:b/>
          <w:u w:val="single"/>
        </w:rPr>
        <w:t xml:space="preserve">RTFB/327/22 </w:t>
      </w:r>
      <w:r w:rsidR="003A16D2">
        <w:rPr>
          <w:b/>
          <w:u w:val="single"/>
        </w:rPr>
        <w:t>C10 Item ID:76092</w:t>
      </w:r>
      <w:r w:rsidR="004E7C87">
        <w:rPr>
          <w:b/>
          <w:u w:val="single"/>
        </w:rPr>
        <w:t xml:space="preserve"> – Correspondence </w:t>
      </w:r>
    </w:p>
    <w:p w14:paraId="3F834ED5" w14:textId="3EAB1332" w:rsidR="000F10FA" w:rsidRDefault="003A16D2">
      <w:r>
        <w:t>Correspondence (No Business)</w:t>
      </w:r>
    </w:p>
    <w:p w14:paraId="440C3CD5" w14:textId="77777777" w:rsidR="004E7C87" w:rsidRDefault="004E7C87"/>
    <w:p w14:paraId="2B740CC2" w14:textId="625C2E54" w:rsidR="000F10FA" w:rsidRDefault="003725B1">
      <w:pPr>
        <w:pStyle w:val="Heading3"/>
      </w:pPr>
      <w:r>
        <w:rPr>
          <w:b/>
          <w:u w:val="single"/>
        </w:rPr>
        <w:t xml:space="preserve">RTFB/328/22 </w:t>
      </w:r>
      <w:r w:rsidR="003A16D2">
        <w:rPr>
          <w:b/>
          <w:u w:val="single"/>
        </w:rPr>
        <w:t>H16 Item ID:76105</w:t>
      </w:r>
      <w:r w:rsidR="004E7C87">
        <w:rPr>
          <w:b/>
          <w:u w:val="single"/>
        </w:rPr>
        <w:t xml:space="preserve"> – New Works </w:t>
      </w:r>
    </w:p>
    <w:p w14:paraId="56BAC2D4" w14:textId="32910E48" w:rsidR="004E7C87" w:rsidRDefault="003A16D2">
      <w:r>
        <w:t>New Works (No Business)</w:t>
      </w:r>
    </w:p>
    <w:p w14:paraId="01DDBF05" w14:textId="77777777" w:rsidR="00D77751" w:rsidRDefault="00D77751"/>
    <w:p w14:paraId="77550C8F" w14:textId="2AA76501" w:rsidR="000F10FA" w:rsidRDefault="003725B1">
      <w:pPr>
        <w:pStyle w:val="Heading3"/>
      </w:pPr>
      <w:r>
        <w:rPr>
          <w:b/>
          <w:u w:val="single"/>
        </w:rPr>
        <w:t xml:space="preserve">RTFB/329/22 </w:t>
      </w:r>
      <w:r w:rsidR="003A16D2">
        <w:rPr>
          <w:b/>
          <w:u w:val="single"/>
        </w:rPr>
        <w:t>H17 Item ID:76107</w:t>
      </w:r>
    </w:p>
    <w:p w14:paraId="7ED0B6D9" w14:textId="32F5D4A5" w:rsidR="000F10FA" w:rsidRDefault="003A16D2">
      <w:r>
        <w:t>Proposed Declaration of Roads to be Public Roads - NO BUSINESS</w:t>
      </w:r>
    </w:p>
    <w:p w14:paraId="1BEB8FC5" w14:textId="77777777" w:rsidR="00D77751" w:rsidRDefault="00D77751"/>
    <w:p w14:paraId="28039CAB" w14:textId="25F4F1BE" w:rsidR="000F10FA" w:rsidRDefault="003725B1">
      <w:pPr>
        <w:pStyle w:val="Heading3"/>
      </w:pPr>
      <w:r>
        <w:rPr>
          <w:b/>
          <w:u w:val="single"/>
        </w:rPr>
        <w:t xml:space="preserve">RTFB/330/22 </w:t>
      </w:r>
      <w:r w:rsidR="003A16D2">
        <w:rPr>
          <w:b/>
          <w:u w:val="single"/>
        </w:rPr>
        <w:t>M11 Item ID:75715</w:t>
      </w:r>
    </w:p>
    <w:p w14:paraId="2D9E0D16" w14:textId="704DB193" w:rsidR="000F10FA" w:rsidRDefault="003A16D2">
      <w:r>
        <w:t>Proposed by Councillor P</w:t>
      </w:r>
      <w:r w:rsidR="004E7C87">
        <w:t>amela</w:t>
      </w:r>
      <w:r>
        <w:t xml:space="preserve"> Kearns</w:t>
      </w:r>
      <w:r w:rsidR="004E7C87">
        <w:t xml:space="preserve"> and Seconded by Councillor Lyn Hagin Meade, </w:t>
      </w:r>
    </w:p>
    <w:p w14:paraId="2368CAFA" w14:textId="77777777" w:rsidR="000F10FA" w:rsidRDefault="003A16D2">
      <w:r>
        <w:t>That this committee calls on the manager to have the road signs in the Cypress Downs area of Templeogue inspected with a view to replacing them as soon as possible.</w:t>
      </w:r>
    </w:p>
    <w:p w14:paraId="063FA553" w14:textId="77777777" w:rsidR="000F10FA" w:rsidRDefault="003A16D2">
      <w:r>
        <w:t> </w:t>
      </w:r>
    </w:p>
    <w:p w14:paraId="52B62616" w14:textId="77777777" w:rsidR="000F10FA" w:rsidRDefault="003A16D2">
      <w:r>
        <w:rPr>
          <w:b/>
        </w:rPr>
        <w:t>REPORT:</w:t>
      </w:r>
    </w:p>
    <w:p w14:paraId="30DFF807" w14:textId="6FA24B29" w:rsidR="000F10FA" w:rsidRDefault="003A16D2">
      <w:r>
        <w:t> Road Maintenance will carry out an inspection of the road signs within Cypress Downs and repair/replace as required</w:t>
      </w:r>
    </w:p>
    <w:p w14:paraId="402A605A" w14:textId="36F72A2B" w:rsidR="004E7C87" w:rsidRDefault="004E7C87">
      <w:r>
        <w:lastRenderedPageBreak/>
        <w:t xml:space="preserve">Following contributions from councillor Pamela Kearns, Gary Walsh, Senior Engineer, Responded to queries raised and the report was </w:t>
      </w:r>
      <w:r w:rsidRPr="004E7C87">
        <w:rPr>
          <w:b/>
          <w:bCs/>
          <w:u w:val="single"/>
        </w:rPr>
        <w:t>NOTED</w:t>
      </w:r>
      <w:r>
        <w:t xml:space="preserve">. </w:t>
      </w:r>
    </w:p>
    <w:p w14:paraId="431996E7" w14:textId="77777777" w:rsidR="00D77751" w:rsidRDefault="00D77751"/>
    <w:p w14:paraId="1B3AFCD0" w14:textId="246980B8" w:rsidR="000F10FA" w:rsidRDefault="003725B1">
      <w:pPr>
        <w:pStyle w:val="Heading3"/>
      </w:pPr>
      <w:r>
        <w:rPr>
          <w:b/>
          <w:u w:val="single"/>
        </w:rPr>
        <w:t xml:space="preserve">RTFB/331/22 </w:t>
      </w:r>
      <w:r w:rsidR="003A16D2">
        <w:rPr>
          <w:b/>
          <w:u w:val="single"/>
        </w:rPr>
        <w:t>M12 Item ID:75891</w:t>
      </w:r>
    </w:p>
    <w:p w14:paraId="410169FD" w14:textId="67E4C3ED" w:rsidR="000F10FA" w:rsidRDefault="003A16D2">
      <w:r>
        <w:t>Proposed by Councillor David McManus</w:t>
      </w:r>
      <w:r w:rsidR="004E7C87">
        <w:t xml:space="preserve"> and Seconded by Councillor Lyn Hagin Meade, </w:t>
      </w:r>
    </w:p>
    <w:p w14:paraId="6E4BF21D" w14:textId="77777777" w:rsidR="000F10FA" w:rsidRDefault="003A16D2">
      <w:r>
        <w:t>That this Area Committee asks the Chief Executive to repair a short public wall that was recently damaged, at the junction of Wainsfort Road and Wainsfort Drive and for this work to be included on the programme of works for 2022. A photo of the damaged wall is attached.</w:t>
      </w:r>
    </w:p>
    <w:p w14:paraId="72942F41" w14:textId="77777777" w:rsidR="000F10FA" w:rsidRDefault="003A16D2">
      <w:r>
        <w:t> </w:t>
      </w:r>
    </w:p>
    <w:p w14:paraId="39E5C008" w14:textId="77777777" w:rsidR="000F10FA" w:rsidRDefault="003A16D2">
      <w:r>
        <w:rPr>
          <w:b/>
        </w:rPr>
        <w:t>REPORT:</w:t>
      </w:r>
    </w:p>
    <w:p w14:paraId="221573F5" w14:textId="2C0E4D34" w:rsidR="004E7C87" w:rsidRDefault="003A16D2">
      <w:r>
        <w:t> Road Maintenance will arrange for the repair of this section of wall.</w:t>
      </w:r>
    </w:p>
    <w:p w14:paraId="59C50655" w14:textId="11A40DA4" w:rsidR="000F10FA" w:rsidRDefault="008F2C68">
      <w:hyperlink r:id="rId16" w:history="1">
        <w:r w:rsidR="003A16D2">
          <w:rPr>
            <w:rStyle w:val="Hyperlink"/>
          </w:rPr>
          <w:t>M12 (Photo) Broken wall on Wainsfort Drive junction</w:t>
        </w:r>
      </w:hyperlink>
      <w:r w:rsidR="003A16D2">
        <w:br/>
      </w:r>
    </w:p>
    <w:p w14:paraId="5DABFB8F" w14:textId="47BEE93E" w:rsidR="003C1E4E" w:rsidRDefault="003C1E4E">
      <w:r>
        <w:t xml:space="preserve">Following contributions from councillors David McManus and Ronan McMahon, Gary Walsh, Senior Engineer, responded to queries raised and the report was </w:t>
      </w:r>
      <w:r w:rsidRPr="003C1E4E">
        <w:rPr>
          <w:b/>
          <w:bCs/>
          <w:u w:val="single"/>
        </w:rPr>
        <w:t>NOTED</w:t>
      </w:r>
      <w:r>
        <w:t xml:space="preserve">. </w:t>
      </w:r>
    </w:p>
    <w:p w14:paraId="0206DAC0" w14:textId="77777777" w:rsidR="00D77751" w:rsidRDefault="00D77751"/>
    <w:p w14:paraId="6BBECBF9" w14:textId="77777777" w:rsidR="003C1E4E" w:rsidRDefault="003C1E4E">
      <w:pPr>
        <w:pStyle w:val="Heading3"/>
        <w:rPr>
          <w:b/>
          <w:u w:val="single"/>
        </w:rPr>
      </w:pPr>
    </w:p>
    <w:p w14:paraId="7690D426" w14:textId="45871F0B" w:rsidR="000F10FA" w:rsidRDefault="003725B1">
      <w:pPr>
        <w:pStyle w:val="Heading3"/>
      </w:pPr>
      <w:r>
        <w:rPr>
          <w:b/>
          <w:u w:val="single"/>
        </w:rPr>
        <w:t xml:space="preserve">RTFB/332/22 </w:t>
      </w:r>
      <w:r w:rsidR="003A16D2">
        <w:rPr>
          <w:b/>
          <w:u w:val="single"/>
        </w:rPr>
        <w:t>M13 Item ID:76055</w:t>
      </w:r>
    </w:p>
    <w:p w14:paraId="2D27BDE0" w14:textId="43253F5C" w:rsidR="000F10FA" w:rsidRDefault="003A16D2">
      <w:r>
        <w:t>Proposed by Councillor Alan Edge</w:t>
      </w:r>
      <w:r w:rsidR="003C1E4E">
        <w:t xml:space="preserve"> and Seconded by Councillor Lyn Hagin Meade, </w:t>
      </w:r>
    </w:p>
    <w:p w14:paraId="68AC0ED1" w14:textId="77777777" w:rsidR="000F10FA" w:rsidRDefault="003A16D2">
      <w:r>
        <w:t>That a gate or barrier is installed at each of the pedestrian entries to Scholarstown Wood from Scholarstown Road after a number of near misses involving children from the estate running on to the main road.</w:t>
      </w:r>
    </w:p>
    <w:p w14:paraId="2BC15CF7" w14:textId="77777777" w:rsidR="000F10FA" w:rsidRDefault="003A16D2">
      <w:r>
        <w:t> </w:t>
      </w:r>
    </w:p>
    <w:p w14:paraId="34183EEE" w14:textId="77777777" w:rsidR="000F10FA" w:rsidRDefault="003A16D2">
      <w:r>
        <w:rPr>
          <w:b/>
        </w:rPr>
        <w:t>REPORT:</w:t>
      </w:r>
    </w:p>
    <w:p w14:paraId="21330A14" w14:textId="77777777" w:rsidR="000F10FA" w:rsidRDefault="003A16D2">
      <w:r>
        <w:t>I note the picture uploaded with this motion.  There are 2no. access openings close to a Bus Stop and pedestrian crossing location.  The NTA published a recent circular on access openings from paths onto public roads.  I attach this circular for your information.  This circular stresses the importance of universal access for vulnerable users.  Therefore, kissing gates and gates generally should be avoided at access locations as they restrict wheelchair and child buggy usage.</w:t>
      </w:r>
    </w:p>
    <w:p w14:paraId="3E165E08" w14:textId="77777777" w:rsidR="000F10FA" w:rsidRDefault="003A16D2">
      <w:r>
        <w:t>However, I will look at a baffle wall or fence arrangement which prevents a direct run onto the public road by a child. Stocking Wood is still a private estate.  I will have to persuade the developer to install this measure I have described.</w:t>
      </w:r>
    </w:p>
    <w:p w14:paraId="7B223EA8" w14:textId="77777777" w:rsidR="000F10FA" w:rsidRDefault="003A16D2">
      <w:r>
        <w:t>SDCC cannot eliminate all risk, and there is still a need for adequate supervision of young children and education of older ones on safe behaviour at crossings and along public roads.</w:t>
      </w:r>
    </w:p>
    <w:p w14:paraId="6BCAA67E" w14:textId="06FC7C73" w:rsidR="000F10FA" w:rsidRDefault="008F2C68">
      <w:hyperlink r:id="rId17" w:history="1">
        <w:r w:rsidR="003A16D2">
          <w:rPr>
            <w:rStyle w:val="Hyperlink"/>
          </w:rPr>
          <w:t>M13 (ii) Circular on Access Control</w:t>
        </w:r>
      </w:hyperlink>
      <w:r w:rsidR="003A16D2">
        <w:br/>
      </w:r>
      <w:hyperlink r:id="rId18" w:history="1">
        <w:r w:rsidR="003A16D2">
          <w:rPr>
            <w:rStyle w:val="Hyperlink"/>
          </w:rPr>
          <w:t>Photo</w:t>
        </w:r>
      </w:hyperlink>
      <w:r w:rsidR="003A16D2">
        <w:br/>
      </w:r>
    </w:p>
    <w:p w14:paraId="1F3EFAF5" w14:textId="5C02A874" w:rsidR="003C1E4E" w:rsidRDefault="003C1E4E">
      <w:r>
        <w:lastRenderedPageBreak/>
        <w:t xml:space="preserve">Following contributions from councillors Alan Edge, Emma Murphy, and Lyn Hagin Meade, John Hegarty, Senior Engineer Responded to queries raised and the report was </w:t>
      </w:r>
      <w:r w:rsidRPr="003C1E4E">
        <w:rPr>
          <w:b/>
          <w:bCs/>
          <w:u w:val="single"/>
        </w:rPr>
        <w:t>NOTED</w:t>
      </w:r>
      <w:r>
        <w:t xml:space="preserve">. </w:t>
      </w:r>
    </w:p>
    <w:p w14:paraId="6D054687" w14:textId="77777777" w:rsidR="00D77751" w:rsidRDefault="00D77751"/>
    <w:p w14:paraId="58622C87" w14:textId="63667A34" w:rsidR="000F10FA" w:rsidRDefault="003725B1">
      <w:pPr>
        <w:pStyle w:val="Heading3"/>
      </w:pPr>
      <w:r>
        <w:rPr>
          <w:b/>
          <w:u w:val="single"/>
        </w:rPr>
        <w:t xml:space="preserve">RTFB/333/22 </w:t>
      </w:r>
      <w:r w:rsidR="003A16D2">
        <w:rPr>
          <w:b/>
          <w:u w:val="single"/>
        </w:rPr>
        <w:t>M14 Item ID:76118</w:t>
      </w:r>
    </w:p>
    <w:p w14:paraId="49532184" w14:textId="71D55AC9" w:rsidR="000F10FA" w:rsidRDefault="003A16D2">
      <w:r>
        <w:t>Proposed by Councillor Yvonne Collins</w:t>
      </w:r>
      <w:r w:rsidR="003C1E4E">
        <w:t xml:space="preserve"> and Seconded by Councillor Lyn Hagin Meade,</w:t>
      </w:r>
    </w:p>
    <w:p w14:paraId="1539A311" w14:textId="77777777" w:rsidR="000F10FA" w:rsidRDefault="003A16D2">
      <w:r>
        <w:t>That the speed display sign on Ballyboden Road be fixed as soon as possible as it is an important deterrent to speeding here</w:t>
      </w:r>
    </w:p>
    <w:p w14:paraId="5F317C0B" w14:textId="77777777" w:rsidR="000F10FA" w:rsidRDefault="003A16D2">
      <w:r>
        <w:t> </w:t>
      </w:r>
    </w:p>
    <w:p w14:paraId="0870AD08" w14:textId="77777777" w:rsidR="000F10FA" w:rsidRDefault="003A16D2">
      <w:r>
        <w:rPr>
          <w:b/>
        </w:rPr>
        <w:t>REPORT:</w:t>
      </w:r>
    </w:p>
    <w:p w14:paraId="65AAC91F" w14:textId="2108CAEE" w:rsidR="000F10FA" w:rsidRDefault="003A16D2">
      <w:r>
        <w:t>The traffic section has procured a contractor to fix the broken speed display sign.  We will endeavour to have it fixed as soon as possible. We understand the importance of this device in curtailing vehicle speeds at this location. </w:t>
      </w:r>
    </w:p>
    <w:p w14:paraId="695DD451" w14:textId="7E6F9875" w:rsidR="003C1E4E" w:rsidRDefault="003C1E4E">
      <w:r>
        <w:t xml:space="preserve">Following contributions from councillor Yvonne Collins, a point of order was raised by Councillor Emma Murphy stating that this motion should have been for Traffic Management Meeting, Mary Maguire, Senior Executive Officer, and John Hegarty, Senior Engineer, Responded to queries raised and the report was </w:t>
      </w:r>
      <w:r w:rsidRPr="003C1E4E">
        <w:rPr>
          <w:b/>
          <w:bCs/>
          <w:u w:val="single"/>
        </w:rPr>
        <w:t>NOTED</w:t>
      </w:r>
      <w:r>
        <w:t xml:space="preserve">. </w:t>
      </w:r>
    </w:p>
    <w:p w14:paraId="1A38C49B" w14:textId="77777777" w:rsidR="00D77751" w:rsidRDefault="00D77751"/>
    <w:p w14:paraId="63F29376" w14:textId="42200B17" w:rsidR="000F10FA" w:rsidRDefault="003725B1">
      <w:pPr>
        <w:pStyle w:val="Heading3"/>
      </w:pPr>
      <w:r>
        <w:rPr>
          <w:b/>
          <w:u w:val="single"/>
        </w:rPr>
        <w:t xml:space="preserve">RTFB/334/22 </w:t>
      </w:r>
      <w:r w:rsidR="003A16D2">
        <w:rPr>
          <w:b/>
          <w:u w:val="single"/>
        </w:rPr>
        <w:t>M15 Item ID:76122</w:t>
      </w:r>
    </w:p>
    <w:p w14:paraId="6C0FF09A" w14:textId="7F6040FB" w:rsidR="000F10FA" w:rsidRDefault="003A16D2">
      <w:r>
        <w:t>Proposed by Councillor E</w:t>
      </w:r>
      <w:r w:rsidR="003C1E4E">
        <w:t>mma</w:t>
      </w:r>
      <w:r>
        <w:t xml:space="preserve"> Murphy and seconded by Councillor Lyn Hagin Meade </w:t>
      </w:r>
    </w:p>
    <w:p w14:paraId="3A8E42E0" w14:textId="77777777" w:rsidR="000F10FA" w:rsidRDefault="003A16D2">
      <w:r>
        <w:t>That this ACM approves the inclusion of Glencarrig estate on the footpath repairs programme.</w:t>
      </w:r>
    </w:p>
    <w:p w14:paraId="7EA859D2" w14:textId="77777777" w:rsidR="000F10FA" w:rsidRDefault="003A16D2">
      <w:r>
        <w:t> </w:t>
      </w:r>
    </w:p>
    <w:p w14:paraId="1B8AD450" w14:textId="77777777" w:rsidR="000F10FA" w:rsidRDefault="003A16D2">
      <w:r>
        <w:rPr>
          <w:b/>
        </w:rPr>
        <w:t>REPORT:</w:t>
      </w:r>
    </w:p>
    <w:p w14:paraId="37FFC0D4" w14:textId="2AA9DB4A" w:rsidR="000F10FA" w:rsidRDefault="003A16D2">
      <w:r>
        <w:t> Glencarrig will be added to the list of estates for consideration for the 2023 footpath repair programme</w:t>
      </w:r>
    </w:p>
    <w:p w14:paraId="514E7455" w14:textId="21491E24" w:rsidR="003A16D2" w:rsidRDefault="003A16D2">
      <w:r>
        <w:t xml:space="preserve">Councillor Emma Murphy was happy with the reply and the report was </w:t>
      </w:r>
      <w:r w:rsidRPr="003A16D2">
        <w:rPr>
          <w:b/>
          <w:bCs/>
          <w:u w:val="single"/>
        </w:rPr>
        <w:t>NOTED</w:t>
      </w:r>
      <w:r>
        <w:t>.</w:t>
      </w:r>
    </w:p>
    <w:p w14:paraId="0D162226" w14:textId="2528C1D4" w:rsidR="003A16D2" w:rsidRDefault="003A16D2"/>
    <w:p w14:paraId="27A0BA6F" w14:textId="5C1CF4B0" w:rsidR="003A16D2" w:rsidRDefault="003A16D2"/>
    <w:p w14:paraId="5DE3DEE6" w14:textId="77777777" w:rsidR="003A16D2" w:rsidRDefault="003A16D2"/>
    <w:p w14:paraId="69954E98" w14:textId="77777777" w:rsidR="000F10FA" w:rsidRPr="003A16D2" w:rsidRDefault="003A16D2" w:rsidP="003A16D2">
      <w:pPr>
        <w:pStyle w:val="Heading2"/>
        <w:jc w:val="center"/>
        <w:rPr>
          <w:b/>
          <w:bCs/>
          <w:sz w:val="32"/>
          <w:szCs w:val="32"/>
        </w:rPr>
      </w:pPr>
      <w:r w:rsidRPr="003A16D2">
        <w:rPr>
          <w:b/>
          <w:bCs/>
          <w:sz w:val="32"/>
          <w:szCs w:val="32"/>
        </w:rPr>
        <w:t>Planning</w:t>
      </w:r>
    </w:p>
    <w:p w14:paraId="1FF5054C" w14:textId="6E5637EC" w:rsidR="000F10FA" w:rsidRDefault="003725B1">
      <w:pPr>
        <w:pStyle w:val="Heading3"/>
      </w:pPr>
      <w:r>
        <w:rPr>
          <w:b/>
          <w:u w:val="single"/>
        </w:rPr>
        <w:t xml:space="preserve">RTFB/335/22 </w:t>
      </w:r>
      <w:r w:rsidR="003A16D2">
        <w:rPr>
          <w:b/>
          <w:u w:val="single"/>
        </w:rPr>
        <w:t xml:space="preserve">C11 Item ID:76090 – Correspondence </w:t>
      </w:r>
    </w:p>
    <w:p w14:paraId="3F0431E1" w14:textId="0EDB2AC7" w:rsidR="000F10FA" w:rsidRDefault="003A16D2">
      <w:r>
        <w:t>Correspondence (No Business)</w:t>
      </w:r>
    </w:p>
    <w:p w14:paraId="0904DE2D" w14:textId="77777777" w:rsidR="00D77751" w:rsidRDefault="00D77751"/>
    <w:p w14:paraId="1EFA4D6C" w14:textId="611C99E7" w:rsidR="000F10FA" w:rsidRDefault="003725B1">
      <w:pPr>
        <w:pStyle w:val="Heading3"/>
      </w:pPr>
      <w:r>
        <w:rPr>
          <w:b/>
          <w:u w:val="single"/>
        </w:rPr>
        <w:t xml:space="preserve">RTFB/336/22 </w:t>
      </w:r>
      <w:r w:rsidR="003A16D2">
        <w:rPr>
          <w:b/>
          <w:u w:val="single"/>
        </w:rPr>
        <w:t xml:space="preserve">H18 Item ID:76103 – New Works </w:t>
      </w:r>
    </w:p>
    <w:p w14:paraId="4FAB5A1D" w14:textId="56A211BC" w:rsidR="000F10FA" w:rsidRDefault="003A16D2">
      <w:r>
        <w:t>New Works (No Business)</w:t>
      </w:r>
    </w:p>
    <w:p w14:paraId="228F48B8" w14:textId="6DE57223" w:rsidR="00EF0B80" w:rsidRDefault="00EF0B80"/>
    <w:p w14:paraId="1658AADE" w14:textId="629FCDC1" w:rsidR="00EF0B80" w:rsidRDefault="00EF0B80"/>
    <w:p w14:paraId="3E82DDD7" w14:textId="6F601991" w:rsidR="00EF0B80" w:rsidRDefault="00EF0B80" w:rsidP="00EF0B80">
      <w:r>
        <w:t>The meeting concluded at 16:50pm.</w:t>
      </w:r>
    </w:p>
    <w:p w14:paraId="3D854BE2" w14:textId="77777777" w:rsidR="00EF0B80" w:rsidRDefault="00EF0B80" w:rsidP="00EF0B80">
      <w:pPr>
        <w:spacing w:after="120" w:line="240" w:lineRule="auto"/>
        <w:rPr>
          <w:rFonts w:eastAsia="SimSun" w:cs="Arial"/>
          <w:lang w:val="en-US" w:eastAsia="en-US"/>
        </w:rPr>
      </w:pPr>
      <w:r>
        <w:rPr>
          <w:rFonts w:eastAsia="SimSun" w:cs="Arial"/>
          <w:lang w:val="en-US" w:eastAsia="en-US"/>
        </w:rPr>
        <w:t>Siniú _______________              Dáta ________________</w:t>
      </w:r>
    </w:p>
    <w:p w14:paraId="3DBD0195" w14:textId="77777777" w:rsidR="00EF0B80" w:rsidRDefault="00EF0B80" w:rsidP="00EF0B80">
      <w:pPr>
        <w:rPr>
          <w:b/>
          <w:bCs/>
        </w:rPr>
      </w:pPr>
      <w:r>
        <w:rPr>
          <w:rFonts w:cs="Arial"/>
        </w:rPr>
        <w:t xml:space="preserve">An Cathaoirleach  </w:t>
      </w:r>
    </w:p>
    <w:p w14:paraId="27A54D6A" w14:textId="77777777" w:rsidR="00EF0B80" w:rsidRDefault="00EF0B80"/>
    <w:sectPr w:rsidR="00EF0B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131A9" w14:textId="77777777" w:rsidR="001C4E52" w:rsidRDefault="001C4E52" w:rsidP="001C4E52">
      <w:pPr>
        <w:spacing w:after="0" w:line="240" w:lineRule="auto"/>
      </w:pPr>
      <w:r>
        <w:separator/>
      </w:r>
    </w:p>
  </w:endnote>
  <w:endnote w:type="continuationSeparator" w:id="0">
    <w:p w14:paraId="38AA4D64" w14:textId="77777777" w:rsidR="001C4E52" w:rsidRDefault="001C4E52" w:rsidP="001C4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15378" w14:textId="77777777" w:rsidR="001C4E52" w:rsidRDefault="001C4E52" w:rsidP="001C4E52">
      <w:pPr>
        <w:spacing w:after="0" w:line="240" w:lineRule="auto"/>
      </w:pPr>
      <w:r>
        <w:separator/>
      </w:r>
    </w:p>
  </w:footnote>
  <w:footnote w:type="continuationSeparator" w:id="0">
    <w:p w14:paraId="24B3745E" w14:textId="77777777" w:rsidR="001C4E52" w:rsidRDefault="001C4E52" w:rsidP="001C4E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FA"/>
    <w:rsid w:val="000F10FA"/>
    <w:rsid w:val="001C4E52"/>
    <w:rsid w:val="0031352E"/>
    <w:rsid w:val="003725B1"/>
    <w:rsid w:val="003A16D2"/>
    <w:rsid w:val="003C1E4E"/>
    <w:rsid w:val="00464EBB"/>
    <w:rsid w:val="004E7C87"/>
    <w:rsid w:val="006830B7"/>
    <w:rsid w:val="006956FA"/>
    <w:rsid w:val="006B4CC8"/>
    <w:rsid w:val="007F6F93"/>
    <w:rsid w:val="00816847"/>
    <w:rsid w:val="008E2291"/>
    <w:rsid w:val="008F2C68"/>
    <w:rsid w:val="009D063D"/>
    <w:rsid w:val="00AA484E"/>
    <w:rsid w:val="00B113CF"/>
    <w:rsid w:val="00CA0B89"/>
    <w:rsid w:val="00D77751"/>
    <w:rsid w:val="00E02AB7"/>
    <w:rsid w:val="00EF0B80"/>
    <w:rsid w:val="00F960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6A07"/>
  <w15:docId w15:val="{358CD202-B7BB-4CA2-8265-14D2E746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6956FA"/>
    <w:pPr>
      <w:spacing w:after="0" w:line="240" w:lineRule="auto"/>
    </w:pPr>
  </w:style>
  <w:style w:type="paragraph" w:styleId="Header">
    <w:name w:val="header"/>
    <w:basedOn w:val="Normal"/>
    <w:link w:val="HeaderChar"/>
    <w:uiPriority w:val="99"/>
    <w:unhideWhenUsed/>
    <w:rsid w:val="001C4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E52"/>
  </w:style>
  <w:style w:type="paragraph" w:styleId="Footer">
    <w:name w:val="footer"/>
    <w:basedOn w:val="Normal"/>
    <w:link w:val="FooterChar"/>
    <w:uiPriority w:val="99"/>
    <w:unhideWhenUsed/>
    <w:rsid w:val="001C4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E52"/>
  </w:style>
  <w:style w:type="paragraph" w:customStyle="1" w:styleId="xmsonormal">
    <w:name w:val="x_msonormal"/>
    <w:basedOn w:val="Normal"/>
    <w:rsid w:val="008F2C68"/>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5861" TargetMode="External"/><Relationship Id="rId13" Type="http://schemas.openxmlformats.org/officeDocument/2006/relationships/hyperlink" Target="https://www.sdcc.ie/en/services/environment/animal-welfare/horses/seized-horses/2014-control-of-horses-bye-laws.pdf" TargetMode="External"/><Relationship Id="rId18" Type="http://schemas.openxmlformats.org/officeDocument/2006/relationships/hyperlink" Target="http://www.sdublincoco.ie/sdcc/departments/corporate/apps/cmas/documentsview.aspx?id=75776"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75949" TargetMode="External"/><Relationship Id="rId12" Type="http://schemas.openxmlformats.org/officeDocument/2006/relationships/hyperlink" Target="http://www.irishstatutebook.ie/eli/1996/act/37/enacted/en/html?q=horses" TargetMode="External"/><Relationship Id="rId17" Type="http://schemas.openxmlformats.org/officeDocument/2006/relationships/hyperlink" Target="http://www.sdublincoco.ie/sdcc/departments/corporate/apps/cmas/documentsview.aspx?id=75912"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757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75781"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75958" TargetMode="External"/><Relationship Id="rId10" Type="http://schemas.openxmlformats.org/officeDocument/2006/relationships/hyperlink" Target="http://www.sdublincoco.ie/sdcc/departments/corporate/apps/cmas/documentsview.aspx?id=7586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5862" TargetMode="External"/><Relationship Id="rId14" Type="http://schemas.openxmlformats.org/officeDocument/2006/relationships/hyperlink" Target="https://www.gov.ie/en/publication/e881c-animal-welf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D5B2A-EC1D-4F20-B1B8-ECE2FDB9F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19</Pages>
  <Words>5008</Words>
  <Characters>28547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 Cryan</dc:creator>
  <cp:lastModifiedBy>Vikki Cryan</cp:lastModifiedBy>
  <cp:revision>6</cp:revision>
  <dcterms:created xsi:type="dcterms:W3CDTF">2022-09-26T11:28:00Z</dcterms:created>
  <dcterms:modified xsi:type="dcterms:W3CDTF">2022-10-05T10:26:00Z</dcterms:modified>
</cp:coreProperties>
</file>