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B251" w14:textId="77777777" w:rsidR="00255EE0" w:rsidRDefault="00255EE0" w:rsidP="00255EE0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2C8A398" w14:textId="77777777" w:rsidR="00255EE0" w:rsidRDefault="00255EE0" w:rsidP="00255EE0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7CAE9B9" wp14:editId="0E750313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DC63B" w14:textId="4850D3B1" w:rsidR="00305A6F" w:rsidRPr="00112471" w:rsidRDefault="00305A6F" w:rsidP="00255EE0">
      <w:pPr>
        <w:pStyle w:val="replymain"/>
        <w:rPr>
          <w:rFonts w:ascii="Tahoma" w:hAnsi="Tahoma" w:cs="Tahoma"/>
          <w:sz w:val="32"/>
          <w:szCs w:val="32"/>
          <w:u w:val="none"/>
        </w:rPr>
      </w:pPr>
      <w:r w:rsidRPr="00112471">
        <w:rPr>
          <w:rFonts w:ascii="Tahoma" w:hAnsi="Tahoma" w:cs="Tahoma"/>
          <w:sz w:val="32"/>
          <w:szCs w:val="32"/>
          <w:u w:val="none"/>
        </w:rPr>
        <w:t xml:space="preserve">Rathfarnham / Templeogue / </w:t>
      </w:r>
      <w:proofErr w:type="spellStart"/>
      <w:r w:rsidRPr="00112471">
        <w:rPr>
          <w:rFonts w:ascii="Tahoma" w:hAnsi="Tahoma" w:cs="Tahoma"/>
          <w:sz w:val="32"/>
          <w:szCs w:val="32"/>
          <w:u w:val="none"/>
        </w:rPr>
        <w:t>Firhouse</w:t>
      </w:r>
      <w:proofErr w:type="spellEnd"/>
      <w:r w:rsidRPr="00112471">
        <w:rPr>
          <w:rFonts w:ascii="Tahoma" w:hAnsi="Tahoma" w:cs="Tahoma"/>
          <w:sz w:val="32"/>
          <w:szCs w:val="32"/>
          <w:u w:val="none"/>
        </w:rPr>
        <w:t xml:space="preserve"> / </w:t>
      </w:r>
      <w:proofErr w:type="spellStart"/>
      <w:r w:rsidRPr="00112471">
        <w:rPr>
          <w:rFonts w:ascii="Tahoma" w:hAnsi="Tahoma" w:cs="Tahoma"/>
          <w:sz w:val="32"/>
          <w:szCs w:val="32"/>
          <w:u w:val="none"/>
        </w:rPr>
        <w:t>Bohernabreena</w:t>
      </w:r>
      <w:proofErr w:type="spellEnd"/>
      <w:r w:rsidRPr="00112471">
        <w:rPr>
          <w:rFonts w:ascii="Tahoma" w:hAnsi="Tahoma" w:cs="Tahoma"/>
          <w:sz w:val="32"/>
          <w:szCs w:val="32"/>
          <w:u w:val="none"/>
        </w:rPr>
        <w:t xml:space="preserve"> Area Committee Meeting</w:t>
      </w:r>
    </w:p>
    <w:p w14:paraId="5D1ED09F" w14:textId="183C2ED0" w:rsidR="00255EE0" w:rsidRDefault="00255EE0" w:rsidP="00255EE0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Tuesday </w:t>
      </w:r>
      <w:r w:rsidR="00305A6F">
        <w:rPr>
          <w:rFonts w:ascii="Tahoma" w:hAnsi="Tahoma" w:cs="Tahoma"/>
        </w:rPr>
        <w:t>8</w:t>
      </w:r>
      <w:r w:rsidR="00305A6F" w:rsidRPr="00305A6F">
        <w:rPr>
          <w:rFonts w:ascii="Tahoma" w:hAnsi="Tahoma" w:cs="Tahoma"/>
          <w:vertAlign w:val="superscript"/>
        </w:rPr>
        <w:t>th</w:t>
      </w:r>
      <w:r w:rsidR="00305A6F">
        <w:rPr>
          <w:rFonts w:ascii="Tahoma" w:hAnsi="Tahoma" w:cs="Tahoma"/>
        </w:rPr>
        <w:t xml:space="preserve"> March 2022</w:t>
      </w:r>
    </w:p>
    <w:p w14:paraId="023645FF" w14:textId="4567C9A8" w:rsidR="00255EE0" w:rsidRDefault="00255EE0" w:rsidP="00255EE0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NO. </w:t>
      </w:r>
      <w:r w:rsidR="00305A6F">
        <w:rPr>
          <w:rFonts w:ascii="Tahoma" w:hAnsi="Tahoma" w:cs="Tahoma"/>
        </w:rPr>
        <w:t>12</w:t>
      </w:r>
    </w:p>
    <w:p w14:paraId="77280021" w14:textId="77777777" w:rsidR="00255EE0" w:rsidRDefault="00255EE0" w:rsidP="00255EE0">
      <w:pPr>
        <w:rPr>
          <w:rFonts w:ascii="Tahoma" w:hAnsi="Tahoma" w:cs="Tahoma"/>
        </w:rPr>
      </w:pPr>
    </w:p>
    <w:p w14:paraId="5499F08B" w14:textId="7B1E5612" w:rsidR="00255EE0" w:rsidRPr="002332E1" w:rsidRDefault="002332E1" w:rsidP="00255EE0">
      <w:pPr>
        <w:jc w:val="center"/>
        <w:outlineLvl w:val="0"/>
        <w:rPr>
          <w:rFonts w:ascii="Tahoma" w:hAnsi="Tahoma" w:cs="Tahoma"/>
          <w:b/>
        </w:rPr>
      </w:pPr>
      <w:r w:rsidRPr="002332E1">
        <w:rPr>
          <w:rFonts w:ascii="Tahoma" w:hAnsi="Tahoma" w:cs="Tahoma"/>
          <w:b/>
        </w:rPr>
        <w:t xml:space="preserve">WILKINS VIEW HOUSING ESTATE - </w:t>
      </w:r>
      <w:r w:rsidR="00255EE0" w:rsidRPr="002332E1">
        <w:rPr>
          <w:rFonts w:ascii="Tahoma" w:hAnsi="Tahoma" w:cs="Tahoma"/>
          <w:b/>
        </w:rPr>
        <w:t xml:space="preserve">PROPOSED </w:t>
      </w:r>
      <w:r w:rsidR="00305A6F" w:rsidRPr="002332E1">
        <w:rPr>
          <w:rFonts w:ascii="Tahoma" w:hAnsi="Tahoma" w:cs="Tahoma"/>
          <w:b/>
        </w:rPr>
        <w:t>TAKING IN CHARGE OF HOUSING ESTATE ITEMS</w:t>
      </w:r>
    </w:p>
    <w:p w14:paraId="30ADED52" w14:textId="77777777" w:rsidR="00255EE0" w:rsidRDefault="00255EE0" w:rsidP="00255EE0">
      <w:pPr>
        <w:jc w:val="center"/>
        <w:rPr>
          <w:rFonts w:ascii="Tahoma" w:hAnsi="Tahoma" w:cs="Tahoma"/>
          <w:b/>
          <w:u w:val="single"/>
        </w:rPr>
      </w:pPr>
    </w:p>
    <w:p w14:paraId="1B76410D" w14:textId="77777777" w:rsidR="00255EE0" w:rsidRDefault="00255EE0" w:rsidP="00255EE0">
      <w:pPr>
        <w:jc w:val="center"/>
        <w:rPr>
          <w:rFonts w:ascii="Tahoma" w:hAnsi="Tahoma" w:cs="Tahoma"/>
        </w:rPr>
      </w:pPr>
    </w:p>
    <w:p w14:paraId="4FB035E9" w14:textId="28139A30" w:rsidR="00F65B09" w:rsidRPr="00F65B09" w:rsidRDefault="00F65B09" w:rsidP="00F65B09">
      <w:pPr>
        <w:pStyle w:val="replymain"/>
        <w:jc w:val="both"/>
        <w:rPr>
          <w:rFonts w:ascii="Tahoma" w:hAnsi="Tahoma" w:cs="Tahoma"/>
          <w:u w:val="none"/>
        </w:rPr>
      </w:pPr>
      <w:r w:rsidRPr="00F65B09">
        <w:rPr>
          <w:rFonts w:ascii="Tahoma" w:hAnsi="Tahoma" w:cs="Tahoma"/>
          <w:u w:val="none"/>
        </w:rPr>
        <w:t xml:space="preserve">Note: </w:t>
      </w:r>
      <w:r>
        <w:rPr>
          <w:rFonts w:ascii="Tahoma" w:hAnsi="Tahoma" w:cs="Tahoma"/>
          <w:u w:val="none"/>
        </w:rPr>
        <w:t xml:space="preserve"> </w:t>
      </w:r>
      <w:r w:rsidRPr="00F65B09">
        <w:rPr>
          <w:rFonts w:ascii="Tahoma" w:hAnsi="Tahoma" w:cs="Tahoma"/>
          <w:u w:val="none"/>
        </w:rPr>
        <w:t>Under a previous Taking in Charge process completed on Tuesday 7</w:t>
      </w:r>
      <w:r w:rsidR="00112471">
        <w:rPr>
          <w:rFonts w:ascii="Tahoma" w:hAnsi="Tahoma" w:cs="Tahoma"/>
          <w:u w:val="none"/>
          <w:vertAlign w:val="superscript"/>
        </w:rPr>
        <w:t>th</w:t>
      </w:r>
      <w:r w:rsidRPr="00F65B09">
        <w:rPr>
          <w:rFonts w:ascii="Tahoma" w:hAnsi="Tahoma" w:cs="Tahoma"/>
          <w:u w:val="none"/>
        </w:rPr>
        <w:t xml:space="preserve"> May 2019</w:t>
      </w:r>
      <w:r>
        <w:rPr>
          <w:rFonts w:ascii="Tahoma" w:hAnsi="Tahoma" w:cs="Tahoma"/>
          <w:u w:val="none"/>
        </w:rPr>
        <w:t>,</w:t>
      </w:r>
      <w:r w:rsidRPr="00F65B09">
        <w:rPr>
          <w:rFonts w:ascii="Tahoma" w:hAnsi="Tahoma" w:cs="Tahoma"/>
          <w:u w:val="none"/>
        </w:rPr>
        <w:t xml:space="preserve"> </w:t>
      </w:r>
      <w:r w:rsidR="00112471">
        <w:rPr>
          <w:rFonts w:ascii="Tahoma" w:hAnsi="Tahoma" w:cs="Tahoma"/>
          <w:u w:val="none"/>
        </w:rPr>
        <w:t>t</w:t>
      </w:r>
      <w:r w:rsidRPr="00F65B09">
        <w:rPr>
          <w:rFonts w:ascii="Tahoma" w:hAnsi="Tahoma" w:cs="Tahoma"/>
          <w:u w:val="none"/>
        </w:rPr>
        <w:t xml:space="preserve">he Roads, Footpaths, Green Open </w:t>
      </w:r>
      <w:r w:rsidR="009370B3">
        <w:rPr>
          <w:rFonts w:ascii="Tahoma" w:hAnsi="Tahoma" w:cs="Tahoma"/>
          <w:u w:val="none"/>
        </w:rPr>
        <w:t>S</w:t>
      </w:r>
      <w:r w:rsidRPr="00F65B09">
        <w:rPr>
          <w:rFonts w:ascii="Tahoma" w:hAnsi="Tahoma" w:cs="Tahoma"/>
          <w:u w:val="none"/>
        </w:rPr>
        <w:t xml:space="preserve">paces and Public Lighting </w:t>
      </w:r>
      <w:r w:rsidR="00260DA6">
        <w:rPr>
          <w:rFonts w:ascii="Tahoma" w:hAnsi="Tahoma" w:cs="Tahoma"/>
          <w:u w:val="none"/>
        </w:rPr>
        <w:t xml:space="preserve">in the Wilkin’s View Estate </w:t>
      </w:r>
      <w:r w:rsidRPr="00F65B09">
        <w:rPr>
          <w:rFonts w:ascii="Tahoma" w:hAnsi="Tahoma" w:cs="Tahoma"/>
          <w:u w:val="none"/>
        </w:rPr>
        <w:t xml:space="preserve">were previously Taken in Charge by </w:t>
      </w:r>
      <w:r>
        <w:rPr>
          <w:rFonts w:ascii="Tahoma" w:hAnsi="Tahoma" w:cs="Tahoma"/>
          <w:u w:val="none"/>
        </w:rPr>
        <w:t>South Dublin County</w:t>
      </w:r>
      <w:r w:rsidRPr="00F65B09">
        <w:rPr>
          <w:rFonts w:ascii="Tahoma" w:hAnsi="Tahoma" w:cs="Tahoma"/>
          <w:u w:val="none"/>
        </w:rPr>
        <w:t xml:space="preserve"> Council</w:t>
      </w:r>
      <w:r w:rsidR="00112471">
        <w:rPr>
          <w:rFonts w:ascii="Tahoma" w:hAnsi="Tahoma" w:cs="Tahoma"/>
          <w:u w:val="none"/>
        </w:rPr>
        <w:t>.</w:t>
      </w:r>
      <w:r w:rsidRPr="00F65B09">
        <w:rPr>
          <w:rFonts w:ascii="Tahoma" w:hAnsi="Tahoma" w:cs="Tahoma"/>
          <w:u w:val="none"/>
        </w:rPr>
        <w:t xml:space="preserve"> </w:t>
      </w:r>
    </w:p>
    <w:p w14:paraId="237A6489" w14:textId="43A8B491" w:rsidR="00F65B09" w:rsidRPr="00F65B09" w:rsidRDefault="00F65B09" w:rsidP="00255EE0">
      <w:pPr>
        <w:jc w:val="both"/>
        <w:rPr>
          <w:rFonts w:ascii="Tahoma" w:hAnsi="Tahoma" w:cs="Tahoma"/>
          <w:b/>
          <w:bCs/>
        </w:rPr>
      </w:pPr>
      <w:r w:rsidRPr="00F65B09">
        <w:rPr>
          <w:rFonts w:ascii="Tahoma" w:hAnsi="Tahoma" w:cs="Tahoma"/>
          <w:b/>
          <w:bCs/>
        </w:rPr>
        <w:t xml:space="preserve">At that time insufficient </w:t>
      </w:r>
      <w:r>
        <w:rPr>
          <w:rFonts w:ascii="Tahoma" w:hAnsi="Tahoma" w:cs="Tahoma"/>
          <w:b/>
          <w:bCs/>
        </w:rPr>
        <w:t>i</w:t>
      </w:r>
      <w:r w:rsidRPr="00F65B09">
        <w:rPr>
          <w:rFonts w:ascii="Tahoma" w:hAnsi="Tahoma" w:cs="Tahoma"/>
          <w:b/>
          <w:bCs/>
        </w:rPr>
        <w:t>nformation was submitted on the condition and specification of the watermains, storm drainage and foul sewerage. Therefore</w:t>
      </w:r>
      <w:r>
        <w:rPr>
          <w:rFonts w:ascii="Tahoma" w:hAnsi="Tahoma" w:cs="Tahoma"/>
          <w:b/>
          <w:bCs/>
        </w:rPr>
        <w:t>,</w:t>
      </w:r>
      <w:r w:rsidRPr="00F65B09">
        <w:rPr>
          <w:rFonts w:ascii="Tahoma" w:hAnsi="Tahoma" w:cs="Tahoma"/>
          <w:b/>
          <w:bCs/>
        </w:rPr>
        <w:t xml:space="preserve"> these items were not Taken in Charge at t</w:t>
      </w:r>
      <w:r>
        <w:rPr>
          <w:rFonts w:ascii="Tahoma" w:hAnsi="Tahoma" w:cs="Tahoma"/>
          <w:b/>
          <w:bCs/>
        </w:rPr>
        <w:t>hat</w:t>
      </w:r>
      <w:r w:rsidRPr="00F65B09">
        <w:rPr>
          <w:rFonts w:ascii="Tahoma" w:hAnsi="Tahoma" w:cs="Tahoma"/>
          <w:b/>
          <w:bCs/>
        </w:rPr>
        <w:t xml:space="preserve"> time.</w:t>
      </w:r>
    </w:p>
    <w:p w14:paraId="3BC2686D" w14:textId="77777777" w:rsidR="00F65B09" w:rsidRDefault="00F65B09" w:rsidP="00255EE0">
      <w:pPr>
        <w:jc w:val="both"/>
        <w:rPr>
          <w:rFonts w:ascii="Tahoma" w:hAnsi="Tahoma" w:cs="Tahoma"/>
        </w:rPr>
      </w:pPr>
    </w:p>
    <w:p w14:paraId="513A9698" w14:textId="77777777" w:rsidR="00F65B09" w:rsidRDefault="00F65B09" w:rsidP="00255EE0">
      <w:pPr>
        <w:jc w:val="both"/>
        <w:rPr>
          <w:rFonts w:ascii="Tahoma" w:hAnsi="Tahoma" w:cs="Tahoma"/>
        </w:rPr>
      </w:pPr>
    </w:p>
    <w:p w14:paraId="22AA5688" w14:textId="7131CE20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report </w:t>
      </w:r>
      <w:r w:rsidR="00305A6F">
        <w:rPr>
          <w:rFonts w:ascii="Tahoma" w:hAnsi="Tahoma" w:cs="Tahoma"/>
        </w:rPr>
        <w:t xml:space="preserve">considers the Taking in Charge of the following </w:t>
      </w:r>
      <w:r w:rsidR="00112471">
        <w:rPr>
          <w:rFonts w:ascii="Tahoma" w:hAnsi="Tahoma" w:cs="Tahoma"/>
        </w:rPr>
        <w:t>u</w:t>
      </w:r>
      <w:r w:rsidR="00305A6F">
        <w:rPr>
          <w:rFonts w:ascii="Tahoma" w:hAnsi="Tahoma" w:cs="Tahoma"/>
        </w:rPr>
        <w:t xml:space="preserve">tilities in </w:t>
      </w:r>
      <w:r w:rsidR="00112471">
        <w:rPr>
          <w:rFonts w:ascii="Tahoma" w:hAnsi="Tahoma" w:cs="Tahoma"/>
        </w:rPr>
        <w:t xml:space="preserve">the </w:t>
      </w:r>
      <w:r w:rsidR="00305A6F">
        <w:rPr>
          <w:rFonts w:ascii="Tahoma" w:hAnsi="Tahoma" w:cs="Tahoma"/>
        </w:rPr>
        <w:t>Wilkin’s View Housing Estate:</w:t>
      </w:r>
    </w:p>
    <w:p w14:paraId="509F907B" w14:textId="1476A99C" w:rsidR="00305A6F" w:rsidRDefault="00305A6F" w:rsidP="00255EE0">
      <w:pPr>
        <w:jc w:val="both"/>
        <w:rPr>
          <w:rFonts w:ascii="Tahoma" w:hAnsi="Tahoma" w:cs="Tahoma"/>
        </w:rPr>
      </w:pPr>
    </w:p>
    <w:p w14:paraId="275580DE" w14:textId="083005C6" w:rsidR="00305A6F" w:rsidRPr="00F65B09" w:rsidRDefault="00305A6F" w:rsidP="00F65B09">
      <w:pPr>
        <w:pStyle w:val="ListParagraph"/>
        <w:numPr>
          <w:ilvl w:val="0"/>
          <w:numId w:val="1"/>
        </w:numPr>
        <w:ind w:firstLine="131"/>
        <w:jc w:val="both"/>
        <w:rPr>
          <w:rFonts w:ascii="Tahoma" w:hAnsi="Tahoma" w:cs="Tahoma"/>
          <w:b/>
          <w:bCs/>
        </w:rPr>
      </w:pPr>
      <w:r w:rsidRPr="00F65B09">
        <w:rPr>
          <w:rFonts w:ascii="Tahoma" w:hAnsi="Tahoma" w:cs="Tahoma"/>
          <w:b/>
          <w:bCs/>
        </w:rPr>
        <w:t>The Watermain network.</w:t>
      </w:r>
    </w:p>
    <w:p w14:paraId="355A3401" w14:textId="136E85B9" w:rsidR="00305A6F" w:rsidRPr="00F65B09" w:rsidRDefault="00305A6F" w:rsidP="00F65B09">
      <w:pPr>
        <w:pStyle w:val="ListParagraph"/>
        <w:numPr>
          <w:ilvl w:val="0"/>
          <w:numId w:val="1"/>
        </w:numPr>
        <w:ind w:firstLine="131"/>
        <w:jc w:val="both"/>
        <w:rPr>
          <w:rFonts w:ascii="Tahoma" w:hAnsi="Tahoma" w:cs="Tahoma"/>
          <w:b/>
          <w:bCs/>
        </w:rPr>
      </w:pPr>
      <w:r w:rsidRPr="00F65B09">
        <w:rPr>
          <w:rFonts w:ascii="Tahoma" w:hAnsi="Tahoma" w:cs="Tahoma"/>
          <w:b/>
          <w:bCs/>
        </w:rPr>
        <w:t>The Storm Drainage network.</w:t>
      </w:r>
    </w:p>
    <w:p w14:paraId="120CD7FC" w14:textId="53930C50" w:rsidR="00305A6F" w:rsidRPr="00F65B09" w:rsidRDefault="00305A6F" w:rsidP="00F65B09">
      <w:pPr>
        <w:pStyle w:val="ListParagraph"/>
        <w:numPr>
          <w:ilvl w:val="0"/>
          <w:numId w:val="1"/>
        </w:numPr>
        <w:ind w:firstLine="131"/>
        <w:jc w:val="both"/>
        <w:rPr>
          <w:rFonts w:ascii="Tahoma" w:hAnsi="Tahoma" w:cs="Tahoma"/>
          <w:b/>
          <w:bCs/>
        </w:rPr>
      </w:pPr>
      <w:r w:rsidRPr="00F65B09">
        <w:rPr>
          <w:rFonts w:ascii="Tahoma" w:hAnsi="Tahoma" w:cs="Tahoma"/>
          <w:b/>
          <w:bCs/>
        </w:rPr>
        <w:t xml:space="preserve">The Foul Drainage </w:t>
      </w:r>
      <w:proofErr w:type="gramStart"/>
      <w:r w:rsidRPr="00F65B09">
        <w:rPr>
          <w:rFonts w:ascii="Tahoma" w:hAnsi="Tahoma" w:cs="Tahoma"/>
          <w:b/>
          <w:bCs/>
        </w:rPr>
        <w:t>network</w:t>
      </w:r>
      <w:proofErr w:type="gramEnd"/>
      <w:r w:rsidRPr="00F65B09">
        <w:rPr>
          <w:rFonts w:ascii="Tahoma" w:hAnsi="Tahoma" w:cs="Tahoma"/>
          <w:b/>
          <w:bCs/>
        </w:rPr>
        <w:t>.</w:t>
      </w:r>
    </w:p>
    <w:p w14:paraId="4B4C35F9" w14:textId="77777777" w:rsidR="00305A6F" w:rsidRPr="00305A6F" w:rsidRDefault="00305A6F" w:rsidP="00305A6F">
      <w:pPr>
        <w:jc w:val="both"/>
        <w:rPr>
          <w:rFonts w:ascii="Tahoma" w:hAnsi="Tahoma" w:cs="Tahoma"/>
        </w:rPr>
      </w:pPr>
    </w:p>
    <w:p w14:paraId="7BC66BD4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0623AEB6" w14:textId="628009E5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Statutory Notice </w:t>
      </w:r>
      <w:r w:rsidR="00B43654">
        <w:rPr>
          <w:rFonts w:ascii="Tahoma" w:hAnsi="Tahoma" w:cs="Tahoma"/>
        </w:rPr>
        <w:t xml:space="preserve">under Section 180 of the Planning and Development Act 2000 </w:t>
      </w:r>
      <w:r>
        <w:rPr>
          <w:rFonts w:ascii="Tahoma" w:hAnsi="Tahoma" w:cs="Tahoma"/>
        </w:rPr>
        <w:t xml:space="preserve">has been given of the Council’s intention to consider the </w:t>
      </w:r>
      <w:r w:rsidR="00305A6F">
        <w:rPr>
          <w:rFonts w:ascii="Tahoma" w:hAnsi="Tahoma" w:cs="Tahoma"/>
        </w:rPr>
        <w:t>Taking in Charge of the above Items in the Wilkin’s View Housing Estate.</w:t>
      </w:r>
    </w:p>
    <w:p w14:paraId="65088130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7CD479EF" w14:textId="19FDE36A" w:rsidR="00305A6F" w:rsidRDefault="005C231C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Th</w:t>
      </w:r>
      <w:r w:rsidR="00260DA6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Public Consultation was advertised in the press </w:t>
      </w:r>
      <w:r w:rsidR="00260DA6">
        <w:rPr>
          <w:rFonts w:ascii="Tahoma" w:hAnsi="Tahoma" w:cs="Tahoma"/>
        </w:rPr>
        <w:t xml:space="preserve">and was available for Public viewing on an online Portal. This Public Consultation </w:t>
      </w:r>
      <w:r>
        <w:rPr>
          <w:rFonts w:ascii="Tahoma" w:hAnsi="Tahoma" w:cs="Tahoma"/>
        </w:rPr>
        <w:t>period ran from the</w:t>
      </w:r>
      <w:r w:rsidR="00820E2E">
        <w:rPr>
          <w:rFonts w:ascii="Tahoma" w:hAnsi="Tahoma" w:cs="Tahoma"/>
        </w:rPr>
        <w:t xml:space="preserve"> </w:t>
      </w:r>
      <w:proofErr w:type="gramStart"/>
      <w:r w:rsidR="00820E2E">
        <w:rPr>
          <w:rFonts w:ascii="Tahoma" w:hAnsi="Tahoma" w:cs="Tahoma"/>
        </w:rPr>
        <w:t>24</w:t>
      </w:r>
      <w:r w:rsidR="00820E2E" w:rsidRPr="00820E2E">
        <w:rPr>
          <w:rFonts w:ascii="Tahoma" w:hAnsi="Tahoma" w:cs="Tahoma"/>
          <w:vertAlign w:val="superscript"/>
        </w:rPr>
        <w:t>th</w:t>
      </w:r>
      <w:proofErr w:type="gramEnd"/>
      <w:r w:rsidR="00820E2E">
        <w:rPr>
          <w:rFonts w:ascii="Tahoma" w:hAnsi="Tahoma" w:cs="Tahoma"/>
        </w:rPr>
        <w:t xml:space="preserve"> January 2022 until 7 March 2022.</w:t>
      </w:r>
      <w:r>
        <w:rPr>
          <w:rFonts w:ascii="Tahoma" w:hAnsi="Tahoma" w:cs="Tahoma"/>
        </w:rPr>
        <w:t xml:space="preserve"> </w:t>
      </w:r>
    </w:p>
    <w:p w14:paraId="471F241E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5FC7456F" w14:textId="7182FEA4" w:rsidR="00305A6F" w:rsidRDefault="00F65B09" w:rsidP="00255EE0">
      <w:pPr>
        <w:jc w:val="both"/>
        <w:rPr>
          <w:rFonts w:ascii="Tahoma" w:hAnsi="Tahoma" w:cs="Tahoma"/>
        </w:rPr>
      </w:pPr>
      <w:r w:rsidRPr="00F65B09">
        <w:rPr>
          <w:rFonts w:ascii="Tahoma" w:hAnsi="Tahoma" w:cs="Tahoma"/>
          <w:b/>
          <w:bCs/>
        </w:rPr>
        <w:t>Submissions</w:t>
      </w:r>
      <w:r>
        <w:rPr>
          <w:rFonts w:ascii="Tahoma" w:hAnsi="Tahoma" w:cs="Tahoma"/>
          <w:b/>
          <w:bCs/>
        </w:rPr>
        <w:t xml:space="preserve"> </w:t>
      </w:r>
      <w:r w:rsidRPr="00F65B09">
        <w:rPr>
          <w:rFonts w:ascii="Tahoma" w:hAnsi="Tahoma" w:cs="Tahoma"/>
          <w:b/>
          <w:bCs/>
        </w:rPr>
        <w:t>Received:</w:t>
      </w:r>
      <w:r>
        <w:rPr>
          <w:rFonts w:ascii="Tahoma" w:hAnsi="Tahoma" w:cs="Tahoma"/>
        </w:rPr>
        <w:t xml:space="preserve"> </w:t>
      </w:r>
      <w:r w:rsidR="00305A6F">
        <w:rPr>
          <w:rFonts w:ascii="Tahoma" w:hAnsi="Tahoma" w:cs="Tahoma"/>
        </w:rPr>
        <w:t>No submissions were received during the Public Consultation Process</w:t>
      </w:r>
      <w:r w:rsidR="00B43654">
        <w:rPr>
          <w:rFonts w:ascii="Tahoma" w:hAnsi="Tahoma" w:cs="Tahoma"/>
        </w:rPr>
        <w:t>.</w:t>
      </w:r>
    </w:p>
    <w:p w14:paraId="496FC600" w14:textId="600BC18B" w:rsidR="00112471" w:rsidRDefault="00112471" w:rsidP="00255EE0">
      <w:pPr>
        <w:jc w:val="both"/>
        <w:rPr>
          <w:rFonts w:ascii="Tahoma" w:hAnsi="Tahoma" w:cs="Tahoma"/>
        </w:rPr>
      </w:pPr>
    </w:p>
    <w:p w14:paraId="3E0CDFA4" w14:textId="77777777" w:rsidR="00112471" w:rsidRDefault="00112471" w:rsidP="00255EE0">
      <w:pPr>
        <w:jc w:val="both"/>
        <w:rPr>
          <w:rFonts w:ascii="Tahoma" w:hAnsi="Tahoma" w:cs="Tahoma"/>
        </w:rPr>
      </w:pPr>
    </w:p>
    <w:p w14:paraId="21F237FD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12645C67" w14:textId="5450D557" w:rsidR="00B43654" w:rsidRDefault="00F65B09" w:rsidP="00255EE0">
      <w:pPr>
        <w:jc w:val="both"/>
        <w:rPr>
          <w:rFonts w:ascii="Tahoma" w:hAnsi="Tahoma" w:cs="Tahoma"/>
          <w:b/>
          <w:bCs/>
        </w:rPr>
      </w:pPr>
      <w:r w:rsidRPr="00F44629">
        <w:rPr>
          <w:rFonts w:ascii="Tahoma" w:hAnsi="Tahoma" w:cs="Tahoma"/>
          <w:b/>
          <w:bCs/>
        </w:rPr>
        <w:t xml:space="preserve">SDCC Assessment of the </w:t>
      </w:r>
      <w:r w:rsidR="00F44629" w:rsidRPr="00F44629">
        <w:rPr>
          <w:rFonts w:ascii="Tahoma" w:hAnsi="Tahoma" w:cs="Tahoma"/>
          <w:b/>
          <w:bCs/>
        </w:rPr>
        <w:t>Elements to be Taken in Charge:</w:t>
      </w:r>
    </w:p>
    <w:p w14:paraId="3C154E69" w14:textId="77777777" w:rsidR="00F44629" w:rsidRPr="00F44629" w:rsidRDefault="00F44629" w:rsidP="00255EE0">
      <w:pPr>
        <w:jc w:val="both"/>
        <w:rPr>
          <w:rFonts w:ascii="Tahoma" w:hAnsi="Tahoma" w:cs="Tahoma"/>
        </w:rPr>
      </w:pPr>
    </w:p>
    <w:p w14:paraId="31DEAAAC" w14:textId="33215F6E" w:rsid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 w:rsidRPr="00F44629">
        <w:rPr>
          <w:rFonts w:ascii="Tahoma" w:hAnsi="Tahoma" w:cs="Tahoma"/>
        </w:rPr>
        <w:t xml:space="preserve">The Watermain is fully compliant with </w:t>
      </w:r>
      <w:r w:rsidR="00112471">
        <w:rPr>
          <w:rFonts w:ascii="Tahoma" w:hAnsi="Tahoma" w:cs="Tahoma"/>
        </w:rPr>
        <w:t xml:space="preserve">the relevant </w:t>
      </w:r>
      <w:r w:rsidRPr="00F44629">
        <w:rPr>
          <w:rFonts w:ascii="Tahoma" w:hAnsi="Tahoma" w:cs="Tahoma"/>
        </w:rPr>
        <w:t>specifications and constructed to a high Standard</w:t>
      </w:r>
      <w:r>
        <w:rPr>
          <w:rFonts w:ascii="Tahoma" w:hAnsi="Tahoma" w:cs="Tahoma"/>
        </w:rPr>
        <w:t>.</w:t>
      </w:r>
    </w:p>
    <w:p w14:paraId="513D307F" w14:textId="65E811EF" w:rsid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Storm Drainage is fully compliant with the relevant specifications and constructed to a high standard.</w:t>
      </w:r>
    </w:p>
    <w:p w14:paraId="1304E83A" w14:textId="163E017E" w:rsidR="00F44629" w:rsidRP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Foul Drainage is fully compliant with the relevant specifications and constructed to a high standard.</w:t>
      </w:r>
    </w:p>
    <w:p w14:paraId="4CC18928" w14:textId="37B7B174" w:rsidR="00B43654" w:rsidRDefault="00B43654" w:rsidP="00255EE0">
      <w:pPr>
        <w:jc w:val="both"/>
        <w:rPr>
          <w:rFonts w:ascii="Tahoma" w:hAnsi="Tahoma" w:cs="Tahoma"/>
        </w:rPr>
      </w:pPr>
    </w:p>
    <w:p w14:paraId="1D1F7487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76314AE3" w14:textId="00EF8928" w:rsidR="00255EE0" w:rsidRPr="004718BA" w:rsidRDefault="00F44629" w:rsidP="00255EE0">
      <w:pPr>
        <w:jc w:val="both"/>
        <w:rPr>
          <w:rFonts w:ascii="Tahoma" w:hAnsi="Tahoma" w:cs="Tahoma"/>
          <w:b/>
          <w:bCs/>
        </w:rPr>
      </w:pPr>
      <w:r w:rsidRPr="004718BA">
        <w:rPr>
          <w:rFonts w:ascii="Tahoma" w:hAnsi="Tahoma" w:cs="Tahoma"/>
          <w:b/>
          <w:bCs/>
        </w:rPr>
        <w:t>SDCC Taking in Charge Recommendation:</w:t>
      </w:r>
    </w:p>
    <w:p w14:paraId="006D7E0E" w14:textId="77777777" w:rsidR="00F44629" w:rsidRDefault="00F44629" w:rsidP="00255EE0">
      <w:pPr>
        <w:jc w:val="both"/>
        <w:rPr>
          <w:rFonts w:ascii="Tahoma" w:hAnsi="Tahoma" w:cs="Tahoma"/>
        </w:rPr>
      </w:pPr>
    </w:p>
    <w:p w14:paraId="5C12E072" w14:textId="088A8A29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is recommended that the </w:t>
      </w:r>
      <w:r w:rsidR="00F44629">
        <w:rPr>
          <w:rFonts w:ascii="Tahoma" w:hAnsi="Tahoma" w:cs="Tahoma"/>
        </w:rPr>
        <w:t xml:space="preserve">Watermain network, Storm Drainage and Foul Drainage </w:t>
      </w:r>
      <w:r w:rsidR="004718BA">
        <w:rPr>
          <w:rFonts w:ascii="Tahoma" w:hAnsi="Tahoma" w:cs="Tahoma"/>
        </w:rPr>
        <w:t xml:space="preserve">as detailed on the attached Map </w:t>
      </w:r>
      <w:r w:rsidR="00112471">
        <w:rPr>
          <w:rFonts w:ascii="Tahoma" w:hAnsi="Tahoma" w:cs="Tahoma"/>
        </w:rPr>
        <w:t xml:space="preserve">BC -1454 </w:t>
      </w:r>
      <w:r w:rsidR="00F44629">
        <w:rPr>
          <w:rFonts w:ascii="Tahoma" w:hAnsi="Tahoma" w:cs="Tahoma"/>
        </w:rPr>
        <w:t>is Taken in Charge by South Dublin County Council.</w:t>
      </w:r>
    </w:p>
    <w:p w14:paraId="5B396A87" w14:textId="77777777" w:rsidR="00255EE0" w:rsidRDefault="00255EE0" w:rsidP="00255EE0">
      <w:pPr>
        <w:rPr>
          <w:rFonts w:ascii="Tahoma" w:hAnsi="Tahoma" w:cs="Tahoma"/>
        </w:rPr>
      </w:pPr>
    </w:p>
    <w:p w14:paraId="44B89336" w14:textId="77777777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0F26FDE4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607618A5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517185D1" w14:textId="65E6C08F" w:rsidR="00F44629" w:rsidRPr="004718BA" w:rsidRDefault="00F44629" w:rsidP="00255EE0">
      <w:pPr>
        <w:outlineLvl w:val="0"/>
        <w:rPr>
          <w:rFonts w:ascii="Tahoma" w:hAnsi="Tahoma" w:cs="Tahoma"/>
          <w:b/>
          <w:bCs/>
        </w:rPr>
      </w:pPr>
      <w:r w:rsidRPr="004718BA">
        <w:rPr>
          <w:rFonts w:ascii="Tahoma" w:hAnsi="Tahoma" w:cs="Tahoma"/>
          <w:b/>
          <w:bCs/>
        </w:rPr>
        <w:t>Committee Decision:</w:t>
      </w:r>
    </w:p>
    <w:p w14:paraId="31DF46D6" w14:textId="77777777" w:rsidR="00112471" w:rsidRDefault="00112471" w:rsidP="00255EE0">
      <w:pPr>
        <w:outlineLvl w:val="0"/>
        <w:rPr>
          <w:rFonts w:ascii="Tahoma" w:hAnsi="Tahoma" w:cs="Tahoma"/>
          <w:b/>
          <w:bCs/>
        </w:rPr>
      </w:pPr>
    </w:p>
    <w:p w14:paraId="41594454" w14:textId="54EC5969" w:rsidR="004718BA" w:rsidRDefault="004718BA" w:rsidP="00255EE0">
      <w:pPr>
        <w:outlineLvl w:val="0"/>
        <w:rPr>
          <w:rFonts w:ascii="Tahoma" w:hAnsi="Tahoma" w:cs="Tahoma"/>
        </w:rPr>
      </w:pPr>
      <w:r w:rsidRPr="004718BA">
        <w:rPr>
          <w:rFonts w:ascii="Tahoma" w:hAnsi="Tahoma" w:cs="Tahoma"/>
          <w:b/>
          <w:bCs/>
        </w:rPr>
        <w:t>P</w:t>
      </w:r>
      <w:r w:rsidR="00255EE0" w:rsidRPr="004718BA">
        <w:rPr>
          <w:rFonts w:ascii="Tahoma" w:hAnsi="Tahoma" w:cs="Tahoma"/>
          <w:b/>
          <w:bCs/>
        </w:rPr>
        <w:t>roposed by</w:t>
      </w:r>
      <w:r w:rsidRPr="004718BA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r w:rsidR="00255E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</w:t>
      </w:r>
      <w:r w:rsidR="00112471">
        <w:rPr>
          <w:rFonts w:ascii="Tahoma" w:hAnsi="Tahoma" w:cs="Tahoma"/>
        </w:rPr>
        <w:t>___</w:t>
      </w:r>
      <w:r>
        <w:rPr>
          <w:rFonts w:ascii="Tahoma" w:hAnsi="Tahoma" w:cs="Tahoma"/>
        </w:rPr>
        <w:t xml:space="preserve"> </w:t>
      </w:r>
      <w:r w:rsidR="00255EE0" w:rsidRPr="004718BA">
        <w:rPr>
          <w:rFonts w:ascii="Tahoma" w:hAnsi="Tahoma" w:cs="Tahoma"/>
          <w:b/>
          <w:bCs/>
        </w:rPr>
        <w:t>seconded by</w:t>
      </w:r>
      <w:r>
        <w:rPr>
          <w:rFonts w:ascii="Tahoma" w:hAnsi="Tahoma" w:cs="Tahoma"/>
        </w:rPr>
        <w:t xml:space="preserve">: </w:t>
      </w:r>
      <w:r w:rsidR="00255E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</w:t>
      </w:r>
      <w:r w:rsidR="00112471">
        <w:rPr>
          <w:rFonts w:ascii="Tahoma" w:hAnsi="Tahoma" w:cs="Tahoma"/>
        </w:rPr>
        <w:t xml:space="preserve"> </w:t>
      </w:r>
      <w:r w:rsidR="00255EE0">
        <w:rPr>
          <w:rFonts w:ascii="Tahoma" w:hAnsi="Tahoma" w:cs="Tahoma"/>
        </w:rPr>
        <w:t xml:space="preserve">and </w:t>
      </w:r>
    </w:p>
    <w:p w14:paraId="2E958DF6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734B99AD" w14:textId="77A7ED82" w:rsidR="00255EE0" w:rsidRPr="004718BA" w:rsidRDefault="00255EE0" w:rsidP="00255EE0">
      <w:pPr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AGREED</w:t>
      </w:r>
      <w:r w:rsidR="004718BA">
        <w:rPr>
          <w:rFonts w:ascii="Tahoma" w:hAnsi="Tahoma" w:cs="Tahoma"/>
          <w:b/>
        </w:rPr>
        <w:t xml:space="preserve">/not AGREED </w:t>
      </w:r>
      <w:r w:rsidR="004718BA" w:rsidRPr="004718BA">
        <w:rPr>
          <w:rFonts w:ascii="Tahoma" w:hAnsi="Tahoma" w:cs="Tahoma"/>
          <w:bCs/>
        </w:rPr>
        <w:t>(delete as appropriate)</w:t>
      </w:r>
    </w:p>
    <w:p w14:paraId="36536414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1F19ADB0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1BFBF6D7" w14:textId="77777777" w:rsidR="00E5129E" w:rsidRDefault="00E5129E" w:rsidP="00E5129E">
      <w:pPr>
        <w:ind w:left="-180"/>
        <w:rPr>
          <w:rFonts w:ascii="Comic Sans MS" w:hAnsi="Comic Sans MS"/>
          <w:b/>
          <w:u w:val="single"/>
        </w:rPr>
      </w:pPr>
    </w:p>
    <w:p w14:paraId="6A76E65D" w14:textId="453FD649" w:rsidR="00C311BA" w:rsidRDefault="00C311BA" w:rsidP="00C311BA">
      <w:pPr>
        <w:rPr>
          <w:b/>
        </w:rPr>
      </w:pPr>
    </w:p>
    <w:p w14:paraId="6E706C27" w14:textId="77777777" w:rsidR="00C311BA" w:rsidRPr="00FB359A" w:rsidRDefault="00C311BA" w:rsidP="00C311BA">
      <w:pPr>
        <w:rPr>
          <w:rFonts w:ascii="Comic Sans MS" w:hAnsi="Comic Sans MS"/>
        </w:rPr>
      </w:pPr>
    </w:p>
    <w:p w14:paraId="69F2035C" w14:textId="77777777" w:rsidR="00C311BA" w:rsidRDefault="00C311BA" w:rsidP="00C311BA"/>
    <w:sectPr w:rsidR="00C3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E585B"/>
    <w:multiLevelType w:val="hybridMultilevel"/>
    <w:tmpl w:val="08B2FBBE"/>
    <w:lvl w:ilvl="0" w:tplc="C490491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5DF"/>
    <w:multiLevelType w:val="hybridMultilevel"/>
    <w:tmpl w:val="89809EAC"/>
    <w:lvl w:ilvl="0" w:tplc="8F84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0"/>
    <w:rsid w:val="00112471"/>
    <w:rsid w:val="00176905"/>
    <w:rsid w:val="001A6442"/>
    <w:rsid w:val="002332E1"/>
    <w:rsid w:val="00255EE0"/>
    <w:rsid w:val="00260DA6"/>
    <w:rsid w:val="00305A6F"/>
    <w:rsid w:val="004718BA"/>
    <w:rsid w:val="005C231C"/>
    <w:rsid w:val="0068056B"/>
    <w:rsid w:val="00791EFD"/>
    <w:rsid w:val="00820E2E"/>
    <w:rsid w:val="00884DD6"/>
    <w:rsid w:val="009370B3"/>
    <w:rsid w:val="00B43654"/>
    <w:rsid w:val="00C311BA"/>
    <w:rsid w:val="00C32CC4"/>
    <w:rsid w:val="00D16C44"/>
    <w:rsid w:val="00E5129E"/>
    <w:rsid w:val="00F44629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95E0F9"/>
  <w15:chartTrackingRefBased/>
  <w15:docId w15:val="{F3EE6A66-2712-4EAC-8669-39BE0E94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255EE0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E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0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John Hegarty</cp:lastModifiedBy>
  <cp:revision>2</cp:revision>
  <dcterms:created xsi:type="dcterms:W3CDTF">2022-03-08T11:11:00Z</dcterms:created>
  <dcterms:modified xsi:type="dcterms:W3CDTF">2022-03-08T11:11:00Z</dcterms:modified>
</cp:coreProperties>
</file>