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9170CF" w14:textId="77777777" w:rsidR="005E3E60" w:rsidRDefault="005E3E60" w:rsidP="005E3E60">
      <w:pPr>
        <w:pStyle w:val="Heading2"/>
        <w:jc w:val="left"/>
        <w:rPr>
          <w:rFonts w:ascii="Tahoma" w:hAnsi="Tahoma" w:cs="Tahoma"/>
          <w:sz w:val="24"/>
          <w:szCs w:val="24"/>
        </w:rPr>
      </w:pPr>
      <w:r>
        <w:rPr>
          <w:rFonts w:ascii="Verdana" w:eastAsiaTheme="minorHAnsi" w:hAnsi="Verdana" w:cstheme="minorBidi"/>
          <w:b w:val="0"/>
          <w:spacing w:val="0"/>
          <w:sz w:val="19"/>
          <w:szCs w:val="19"/>
          <w:u w:val="none"/>
          <w:lang w:val="en"/>
        </w:rPr>
        <w:t xml:space="preserve">                            </w:t>
      </w:r>
      <w:r>
        <w:rPr>
          <w:rFonts w:ascii="Tahoma" w:hAnsi="Tahoma" w:cs="Tahoma"/>
          <w:sz w:val="24"/>
          <w:szCs w:val="24"/>
        </w:rPr>
        <w:t>COMHAIRLE CONTAE ATHA CLIATH THEAS</w:t>
      </w:r>
    </w:p>
    <w:p w14:paraId="58A18183" w14:textId="77777777" w:rsidR="005E3E60" w:rsidRDefault="005E3E60" w:rsidP="005E3E60">
      <w:pPr>
        <w:pStyle w:val="Heading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SOUTH DUBLIN COUNTY COUNCIL</w:t>
      </w:r>
    </w:p>
    <w:p w14:paraId="46F26BA6" w14:textId="77777777" w:rsidR="005E3E60" w:rsidRDefault="005E3E60" w:rsidP="005E3E60">
      <w:pPr>
        <w:jc w:val="center"/>
        <w:rPr>
          <w:rFonts w:ascii="Tahoma" w:hAnsi="Tahoma" w:cs="Tahoma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ahoma" w:hAnsi="Tahoma" w:cs="Tahoma"/>
          <w:noProof/>
          <w:sz w:val="24"/>
          <w:szCs w:val="24"/>
          <w:lang w:eastAsia="en-IE"/>
        </w:rPr>
        <w:drawing>
          <wp:inline distT="0" distB="0" distL="0" distR="0" wp14:anchorId="000C9D89" wp14:editId="7F04425E">
            <wp:extent cx="1095375" cy="1266825"/>
            <wp:effectExtent l="0" t="0" r="9525" b="9525"/>
            <wp:docPr id="1" name="Picture 1" descr="SDCC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DCC CRES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18946C" w14:textId="1FD112D1" w:rsidR="005E3E60" w:rsidRDefault="005E3E60" w:rsidP="00C95DD6">
      <w:pPr>
        <w:pStyle w:val="Heading3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MEETING OF THE </w:t>
      </w:r>
      <w:r w:rsidR="00DA3F8C">
        <w:rPr>
          <w:rFonts w:ascii="Tahoma" w:hAnsi="Tahoma" w:cs="Tahoma"/>
          <w:szCs w:val="24"/>
        </w:rPr>
        <w:t>RATHFARNHAM/TEMPLEOUGE/</w:t>
      </w:r>
      <w:r w:rsidR="006722AB">
        <w:rPr>
          <w:rFonts w:ascii="Tahoma" w:hAnsi="Tahoma" w:cs="Tahoma"/>
          <w:szCs w:val="24"/>
        </w:rPr>
        <w:t xml:space="preserve">FIRHOUSE/BOHERNABREENA </w:t>
      </w:r>
      <w:r w:rsidR="00047776">
        <w:rPr>
          <w:rFonts w:ascii="Tahoma" w:hAnsi="Tahoma" w:cs="Tahoma"/>
          <w:szCs w:val="24"/>
        </w:rPr>
        <w:t>AREA</w:t>
      </w:r>
      <w:r w:rsidR="00596293">
        <w:rPr>
          <w:rFonts w:ascii="Tahoma" w:hAnsi="Tahoma" w:cs="Tahoma"/>
          <w:szCs w:val="24"/>
        </w:rPr>
        <w:t xml:space="preserve"> COMMITTEE MEETING </w:t>
      </w:r>
    </w:p>
    <w:p w14:paraId="6F7C0CCF" w14:textId="575BB6C3" w:rsidR="00FA19D1" w:rsidRPr="00FA19D1" w:rsidRDefault="00167DFE" w:rsidP="005E3E60">
      <w:pPr>
        <w:pStyle w:val="Heading2"/>
        <w:rPr>
          <w:rFonts w:ascii="Tahoma" w:hAnsi="Tahoma" w:cs="Tahoma"/>
          <w:sz w:val="24"/>
          <w:szCs w:val="24"/>
          <w:lang w:val="en"/>
        </w:rPr>
      </w:pPr>
      <w:r>
        <w:rPr>
          <w:rFonts w:ascii="Tahoma" w:hAnsi="Tahoma" w:cs="Tahoma"/>
          <w:sz w:val="24"/>
          <w:szCs w:val="24"/>
          <w:lang w:val="en"/>
        </w:rPr>
        <w:t>8</w:t>
      </w:r>
      <w:r w:rsidRPr="00167DFE">
        <w:rPr>
          <w:rFonts w:ascii="Tahoma" w:hAnsi="Tahoma" w:cs="Tahoma"/>
          <w:sz w:val="24"/>
          <w:szCs w:val="24"/>
          <w:vertAlign w:val="superscript"/>
          <w:lang w:val="en"/>
        </w:rPr>
        <w:t>th</w:t>
      </w:r>
      <w:r>
        <w:rPr>
          <w:rFonts w:ascii="Tahoma" w:hAnsi="Tahoma" w:cs="Tahoma"/>
          <w:sz w:val="24"/>
          <w:szCs w:val="24"/>
          <w:lang w:val="en"/>
        </w:rPr>
        <w:t xml:space="preserve"> March 2022</w:t>
      </w:r>
    </w:p>
    <w:p w14:paraId="0504648D" w14:textId="77777777" w:rsidR="00FA19D1" w:rsidRDefault="00FA19D1" w:rsidP="005E3E60">
      <w:pPr>
        <w:pStyle w:val="Heading2"/>
        <w:rPr>
          <w:rFonts w:ascii="Arial" w:hAnsi="Arial" w:cs="Arial"/>
          <w:b w:val="0"/>
          <w:sz w:val="24"/>
          <w:szCs w:val="24"/>
          <w:lang w:val="en"/>
        </w:rPr>
      </w:pPr>
    </w:p>
    <w:p w14:paraId="149238BC" w14:textId="07A18300" w:rsidR="005E3E60" w:rsidRDefault="005E3E60" w:rsidP="005E3E60">
      <w:pPr>
        <w:pStyle w:val="Heading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HEADED ITEM NO.</w:t>
      </w:r>
      <w:r w:rsidR="00525BAF">
        <w:rPr>
          <w:rFonts w:ascii="Tahoma" w:hAnsi="Tahoma" w:cs="Tahoma"/>
          <w:sz w:val="24"/>
          <w:szCs w:val="24"/>
        </w:rPr>
        <w:t xml:space="preserve"> </w:t>
      </w:r>
      <w:r w:rsidR="00666619">
        <w:rPr>
          <w:rFonts w:ascii="Tahoma" w:hAnsi="Tahoma" w:cs="Tahoma"/>
          <w:sz w:val="24"/>
          <w:szCs w:val="24"/>
        </w:rPr>
        <w:t>9</w:t>
      </w:r>
    </w:p>
    <w:p w14:paraId="48975106" w14:textId="38B4D640" w:rsidR="005E3E60" w:rsidRPr="0084689B" w:rsidRDefault="005E3E60" w:rsidP="005E3E60">
      <w:pPr>
        <w:spacing w:before="100" w:beforeAutospacing="1" w:after="100" w:afterAutospacing="1" w:line="240" w:lineRule="auto"/>
        <w:rPr>
          <w:rFonts w:ascii="Arial" w:hAnsi="Arial" w:cs="Arial"/>
          <w:b/>
          <w:lang w:val="en"/>
        </w:rPr>
      </w:pPr>
      <w:r w:rsidRPr="0084689B">
        <w:rPr>
          <w:rFonts w:ascii="Arial" w:hAnsi="Arial" w:cs="Arial"/>
          <w:b/>
          <w:lang w:val="en"/>
        </w:rPr>
        <w:t xml:space="preserve">Deputation meeting – </w:t>
      </w:r>
      <w:r w:rsidR="00167DFE">
        <w:rPr>
          <w:rFonts w:ascii="Arial" w:hAnsi="Arial" w:cs="Arial"/>
          <w:b/>
          <w:lang w:val="en"/>
        </w:rPr>
        <w:t>26</w:t>
      </w:r>
      <w:r w:rsidR="00167DFE" w:rsidRPr="00167DFE">
        <w:rPr>
          <w:rFonts w:ascii="Arial" w:hAnsi="Arial" w:cs="Arial"/>
          <w:b/>
          <w:vertAlign w:val="superscript"/>
          <w:lang w:val="en"/>
        </w:rPr>
        <w:t>th</w:t>
      </w:r>
      <w:r w:rsidR="00167DFE">
        <w:rPr>
          <w:rFonts w:ascii="Arial" w:hAnsi="Arial" w:cs="Arial"/>
          <w:b/>
          <w:lang w:val="en"/>
        </w:rPr>
        <w:t xml:space="preserve"> January 2022</w:t>
      </w:r>
      <w:r w:rsidR="00CB377E">
        <w:rPr>
          <w:rFonts w:ascii="Arial" w:hAnsi="Arial" w:cs="Arial"/>
          <w:b/>
          <w:lang w:val="en"/>
        </w:rPr>
        <w:t xml:space="preserve"> </w:t>
      </w:r>
      <w:r w:rsidR="00596293" w:rsidRPr="0084689B">
        <w:rPr>
          <w:rFonts w:ascii="Arial" w:hAnsi="Arial" w:cs="Arial"/>
          <w:b/>
          <w:lang w:val="en"/>
        </w:rPr>
        <w:t xml:space="preserve">@ </w:t>
      </w:r>
      <w:r w:rsidR="00167DFE">
        <w:rPr>
          <w:rFonts w:ascii="Arial" w:hAnsi="Arial" w:cs="Arial"/>
          <w:b/>
          <w:lang w:val="en"/>
        </w:rPr>
        <w:t>4</w:t>
      </w:r>
      <w:r w:rsidRPr="0084689B">
        <w:rPr>
          <w:rFonts w:ascii="Arial" w:hAnsi="Arial" w:cs="Arial"/>
          <w:b/>
          <w:lang w:val="en"/>
        </w:rPr>
        <w:t xml:space="preserve">pm. </w:t>
      </w:r>
    </w:p>
    <w:p w14:paraId="700C2D04" w14:textId="7AD894BE" w:rsidR="005E3E60" w:rsidRPr="0084689B" w:rsidRDefault="00167DFE" w:rsidP="005E3E60">
      <w:pPr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Temple Manor Wilkins Residents Association</w:t>
      </w:r>
    </w:p>
    <w:p w14:paraId="1E27EA7E" w14:textId="08120B78" w:rsidR="005E3E60" w:rsidRPr="0084689B" w:rsidRDefault="005E3E60" w:rsidP="0067088C">
      <w:pPr>
        <w:rPr>
          <w:rFonts w:ascii="Arial" w:hAnsi="Arial" w:cs="Arial"/>
        </w:rPr>
      </w:pPr>
      <w:r w:rsidRPr="0084689B">
        <w:rPr>
          <w:rFonts w:ascii="Arial" w:hAnsi="Arial" w:cs="Arial"/>
          <w:b/>
          <w:lang w:val="en"/>
        </w:rPr>
        <w:t>Deputation</w:t>
      </w:r>
      <w:r w:rsidRPr="0084689B">
        <w:rPr>
          <w:rFonts w:ascii="Arial" w:hAnsi="Arial" w:cs="Arial"/>
          <w:lang w:val="en"/>
        </w:rPr>
        <w:t xml:space="preserve"> </w:t>
      </w:r>
      <w:r w:rsidRPr="0084689B">
        <w:rPr>
          <w:rFonts w:ascii="Arial" w:hAnsi="Arial" w:cs="Arial"/>
          <w:b/>
          <w:lang w:val="en"/>
        </w:rPr>
        <w:t>attendees</w:t>
      </w:r>
      <w:r w:rsidRPr="0084689B">
        <w:rPr>
          <w:rFonts w:ascii="Arial" w:hAnsi="Arial" w:cs="Arial"/>
          <w:lang w:val="en"/>
        </w:rPr>
        <w:t xml:space="preserve"> –</w:t>
      </w:r>
      <w:r w:rsidR="00F76302" w:rsidRPr="0084689B">
        <w:rPr>
          <w:rFonts w:ascii="Arial" w:hAnsi="Arial" w:cs="Arial"/>
        </w:rPr>
        <w:t xml:space="preserve"> </w:t>
      </w:r>
      <w:r w:rsidR="00E463D8" w:rsidRPr="00E463D8">
        <w:rPr>
          <w:rFonts w:ascii="Arial" w:hAnsi="Arial" w:cs="Arial"/>
        </w:rPr>
        <w:t>Proinsias Mac Fhlannchadha</w:t>
      </w:r>
      <w:r w:rsidR="00E463D8">
        <w:rPr>
          <w:rFonts w:ascii="Arial" w:hAnsi="Arial" w:cs="Arial"/>
        </w:rPr>
        <w:t xml:space="preserve">, </w:t>
      </w:r>
      <w:r w:rsidR="00E463D8" w:rsidRPr="00E463D8">
        <w:rPr>
          <w:rFonts w:ascii="Arial" w:hAnsi="Arial" w:cs="Arial"/>
        </w:rPr>
        <w:t>Brian O</w:t>
      </w:r>
      <w:r w:rsidR="00E463D8">
        <w:rPr>
          <w:rFonts w:ascii="Arial" w:hAnsi="Arial" w:cs="Arial"/>
        </w:rPr>
        <w:t>’</w:t>
      </w:r>
      <w:r w:rsidR="00E463D8" w:rsidRPr="00E463D8">
        <w:rPr>
          <w:rFonts w:ascii="Arial" w:hAnsi="Arial" w:cs="Arial"/>
        </w:rPr>
        <w:t>Neill</w:t>
      </w:r>
      <w:r w:rsidR="00E463D8">
        <w:rPr>
          <w:rFonts w:ascii="Arial" w:hAnsi="Arial" w:cs="Arial"/>
        </w:rPr>
        <w:t xml:space="preserve"> &amp; </w:t>
      </w:r>
      <w:r w:rsidR="00E463D8" w:rsidRPr="00E463D8">
        <w:rPr>
          <w:rFonts w:ascii="Arial" w:hAnsi="Arial" w:cs="Arial"/>
        </w:rPr>
        <w:t>Dermot Stanley</w:t>
      </w:r>
      <w:r w:rsidR="00E463D8">
        <w:rPr>
          <w:rFonts w:ascii="Arial" w:hAnsi="Arial" w:cs="Arial"/>
        </w:rPr>
        <w:t xml:space="preserve">. </w:t>
      </w:r>
    </w:p>
    <w:p w14:paraId="7C5B96F2" w14:textId="2730507E" w:rsidR="00FA19D1" w:rsidRPr="0084689B" w:rsidRDefault="005E3E60" w:rsidP="00FA19D1">
      <w:pPr>
        <w:spacing w:after="0" w:line="252" w:lineRule="auto"/>
        <w:rPr>
          <w:rFonts w:ascii="Arial" w:hAnsi="Arial" w:cs="Arial"/>
        </w:rPr>
      </w:pPr>
      <w:r w:rsidRPr="0084689B">
        <w:rPr>
          <w:rFonts w:ascii="Arial" w:eastAsia="Times New Roman" w:hAnsi="Arial" w:cs="Arial"/>
          <w:b/>
        </w:rPr>
        <w:t>Elected Members</w:t>
      </w:r>
      <w:r w:rsidRPr="0084689B">
        <w:rPr>
          <w:rFonts w:ascii="Arial" w:eastAsia="Times New Roman" w:hAnsi="Arial" w:cs="Arial"/>
        </w:rPr>
        <w:t xml:space="preserve"> –</w:t>
      </w:r>
      <w:r w:rsidR="00CF2ABF" w:rsidRPr="0084689B">
        <w:rPr>
          <w:rFonts w:ascii="Arial" w:eastAsia="Times New Roman" w:hAnsi="Arial" w:cs="Arial"/>
        </w:rPr>
        <w:t xml:space="preserve"> </w:t>
      </w:r>
      <w:r w:rsidR="00E463D8">
        <w:rPr>
          <w:rFonts w:ascii="Arial" w:eastAsia="Times New Roman" w:hAnsi="Arial" w:cs="Arial"/>
        </w:rPr>
        <w:t>Cllr. P. Kearns, Cllr. A. Edge, Cllr. Y. Collins, Cllr. C. Bailey &amp; Cllr. D. McManus</w:t>
      </w:r>
    </w:p>
    <w:p w14:paraId="60BAC470" w14:textId="77777777" w:rsidR="00FA19D1" w:rsidRPr="0084689B" w:rsidRDefault="00FA19D1" w:rsidP="00FA19D1">
      <w:pPr>
        <w:spacing w:after="0" w:line="252" w:lineRule="auto"/>
        <w:rPr>
          <w:rFonts w:ascii="Arial" w:hAnsi="Arial" w:cs="Arial"/>
        </w:rPr>
      </w:pPr>
    </w:p>
    <w:p w14:paraId="780EE6B5" w14:textId="24F5BB33" w:rsidR="00FA19D1" w:rsidRPr="0084689B" w:rsidRDefault="005E3E60" w:rsidP="00FA19D1">
      <w:pPr>
        <w:rPr>
          <w:rFonts w:ascii="Arial" w:hAnsi="Arial" w:cs="Arial"/>
        </w:rPr>
      </w:pPr>
      <w:r w:rsidRPr="0084689B">
        <w:rPr>
          <w:rFonts w:ascii="Arial" w:eastAsia="Times New Roman" w:hAnsi="Arial" w:cs="Arial"/>
          <w:b/>
        </w:rPr>
        <w:t>Council Officials</w:t>
      </w:r>
      <w:r w:rsidR="00870C79" w:rsidRPr="0084689B">
        <w:rPr>
          <w:rFonts w:ascii="Arial" w:eastAsia="Times New Roman" w:hAnsi="Arial" w:cs="Arial"/>
        </w:rPr>
        <w:t xml:space="preserve"> –</w:t>
      </w:r>
      <w:r w:rsidR="00CF2ABF" w:rsidRPr="0084689B">
        <w:rPr>
          <w:rFonts w:ascii="Arial" w:hAnsi="Arial" w:cs="Arial"/>
        </w:rPr>
        <w:t xml:space="preserve"> </w:t>
      </w:r>
      <w:r w:rsidR="00D67082" w:rsidRPr="0084689B">
        <w:rPr>
          <w:rFonts w:ascii="Arial" w:hAnsi="Arial" w:cs="Arial"/>
        </w:rPr>
        <w:t>Brian Carroll, Fionnuala Keane,</w:t>
      </w:r>
      <w:r w:rsidR="00E463D8">
        <w:rPr>
          <w:rFonts w:ascii="Arial" w:hAnsi="Arial" w:cs="Arial"/>
        </w:rPr>
        <w:t xml:space="preserve"> Margaret Farrell,</w:t>
      </w:r>
      <w:r w:rsidR="00167DFE">
        <w:rPr>
          <w:rFonts w:ascii="Arial" w:hAnsi="Arial" w:cs="Arial"/>
        </w:rPr>
        <w:t xml:space="preserve"> Michael McAdam, Brendan Redmond, Maeve Cantwell</w:t>
      </w:r>
      <w:r w:rsidR="00E463D8">
        <w:rPr>
          <w:rFonts w:ascii="Arial" w:hAnsi="Arial" w:cs="Arial"/>
        </w:rPr>
        <w:t xml:space="preserve">, Máire Ní Dhomhnaill, Niall Noonan &amp; Leo Magee. </w:t>
      </w:r>
    </w:p>
    <w:p w14:paraId="6EB5AEC7" w14:textId="5CF87B4E" w:rsidR="005E3E60" w:rsidRPr="0084689B" w:rsidRDefault="00106000" w:rsidP="00FA19D1">
      <w:pPr>
        <w:spacing w:after="0" w:line="240" w:lineRule="auto"/>
        <w:rPr>
          <w:rFonts w:ascii="Arial" w:eastAsia="Times New Roman" w:hAnsi="Arial" w:cs="Arial"/>
        </w:rPr>
      </w:pPr>
      <w:r w:rsidRPr="0084689B">
        <w:rPr>
          <w:rFonts w:ascii="Arial" w:eastAsia="Times New Roman" w:hAnsi="Arial" w:cs="Arial"/>
        </w:rPr>
        <w:t xml:space="preserve">Cllr. </w:t>
      </w:r>
      <w:r w:rsidR="00167DFE">
        <w:rPr>
          <w:rFonts w:ascii="Arial" w:eastAsia="Times New Roman" w:hAnsi="Arial" w:cs="Arial"/>
        </w:rPr>
        <w:t xml:space="preserve">Alan Edge </w:t>
      </w:r>
      <w:r w:rsidR="005E3E60" w:rsidRPr="0084689B">
        <w:rPr>
          <w:rFonts w:ascii="Arial" w:eastAsia="Times New Roman" w:hAnsi="Arial" w:cs="Arial"/>
        </w:rPr>
        <w:t xml:space="preserve">presided. </w:t>
      </w:r>
    </w:p>
    <w:p w14:paraId="4AFF0067" w14:textId="77777777" w:rsidR="005E3E60" w:rsidRDefault="005E3E60" w:rsidP="005E3E60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b/>
          <w:sz w:val="24"/>
          <w:szCs w:val="24"/>
          <w:lang w:val="en"/>
        </w:rPr>
        <w:t>Items discussed</w:t>
      </w:r>
      <w:r>
        <w:rPr>
          <w:rFonts w:ascii="Arial" w:hAnsi="Arial" w:cs="Arial"/>
          <w:sz w:val="24"/>
          <w:szCs w:val="24"/>
          <w:lang w:val="en"/>
        </w:rPr>
        <w:t>:</w:t>
      </w:r>
    </w:p>
    <w:p w14:paraId="2ABF902E" w14:textId="2D85E112" w:rsidR="00C805D3" w:rsidRPr="00C805D3" w:rsidRDefault="00C805D3" w:rsidP="00C805D3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C805D3">
        <w:rPr>
          <w:rFonts w:ascii="Arial" w:hAnsi="Arial" w:cs="Arial"/>
        </w:rPr>
        <w:t>School zone outside Holy Spirit School &amp; provision of cycle lanes.</w:t>
      </w:r>
    </w:p>
    <w:p w14:paraId="0521151E" w14:textId="15A6626A" w:rsidR="00C805D3" w:rsidRPr="00C805D3" w:rsidRDefault="00C805D3" w:rsidP="00C805D3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C805D3">
        <w:rPr>
          <w:rFonts w:ascii="Arial" w:hAnsi="Arial" w:cs="Arial"/>
        </w:rPr>
        <w:t>Biodiversity plan &amp; tree planting.</w:t>
      </w:r>
    </w:p>
    <w:p w14:paraId="56E7885E" w14:textId="25E4CE55" w:rsidR="00C805D3" w:rsidRPr="00C805D3" w:rsidRDefault="00C805D3" w:rsidP="00C805D3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C805D3">
        <w:rPr>
          <w:rFonts w:ascii="Arial" w:hAnsi="Arial" w:cs="Arial"/>
        </w:rPr>
        <w:t>Improvements to Greenhills Park.</w:t>
      </w:r>
    </w:p>
    <w:p w14:paraId="79410D8E" w14:textId="0FB533DF" w:rsidR="00C805D3" w:rsidRPr="00C805D3" w:rsidRDefault="00C805D3" w:rsidP="00C805D3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C805D3">
        <w:rPr>
          <w:rFonts w:ascii="Arial" w:hAnsi="Arial" w:cs="Arial"/>
        </w:rPr>
        <w:t>Car Parking provisions with Temple Manor Estate.</w:t>
      </w:r>
    </w:p>
    <w:p w14:paraId="4045AD34" w14:textId="77777777" w:rsidR="00C805D3" w:rsidRPr="00C805D3" w:rsidRDefault="00C805D3" w:rsidP="00C805D3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C805D3">
        <w:rPr>
          <w:rFonts w:ascii="Arial" w:hAnsi="Arial" w:cs="Arial"/>
        </w:rPr>
        <w:t>Submissions made as part of public consultations</w:t>
      </w:r>
    </w:p>
    <w:p w14:paraId="3F22734A" w14:textId="0D1D8360" w:rsidR="006D4F1C" w:rsidRPr="00C805D3" w:rsidRDefault="006D4F1C" w:rsidP="00C805D3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C805D3">
        <w:rPr>
          <w:rFonts w:ascii="Arial" w:hAnsi="Arial" w:cs="Arial"/>
        </w:rPr>
        <w:t xml:space="preserve">Commitments given. </w:t>
      </w:r>
    </w:p>
    <w:p w14:paraId="2F423EE0" w14:textId="77777777" w:rsidR="00A24680" w:rsidRPr="00A24680" w:rsidRDefault="00A24680" w:rsidP="00A24680">
      <w:pPr>
        <w:spacing w:after="0" w:line="240" w:lineRule="auto"/>
        <w:ind w:left="720"/>
        <w:outlineLvl w:val="0"/>
        <w:rPr>
          <w:rFonts w:ascii="Arial" w:hAnsi="Arial" w:cs="Arial"/>
          <w:b/>
        </w:rPr>
      </w:pPr>
    </w:p>
    <w:p w14:paraId="1B72DD49" w14:textId="5A2B435B" w:rsidR="005E3E60" w:rsidRDefault="005E3E60" w:rsidP="005E3E60">
      <w:pPr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IE"/>
        </w:rPr>
        <w:t>Commitments given</w:t>
      </w:r>
      <w:r>
        <w:rPr>
          <w:rFonts w:ascii="Arial" w:hAnsi="Arial" w:cs="Arial"/>
          <w:sz w:val="24"/>
          <w:szCs w:val="24"/>
        </w:rPr>
        <w:t>:</w:t>
      </w:r>
    </w:p>
    <w:p w14:paraId="48C3E847" w14:textId="1EB2CD0D" w:rsidR="00666619" w:rsidRDefault="00666619" w:rsidP="005E3E60">
      <w:pPr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C713CB8" w14:textId="1A103777" w:rsidR="00666619" w:rsidRDefault="00CA1172" w:rsidP="00666619">
      <w:pPr>
        <w:pStyle w:val="ListParagraph"/>
        <w:numPr>
          <w:ilvl w:val="0"/>
          <w:numId w:val="19"/>
        </w:numPr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School zone &amp; provision of cycle lane - Route is being worked on and options reports are being finalised. These will be brought before the Area Committee. In terms of the Section 38, a non-statutory consultation will take place – M. McAdam. </w:t>
      </w:r>
    </w:p>
    <w:p w14:paraId="7B2C9E27" w14:textId="60163ECA" w:rsidR="00CA1172" w:rsidRDefault="00B1194D" w:rsidP="00666619">
      <w:pPr>
        <w:pStyle w:val="ListParagraph"/>
        <w:numPr>
          <w:ilvl w:val="0"/>
          <w:numId w:val="19"/>
        </w:numPr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trial location is being looked at, a review is taking place in terms of an alternative cut and funding is pending on wildflower planting, SDCC will look at planting more pollinator friendly bulbs in the</w:t>
      </w:r>
      <w:r w:rsidR="008115A6">
        <w:rPr>
          <w:rFonts w:ascii="Arial" w:hAnsi="Arial" w:cs="Arial"/>
          <w:sz w:val="24"/>
          <w:szCs w:val="24"/>
        </w:rPr>
        <w:t xml:space="preserve"> larger area in the</w:t>
      </w:r>
      <w:r>
        <w:rPr>
          <w:rFonts w:ascii="Arial" w:hAnsi="Arial" w:cs="Arial"/>
          <w:sz w:val="24"/>
          <w:szCs w:val="24"/>
        </w:rPr>
        <w:t xml:space="preserve"> future</w:t>
      </w:r>
      <w:r w:rsidR="008115A6">
        <w:rPr>
          <w:rFonts w:ascii="Arial" w:hAnsi="Arial" w:cs="Arial"/>
          <w:sz w:val="24"/>
          <w:szCs w:val="24"/>
        </w:rPr>
        <w:t xml:space="preserve"> and the flooding issue is to be discussed with the residents</w:t>
      </w:r>
      <w:r>
        <w:rPr>
          <w:rFonts w:ascii="Arial" w:hAnsi="Arial" w:cs="Arial"/>
          <w:sz w:val="24"/>
          <w:szCs w:val="24"/>
        </w:rPr>
        <w:t xml:space="preserve"> – B. Redmond</w:t>
      </w:r>
      <w:r w:rsidR="008115A6">
        <w:rPr>
          <w:rFonts w:ascii="Arial" w:hAnsi="Arial" w:cs="Arial"/>
          <w:sz w:val="24"/>
          <w:szCs w:val="24"/>
        </w:rPr>
        <w:t xml:space="preserve"> &amp; L. Magee. </w:t>
      </w:r>
    </w:p>
    <w:p w14:paraId="5C230774" w14:textId="5E128576" w:rsidR="00B1194D" w:rsidRPr="00666619" w:rsidRDefault="008115A6" w:rsidP="00666619">
      <w:pPr>
        <w:pStyle w:val="ListParagraph"/>
        <w:numPr>
          <w:ilvl w:val="0"/>
          <w:numId w:val="19"/>
        </w:numPr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Examples of submissions sent by the residents to be looked at to see if improvements can be made. The issue of discrepancies to be also looked at – N. Noonan. </w:t>
      </w:r>
    </w:p>
    <w:p w14:paraId="791E46C1" w14:textId="77777777" w:rsidR="00C805D3" w:rsidRDefault="00C805D3" w:rsidP="005E3E60">
      <w:pPr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3A855C5" w14:textId="77777777" w:rsidR="004532C7" w:rsidRPr="00F36EEC" w:rsidRDefault="004532C7" w:rsidP="004532C7">
      <w:pPr>
        <w:pStyle w:val="ListParagraph"/>
        <w:rPr>
          <w:rFonts w:ascii="Arial" w:hAnsi="Arial" w:cs="Arial"/>
          <w:sz w:val="24"/>
          <w:szCs w:val="24"/>
        </w:rPr>
      </w:pPr>
    </w:p>
    <w:sectPr w:rsidR="004532C7" w:rsidRPr="00F36E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23286"/>
    <w:multiLevelType w:val="hybridMultilevel"/>
    <w:tmpl w:val="06926BC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616BA"/>
    <w:multiLevelType w:val="hybridMultilevel"/>
    <w:tmpl w:val="CF0C9804"/>
    <w:lvl w:ilvl="0" w:tplc="1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82F68"/>
    <w:multiLevelType w:val="hybridMultilevel"/>
    <w:tmpl w:val="E8E2DE7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100EA"/>
    <w:multiLevelType w:val="hybridMultilevel"/>
    <w:tmpl w:val="7C3CA570"/>
    <w:lvl w:ilvl="0" w:tplc="871A8BA4">
      <w:start w:val="1"/>
      <w:numFmt w:val="decimal"/>
      <w:lvlText w:val="%1."/>
      <w:lvlJc w:val="left"/>
      <w:pPr>
        <w:ind w:left="720" w:hanging="360"/>
      </w:pPr>
      <w:rPr>
        <w:rFonts w:ascii="Verdana" w:hAnsi="Verdana" w:cstheme="minorBidi" w:hint="default"/>
        <w:sz w:val="23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E1651"/>
    <w:multiLevelType w:val="hybridMultilevel"/>
    <w:tmpl w:val="521C8B9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45402"/>
    <w:multiLevelType w:val="hybridMultilevel"/>
    <w:tmpl w:val="53F6601C"/>
    <w:lvl w:ilvl="0" w:tplc="1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DF527E"/>
    <w:multiLevelType w:val="hybridMultilevel"/>
    <w:tmpl w:val="1E74CA2C"/>
    <w:lvl w:ilvl="0" w:tplc="18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6A4CA5"/>
    <w:multiLevelType w:val="hybridMultilevel"/>
    <w:tmpl w:val="CB5E931C"/>
    <w:lvl w:ilvl="0" w:tplc="1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192772"/>
    <w:multiLevelType w:val="hybridMultilevel"/>
    <w:tmpl w:val="0D12C04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FE0662"/>
    <w:multiLevelType w:val="hybridMultilevel"/>
    <w:tmpl w:val="482C4AE4"/>
    <w:lvl w:ilvl="0" w:tplc="94B6ACE4">
      <w:start w:val="1"/>
      <w:numFmt w:val="decimal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41768EE"/>
    <w:multiLevelType w:val="hybridMultilevel"/>
    <w:tmpl w:val="6C2EAAC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FA5718"/>
    <w:multiLevelType w:val="hybridMultilevel"/>
    <w:tmpl w:val="5F94350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0B53A6"/>
    <w:multiLevelType w:val="hybridMultilevel"/>
    <w:tmpl w:val="E932CFE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AD4236"/>
    <w:multiLevelType w:val="hybridMultilevel"/>
    <w:tmpl w:val="B04E146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E75C8C"/>
    <w:multiLevelType w:val="hybridMultilevel"/>
    <w:tmpl w:val="8C762720"/>
    <w:lvl w:ilvl="0" w:tplc="1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833418"/>
    <w:multiLevelType w:val="hybridMultilevel"/>
    <w:tmpl w:val="0CD6C730"/>
    <w:lvl w:ilvl="0" w:tplc="40E4BDB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9C1F5B"/>
    <w:multiLevelType w:val="hybridMultilevel"/>
    <w:tmpl w:val="180A956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D9728D"/>
    <w:multiLevelType w:val="hybridMultilevel"/>
    <w:tmpl w:val="A21CB3C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3"/>
  </w:num>
  <w:num w:numId="4">
    <w:abstractNumId w:val="1"/>
  </w:num>
  <w:num w:numId="5">
    <w:abstractNumId w:val="5"/>
  </w:num>
  <w:num w:numId="6">
    <w:abstractNumId w:val="6"/>
  </w:num>
  <w:num w:numId="7">
    <w:abstractNumId w:val="7"/>
  </w:num>
  <w:num w:numId="8">
    <w:abstractNumId w:val="14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10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4"/>
  </w:num>
  <w:num w:numId="15">
    <w:abstractNumId w:val="0"/>
  </w:num>
  <w:num w:numId="16">
    <w:abstractNumId w:val="15"/>
  </w:num>
  <w:num w:numId="17">
    <w:abstractNumId w:val="2"/>
  </w:num>
  <w:num w:numId="18">
    <w:abstractNumId w:val="8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E60"/>
    <w:rsid w:val="00047776"/>
    <w:rsid w:val="000C2F61"/>
    <w:rsid w:val="000C3CB5"/>
    <w:rsid w:val="000C524C"/>
    <w:rsid w:val="00106000"/>
    <w:rsid w:val="00167DFE"/>
    <w:rsid w:val="00193FB4"/>
    <w:rsid w:val="001A60C4"/>
    <w:rsid w:val="001C4A9F"/>
    <w:rsid w:val="001F0A92"/>
    <w:rsid w:val="001F1223"/>
    <w:rsid w:val="002036BA"/>
    <w:rsid w:val="00215E1F"/>
    <w:rsid w:val="002872FF"/>
    <w:rsid w:val="00382171"/>
    <w:rsid w:val="00397384"/>
    <w:rsid w:val="003E0367"/>
    <w:rsid w:val="004311E9"/>
    <w:rsid w:val="004532C7"/>
    <w:rsid w:val="004A6C30"/>
    <w:rsid w:val="004C4CA9"/>
    <w:rsid w:val="004E0B01"/>
    <w:rsid w:val="00501D33"/>
    <w:rsid w:val="00502475"/>
    <w:rsid w:val="00525BAF"/>
    <w:rsid w:val="005514B4"/>
    <w:rsid w:val="00596293"/>
    <w:rsid w:val="005A600B"/>
    <w:rsid w:val="005C734F"/>
    <w:rsid w:val="005E3E60"/>
    <w:rsid w:val="00601D53"/>
    <w:rsid w:val="00655DAA"/>
    <w:rsid w:val="00664077"/>
    <w:rsid w:val="00666619"/>
    <w:rsid w:val="0067088C"/>
    <w:rsid w:val="006722AB"/>
    <w:rsid w:val="006B7942"/>
    <w:rsid w:val="006C28BB"/>
    <w:rsid w:val="006D4F1C"/>
    <w:rsid w:val="006F50C4"/>
    <w:rsid w:val="007013DC"/>
    <w:rsid w:val="00740340"/>
    <w:rsid w:val="007B3EDB"/>
    <w:rsid w:val="007E6034"/>
    <w:rsid w:val="008115A6"/>
    <w:rsid w:val="00823BC6"/>
    <w:rsid w:val="0084689B"/>
    <w:rsid w:val="00850193"/>
    <w:rsid w:val="00856C9D"/>
    <w:rsid w:val="00870C79"/>
    <w:rsid w:val="008F2F0F"/>
    <w:rsid w:val="009C0130"/>
    <w:rsid w:val="009F6967"/>
    <w:rsid w:val="00A24680"/>
    <w:rsid w:val="00AA0E49"/>
    <w:rsid w:val="00B1194D"/>
    <w:rsid w:val="00BB007A"/>
    <w:rsid w:val="00C43CB2"/>
    <w:rsid w:val="00C805D3"/>
    <w:rsid w:val="00C95DD6"/>
    <w:rsid w:val="00CA1172"/>
    <w:rsid w:val="00CA1AEC"/>
    <w:rsid w:val="00CB377E"/>
    <w:rsid w:val="00CE7752"/>
    <w:rsid w:val="00CF2ABF"/>
    <w:rsid w:val="00D67082"/>
    <w:rsid w:val="00D7583B"/>
    <w:rsid w:val="00D8073E"/>
    <w:rsid w:val="00DA3F8C"/>
    <w:rsid w:val="00DB75E9"/>
    <w:rsid w:val="00DD5E82"/>
    <w:rsid w:val="00E21B48"/>
    <w:rsid w:val="00E463D8"/>
    <w:rsid w:val="00E67DDC"/>
    <w:rsid w:val="00EF02C1"/>
    <w:rsid w:val="00EF13D3"/>
    <w:rsid w:val="00F36EEC"/>
    <w:rsid w:val="00F4529A"/>
    <w:rsid w:val="00F50CC3"/>
    <w:rsid w:val="00F76302"/>
    <w:rsid w:val="00F931E8"/>
    <w:rsid w:val="00FA19D1"/>
    <w:rsid w:val="00FB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15BC9"/>
  <w15:chartTrackingRefBased/>
  <w15:docId w15:val="{CB93B904-1FDA-4938-A470-DC2163317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3E60"/>
    <w:pPr>
      <w:spacing w:line="254" w:lineRule="auto"/>
    </w:p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E3E60"/>
    <w:pPr>
      <w:keepNext/>
      <w:tabs>
        <w:tab w:val="center" w:pos="4513"/>
      </w:tabs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pacing w:val="-4"/>
      <w:sz w:val="28"/>
      <w:szCs w:val="20"/>
      <w:u w:val="single"/>
      <w:lang w:val="en-GB"/>
    </w:rPr>
  </w:style>
  <w:style w:type="paragraph" w:styleId="Heading3">
    <w:name w:val="heading 3"/>
    <w:basedOn w:val="Normal"/>
    <w:next w:val="Normal"/>
    <w:link w:val="Heading3Char"/>
    <w:unhideWhenUsed/>
    <w:qFormat/>
    <w:rsid w:val="005E3E60"/>
    <w:pPr>
      <w:keepNext/>
      <w:spacing w:after="0" w:line="240" w:lineRule="auto"/>
      <w:jc w:val="center"/>
      <w:outlineLvl w:val="2"/>
    </w:pPr>
    <w:rPr>
      <w:rFonts w:ascii="Calisto MT" w:eastAsia="Times New Roman" w:hAnsi="Calisto MT" w:cs="Times New Roman"/>
      <w:b/>
      <w:sz w:val="24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5E3E60"/>
    <w:rPr>
      <w:rFonts w:ascii="Times New Roman" w:eastAsia="Times New Roman" w:hAnsi="Times New Roman" w:cs="Times New Roman"/>
      <w:b/>
      <w:spacing w:val="-4"/>
      <w:sz w:val="28"/>
      <w:szCs w:val="20"/>
      <w:u w:val="single"/>
      <w:lang w:val="en-GB"/>
    </w:rPr>
  </w:style>
  <w:style w:type="character" w:customStyle="1" w:styleId="Heading3Char">
    <w:name w:val="Heading 3 Char"/>
    <w:basedOn w:val="DefaultParagraphFont"/>
    <w:link w:val="Heading3"/>
    <w:rsid w:val="005E3E60"/>
    <w:rPr>
      <w:rFonts w:ascii="Calisto MT" w:eastAsia="Times New Roman" w:hAnsi="Calisto MT" w:cs="Times New Roman"/>
      <w:b/>
      <w:sz w:val="24"/>
      <w:szCs w:val="20"/>
      <w:u w:val="single"/>
      <w:lang w:val="en-GB"/>
    </w:rPr>
  </w:style>
  <w:style w:type="paragraph" w:customStyle="1" w:styleId="Default">
    <w:name w:val="Default"/>
    <w:rsid w:val="005E3E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FA19D1"/>
    <w:pPr>
      <w:spacing w:line="259" w:lineRule="auto"/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80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0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Carroll</dc:creator>
  <cp:keywords/>
  <dc:description/>
  <cp:lastModifiedBy>Brian Carroll</cp:lastModifiedBy>
  <cp:revision>3</cp:revision>
  <dcterms:created xsi:type="dcterms:W3CDTF">2022-03-01T15:14:00Z</dcterms:created>
  <dcterms:modified xsi:type="dcterms:W3CDTF">2022-03-01T15:19:00Z</dcterms:modified>
</cp:coreProperties>
</file>