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0E8160E2"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640447">
        <w:rPr>
          <w:rFonts w:ascii="Tahoma" w:hAnsi="Tahoma" w:cs="Tahoma"/>
          <w:b/>
          <w:u w:val="single"/>
        </w:rPr>
        <w:t>1</w:t>
      </w:r>
      <w:r w:rsidR="00A3433E">
        <w:rPr>
          <w:rFonts w:ascii="Tahoma" w:hAnsi="Tahoma" w:cs="Tahoma"/>
          <w:b/>
          <w:u w:val="single"/>
        </w:rPr>
        <w:t>4</w:t>
      </w:r>
      <w:r w:rsidR="00640447" w:rsidRPr="00640447">
        <w:rPr>
          <w:rFonts w:ascii="Tahoma" w:hAnsi="Tahoma" w:cs="Tahoma"/>
          <w:b/>
          <w:u w:val="single"/>
          <w:vertAlign w:val="superscript"/>
        </w:rPr>
        <w:t>th</w:t>
      </w:r>
      <w:r w:rsidR="00640447">
        <w:rPr>
          <w:rFonts w:ascii="Tahoma" w:hAnsi="Tahoma" w:cs="Tahoma"/>
          <w:b/>
          <w:u w:val="single"/>
        </w:rPr>
        <w:t xml:space="preserve"> </w:t>
      </w:r>
      <w:r w:rsidR="00A3433E">
        <w:rPr>
          <w:rFonts w:ascii="Tahoma" w:hAnsi="Tahoma" w:cs="Tahoma"/>
          <w:b/>
          <w:u w:val="single"/>
        </w:rPr>
        <w:t>February 2022</w:t>
      </w:r>
    </w:p>
    <w:p w14:paraId="07EAB9DC" w14:textId="7E0D77A6" w:rsidR="005E329C" w:rsidRDefault="005E329C" w:rsidP="005E329C">
      <w:pPr>
        <w:jc w:val="center"/>
        <w:rPr>
          <w:rFonts w:ascii="Tahoma" w:hAnsi="Tahoma" w:cs="Tahoma"/>
          <w:b/>
          <w:szCs w:val="24"/>
        </w:rPr>
      </w:pPr>
      <w:r>
        <w:rPr>
          <w:rFonts w:ascii="Tahoma" w:hAnsi="Tahoma" w:cs="Tahoma"/>
          <w:b/>
          <w:szCs w:val="24"/>
        </w:rPr>
        <w:t xml:space="preserve">H-I </w:t>
      </w:r>
      <w:r w:rsidR="009550B1">
        <w:rPr>
          <w:rFonts w:ascii="Tahoma" w:hAnsi="Tahoma" w:cs="Tahoma"/>
          <w:b/>
          <w:szCs w:val="24"/>
        </w:rPr>
        <w:t>8 (a)</w:t>
      </w:r>
    </w:p>
    <w:p w14:paraId="5D9A9180" w14:textId="77777777" w:rsidR="009A238E" w:rsidRDefault="009A238E" w:rsidP="005E329C">
      <w:pPr>
        <w:jc w:val="center"/>
        <w:rPr>
          <w:rFonts w:ascii="Tahoma" w:hAnsi="Tahoma" w:cs="Tahoma"/>
          <w:b/>
          <w:szCs w:val="24"/>
        </w:rPr>
      </w:pPr>
    </w:p>
    <w:p w14:paraId="04FB4874" w14:textId="2F87A298" w:rsidR="009A238E" w:rsidRDefault="009A238E" w:rsidP="009A238E">
      <w:pPr>
        <w:ind w:left="1440" w:hanging="1440"/>
        <w:rPr>
          <w:rFonts w:ascii="Tahoma" w:hAnsi="Tahoma" w:cs="Tahoma"/>
          <w:b/>
          <w:szCs w:val="24"/>
        </w:rPr>
      </w:pPr>
      <w:r>
        <w:rPr>
          <w:rFonts w:ascii="Tahoma" w:hAnsi="Tahoma" w:cs="Tahoma"/>
          <w:b/>
          <w:szCs w:val="24"/>
        </w:rPr>
        <w:t xml:space="preserve">LD </w:t>
      </w:r>
      <w:r w:rsidR="00A3433E">
        <w:rPr>
          <w:rFonts w:ascii="Tahoma" w:hAnsi="Tahoma" w:cs="Tahoma"/>
          <w:b/>
          <w:szCs w:val="24"/>
        </w:rPr>
        <w:t>1553</w:t>
      </w:r>
      <w:r>
        <w:rPr>
          <w:rFonts w:ascii="Tahoma" w:hAnsi="Tahoma" w:cs="Tahoma"/>
          <w:b/>
          <w:szCs w:val="24"/>
        </w:rPr>
        <w:tab/>
      </w:r>
      <w:r w:rsidRPr="001244C6">
        <w:rPr>
          <w:rFonts w:ascii="Tahoma" w:hAnsi="Tahoma" w:cs="Tahoma"/>
          <w:b/>
          <w:szCs w:val="24"/>
        </w:rPr>
        <w:t xml:space="preserve">Proposed </w:t>
      </w:r>
      <w:r>
        <w:rPr>
          <w:rFonts w:ascii="Tahoma" w:hAnsi="Tahoma" w:cs="Tahoma"/>
          <w:b/>
          <w:szCs w:val="24"/>
        </w:rPr>
        <w:t>d</w:t>
      </w:r>
      <w:r w:rsidRPr="001244C6">
        <w:rPr>
          <w:rFonts w:ascii="Tahoma" w:hAnsi="Tahoma" w:cs="Tahoma"/>
          <w:b/>
          <w:szCs w:val="24"/>
        </w:rPr>
        <w:t xml:space="preserve">isposal of </w:t>
      </w:r>
      <w:r w:rsidR="00A3433E">
        <w:rPr>
          <w:rFonts w:ascii="Tahoma" w:hAnsi="Tahoma" w:cs="Tahoma"/>
          <w:b/>
          <w:szCs w:val="24"/>
        </w:rPr>
        <w:t xml:space="preserve">plot of land </w:t>
      </w:r>
      <w:r w:rsidR="00CE0AA3">
        <w:rPr>
          <w:rFonts w:ascii="Tahoma" w:hAnsi="Tahoma" w:cs="Tahoma"/>
          <w:b/>
          <w:szCs w:val="24"/>
        </w:rPr>
        <w:t>to the Educend Foundation at St Joseph’s College, Lucan, Co. Dublin</w:t>
      </w:r>
    </w:p>
    <w:p w14:paraId="01756123" w14:textId="0F1C2CDF" w:rsidR="00140F9D" w:rsidRDefault="00140F9D" w:rsidP="009A238E">
      <w:pPr>
        <w:ind w:left="1440" w:hanging="1440"/>
        <w:rPr>
          <w:rFonts w:ascii="Tahoma" w:hAnsi="Tahoma" w:cs="Tahoma"/>
          <w:b/>
          <w:szCs w:val="24"/>
        </w:rPr>
      </w:pPr>
    </w:p>
    <w:p w14:paraId="09D9C48D" w14:textId="77777777" w:rsidR="00140F9D" w:rsidRDefault="00140F9D" w:rsidP="00140F9D">
      <w:pPr>
        <w:rPr>
          <w:rFonts w:ascii="Tahoma" w:hAnsi="Tahoma" w:cs="Tahoma"/>
          <w:lang w:val="en-IE"/>
        </w:rPr>
      </w:pPr>
      <w:r>
        <w:rPr>
          <w:rFonts w:ascii="Tahoma" w:hAnsi="Tahoma" w:cs="Tahoma"/>
          <w:lang w:val="en-IE"/>
        </w:rPr>
        <w:t xml:space="preserve">The Educena Foundation has applied to purchase a plot of Council owned land at St. Joseph’s College, Lucan for the purposes of carrying out a proposed extension to the school.  The subject plot forms part of a larger portion of land which was acquired by CPO for roads purposes from St. Joseph’s Convent in 1960.  </w:t>
      </w:r>
    </w:p>
    <w:p w14:paraId="02560EFF" w14:textId="77777777" w:rsidR="00140F9D" w:rsidRDefault="00140F9D" w:rsidP="00140F9D">
      <w:pPr>
        <w:rPr>
          <w:rFonts w:ascii="Tahoma" w:hAnsi="Tahoma" w:cs="Tahoma"/>
          <w:b/>
          <w:u w:val="single"/>
        </w:rPr>
      </w:pPr>
    </w:p>
    <w:p w14:paraId="3A8A01D6" w14:textId="77777777" w:rsidR="00140F9D" w:rsidRDefault="00140F9D" w:rsidP="00140F9D">
      <w:pPr>
        <w:jc w:val="both"/>
        <w:rPr>
          <w:rFonts w:ascii="Tahoma" w:hAnsi="Tahoma" w:cs="Tahoma"/>
        </w:rPr>
      </w:pPr>
      <w:r>
        <w:rPr>
          <w:rFonts w:ascii="Tahoma" w:hAnsi="Tahoma" w:cs="Tahoma"/>
          <w:lang w:val="en-IE"/>
        </w:rPr>
        <w:t xml:space="preserve">The matter was examined in consultation with the Council Valuer who </w:t>
      </w:r>
      <w:r>
        <w:rPr>
          <w:rFonts w:ascii="Tahoma" w:hAnsi="Tahoma" w:cs="Tahoma"/>
        </w:rPr>
        <w:t>has recommended the following terms and conditions which are considered to be fair and reasonable and which have been accepted by the Applicants</w:t>
      </w:r>
      <w:r>
        <w:rPr>
          <w:rFonts w:ascii="Tahoma" w:hAnsi="Tahoma" w:cs="Tahoma"/>
          <w:lang w:val="en-IE"/>
        </w:rPr>
        <w:t>.</w:t>
      </w:r>
    </w:p>
    <w:p w14:paraId="5B75473C" w14:textId="77777777" w:rsidR="00140F9D" w:rsidRDefault="00140F9D" w:rsidP="00140F9D">
      <w:pPr>
        <w:rPr>
          <w:rFonts w:ascii="Tahoma" w:hAnsi="Tahoma" w:cs="Tahoma"/>
          <w:lang w:val="en-IE"/>
        </w:rPr>
      </w:pPr>
    </w:p>
    <w:p w14:paraId="3D3AA722" w14:textId="77777777" w:rsidR="00140F9D" w:rsidRDefault="00140F9D" w:rsidP="00140F9D">
      <w:pPr>
        <w:rPr>
          <w:rFonts w:ascii="Tahoma" w:hAnsi="Tahoma" w:cs="Tahoma"/>
          <w:bCs/>
        </w:rPr>
      </w:pPr>
      <w:r>
        <w:rPr>
          <w:rFonts w:ascii="Tahoma" w:hAnsi="Tahoma" w:cs="Tahoma"/>
          <w:bCs/>
        </w:rPr>
        <w:t xml:space="preserve">Accordingly, I now recommend that the Council disposes of its interest in the plot of land measuring 0.028 hectares (280 square metres) </w:t>
      </w:r>
      <w:r>
        <w:rPr>
          <w:rFonts w:ascii="Tahoma" w:hAnsi="Tahoma" w:cs="Tahoma"/>
          <w:lang w:val="en-IE"/>
        </w:rPr>
        <w:t xml:space="preserve">or thereabouts </w:t>
      </w:r>
      <w:r>
        <w:rPr>
          <w:rFonts w:ascii="Tahoma" w:hAnsi="Tahoma" w:cs="Tahoma"/>
          <w:bCs/>
        </w:rPr>
        <w:t xml:space="preserve">at St. Joseph’s College, Lucan </w:t>
      </w:r>
      <w:r>
        <w:rPr>
          <w:rFonts w:ascii="Tahoma" w:hAnsi="Tahoma" w:cs="Tahoma"/>
          <w:lang w:val="en-IE"/>
        </w:rPr>
        <w:t>as outlined in red on the attached Disposal Drawing No. LA/05/18 to the Educena Foundation, i</w:t>
      </w:r>
      <w:r>
        <w:rPr>
          <w:rFonts w:ascii="Tahoma" w:hAnsi="Tahoma" w:cs="Tahoma"/>
          <w:bCs/>
        </w:rPr>
        <w:t>n accordance with Section 211 of the Planning and Development Act, 2000 and subject to the provisions of Section 183 of the Local Government Act, 2001 subject to the following terms and conditions as recommended by the Council’s Valuer:-</w:t>
      </w:r>
    </w:p>
    <w:p w14:paraId="0E2A9121" w14:textId="77777777" w:rsidR="00140F9D" w:rsidRDefault="00140F9D" w:rsidP="00140F9D">
      <w:pPr>
        <w:rPr>
          <w:rFonts w:ascii="Tahoma" w:hAnsi="Tahoma" w:cs="Tahoma"/>
          <w:bCs/>
        </w:rPr>
      </w:pPr>
    </w:p>
    <w:p w14:paraId="120E674C" w14:textId="77777777" w:rsidR="00140F9D" w:rsidRDefault="00140F9D" w:rsidP="00140F9D">
      <w:pPr>
        <w:numPr>
          <w:ilvl w:val="0"/>
          <w:numId w:val="8"/>
        </w:numPr>
        <w:rPr>
          <w:rFonts w:ascii="Tahoma" w:hAnsi="Tahoma" w:cs="Tahoma"/>
        </w:rPr>
      </w:pPr>
      <w:r>
        <w:rPr>
          <w:rFonts w:ascii="Tahoma" w:hAnsi="Tahoma" w:cs="Tahoma"/>
        </w:rPr>
        <w:t>That the subject plot comprises an area of 0.028 hectares (280 square metres) or thereabouts and is outlined in red on the attached Disposal Drawing No. LA/05/18.</w:t>
      </w:r>
    </w:p>
    <w:p w14:paraId="4D9D8CF3" w14:textId="77777777" w:rsidR="00140F9D" w:rsidRDefault="00140F9D" w:rsidP="00140F9D">
      <w:pPr>
        <w:ind w:left="720"/>
        <w:rPr>
          <w:rFonts w:ascii="Tahoma" w:hAnsi="Tahoma" w:cs="Tahoma"/>
        </w:rPr>
      </w:pPr>
    </w:p>
    <w:p w14:paraId="303524EA" w14:textId="77777777" w:rsidR="00140F9D" w:rsidRDefault="00140F9D" w:rsidP="00140F9D">
      <w:pPr>
        <w:numPr>
          <w:ilvl w:val="0"/>
          <w:numId w:val="8"/>
        </w:numPr>
        <w:rPr>
          <w:rFonts w:ascii="Tahoma" w:hAnsi="Tahoma" w:cs="Tahoma"/>
        </w:rPr>
      </w:pPr>
      <w:r>
        <w:rPr>
          <w:rFonts w:ascii="Tahoma" w:hAnsi="Tahoma" w:cs="Tahoma"/>
        </w:rPr>
        <w:t>That the Council disposes of its interest in the subject plot for the consideration of €15,000 (fifteen thousand euro) plus VAT (if applicable).</w:t>
      </w:r>
    </w:p>
    <w:p w14:paraId="01D5E84C" w14:textId="77777777" w:rsidR="00140F9D" w:rsidRDefault="00140F9D" w:rsidP="00140F9D">
      <w:pPr>
        <w:pStyle w:val="ListParagraph"/>
        <w:rPr>
          <w:rFonts w:ascii="Tahoma" w:hAnsi="Tahoma" w:cs="Tahoma"/>
          <w:sz w:val="24"/>
        </w:rPr>
      </w:pPr>
    </w:p>
    <w:p w14:paraId="063D636F" w14:textId="77777777" w:rsidR="00140F9D" w:rsidRDefault="00140F9D" w:rsidP="00140F9D">
      <w:pPr>
        <w:numPr>
          <w:ilvl w:val="0"/>
          <w:numId w:val="8"/>
        </w:numPr>
        <w:rPr>
          <w:rFonts w:ascii="Tahoma" w:hAnsi="Tahoma" w:cs="Tahoma"/>
        </w:rPr>
      </w:pPr>
      <w:r>
        <w:rPr>
          <w:rFonts w:ascii="Tahoma" w:hAnsi="Tahoma" w:cs="Tahoma"/>
        </w:rPr>
        <w:t>That the Applicants hold the freehold or equivalent interest in St. Joseph’s College, Lucan.</w:t>
      </w:r>
    </w:p>
    <w:p w14:paraId="7C1C592A" w14:textId="77777777" w:rsidR="00140F9D" w:rsidRDefault="00140F9D" w:rsidP="00140F9D">
      <w:pPr>
        <w:rPr>
          <w:rFonts w:ascii="Tahoma" w:hAnsi="Tahoma" w:cs="Tahoma"/>
        </w:rPr>
      </w:pPr>
    </w:p>
    <w:p w14:paraId="669587CC" w14:textId="77777777" w:rsidR="00140F9D" w:rsidRDefault="00140F9D" w:rsidP="00140F9D">
      <w:pPr>
        <w:numPr>
          <w:ilvl w:val="0"/>
          <w:numId w:val="8"/>
        </w:numPr>
        <w:rPr>
          <w:rFonts w:ascii="Tahoma" w:hAnsi="Tahoma" w:cs="Tahoma"/>
        </w:rPr>
      </w:pPr>
      <w:r>
        <w:rPr>
          <w:rFonts w:ascii="Tahoma" w:hAnsi="Tahoma" w:cs="Tahoma"/>
        </w:rPr>
        <w:t xml:space="preserve">That any boundary features constructed shall be in accordance with the Planning &amp; Development and the Building Control legislation. </w:t>
      </w:r>
    </w:p>
    <w:p w14:paraId="11878F3A" w14:textId="77777777" w:rsidR="00140F9D" w:rsidRDefault="00140F9D" w:rsidP="00140F9D">
      <w:pPr>
        <w:pStyle w:val="ListParagraph"/>
        <w:rPr>
          <w:rFonts w:ascii="Tahoma" w:hAnsi="Tahoma" w:cs="Tahoma"/>
          <w:sz w:val="24"/>
        </w:rPr>
      </w:pPr>
    </w:p>
    <w:p w14:paraId="188E700D" w14:textId="77777777" w:rsidR="00140F9D" w:rsidRDefault="00140F9D" w:rsidP="00140F9D">
      <w:pPr>
        <w:numPr>
          <w:ilvl w:val="0"/>
          <w:numId w:val="8"/>
        </w:numPr>
        <w:rPr>
          <w:rFonts w:ascii="Tahoma" w:hAnsi="Tahoma" w:cs="Tahoma"/>
        </w:rPr>
      </w:pPr>
      <w:r>
        <w:rPr>
          <w:rFonts w:ascii="Tahoma" w:hAnsi="Tahoma" w:cs="Tahoma"/>
        </w:rPr>
        <w:t>That the Applicants pay contribution to the Council’s legal costs in the sum of €800.00.</w:t>
      </w:r>
    </w:p>
    <w:p w14:paraId="2B6D5D3E" w14:textId="77777777" w:rsidR="00140F9D" w:rsidRDefault="00140F9D" w:rsidP="00140F9D">
      <w:pPr>
        <w:rPr>
          <w:rFonts w:ascii="Tahoma" w:hAnsi="Tahoma" w:cs="Tahoma"/>
        </w:rPr>
      </w:pPr>
    </w:p>
    <w:p w14:paraId="1D9EE80C" w14:textId="77777777" w:rsidR="00140F9D" w:rsidRDefault="00140F9D" w:rsidP="00140F9D">
      <w:pPr>
        <w:numPr>
          <w:ilvl w:val="0"/>
          <w:numId w:val="8"/>
        </w:numPr>
        <w:rPr>
          <w:rFonts w:ascii="Tahoma" w:hAnsi="Tahoma" w:cs="Tahoma"/>
        </w:rPr>
      </w:pPr>
      <w:r>
        <w:rPr>
          <w:rFonts w:ascii="Tahoma" w:hAnsi="Tahoma" w:cs="Tahoma"/>
        </w:rPr>
        <w:t>That the Applicants pay the Council’s Valuer’s fees of €800 plus VAT.</w:t>
      </w:r>
      <w:r>
        <w:rPr>
          <w:rFonts w:ascii="Tahoma" w:hAnsi="Tahoma" w:cs="Tahoma"/>
        </w:rPr>
        <w:br/>
      </w:r>
    </w:p>
    <w:p w14:paraId="7438C3A3" w14:textId="77777777" w:rsidR="00140F9D" w:rsidRDefault="00140F9D" w:rsidP="00140F9D">
      <w:pPr>
        <w:pStyle w:val="ListParagraph"/>
        <w:numPr>
          <w:ilvl w:val="0"/>
          <w:numId w:val="8"/>
        </w:numPr>
        <w:rPr>
          <w:rFonts w:ascii="Tahoma" w:hAnsi="Tahoma" w:cs="Tahoma"/>
          <w:bCs/>
          <w:iCs/>
          <w:sz w:val="24"/>
        </w:rPr>
      </w:pPr>
      <w:r>
        <w:rPr>
          <w:rFonts w:ascii="Tahoma" w:hAnsi="Tahoma" w:cs="Tahoma"/>
          <w:bCs/>
          <w:iCs/>
          <w:sz w:val="24"/>
        </w:rPr>
        <w:t>That</w:t>
      </w:r>
      <w:r>
        <w:rPr>
          <w:rFonts w:ascii="Tahoma" w:hAnsi="Tahoma" w:cs="Tahoma"/>
          <w:bCs/>
          <w:iCs/>
          <w:color w:val="FF0000"/>
          <w:sz w:val="24"/>
        </w:rPr>
        <w:t xml:space="preserve"> </w:t>
      </w:r>
      <w:r>
        <w:rPr>
          <w:rFonts w:ascii="Tahoma" w:hAnsi="Tahoma" w:cs="Tahoma"/>
          <w:bCs/>
          <w:iCs/>
          <w:sz w:val="24"/>
        </w:rPr>
        <w:t>in the event of any name change to Applicant prior to formal</w:t>
      </w:r>
      <w:r>
        <w:rPr>
          <w:rFonts w:ascii="Tahoma" w:hAnsi="Tahoma" w:cs="Tahoma"/>
          <w:bCs/>
          <w:iCs/>
          <w:color w:val="FF0000"/>
          <w:sz w:val="24"/>
        </w:rPr>
        <w:t xml:space="preserve"> </w:t>
      </w:r>
      <w:r>
        <w:rPr>
          <w:rFonts w:ascii="Tahoma" w:hAnsi="Tahoma" w:cs="Tahoma"/>
          <w:bCs/>
          <w:iCs/>
          <w:sz w:val="24"/>
        </w:rPr>
        <w:t>completion of the legal transfer, the Applicant must</w:t>
      </w:r>
      <w:r>
        <w:rPr>
          <w:rFonts w:ascii="Tahoma" w:hAnsi="Tahoma" w:cs="Tahoma"/>
          <w:bCs/>
          <w:iCs/>
          <w:color w:val="FF0000"/>
          <w:sz w:val="24"/>
        </w:rPr>
        <w:t xml:space="preserve"> </w:t>
      </w:r>
      <w:r>
        <w:rPr>
          <w:rFonts w:ascii="Tahoma" w:hAnsi="Tahoma" w:cs="Tahoma"/>
          <w:bCs/>
          <w:iCs/>
          <w:sz w:val="24"/>
        </w:rPr>
        <w:t>provide documentary evidence to the Council proving that the new named party is one and the same as the named Applicant heretofore to enable the transfer to complete.</w:t>
      </w:r>
    </w:p>
    <w:p w14:paraId="40B635A8" w14:textId="77777777" w:rsidR="00140F9D" w:rsidRDefault="00140F9D" w:rsidP="00140F9D">
      <w:pPr>
        <w:pStyle w:val="ListParagraph"/>
        <w:rPr>
          <w:rFonts w:ascii="Tahoma" w:hAnsi="Tahoma" w:cs="Tahoma"/>
          <w:bCs/>
          <w:iCs/>
          <w:sz w:val="24"/>
        </w:rPr>
      </w:pPr>
    </w:p>
    <w:p w14:paraId="2935482C" w14:textId="77777777" w:rsidR="00140F9D" w:rsidRDefault="00140F9D" w:rsidP="00140F9D">
      <w:pPr>
        <w:pStyle w:val="ListParagraph"/>
        <w:numPr>
          <w:ilvl w:val="0"/>
          <w:numId w:val="8"/>
        </w:numPr>
        <w:rPr>
          <w:rFonts w:ascii="Tahoma" w:hAnsi="Tahoma" w:cs="Tahoma"/>
          <w:sz w:val="24"/>
        </w:rPr>
      </w:pPr>
      <w:r>
        <w:rPr>
          <w:rFonts w:ascii="Tahoma" w:hAnsi="Tahoma" w:cs="Tahoma"/>
          <w:sz w:val="24"/>
        </w:rPr>
        <w:t>That each party shall use their best endeavours to complete the transaction within a reasonable timeframe following adoption of the disposal resolution.</w:t>
      </w:r>
    </w:p>
    <w:p w14:paraId="7C1E872A" w14:textId="77777777" w:rsidR="00140F9D" w:rsidRDefault="00140F9D" w:rsidP="00140F9D">
      <w:pPr>
        <w:ind w:left="720"/>
        <w:rPr>
          <w:rFonts w:ascii="Tahoma" w:hAnsi="Tahoma" w:cs="Tahoma"/>
        </w:rPr>
      </w:pPr>
    </w:p>
    <w:p w14:paraId="3A344587" w14:textId="77777777" w:rsidR="00140F9D" w:rsidRDefault="00140F9D" w:rsidP="00140F9D">
      <w:pPr>
        <w:numPr>
          <w:ilvl w:val="0"/>
          <w:numId w:val="8"/>
        </w:numPr>
        <w:rPr>
          <w:rFonts w:ascii="Tahoma" w:hAnsi="Tahoma" w:cs="Tahoma"/>
        </w:rPr>
      </w:pPr>
      <w:r>
        <w:rPr>
          <w:rFonts w:ascii="Tahoma" w:hAnsi="Tahoma" w:cs="Tahoma"/>
        </w:rPr>
        <w:t>That the Law Agent drafts the necessary legal agreements and includes any further terms deemed appropriate in Agreements of this nature.</w:t>
      </w:r>
      <w:r>
        <w:rPr>
          <w:rFonts w:ascii="Tahoma" w:hAnsi="Tahoma" w:cs="Tahoma"/>
        </w:rPr>
        <w:br/>
      </w:r>
    </w:p>
    <w:p w14:paraId="025C1BD8" w14:textId="77777777" w:rsidR="00140F9D" w:rsidRDefault="00140F9D" w:rsidP="00140F9D">
      <w:pPr>
        <w:numPr>
          <w:ilvl w:val="0"/>
          <w:numId w:val="8"/>
        </w:numPr>
        <w:rPr>
          <w:rFonts w:ascii="Tahoma" w:hAnsi="Tahoma" w:cs="Tahoma"/>
        </w:rPr>
      </w:pPr>
      <w:r>
        <w:rPr>
          <w:rFonts w:ascii="Tahoma" w:hAnsi="Tahoma" w:cs="Tahoma"/>
        </w:rPr>
        <w:t>That no contract enforceable at Law is created or intended to be created until such time as contracts have been exchanged.</w:t>
      </w:r>
    </w:p>
    <w:p w14:paraId="22A4F21B" w14:textId="77777777" w:rsidR="00140F9D" w:rsidRDefault="00140F9D" w:rsidP="00140F9D">
      <w:pPr>
        <w:ind w:left="720"/>
        <w:rPr>
          <w:rFonts w:ascii="Tahoma" w:hAnsi="Tahoma" w:cs="Tahoma"/>
        </w:rPr>
      </w:pPr>
    </w:p>
    <w:p w14:paraId="6FD79F51" w14:textId="35A99572" w:rsidR="009A238E" w:rsidRPr="00140F9D" w:rsidRDefault="00140F9D" w:rsidP="00140F9D">
      <w:pPr>
        <w:numPr>
          <w:ilvl w:val="0"/>
          <w:numId w:val="8"/>
        </w:numPr>
        <w:rPr>
          <w:rFonts w:ascii="Tahoma" w:hAnsi="Tahoma" w:cs="Tahoma"/>
        </w:rPr>
      </w:pPr>
      <w:r>
        <w:rPr>
          <w:rFonts w:ascii="Tahoma" w:hAnsi="Tahoma" w:cs="Tahoma"/>
        </w:rPr>
        <w:t>That the disposal is subject to the necessary approvals and consents being obtained.</w:t>
      </w:r>
    </w:p>
    <w:p w14:paraId="71919B9C" w14:textId="77777777" w:rsidR="00B42311" w:rsidRPr="00B42311" w:rsidRDefault="00B42311" w:rsidP="00B42311">
      <w:pPr>
        <w:pStyle w:val="ListParagraph"/>
        <w:rPr>
          <w:rFonts w:ascii="Tahoma" w:hAnsi="Tahoma" w:cs="Tahoma"/>
          <w:sz w:val="24"/>
        </w:rPr>
      </w:pPr>
    </w:p>
    <w:p w14:paraId="67468FF9" w14:textId="2E6186E3" w:rsidR="001D0DCC" w:rsidRPr="001D0DCC" w:rsidRDefault="001D0DCC" w:rsidP="001D0DCC">
      <w:pPr>
        <w:pStyle w:val="Body1"/>
        <w:ind w:left="0"/>
        <w:jc w:val="left"/>
        <w:rPr>
          <w:rFonts w:ascii="Tahoma" w:hAnsi="Tahoma" w:cs="Tahoma"/>
          <w:sz w:val="24"/>
          <w:lang w:eastAsia="en-GB"/>
        </w:rPr>
      </w:pPr>
      <w:r w:rsidRPr="001D0DCC">
        <w:rPr>
          <w:rFonts w:ascii="Tahoma" w:hAnsi="Tahoma" w:cs="Tahoma"/>
          <w:sz w:val="24"/>
        </w:rPr>
        <w:t xml:space="preserve">The lands being disposed form part of the lands acquired </w:t>
      </w:r>
      <w:r w:rsidR="00140F9D">
        <w:rPr>
          <w:rFonts w:ascii="Tahoma" w:hAnsi="Tahoma" w:cs="Tahoma"/>
          <w:sz w:val="24"/>
        </w:rPr>
        <w:t>by Compulsory Purchase Order for roads purposes from St. Joseph’s Convent in 1960.</w:t>
      </w:r>
    </w:p>
    <w:p w14:paraId="190E2ADC" w14:textId="77777777" w:rsidR="001D0DCC" w:rsidRPr="001D0DCC" w:rsidRDefault="001D0DCC" w:rsidP="001D0DCC">
      <w:pPr>
        <w:pStyle w:val="NA-LEVEL1"/>
        <w:numPr>
          <w:ilvl w:val="0"/>
          <w:numId w:val="0"/>
        </w:numPr>
        <w:tabs>
          <w:tab w:val="left" w:pos="1095"/>
        </w:tabs>
        <w:jc w:val="left"/>
        <w:rPr>
          <w:rFonts w:ascii="Tahoma" w:hAnsi="Tahoma" w:cs="Tahoma"/>
          <w:sz w:val="24"/>
        </w:rPr>
      </w:pPr>
    </w:p>
    <w:p w14:paraId="4F8F06DF" w14:textId="77777777" w:rsidR="001D0DCC" w:rsidRPr="00A21F10" w:rsidRDefault="001D0DCC" w:rsidP="001D0DCC">
      <w:pPr>
        <w:rPr>
          <w:rFonts w:ascii="Arial" w:hAnsi="Arial" w:cs="Arial"/>
          <w:sz w:val="22"/>
          <w:szCs w:val="22"/>
          <w:lang w:eastAsia="en-GB"/>
        </w:rPr>
      </w:pPr>
    </w:p>
    <w:p w14:paraId="3D0787C2" w14:textId="77777777" w:rsidR="001D0DCC" w:rsidRPr="001D0DCC" w:rsidRDefault="001D0DCC" w:rsidP="001D0DCC">
      <w:pPr>
        <w:rPr>
          <w:rFonts w:ascii="Tahoma" w:hAnsi="Tahoma" w:cs="Tahoma"/>
          <w:b/>
          <w:sz w:val="22"/>
          <w:szCs w:val="22"/>
          <w:lang w:eastAsia="en-GB"/>
        </w:rPr>
      </w:pPr>
      <w:r w:rsidRPr="001D0DCC">
        <w:rPr>
          <w:rFonts w:ascii="Tahoma" w:hAnsi="Tahoma" w:cs="Tahoma"/>
          <w:b/>
          <w:sz w:val="22"/>
          <w:szCs w:val="22"/>
          <w:lang w:eastAsia="en-GB"/>
        </w:rPr>
        <w:t xml:space="preserve">D. McLoughlin </w:t>
      </w:r>
    </w:p>
    <w:p w14:paraId="64EFE2C9" w14:textId="77777777" w:rsidR="001D0DCC" w:rsidRPr="001D0DCC" w:rsidRDefault="001D0DCC" w:rsidP="001D0DCC">
      <w:pPr>
        <w:rPr>
          <w:rFonts w:ascii="Tahoma" w:hAnsi="Tahoma" w:cs="Tahoma"/>
        </w:rPr>
      </w:pPr>
      <w:r w:rsidRPr="001D0DCC">
        <w:rPr>
          <w:rFonts w:ascii="Tahoma" w:hAnsi="Tahoma" w:cs="Tahoma"/>
          <w:b/>
          <w:sz w:val="22"/>
          <w:szCs w:val="22"/>
          <w:lang w:eastAsia="en-GB"/>
        </w:rPr>
        <w:t xml:space="preserve">Chief Executive </w:t>
      </w:r>
    </w:p>
    <w:p w14:paraId="5462E901" w14:textId="77777777" w:rsidR="00B42311" w:rsidRPr="00B42311" w:rsidRDefault="00B42311" w:rsidP="00B42311">
      <w:pPr>
        <w:spacing w:after="160" w:line="259" w:lineRule="auto"/>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41C76"/>
    <w:rsid w:val="000A2CE6"/>
    <w:rsid w:val="00131727"/>
    <w:rsid w:val="00140F9D"/>
    <w:rsid w:val="00155695"/>
    <w:rsid w:val="001B010F"/>
    <w:rsid w:val="001D0DCC"/>
    <w:rsid w:val="002037F7"/>
    <w:rsid w:val="0022252E"/>
    <w:rsid w:val="002610D5"/>
    <w:rsid w:val="002811E5"/>
    <w:rsid w:val="003A6CB8"/>
    <w:rsid w:val="00492471"/>
    <w:rsid w:val="004A57F7"/>
    <w:rsid w:val="005274F1"/>
    <w:rsid w:val="00590F51"/>
    <w:rsid w:val="005B73E0"/>
    <w:rsid w:val="005E329C"/>
    <w:rsid w:val="00640447"/>
    <w:rsid w:val="006B6C0F"/>
    <w:rsid w:val="006E6671"/>
    <w:rsid w:val="00732088"/>
    <w:rsid w:val="007709B9"/>
    <w:rsid w:val="007F58A0"/>
    <w:rsid w:val="009550B1"/>
    <w:rsid w:val="009A238E"/>
    <w:rsid w:val="009F5B89"/>
    <w:rsid w:val="00A3433E"/>
    <w:rsid w:val="00AE183D"/>
    <w:rsid w:val="00B42311"/>
    <w:rsid w:val="00B93D01"/>
    <w:rsid w:val="00C377E2"/>
    <w:rsid w:val="00C577C2"/>
    <w:rsid w:val="00C91C42"/>
    <w:rsid w:val="00CD6812"/>
    <w:rsid w:val="00CE0AA3"/>
    <w:rsid w:val="00D05001"/>
    <w:rsid w:val="00DA78CD"/>
    <w:rsid w:val="00E160F4"/>
    <w:rsid w:val="00EE08F9"/>
    <w:rsid w:val="00EF0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9088">
      <w:bodyDiv w:val="1"/>
      <w:marLeft w:val="0"/>
      <w:marRight w:val="0"/>
      <w:marTop w:val="0"/>
      <w:marBottom w:val="0"/>
      <w:divBdr>
        <w:top w:val="none" w:sz="0" w:space="0" w:color="auto"/>
        <w:left w:val="none" w:sz="0" w:space="0" w:color="auto"/>
        <w:bottom w:val="none" w:sz="0" w:space="0" w:color="auto"/>
        <w:right w:val="none" w:sz="0" w:space="0" w:color="auto"/>
      </w:divBdr>
    </w:div>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6</cp:revision>
  <dcterms:created xsi:type="dcterms:W3CDTF">2022-01-24T15:05:00Z</dcterms:created>
  <dcterms:modified xsi:type="dcterms:W3CDTF">2022-02-03T09:19:00Z</dcterms:modified>
</cp:coreProperties>
</file>