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7038015C"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380DF6">
        <w:rPr>
          <w:rFonts w:ascii="Tahoma" w:hAnsi="Tahoma" w:cs="Tahoma"/>
          <w:b/>
          <w:u w:val="single"/>
        </w:rPr>
        <w:t>1</w:t>
      </w:r>
      <w:r w:rsidR="00FD56AA">
        <w:rPr>
          <w:rFonts w:ascii="Tahoma" w:hAnsi="Tahoma" w:cs="Tahoma"/>
          <w:b/>
          <w:u w:val="single"/>
        </w:rPr>
        <w:t>3</w:t>
      </w:r>
      <w:r w:rsidR="00311299">
        <w:rPr>
          <w:rFonts w:ascii="Tahoma" w:hAnsi="Tahoma" w:cs="Tahoma"/>
          <w:b/>
          <w:u w:val="single"/>
        </w:rPr>
        <w:t>th</w:t>
      </w:r>
      <w:r w:rsidR="00380DF6">
        <w:rPr>
          <w:rFonts w:ascii="Tahoma" w:hAnsi="Tahoma" w:cs="Tahoma"/>
          <w:b/>
          <w:u w:val="single"/>
        </w:rPr>
        <w:t xml:space="preserve"> </w:t>
      </w:r>
      <w:r w:rsidR="00FD56AA">
        <w:rPr>
          <w:rFonts w:ascii="Tahoma" w:hAnsi="Tahoma" w:cs="Tahoma"/>
          <w:b/>
          <w:u w:val="single"/>
        </w:rPr>
        <w:t xml:space="preserve">December </w:t>
      </w:r>
      <w:r w:rsidR="000E1E04">
        <w:rPr>
          <w:rFonts w:ascii="Tahoma" w:hAnsi="Tahoma" w:cs="Tahoma"/>
          <w:b/>
          <w:u w:val="single"/>
        </w:rPr>
        <w:t>20</w:t>
      </w:r>
      <w:r w:rsidR="00380DF6">
        <w:rPr>
          <w:rFonts w:ascii="Tahoma" w:hAnsi="Tahoma" w:cs="Tahoma"/>
          <w:b/>
          <w:u w:val="single"/>
        </w:rPr>
        <w:t>2</w:t>
      </w:r>
      <w:r w:rsidR="00311299">
        <w:rPr>
          <w:rFonts w:ascii="Tahoma" w:hAnsi="Tahoma" w:cs="Tahoma"/>
          <w:b/>
          <w:u w:val="single"/>
        </w:rPr>
        <w:t>1</w:t>
      </w:r>
    </w:p>
    <w:p w14:paraId="31EE1DDA" w14:textId="0DF1DF5F" w:rsidR="000E1E04" w:rsidRDefault="000E1E04" w:rsidP="000E1E04">
      <w:pPr>
        <w:jc w:val="center"/>
        <w:rPr>
          <w:rFonts w:ascii="Tahoma" w:hAnsi="Tahoma" w:cs="Tahoma"/>
          <w:b/>
          <w:szCs w:val="24"/>
        </w:rPr>
      </w:pPr>
      <w:r>
        <w:rPr>
          <w:rFonts w:ascii="Tahoma" w:hAnsi="Tahoma" w:cs="Tahoma"/>
          <w:b/>
          <w:szCs w:val="24"/>
        </w:rPr>
        <w:t>H-I</w:t>
      </w:r>
      <w:r w:rsidR="003B2E37">
        <w:rPr>
          <w:rFonts w:ascii="Tahoma" w:hAnsi="Tahoma" w:cs="Tahoma"/>
          <w:b/>
          <w:szCs w:val="24"/>
        </w:rPr>
        <w:t xml:space="preserve"> </w:t>
      </w:r>
      <w:r w:rsidR="00DC5BEC">
        <w:rPr>
          <w:rFonts w:ascii="Tahoma" w:hAnsi="Tahoma" w:cs="Tahoma"/>
          <w:b/>
          <w:szCs w:val="24"/>
        </w:rPr>
        <w:t>9</w:t>
      </w:r>
      <w:r w:rsidR="00BF77F1">
        <w:rPr>
          <w:rFonts w:ascii="Tahoma" w:hAnsi="Tahoma" w:cs="Tahoma"/>
          <w:b/>
          <w:szCs w:val="24"/>
        </w:rPr>
        <w:t xml:space="preserve"> (</w:t>
      </w:r>
      <w:r w:rsidR="00DC5BEC">
        <w:rPr>
          <w:rFonts w:ascii="Tahoma" w:hAnsi="Tahoma" w:cs="Tahoma"/>
          <w:b/>
          <w:szCs w:val="24"/>
        </w:rPr>
        <w:t>A</w:t>
      </w:r>
      <w:r w:rsidR="00BF77F1">
        <w:rPr>
          <w:rFonts w:ascii="Tahoma" w:hAnsi="Tahoma" w:cs="Tahoma"/>
          <w:b/>
          <w:szCs w:val="24"/>
        </w:rPr>
        <w:t>)</w:t>
      </w:r>
    </w:p>
    <w:p w14:paraId="16FC0DE3" w14:textId="77777777" w:rsidR="00AF6F4D" w:rsidRDefault="00AF6F4D" w:rsidP="000E1E04">
      <w:pPr>
        <w:jc w:val="center"/>
        <w:rPr>
          <w:rFonts w:ascii="Tahoma" w:hAnsi="Tahoma" w:cs="Tahoma"/>
          <w:b/>
          <w:szCs w:val="24"/>
        </w:rPr>
      </w:pPr>
    </w:p>
    <w:p w14:paraId="4A2EA766" w14:textId="20CD0A4B" w:rsidR="00FD56AA" w:rsidRDefault="0000075A" w:rsidP="00FD56AA">
      <w:pPr>
        <w:ind w:left="1440" w:hanging="1440"/>
        <w:jc w:val="both"/>
        <w:rPr>
          <w:rFonts w:ascii="Tahoma" w:hAnsi="Tahoma" w:cs="Tahoma"/>
          <w:b/>
          <w:szCs w:val="24"/>
        </w:rPr>
      </w:pPr>
      <w:r>
        <w:rPr>
          <w:rFonts w:ascii="Tahoma" w:hAnsi="Tahoma" w:cs="Tahoma"/>
          <w:b/>
          <w:szCs w:val="24"/>
        </w:rPr>
        <w:t>LD</w:t>
      </w:r>
      <w:r w:rsidR="00FD56AA" w:rsidRPr="00161F1C">
        <w:rPr>
          <w:rFonts w:ascii="Tahoma" w:hAnsi="Tahoma" w:cs="Tahoma"/>
          <w:b/>
          <w:szCs w:val="24"/>
        </w:rPr>
        <w:t xml:space="preserve"> 1</w:t>
      </w:r>
      <w:r w:rsidR="00FD56AA">
        <w:rPr>
          <w:rFonts w:ascii="Tahoma" w:hAnsi="Tahoma" w:cs="Tahoma"/>
          <w:b/>
          <w:szCs w:val="24"/>
        </w:rPr>
        <w:t>554</w:t>
      </w:r>
      <w:r w:rsidR="00FD56AA" w:rsidRPr="00161F1C">
        <w:rPr>
          <w:rFonts w:ascii="Tahoma" w:hAnsi="Tahoma" w:cs="Tahoma"/>
          <w:b/>
          <w:szCs w:val="24"/>
        </w:rPr>
        <w:tab/>
      </w:r>
      <w:bookmarkStart w:id="0" w:name="_Hlk89334661"/>
      <w:r w:rsidR="00FD56AA" w:rsidRPr="00161F1C">
        <w:rPr>
          <w:rFonts w:ascii="Tahoma" w:hAnsi="Tahoma" w:cs="Tahoma"/>
          <w:b/>
          <w:szCs w:val="24"/>
        </w:rPr>
        <w:t xml:space="preserve">Proposed </w:t>
      </w:r>
      <w:r w:rsidR="00FD56AA">
        <w:rPr>
          <w:rFonts w:ascii="Tahoma" w:hAnsi="Tahoma" w:cs="Tahoma"/>
          <w:b/>
          <w:szCs w:val="24"/>
        </w:rPr>
        <w:t xml:space="preserve">Grant of Permanent Wayleave to ESB at New </w:t>
      </w:r>
      <w:proofErr w:type="spellStart"/>
      <w:r w:rsidR="00FD56AA">
        <w:rPr>
          <w:rFonts w:ascii="Tahoma" w:hAnsi="Tahoma" w:cs="Tahoma"/>
          <w:b/>
          <w:szCs w:val="24"/>
        </w:rPr>
        <w:t>Nangor</w:t>
      </w:r>
      <w:proofErr w:type="spellEnd"/>
      <w:r w:rsidR="00FD56AA">
        <w:rPr>
          <w:rFonts w:ascii="Tahoma" w:hAnsi="Tahoma" w:cs="Tahoma"/>
          <w:b/>
          <w:szCs w:val="24"/>
        </w:rPr>
        <w:t xml:space="preserve"> Road/Rowan Walk, </w:t>
      </w:r>
      <w:proofErr w:type="spellStart"/>
      <w:r w:rsidR="00FD56AA">
        <w:rPr>
          <w:rFonts w:ascii="Tahoma" w:hAnsi="Tahoma" w:cs="Tahoma"/>
          <w:b/>
          <w:szCs w:val="24"/>
        </w:rPr>
        <w:t>Kilcarbery</w:t>
      </w:r>
      <w:proofErr w:type="spellEnd"/>
      <w:r w:rsidR="00FD56AA">
        <w:rPr>
          <w:rFonts w:ascii="Tahoma" w:hAnsi="Tahoma" w:cs="Tahoma"/>
          <w:b/>
          <w:szCs w:val="24"/>
        </w:rPr>
        <w:t xml:space="preserve"> Grange, Clondalkin, Dublin 22 to facilitate power supply to </w:t>
      </w:r>
      <w:proofErr w:type="spellStart"/>
      <w:r w:rsidR="00FD56AA">
        <w:rPr>
          <w:rFonts w:ascii="Tahoma" w:hAnsi="Tahoma" w:cs="Tahoma"/>
          <w:b/>
          <w:szCs w:val="24"/>
        </w:rPr>
        <w:t>Kilcarbery</w:t>
      </w:r>
      <w:proofErr w:type="spellEnd"/>
      <w:r w:rsidR="00FD56AA">
        <w:rPr>
          <w:rFonts w:ascii="Tahoma" w:hAnsi="Tahoma" w:cs="Tahoma"/>
          <w:b/>
          <w:szCs w:val="24"/>
        </w:rPr>
        <w:t xml:space="preserve"> Integrated Housing Development </w:t>
      </w:r>
    </w:p>
    <w:bookmarkEnd w:id="0"/>
    <w:p w14:paraId="496D7788" w14:textId="7AD8CE57" w:rsidR="0049489C" w:rsidRPr="0049489C" w:rsidRDefault="0049489C" w:rsidP="00FD56AA">
      <w:pPr>
        <w:ind w:left="1440" w:hanging="1440"/>
        <w:rPr>
          <w:rFonts w:ascii="Tahoma" w:hAnsi="Tahoma" w:cs="Tahoma"/>
          <w:b/>
        </w:rPr>
      </w:pPr>
    </w:p>
    <w:p w14:paraId="5A0DE709" w14:textId="77777777" w:rsidR="00FD56AA" w:rsidRPr="002F6335" w:rsidRDefault="00FD56AA" w:rsidP="00FD56AA">
      <w:pPr>
        <w:widowControl w:val="0"/>
        <w:autoSpaceDE w:val="0"/>
        <w:autoSpaceDN w:val="0"/>
        <w:adjustRightInd w:val="0"/>
        <w:spacing w:after="180"/>
        <w:jc w:val="both"/>
        <w:rPr>
          <w:rFonts w:ascii="Arial" w:hAnsi="Arial" w:cs="Arial"/>
        </w:rPr>
      </w:pPr>
      <w:r>
        <w:rPr>
          <w:rFonts w:ascii="Arial" w:hAnsi="Arial" w:cs="Arial"/>
        </w:rPr>
        <w:t xml:space="preserve">At the September 2018 Council Meeting, the members approved the disposal of lands at </w:t>
      </w:r>
      <w:proofErr w:type="spellStart"/>
      <w:r>
        <w:rPr>
          <w:rFonts w:ascii="Arial" w:hAnsi="Arial" w:cs="Arial"/>
        </w:rPr>
        <w:t>Kilcarbery</w:t>
      </w:r>
      <w:proofErr w:type="spellEnd"/>
      <w:r>
        <w:rPr>
          <w:rFonts w:ascii="Arial" w:hAnsi="Arial" w:cs="Arial"/>
        </w:rPr>
        <w:t xml:space="preserve">, The Grange, Clondalkin, Dublin 22 to </w:t>
      </w:r>
      <w:proofErr w:type="spellStart"/>
      <w:r>
        <w:rPr>
          <w:rFonts w:ascii="Arial" w:hAnsi="Arial" w:cs="Arial"/>
        </w:rPr>
        <w:t>Adwood</w:t>
      </w:r>
      <w:proofErr w:type="spellEnd"/>
      <w:r>
        <w:rPr>
          <w:rFonts w:ascii="Arial" w:hAnsi="Arial" w:cs="Arial"/>
        </w:rPr>
        <w:t xml:space="preserve"> Limited for the purposes of providing  an integrated housing development, s</w:t>
      </w:r>
      <w:r w:rsidRPr="00EC7D03">
        <w:rPr>
          <w:rFonts w:ascii="Arial" w:hAnsi="Arial" w:cs="Arial"/>
        </w:rPr>
        <w:t>ubject to the provisions of Section 183 of the Local Government Act, 2001 and in accordance with Section 211 of the Planning &amp; Development Act, 2000</w:t>
      </w:r>
      <w:r>
        <w:rPr>
          <w:rFonts w:ascii="Arial" w:hAnsi="Arial" w:cs="Arial"/>
        </w:rPr>
        <w:t xml:space="preserve">. </w:t>
      </w:r>
      <w:r w:rsidRPr="00B41A32">
        <w:rPr>
          <w:rFonts w:ascii="Arial" w:hAnsi="Arial" w:cs="Arial"/>
        </w:rPr>
        <w:t xml:space="preserve">Planning permission was granted in December 2019 for 1,034 units of which 310 of them </w:t>
      </w:r>
      <w:r>
        <w:rPr>
          <w:rFonts w:ascii="Arial" w:hAnsi="Arial" w:cs="Arial"/>
        </w:rPr>
        <w:t>are</w:t>
      </w:r>
      <w:r w:rsidRPr="00B41A32">
        <w:rPr>
          <w:rFonts w:ascii="Arial" w:hAnsi="Arial" w:cs="Arial"/>
        </w:rPr>
        <w:t xml:space="preserve"> for social housing</w:t>
      </w:r>
      <w:r>
        <w:rPr>
          <w:rFonts w:ascii="Arial" w:hAnsi="Arial" w:cs="Arial"/>
        </w:rPr>
        <w:t xml:space="preserve">. </w:t>
      </w:r>
    </w:p>
    <w:p w14:paraId="6265363C" w14:textId="77777777" w:rsidR="00FD56AA" w:rsidRPr="00BB0297" w:rsidRDefault="00FD56AA" w:rsidP="00FD56AA">
      <w:pPr>
        <w:widowControl w:val="0"/>
        <w:autoSpaceDE w:val="0"/>
        <w:autoSpaceDN w:val="0"/>
        <w:adjustRightInd w:val="0"/>
        <w:spacing w:after="180"/>
        <w:jc w:val="both"/>
        <w:rPr>
          <w:rFonts w:ascii="Arial" w:hAnsi="Arial" w:cs="Arial"/>
        </w:rPr>
      </w:pPr>
      <w:r w:rsidRPr="00730F49">
        <w:rPr>
          <w:rFonts w:ascii="Arial" w:hAnsi="Arial" w:cs="Arial"/>
        </w:rPr>
        <w:t>Works have commenced on the</w:t>
      </w:r>
      <w:r>
        <w:rPr>
          <w:rFonts w:ascii="Arial" w:hAnsi="Arial" w:cs="Arial"/>
        </w:rPr>
        <w:t xml:space="preserve"> development</w:t>
      </w:r>
      <w:r w:rsidRPr="00730F49">
        <w:rPr>
          <w:rFonts w:ascii="Arial" w:hAnsi="Arial" w:cs="Arial"/>
        </w:rPr>
        <w:t xml:space="preserve"> and the Electricity Supply Board (ESB) have made an application </w:t>
      </w:r>
      <w:r>
        <w:rPr>
          <w:rFonts w:ascii="Arial" w:hAnsi="Arial" w:cs="Arial"/>
        </w:rPr>
        <w:t>for Grant of Permanent Wayleave as</w:t>
      </w:r>
      <w:r w:rsidRPr="00730F49">
        <w:rPr>
          <w:rFonts w:ascii="Arial" w:hAnsi="Arial" w:cs="Arial"/>
        </w:rPr>
        <w:t xml:space="preserve"> outlined in red on </w:t>
      </w:r>
      <w:r>
        <w:rPr>
          <w:rFonts w:ascii="Arial" w:hAnsi="Arial" w:cs="Arial"/>
        </w:rPr>
        <w:t xml:space="preserve">attached OS Sheet No. 3326-06 &amp; 07 to facilitate the </w:t>
      </w:r>
      <w:r w:rsidRPr="00730F49">
        <w:rPr>
          <w:rFonts w:ascii="Arial" w:hAnsi="Arial" w:cs="Arial"/>
        </w:rPr>
        <w:t>provi</w:t>
      </w:r>
      <w:r>
        <w:rPr>
          <w:rFonts w:ascii="Arial" w:hAnsi="Arial" w:cs="Arial"/>
        </w:rPr>
        <w:t xml:space="preserve">sion of </w:t>
      </w:r>
      <w:r w:rsidRPr="00730F49">
        <w:rPr>
          <w:rFonts w:ascii="Arial" w:hAnsi="Arial" w:cs="Arial"/>
        </w:rPr>
        <w:t xml:space="preserve">essential </w:t>
      </w:r>
      <w:r>
        <w:rPr>
          <w:rFonts w:ascii="Arial" w:hAnsi="Arial" w:cs="Arial"/>
        </w:rPr>
        <w:t>power supply</w:t>
      </w:r>
      <w:r w:rsidRPr="00730F49">
        <w:rPr>
          <w:rFonts w:ascii="Arial" w:hAnsi="Arial" w:cs="Arial"/>
        </w:rPr>
        <w:t xml:space="preserve"> to the </w:t>
      </w:r>
      <w:r>
        <w:rPr>
          <w:rFonts w:ascii="Arial" w:hAnsi="Arial" w:cs="Arial"/>
        </w:rPr>
        <w:t xml:space="preserve">housing development. </w:t>
      </w:r>
    </w:p>
    <w:p w14:paraId="5FDE8033" w14:textId="77777777" w:rsidR="00FD56AA" w:rsidRPr="0089295A" w:rsidRDefault="00FD56AA" w:rsidP="00FD56AA">
      <w:pPr>
        <w:rPr>
          <w:rFonts w:ascii="Arial" w:hAnsi="Arial" w:cs="Arial"/>
          <w:b/>
        </w:rPr>
      </w:pPr>
    </w:p>
    <w:p w14:paraId="75E90DA6" w14:textId="77777777" w:rsidR="00FD56AA" w:rsidRDefault="00FD56AA" w:rsidP="00FD56AA">
      <w:pPr>
        <w:rPr>
          <w:rFonts w:ascii="Arial" w:hAnsi="Arial" w:cs="Arial"/>
        </w:rPr>
      </w:pPr>
      <w:r w:rsidRPr="0089295A">
        <w:rPr>
          <w:rFonts w:ascii="Arial" w:hAnsi="Arial" w:cs="Arial"/>
        </w:rPr>
        <w:t>Accordingly, I recommend that</w:t>
      </w:r>
      <w:r>
        <w:rPr>
          <w:rFonts w:ascii="Arial" w:hAnsi="Arial" w:cs="Arial"/>
        </w:rPr>
        <w:t xml:space="preserve"> </w:t>
      </w:r>
      <w:r w:rsidRPr="00796396">
        <w:rPr>
          <w:rFonts w:ascii="Arial" w:hAnsi="Arial" w:cs="Arial"/>
        </w:rPr>
        <w:t xml:space="preserve">the Council grants a Permanent Wayleave </w:t>
      </w:r>
      <w:r>
        <w:rPr>
          <w:rFonts w:ascii="Arial" w:hAnsi="Arial" w:cs="Arial"/>
        </w:rPr>
        <w:t xml:space="preserve">over lands </w:t>
      </w:r>
      <w:r w:rsidRPr="00796396">
        <w:rPr>
          <w:rFonts w:ascii="Arial" w:hAnsi="Arial" w:cs="Arial"/>
        </w:rPr>
        <w:t>outlined in red on</w:t>
      </w:r>
      <w:r>
        <w:rPr>
          <w:rFonts w:ascii="Arial" w:hAnsi="Arial" w:cs="Arial"/>
        </w:rPr>
        <w:t xml:space="preserve"> OS Sheet No. 3326-06 &amp; 07 to </w:t>
      </w:r>
      <w:r w:rsidRPr="00730F49">
        <w:rPr>
          <w:rFonts w:ascii="Arial" w:hAnsi="Arial" w:cs="Arial"/>
        </w:rPr>
        <w:t xml:space="preserve">Electricity Supply Board (ESB) </w:t>
      </w:r>
      <w:r w:rsidRPr="00796396">
        <w:rPr>
          <w:rFonts w:ascii="Arial" w:hAnsi="Arial" w:cs="Arial"/>
        </w:rPr>
        <w:t>in accordance with Section 211 of the Planning and Development Act, 2000 and subject to the provisions of Section 183 of the Local Government Act, 2001 subject to the following terms and conditions:-</w:t>
      </w:r>
    </w:p>
    <w:p w14:paraId="08BD9371" w14:textId="77777777" w:rsidR="00FD56AA" w:rsidRDefault="00FD56AA" w:rsidP="00FD56AA">
      <w:pPr>
        <w:rPr>
          <w:rFonts w:ascii="Arial" w:hAnsi="Arial" w:cs="Arial"/>
        </w:rPr>
      </w:pPr>
    </w:p>
    <w:p w14:paraId="6BCE0C85" w14:textId="4600E5BE" w:rsidR="00FD56AA" w:rsidRPr="00C43FA2" w:rsidRDefault="00FD56AA" w:rsidP="00FD56AA">
      <w:pPr>
        <w:numPr>
          <w:ilvl w:val="0"/>
          <w:numId w:val="22"/>
        </w:numPr>
        <w:rPr>
          <w:rFonts w:ascii="Arial" w:hAnsi="Arial" w:cs="Arial"/>
        </w:rPr>
      </w:pPr>
      <w:r w:rsidRPr="00C43FA2">
        <w:rPr>
          <w:rFonts w:ascii="Arial" w:hAnsi="Arial" w:cs="Arial"/>
        </w:rPr>
        <w:t>That the subject area comprises of approximately 175</w:t>
      </w:r>
      <w:r w:rsidR="00395929">
        <w:rPr>
          <w:rFonts w:ascii="Arial" w:hAnsi="Arial" w:cs="Arial"/>
        </w:rPr>
        <w:t>.89</w:t>
      </w:r>
      <w:r w:rsidRPr="00C43FA2">
        <w:rPr>
          <w:rFonts w:ascii="Arial" w:hAnsi="Arial" w:cs="Arial"/>
        </w:rPr>
        <w:t xml:space="preserve"> square metres o</w:t>
      </w:r>
      <w:r>
        <w:rPr>
          <w:rFonts w:ascii="Arial" w:hAnsi="Arial" w:cs="Arial"/>
        </w:rPr>
        <w:t>r</w:t>
      </w:r>
      <w:r w:rsidRPr="00C43FA2">
        <w:rPr>
          <w:rFonts w:ascii="Arial" w:hAnsi="Arial" w:cs="Arial"/>
        </w:rPr>
        <w:t xml:space="preserve"> thereabouts as outlined on the attached indicative drawing OS Sheet No. 3326-06 &amp; 07. The specific area will be agreed between the parties and a PRA compliant drawing will then be prepared to be attached to the Wayleave Agreement </w:t>
      </w:r>
    </w:p>
    <w:p w14:paraId="5AC34C8A" w14:textId="77777777" w:rsidR="00FD56AA" w:rsidRPr="00C43FA2" w:rsidRDefault="00FD56AA" w:rsidP="00FD56AA">
      <w:pPr>
        <w:ind w:left="360"/>
        <w:rPr>
          <w:rFonts w:ascii="Arial" w:hAnsi="Arial" w:cs="Arial"/>
        </w:rPr>
      </w:pPr>
    </w:p>
    <w:p w14:paraId="115C3EA6" w14:textId="77777777" w:rsidR="00FD56AA" w:rsidRPr="00C43FA2" w:rsidRDefault="00FD56AA" w:rsidP="00FD56AA">
      <w:pPr>
        <w:numPr>
          <w:ilvl w:val="0"/>
          <w:numId w:val="22"/>
        </w:numPr>
        <w:rPr>
          <w:rFonts w:ascii="Arial" w:hAnsi="Arial" w:cs="Arial"/>
        </w:rPr>
      </w:pPr>
      <w:r w:rsidRPr="00C43FA2">
        <w:rPr>
          <w:rFonts w:ascii="Arial" w:hAnsi="Arial" w:cs="Arial"/>
        </w:rPr>
        <w:t>That the total consideration shall be the sum of €1 (one euro)</w:t>
      </w:r>
      <w:r w:rsidRPr="00C43FA2">
        <w:rPr>
          <w:rFonts w:ascii="Arial" w:hAnsi="Arial" w:cs="Arial"/>
          <w:b/>
          <w:bCs/>
        </w:rPr>
        <w:t xml:space="preserve"> </w:t>
      </w:r>
      <w:r w:rsidRPr="00C43FA2">
        <w:rPr>
          <w:rFonts w:ascii="Arial" w:hAnsi="Arial" w:cs="Arial"/>
        </w:rPr>
        <w:t xml:space="preserve">plus VAT (if applicable). The consideration figure is exclusive of accommodation works, fees and reinstatement costs. </w:t>
      </w:r>
    </w:p>
    <w:p w14:paraId="1ADC2B17" w14:textId="77777777" w:rsidR="00FD56AA" w:rsidRPr="00C43FA2" w:rsidRDefault="00FD56AA" w:rsidP="00FD56AA">
      <w:pPr>
        <w:pStyle w:val="ListParagraph"/>
        <w:rPr>
          <w:rFonts w:ascii="Arial" w:eastAsiaTheme="minorHAnsi" w:hAnsi="Arial"/>
          <w:szCs w:val="22"/>
        </w:rPr>
      </w:pPr>
    </w:p>
    <w:p w14:paraId="0B6DE175" w14:textId="77777777" w:rsidR="00FD56AA" w:rsidRPr="00C43FA2" w:rsidRDefault="00FD56AA" w:rsidP="00FD56AA">
      <w:pPr>
        <w:numPr>
          <w:ilvl w:val="0"/>
          <w:numId w:val="22"/>
        </w:numPr>
        <w:rPr>
          <w:rFonts w:ascii="Arial" w:hAnsi="Arial" w:cs="Arial"/>
        </w:rPr>
      </w:pPr>
      <w:r w:rsidRPr="00C43FA2">
        <w:rPr>
          <w:rFonts w:ascii="Arial" w:hAnsi="Arial" w:cs="Arial"/>
        </w:rPr>
        <w:lastRenderedPageBreak/>
        <w:t>That South Dublin County Council holds the freehold title to the wayleave area.</w:t>
      </w:r>
    </w:p>
    <w:p w14:paraId="116EFFA7" w14:textId="77777777" w:rsidR="00FD56AA" w:rsidRPr="00C43FA2" w:rsidRDefault="00FD56AA" w:rsidP="00FD56AA">
      <w:pPr>
        <w:pStyle w:val="ListParagraph"/>
        <w:rPr>
          <w:rFonts w:ascii="Arial" w:eastAsiaTheme="minorHAnsi" w:hAnsi="Arial"/>
          <w:szCs w:val="22"/>
        </w:rPr>
      </w:pPr>
    </w:p>
    <w:p w14:paraId="6A525B58" w14:textId="77777777" w:rsidR="00FD56AA" w:rsidRPr="00C43FA2" w:rsidRDefault="00FD56AA" w:rsidP="00FD56AA">
      <w:pPr>
        <w:numPr>
          <w:ilvl w:val="0"/>
          <w:numId w:val="22"/>
        </w:numPr>
        <w:rPr>
          <w:rFonts w:ascii="Arial" w:hAnsi="Arial" w:cs="Arial"/>
        </w:rPr>
      </w:pPr>
      <w:r w:rsidRPr="00C43FA2">
        <w:rPr>
          <w:rFonts w:ascii="Arial" w:hAnsi="Arial" w:cs="Arial"/>
        </w:rPr>
        <w:t xml:space="preserve">That upon execution of the Wayleave Agreement and full payment of the consideration, the SDCC nominated Contractor </w:t>
      </w:r>
      <w:proofErr w:type="spellStart"/>
      <w:r w:rsidRPr="00C43FA2">
        <w:rPr>
          <w:rFonts w:ascii="Arial" w:hAnsi="Arial" w:cs="Arial"/>
        </w:rPr>
        <w:t>Adwood</w:t>
      </w:r>
      <w:proofErr w:type="spellEnd"/>
      <w:r w:rsidRPr="00C43FA2">
        <w:rPr>
          <w:rFonts w:ascii="Arial" w:hAnsi="Arial" w:cs="Arial"/>
        </w:rPr>
        <w:t xml:space="preserve"> (including any appointed sub-contractors, agent, or servants) shall provide fourteen days advance written notice to the Council of its intention to commence works on the wayleave area. </w:t>
      </w:r>
    </w:p>
    <w:p w14:paraId="74872937" w14:textId="77777777" w:rsidR="00FD56AA" w:rsidRPr="00C43FA2" w:rsidRDefault="00FD56AA" w:rsidP="00FD56AA">
      <w:pPr>
        <w:pStyle w:val="ListParagraph"/>
        <w:rPr>
          <w:rFonts w:ascii="Arial" w:hAnsi="Arial"/>
          <w:szCs w:val="22"/>
        </w:rPr>
      </w:pPr>
    </w:p>
    <w:p w14:paraId="0045128E" w14:textId="35F3820B" w:rsidR="00FD56AA" w:rsidRDefault="00FD56AA" w:rsidP="00FD56AA">
      <w:pPr>
        <w:numPr>
          <w:ilvl w:val="0"/>
          <w:numId w:val="22"/>
        </w:numPr>
        <w:rPr>
          <w:rFonts w:ascii="Arial" w:hAnsi="Arial" w:cs="Arial"/>
        </w:rPr>
      </w:pPr>
      <w:r w:rsidRPr="00C43FA2">
        <w:rPr>
          <w:rFonts w:ascii="Arial" w:hAnsi="Arial" w:cs="Arial"/>
        </w:rPr>
        <w:t xml:space="preserve">That prior to the granting of the wayleave, the SDCC nominated contractor </w:t>
      </w:r>
      <w:proofErr w:type="spellStart"/>
      <w:r w:rsidRPr="00C43FA2">
        <w:rPr>
          <w:rFonts w:ascii="Arial" w:hAnsi="Arial" w:cs="Arial"/>
        </w:rPr>
        <w:t>Adwood</w:t>
      </w:r>
      <w:proofErr w:type="spellEnd"/>
      <w:r w:rsidRPr="00C43FA2">
        <w:rPr>
          <w:rFonts w:ascii="Arial" w:hAnsi="Arial" w:cs="Arial"/>
        </w:rPr>
        <w:t xml:space="preserve"> (including any appointed sub-contractors, agent, or servant) shall agree in writing a method statement for all works with the Council</w:t>
      </w:r>
    </w:p>
    <w:p w14:paraId="3767B910" w14:textId="77777777" w:rsidR="00395929" w:rsidRDefault="00395929" w:rsidP="00395929">
      <w:pPr>
        <w:pStyle w:val="ListParagraph"/>
        <w:rPr>
          <w:rFonts w:ascii="Arial" w:hAnsi="Arial"/>
        </w:rPr>
      </w:pPr>
    </w:p>
    <w:p w14:paraId="59D0B976" w14:textId="77777777" w:rsidR="00395929" w:rsidRPr="00C43FA2" w:rsidRDefault="00395929" w:rsidP="00395929">
      <w:pPr>
        <w:ind w:left="360"/>
        <w:rPr>
          <w:rFonts w:ascii="Arial" w:hAnsi="Arial" w:cs="Arial"/>
        </w:rPr>
      </w:pPr>
    </w:p>
    <w:p w14:paraId="74E57087" w14:textId="77777777" w:rsidR="00FD56AA" w:rsidRPr="00C43FA2" w:rsidRDefault="00FD56AA" w:rsidP="00FD56AA">
      <w:pPr>
        <w:numPr>
          <w:ilvl w:val="0"/>
          <w:numId w:val="22"/>
        </w:numPr>
        <w:rPr>
          <w:rFonts w:ascii="Arial" w:hAnsi="Arial" w:cs="Arial"/>
        </w:rPr>
      </w:pPr>
      <w:r w:rsidRPr="00C43FA2">
        <w:rPr>
          <w:rFonts w:ascii="Arial" w:hAnsi="Arial" w:cs="Arial"/>
        </w:rPr>
        <w:t xml:space="preserve">That the SDCC nominated contractor </w:t>
      </w:r>
      <w:proofErr w:type="spellStart"/>
      <w:r w:rsidRPr="00C43FA2">
        <w:rPr>
          <w:rFonts w:ascii="Arial" w:hAnsi="Arial" w:cs="Arial"/>
        </w:rPr>
        <w:t>Adwood</w:t>
      </w:r>
      <w:proofErr w:type="spellEnd"/>
      <w:r w:rsidRPr="00C43FA2">
        <w:rPr>
          <w:rFonts w:ascii="Arial" w:hAnsi="Arial" w:cs="Arial"/>
        </w:rPr>
        <w:t xml:space="preserve"> (including any appointed sub-contractors, agents, or servants) shall pay for and complete all landscaping and reinstatement works to the written satisfaction of the Council. Details of the reinstatement works required shall be agreed with the Council prior to the commencement of any works</w:t>
      </w:r>
    </w:p>
    <w:p w14:paraId="211AEBEC" w14:textId="77777777" w:rsidR="00FD56AA" w:rsidRPr="00C43FA2" w:rsidRDefault="00FD56AA" w:rsidP="00FD56AA">
      <w:pPr>
        <w:ind w:left="360"/>
        <w:rPr>
          <w:rFonts w:ascii="Arial" w:hAnsi="Arial" w:cs="Arial"/>
        </w:rPr>
      </w:pPr>
    </w:p>
    <w:p w14:paraId="20D98EC8" w14:textId="4498525C" w:rsidR="00FD56AA" w:rsidRPr="000267F3" w:rsidRDefault="00FD56AA" w:rsidP="00FD56AA">
      <w:pPr>
        <w:numPr>
          <w:ilvl w:val="0"/>
          <w:numId w:val="22"/>
        </w:numPr>
        <w:rPr>
          <w:rFonts w:ascii="Arial" w:hAnsi="Arial" w:cs="Arial"/>
        </w:rPr>
      </w:pPr>
      <w:r w:rsidRPr="00C43FA2">
        <w:rPr>
          <w:rFonts w:ascii="Arial" w:hAnsi="Arial" w:cs="Arial"/>
        </w:rPr>
        <w:t xml:space="preserve">That the SDCC nominated contractor </w:t>
      </w:r>
      <w:proofErr w:type="spellStart"/>
      <w:r w:rsidRPr="00C43FA2">
        <w:rPr>
          <w:rFonts w:ascii="Arial" w:hAnsi="Arial" w:cs="Arial"/>
        </w:rPr>
        <w:t>Adwood</w:t>
      </w:r>
      <w:proofErr w:type="spellEnd"/>
      <w:r w:rsidRPr="00C43FA2">
        <w:rPr>
          <w:rFonts w:ascii="Arial" w:hAnsi="Arial" w:cs="Arial"/>
        </w:rPr>
        <w:t xml:space="preserve"> </w:t>
      </w:r>
      <w:r w:rsidR="00395929" w:rsidRPr="00C43FA2">
        <w:rPr>
          <w:rFonts w:ascii="Arial" w:hAnsi="Arial" w:cs="Arial"/>
        </w:rPr>
        <w:t>(including any appointed sub-contractors, agent, or servant)</w:t>
      </w:r>
      <w:r w:rsidR="00395929">
        <w:rPr>
          <w:rFonts w:ascii="Arial" w:hAnsi="Arial" w:cs="Arial"/>
        </w:rPr>
        <w:t xml:space="preserve"> </w:t>
      </w:r>
      <w:r w:rsidRPr="00C43FA2">
        <w:rPr>
          <w:rFonts w:ascii="Arial" w:hAnsi="Arial" w:cs="Arial"/>
        </w:rPr>
        <w:t>shall carry out all works in an efficient and reasonable timeframe once entry is made on site. All works to be carried out with minimum disruption to the Council and members of the public. All works and work procedures shall comply with Health and Safety regulations</w:t>
      </w:r>
      <w:r w:rsidR="00395929">
        <w:rPr>
          <w:rFonts w:ascii="Arial" w:hAnsi="Arial" w:cs="Arial"/>
        </w:rPr>
        <w:t xml:space="preserve"> </w:t>
      </w:r>
    </w:p>
    <w:p w14:paraId="55476486" w14:textId="77777777" w:rsidR="00FD56AA" w:rsidRDefault="00FD56AA" w:rsidP="00FD56AA">
      <w:pPr>
        <w:pStyle w:val="ListParagraph"/>
        <w:rPr>
          <w:rFonts w:ascii="Arial" w:hAnsi="Arial"/>
        </w:rPr>
      </w:pPr>
    </w:p>
    <w:p w14:paraId="20386F63" w14:textId="77777777" w:rsidR="00FD56AA" w:rsidRPr="00C43FA2" w:rsidRDefault="00FD56AA" w:rsidP="00FD56AA">
      <w:pPr>
        <w:numPr>
          <w:ilvl w:val="0"/>
          <w:numId w:val="22"/>
        </w:numPr>
        <w:rPr>
          <w:rFonts w:ascii="Arial" w:hAnsi="Arial" w:cs="Arial"/>
        </w:rPr>
      </w:pPr>
      <w:r w:rsidRPr="00C43FA2">
        <w:rPr>
          <w:rFonts w:ascii="Arial" w:hAnsi="Arial" w:cs="Arial"/>
        </w:rPr>
        <w:t>That the Council will not to erect or build or permit to be erected or built any building or structure on nor otherwise develop in any way whatsoever the strip of ground.</w:t>
      </w:r>
    </w:p>
    <w:p w14:paraId="3015E356" w14:textId="77777777" w:rsidR="00FD56AA" w:rsidRPr="00C43FA2" w:rsidRDefault="00FD56AA" w:rsidP="00FD56AA">
      <w:pPr>
        <w:pStyle w:val="ListParagraph"/>
        <w:rPr>
          <w:rFonts w:ascii="Arial" w:eastAsiaTheme="minorHAnsi" w:hAnsi="Arial"/>
          <w:szCs w:val="22"/>
        </w:rPr>
      </w:pPr>
    </w:p>
    <w:p w14:paraId="52BF20D3" w14:textId="58B1BED9" w:rsidR="00FD56AA" w:rsidRPr="00C43FA2" w:rsidRDefault="00395929" w:rsidP="00FD56AA">
      <w:pPr>
        <w:numPr>
          <w:ilvl w:val="0"/>
          <w:numId w:val="22"/>
        </w:numPr>
        <w:rPr>
          <w:rFonts w:ascii="Arial" w:hAnsi="Arial" w:cs="Arial"/>
        </w:rPr>
      </w:pPr>
      <w:r>
        <w:rPr>
          <w:rFonts w:ascii="Arial" w:hAnsi="Arial" w:cs="Arial"/>
        </w:rPr>
        <w:t>On completion of the works</w:t>
      </w:r>
      <w:r w:rsidR="00FD56AA" w:rsidRPr="00C43FA2">
        <w:rPr>
          <w:rFonts w:ascii="Arial" w:hAnsi="Arial" w:cs="Arial"/>
        </w:rPr>
        <w:t xml:space="preserve"> the Applicant (ESB) shall have access to the wayleave area for the purpose of inspecting, repairing, and maintaining the underground cables.  The</w:t>
      </w:r>
      <w:r w:rsidR="00FD56AA">
        <w:rPr>
          <w:rFonts w:ascii="Arial" w:hAnsi="Arial" w:cs="Arial"/>
        </w:rPr>
        <w:t xml:space="preserve">y </w:t>
      </w:r>
      <w:r w:rsidR="00FD56AA" w:rsidRPr="00C43FA2">
        <w:rPr>
          <w:rFonts w:ascii="Arial" w:hAnsi="Arial" w:cs="Arial"/>
        </w:rPr>
        <w:t xml:space="preserve">shall provide </w:t>
      </w:r>
      <w:r w:rsidR="00FD56AA">
        <w:rPr>
          <w:rFonts w:ascii="Arial" w:hAnsi="Arial" w:cs="Arial"/>
        </w:rPr>
        <w:t xml:space="preserve">satisfactory </w:t>
      </w:r>
      <w:r w:rsidR="00FD56AA" w:rsidRPr="00C43FA2">
        <w:rPr>
          <w:rFonts w:ascii="Arial" w:hAnsi="Arial" w:cs="Arial"/>
        </w:rPr>
        <w:t>advance written notice to the Council of any intended works to the cables and shall complete reinstatement works to the satisfaction of Council. All works to be carried out with minimum disruption to the Council and members of the public. All works and work procedures shall comply with Health and Safety regulations.</w:t>
      </w:r>
    </w:p>
    <w:p w14:paraId="095B1C8B" w14:textId="77777777" w:rsidR="00FD56AA" w:rsidRPr="00C43FA2" w:rsidRDefault="00FD56AA" w:rsidP="00FD56AA">
      <w:pPr>
        <w:pStyle w:val="ListParagraph"/>
        <w:rPr>
          <w:rFonts w:ascii="Arial" w:eastAsiaTheme="minorHAnsi" w:hAnsi="Arial"/>
          <w:szCs w:val="22"/>
        </w:rPr>
      </w:pPr>
    </w:p>
    <w:p w14:paraId="0762A477" w14:textId="77777777" w:rsidR="00FD56AA" w:rsidRPr="000267F3" w:rsidRDefault="00FD56AA" w:rsidP="00FD56AA">
      <w:pPr>
        <w:numPr>
          <w:ilvl w:val="0"/>
          <w:numId w:val="22"/>
        </w:numPr>
        <w:rPr>
          <w:rFonts w:ascii="Arial" w:hAnsi="Arial" w:cs="Arial"/>
        </w:rPr>
      </w:pPr>
      <w:r w:rsidRPr="000267F3">
        <w:rPr>
          <w:rFonts w:ascii="Arial" w:hAnsi="Arial" w:cs="Arial"/>
        </w:rPr>
        <w:t xml:space="preserve">That SDCC nominated contractor </w:t>
      </w:r>
      <w:proofErr w:type="spellStart"/>
      <w:r w:rsidRPr="000267F3">
        <w:rPr>
          <w:rFonts w:ascii="Arial" w:hAnsi="Arial" w:cs="Arial"/>
        </w:rPr>
        <w:t>Adwood</w:t>
      </w:r>
      <w:proofErr w:type="spellEnd"/>
      <w:r w:rsidRPr="000267F3">
        <w:rPr>
          <w:rFonts w:ascii="Arial" w:hAnsi="Arial" w:cs="Arial"/>
        </w:rPr>
        <w:t xml:space="preserve">  shall indemnify South Dublin County Council against any claim for compensation which may be made by any party arising out of works being carried out by the</w:t>
      </w:r>
      <w:r>
        <w:rPr>
          <w:rFonts w:ascii="Arial" w:hAnsi="Arial" w:cs="Arial"/>
        </w:rPr>
        <w:t>m( or</w:t>
      </w:r>
      <w:r w:rsidRPr="00C43FA2">
        <w:rPr>
          <w:rFonts w:ascii="Arial" w:hAnsi="Arial" w:cs="Arial"/>
        </w:rPr>
        <w:t xml:space="preserve"> any appointed sub-contractors, agents, or servants) </w:t>
      </w:r>
      <w:r w:rsidRPr="000267F3">
        <w:rPr>
          <w:rFonts w:ascii="Arial" w:hAnsi="Arial" w:cs="Arial"/>
        </w:rPr>
        <w:t xml:space="preserve"> including reinstatement works on the subject land and any access points thereto.  Evidence of Public Liability Insurance (minimum of €6.5 million) and Employers Liability Insurance (minimum of €13 million) shall be required. </w:t>
      </w:r>
    </w:p>
    <w:p w14:paraId="6E4C23E6" w14:textId="77777777" w:rsidR="00FD56AA" w:rsidRPr="00C43FA2" w:rsidRDefault="00FD56AA" w:rsidP="00FD56AA">
      <w:pPr>
        <w:pStyle w:val="ListParagraph"/>
        <w:rPr>
          <w:rFonts w:ascii="Arial" w:hAnsi="Arial"/>
          <w:color w:val="4472C4"/>
          <w:szCs w:val="22"/>
        </w:rPr>
      </w:pPr>
    </w:p>
    <w:p w14:paraId="7A0A1102" w14:textId="77777777" w:rsidR="00FD56AA" w:rsidRPr="000267F3" w:rsidRDefault="00FD56AA" w:rsidP="00FD56AA">
      <w:pPr>
        <w:numPr>
          <w:ilvl w:val="0"/>
          <w:numId w:val="22"/>
        </w:numPr>
        <w:jc w:val="both"/>
        <w:textAlignment w:val="baseline"/>
        <w:rPr>
          <w:rFonts w:ascii="Arial" w:hAnsi="Arial" w:cs="Arial"/>
        </w:rPr>
      </w:pPr>
      <w:r w:rsidRPr="000267F3">
        <w:rPr>
          <w:rFonts w:ascii="Arial" w:hAnsi="Arial" w:cs="Arial"/>
        </w:rPr>
        <w:t>Following completion and sign off works should the applicant (ESB) need to access the wayleave area  they  will indemnify the Council under the following terms:</w:t>
      </w:r>
    </w:p>
    <w:p w14:paraId="6F3B6DA3" w14:textId="77777777" w:rsidR="00FD56AA" w:rsidRPr="000267F3" w:rsidRDefault="00FD56AA" w:rsidP="00FD56AA">
      <w:pPr>
        <w:pStyle w:val="ListParagraph"/>
        <w:rPr>
          <w:rStyle w:val="normaltextrun"/>
          <w:rFonts w:ascii="Arial" w:hAnsi="Arial"/>
          <w:i/>
          <w:iCs/>
          <w:szCs w:val="22"/>
        </w:rPr>
      </w:pPr>
    </w:p>
    <w:p w14:paraId="55EA066B" w14:textId="1EECFCB0" w:rsidR="00FD56AA" w:rsidRPr="00C43FA2" w:rsidRDefault="00FD56AA" w:rsidP="00FD56AA">
      <w:pPr>
        <w:ind w:left="360"/>
        <w:jc w:val="both"/>
        <w:textAlignment w:val="baseline"/>
        <w:rPr>
          <w:rStyle w:val="eop"/>
          <w:rFonts w:ascii="Arial" w:hAnsi="Arial" w:cs="Arial"/>
        </w:rPr>
      </w:pPr>
      <w:r w:rsidRPr="000267F3">
        <w:rPr>
          <w:rStyle w:val="normaltextrun"/>
          <w:rFonts w:ascii="Arial" w:hAnsi="Arial" w:cs="Arial"/>
          <w:i/>
          <w:iCs/>
        </w:rPr>
        <w:t xml:space="preserve">“To indemnify and keep indemnified the Grantor(s) against any claims, demands, costs, expenses, damages, actions, liabilities and proceedings directly arising due to the negligence or breach of statutory duty of the Grantee by reason of the placing of the Line on the Lands resulting in injury to any person or damage to the </w:t>
      </w:r>
      <w:r w:rsidRPr="000267F3">
        <w:rPr>
          <w:rStyle w:val="normaltextrun"/>
          <w:rFonts w:ascii="Arial" w:hAnsi="Arial" w:cs="Arial"/>
          <w:i/>
          <w:iCs/>
        </w:rPr>
        <w:lastRenderedPageBreak/>
        <w:t>Lands but excluding any loss of profit, loss of revenue, loss of use, loss of contract, loss of goodwill or reputation and excluding any indirect or consequential loss, incidental or special damages (including punitive damages)</w:t>
      </w:r>
      <w:r w:rsidRPr="000267F3">
        <w:rPr>
          <w:rStyle w:val="normaltextrun"/>
          <w:rFonts w:ascii="Arial" w:hAnsi="Arial" w:cs="Arial"/>
          <w:b/>
          <w:bCs/>
          <w:i/>
          <w:iCs/>
        </w:rPr>
        <w:t> </w:t>
      </w:r>
      <w:r w:rsidRPr="000267F3">
        <w:rPr>
          <w:rStyle w:val="normaltextrun"/>
          <w:rFonts w:ascii="Arial" w:hAnsi="Arial" w:cs="Arial"/>
          <w:b/>
          <w:bCs/>
          <w:i/>
          <w:iCs/>
          <w:u w:val="single"/>
        </w:rPr>
        <w:t>PROVIDED THAT</w:t>
      </w:r>
      <w:r w:rsidRPr="000267F3">
        <w:rPr>
          <w:rStyle w:val="normaltextrun"/>
          <w:rFonts w:ascii="Arial" w:hAnsi="Arial" w:cs="Arial"/>
          <w:b/>
          <w:bCs/>
          <w:i/>
          <w:iCs/>
        </w:rPr>
        <w:t> </w:t>
      </w:r>
      <w:r w:rsidRPr="000267F3">
        <w:rPr>
          <w:rStyle w:val="normaltextrun"/>
          <w:rFonts w:ascii="Arial" w:hAnsi="Arial" w:cs="Arial"/>
          <w:i/>
          <w:iCs/>
        </w:rPr>
        <w:t>the foregoing indemnity shall not apply where and to the extent that any such injury to any person or damage to the Lands results in whole or in part from the failure by the Grantor(s) or any other person on the Lands to follow instructions provided to the Grantor(s) by the Grantee, or from the negligence, default, act, omission, or breach of duty (including breach of statutory duty) of any such persons, or of the Grantor(s), their servants, agents, invitees, licensees or employees.</w:t>
      </w:r>
      <w:r w:rsidRPr="000267F3">
        <w:rPr>
          <w:rStyle w:val="eop"/>
          <w:rFonts w:ascii="Arial" w:hAnsi="Arial" w:cs="Arial"/>
          <w:i/>
          <w:iCs/>
        </w:rPr>
        <w:t> </w:t>
      </w:r>
      <w:r w:rsidR="00395929" w:rsidRPr="00395929">
        <w:rPr>
          <w:rStyle w:val="eop"/>
          <w:rFonts w:ascii="Arial" w:hAnsi="Arial" w:cs="Arial"/>
        </w:rPr>
        <w:t>“</w:t>
      </w:r>
      <w:r w:rsidRPr="00395929">
        <w:rPr>
          <w:rStyle w:val="eop"/>
          <w:rFonts w:ascii="Arial" w:hAnsi="Arial" w:cs="Arial"/>
        </w:rPr>
        <w:t xml:space="preserve"> </w:t>
      </w:r>
    </w:p>
    <w:p w14:paraId="0E05089F" w14:textId="77777777" w:rsidR="00FD56AA" w:rsidRPr="00C43FA2" w:rsidRDefault="00FD56AA" w:rsidP="00FD56AA">
      <w:pPr>
        <w:ind w:left="360"/>
        <w:jc w:val="both"/>
        <w:textAlignment w:val="baseline"/>
        <w:rPr>
          <w:rFonts w:ascii="Arial" w:hAnsi="Arial" w:cs="Arial"/>
          <w:color w:val="FF0000"/>
        </w:rPr>
      </w:pPr>
    </w:p>
    <w:p w14:paraId="722875C1" w14:textId="77777777" w:rsidR="00FD56AA" w:rsidRPr="00C43FA2" w:rsidRDefault="00FD56AA" w:rsidP="00FD56AA">
      <w:pPr>
        <w:ind w:left="360"/>
        <w:rPr>
          <w:rFonts w:ascii="Arial" w:hAnsi="Arial" w:cs="Arial"/>
        </w:rPr>
      </w:pPr>
      <w:r w:rsidRPr="00C43FA2">
        <w:rPr>
          <w:rFonts w:ascii="Arial" w:hAnsi="Arial" w:cs="Arial"/>
        </w:rPr>
        <w:t xml:space="preserve">Evidence of Public Liability Insurance (minimum of €6.5 million) and Employers Liability Insurance (minimum of €13 million) shall be required. </w:t>
      </w:r>
    </w:p>
    <w:p w14:paraId="153A5D95" w14:textId="77777777" w:rsidR="00FD56AA" w:rsidRPr="00C43FA2" w:rsidRDefault="00FD56AA" w:rsidP="00FD56AA">
      <w:pPr>
        <w:ind w:left="360"/>
        <w:jc w:val="both"/>
        <w:textAlignment w:val="baseline"/>
        <w:rPr>
          <w:rFonts w:ascii="Arial" w:hAnsi="Arial" w:cs="Arial"/>
          <w:color w:val="FF0000"/>
        </w:rPr>
      </w:pPr>
    </w:p>
    <w:p w14:paraId="7B24E954" w14:textId="77777777" w:rsidR="00FD56AA" w:rsidRPr="00C43FA2" w:rsidRDefault="00FD56AA" w:rsidP="00FD56AA">
      <w:pPr>
        <w:pStyle w:val="ListParagraph"/>
        <w:rPr>
          <w:rFonts w:ascii="Arial" w:hAnsi="Arial"/>
          <w:szCs w:val="22"/>
        </w:rPr>
      </w:pPr>
    </w:p>
    <w:p w14:paraId="5218314D" w14:textId="77777777" w:rsidR="00FD56AA" w:rsidRPr="00C43FA2" w:rsidRDefault="00FD56AA" w:rsidP="00FD56AA">
      <w:pPr>
        <w:numPr>
          <w:ilvl w:val="0"/>
          <w:numId w:val="22"/>
        </w:numPr>
        <w:rPr>
          <w:rFonts w:ascii="Arial" w:hAnsi="Arial" w:cs="Arial"/>
        </w:rPr>
      </w:pPr>
      <w:r w:rsidRPr="00C43FA2">
        <w:rPr>
          <w:rFonts w:ascii="Arial" w:hAnsi="Arial" w:cs="Arial"/>
        </w:rPr>
        <w:t xml:space="preserve">That the Council reserve the right to create other legal interests in the wayleave area, subject to them not interfering with the underground cables. </w:t>
      </w:r>
    </w:p>
    <w:p w14:paraId="0528457F" w14:textId="77777777" w:rsidR="00FD56AA" w:rsidRPr="00C43FA2" w:rsidRDefault="00FD56AA" w:rsidP="00FD56AA">
      <w:pPr>
        <w:pStyle w:val="ListParagraph"/>
        <w:rPr>
          <w:rFonts w:ascii="Arial" w:eastAsiaTheme="minorHAnsi" w:hAnsi="Arial"/>
          <w:szCs w:val="22"/>
        </w:rPr>
      </w:pPr>
    </w:p>
    <w:p w14:paraId="74FEC98A" w14:textId="77777777" w:rsidR="00FD56AA" w:rsidRPr="00C43FA2" w:rsidRDefault="00FD56AA" w:rsidP="00FD56AA">
      <w:pPr>
        <w:numPr>
          <w:ilvl w:val="0"/>
          <w:numId w:val="22"/>
        </w:numPr>
        <w:rPr>
          <w:rFonts w:ascii="Arial" w:hAnsi="Arial" w:cs="Arial"/>
        </w:rPr>
      </w:pPr>
      <w:r w:rsidRPr="00C43FA2">
        <w:rPr>
          <w:rFonts w:ascii="Arial" w:hAnsi="Arial" w:cs="Arial"/>
        </w:rPr>
        <w:t>That the Applicant shall pay a contribution of €750 Plus VAT towards the Council’s legal fees.</w:t>
      </w:r>
    </w:p>
    <w:p w14:paraId="5FCF27B3" w14:textId="77777777" w:rsidR="00FD56AA" w:rsidRPr="00C43FA2" w:rsidRDefault="00FD56AA" w:rsidP="00FD56AA">
      <w:pPr>
        <w:ind w:left="360"/>
        <w:rPr>
          <w:rFonts w:ascii="Arial" w:hAnsi="Arial" w:cs="Arial"/>
        </w:rPr>
      </w:pPr>
    </w:p>
    <w:p w14:paraId="2932EA4D" w14:textId="77777777" w:rsidR="00FD56AA" w:rsidRPr="00C43FA2" w:rsidRDefault="00FD56AA" w:rsidP="00FD56AA">
      <w:pPr>
        <w:numPr>
          <w:ilvl w:val="0"/>
          <w:numId w:val="22"/>
        </w:numPr>
        <w:rPr>
          <w:rFonts w:ascii="Arial" w:hAnsi="Arial" w:cs="Arial"/>
          <w:color w:val="548235"/>
        </w:rPr>
      </w:pPr>
      <w:r w:rsidRPr="00C43FA2">
        <w:rPr>
          <w:rFonts w:ascii="Arial" w:hAnsi="Arial" w:cs="Arial"/>
        </w:rPr>
        <w:t>That the Wayleave Agreement shall include other conditions, as are deemed appropriate by the Council’s Law Agent in Agreements of this nature.</w:t>
      </w:r>
    </w:p>
    <w:p w14:paraId="21535182" w14:textId="77777777" w:rsidR="00FD56AA" w:rsidRPr="00C43FA2" w:rsidRDefault="00FD56AA" w:rsidP="00FD56AA">
      <w:pPr>
        <w:rPr>
          <w:rFonts w:ascii="Arial" w:hAnsi="Arial" w:cs="Arial"/>
        </w:rPr>
      </w:pPr>
    </w:p>
    <w:p w14:paraId="54B4A7B3" w14:textId="2097BC23" w:rsidR="008410A4" w:rsidRPr="00730F49" w:rsidRDefault="00FD56AA" w:rsidP="008410A4">
      <w:pPr>
        <w:numPr>
          <w:ilvl w:val="0"/>
          <w:numId w:val="22"/>
        </w:numPr>
        <w:rPr>
          <w:rFonts w:ascii="Arial" w:hAnsi="Arial" w:cs="Arial"/>
        </w:rPr>
      </w:pPr>
      <w:r w:rsidRPr="00C43FA2">
        <w:rPr>
          <w:rFonts w:ascii="Arial" w:hAnsi="Arial" w:cs="Arial"/>
        </w:rPr>
        <w:t xml:space="preserve">That this proposal is </w:t>
      </w:r>
      <w:r w:rsidR="008410A4" w:rsidRPr="008410A4">
        <w:rPr>
          <w:rFonts w:ascii="Arial" w:hAnsi="Arial" w:cs="Arial"/>
        </w:rPr>
        <w:t>subject to the necessary approvals and consents being obtained.</w:t>
      </w:r>
    </w:p>
    <w:p w14:paraId="72A450C8" w14:textId="77777777" w:rsidR="008410A4" w:rsidRDefault="008410A4" w:rsidP="008410A4">
      <w:pPr>
        <w:pStyle w:val="ListParagraph"/>
        <w:rPr>
          <w:rFonts w:ascii="Arial" w:hAnsi="Arial"/>
        </w:rPr>
      </w:pPr>
    </w:p>
    <w:p w14:paraId="344079DE" w14:textId="77777777" w:rsidR="008410A4" w:rsidRPr="00730F49" w:rsidRDefault="008410A4" w:rsidP="008410A4">
      <w:pPr>
        <w:numPr>
          <w:ilvl w:val="0"/>
          <w:numId w:val="22"/>
        </w:numPr>
        <w:rPr>
          <w:rFonts w:ascii="Arial" w:hAnsi="Arial" w:cs="Arial"/>
        </w:rPr>
      </w:pPr>
      <w:r w:rsidRPr="00730F49">
        <w:rPr>
          <w:rFonts w:ascii="Arial" w:hAnsi="Arial" w:cs="Arial"/>
          <w:bCs/>
          <w:iCs/>
        </w:rPr>
        <w:t>That no contract enforceable at law is created or intended to be created until such time as contracts have been exchanged.</w:t>
      </w:r>
    </w:p>
    <w:p w14:paraId="2AA76397" w14:textId="3F720F3A" w:rsidR="008410A4" w:rsidRDefault="008410A4" w:rsidP="008410A4">
      <w:pPr>
        <w:ind w:left="360"/>
        <w:rPr>
          <w:rFonts w:ascii="Arial" w:hAnsi="Arial" w:cs="Arial"/>
        </w:rPr>
      </w:pPr>
    </w:p>
    <w:p w14:paraId="5BF1E6CA" w14:textId="724E043A" w:rsidR="008410A4" w:rsidRPr="008410A4" w:rsidRDefault="008410A4" w:rsidP="008410A4">
      <w:pPr>
        <w:numPr>
          <w:ilvl w:val="0"/>
          <w:numId w:val="22"/>
        </w:numPr>
        <w:rPr>
          <w:rFonts w:ascii="Arial" w:hAnsi="Arial" w:cs="Arial"/>
          <w:bCs/>
          <w:iCs/>
        </w:rPr>
      </w:pPr>
      <w:r w:rsidRPr="008410A4">
        <w:rPr>
          <w:rFonts w:ascii="Arial" w:hAnsi="Arial" w:cs="Arial"/>
          <w:bCs/>
          <w:iCs/>
        </w:rPr>
        <w:t xml:space="preserve">That in the event of any name change to Applicant prior to formal completion of the </w:t>
      </w:r>
      <w:r w:rsidR="00F10372">
        <w:rPr>
          <w:rFonts w:ascii="Arial" w:hAnsi="Arial" w:cs="Arial"/>
          <w:bCs/>
          <w:iCs/>
        </w:rPr>
        <w:t>wayleave agreement</w:t>
      </w:r>
      <w:r w:rsidRPr="008410A4">
        <w:rPr>
          <w:rFonts w:ascii="Arial" w:hAnsi="Arial" w:cs="Arial"/>
          <w:bCs/>
          <w:iCs/>
        </w:rPr>
        <w:t>, the Applicant must provide documentary evidence to the Council proving that the new named party is one and the same as the named Applicant heretofore to enable the trans</w:t>
      </w:r>
      <w:r w:rsidR="00F10372">
        <w:rPr>
          <w:rFonts w:ascii="Arial" w:hAnsi="Arial" w:cs="Arial"/>
          <w:bCs/>
          <w:iCs/>
        </w:rPr>
        <w:t>action</w:t>
      </w:r>
      <w:r w:rsidRPr="008410A4">
        <w:rPr>
          <w:rFonts w:ascii="Arial" w:hAnsi="Arial" w:cs="Arial"/>
          <w:bCs/>
          <w:iCs/>
        </w:rPr>
        <w:t xml:space="preserve"> to complete.</w:t>
      </w:r>
    </w:p>
    <w:p w14:paraId="15BF0AF3" w14:textId="77777777" w:rsidR="008410A4" w:rsidRPr="00C43FA2" w:rsidRDefault="008410A4" w:rsidP="008410A4">
      <w:pPr>
        <w:rPr>
          <w:rFonts w:ascii="Arial" w:hAnsi="Arial" w:cs="Arial"/>
        </w:rPr>
      </w:pPr>
    </w:p>
    <w:p w14:paraId="3BB30C5B" w14:textId="77777777" w:rsidR="00D15D36" w:rsidRPr="00E37066" w:rsidRDefault="00D15D36" w:rsidP="00720A4F">
      <w:pPr>
        <w:pStyle w:val="Body1"/>
        <w:ind w:left="0"/>
        <w:rPr>
          <w:rFonts w:ascii="Tahoma" w:hAnsi="Tahoma" w:cs="Tahoma"/>
          <w:sz w:val="24"/>
        </w:rPr>
      </w:pPr>
    </w:p>
    <w:p w14:paraId="3265B509" w14:textId="77777777" w:rsidR="007325E0" w:rsidRPr="007325E0" w:rsidRDefault="007325E0" w:rsidP="007325E0">
      <w:pPr>
        <w:pStyle w:val="Body1"/>
        <w:rPr>
          <w:rFonts w:eastAsia="Batang"/>
          <w:sz w:val="24"/>
          <w:lang w:val="en-GB" w:eastAsia="ko-KR"/>
        </w:rPr>
      </w:pPr>
      <w:r w:rsidRPr="007325E0">
        <w:rPr>
          <w:rFonts w:eastAsia="Batang"/>
          <w:sz w:val="24"/>
          <w:lang w:val="en-GB" w:eastAsia="ko-KR"/>
        </w:rPr>
        <w:t>The lands subject to the proposed wayleave were acquired as follows:</w:t>
      </w:r>
    </w:p>
    <w:p w14:paraId="02DEDC5C" w14:textId="3CD0DC26" w:rsidR="007325E0" w:rsidRPr="007325E0" w:rsidRDefault="007325E0" w:rsidP="007325E0">
      <w:pPr>
        <w:pStyle w:val="Body1"/>
        <w:numPr>
          <w:ilvl w:val="0"/>
          <w:numId w:val="23"/>
        </w:numPr>
        <w:rPr>
          <w:rFonts w:eastAsia="Batang"/>
          <w:sz w:val="24"/>
          <w:lang w:val="en-GB" w:eastAsia="ko-KR"/>
        </w:rPr>
      </w:pPr>
      <w:r w:rsidRPr="007325E0">
        <w:rPr>
          <w:rFonts w:eastAsia="Batang"/>
          <w:sz w:val="24"/>
          <w:lang w:val="en-GB" w:eastAsia="ko-KR"/>
        </w:rPr>
        <w:t xml:space="preserve">Form part of the land acquired from Bernard Murphy in 1990 for </w:t>
      </w:r>
      <w:r w:rsidR="00F10372">
        <w:rPr>
          <w:rFonts w:eastAsia="Batang"/>
          <w:sz w:val="24"/>
          <w:lang w:val="en-GB" w:eastAsia="ko-KR"/>
        </w:rPr>
        <w:t>Housing</w:t>
      </w:r>
      <w:r w:rsidRPr="007325E0">
        <w:rPr>
          <w:rFonts w:eastAsia="Batang"/>
          <w:sz w:val="24"/>
          <w:lang w:val="en-GB" w:eastAsia="ko-KR"/>
        </w:rPr>
        <w:t xml:space="preserve"> purposes.</w:t>
      </w:r>
    </w:p>
    <w:p w14:paraId="799EFFD1" w14:textId="0B93377D" w:rsidR="007325E0" w:rsidRDefault="007325E0" w:rsidP="007325E0">
      <w:pPr>
        <w:pStyle w:val="Body1"/>
        <w:numPr>
          <w:ilvl w:val="0"/>
          <w:numId w:val="23"/>
        </w:numPr>
        <w:rPr>
          <w:rFonts w:eastAsia="Batang"/>
          <w:sz w:val="24"/>
          <w:lang w:val="en-GB" w:eastAsia="ko-KR"/>
        </w:rPr>
      </w:pPr>
      <w:r w:rsidRPr="007325E0">
        <w:rPr>
          <w:rFonts w:eastAsia="Batang"/>
          <w:sz w:val="24"/>
          <w:lang w:val="en-GB" w:eastAsia="ko-KR"/>
        </w:rPr>
        <w:t>Form part of the land acquired from Mary Veronica Capps in 1967</w:t>
      </w:r>
      <w:r w:rsidR="00F10372">
        <w:rPr>
          <w:rFonts w:eastAsia="Batang"/>
          <w:sz w:val="24"/>
          <w:lang w:val="en-GB" w:eastAsia="ko-KR"/>
        </w:rPr>
        <w:t xml:space="preserve"> for Roads purposes</w:t>
      </w:r>
      <w:r w:rsidRPr="007325E0">
        <w:rPr>
          <w:rFonts w:eastAsia="Batang"/>
          <w:sz w:val="24"/>
          <w:lang w:val="en-GB" w:eastAsia="ko-KR"/>
        </w:rPr>
        <w:t xml:space="preserve">. </w:t>
      </w:r>
    </w:p>
    <w:p w14:paraId="3F7EB13E" w14:textId="23F3254C" w:rsidR="00720A4F" w:rsidRPr="007325E0" w:rsidRDefault="007325E0" w:rsidP="007325E0">
      <w:pPr>
        <w:pStyle w:val="Body1"/>
        <w:numPr>
          <w:ilvl w:val="0"/>
          <w:numId w:val="23"/>
        </w:numPr>
        <w:rPr>
          <w:rFonts w:eastAsia="Batang"/>
          <w:sz w:val="24"/>
          <w:lang w:val="en-GB" w:eastAsia="ko-KR"/>
        </w:rPr>
      </w:pPr>
      <w:r w:rsidRPr="007325E0">
        <w:rPr>
          <w:rFonts w:eastAsia="Batang"/>
          <w:sz w:val="24"/>
          <w:lang w:val="en-GB" w:eastAsia="ko-KR"/>
        </w:rPr>
        <w:t xml:space="preserve">Form part of the land acquired by </w:t>
      </w:r>
      <w:proofErr w:type="spellStart"/>
      <w:r w:rsidRPr="007325E0">
        <w:rPr>
          <w:rFonts w:eastAsia="Batang"/>
          <w:sz w:val="24"/>
          <w:lang w:val="en-GB" w:eastAsia="ko-KR"/>
        </w:rPr>
        <w:t>Kilcarberry</w:t>
      </w:r>
      <w:proofErr w:type="spellEnd"/>
      <w:r w:rsidRPr="007325E0">
        <w:rPr>
          <w:rFonts w:eastAsia="Batang"/>
          <w:sz w:val="24"/>
          <w:lang w:val="en-GB" w:eastAsia="ko-KR"/>
        </w:rPr>
        <w:t xml:space="preserve"> Limited in 1983</w:t>
      </w:r>
      <w:r w:rsidR="00F10372">
        <w:rPr>
          <w:rFonts w:eastAsia="Batang"/>
          <w:sz w:val="24"/>
          <w:lang w:val="en-GB" w:eastAsia="ko-KR"/>
        </w:rPr>
        <w:t xml:space="preserve"> for </w:t>
      </w:r>
      <w:r w:rsidR="00F10372" w:rsidRPr="00F10372">
        <w:rPr>
          <w:rFonts w:eastAsia="Batang"/>
          <w:sz w:val="24"/>
          <w:lang w:val="en-GB" w:eastAsia="ko-KR"/>
        </w:rPr>
        <w:t>Open Space, Roads and Housing</w:t>
      </w:r>
      <w:r w:rsidRPr="007325E0">
        <w:rPr>
          <w:rFonts w:eastAsia="Batang"/>
          <w:sz w:val="24"/>
          <w:lang w:val="en-GB" w:eastAsia="ko-KR"/>
        </w:rPr>
        <w:t>.</w:t>
      </w:r>
      <w:r w:rsidR="00720A4F" w:rsidRPr="00F10372">
        <w:rPr>
          <w:rFonts w:eastAsia="Batang"/>
          <w:sz w:val="24"/>
          <w:lang w:val="en-GB" w:eastAsia="ko-KR"/>
        </w:rPr>
        <w:t xml:space="preserve"> </w:t>
      </w:r>
    </w:p>
    <w:p w14:paraId="1A379B62" w14:textId="51E3C937" w:rsidR="00ED3F8F" w:rsidRDefault="00ED3F8F" w:rsidP="00ED3F8F">
      <w:pPr>
        <w:rPr>
          <w:rFonts w:ascii="Tahoma" w:hAnsi="Tahoma" w:cs="Tahoma"/>
          <w:szCs w:val="24"/>
        </w:rPr>
      </w:pPr>
    </w:p>
    <w:p w14:paraId="2AAB2690" w14:textId="02F32527" w:rsidR="00395929" w:rsidRDefault="00395929" w:rsidP="00ED3F8F">
      <w:pPr>
        <w:rPr>
          <w:rFonts w:ascii="Tahoma" w:hAnsi="Tahoma" w:cs="Tahoma"/>
          <w:szCs w:val="24"/>
        </w:rPr>
      </w:pPr>
    </w:p>
    <w:p w14:paraId="44E4FD8B" w14:textId="1FDF9611" w:rsidR="00395929" w:rsidRDefault="00395929" w:rsidP="00ED3F8F">
      <w:pPr>
        <w:rPr>
          <w:rFonts w:ascii="Tahoma" w:hAnsi="Tahoma" w:cs="Tahoma"/>
          <w:szCs w:val="24"/>
        </w:rPr>
      </w:pPr>
    </w:p>
    <w:p w14:paraId="5F8CC91D" w14:textId="77777777" w:rsidR="00395929" w:rsidRPr="00B05AB0" w:rsidRDefault="00395929" w:rsidP="00ED3F8F">
      <w:pPr>
        <w:rPr>
          <w:rFonts w:ascii="Tahoma" w:hAnsi="Tahoma" w:cs="Tahoma"/>
          <w:szCs w:val="24"/>
        </w:rPr>
      </w:pPr>
    </w:p>
    <w:p w14:paraId="442F8C55" w14:textId="77777777" w:rsidR="00F6095E" w:rsidRPr="00550507" w:rsidRDefault="00F6095E" w:rsidP="00E408CF">
      <w:pPr>
        <w:rPr>
          <w:rFonts w:ascii="Tahoma" w:hAnsi="Tahoma" w:cs="Tahoma"/>
        </w:rPr>
      </w:pPr>
    </w:p>
    <w:p w14:paraId="6DC9D653" w14:textId="77777777" w:rsidR="005E69CC" w:rsidRPr="005E69CC" w:rsidRDefault="005E69CC" w:rsidP="00E408CF">
      <w:pPr>
        <w:rPr>
          <w:rFonts w:ascii="Tahoma" w:hAnsi="Tahoma" w:cs="Tahoma"/>
          <w:b/>
          <w:bCs/>
        </w:rPr>
      </w:pPr>
      <w:r w:rsidRPr="005E69CC">
        <w:rPr>
          <w:rFonts w:ascii="Tahoma" w:hAnsi="Tahoma" w:cs="Tahoma"/>
          <w:b/>
          <w:bCs/>
        </w:rPr>
        <w:t>Daniel McLoughlin</w:t>
      </w:r>
    </w:p>
    <w:p w14:paraId="3447A431" w14:textId="7F7605CF"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CEAB300"/>
    <w:lvl w:ilvl="0" w:tplc="BDDC3E94">
      <w:start w:val="1"/>
      <w:numFmt w:val="decimal"/>
      <w:lvlText w:val="%1."/>
      <w:lvlJc w:val="left"/>
      <w:pPr>
        <w:ind w:left="360" w:hanging="360"/>
      </w:pPr>
      <w:rPr>
        <w:rFonts w:cs="Times New Roman"/>
        <w:color w:val="auto"/>
      </w:rPr>
    </w:lvl>
    <w:lvl w:ilvl="1" w:tplc="395A8090">
      <w:start w:val="1"/>
      <w:numFmt w:val="lowerLetter"/>
      <w:lvlText w:val="%2."/>
      <w:lvlJc w:val="left"/>
      <w:pPr>
        <w:ind w:left="1080" w:hanging="360"/>
      </w:pPr>
      <w:rPr>
        <w:rFonts w:cs="Times New Roman"/>
      </w:rPr>
    </w:lvl>
    <w:lvl w:ilvl="2" w:tplc="A9C09F38">
      <w:start w:val="1"/>
      <w:numFmt w:val="lowerRoman"/>
      <w:lvlText w:val="%3."/>
      <w:lvlJc w:val="left"/>
      <w:pPr>
        <w:ind w:left="1800" w:hanging="180"/>
      </w:pPr>
      <w:rPr>
        <w:rFonts w:cs="Times New Roman"/>
      </w:rPr>
    </w:lvl>
    <w:lvl w:ilvl="3" w:tplc="BE683674">
      <w:start w:val="1"/>
      <w:numFmt w:val="decimal"/>
      <w:lvlText w:val="%4."/>
      <w:lvlJc w:val="left"/>
      <w:pPr>
        <w:ind w:left="2520" w:hanging="360"/>
      </w:pPr>
      <w:rPr>
        <w:rFonts w:cs="Times New Roman"/>
      </w:rPr>
    </w:lvl>
    <w:lvl w:ilvl="4" w:tplc="8E46A15A">
      <w:start w:val="1"/>
      <w:numFmt w:val="lowerLetter"/>
      <w:lvlText w:val="%5."/>
      <w:lvlJc w:val="left"/>
      <w:pPr>
        <w:ind w:left="3240" w:hanging="360"/>
      </w:pPr>
      <w:rPr>
        <w:rFonts w:cs="Times New Roman"/>
      </w:rPr>
    </w:lvl>
    <w:lvl w:ilvl="5" w:tplc="7C48575A">
      <w:start w:val="1"/>
      <w:numFmt w:val="lowerRoman"/>
      <w:lvlText w:val="%6."/>
      <w:lvlJc w:val="left"/>
      <w:pPr>
        <w:ind w:left="3960" w:hanging="180"/>
      </w:pPr>
      <w:rPr>
        <w:rFonts w:cs="Times New Roman"/>
      </w:rPr>
    </w:lvl>
    <w:lvl w:ilvl="6" w:tplc="9EAE113A">
      <w:start w:val="1"/>
      <w:numFmt w:val="decimal"/>
      <w:lvlText w:val="%7."/>
      <w:lvlJc w:val="left"/>
      <w:pPr>
        <w:ind w:left="4680" w:hanging="360"/>
      </w:pPr>
      <w:rPr>
        <w:rFonts w:cs="Times New Roman"/>
      </w:rPr>
    </w:lvl>
    <w:lvl w:ilvl="7" w:tplc="3ECEAE74">
      <w:start w:val="1"/>
      <w:numFmt w:val="lowerLetter"/>
      <w:lvlText w:val="%8."/>
      <w:lvlJc w:val="left"/>
      <w:pPr>
        <w:ind w:left="5400" w:hanging="360"/>
      </w:pPr>
      <w:rPr>
        <w:rFonts w:cs="Times New Roman"/>
      </w:rPr>
    </w:lvl>
    <w:lvl w:ilvl="8" w:tplc="4490B16A">
      <w:start w:val="1"/>
      <w:numFmt w:val="lowerRoman"/>
      <w:lvlText w:val="%9."/>
      <w:lvlJc w:val="left"/>
      <w:pPr>
        <w:ind w:left="6120" w:hanging="180"/>
      </w:pPr>
      <w:rPr>
        <w:rFonts w:cs="Times New Roman"/>
      </w:rPr>
    </w:lvl>
  </w:abstractNum>
  <w:abstractNum w:abstractNumId="1"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4" w15:restartNumberingAfterBreak="0">
    <w:nsid w:val="1BA6787C"/>
    <w:multiLevelType w:val="hybridMultilevel"/>
    <w:tmpl w:val="F0A46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3F40A0"/>
    <w:multiLevelType w:val="hybridMultilevel"/>
    <w:tmpl w:val="79706050"/>
    <w:lvl w:ilvl="0" w:tplc="812CE7C2">
      <w:start w:val="2"/>
      <w:numFmt w:val="decimal"/>
      <w:lvlText w:val="%1."/>
      <w:lvlJc w:val="left"/>
      <w:pPr>
        <w:tabs>
          <w:tab w:val="num" w:pos="720"/>
        </w:tabs>
        <w:ind w:left="720" w:hanging="360"/>
      </w:pPr>
      <w:rPr>
        <w:rFonts w:hint="default"/>
      </w:rPr>
    </w:lvl>
    <w:lvl w:ilvl="1" w:tplc="A5461F52" w:tentative="1">
      <w:start w:val="1"/>
      <w:numFmt w:val="lowerLetter"/>
      <w:lvlText w:val="%2."/>
      <w:lvlJc w:val="left"/>
      <w:pPr>
        <w:tabs>
          <w:tab w:val="num" w:pos="1440"/>
        </w:tabs>
        <w:ind w:left="1440" w:hanging="360"/>
      </w:pPr>
    </w:lvl>
    <w:lvl w:ilvl="2" w:tplc="D18C6FA4" w:tentative="1">
      <w:start w:val="1"/>
      <w:numFmt w:val="lowerRoman"/>
      <w:lvlText w:val="%3."/>
      <w:lvlJc w:val="right"/>
      <w:pPr>
        <w:tabs>
          <w:tab w:val="num" w:pos="2160"/>
        </w:tabs>
        <w:ind w:left="2160" w:hanging="180"/>
      </w:pPr>
    </w:lvl>
    <w:lvl w:ilvl="3" w:tplc="51164788" w:tentative="1">
      <w:start w:val="1"/>
      <w:numFmt w:val="decimal"/>
      <w:lvlText w:val="%4."/>
      <w:lvlJc w:val="left"/>
      <w:pPr>
        <w:tabs>
          <w:tab w:val="num" w:pos="2880"/>
        </w:tabs>
        <w:ind w:left="2880" w:hanging="360"/>
      </w:pPr>
    </w:lvl>
    <w:lvl w:ilvl="4" w:tplc="C41261C4" w:tentative="1">
      <w:start w:val="1"/>
      <w:numFmt w:val="lowerLetter"/>
      <w:lvlText w:val="%5."/>
      <w:lvlJc w:val="left"/>
      <w:pPr>
        <w:tabs>
          <w:tab w:val="num" w:pos="3600"/>
        </w:tabs>
        <w:ind w:left="3600" w:hanging="360"/>
      </w:pPr>
    </w:lvl>
    <w:lvl w:ilvl="5" w:tplc="2E9EBA74" w:tentative="1">
      <w:start w:val="1"/>
      <w:numFmt w:val="lowerRoman"/>
      <w:lvlText w:val="%6."/>
      <w:lvlJc w:val="right"/>
      <w:pPr>
        <w:tabs>
          <w:tab w:val="num" w:pos="4320"/>
        </w:tabs>
        <w:ind w:left="4320" w:hanging="180"/>
      </w:pPr>
    </w:lvl>
    <w:lvl w:ilvl="6" w:tplc="A7BC4A20" w:tentative="1">
      <w:start w:val="1"/>
      <w:numFmt w:val="decimal"/>
      <w:lvlText w:val="%7."/>
      <w:lvlJc w:val="left"/>
      <w:pPr>
        <w:tabs>
          <w:tab w:val="num" w:pos="5040"/>
        </w:tabs>
        <w:ind w:left="5040" w:hanging="360"/>
      </w:pPr>
    </w:lvl>
    <w:lvl w:ilvl="7" w:tplc="06F08DDA" w:tentative="1">
      <w:start w:val="1"/>
      <w:numFmt w:val="lowerLetter"/>
      <w:lvlText w:val="%8."/>
      <w:lvlJc w:val="left"/>
      <w:pPr>
        <w:tabs>
          <w:tab w:val="num" w:pos="5760"/>
        </w:tabs>
        <w:ind w:left="5760" w:hanging="360"/>
      </w:pPr>
    </w:lvl>
    <w:lvl w:ilvl="8" w:tplc="6A0A7EDE" w:tentative="1">
      <w:start w:val="1"/>
      <w:numFmt w:val="lowerRoman"/>
      <w:lvlText w:val="%9."/>
      <w:lvlJc w:val="right"/>
      <w:pPr>
        <w:tabs>
          <w:tab w:val="num" w:pos="6480"/>
        </w:tabs>
        <w:ind w:left="6480" w:hanging="180"/>
      </w:pPr>
    </w:lvl>
  </w:abstractNum>
  <w:abstractNum w:abstractNumId="7" w15:restartNumberingAfterBreak="0">
    <w:nsid w:val="294F7E4A"/>
    <w:multiLevelType w:val="multilevel"/>
    <w:tmpl w:val="D584C76A"/>
    <w:name w:val="NALT"/>
    <w:lvl w:ilvl="0">
      <w:start w:val="1"/>
      <w:numFmt w:val="decimal"/>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8" w15:restartNumberingAfterBreak="0">
    <w:nsid w:val="3EAD4318"/>
    <w:multiLevelType w:val="hybridMultilevel"/>
    <w:tmpl w:val="F6966D18"/>
    <w:lvl w:ilvl="0" w:tplc="A3964578">
      <w:start w:val="2"/>
      <w:numFmt w:val="lowerLetter"/>
      <w:lvlText w:val="(%1)"/>
      <w:lvlJc w:val="left"/>
      <w:pPr>
        <w:tabs>
          <w:tab w:val="num" w:pos="720"/>
        </w:tabs>
        <w:ind w:left="720" w:hanging="360"/>
      </w:pPr>
      <w:rPr>
        <w:rFonts w:hint="default"/>
      </w:rPr>
    </w:lvl>
    <w:lvl w:ilvl="1" w:tplc="663C8EE4">
      <w:start w:val="12"/>
      <w:numFmt w:val="decimal"/>
      <w:lvlText w:val="%2."/>
      <w:lvlJc w:val="left"/>
      <w:pPr>
        <w:tabs>
          <w:tab w:val="num" w:pos="360"/>
        </w:tabs>
        <w:ind w:left="360" w:hanging="360"/>
      </w:pPr>
      <w:rPr>
        <w:rFonts w:hint="default"/>
      </w:rPr>
    </w:lvl>
    <w:lvl w:ilvl="2" w:tplc="2CE0D400" w:tentative="1">
      <w:start w:val="1"/>
      <w:numFmt w:val="lowerRoman"/>
      <w:lvlText w:val="%3."/>
      <w:lvlJc w:val="right"/>
      <w:pPr>
        <w:tabs>
          <w:tab w:val="num" w:pos="2160"/>
        </w:tabs>
        <w:ind w:left="2160" w:hanging="180"/>
      </w:pPr>
    </w:lvl>
    <w:lvl w:ilvl="3" w:tplc="A314BAB4" w:tentative="1">
      <w:start w:val="1"/>
      <w:numFmt w:val="decimal"/>
      <w:lvlText w:val="%4."/>
      <w:lvlJc w:val="left"/>
      <w:pPr>
        <w:tabs>
          <w:tab w:val="num" w:pos="2880"/>
        </w:tabs>
        <w:ind w:left="2880" w:hanging="360"/>
      </w:pPr>
    </w:lvl>
    <w:lvl w:ilvl="4" w:tplc="369A0886" w:tentative="1">
      <w:start w:val="1"/>
      <w:numFmt w:val="lowerLetter"/>
      <w:lvlText w:val="%5."/>
      <w:lvlJc w:val="left"/>
      <w:pPr>
        <w:tabs>
          <w:tab w:val="num" w:pos="3600"/>
        </w:tabs>
        <w:ind w:left="3600" w:hanging="360"/>
      </w:pPr>
    </w:lvl>
    <w:lvl w:ilvl="5" w:tplc="73062C8E" w:tentative="1">
      <w:start w:val="1"/>
      <w:numFmt w:val="lowerRoman"/>
      <w:lvlText w:val="%6."/>
      <w:lvlJc w:val="right"/>
      <w:pPr>
        <w:tabs>
          <w:tab w:val="num" w:pos="4320"/>
        </w:tabs>
        <w:ind w:left="4320" w:hanging="180"/>
      </w:pPr>
    </w:lvl>
    <w:lvl w:ilvl="6" w:tplc="9E82716C" w:tentative="1">
      <w:start w:val="1"/>
      <w:numFmt w:val="decimal"/>
      <w:lvlText w:val="%7."/>
      <w:lvlJc w:val="left"/>
      <w:pPr>
        <w:tabs>
          <w:tab w:val="num" w:pos="5040"/>
        </w:tabs>
        <w:ind w:left="5040" w:hanging="360"/>
      </w:pPr>
    </w:lvl>
    <w:lvl w:ilvl="7" w:tplc="C65ADDC4" w:tentative="1">
      <w:start w:val="1"/>
      <w:numFmt w:val="lowerLetter"/>
      <w:lvlText w:val="%8."/>
      <w:lvlJc w:val="left"/>
      <w:pPr>
        <w:tabs>
          <w:tab w:val="num" w:pos="5760"/>
        </w:tabs>
        <w:ind w:left="5760" w:hanging="360"/>
      </w:pPr>
    </w:lvl>
    <w:lvl w:ilvl="8" w:tplc="65864118" w:tentative="1">
      <w:start w:val="1"/>
      <w:numFmt w:val="lowerRoman"/>
      <w:lvlText w:val="%9."/>
      <w:lvlJc w:val="right"/>
      <w:pPr>
        <w:tabs>
          <w:tab w:val="num" w:pos="6480"/>
        </w:tabs>
        <w:ind w:left="6480" w:hanging="180"/>
      </w:pPr>
    </w:lvl>
  </w:abstractNum>
  <w:abstractNum w:abstractNumId="9"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1645174"/>
    <w:multiLevelType w:val="hybridMultilevel"/>
    <w:tmpl w:val="495E07FC"/>
    <w:lvl w:ilvl="0" w:tplc="72B6144E">
      <w:start w:val="14"/>
      <w:numFmt w:val="decimal"/>
      <w:pStyle w:val="NA-LEVEL1"/>
      <w:lvlText w:val="%1."/>
      <w:lvlJc w:val="left"/>
      <w:pPr>
        <w:ind w:left="720" w:hanging="360"/>
      </w:pPr>
      <w:rPr>
        <w:rFonts w:hint="default"/>
      </w:rPr>
    </w:lvl>
    <w:lvl w:ilvl="1" w:tplc="65D62932" w:tentative="1">
      <w:start w:val="1"/>
      <w:numFmt w:val="lowerLetter"/>
      <w:pStyle w:val="NA-LEVEL2"/>
      <w:lvlText w:val="%2."/>
      <w:lvlJc w:val="left"/>
      <w:pPr>
        <w:ind w:left="1440" w:hanging="360"/>
      </w:pPr>
    </w:lvl>
    <w:lvl w:ilvl="2" w:tplc="B88A2D56" w:tentative="1">
      <w:start w:val="1"/>
      <w:numFmt w:val="lowerRoman"/>
      <w:lvlText w:val="%3."/>
      <w:lvlJc w:val="right"/>
      <w:pPr>
        <w:ind w:left="2160" w:hanging="180"/>
      </w:pPr>
    </w:lvl>
    <w:lvl w:ilvl="3" w:tplc="8826BA64" w:tentative="1">
      <w:start w:val="1"/>
      <w:numFmt w:val="decimal"/>
      <w:lvlText w:val="%4."/>
      <w:lvlJc w:val="left"/>
      <w:pPr>
        <w:ind w:left="2880" w:hanging="360"/>
      </w:pPr>
    </w:lvl>
    <w:lvl w:ilvl="4" w:tplc="18026DF6" w:tentative="1">
      <w:start w:val="1"/>
      <w:numFmt w:val="lowerLetter"/>
      <w:lvlText w:val="%5."/>
      <w:lvlJc w:val="left"/>
      <w:pPr>
        <w:ind w:left="3600" w:hanging="360"/>
      </w:pPr>
    </w:lvl>
    <w:lvl w:ilvl="5" w:tplc="DD8A6FF2" w:tentative="1">
      <w:start w:val="1"/>
      <w:numFmt w:val="lowerRoman"/>
      <w:lvlText w:val="%6."/>
      <w:lvlJc w:val="right"/>
      <w:pPr>
        <w:ind w:left="4320" w:hanging="180"/>
      </w:pPr>
    </w:lvl>
    <w:lvl w:ilvl="6" w:tplc="075CC61A" w:tentative="1">
      <w:start w:val="1"/>
      <w:numFmt w:val="decimal"/>
      <w:lvlText w:val="%7."/>
      <w:lvlJc w:val="left"/>
      <w:pPr>
        <w:ind w:left="5040" w:hanging="360"/>
      </w:pPr>
    </w:lvl>
    <w:lvl w:ilvl="7" w:tplc="461E578C" w:tentative="1">
      <w:start w:val="1"/>
      <w:numFmt w:val="lowerLetter"/>
      <w:lvlText w:val="%8."/>
      <w:lvlJc w:val="left"/>
      <w:pPr>
        <w:ind w:left="5760" w:hanging="360"/>
      </w:pPr>
    </w:lvl>
    <w:lvl w:ilvl="8" w:tplc="087E3FAC" w:tentative="1">
      <w:start w:val="1"/>
      <w:numFmt w:val="lowerRoman"/>
      <w:lvlText w:val="%9."/>
      <w:lvlJc w:val="right"/>
      <w:pPr>
        <w:ind w:left="6480" w:hanging="180"/>
      </w:pPr>
    </w:lvl>
  </w:abstractNum>
  <w:abstractNum w:abstractNumId="12" w15:restartNumberingAfterBreak="0">
    <w:nsid w:val="47275482"/>
    <w:multiLevelType w:val="hybridMultilevel"/>
    <w:tmpl w:val="78140BDC"/>
    <w:name w:val="NALT2222"/>
    <w:lvl w:ilvl="0" w:tplc="8064FFE2">
      <w:start w:val="1"/>
      <w:numFmt w:val="lowerLetter"/>
      <w:lvlText w:val="%1)"/>
      <w:lvlJc w:val="left"/>
      <w:pPr>
        <w:ind w:left="720" w:hanging="360"/>
      </w:pPr>
    </w:lvl>
    <w:lvl w:ilvl="1" w:tplc="4A447200">
      <w:start w:val="1"/>
      <w:numFmt w:val="lowerLetter"/>
      <w:lvlText w:val="%2."/>
      <w:lvlJc w:val="left"/>
      <w:pPr>
        <w:ind w:left="1440" w:hanging="360"/>
      </w:pPr>
    </w:lvl>
    <w:lvl w:ilvl="2" w:tplc="E7148762" w:tentative="1">
      <w:start w:val="1"/>
      <w:numFmt w:val="lowerRoman"/>
      <w:lvlText w:val="%3."/>
      <w:lvlJc w:val="right"/>
      <w:pPr>
        <w:ind w:left="2160" w:hanging="180"/>
      </w:pPr>
    </w:lvl>
    <w:lvl w:ilvl="3" w:tplc="2A78A0E8" w:tentative="1">
      <w:start w:val="1"/>
      <w:numFmt w:val="decimal"/>
      <w:lvlText w:val="%4."/>
      <w:lvlJc w:val="left"/>
      <w:pPr>
        <w:ind w:left="2880" w:hanging="360"/>
      </w:pPr>
    </w:lvl>
    <w:lvl w:ilvl="4" w:tplc="80E694F8" w:tentative="1">
      <w:start w:val="1"/>
      <w:numFmt w:val="lowerLetter"/>
      <w:lvlText w:val="%5."/>
      <w:lvlJc w:val="left"/>
      <w:pPr>
        <w:ind w:left="3600" w:hanging="360"/>
      </w:pPr>
    </w:lvl>
    <w:lvl w:ilvl="5" w:tplc="8640C5C2" w:tentative="1">
      <w:start w:val="1"/>
      <w:numFmt w:val="lowerRoman"/>
      <w:lvlText w:val="%6."/>
      <w:lvlJc w:val="right"/>
      <w:pPr>
        <w:ind w:left="4320" w:hanging="180"/>
      </w:pPr>
    </w:lvl>
    <w:lvl w:ilvl="6" w:tplc="374E2E26" w:tentative="1">
      <w:start w:val="1"/>
      <w:numFmt w:val="decimal"/>
      <w:lvlText w:val="%7."/>
      <w:lvlJc w:val="left"/>
      <w:pPr>
        <w:ind w:left="5040" w:hanging="360"/>
      </w:pPr>
    </w:lvl>
    <w:lvl w:ilvl="7" w:tplc="F3EC6174" w:tentative="1">
      <w:start w:val="1"/>
      <w:numFmt w:val="lowerLetter"/>
      <w:lvlText w:val="%8."/>
      <w:lvlJc w:val="left"/>
      <w:pPr>
        <w:ind w:left="5760" w:hanging="360"/>
      </w:pPr>
    </w:lvl>
    <w:lvl w:ilvl="8" w:tplc="2BA23C1C" w:tentative="1">
      <w:start w:val="1"/>
      <w:numFmt w:val="lowerRoman"/>
      <w:lvlText w:val="%9."/>
      <w:lvlJc w:val="right"/>
      <w:pPr>
        <w:ind w:left="6480" w:hanging="180"/>
      </w:pPr>
    </w:lvl>
  </w:abstractNum>
  <w:abstractNum w:abstractNumId="13"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3C82C85"/>
    <w:multiLevelType w:val="hybridMultilevel"/>
    <w:tmpl w:val="2968E724"/>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585445E"/>
    <w:multiLevelType w:val="hybridMultilevel"/>
    <w:tmpl w:val="1862B3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2"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22"/>
  </w:num>
  <w:num w:numId="7">
    <w:abstractNumId w:val="2"/>
  </w:num>
  <w:num w:numId="8">
    <w:abstractNumId w:val="16"/>
  </w:num>
  <w:num w:numId="9">
    <w:abstractNumId w:val="14"/>
  </w:num>
  <w:num w:numId="10">
    <w:abstractNumId w:val="19"/>
  </w:num>
  <w:num w:numId="11">
    <w:abstractNumId w:val="1"/>
  </w:num>
  <w:num w:numId="12">
    <w:abstractNumId w:val="18"/>
  </w:num>
  <w:num w:numId="13">
    <w:abstractNumId w:val="15"/>
  </w:num>
  <w:num w:numId="14">
    <w:abstractNumId w:val="9"/>
  </w:num>
  <w:num w:numId="15">
    <w:abstractNumId w:val="20"/>
  </w:num>
  <w:num w:numId="16">
    <w:abstractNumId w:val="4"/>
  </w:num>
  <w:num w:numId="17">
    <w:abstractNumId w:val="7"/>
  </w:num>
  <w:num w:numId="18">
    <w:abstractNumId w:val="6"/>
  </w:num>
  <w:num w:numId="19">
    <w:abstractNumId w:val="8"/>
  </w:num>
  <w:num w:numId="20">
    <w:abstractNumId w:val="11"/>
  </w:num>
  <w:num w:numId="21">
    <w:abstractNumId w:val="12"/>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075A"/>
    <w:rsid w:val="000039FC"/>
    <w:rsid w:val="00023AF8"/>
    <w:rsid w:val="0002499A"/>
    <w:rsid w:val="00040C43"/>
    <w:rsid w:val="00042988"/>
    <w:rsid w:val="00064513"/>
    <w:rsid w:val="00075ADC"/>
    <w:rsid w:val="000C7B36"/>
    <w:rsid w:val="000E1E04"/>
    <w:rsid w:val="000E5D08"/>
    <w:rsid w:val="00114D55"/>
    <w:rsid w:val="001459F2"/>
    <w:rsid w:val="001658EF"/>
    <w:rsid w:val="00187598"/>
    <w:rsid w:val="001A0BF1"/>
    <w:rsid w:val="001C037E"/>
    <w:rsid w:val="001C1627"/>
    <w:rsid w:val="001C1B6D"/>
    <w:rsid w:val="001D1794"/>
    <w:rsid w:val="0022379C"/>
    <w:rsid w:val="00250B28"/>
    <w:rsid w:val="002C1ABF"/>
    <w:rsid w:val="002D2567"/>
    <w:rsid w:val="002E08EE"/>
    <w:rsid w:val="00311299"/>
    <w:rsid w:val="003138D7"/>
    <w:rsid w:val="00380DF6"/>
    <w:rsid w:val="0038118A"/>
    <w:rsid w:val="00392619"/>
    <w:rsid w:val="00395929"/>
    <w:rsid w:val="003B2E37"/>
    <w:rsid w:val="003D2CD9"/>
    <w:rsid w:val="003D6E6D"/>
    <w:rsid w:val="0040112C"/>
    <w:rsid w:val="00473D75"/>
    <w:rsid w:val="00482CC5"/>
    <w:rsid w:val="0049135A"/>
    <w:rsid w:val="0049489C"/>
    <w:rsid w:val="004B5B7C"/>
    <w:rsid w:val="004D3484"/>
    <w:rsid w:val="004D500B"/>
    <w:rsid w:val="004D7397"/>
    <w:rsid w:val="00550507"/>
    <w:rsid w:val="00576909"/>
    <w:rsid w:val="005A59B6"/>
    <w:rsid w:val="005A5C20"/>
    <w:rsid w:val="005C076D"/>
    <w:rsid w:val="005E0A4A"/>
    <w:rsid w:val="005E3A30"/>
    <w:rsid w:val="005E69CC"/>
    <w:rsid w:val="00622C2C"/>
    <w:rsid w:val="00685C74"/>
    <w:rsid w:val="00695076"/>
    <w:rsid w:val="006B6C0F"/>
    <w:rsid w:val="007069EA"/>
    <w:rsid w:val="00710358"/>
    <w:rsid w:val="00720A4F"/>
    <w:rsid w:val="007325E0"/>
    <w:rsid w:val="0073589E"/>
    <w:rsid w:val="007959B1"/>
    <w:rsid w:val="007A5551"/>
    <w:rsid w:val="007B2267"/>
    <w:rsid w:val="007C7B5D"/>
    <w:rsid w:val="00825727"/>
    <w:rsid w:val="00825ACA"/>
    <w:rsid w:val="008410A4"/>
    <w:rsid w:val="008525F3"/>
    <w:rsid w:val="00853C62"/>
    <w:rsid w:val="008A528D"/>
    <w:rsid w:val="008B62A0"/>
    <w:rsid w:val="008C123C"/>
    <w:rsid w:val="008E5E7F"/>
    <w:rsid w:val="008F4756"/>
    <w:rsid w:val="00922D10"/>
    <w:rsid w:val="00935C2B"/>
    <w:rsid w:val="0095776E"/>
    <w:rsid w:val="009A0051"/>
    <w:rsid w:val="009A0074"/>
    <w:rsid w:val="009B5BD6"/>
    <w:rsid w:val="009C79D0"/>
    <w:rsid w:val="00A131D9"/>
    <w:rsid w:val="00A16FCE"/>
    <w:rsid w:val="00A37B86"/>
    <w:rsid w:val="00A53791"/>
    <w:rsid w:val="00A561B7"/>
    <w:rsid w:val="00A57E78"/>
    <w:rsid w:val="00A7044D"/>
    <w:rsid w:val="00A83658"/>
    <w:rsid w:val="00AA44BB"/>
    <w:rsid w:val="00AA7C6A"/>
    <w:rsid w:val="00AF6F4D"/>
    <w:rsid w:val="00B44E34"/>
    <w:rsid w:val="00B82999"/>
    <w:rsid w:val="00B9045D"/>
    <w:rsid w:val="00BA13E7"/>
    <w:rsid w:val="00BC68C8"/>
    <w:rsid w:val="00BE031E"/>
    <w:rsid w:val="00BE2F27"/>
    <w:rsid w:val="00BF0AC7"/>
    <w:rsid w:val="00BF77F1"/>
    <w:rsid w:val="00C04759"/>
    <w:rsid w:val="00C558AD"/>
    <w:rsid w:val="00C83DB3"/>
    <w:rsid w:val="00CA2E0E"/>
    <w:rsid w:val="00CB1B55"/>
    <w:rsid w:val="00CC5961"/>
    <w:rsid w:val="00CE5AA3"/>
    <w:rsid w:val="00D07AED"/>
    <w:rsid w:val="00D15D36"/>
    <w:rsid w:val="00D24358"/>
    <w:rsid w:val="00D342AF"/>
    <w:rsid w:val="00D45B92"/>
    <w:rsid w:val="00D86F61"/>
    <w:rsid w:val="00D92B3D"/>
    <w:rsid w:val="00DB5AA7"/>
    <w:rsid w:val="00DC1DE4"/>
    <w:rsid w:val="00DC5BEC"/>
    <w:rsid w:val="00DE475E"/>
    <w:rsid w:val="00E0772B"/>
    <w:rsid w:val="00E115F3"/>
    <w:rsid w:val="00E3288C"/>
    <w:rsid w:val="00E343EE"/>
    <w:rsid w:val="00E37066"/>
    <w:rsid w:val="00E408CF"/>
    <w:rsid w:val="00E46B61"/>
    <w:rsid w:val="00E92938"/>
    <w:rsid w:val="00EA4A72"/>
    <w:rsid w:val="00EA6402"/>
    <w:rsid w:val="00EC3DB9"/>
    <w:rsid w:val="00EC56CF"/>
    <w:rsid w:val="00ED3F8F"/>
    <w:rsid w:val="00F10372"/>
    <w:rsid w:val="00F24146"/>
    <w:rsid w:val="00F40785"/>
    <w:rsid w:val="00F6095E"/>
    <w:rsid w:val="00F76CE8"/>
    <w:rsid w:val="00FC5DD6"/>
    <w:rsid w:val="00FD56AA"/>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95E"/>
    <w:pPr>
      <w:tabs>
        <w:tab w:val="center" w:pos="4153"/>
        <w:tab w:val="right" w:pos="8306"/>
      </w:tabs>
    </w:pPr>
    <w:rPr>
      <w:rFonts w:ascii="Comic Sans MS" w:hAnsi="Comic Sans MS"/>
    </w:rPr>
  </w:style>
  <w:style w:type="character" w:customStyle="1" w:styleId="HeaderChar">
    <w:name w:val="Header Char"/>
    <w:basedOn w:val="DefaultParagraphFont"/>
    <w:link w:val="Header"/>
    <w:uiPriority w:val="99"/>
    <w:rsid w:val="00F6095E"/>
    <w:rPr>
      <w:rFonts w:ascii="Comic Sans MS" w:eastAsia="Times New Roman" w:hAnsi="Comic Sans MS" w:cs="Times New Roman"/>
      <w:sz w:val="24"/>
      <w:szCs w:val="20"/>
      <w:lang w:val="en-GB"/>
    </w:rPr>
  </w:style>
  <w:style w:type="paragraph" w:customStyle="1" w:styleId="NA-LEVEL1">
    <w:name w:val="NA - LEVEL 1"/>
    <w:basedOn w:val="Normal"/>
    <w:next w:val="Normal"/>
    <w:rsid w:val="00D45B92"/>
    <w:pPr>
      <w:numPr>
        <w:numId w:val="20"/>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D45B92"/>
    <w:pPr>
      <w:numPr>
        <w:ilvl w:val="1"/>
        <w:numId w:val="20"/>
      </w:numPr>
      <w:tabs>
        <w:tab w:val="num" w:pos="1417"/>
      </w:tabs>
      <w:spacing w:after="240"/>
      <w:ind w:left="1417" w:hanging="708"/>
      <w:jc w:val="both"/>
      <w:outlineLvl w:val="1"/>
    </w:pPr>
    <w:rPr>
      <w:rFonts w:ascii="Arial" w:hAnsi="Arial" w:cs="Arial"/>
      <w:sz w:val="20"/>
      <w:szCs w:val="24"/>
      <w:lang w:val="en-IE"/>
    </w:rPr>
  </w:style>
  <w:style w:type="paragraph" w:customStyle="1" w:styleId="Body1">
    <w:name w:val="Body 1"/>
    <w:basedOn w:val="Normal"/>
    <w:rsid w:val="00720A4F"/>
    <w:pPr>
      <w:spacing w:after="240"/>
      <w:ind w:left="709"/>
      <w:jc w:val="both"/>
    </w:pPr>
    <w:rPr>
      <w:rFonts w:ascii="Arial" w:hAnsi="Arial" w:cs="Arial"/>
      <w:sz w:val="20"/>
      <w:szCs w:val="24"/>
      <w:lang w:val="en-IE"/>
    </w:rPr>
  </w:style>
  <w:style w:type="paragraph" w:styleId="BodyText2">
    <w:name w:val="Body Text 2"/>
    <w:basedOn w:val="Normal"/>
    <w:link w:val="BodyText2Char"/>
    <w:semiHidden/>
    <w:unhideWhenUsed/>
    <w:rsid w:val="00D15D36"/>
    <w:pPr>
      <w:outlineLvl w:val="0"/>
    </w:pPr>
    <w:rPr>
      <w:rFonts w:ascii="Times New Roman" w:hAnsi="Times New Roman"/>
      <w:b/>
      <w:sz w:val="28"/>
    </w:rPr>
  </w:style>
  <w:style w:type="character" w:customStyle="1" w:styleId="BodyText2Char">
    <w:name w:val="Body Text 2 Char"/>
    <w:basedOn w:val="DefaultParagraphFont"/>
    <w:link w:val="BodyText2"/>
    <w:semiHidden/>
    <w:rsid w:val="00D15D36"/>
    <w:rPr>
      <w:rFonts w:ascii="Times New Roman" w:eastAsia="Times New Roman" w:hAnsi="Times New Roman" w:cs="Times New Roman"/>
      <w:b/>
      <w:sz w:val="28"/>
      <w:szCs w:val="20"/>
      <w:lang w:val="en-GB"/>
    </w:rPr>
  </w:style>
  <w:style w:type="character" w:customStyle="1" w:styleId="eop">
    <w:name w:val="eop"/>
    <w:basedOn w:val="DefaultParagraphFont"/>
    <w:rsid w:val="00FD56AA"/>
  </w:style>
  <w:style w:type="character" w:customStyle="1" w:styleId="normaltextrun">
    <w:name w:val="normaltextrun"/>
    <w:basedOn w:val="DefaultParagraphFont"/>
    <w:rsid w:val="00FD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516314">
      <w:bodyDiv w:val="1"/>
      <w:marLeft w:val="0"/>
      <w:marRight w:val="0"/>
      <w:marTop w:val="0"/>
      <w:marBottom w:val="0"/>
      <w:divBdr>
        <w:top w:val="none" w:sz="0" w:space="0" w:color="auto"/>
        <w:left w:val="none" w:sz="0" w:space="0" w:color="auto"/>
        <w:bottom w:val="none" w:sz="0" w:space="0" w:color="auto"/>
        <w:right w:val="none" w:sz="0" w:space="0" w:color="auto"/>
      </w:divBdr>
    </w:div>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715544433">
      <w:bodyDiv w:val="1"/>
      <w:marLeft w:val="0"/>
      <w:marRight w:val="0"/>
      <w:marTop w:val="0"/>
      <w:marBottom w:val="0"/>
      <w:divBdr>
        <w:top w:val="none" w:sz="0" w:space="0" w:color="auto"/>
        <w:left w:val="none" w:sz="0" w:space="0" w:color="auto"/>
        <w:bottom w:val="none" w:sz="0" w:space="0" w:color="auto"/>
        <w:right w:val="none" w:sz="0" w:space="0" w:color="auto"/>
      </w:divBdr>
    </w:div>
    <w:div w:id="15091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864C-FF4D-4280-8BC2-CF9E8BF7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2</cp:revision>
  <dcterms:created xsi:type="dcterms:W3CDTF">2021-12-03T09:54:00Z</dcterms:created>
  <dcterms:modified xsi:type="dcterms:W3CDTF">2021-12-03T09:54:00Z</dcterms:modified>
</cp:coreProperties>
</file>