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3C2DDB" w14:textId="77777777" w:rsidR="00C3441B" w:rsidRDefault="005A1336">
      <w:pPr>
        <w:pStyle w:val="Heading2"/>
        <w:jc w:val="center"/>
      </w:pPr>
      <w:r>
        <w:rPr>
          <w:b/>
          <w:u w:val="single"/>
        </w:rPr>
        <w:t>COMHAIRLE CONTAE ÁTHA CLIATH THEAS</w:t>
      </w:r>
      <w:r>
        <w:br/>
      </w:r>
      <w:r>
        <w:rPr>
          <w:b/>
          <w:u w:val="single"/>
        </w:rPr>
        <w:t>SOUTH DUBLIN COUNTY COUNCIL</w:t>
      </w:r>
    </w:p>
    <w:p w14:paraId="5BB8278A" w14:textId="2648E696" w:rsidR="00C3441B" w:rsidRDefault="005A1336">
      <w:r>
        <w:t>Minutes of South Dublin County Council Tallaght Area Committee Meeting held on Monday 22</w:t>
      </w:r>
      <w:r w:rsidR="00682A97" w:rsidRPr="00682A97">
        <w:rPr>
          <w:vertAlign w:val="superscript"/>
        </w:rPr>
        <w:t>nd</w:t>
      </w:r>
      <w:r w:rsidR="00642EEA">
        <w:t xml:space="preserve"> </w:t>
      </w:r>
      <w:r>
        <w:t>February 2021</w:t>
      </w:r>
      <w:r w:rsidR="00682A97">
        <w:t>.</w:t>
      </w:r>
    </w:p>
    <w:p w14:paraId="42D1B213" w14:textId="40377819" w:rsidR="00C3441B" w:rsidRDefault="005A1336">
      <w:pPr>
        <w:pStyle w:val="Heading3"/>
        <w:rPr>
          <w:b/>
        </w:rPr>
      </w:pPr>
      <w:r>
        <w:rPr>
          <w:b/>
        </w:rPr>
        <w:t>PRESENT</w:t>
      </w:r>
    </w:p>
    <w:tbl>
      <w:tblPr>
        <w:tblStyle w:val="TableGrid"/>
        <w:tblW w:w="8926" w:type="dxa"/>
        <w:tblLook w:val="04A0" w:firstRow="1" w:lastRow="0" w:firstColumn="1" w:lastColumn="0" w:noHBand="0" w:noVBand="1"/>
      </w:tblPr>
      <w:tblGrid>
        <w:gridCol w:w="4505"/>
        <w:gridCol w:w="4421"/>
      </w:tblGrid>
      <w:tr w:rsidR="00E45658" w14:paraId="2F4E0007" w14:textId="77777777" w:rsidTr="005A1336">
        <w:tc>
          <w:tcPr>
            <w:tcW w:w="4505" w:type="dxa"/>
          </w:tcPr>
          <w:p w14:paraId="4ECCD551" w14:textId="77777777" w:rsidR="00E45658" w:rsidRPr="004D579E" w:rsidRDefault="00E45658" w:rsidP="00E45658">
            <w:pPr>
              <w:pStyle w:val="Heading3"/>
              <w:outlineLvl w:val="2"/>
            </w:pPr>
            <w:r w:rsidRPr="004D579E">
              <w:t>Costello</w:t>
            </w:r>
            <w:r>
              <w:t xml:space="preserve">, Teresa </w:t>
            </w:r>
          </w:p>
        </w:tc>
        <w:tc>
          <w:tcPr>
            <w:tcW w:w="4421" w:type="dxa"/>
          </w:tcPr>
          <w:p w14:paraId="232075A5" w14:textId="4451B649" w:rsidR="00E45658" w:rsidRPr="004D579E" w:rsidRDefault="00E45658" w:rsidP="00E45658">
            <w:pPr>
              <w:pStyle w:val="Heading3"/>
              <w:outlineLvl w:val="2"/>
            </w:pPr>
            <w:r>
              <w:t xml:space="preserve">Mahon, Kieran </w:t>
            </w:r>
          </w:p>
        </w:tc>
      </w:tr>
      <w:tr w:rsidR="00E45658" w14:paraId="32351B57" w14:textId="77777777" w:rsidTr="005A1336">
        <w:tc>
          <w:tcPr>
            <w:tcW w:w="4505" w:type="dxa"/>
          </w:tcPr>
          <w:p w14:paraId="5E63D226" w14:textId="77777777" w:rsidR="00E45658" w:rsidRPr="004D579E" w:rsidRDefault="00E45658" w:rsidP="00E45658">
            <w:pPr>
              <w:pStyle w:val="Heading3"/>
              <w:outlineLvl w:val="2"/>
            </w:pPr>
            <w:r w:rsidRPr="004D579E">
              <w:t>Duff, Mick</w:t>
            </w:r>
          </w:p>
        </w:tc>
        <w:tc>
          <w:tcPr>
            <w:tcW w:w="4421" w:type="dxa"/>
          </w:tcPr>
          <w:p w14:paraId="3681F231" w14:textId="77777777" w:rsidR="00E45658" w:rsidRPr="004D579E" w:rsidRDefault="00E45658" w:rsidP="00E45658">
            <w:pPr>
              <w:pStyle w:val="Heading3"/>
              <w:outlineLvl w:val="2"/>
            </w:pPr>
            <w:r w:rsidRPr="004D579E">
              <w:t>O’Connor, Charlie</w:t>
            </w:r>
          </w:p>
        </w:tc>
      </w:tr>
      <w:tr w:rsidR="00E45658" w14:paraId="39C9A4FE" w14:textId="77777777" w:rsidTr="005A1336">
        <w:tc>
          <w:tcPr>
            <w:tcW w:w="4505" w:type="dxa"/>
          </w:tcPr>
          <w:p w14:paraId="3A66B4C5" w14:textId="77777777" w:rsidR="00E45658" w:rsidRPr="004D579E" w:rsidRDefault="00E45658" w:rsidP="00E45658">
            <w:pPr>
              <w:pStyle w:val="Heading3"/>
              <w:outlineLvl w:val="2"/>
            </w:pPr>
            <w:r w:rsidRPr="004D579E">
              <w:t>Dunne, Louise</w:t>
            </w:r>
          </w:p>
        </w:tc>
        <w:tc>
          <w:tcPr>
            <w:tcW w:w="4421" w:type="dxa"/>
          </w:tcPr>
          <w:p w14:paraId="1131AD14" w14:textId="28E0B7FA" w:rsidR="00E45658" w:rsidRPr="004D579E" w:rsidRDefault="00E45658" w:rsidP="00E45658">
            <w:pPr>
              <w:pStyle w:val="Heading3"/>
              <w:outlineLvl w:val="2"/>
            </w:pPr>
            <w:r>
              <w:t>Pereppadan, Baby</w:t>
            </w:r>
          </w:p>
        </w:tc>
      </w:tr>
      <w:tr w:rsidR="00E45658" w14:paraId="5958FAA4" w14:textId="77777777" w:rsidTr="005A1336">
        <w:tc>
          <w:tcPr>
            <w:tcW w:w="4505" w:type="dxa"/>
          </w:tcPr>
          <w:p w14:paraId="07CB7E1E" w14:textId="77777777" w:rsidR="00E45658" w:rsidRPr="004D579E" w:rsidRDefault="00E45658" w:rsidP="00E45658">
            <w:pPr>
              <w:pStyle w:val="Heading3"/>
              <w:outlineLvl w:val="2"/>
            </w:pPr>
            <w:r w:rsidRPr="004D579E">
              <w:t>Fay, Sandra</w:t>
            </w:r>
          </w:p>
        </w:tc>
        <w:tc>
          <w:tcPr>
            <w:tcW w:w="4421" w:type="dxa"/>
          </w:tcPr>
          <w:p w14:paraId="24B1F036" w14:textId="7EEE0183" w:rsidR="00E45658" w:rsidRPr="004D579E" w:rsidRDefault="00E45658" w:rsidP="00E45658">
            <w:pPr>
              <w:pStyle w:val="Heading3"/>
              <w:outlineLvl w:val="2"/>
            </w:pPr>
            <w:r>
              <w:t>Richardson, Dermot</w:t>
            </w:r>
          </w:p>
        </w:tc>
      </w:tr>
      <w:tr w:rsidR="00E45658" w14:paraId="1A1301DB" w14:textId="77777777" w:rsidTr="005A1336">
        <w:tc>
          <w:tcPr>
            <w:tcW w:w="4505" w:type="dxa"/>
          </w:tcPr>
          <w:p w14:paraId="45945A2B" w14:textId="173BB637" w:rsidR="00E45658" w:rsidRPr="004D579E" w:rsidRDefault="00E45658" w:rsidP="00E45658">
            <w:pPr>
              <w:pStyle w:val="Heading3"/>
              <w:outlineLvl w:val="2"/>
            </w:pPr>
            <w:r w:rsidRPr="004D579E">
              <w:t>Holohan, Patrick</w:t>
            </w:r>
          </w:p>
        </w:tc>
        <w:tc>
          <w:tcPr>
            <w:tcW w:w="4421" w:type="dxa"/>
          </w:tcPr>
          <w:p w14:paraId="6753EF5F" w14:textId="49FE79DA" w:rsidR="00E45658" w:rsidRPr="004D579E" w:rsidRDefault="00E45658" w:rsidP="00E45658">
            <w:pPr>
              <w:pStyle w:val="Heading3"/>
              <w:outlineLvl w:val="2"/>
            </w:pPr>
            <w:r w:rsidRPr="004D579E">
              <w:t>Sinclair, Liam</w:t>
            </w:r>
          </w:p>
        </w:tc>
      </w:tr>
      <w:tr w:rsidR="00E45658" w14:paraId="5A7AF5B7" w14:textId="77777777" w:rsidTr="005A1336">
        <w:tc>
          <w:tcPr>
            <w:tcW w:w="4505" w:type="dxa"/>
          </w:tcPr>
          <w:p w14:paraId="4D261D77" w14:textId="6617F24D" w:rsidR="00E45658" w:rsidRPr="004D579E" w:rsidRDefault="00E45658" w:rsidP="00E45658">
            <w:pPr>
              <w:pStyle w:val="Heading3"/>
              <w:outlineLvl w:val="2"/>
            </w:pPr>
            <w:r w:rsidRPr="004D579E">
              <w:t>King, Cathal</w:t>
            </w:r>
          </w:p>
        </w:tc>
        <w:tc>
          <w:tcPr>
            <w:tcW w:w="4421" w:type="dxa"/>
          </w:tcPr>
          <w:p w14:paraId="4A452A77" w14:textId="41A3F518" w:rsidR="00E45658" w:rsidRPr="004D579E" w:rsidRDefault="00E45658" w:rsidP="00E45658">
            <w:pPr>
              <w:pStyle w:val="Heading3"/>
              <w:outlineLvl w:val="2"/>
            </w:pPr>
          </w:p>
        </w:tc>
      </w:tr>
    </w:tbl>
    <w:p w14:paraId="2B0736C4" w14:textId="77777777" w:rsidR="005A1336" w:rsidRDefault="005A1336">
      <w:pPr>
        <w:pStyle w:val="Heading3"/>
      </w:pPr>
    </w:p>
    <w:p w14:paraId="01A94DAF" w14:textId="39BBC268" w:rsidR="00C3441B" w:rsidRDefault="005A1336">
      <w:pPr>
        <w:pStyle w:val="Heading3"/>
        <w:rPr>
          <w:b/>
        </w:rPr>
      </w:pPr>
      <w:r>
        <w:rPr>
          <w:b/>
        </w:rPr>
        <w:t>OFFICIALS PRESENT</w:t>
      </w:r>
    </w:p>
    <w:tbl>
      <w:tblPr>
        <w:tblStyle w:val="TableGrid"/>
        <w:tblW w:w="8926" w:type="dxa"/>
        <w:tblLook w:val="04A0" w:firstRow="1" w:lastRow="0" w:firstColumn="1" w:lastColumn="0" w:noHBand="0" w:noVBand="1"/>
      </w:tblPr>
      <w:tblGrid>
        <w:gridCol w:w="4508"/>
        <w:gridCol w:w="4418"/>
      </w:tblGrid>
      <w:tr w:rsidR="005A1336" w14:paraId="359E2F78" w14:textId="77777777" w:rsidTr="005A1336">
        <w:tc>
          <w:tcPr>
            <w:tcW w:w="4508" w:type="dxa"/>
          </w:tcPr>
          <w:p w14:paraId="5E3F02EE" w14:textId="77777777" w:rsidR="005A1336" w:rsidRDefault="005A1336" w:rsidP="005A1336">
            <w:pPr>
              <w:pStyle w:val="Heading3"/>
              <w:outlineLvl w:val="2"/>
            </w:pPr>
            <w:r>
              <w:t>Senior Engineer</w:t>
            </w:r>
          </w:p>
        </w:tc>
        <w:tc>
          <w:tcPr>
            <w:tcW w:w="4418" w:type="dxa"/>
          </w:tcPr>
          <w:p w14:paraId="32605B60" w14:textId="5F919367" w:rsidR="005A1336" w:rsidRDefault="005A1336" w:rsidP="005A1336">
            <w:pPr>
              <w:pStyle w:val="Heading3"/>
              <w:outlineLvl w:val="2"/>
            </w:pPr>
            <w:r>
              <w:t xml:space="preserve">L. Magee &amp; </w:t>
            </w:r>
            <w:r w:rsidR="005437B5">
              <w:t>T. O’Grady</w:t>
            </w:r>
          </w:p>
        </w:tc>
      </w:tr>
      <w:tr w:rsidR="005A1336" w14:paraId="2DDE91BC" w14:textId="77777777" w:rsidTr="005A1336">
        <w:tc>
          <w:tcPr>
            <w:tcW w:w="4508" w:type="dxa"/>
          </w:tcPr>
          <w:p w14:paraId="108FCDE9" w14:textId="065F0B28" w:rsidR="005A1336" w:rsidRDefault="00826FDB" w:rsidP="005A1336">
            <w:pPr>
              <w:pStyle w:val="Heading3"/>
              <w:outlineLvl w:val="2"/>
            </w:pPr>
            <w:r>
              <w:t>A/</w:t>
            </w:r>
            <w:r w:rsidR="005A1336">
              <w:t>Senior Planner</w:t>
            </w:r>
          </w:p>
        </w:tc>
        <w:tc>
          <w:tcPr>
            <w:tcW w:w="4418" w:type="dxa"/>
          </w:tcPr>
          <w:p w14:paraId="77DB29C6" w14:textId="49746A2A" w:rsidR="005A1336" w:rsidRDefault="00826FDB" w:rsidP="005A1336">
            <w:pPr>
              <w:pStyle w:val="Heading3"/>
              <w:outlineLvl w:val="2"/>
            </w:pPr>
            <w:r>
              <w:t>E. Burke</w:t>
            </w:r>
          </w:p>
        </w:tc>
      </w:tr>
      <w:tr w:rsidR="00826FDB" w14:paraId="645E292A" w14:textId="77777777" w:rsidTr="005A1336">
        <w:tc>
          <w:tcPr>
            <w:tcW w:w="4508" w:type="dxa"/>
          </w:tcPr>
          <w:p w14:paraId="66E8FDF3" w14:textId="0569A690" w:rsidR="00826FDB" w:rsidRDefault="00826FDB" w:rsidP="005A1336">
            <w:pPr>
              <w:pStyle w:val="Heading3"/>
              <w:outlineLvl w:val="2"/>
            </w:pPr>
            <w:r>
              <w:t>County Librarian</w:t>
            </w:r>
          </w:p>
        </w:tc>
        <w:tc>
          <w:tcPr>
            <w:tcW w:w="4418" w:type="dxa"/>
          </w:tcPr>
          <w:p w14:paraId="1363526F" w14:textId="241463F3" w:rsidR="00826FDB" w:rsidRDefault="00826FDB" w:rsidP="005A1336">
            <w:pPr>
              <w:pStyle w:val="Heading3"/>
              <w:outlineLvl w:val="2"/>
            </w:pPr>
            <w:r>
              <w:t>B. Fennell</w:t>
            </w:r>
          </w:p>
        </w:tc>
      </w:tr>
      <w:tr w:rsidR="005A1336" w14:paraId="5C978CC7" w14:textId="77777777" w:rsidTr="005A1336">
        <w:tc>
          <w:tcPr>
            <w:tcW w:w="4508" w:type="dxa"/>
          </w:tcPr>
          <w:p w14:paraId="4E899610" w14:textId="77777777" w:rsidR="005A1336" w:rsidRDefault="005A1336" w:rsidP="005A1336">
            <w:pPr>
              <w:pStyle w:val="Heading3"/>
              <w:outlineLvl w:val="2"/>
            </w:pPr>
            <w:r>
              <w:t>Senior Executive Officer</w:t>
            </w:r>
          </w:p>
        </w:tc>
        <w:tc>
          <w:tcPr>
            <w:tcW w:w="4418" w:type="dxa"/>
          </w:tcPr>
          <w:p w14:paraId="0F4EC992" w14:textId="3DD9991D" w:rsidR="005A1336" w:rsidRDefault="005A1336" w:rsidP="005A1336">
            <w:pPr>
              <w:pStyle w:val="Heading3"/>
              <w:outlineLvl w:val="2"/>
            </w:pPr>
            <w:r>
              <w:t>E. Leech</w:t>
            </w:r>
            <w:r w:rsidR="004C3BEE">
              <w:t xml:space="preserve"> &amp; M. Staunton </w:t>
            </w:r>
          </w:p>
        </w:tc>
      </w:tr>
      <w:tr w:rsidR="004C3BEE" w14:paraId="61757AE9" w14:textId="77777777" w:rsidTr="00317D97">
        <w:tc>
          <w:tcPr>
            <w:tcW w:w="4508" w:type="dxa"/>
          </w:tcPr>
          <w:p w14:paraId="4BDBAFBC" w14:textId="77777777" w:rsidR="004C3BEE" w:rsidRDefault="004C3BEE" w:rsidP="00317D97">
            <w:pPr>
              <w:pStyle w:val="Heading3"/>
              <w:outlineLvl w:val="2"/>
            </w:pPr>
            <w:r>
              <w:t>Senior Executive Parks Superintendent</w:t>
            </w:r>
          </w:p>
        </w:tc>
        <w:tc>
          <w:tcPr>
            <w:tcW w:w="4418" w:type="dxa"/>
          </w:tcPr>
          <w:p w14:paraId="45F19F34" w14:textId="77777777" w:rsidR="004C3BEE" w:rsidRDefault="004C3BEE" w:rsidP="00317D97">
            <w:pPr>
              <w:pStyle w:val="Heading3"/>
              <w:outlineLvl w:val="2"/>
            </w:pPr>
            <w:r>
              <w:t>M. Ní Dhomhnaill</w:t>
            </w:r>
          </w:p>
        </w:tc>
      </w:tr>
      <w:tr w:rsidR="005A1336" w14:paraId="1928ABE2" w14:textId="77777777" w:rsidTr="005A1336">
        <w:tc>
          <w:tcPr>
            <w:tcW w:w="4508" w:type="dxa"/>
          </w:tcPr>
          <w:p w14:paraId="228DBABC" w14:textId="77777777" w:rsidR="005A1336" w:rsidRDefault="005A1336" w:rsidP="005A1336">
            <w:pPr>
              <w:pStyle w:val="Heading3"/>
              <w:outlineLvl w:val="2"/>
            </w:pPr>
            <w:r>
              <w:t>Senior Executive Librarian</w:t>
            </w:r>
          </w:p>
        </w:tc>
        <w:tc>
          <w:tcPr>
            <w:tcW w:w="4418" w:type="dxa"/>
          </w:tcPr>
          <w:p w14:paraId="3241961D" w14:textId="77777777" w:rsidR="005A1336" w:rsidRDefault="005A1336" w:rsidP="005A1336">
            <w:pPr>
              <w:pStyle w:val="Heading3"/>
              <w:outlineLvl w:val="2"/>
            </w:pPr>
            <w:r>
              <w:t xml:space="preserve">L. Joyce </w:t>
            </w:r>
          </w:p>
        </w:tc>
      </w:tr>
      <w:tr w:rsidR="004C3BEE" w14:paraId="5FA5902F" w14:textId="77777777" w:rsidTr="005A1336">
        <w:tc>
          <w:tcPr>
            <w:tcW w:w="4508" w:type="dxa"/>
          </w:tcPr>
          <w:p w14:paraId="3D6B4811" w14:textId="2E7BF79A" w:rsidR="004C3BEE" w:rsidRDefault="004C3BEE" w:rsidP="005A1336">
            <w:pPr>
              <w:pStyle w:val="Heading3"/>
              <w:outlineLvl w:val="2"/>
            </w:pPr>
            <w:r>
              <w:t xml:space="preserve">Administrative Officer </w:t>
            </w:r>
          </w:p>
        </w:tc>
        <w:tc>
          <w:tcPr>
            <w:tcW w:w="4418" w:type="dxa"/>
          </w:tcPr>
          <w:p w14:paraId="57B897D4" w14:textId="2F413BAA" w:rsidR="004C3BEE" w:rsidRDefault="004C3BEE" w:rsidP="005A1336">
            <w:pPr>
              <w:pStyle w:val="Heading3"/>
              <w:outlineLvl w:val="2"/>
            </w:pPr>
            <w:r>
              <w:t>Brenda Shannon</w:t>
            </w:r>
          </w:p>
        </w:tc>
      </w:tr>
      <w:tr w:rsidR="004C3BEE" w14:paraId="5D0604D7" w14:textId="77777777" w:rsidTr="005A1336">
        <w:tc>
          <w:tcPr>
            <w:tcW w:w="4508" w:type="dxa"/>
          </w:tcPr>
          <w:p w14:paraId="6AB9053E" w14:textId="32EB14D3" w:rsidR="004C3BEE" w:rsidRDefault="004C3BEE" w:rsidP="005A1336">
            <w:pPr>
              <w:pStyle w:val="Heading3"/>
              <w:outlineLvl w:val="2"/>
            </w:pPr>
            <w:r>
              <w:t>Area Community Officer</w:t>
            </w:r>
          </w:p>
        </w:tc>
        <w:tc>
          <w:tcPr>
            <w:tcW w:w="4418" w:type="dxa"/>
          </w:tcPr>
          <w:p w14:paraId="570B0685" w14:textId="082D1169" w:rsidR="004C3BEE" w:rsidRDefault="004C3BEE" w:rsidP="005A1336">
            <w:pPr>
              <w:pStyle w:val="Heading3"/>
              <w:outlineLvl w:val="2"/>
            </w:pPr>
            <w:r>
              <w:t xml:space="preserve">J. Morrissey </w:t>
            </w:r>
          </w:p>
        </w:tc>
      </w:tr>
      <w:tr w:rsidR="005A1336" w14:paraId="791D385A" w14:textId="77777777" w:rsidTr="005A1336">
        <w:tc>
          <w:tcPr>
            <w:tcW w:w="4508" w:type="dxa"/>
          </w:tcPr>
          <w:p w14:paraId="37D072EF" w14:textId="77777777" w:rsidR="005A1336" w:rsidRDefault="005A1336" w:rsidP="005A1336">
            <w:pPr>
              <w:pStyle w:val="Heading3"/>
              <w:outlineLvl w:val="2"/>
            </w:pPr>
            <w:r>
              <w:t xml:space="preserve">Senior Staff Officer </w:t>
            </w:r>
          </w:p>
        </w:tc>
        <w:tc>
          <w:tcPr>
            <w:tcW w:w="4418" w:type="dxa"/>
          </w:tcPr>
          <w:p w14:paraId="52D60F7E" w14:textId="77777777" w:rsidR="005A1336" w:rsidRDefault="005A1336" w:rsidP="005A1336">
            <w:pPr>
              <w:pStyle w:val="Heading3"/>
              <w:outlineLvl w:val="2"/>
            </w:pPr>
            <w:r>
              <w:t xml:space="preserve">J. Sweeney </w:t>
            </w:r>
          </w:p>
        </w:tc>
      </w:tr>
      <w:tr w:rsidR="005A1336" w14:paraId="74518719" w14:textId="77777777" w:rsidTr="005A1336">
        <w:tc>
          <w:tcPr>
            <w:tcW w:w="4508" w:type="dxa"/>
          </w:tcPr>
          <w:p w14:paraId="7107BDE4" w14:textId="77777777" w:rsidR="005A1336" w:rsidRDefault="005A1336" w:rsidP="005A1336">
            <w:pPr>
              <w:pStyle w:val="Heading3"/>
              <w:outlineLvl w:val="2"/>
            </w:pPr>
            <w:r>
              <w:t>Staff Officer</w:t>
            </w:r>
          </w:p>
        </w:tc>
        <w:tc>
          <w:tcPr>
            <w:tcW w:w="4418" w:type="dxa"/>
          </w:tcPr>
          <w:p w14:paraId="510CD4EE" w14:textId="77777777" w:rsidR="005A1336" w:rsidRDefault="005A1336" w:rsidP="005A1336">
            <w:pPr>
              <w:pStyle w:val="Heading3"/>
              <w:outlineLvl w:val="2"/>
            </w:pPr>
            <w:r>
              <w:t>B. Carroll</w:t>
            </w:r>
          </w:p>
        </w:tc>
      </w:tr>
      <w:tr w:rsidR="005A1336" w14:paraId="0CF8C9AE" w14:textId="77777777" w:rsidTr="005A1336">
        <w:tc>
          <w:tcPr>
            <w:tcW w:w="4508" w:type="dxa"/>
          </w:tcPr>
          <w:p w14:paraId="76B8C5B6" w14:textId="77777777" w:rsidR="005A1336" w:rsidRDefault="005A1336" w:rsidP="005A1336">
            <w:pPr>
              <w:pStyle w:val="Heading3"/>
              <w:outlineLvl w:val="2"/>
            </w:pPr>
            <w:r>
              <w:t xml:space="preserve">Assistant Staff Officer </w:t>
            </w:r>
          </w:p>
        </w:tc>
        <w:tc>
          <w:tcPr>
            <w:tcW w:w="4418" w:type="dxa"/>
          </w:tcPr>
          <w:p w14:paraId="2985CC3B" w14:textId="77777777" w:rsidR="005A1336" w:rsidRDefault="005A1336" w:rsidP="005A1336">
            <w:pPr>
              <w:pStyle w:val="Heading3"/>
              <w:outlineLvl w:val="2"/>
            </w:pPr>
            <w:r>
              <w:t>A. Ryan</w:t>
            </w:r>
          </w:p>
        </w:tc>
      </w:tr>
      <w:tr w:rsidR="005A1336" w14:paraId="51CAE43C" w14:textId="77777777" w:rsidTr="005A1336">
        <w:tc>
          <w:tcPr>
            <w:tcW w:w="4508" w:type="dxa"/>
          </w:tcPr>
          <w:p w14:paraId="3F5DCE4F" w14:textId="77777777" w:rsidR="005A1336" w:rsidRDefault="005A1336" w:rsidP="005A1336">
            <w:pPr>
              <w:pStyle w:val="Heading3"/>
              <w:outlineLvl w:val="2"/>
            </w:pPr>
            <w:r>
              <w:t xml:space="preserve">Clerical Officer </w:t>
            </w:r>
          </w:p>
        </w:tc>
        <w:tc>
          <w:tcPr>
            <w:tcW w:w="4418" w:type="dxa"/>
          </w:tcPr>
          <w:p w14:paraId="0CC08C16" w14:textId="77777777" w:rsidR="005A1336" w:rsidRDefault="005A1336" w:rsidP="005A1336">
            <w:pPr>
              <w:pStyle w:val="Heading3"/>
              <w:outlineLvl w:val="2"/>
            </w:pPr>
            <w:r>
              <w:t>S. Hope</w:t>
            </w:r>
          </w:p>
        </w:tc>
      </w:tr>
    </w:tbl>
    <w:p w14:paraId="731DEDF7" w14:textId="77777777" w:rsidR="005A1336" w:rsidRDefault="005A1336">
      <w:pPr>
        <w:pStyle w:val="Heading3"/>
      </w:pPr>
    </w:p>
    <w:p w14:paraId="5715F0B0" w14:textId="5BCE26B5" w:rsidR="00C3441B" w:rsidRDefault="005A1336">
      <w:r>
        <w:t>Councillor</w:t>
      </w:r>
      <w:r w:rsidR="00261226">
        <w:t xml:space="preserve"> L. Sinclair</w:t>
      </w:r>
      <w:r>
        <w:t>, presided</w:t>
      </w:r>
    </w:p>
    <w:p w14:paraId="5A86F1B5" w14:textId="77777777" w:rsidR="004C3BEE" w:rsidRDefault="004C3BEE">
      <w:pPr>
        <w:pStyle w:val="Heading3"/>
        <w:rPr>
          <w:b/>
          <w:u w:val="single"/>
        </w:rPr>
      </w:pPr>
    </w:p>
    <w:p w14:paraId="6BA479B2" w14:textId="77777777" w:rsidR="004C3BEE" w:rsidRDefault="004C3BEE">
      <w:pPr>
        <w:pStyle w:val="Heading3"/>
        <w:rPr>
          <w:b/>
          <w:u w:val="single"/>
        </w:rPr>
      </w:pPr>
    </w:p>
    <w:p w14:paraId="709F8E04" w14:textId="05F38E3D" w:rsidR="00C3441B" w:rsidRDefault="005A1336">
      <w:pPr>
        <w:pStyle w:val="Heading3"/>
      </w:pPr>
      <w:r>
        <w:rPr>
          <w:b/>
          <w:u w:val="single"/>
        </w:rPr>
        <w:t>T/54/21 H1/0221 Item ID:69028</w:t>
      </w:r>
    </w:p>
    <w:p w14:paraId="5DC18E1F" w14:textId="3510E4A6" w:rsidR="00261226" w:rsidRDefault="00261226" w:rsidP="00261226">
      <w:pPr>
        <w:tabs>
          <w:tab w:val="left" w:pos="2880"/>
        </w:tabs>
        <w:rPr>
          <w:rFonts w:ascii="Times New Roman" w:hAnsi="Times New Roman" w:cs="Times New Roman"/>
        </w:rPr>
      </w:pPr>
      <w:r>
        <w:rPr>
          <w:rFonts w:ascii="Times New Roman" w:hAnsi="Times New Roman" w:cs="Times New Roman"/>
        </w:rPr>
        <w:t xml:space="preserve">Minutes of Tallaght Area Committee Meeting held on </w:t>
      </w:r>
      <w:r w:rsidR="00AB7463">
        <w:rPr>
          <w:rFonts w:ascii="Times New Roman" w:hAnsi="Times New Roman" w:cs="Times New Roman"/>
        </w:rPr>
        <w:t>25</w:t>
      </w:r>
      <w:r w:rsidR="00AB7463" w:rsidRPr="00AB7463">
        <w:rPr>
          <w:rFonts w:ascii="Times New Roman" w:hAnsi="Times New Roman" w:cs="Times New Roman"/>
          <w:vertAlign w:val="superscript"/>
        </w:rPr>
        <w:t>th</w:t>
      </w:r>
      <w:r w:rsidR="00AB7463">
        <w:rPr>
          <w:rFonts w:ascii="Times New Roman" w:hAnsi="Times New Roman" w:cs="Times New Roman"/>
        </w:rPr>
        <w:t xml:space="preserve"> January 2021</w:t>
      </w:r>
      <w:r>
        <w:rPr>
          <w:rFonts w:ascii="Times New Roman" w:hAnsi="Times New Roman" w:cs="Times New Roman"/>
        </w:rPr>
        <w:t xml:space="preserve"> which had been circulated, were submitted and </w:t>
      </w:r>
      <w:r>
        <w:rPr>
          <w:rFonts w:ascii="Times New Roman" w:hAnsi="Times New Roman" w:cs="Times New Roman"/>
          <w:b/>
        </w:rPr>
        <w:t>APPROVED</w:t>
      </w:r>
      <w:r>
        <w:rPr>
          <w:rFonts w:ascii="Times New Roman" w:hAnsi="Times New Roman" w:cs="Times New Roman"/>
        </w:rPr>
        <w:t xml:space="preserve"> as a true record and signed.</w:t>
      </w:r>
    </w:p>
    <w:p w14:paraId="65761C84" w14:textId="77777777" w:rsidR="00261226" w:rsidRDefault="00261226" w:rsidP="00261226">
      <w:pPr>
        <w:tabs>
          <w:tab w:val="left" w:pos="2880"/>
        </w:tabs>
        <w:ind w:left="1440" w:hanging="1440"/>
        <w:jc w:val="center"/>
        <w:rPr>
          <w:rFonts w:ascii="Times New Roman" w:hAnsi="Times New Roman" w:cs="Times New Roman"/>
        </w:rPr>
      </w:pPr>
      <w:r>
        <w:rPr>
          <w:rFonts w:ascii="Times New Roman" w:hAnsi="Times New Roman" w:cs="Times New Roman"/>
        </w:rPr>
        <w:t xml:space="preserve">It was proposed by Councillor L. Sinclair, seconded by Councillor M. Duff and </w:t>
      </w:r>
      <w:r>
        <w:rPr>
          <w:rFonts w:ascii="Times New Roman" w:hAnsi="Times New Roman" w:cs="Times New Roman"/>
          <w:b/>
        </w:rPr>
        <w:t>RESOLVED:</w:t>
      </w:r>
    </w:p>
    <w:p w14:paraId="7F30EB4F" w14:textId="6B25BF95" w:rsidR="00261226" w:rsidRDefault="00261226" w:rsidP="00261226">
      <w:pPr>
        <w:tabs>
          <w:tab w:val="left" w:pos="2880"/>
        </w:tabs>
        <w:ind w:left="1440" w:hanging="1440"/>
        <w:jc w:val="center"/>
        <w:rPr>
          <w:rFonts w:ascii="Times New Roman" w:hAnsi="Times New Roman" w:cs="Times New Roman"/>
        </w:rPr>
      </w:pPr>
      <w:r>
        <w:rPr>
          <w:rFonts w:ascii="Times New Roman" w:hAnsi="Times New Roman" w:cs="Times New Roman"/>
        </w:rPr>
        <w:t xml:space="preserve">"That the recommendations contained in the Minutes of the Tallaght Area Committee Meeting           held on </w:t>
      </w:r>
      <w:r w:rsidR="00AB7463">
        <w:rPr>
          <w:rFonts w:ascii="Times New Roman" w:hAnsi="Times New Roman" w:cs="Times New Roman"/>
        </w:rPr>
        <w:t>25</w:t>
      </w:r>
      <w:r w:rsidR="00AB7463" w:rsidRPr="00AB7463">
        <w:rPr>
          <w:rFonts w:ascii="Times New Roman" w:hAnsi="Times New Roman" w:cs="Times New Roman"/>
          <w:vertAlign w:val="superscript"/>
        </w:rPr>
        <w:t>th</w:t>
      </w:r>
      <w:r w:rsidR="00AB7463">
        <w:rPr>
          <w:rFonts w:ascii="Times New Roman" w:hAnsi="Times New Roman" w:cs="Times New Roman"/>
        </w:rPr>
        <w:t xml:space="preserve"> January 2021 </w:t>
      </w:r>
      <w:r>
        <w:rPr>
          <w:rFonts w:ascii="Times New Roman" w:hAnsi="Times New Roman" w:cs="Times New Roman"/>
        </w:rPr>
        <w:t xml:space="preserve">be </w:t>
      </w:r>
      <w:r>
        <w:rPr>
          <w:rFonts w:ascii="Times New Roman" w:hAnsi="Times New Roman" w:cs="Times New Roman"/>
          <w:b/>
        </w:rPr>
        <w:t>ADOPTED</w:t>
      </w:r>
      <w:r>
        <w:rPr>
          <w:rFonts w:ascii="Times New Roman" w:hAnsi="Times New Roman" w:cs="Times New Roman"/>
        </w:rPr>
        <w:t xml:space="preserve"> and </w:t>
      </w:r>
      <w:r>
        <w:rPr>
          <w:rFonts w:ascii="Times New Roman" w:hAnsi="Times New Roman" w:cs="Times New Roman"/>
          <w:b/>
        </w:rPr>
        <w:t>APPROVED</w:t>
      </w:r>
      <w:r>
        <w:rPr>
          <w:rFonts w:ascii="Times New Roman" w:hAnsi="Times New Roman" w:cs="Times New Roman"/>
        </w:rPr>
        <w:t>."</w:t>
      </w:r>
    </w:p>
    <w:p w14:paraId="5CC166A6" w14:textId="77777777" w:rsidR="00C3441B" w:rsidRDefault="004C3BEE">
      <w:hyperlink r:id="rId5" w:history="1">
        <w:r w:rsidR="005A1336">
          <w:rPr>
            <w:rStyle w:val="Hyperlink"/>
          </w:rPr>
          <w:t>HI (1) Minutes of Tallaght ACM 25th January 2021</w:t>
        </w:r>
      </w:hyperlink>
    </w:p>
    <w:p w14:paraId="1D154A57" w14:textId="77777777" w:rsidR="00AB7463" w:rsidRDefault="00AB7463" w:rsidP="00AB7463">
      <w:pPr>
        <w:tabs>
          <w:tab w:val="left" w:pos="2880"/>
        </w:tabs>
        <w:jc w:val="both"/>
        <w:rPr>
          <w:rFonts w:cstheme="minorHAnsi"/>
          <w:b/>
          <w:u w:val="single"/>
        </w:rPr>
      </w:pPr>
    </w:p>
    <w:p w14:paraId="648E26A1" w14:textId="77777777" w:rsidR="003E54AC" w:rsidRDefault="003E54AC" w:rsidP="00AB7463">
      <w:pPr>
        <w:tabs>
          <w:tab w:val="left" w:pos="2880"/>
        </w:tabs>
        <w:jc w:val="both"/>
        <w:rPr>
          <w:rFonts w:cstheme="minorHAnsi"/>
          <w:b/>
          <w:u w:val="single"/>
        </w:rPr>
      </w:pPr>
    </w:p>
    <w:p w14:paraId="40495250" w14:textId="151BBF7F" w:rsidR="00AB7463" w:rsidRPr="00C53CA3" w:rsidRDefault="00AB7463" w:rsidP="00AB7463">
      <w:pPr>
        <w:tabs>
          <w:tab w:val="left" w:pos="2880"/>
        </w:tabs>
        <w:jc w:val="both"/>
        <w:rPr>
          <w:rFonts w:cstheme="minorHAnsi"/>
          <w:b/>
          <w:u w:val="single"/>
        </w:rPr>
      </w:pPr>
      <w:r w:rsidRPr="00C53CA3">
        <w:rPr>
          <w:rFonts w:cstheme="minorHAnsi"/>
          <w:b/>
          <w:u w:val="single"/>
        </w:rPr>
        <w:t>QUESTIONS</w:t>
      </w:r>
    </w:p>
    <w:p w14:paraId="57E7A027" w14:textId="55B693B5" w:rsidR="00AB7463" w:rsidRDefault="00AB7463" w:rsidP="002A0606">
      <w:pPr>
        <w:tabs>
          <w:tab w:val="left" w:pos="2880"/>
        </w:tabs>
        <w:ind w:left="1440" w:hanging="1440"/>
        <w:rPr>
          <w:rFonts w:ascii="Times New Roman" w:hAnsi="Times New Roman" w:cs="Times New Roman"/>
        </w:rPr>
      </w:pPr>
      <w:r>
        <w:rPr>
          <w:rFonts w:ascii="Times New Roman" w:hAnsi="Times New Roman" w:cs="Times New Roman"/>
        </w:rPr>
        <w:t xml:space="preserve">It was proposed by Councillor L. Sinclair, seconded by Councillor </w:t>
      </w:r>
      <w:r w:rsidR="002A0606">
        <w:rPr>
          <w:rFonts w:ascii="Times New Roman" w:hAnsi="Times New Roman" w:cs="Times New Roman"/>
        </w:rPr>
        <w:t>C. O’Connor</w:t>
      </w:r>
      <w:r>
        <w:rPr>
          <w:rFonts w:ascii="Times New Roman" w:hAnsi="Times New Roman" w:cs="Times New Roman"/>
        </w:rPr>
        <w:t xml:space="preserve"> and RESOLVED: "That pursuant to Standing Order No. 1, Question Nos. 1 to </w:t>
      </w:r>
      <w:r w:rsidR="002A0606">
        <w:rPr>
          <w:rFonts w:ascii="Times New Roman" w:hAnsi="Times New Roman" w:cs="Times New Roman"/>
          <w:color w:val="000000" w:themeColor="text1"/>
        </w:rPr>
        <w:t>25</w:t>
      </w:r>
      <w:r>
        <w:rPr>
          <w:rFonts w:ascii="Times New Roman" w:hAnsi="Times New Roman" w:cs="Times New Roman"/>
        </w:rPr>
        <w:t xml:space="preserve"> be ADOPTED and APPROVED.”</w:t>
      </w:r>
    </w:p>
    <w:p w14:paraId="6F56834A" w14:textId="77777777" w:rsidR="00AB7463" w:rsidRDefault="00AB7463">
      <w:pPr>
        <w:pStyle w:val="Heading2"/>
      </w:pPr>
    </w:p>
    <w:p w14:paraId="0D70ED39" w14:textId="77777777" w:rsidR="00AB7463" w:rsidRDefault="00AB7463">
      <w:pPr>
        <w:pStyle w:val="Heading2"/>
      </w:pPr>
    </w:p>
    <w:p w14:paraId="028BC6CD" w14:textId="584D5C19" w:rsidR="00C3441B" w:rsidRPr="002A0606" w:rsidRDefault="005A1336" w:rsidP="002A0606">
      <w:pPr>
        <w:pStyle w:val="Heading2"/>
        <w:jc w:val="center"/>
        <w:rPr>
          <w:b/>
          <w:bCs/>
        </w:rPr>
      </w:pPr>
      <w:r w:rsidRPr="002A0606">
        <w:rPr>
          <w:b/>
          <w:bCs/>
        </w:rPr>
        <w:t xml:space="preserve">Libraries </w:t>
      </w:r>
      <w:r w:rsidR="002A0606" w:rsidRPr="002A0606">
        <w:rPr>
          <w:b/>
          <w:bCs/>
        </w:rPr>
        <w:t>&amp;</w:t>
      </w:r>
      <w:r w:rsidRPr="002A0606">
        <w:rPr>
          <w:b/>
          <w:bCs/>
        </w:rPr>
        <w:t xml:space="preserve"> Arts</w:t>
      </w:r>
    </w:p>
    <w:p w14:paraId="47564771" w14:textId="131B58F1" w:rsidR="00C3441B" w:rsidRDefault="00682A97">
      <w:pPr>
        <w:pStyle w:val="Heading3"/>
      </w:pPr>
      <w:r>
        <w:rPr>
          <w:b/>
          <w:u w:val="single"/>
        </w:rPr>
        <w:t xml:space="preserve">T/55/21 </w:t>
      </w:r>
      <w:r w:rsidR="005A1336">
        <w:rPr>
          <w:b/>
          <w:u w:val="single"/>
        </w:rPr>
        <w:t>H2/0221 Item ID:69029</w:t>
      </w:r>
    </w:p>
    <w:p w14:paraId="53FF90E5" w14:textId="4FF9139D" w:rsidR="00C3441B" w:rsidRPr="007C3A01" w:rsidRDefault="005A1336">
      <w:r w:rsidRPr="007C3A01">
        <w:t xml:space="preserve">Proposed by Libraries </w:t>
      </w:r>
      <w:r w:rsidR="002A0606" w:rsidRPr="007C3A01">
        <w:t>&amp;</w:t>
      </w:r>
      <w:r w:rsidRPr="007C3A01">
        <w:t xml:space="preserve"> Arts</w:t>
      </w:r>
    </w:p>
    <w:p w14:paraId="25D63AA9" w14:textId="6B6412FC" w:rsidR="00C3441B" w:rsidRPr="007C3A01" w:rsidRDefault="005A1336" w:rsidP="007C3A01">
      <w:pPr>
        <w:spacing w:before="240"/>
      </w:pPr>
      <w:r w:rsidRPr="007C3A01">
        <w:t>Application for Arts Grants</w:t>
      </w:r>
      <w:r w:rsidR="007C3A01" w:rsidRPr="007C3A01">
        <w:t xml:space="preserve"> (</w:t>
      </w:r>
      <w:r w:rsidRPr="007C3A01">
        <w:t>No Business</w:t>
      </w:r>
      <w:r w:rsidR="007C3A01" w:rsidRPr="007C3A01">
        <w:t>)</w:t>
      </w:r>
    </w:p>
    <w:p w14:paraId="269532DF" w14:textId="3378F69C" w:rsidR="00C3441B" w:rsidRDefault="00682A97">
      <w:pPr>
        <w:pStyle w:val="Heading3"/>
      </w:pPr>
      <w:r>
        <w:rPr>
          <w:b/>
          <w:u w:val="single"/>
        </w:rPr>
        <w:t xml:space="preserve">T/56/21 </w:t>
      </w:r>
      <w:r w:rsidR="005A1336">
        <w:rPr>
          <w:b/>
          <w:u w:val="single"/>
        </w:rPr>
        <w:t>H3/0221 Item ID:69031</w:t>
      </w:r>
    </w:p>
    <w:p w14:paraId="44CD67CF" w14:textId="489C34FD" w:rsidR="00C3441B" w:rsidRDefault="005A1336">
      <w:r>
        <w:t xml:space="preserve">Proposed by Libraries </w:t>
      </w:r>
      <w:r w:rsidR="00682A97">
        <w:t>&amp;</w:t>
      </w:r>
      <w:r>
        <w:t xml:space="preserve"> Arts</w:t>
      </w:r>
    </w:p>
    <w:p w14:paraId="17143F07" w14:textId="77777777" w:rsidR="00C3441B" w:rsidRDefault="005A1336">
      <w:r>
        <w:t>Library News &amp; Events</w:t>
      </w:r>
    </w:p>
    <w:p w14:paraId="039BDB86" w14:textId="77777777" w:rsidR="00883D48" w:rsidRDefault="004C3BEE">
      <w:pPr>
        <w:rPr>
          <w:rStyle w:val="Hyperlink"/>
        </w:rPr>
      </w:pPr>
      <w:hyperlink r:id="rId6" w:history="1">
        <w:r w:rsidR="005A1336">
          <w:rPr>
            <w:rStyle w:val="Hyperlink"/>
          </w:rPr>
          <w:t>H-I (3) Library Report</w:t>
        </w:r>
      </w:hyperlink>
      <w:r w:rsidR="005A1336">
        <w:br/>
      </w:r>
      <w:hyperlink r:id="rId7" w:history="1">
        <w:r w:rsidR="005A1336">
          <w:rPr>
            <w:rStyle w:val="Hyperlink"/>
          </w:rPr>
          <w:t>H-I (3) Online Programming</w:t>
        </w:r>
      </w:hyperlink>
    </w:p>
    <w:p w14:paraId="0D416851" w14:textId="77777777" w:rsidR="00883D48" w:rsidRPr="004F5487" w:rsidRDefault="00883D48" w:rsidP="00883D48">
      <w:r>
        <w:t>L. Joyce</w:t>
      </w:r>
      <w:r w:rsidRPr="004F5487">
        <w:t xml:space="preserve"> made a presentation. </w:t>
      </w:r>
    </w:p>
    <w:p w14:paraId="214BAD97" w14:textId="08C91AE2" w:rsidR="00883D48" w:rsidRPr="004F5487" w:rsidRDefault="00883D48" w:rsidP="00883D48">
      <w:r w:rsidRPr="004F5487">
        <w:t xml:space="preserve">A discussion followed with contributions from Cllrs. </w:t>
      </w:r>
      <w:r w:rsidR="004E5381">
        <w:t xml:space="preserve">L. Sinclair, </w:t>
      </w:r>
      <w:r>
        <w:t>L. Dunne, C O’Connor</w:t>
      </w:r>
      <w:r w:rsidR="004E5381">
        <w:t xml:space="preserve"> &amp; S. Fay</w:t>
      </w:r>
      <w:r>
        <w:t xml:space="preserve">. </w:t>
      </w:r>
    </w:p>
    <w:p w14:paraId="6F4F3C3D" w14:textId="48C08689" w:rsidR="00883D48" w:rsidRPr="004F5487" w:rsidRDefault="00883D48" w:rsidP="00883D48">
      <w:r>
        <w:t>L. Joyce</w:t>
      </w:r>
      <w:r w:rsidR="004E5381">
        <w:t xml:space="preserve"> &amp; B. Fennell</w:t>
      </w:r>
      <w:r>
        <w:t xml:space="preserve"> replied to</w:t>
      </w:r>
      <w:r w:rsidRPr="004F5487">
        <w:t xml:space="preserve"> the Member’s queries. </w:t>
      </w:r>
    </w:p>
    <w:p w14:paraId="4DC6EDD0" w14:textId="77777777" w:rsidR="00883D48" w:rsidRPr="00131281" w:rsidRDefault="00883D48" w:rsidP="00883D48">
      <w:r w:rsidRPr="004F5487">
        <w:t>The report was</w:t>
      </w:r>
      <w:r w:rsidRPr="004F5487">
        <w:rPr>
          <w:b/>
          <w:bCs/>
          <w:u w:val="single"/>
        </w:rPr>
        <w:t xml:space="preserve"> NOTED</w:t>
      </w:r>
      <w:r w:rsidRPr="004F5487">
        <w:t xml:space="preserve">. </w:t>
      </w:r>
    </w:p>
    <w:p w14:paraId="0C7342CD" w14:textId="550D1942" w:rsidR="00C3441B" w:rsidRDefault="005A1336" w:rsidP="00EF7AAF">
      <w:r>
        <w:br/>
      </w:r>
      <w:r w:rsidR="00682A97">
        <w:rPr>
          <w:b/>
          <w:u w:val="single"/>
        </w:rPr>
        <w:t xml:space="preserve">T/57/21 </w:t>
      </w:r>
      <w:r>
        <w:rPr>
          <w:b/>
          <w:u w:val="single"/>
        </w:rPr>
        <w:t>H4/0221 Item ID:69037</w:t>
      </w:r>
    </w:p>
    <w:p w14:paraId="3CD67024" w14:textId="2BA9B9BC" w:rsidR="00C3441B" w:rsidRDefault="005A1336">
      <w:r>
        <w:t xml:space="preserve">Proposed by Libraries </w:t>
      </w:r>
      <w:r w:rsidR="00682A97">
        <w:t>&amp;</w:t>
      </w:r>
      <w:r>
        <w:t xml:space="preserve"> Arts</w:t>
      </w:r>
    </w:p>
    <w:p w14:paraId="0998DB5D" w14:textId="77777777" w:rsidR="00C3441B" w:rsidRDefault="005A1336">
      <w:r>
        <w:t>NEW WORKS (No Business)</w:t>
      </w:r>
    </w:p>
    <w:p w14:paraId="482440CC" w14:textId="385E03CE" w:rsidR="00C3441B" w:rsidRDefault="00682A97">
      <w:pPr>
        <w:pStyle w:val="Heading3"/>
      </w:pPr>
      <w:r>
        <w:rPr>
          <w:b/>
          <w:u w:val="single"/>
        </w:rPr>
        <w:lastRenderedPageBreak/>
        <w:t xml:space="preserve">T/58/21 </w:t>
      </w:r>
      <w:r w:rsidR="005A1336">
        <w:rPr>
          <w:b/>
          <w:u w:val="single"/>
        </w:rPr>
        <w:t>C1/0221 Item ID:69048</w:t>
      </w:r>
    </w:p>
    <w:p w14:paraId="31D6ACEC" w14:textId="29472363" w:rsidR="00C3441B" w:rsidRDefault="005A1336">
      <w:r>
        <w:t xml:space="preserve">Proposed by Libraries </w:t>
      </w:r>
      <w:r w:rsidR="00682A97">
        <w:t>&amp;</w:t>
      </w:r>
      <w:r>
        <w:t xml:space="preserve"> Arts</w:t>
      </w:r>
    </w:p>
    <w:p w14:paraId="13B4B945" w14:textId="77777777" w:rsidR="00C3441B" w:rsidRDefault="005A1336">
      <w:r>
        <w:t>Correspondence (No Business)</w:t>
      </w:r>
    </w:p>
    <w:p w14:paraId="17345640" w14:textId="29254862" w:rsidR="00C3441B" w:rsidRDefault="00682A97">
      <w:pPr>
        <w:pStyle w:val="Heading3"/>
      </w:pPr>
      <w:r>
        <w:rPr>
          <w:b/>
          <w:u w:val="single"/>
        </w:rPr>
        <w:t xml:space="preserve">T/59/21 </w:t>
      </w:r>
      <w:r w:rsidR="005A1336">
        <w:rPr>
          <w:b/>
          <w:u w:val="single"/>
        </w:rPr>
        <w:t>M1/0221 Item ID:69294</w:t>
      </w:r>
    </w:p>
    <w:p w14:paraId="4DDD81FB" w14:textId="54B93F71" w:rsidR="00C3441B" w:rsidRDefault="005A1336">
      <w:r>
        <w:t>Proposed by Councillor K. Mahon</w:t>
      </w:r>
      <w:r w:rsidR="00EF7AAF">
        <w:t xml:space="preserve">  </w:t>
      </w:r>
      <w:r w:rsidR="00397919">
        <w:t xml:space="preserve">                 </w:t>
      </w:r>
      <w:r w:rsidR="00EF7AAF">
        <w:t xml:space="preserve">  Seconded by Councillor L. Sinclair                 </w:t>
      </w:r>
    </w:p>
    <w:p w14:paraId="45D064E2" w14:textId="77777777" w:rsidR="00C3441B" w:rsidRDefault="005A1336">
      <w:r>
        <w:t>"This Council requests that the schedule of events for the new Tymon Library include the Patrick O' Connell Memorial Exhibition. The exhibition, established by local man Fergus Dowd from Glenview Park Tallaght, has received international attention and is a riveting history of the space where sport and politics meet. The Libraries Dept. might also consider it a suitable presentation for online events where Covid restrictions may limit physical accessibility to our libraries." </w:t>
      </w:r>
    </w:p>
    <w:p w14:paraId="648D63F0" w14:textId="77777777" w:rsidR="00EF7AAF" w:rsidRDefault="00EF7AAF">
      <w:pPr>
        <w:rPr>
          <w:b/>
        </w:rPr>
      </w:pPr>
    </w:p>
    <w:p w14:paraId="66BAFEC0" w14:textId="3BEBEA6E" w:rsidR="00C3441B" w:rsidRDefault="005A1336">
      <w:r>
        <w:rPr>
          <w:b/>
        </w:rPr>
        <w:t>REPORT:</w:t>
      </w:r>
    </w:p>
    <w:p w14:paraId="2ECC04FC" w14:textId="39B6D6AE" w:rsidR="00C3441B" w:rsidRDefault="005A1336">
      <w:r>
        <w:t xml:space="preserve">"The Patrick O'Connell Memorial Exhibition was displayed in our libraries, at the County Library, Tallaght, Ballyroan Library and Lucan Library during 2019, and it was received well by the public. We can look at </w:t>
      </w:r>
      <w:r w:rsidR="00682A97">
        <w:t>displaying</w:t>
      </w:r>
      <w:r>
        <w:t xml:space="preserve"> it in the new Castletymon Library when it is open to the public. The exhibition is quite large, so perhaps in advance we can agree with the owner on the size and content for display. If we can agree on digital display with the owner this could be explored further."</w:t>
      </w:r>
    </w:p>
    <w:p w14:paraId="54A93C6D" w14:textId="2B8D415C" w:rsidR="00EF7AAF" w:rsidRDefault="00EF7AAF" w:rsidP="00EF7AAF">
      <w:r>
        <w:t>A discussion followed with contributions from Cllrs.</w:t>
      </w:r>
      <w:r w:rsidR="009F43FC">
        <w:t xml:space="preserve"> K. Mahon,</w:t>
      </w:r>
      <w:r>
        <w:t xml:space="preserve"> </w:t>
      </w:r>
      <w:r w:rsidR="009F43FC">
        <w:t>C. O’Connor, P. Holohan, M. Duff &amp; L. Sinclair</w:t>
      </w:r>
    </w:p>
    <w:p w14:paraId="7B800493" w14:textId="1569B107" w:rsidR="00EF7AAF" w:rsidRDefault="009F43FC" w:rsidP="00EF7AAF">
      <w:r>
        <w:t>L. Joyce</w:t>
      </w:r>
      <w:r w:rsidR="00EF7AAF">
        <w:t xml:space="preserve"> replied to the Member’s queries. </w:t>
      </w:r>
    </w:p>
    <w:p w14:paraId="20111E79" w14:textId="77777777" w:rsidR="00EF7AAF" w:rsidRDefault="00EF7AAF" w:rsidP="00EF7AAF">
      <w:r>
        <w:t>The motion was</w:t>
      </w:r>
      <w:r w:rsidRPr="006435F4">
        <w:rPr>
          <w:b/>
          <w:bCs/>
          <w:u w:val="single"/>
        </w:rPr>
        <w:t xml:space="preserve"> </w:t>
      </w:r>
      <w:r>
        <w:rPr>
          <w:b/>
          <w:bCs/>
          <w:u w:val="single"/>
        </w:rPr>
        <w:t>AGREED</w:t>
      </w:r>
      <w:r>
        <w:t xml:space="preserve">. </w:t>
      </w:r>
    </w:p>
    <w:p w14:paraId="36569818" w14:textId="3315A41D" w:rsidR="00EF7AAF" w:rsidRDefault="00EF7AAF"/>
    <w:p w14:paraId="6045CCBE" w14:textId="77777777" w:rsidR="00EF7AAF" w:rsidRDefault="00EF7AAF"/>
    <w:p w14:paraId="63E80D57" w14:textId="77777777" w:rsidR="00C3441B" w:rsidRPr="00EF7AAF" w:rsidRDefault="005A1336" w:rsidP="00EF7AAF">
      <w:pPr>
        <w:pStyle w:val="Heading2"/>
        <w:jc w:val="center"/>
        <w:rPr>
          <w:b/>
          <w:bCs/>
        </w:rPr>
      </w:pPr>
      <w:r w:rsidRPr="00EF7AAF">
        <w:rPr>
          <w:b/>
          <w:bCs/>
        </w:rPr>
        <w:t>Economic Development</w:t>
      </w:r>
    </w:p>
    <w:p w14:paraId="58549B9E" w14:textId="72A11DE7" w:rsidR="00C3441B" w:rsidRDefault="00682A97">
      <w:pPr>
        <w:pStyle w:val="Heading3"/>
      </w:pPr>
      <w:r>
        <w:rPr>
          <w:b/>
          <w:u w:val="single"/>
        </w:rPr>
        <w:t xml:space="preserve">T/60/21 </w:t>
      </w:r>
      <w:r w:rsidR="005A1336">
        <w:rPr>
          <w:b/>
          <w:u w:val="single"/>
        </w:rPr>
        <w:t>Q1/0221 Item ID:69281</w:t>
      </w:r>
    </w:p>
    <w:p w14:paraId="40E2F482" w14:textId="77777777" w:rsidR="00C3441B" w:rsidRDefault="005A1336">
      <w:r>
        <w:t>Proposed by Councillor C. O'Connor</w:t>
      </w:r>
    </w:p>
    <w:p w14:paraId="5DCAFF95" w14:textId="77777777" w:rsidR="00C3441B" w:rsidRDefault="005A1336">
      <w:r>
        <w:t>"To ask the Chief Executive if he has had any discussions with the management of Shamrock Rovers FC regarding the planned move of the clubs operations to the proposed 4th stand; will he give details and also confirm if consideration is being given to the provision of a trophy room and will he make a statement"</w:t>
      </w:r>
    </w:p>
    <w:p w14:paraId="4FBBE798" w14:textId="77777777" w:rsidR="00C3441B" w:rsidRDefault="005A1336">
      <w:r>
        <w:rPr>
          <w:b/>
        </w:rPr>
        <w:t>REPLY:</w:t>
      </w:r>
    </w:p>
    <w:p w14:paraId="76B0A4B5" w14:textId="77777777" w:rsidR="00C3441B" w:rsidRDefault="005A1336">
      <w:r>
        <w:t>Shamrock Rovers are very supportive of the move to the North Stand, and it is anticipated that significant engagement will take place over the next number of months around the proposed move of their operations, while detailed design work on the Stand is ongoing. No consideration at the present time has been given to the provision of a trophy room.</w:t>
      </w:r>
    </w:p>
    <w:p w14:paraId="71ABA292" w14:textId="5ADB536F" w:rsidR="00C3441B" w:rsidRDefault="00682A97">
      <w:pPr>
        <w:pStyle w:val="Heading3"/>
      </w:pPr>
      <w:r>
        <w:rPr>
          <w:b/>
          <w:u w:val="single"/>
        </w:rPr>
        <w:t xml:space="preserve">T/61/21 </w:t>
      </w:r>
      <w:r w:rsidR="005A1336">
        <w:rPr>
          <w:b/>
          <w:u w:val="single"/>
        </w:rPr>
        <w:t>H5/0221 Item ID:69034</w:t>
      </w:r>
    </w:p>
    <w:p w14:paraId="6088ADC1" w14:textId="77777777" w:rsidR="00C3441B" w:rsidRDefault="005A1336">
      <w:r>
        <w:t>Proposed by Economic Development</w:t>
      </w:r>
    </w:p>
    <w:p w14:paraId="767EA28C" w14:textId="77777777" w:rsidR="00C3441B" w:rsidRDefault="005A1336">
      <w:r>
        <w:lastRenderedPageBreak/>
        <w:t>New Works (No Business)</w:t>
      </w:r>
    </w:p>
    <w:p w14:paraId="732EC21A" w14:textId="3C1E87A3" w:rsidR="00C3441B" w:rsidRDefault="00682A97">
      <w:pPr>
        <w:pStyle w:val="Heading3"/>
      </w:pPr>
      <w:r>
        <w:rPr>
          <w:b/>
          <w:u w:val="single"/>
        </w:rPr>
        <w:t xml:space="preserve">T/62/21 </w:t>
      </w:r>
      <w:r w:rsidR="005A1336">
        <w:rPr>
          <w:b/>
          <w:u w:val="single"/>
        </w:rPr>
        <w:t>C2/0221 Item ID:69046</w:t>
      </w:r>
    </w:p>
    <w:p w14:paraId="63D9595A" w14:textId="77777777" w:rsidR="00C3441B" w:rsidRDefault="005A1336">
      <w:r>
        <w:t>Proposed by Economic Development</w:t>
      </w:r>
    </w:p>
    <w:p w14:paraId="2445BFEB" w14:textId="77777777" w:rsidR="00C3441B" w:rsidRDefault="005A1336">
      <w:r>
        <w:t>Correspondence (No Business)</w:t>
      </w:r>
    </w:p>
    <w:p w14:paraId="22E05544" w14:textId="6997CA35" w:rsidR="00C3441B" w:rsidRPr="001D1EDE" w:rsidRDefault="005A1336" w:rsidP="001D1EDE">
      <w:pPr>
        <w:pStyle w:val="Heading2"/>
        <w:jc w:val="center"/>
        <w:rPr>
          <w:b/>
          <w:bCs/>
        </w:rPr>
      </w:pPr>
      <w:r w:rsidRPr="001D1EDE">
        <w:rPr>
          <w:b/>
          <w:bCs/>
        </w:rPr>
        <w:t xml:space="preserve">Performance </w:t>
      </w:r>
      <w:r w:rsidR="001D1EDE" w:rsidRPr="001D1EDE">
        <w:rPr>
          <w:b/>
          <w:bCs/>
        </w:rPr>
        <w:t>&amp;</w:t>
      </w:r>
      <w:r w:rsidRPr="001D1EDE">
        <w:rPr>
          <w:b/>
          <w:bCs/>
        </w:rPr>
        <w:t xml:space="preserve"> Change Management</w:t>
      </w:r>
    </w:p>
    <w:p w14:paraId="1333E2B4" w14:textId="07644938" w:rsidR="00C3441B" w:rsidRDefault="00682A97" w:rsidP="00682A97">
      <w:pPr>
        <w:pStyle w:val="Heading3"/>
      </w:pPr>
      <w:r>
        <w:rPr>
          <w:b/>
          <w:u w:val="single"/>
        </w:rPr>
        <w:t xml:space="preserve">T/63/21 </w:t>
      </w:r>
      <w:r w:rsidR="005A1336">
        <w:rPr>
          <w:b/>
          <w:u w:val="single"/>
        </w:rPr>
        <w:t>H6/0221 Item ID:69038</w:t>
      </w:r>
    </w:p>
    <w:p w14:paraId="488CD46E" w14:textId="308742CB" w:rsidR="00C3441B" w:rsidRDefault="005A1336">
      <w:r>
        <w:t xml:space="preserve">Proposed by Performance </w:t>
      </w:r>
      <w:r w:rsidR="001D1EDE">
        <w:t>&amp;</w:t>
      </w:r>
      <w:r>
        <w:t xml:space="preserve"> Change Management</w:t>
      </w:r>
    </w:p>
    <w:p w14:paraId="5DBE4CE9" w14:textId="77777777" w:rsidR="00C3441B" w:rsidRDefault="005A1336">
      <w:r>
        <w:t>New Works (No Business)</w:t>
      </w:r>
    </w:p>
    <w:p w14:paraId="5FF12E73" w14:textId="77777777" w:rsidR="009F43FC" w:rsidRDefault="009F43FC">
      <w:pPr>
        <w:pStyle w:val="Heading3"/>
        <w:rPr>
          <w:b/>
          <w:u w:val="single"/>
        </w:rPr>
      </w:pPr>
    </w:p>
    <w:p w14:paraId="68997563" w14:textId="2C65FEEA" w:rsidR="00C3441B" w:rsidRDefault="00682A97">
      <w:pPr>
        <w:pStyle w:val="Heading3"/>
      </w:pPr>
      <w:r>
        <w:rPr>
          <w:b/>
          <w:u w:val="single"/>
        </w:rPr>
        <w:t xml:space="preserve">T/64/21 </w:t>
      </w:r>
      <w:r w:rsidR="005A1336">
        <w:rPr>
          <w:b/>
          <w:u w:val="single"/>
        </w:rPr>
        <w:t>C3/0221 Item ID:69049</w:t>
      </w:r>
    </w:p>
    <w:p w14:paraId="623942A3" w14:textId="12B9168A" w:rsidR="00C3441B" w:rsidRDefault="005A1336">
      <w:r>
        <w:t xml:space="preserve">Proposed by Performance </w:t>
      </w:r>
      <w:r w:rsidR="001D1EDE">
        <w:t>&amp;</w:t>
      </w:r>
      <w:r>
        <w:t xml:space="preserve"> Change Management</w:t>
      </w:r>
    </w:p>
    <w:p w14:paraId="49BE41BA" w14:textId="77777777" w:rsidR="00C3441B" w:rsidRDefault="005A1336">
      <w:r>
        <w:t>Correspondence (No Business)</w:t>
      </w:r>
    </w:p>
    <w:p w14:paraId="22EC6699" w14:textId="77777777" w:rsidR="00C3441B" w:rsidRPr="001D1EDE" w:rsidRDefault="005A1336" w:rsidP="001D1EDE">
      <w:pPr>
        <w:pStyle w:val="Heading2"/>
        <w:jc w:val="center"/>
        <w:rPr>
          <w:b/>
          <w:bCs/>
        </w:rPr>
      </w:pPr>
      <w:r w:rsidRPr="001D1EDE">
        <w:rPr>
          <w:b/>
          <w:bCs/>
        </w:rPr>
        <w:t>Corporate Support</w:t>
      </w:r>
    </w:p>
    <w:p w14:paraId="6228AFE1" w14:textId="4BAAB3E5" w:rsidR="00C3441B" w:rsidRDefault="00682A97">
      <w:pPr>
        <w:pStyle w:val="Heading3"/>
      </w:pPr>
      <w:r>
        <w:rPr>
          <w:b/>
          <w:u w:val="single"/>
        </w:rPr>
        <w:t xml:space="preserve">T/65/21 </w:t>
      </w:r>
      <w:r w:rsidR="005A1336">
        <w:rPr>
          <w:b/>
          <w:u w:val="single"/>
        </w:rPr>
        <w:t>Q2/0221 Item ID:69291</w:t>
      </w:r>
    </w:p>
    <w:p w14:paraId="4DF042B3" w14:textId="77777777" w:rsidR="00C3441B" w:rsidRDefault="005A1336">
      <w:r>
        <w:t>Proposed by Councillor C. O'Connor</w:t>
      </w:r>
    </w:p>
    <w:p w14:paraId="153B9F74" w14:textId="77777777" w:rsidR="00C3441B" w:rsidRDefault="005A1336">
      <w:r>
        <w:t>"To ask the Chief Executive to confirm when he now expects to complete the process in respect of the proposals to change the name of Brookmount, Tallaght to Brookmount Drive, Tallaght"</w:t>
      </w:r>
    </w:p>
    <w:p w14:paraId="2B60D120" w14:textId="77777777" w:rsidR="00C3441B" w:rsidRDefault="005A1336">
      <w:r>
        <w:rPr>
          <w:b/>
        </w:rPr>
        <w:t>REPLY:</w:t>
      </w:r>
    </w:p>
    <w:p w14:paraId="3C438401" w14:textId="77777777" w:rsidR="00C3441B" w:rsidRDefault="005A1336">
      <w:r>
        <w:t>Following approval at January Council meeting an advertisement was placed in the local papers on 21st January 2021 and on the Council's Social Media Platforms informing that South Dublin County Council propose to conduct a Plebiscite to establish the consent of Qualified Electors to change the name of the street Brookmount to Brookmount Drive an information leaflet was also sent to each household concerned. </w:t>
      </w:r>
    </w:p>
    <w:p w14:paraId="052BE9DE" w14:textId="77777777" w:rsidR="00C3441B" w:rsidRDefault="005A1336">
      <w:r>
        <w:t>The Consultation period commenced on 21st January 2021 and closed on 11th February 2021, and submissions or amendments to the register will be updated on February 15th</w:t>
      </w:r>
      <w:proofErr w:type="gramStart"/>
      <w:r>
        <w:t xml:space="preserve"> 2021</w:t>
      </w:r>
      <w:proofErr w:type="gramEnd"/>
      <w:r>
        <w:t>.</w:t>
      </w:r>
    </w:p>
    <w:p w14:paraId="00B7926A" w14:textId="77777777" w:rsidR="00C3441B" w:rsidRDefault="005A1336">
      <w:r>
        <w:t xml:space="preserve">The timeline for the completion of a Plebiscite is as </w:t>
      </w:r>
      <w:proofErr w:type="gramStart"/>
      <w:r>
        <w:t>follows:-</w:t>
      </w:r>
      <w:proofErr w:type="gramEnd"/>
    </w:p>
    <w:p w14:paraId="1D7898CB" w14:textId="7CC5DB5D" w:rsidR="00C3441B" w:rsidRDefault="005A1336">
      <w:r>
        <w:t>*The list of qualified Electors (Elect</w:t>
      </w:r>
      <w:r w:rsidR="005D0A69">
        <w:t>o</w:t>
      </w:r>
      <w:r>
        <w:t xml:space="preserve">ral Roll) for the Plebiscite will be brought to the March Council meeting for adoption by Council.  Following </w:t>
      </w:r>
      <w:r w:rsidR="005D0A69">
        <w:t>adoption,</w:t>
      </w:r>
      <w:r>
        <w:t xml:space="preserve"> the Plebiscite is initiated. </w:t>
      </w:r>
    </w:p>
    <w:p w14:paraId="368A64A3" w14:textId="77777777" w:rsidR="00C3441B" w:rsidRDefault="005A1336">
      <w:r>
        <w:t>*Ballot Papers and information are issued by post to qualified Electors with return within 14 working days by prepaid post.</w:t>
      </w:r>
    </w:p>
    <w:p w14:paraId="76438BBA" w14:textId="77777777" w:rsidR="00C3441B" w:rsidRDefault="005A1336">
      <w:r>
        <w:t>*Declaration of Results brought to the next Council meeting for Noting.</w:t>
      </w:r>
    </w:p>
    <w:p w14:paraId="1854643F" w14:textId="77777777" w:rsidR="00C3441B" w:rsidRDefault="005A1336">
      <w:r>
        <w:t>It is proposed that the outcome of the plebiscite will be adopted at the April 2021 Council meeting.</w:t>
      </w:r>
    </w:p>
    <w:p w14:paraId="78967A28" w14:textId="4D0D2E8F" w:rsidR="00C3441B" w:rsidRDefault="00682A97">
      <w:pPr>
        <w:pStyle w:val="Heading3"/>
      </w:pPr>
      <w:r>
        <w:rPr>
          <w:b/>
          <w:u w:val="single"/>
        </w:rPr>
        <w:t xml:space="preserve">T/66/21 </w:t>
      </w:r>
      <w:r w:rsidR="005A1336">
        <w:rPr>
          <w:b/>
          <w:u w:val="single"/>
        </w:rPr>
        <w:t>Q3/0221 Item ID:69290</w:t>
      </w:r>
    </w:p>
    <w:p w14:paraId="3FD9565B" w14:textId="77777777" w:rsidR="00C3441B" w:rsidRDefault="005A1336">
      <w:r>
        <w:t>Proposed by Councillor C. O'Connor</w:t>
      </w:r>
    </w:p>
    <w:p w14:paraId="0FD2A46C" w14:textId="77777777" w:rsidR="00C3441B" w:rsidRDefault="005A1336">
      <w:r>
        <w:lastRenderedPageBreak/>
        <w:t>"To ask the Chief Executive what preparations are in place to proceed when possible with the Tallaght Central 300K have your say, will he appreciate that members are being contacted in respect of the issue and will he make a statement"</w:t>
      </w:r>
    </w:p>
    <w:p w14:paraId="1EFA8207" w14:textId="77777777" w:rsidR="00C3441B" w:rsidRDefault="005A1336">
      <w:r>
        <w:rPr>
          <w:b/>
        </w:rPr>
        <w:t>REPLY:</w:t>
      </w:r>
    </w:p>
    <w:p w14:paraId="0B5B0244" w14:textId="77777777" w:rsidR="00C3441B" w:rsidRDefault="005A1336">
      <w:r>
        <w:t>South Dublin County Council has given a commitment in the 2021 Annual Service Delivery Plan to holding the next edition of €300k Have Your Say this year.  </w:t>
      </w:r>
    </w:p>
    <w:p w14:paraId="3D729543" w14:textId="77777777" w:rsidR="00C3441B" w:rsidRDefault="005A1336">
      <w:r>
        <w:t>Last year’s event was postponed due to the onset of the COVID-19 pandemic and was due to be held in Tallaght Central. The Council are investigating ways to hold the event online and will be releasing more information on this shortly. The 2021 edition will be held for the Tallaght Central electoral area.</w:t>
      </w:r>
    </w:p>
    <w:p w14:paraId="6FD50BC5" w14:textId="77777777" w:rsidR="00C3441B" w:rsidRDefault="005A1336">
      <w:r>
        <w:t>The Council posted a news item on this matter on 9 February and have distributed this to local media while also promoting on social media. Once the date has been set for launch, the Council will broadcast this to the people of Tallaght and beyond.</w:t>
      </w:r>
    </w:p>
    <w:p w14:paraId="5B317C00" w14:textId="52E30F67" w:rsidR="00C3441B" w:rsidRDefault="00682A97">
      <w:pPr>
        <w:pStyle w:val="Heading3"/>
      </w:pPr>
      <w:r>
        <w:rPr>
          <w:b/>
          <w:u w:val="single"/>
        </w:rPr>
        <w:t xml:space="preserve">T/67/21 </w:t>
      </w:r>
      <w:r w:rsidR="005A1336">
        <w:rPr>
          <w:b/>
          <w:u w:val="single"/>
        </w:rPr>
        <w:t>H7/0221 Item ID:69033</w:t>
      </w:r>
    </w:p>
    <w:p w14:paraId="146EFA86" w14:textId="77777777" w:rsidR="00C3441B" w:rsidRDefault="005A1336">
      <w:r>
        <w:t>Proposed by Corporate Support</w:t>
      </w:r>
    </w:p>
    <w:p w14:paraId="008D9716" w14:textId="77777777" w:rsidR="00C3441B" w:rsidRDefault="005A1336">
      <w:r>
        <w:t>New Works (No Business)</w:t>
      </w:r>
    </w:p>
    <w:p w14:paraId="52E9E781" w14:textId="6FBBB769" w:rsidR="00C3441B" w:rsidRDefault="00682A97">
      <w:pPr>
        <w:pStyle w:val="Heading3"/>
      </w:pPr>
      <w:r>
        <w:rPr>
          <w:b/>
          <w:u w:val="single"/>
        </w:rPr>
        <w:t xml:space="preserve">T/68/21 </w:t>
      </w:r>
      <w:r w:rsidR="005A1336">
        <w:rPr>
          <w:b/>
          <w:u w:val="single"/>
        </w:rPr>
        <w:t>C4/0221 Item ID:69045</w:t>
      </w:r>
    </w:p>
    <w:p w14:paraId="726328C3" w14:textId="77777777" w:rsidR="00C3441B" w:rsidRDefault="005A1336">
      <w:r>
        <w:t>Proposed by Corporate Support</w:t>
      </w:r>
    </w:p>
    <w:p w14:paraId="611FB188" w14:textId="77777777" w:rsidR="00C3441B" w:rsidRDefault="005A1336">
      <w:r>
        <w:t>Correspondence (No Business)</w:t>
      </w:r>
    </w:p>
    <w:p w14:paraId="17EA8F71" w14:textId="2EBF54AC" w:rsidR="00C3441B" w:rsidRDefault="00682A97">
      <w:pPr>
        <w:pStyle w:val="Heading3"/>
      </w:pPr>
      <w:r>
        <w:rPr>
          <w:b/>
          <w:u w:val="single"/>
        </w:rPr>
        <w:t xml:space="preserve">T/69/21 </w:t>
      </w:r>
      <w:r w:rsidR="005A1336">
        <w:rPr>
          <w:b/>
          <w:u w:val="single"/>
        </w:rPr>
        <w:t>M2/0221 Item ID:69299</w:t>
      </w:r>
    </w:p>
    <w:p w14:paraId="1C8D9E25" w14:textId="03F86FE8" w:rsidR="00C3441B" w:rsidRDefault="005A1336">
      <w:r>
        <w:t>Proposed by Councillor Sandra Fay</w:t>
      </w:r>
      <w:r w:rsidR="005D0A69">
        <w:t xml:space="preserve">                          Seconded by Councillor L. Sinclair </w:t>
      </w:r>
    </w:p>
    <w:p w14:paraId="7FF8BED7" w14:textId="0BD70EDD" w:rsidR="00C3441B" w:rsidRDefault="005A1336">
      <w:r>
        <w:t>"This Area Committee recognises the societal need for social care workers and others whose training and essential skills are being delayed by (necessary) Covid restrictions at a time when they are drastically needed in our communities. We call on the Minister For Education, and Minister for Furt</w:t>
      </w:r>
      <w:r w:rsidR="00682A97">
        <w:t>h</w:t>
      </w:r>
      <w:r>
        <w:t>er Education to move to " on the job' training or to reduce the necessary placement hours which will remove any delays caused by the need for voluntary placement hours in order to advance through their course or move into the workforce as quickly and efficiently as possible."</w:t>
      </w:r>
    </w:p>
    <w:p w14:paraId="04BE304D" w14:textId="77777777" w:rsidR="00C3441B" w:rsidRDefault="005A1336">
      <w:r>
        <w:rPr>
          <w:b/>
        </w:rPr>
        <w:t>REPORT:</w:t>
      </w:r>
    </w:p>
    <w:p w14:paraId="0F4FA68F" w14:textId="4E43E406" w:rsidR="00C3441B" w:rsidRDefault="005A1336">
      <w:r>
        <w:t>If the motion is agreed, a letter will be issued to the Minister for her attention and when a reply is received, the Committee will be notified accordingly.</w:t>
      </w:r>
    </w:p>
    <w:p w14:paraId="3F80F4B0" w14:textId="42D5C33F" w:rsidR="005D0A69" w:rsidRDefault="005D0A69" w:rsidP="005D0A69">
      <w:r>
        <w:t xml:space="preserve">A discussion followed with contributions from Cllrs. S. Fay, M. Duff, K. Mahon, P. Holohan, C. O’Connor, L. Sinclair &amp; C. King. </w:t>
      </w:r>
    </w:p>
    <w:p w14:paraId="5137E412" w14:textId="11B6286A" w:rsidR="005D0A69" w:rsidRDefault="005D0A69" w:rsidP="005D0A69">
      <w:r>
        <w:t xml:space="preserve">E. Leech replied to the Member’s queries. </w:t>
      </w:r>
    </w:p>
    <w:p w14:paraId="630157EF" w14:textId="1439131F" w:rsidR="005D0A69" w:rsidRDefault="005D0A69" w:rsidP="005D0A69">
      <w:r>
        <w:t>The motion was</w:t>
      </w:r>
      <w:r w:rsidRPr="006435F4">
        <w:rPr>
          <w:b/>
          <w:bCs/>
          <w:u w:val="single"/>
        </w:rPr>
        <w:t xml:space="preserve"> </w:t>
      </w:r>
      <w:r>
        <w:rPr>
          <w:b/>
          <w:bCs/>
          <w:u w:val="single"/>
        </w:rPr>
        <w:t>AGREED</w:t>
      </w:r>
      <w:r>
        <w:t xml:space="preserve">. </w:t>
      </w:r>
    </w:p>
    <w:p w14:paraId="49DE553C" w14:textId="77777777" w:rsidR="005D0A69" w:rsidRDefault="005D0A69"/>
    <w:p w14:paraId="7DB57258" w14:textId="5461FD7D" w:rsidR="00C3441B" w:rsidRPr="00682A97" w:rsidRDefault="005A1336" w:rsidP="00682A97">
      <w:pPr>
        <w:pStyle w:val="Heading2"/>
        <w:jc w:val="center"/>
        <w:rPr>
          <w:b/>
          <w:bCs/>
        </w:rPr>
      </w:pPr>
      <w:r w:rsidRPr="00682A97">
        <w:rPr>
          <w:b/>
          <w:bCs/>
        </w:rPr>
        <w:lastRenderedPageBreak/>
        <w:t xml:space="preserve">Water </w:t>
      </w:r>
      <w:r w:rsidR="00682A97" w:rsidRPr="00682A97">
        <w:rPr>
          <w:b/>
          <w:bCs/>
        </w:rPr>
        <w:t>&amp;</w:t>
      </w:r>
      <w:r w:rsidRPr="00682A97">
        <w:rPr>
          <w:b/>
          <w:bCs/>
        </w:rPr>
        <w:t xml:space="preserve"> Drainage</w:t>
      </w:r>
    </w:p>
    <w:p w14:paraId="34F0953A" w14:textId="2A048EC9" w:rsidR="00C3441B" w:rsidRDefault="00682A97">
      <w:pPr>
        <w:pStyle w:val="Heading3"/>
      </w:pPr>
      <w:r>
        <w:rPr>
          <w:b/>
          <w:u w:val="single"/>
        </w:rPr>
        <w:t xml:space="preserve">T/70/21 </w:t>
      </w:r>
      <w:r w:rsidR="005A1336">
        <w:rPr>
          <w:b/>
          <w:u w:val="single"/>
        </w:rPr>
        <w:t>H8/0221 Item ID:69042</w:t>
      </w:r>
    </w:p>
    <w:p w14:paraId="0C99A445" w14:textId="0BE68AF7" w:rsidR="00C3441B" w:rsidRDefault="005A1336">
      <w:r>
        <w:t xml:space="preserve">Proposed by Water </w:t>
      </w:r>
      <w:r w:rsidR="00682A97">
        <w:t>&amp;</w:t>
      </w:r>
      <w:r>
        <w:t xml:space="preserve"> Drainage</w:t>
      </w:r>
    </w:p>
    <w:p w14:paraId="7D3FA881" w14:textId="77777777" w:rsidR="00C3441B" w:rsidRDefault="005A1336">
      <w:r>
        <w:t>New Works (No Business)</w:t>
      </w:r>
    </w:p>
    <w:p w14:paraId="0E305AF9" w14:textId="737A2F8A" w:rsidR="00C3441B" w:rsidRDefault="00682A97">
      <w:pPr>
        <w:pStyle w:val="Heading3"/>
      </w:pPr>
      <w:r>
        <w:rPr>
          <w:b/>
          <w:u w:val="single"/>
        </w:rPr>
        <w:t xml:space="preserve">T/71/21 </w:t>
      </w:r>
      <w:r w:rsidR="005A1336">
        <w:rPr>
          <w:b/>
          <w:u w:val="single"/>
        </w:rPr>
        <w:t>C5/0221 Item ID:69053</w:t>
      </w:r>
    </w:p>
    <w:p w14:paraId="701EAA8B" w14:textId="317EB3B3" w:rsidR="00C3441B" w:rsidRDefault="005A1336">
      <w:r>
        <w:t xml:space="preserve">Proposed by Water </w:t>
      </w:r>
      <w:r w:rsidR="00682A97">
        <w:t>&amp;</w:t>
      </w:r>
      <w:r>
        <w:t xml:space="preserve"> Drainage</w:t>
      </w:r>
    </w:p>
    <w:p w14:paraId="63817727" w14:textId="77777777" w:rsidR="00C3441B" w:rsidRDefault="005A1336">
      <w:r>
        <w:t>Correspondence (No Business)</w:t>
      </w:r>
    </w:p>
    <w:p w14:paraId="62086FA5" w14:textId="77777777" w:rsidR="005D0A69" w:rsidRDefault="005D0A69" w:rsidP="00682A97">
      <w:pPr>
        <w:pStyle w:val="Heading2"/>
        <w:jc w:val="center"/>
        <w:rPr>
          <w:b/>
          <w:bCs/>
        </w:rPr>
      </w:pPr>
    </w:p>
    <w:p w14:paraId="78C4F94B" w14:textId="6CE9D7CB" w:rsidR="00C3441B" w:rsidRPr="00682A97" w:rsidRDefault="005A1336" w:rsidP="00682A97">
      <w:pPr>
        <w:pStyle w:val="Heading2"/>
        <w:jc w:val="center"/>
        <w:rPr>
          <w:b/>
          <w:bCs/>
        </w:rPr>
      </w:pPr>
      <w:r w:rsidRPr="00682A97">
        <w:rPr>
          <w:b/>
          <w:bCs/>
        </w:rPr>
        <w:t>Public Realm</w:t>
      </w:r>
    </w:p>
    <w:p w14:paraId="379CA231" w14:textId="1BCD393B" w:rsidR="00C3441B" w:rsidRDefault="00682A97">
      <w:pPr>
        <w:pStyle w:val="Heading3"/>
      </w:pPr>
      <w:r>
        <w:rPr>
          <w:b/>
          <w:u w:val="single"/>
        </w:rPr>
        <w:t xml:space="preserve">T/72/21 </w:t>
      </w:r>
      <w:r w:rsidR="005A1336">
        <w:rPr>
          <w:b/>
          <w:u w:val="single"/>
        </w:rPr>
        <w:t>Q4/0221 Item ID:69193</w:t>
      </w:r>
    </w:p>
    <w:p w14:paraId="0F06F3AB" w14:textId="77777777" w:rsidR="00C3441B" w:rsidRDefault="005A1336">
      <w:r>
        <w:t>Proposed by Councillor T. Costello</w:t>
      </w:r>
    </w:p>
    <w:p w14:paraId="18BE8DA3" w14:textId="77777777" w:rsidR="00C3441B" w:rsidRDefault="005A1336">
      <w:r>
        <w:t xml:space="preserve">To ask the manager is there a road sweeping schedule, can </w:t>
      </w:r>
      <w:proofErr w:type="spellStart"/>
      <w:r>
        <w:t>i</w:t>
      </w:r>
      <w:proofErr w:type="spellEnd"/>
      <w:r>
        <w:t xml:space="preserve"> get a listing of areas in Tallaght included on it.</w:t>
      </w:r>
    </w:p>
    <w:p w14:paraId="614C67A0" w14:textId="77777777" w:rsidR="00C3441B" w:rsidRDefault="005A1336">
      <w:r>
        <w:rPr>
          <w:b/>
        </w:rPr>
        <w:t>REPLY:</w:t>
      </w:r>
    </w:p>
    <w:p w14:paraId="4B3054EB" w14:textId="77777777" w:rsidR="00C3441B" w:rsidRDefault="005A1336">
      <w:r>
        <w:t xml:space="preserve">All main roads and housing estate roads in the County are included in the Council's road sweeping programme including those in the Tallaght area.  Main roads include all dual carriageways in the County however motorways are not included as they are maintained by contractors engaged by TII.  The frequency of sweeping is in general monthly for main roads and quarterly for housing estate roads.  </w:t>
      </w:r>
      <w:proofErr w:type="gramStart"/>
      <w:r>
        <w:t>A number of</w:t>
      </w:r>
      <w:proofErr w:type="gramEnd"/>
      <w:r>
        <w:t xml:space="preserve"> areas have been deemed as requiring a more frequent service and in these cases the frequencies are increased to fortnightly for main roads and twice per quarter for housing estate roads.  Industrial estates which </w:t>
      </w:r>
      <w:proofErr w:type="gramStart"/>
      <w:r>
        <w:t>are in charge of</w:t>
      </w:r>
      <w:proofErr w:type="gramEnd"/>
      <w:r>
        <w:t xml:space="preserve"> the council are swept twice per year.  It should be noted that the services provided in association with the road sweeping service include litter picking, gulley cleaning, weed control and leaf removal as well as road sweeping.</w:t>
      </w:r>
    </w:p>
    <w:p w14:paraId="18369583" w14:textId="244331EC" w:rsidR="00C3441B" w:rsidRDefault="001D1EDE">
      <w:pPr>
        <w:pStyle w:val="Heading3"/>
      </w:pPr>
      <w:r>
        <w:rPr>
          <w:b/>
          <w:u w:val="single"/>
        </w:rPr>
        <w:t xml:space="preserve">T/73/21 </w:t>
      </w:r>
      <w:r w:rsidR="005A1336">
        <w:rPr>
          <w:b/>
          <w:u w:val="single"/>
        </w:rPr>
        <w:t>Q5/0221 Item ID:69192</w:t>
      </w:r>
    </w:p>
    <w:p w14:paraId="011289C7" w14:textId="77777777" w:rsidR="00C3441B" w:rsidRDefault="005A1336">
      <w:r>
        <w:t>Proposed by Councillor T. Costello</w:t>
      </w:r>
    </w:p>
    <w:p w14:paraId="3F3C39D6" w14:textId="77777777" w:rsidR="00C3441B" w:rsidRDefault="005A1336">
      <w:r>
        <w:t xml:space="preserve">"To ask the Chief Executive what </w:t>
      </w:r>
      <w:proofErr w:type="gramStart"/>
      <w:r>
        <w:t>is the current grass</w:t>
      </w:r>
      <w:proofErr w:type="gramEnd"/>
      <w:r>
        <w:t xml:space="preserve"> cutting schedule for Tallaght broken down by estates"</w:t>
      </w:r>
    </w:p>
    <w:p w14:paraId="04839679" w14:textId="77777777" w:rsidR="00C3441B" w:rsidRDefault="005A1336">
      <w:r>
        <w:rPr>
          <w:b/>
        </w:rPr>
        <w:t>REPLY:</w:t>
      </w:r>
    </w:p>
    <w:p w14:paraId="473042B9" w14:textId="77777777" w:rsidR="00C3441B" w:rsidRDefault="005A1336">
      <w:r>
        <w:t xml:space="preserve">The grass cutting schedule for the County including the Tallaght area aims to achieve weekly cutting of playing pitches and fortnightly cutting of all other areas including roadside margins, open spaces and parks.  What this means specifically for housing estates is that they are grouped together on a geographical basis and are cut on alternating weeks.  The frequencies can vary from time to time, for example it takes </w:t>
      </w:r>
      <w:proofErr w:type="gramStart"/>
      <w:r>
        <w:t>a number of</w:t>
      </w:r>
      <w:proofErr w:type="gramEnd"/>
      <w:r>
        <w:t xml:space="preserve"> weeks for the operation to get up to full speed at the start of the season.  If a period of warm and dry weather occurs the need to cut at these frequencies might reduce and this reduction in frequency also occurs at the end of the season.  Playing pitches have not been in use during the period of Covid restrictions and this has removed the need to cut playing pitches on a fortnightly frequency.  Following the closure of Sean Walsh Park depot in 2020 a review of grass cutting in the Tallaght area is being carried out and the necessary changes to the operation </w:t>
      </w:r>
      <w:r>
        <w:lastRenderedPageBreak/>
        <w:t>to reflect this change will be incorporated when the annual grass cutting programme starts in late March.</w:t>
      </w:r>
    </w:p>
    <w:p w14:paraId="217C97D7" w14:textId="20DF4EE2" w:rsidR="00C3441B" w:rsidRDefault="001D1EDE">
      <w:pPr>
        <w:pStyle w:val="Heading3"/>
      </w:pPr>
      <w:r>
        <w:rPr>
          <w:b/>
          <w:u w:val="single"/>
        </w:rPr>
        <w:t xml:space="preserve">T/74/21 </w:t>
      </w:r>
      <w:r w:rsidR="005A1336">
        <w:rPr>
          <w:b/>
          <w:u w:val="single"/>
        </w:rPr>
        <w:t>Q6/0221 Item ID:69293</w:t>
      </w:r>
    </w:p>
    <w:p w14:paraId="43D9C469" w14:textId="77777777" w:rsidR="00C3441B" w:rsidRDefault="005A1336">
      <w:r>
        <w:t>Proposed by Councillor M. Duff</w:t>
      </w:r>
    </w:p>
    <w:p w14:paraId="1450B78E" w14:textId="2A165C12" w:rsidR="00C3441B" w:rsidRDefault="005A1336">
      <w:r>
        <w:t xml:space="preserve">"In view of the large amount of Garda resources, three cars and two vans, required to disperse a crowd of over 70 young people, this weekend, who congregate on the Arena Road on Friday and Saturday nights, every weekend, Would the Manager arrange to close the main and pedestrian gates at the entrance to the Area Road, for the duration of the Level 5 restrictions in an effort to prevent this type of repeated </w:t>
      </w:r>
      <w:r w:rsidR="005D0A69">
        <w:t>anti-social</w:t>
      </w:r>
      <w:r>
        <w:t xml:space="preserve"> activity."</w:t>
      </w:r>
    </w:p>
    <w:p w14:paraId="10EA44AC" w14:textId="77777777" w:rsidR="005D0A69" w:rsidRDefault="005D0A69">
      <w:pPr>
        <w:rPr>
          <w:b/>
        </w:rPr>
      </w:pPr>
    </w:p>
    <w:p w14:paraId="779E7A08" w14:textId="78AFF22B" w:rsidR="00C3441B" w:rsidRDefault="005A1336">
      <w:r>
        <w:rPr>
          <w:b/>
        </w:rPr>
        <w:t>REPLY:</w:t>
      </w:r>
    </w:p>
    <w:p w14:paraId="15BC6EA2" w14:textId="77777777" w:rsidR="00C3441B" w:rsidRDefault="005A1336">
      <w:r>
        <w:t>Tymon Lane is a cycling and walking route linking Castletymon Road with the Glenview and Brookmount areas and the N81 and there is also a pedestrian and cycling route crossing the M50 and onwards to the Templeogue area.  It is not proposed to close off these routes as they are widely used, with the level of usage having increased during Covid restrictions.  Contact will be made with staff from the basketball arena and with the local community Gardai to see how this matter can be addressed, however gatherings of the size described here are clearly in breach of Covid restrictions and for the Gardai to address in the appropriate manner.      </w:t>
      </w:r>
    </w:p>
    <w:p w14:paraId="78ECFBB7" w14:textId="7BCAFDC5" w:rsidR="00C3441B" w:rsidRDefault="00425684">
      <w:pPr>
        <w:pStyle w:val="Heading3"/>
      </w:pPr>
      <w:r>
        <w:rPr>
          <w:b/>
          <w:u w:val="single"/>
        </w:rPr>
        <w:t xml:space="preserve">T/75/21 </w:t>
      </w:r>
      <w:r w:rsidR="005A1336">
        <w:rPr>
          <w:b/>
          <w:u w:val="single"/>
        </w:rPr>
        <w:t>Q7/0221 Item ID:69273</w:t>
      </w:r>
    </w:p>
    <w:p w14:paraId="36818488" w14:textId="77777777" w:rsidR="00C3441B" w:rsidRDefault="005A1336">
      <w:r>
        <w:t>Proposed by Councillor L. Dunne</w:t>
      </w:r>
    </w:p>
    <w:p w14:paraId="21C6225C" w14:textId="77777777" w:rsidR="00C3441B" w:rsidRDefault="005A1336">
      <w:r>
        <w:t>To ask the Manager to ensure that the Whitestown Stream in Jobstown is kept as a headed item on the Tallaght Area Committee &amp; kept on the agenda until such a time that the continuing issues are resolved.</w:t>
      </w:r>
    </w:p>
    <w:p w14:paraId="4920EBCD" w14:textId="77777777" w:rsidR="00C3441B" w:rsidRDefault="005A1336">
      <w:r>
        <w:rPr>
          <w:b/>
        </w:rPr>
        <w:t>REPLY:</w:t>
      </w:r>
    </w:p>
    <w:p w14:paraId="0F030326" w14:textId="6CEFD658" w:rsidR="00C3441B" w:rsidRDefault="005A1336">
      <w:r>
        <w:t xml:space="preserve">A commitment was given to the </w:t>
      </w:r>
      <w:r w:rsidR="005D0A69">
        <w:t>January</w:t>
      </w:r>
      <w:r>
        <w:t xml:space="preserve"> meeting of the Tallaght area committee that a headed item report would be presented to the March meeting of the committee on the issues relating to the Whitestown Stream in Jobstown.  An initial report will be presented to the ACM in March and it is expected that dates for further progress reports on the matter will be agreed at that time.</w:t>
      </w:r>
    </w:p>
    <w:p w14:paraId="019C7CF5" w14:textId="1452C0C7" w:rsidR="00C3441B" w:rsidRDefault="00425684">
      <w:pPr>
        <w:pStyle w:val="Heading3"/>
      </w:pPr>
      <w:r>
        <w:rPr>
          <w:b/>
          <w:u w:val="single"/>
        </w:rPr>
        <w:t xml:space="preserve">T/76/21 </w:t>
      </w:r>
      <w:r w:rsidR="005A1336">
        <w:rPr>
          <w:b/>
          <w:u w:val="single"/>
        </w:rPr>
        <w:t>Q8/0221 Item ID:69296</w:t>
      </w:r>
    </w:p>
    <w:p w14:paraId="6B7286A9" w14:textId="77777777" w:rsidR="00C3441B" w:rsidRDefault="005A1336">
      <w:r>
        <w:t>Proposed by Councillor K. Mahon</w:t>
      </w:r>
    </w:p>
    <w:p w14:paraId="23A5026D" w14:textId="77777777" w:rsidR="00C3441B" w:rsidRDefault="005A1336">
      <w:r>
        <w:t>"Regarding the Members rep below: Management have agreed by e mail to prune and cut back trees as necessary. Residents are grateful for this commitment. Can the other issues raised in the Members rep be addressed? Would the area be suitable for pollination programme or some form of low maintenance planting? Please update. </w:t>
      </w:r>
    </w:p>
    <w:p w14:paraId="0C5AC660" w14:textId="40747A79" w:rsidR="00C3441B" w:rsidRDefault="005A1336">
      <w:r>
        <w:t xml:space="preserve">Query:1593537 Hi, Residents at Glenview Park Tallaght have contacted the Council regarding trees and overgrowth at the rear of the houses. Residents are requesting that trees are inspected and where necessary, cut back. I have included pictures of branches that have recently come off trees, hitting windows during recent high winds. The area to the rear of the houses is overgrown including ivy that is growing up and over walls at the rear of the houses. This attracts rats and several sightings have been reported. Residents have taken to cutting back </w:t>
      </w:r>
      <w:r w:rsidR="00425684">
        <w:t>ivy,</w:t>
      </w:r>
      <w:r>
        <w:t xml:space="preserve"> but it inevitably regrows and is not manageable for people. The area, along the rear of the houses is badly in need of tidying, It may </w:t>
      </w:r>
      <w:r>
        <w:lastRenderedPageBreak/>
        <w:t xml:space="preserve">benefit from some planting, even seed bombing and could provide a nice visual amenity in one of the green spaces in the estate. See attached images for explanation. Can the Council confirm that they have received and will respond to </w:t>
      </w:r>
      <w:r w:rsidR="00425684">
        <w:t>residents’</w:t>
      </w:r>
      <w:r>
        <w:t xml:space="preserve"> concerns? Can the Council update as to what actions they can take and what the timeframe is for any work?"</w:t>
      </w:r>
    </w:p>
    <w:p w14:paraId="1178FBE3" w14:textId="77777777" w:rsidR="00C3441B" w:rsidRDefault="005A1336">
      <w:r>
        <w:rPr>
          <w:b/>
        </w:rPr>
        <w:t>REPLY:</w:t>
      </w:r>
    </w:p>
    <w:p w14:paraId="6963F0FB" w14:textId="77777777" w:rsidR="00C3441B" w:rsidRDefault="005A1336">
      <w:r>
        <w:t xml:space="preserve">The area at Glenview Park will be examined following tree pruning works to determine the best option </w:t>
      </w:r>
      <w:proofErr w:type="gramStart"/>
      <w:r>
        <w:t>with regard to</w:t>
      </w:r>
      <w:proofErr w:type="gramEnd"/>
      <w:r>
        <w:t xml:space="preserve"> the aesthetic appearance and maintenance of the area. The options will be discussed with the residents before any further work is carried out. The area will be inspected for rodent activity and a specialist pest control contractor will be engaged if necessary.  Covid restrictions have impacted on maintenance work at the present time with staff concentrating on cleansing duties and essential work only at present.</w:t>
      </w:r>
    </w:p>
    <w:p w14:paraId="3A20ABE5" w14:textId="18638412" w:rsidR="00C3441B" w:rsidRDefault="00425684">
      <w:pPr>
        <w:pStyle w:val="Heading3"/>
      </w:pPr>
      <w:r>
        <w:rPr>
          <w:b/>
          <w:u w:val="single"/>
        </w:rPr>
        <w:t xml:space="preserve">T/77/21 </w:t>
      </w:r>
      <w:r w:rsidR="005A1336">
        <w:rPr>
          <w:b/>
          <w:u w:val="single"/>
        </w:rPr>
        <w:t>Q9/0221 Item ID:69286</w:t>
      </w:r>
    </w:p>
    <w:p w14:paraId="126F3A73" w14:textId="77777777" w:rsidR="00C3441B" w:rsidRDefault="005A1336">
      <w:r>
        <w:t>Proposed by Councillor C. O'Connor</w:t>
      </w:r>
    </w:p>
    <w:p w14:paraId="5022017A" w14:textId="77777777" w:rsidR="00C3441B" w:rsidRDefault="005A1336">
      <w:r>
        <w:t>"To ask the Chief Executive if he has any plans to provide a Teenspace in Citywest and will he make a statement"</w:t>
      </w:r>
    </w:p>
    <w:p w14:paraId="439F8BE6" w14:textId="77777777" w:rsidR="00C3441B" w:rsidRDefault="005A1336">
      <w:r>
        <w:rPr>
          <w:b/>
        </w:rPr>
        <w:t>REPLY:</w:t>
      </w:r>
    </w:p>
    <w:p w14:paraId="5AC6C394" w14:textId="603D414A" w:rsidR="00C3441B" w:rsidRDefault="005A1336">
      <w:r>
        <w:t xml:space="preserve">Public Realm are looking at the possibility of including a Teenspace in Citywest in next </w:t>
      </w:r>
      <w:proofErr w:type="spellStart"/>
      <w:r>
        <w:t>years</w:t>
      </w:r>
      <w:proofErr w:type="spellEnd"/>
      <w:r>
        <w:t xml:space="preserve"> Teenspace Programme.  We have had some representations from locals regarding a </w:t>
      </w:r>
      <w:r w:rsidR="00425684">
        <w:t>T</w:t>
      </w:r>
      <w:r>
        <w:t xml:space="preserve">eenspace and we are considering suitable locations. Public Realm have also been in contact with the Community department and Sports Partnership to see how any </w:t>
      </w:r>
      <w:r w:rsidR="00425684">
        <w:t>T</w:t>
      </w:r>
      <w:r>
        <w:t xml:space="preserve">eenspace may be supported by existing youth programmes and if resources could be allocated for training teens on the use of the equipment as is planned for our other </w:t>
      </w:r>
      <w:r w:rsidR="00425684">
        <w:t>T</w:t>
      </w:r>
      <w:r>
        <w:t xml:space="preserve">eenspaces. This could be a very important factor in the success of any </w:t>
      </w:r>
      <w:r w:rsidR="00425684">
        <w:t>T</w:t>
      </w:r>
      <w:r>
        <w:t>eenspace.  A report will be brough to the ACM in Q2 2021 for the approval of Councillors.</w:t>
      </w:r>
    </w:p>
    <w:p w14:paraId="1649FA7B" w14:textId="2E76C9D3" w:rsidR="00C3441B" w:rsidRDefault="00425684">
      <w:pPr>
        <w:pStyle w:val="Heading3"/>
      </w:pPr>
      <w:r>
        <w:rPr>
          <w:b/>
          <w:u w:val="single"/>
        </w:rPr>
        <w:t xml:space="preserve">T/78/21 </w:t>
      </w:r>
      <w:r w:rsidR="005A1336">
        <w:rPr>
          <w:b/>
          <w:u w:val="single"/>
        </w:rPr>
        <w:t>Q10/0221 Item ID:69287</w:t>
      </w:r>
    </w:p>
    <w:p w14:paraId="2F1B01DF" w14:textId="77777777" w:rsidR="00C3441B" w:rsidRDefault="005A1336">
      <w:r>
        <w:t>Proposed by Councillor C. O'Connor</w:t>
      </w:r>
    </w:p>
    <w:p w14:paraId="3A23A2E7" w14:textId="77777777" w:rsidR="00C3441B" w:rsidRDefault="005A1336">
      <w:r>
        <w:t>"To ask the Chief Executive to present an update in respect of the Wetlands at Sean Walsh Park; will he detail actions taken regarding concerns previously raised and will he make a statement"</w:t>
      </w:r>
    </w:p>
    <w:p w14:paraId="042D3810" w14:textId="77777777" w:rsidR="00C3441B" w:rsidRDefault="005A1336">
      <w:r>
        <w:rPr>
          <w:b/>
        </w:rPr>
        <w:t>REPLY:</w:t>
      </w:r>
    </w:p>
    <w:p w14:paraId="55CC5D82" w14:textId="77777777" w:rsidR="00C3441B" w:rsidRDefault="005A1336">
      <w:r>
        <w:t>The Council engaged a consultant ecologist to assist in carrying out a detailed examination of the site south of the ponds at Sean Walsh Memorial Park. This work included carrying out ecological services for the surrounding areas of ponds and grasslands as well as the site in question, ecological surveys and providing advice and assessment in relation to the rehabilitation of a habitat and potential to encourage re-colonisation of the area.</w:t>
      </w:r>
    </w:p>
    <w:p w14:paraId="1C2C17B3" w14:textId="77777777" w:rsidR="00C3441B" w:rsidRDefault="005A1336">
      <w:r>
        <w:t>This report was completed and forwarded to the National Parks and Wildlife Services for review. Below sets out the plan of works:</w:t>
      </w:r>
    </w:p>
    <w:p w14:paraId="6295EED7" w14:textId="77777777" w:rsidR="00C3441B" w:rsidRDefault="005A1336">
      <w:pPr>
        <w:numPr>
          <w:ilvl w:val="0"/>
          <w:numId w:val="1"/>
        </w:numPr>
        <w:spacing w:after="0"/>
        <w:ind w:left="357" w:hanging="357"/>
      </w:pPr>
      <w:r>
        <w:t>Site investigations to establish depth of water table/nature of water-holding capacity on site and adjacent to site</w:t>
      </w:r>
    </w:p>
    <w:p w14:paraId="2CF88C84" w14:textId="77777777" w:rsidR="00C3441B" w:rsidRDefault="005A1336">
      <w:pPr>
        <w:numPr>
          <w:ilvl w:val="0"/>
          <w:numId w:val="1"/>
        </w:numPr>
        <w:spacing w:after="0"/>
        <w:ind w:left="357" w:hanging="357"/>
      </w:pPr>
      <w:r>
        <w:t>Drawing up of Alien Invasive Plan Species Management and Control Plan for the area</w:t>
      </w:r>
    </w:p>
    <w:p w14:paraId="563378B2" w14:textId="77777777" w:rsidR="00C3441B" w:rsidRDefault="005A1336">
      <w:pPr>
        <w:numPr>
          <w:ilvl w:val="0"/>
          <w:numId w:val="1"/>
        </w:numPr>
        <w:spacing w:after="0"/>
        <w:ind w:left="357" w:hanging="357"/>
      </w:pPr>
      <w:r>
        <w:t>Management and conservation plan for </w:t>
      </w:r>
      <w:r>
        <w:rPr>
          <w:i/>
        </w:rPr>
        <w:t xml:space="preserve">Mentha </w:t>
      </w:r>
      <w:proofErr w:type="spellStart"/>
      <w:r>
        <w:rPr>
          <w:i/>
        </w:rPr>
        <w:t>pulegium</w:t>
      </w:r>
      <w:proofErr w:type="spellEnd"/>
    </w:p>
    <w:p w14:paraId="0FAA2F37" w14:textId="77777777" w:rsidR="00C3441B" w:rsidRDefault="005A1336">
      <w:pPr>
        <w:numPr>
          <w:ilvl w:val="0"/>
          <w:numId w:val="1"/>
        </w:numPr>
        <w:spacing w:after="0"/>
        <w:ind w:left="357" w:hanging="357"/>
      </w:pPr>
      <w:r>
        <w:t>Habitat rehabilitation plan; drawing up and implementation</w:t>
      </w:r>
    </w:p>
    <w:p w14:paraId="0EE20FB3" w14:textId="77777777" w:rsidR="00C3441B" w:rsidRDefault="005A1336">
      <w:pPr>
        <w:numPr>
          <w:ilvl w:val="0"/>
          <w:numId w:val="1"/>
        </w:numPr>
        <w:spacing w:after="0"/>
        <w:ind w:left="357" w:hanging="357"/>
      </w:pPr>
      <w:r>
        <w:t>Comprehensive ecological baseline survey of area and environs of the site</w:t>
      </w:r>
    </w:p>
    <w:p w14:paraId="1180FAC8" w14:textId="77777777" w:rsidR="00C3441B" w:rsidRDefault="005A1336">
      <w:pPr>
        <w:numPr>
          <w:ilvl w:val="0"/>
          <w:numId w:val="1"/>
        </w:numPr>
        <w:spacing w:after="0"/>
        <w:ind w:left="357" w:hanging="357"/>
      </w:pPr>
      <w:r>
        <w:lastRenderedPageBreak/>
        <w:t>Drawing up and implementation of Biodiversity and Habitat Management Plan for the survey area and environs</w:t>
      </w:r>
    </w:p>
    <w:p w14:paraId="1C217957" w14:textId="77777777" w:rsidR="00C3441B" w:rsidRDefault="005A1336">
      <w:pPr>
        <w:numPr>
          <w:ilvl w:val="0"/>
          <w:numId w:val="1"/>
        </w:numPr>
        <w:spacing w:after="0"/>
        <w:ind w:left="357" w:hanging="357"/>
      </w:pPr>
      <w:r>
        <w:t>Ecological Monitoring</w:t>
      </w:r>
    </w:p>
    <w:p w14:paraId="4B38B84D" w14:textId="4E1BBF99" w:rsidR="00C3441B" w:rsidRDefault="005A1336">
      <w:r>
        <w:t>In their response NPWS endorsed SDCC proceeding with the works as outlined above and also recommended our carrying out interim measures to create a number of small pools, just south of the existing pond, to provide additional breeding areas for the common frog. Four shallow pools were excavated on the site for this purpose last year, supervised by the Local Authority Heritage Officer. These pools remain in</w:t>
      </w:r>
      <w:r w:rsidR="00406487">
        <w:t xml:space="preserve"> </w:t>
      </w:r>
      <w:r>
        <w:t>situ. Small scale investigation works have been underway over the last number of months and are still on-going to establish the water table on the site. This will inform rehabilitation options for the site. Ecological consultants were appointed in 2020 and the above ecological surveys are currently underway.</w:t>
      </w:r>
    </w:p>
    <w:p w14:paraId="5A033691" w14:textId="3F545630" w:rsidR="00C3441B" w:rsidRDefault="00425684">
      <w:pPr>
        <w:pStyle w:val="Heading3"/>
      </w:pPr>
      <w:r>
        <w:rPr>
          <w:b/>
          <w:u w:val="single"/>
        </w:rPr>
        <w:t xml:space="preserve">T/79/21 </w:t>
      </w:r>
      <w:r w:rsidR="005A1336">
        <w:rPr>
          <w:b/>
          <w:u w:val="single"/>
        </w:rPr>
        <w:t>H9/0221 Item ID:69391</w:t>
      </w:r>
    </w:p>
    <w:p w14:paraId="48513549" w14:textId="1F64F5B4" w:rsidR="00C3441B" w:rsidRDefault="005A1336">
      <w:r>
        <w:t xml:space="preserve">Proposed by </w:t>
      </w:r>
      <w:r w:rsidR="00406487">
        <w:t>Máire Ní Dhomhnaill</w:t>
      </w:r>
    </w:p>
    <w:p w14:paraId="6E761ED6" w14:textId="77777777" w:rsidR="00C3441B" w:rsidRDefault="005A1336">
      <w:r>
        <w:t>2020 Tree Maintenance update</w:t>
      </w:r>
    </w:p>
    <w:p w14:paraId="4489F878" w14:textId="77777777" w:rsidR="00C3441B" w:rsidRDefault="005A1336">
      <w:r>
        <w:rPr>
          <w:b/>
        </w:rPr>
        <w:t>REPLY:</w:t>
      </w:r>
    </w:p>
    <w:p w14:paraId="7C0DEFD4" w14:textId="77777777" w:rsidR="00C3441B" w:rsidRDefault="005A1336">
      <w:r>
        <w:t>Tree Maintenance Report for Tallaght area - 2020</w:t>
      </w:r>
    </w:p>
    <w:p w14:paraId="3DB688DC" w14:textId="77777777" w:rsidR="00C3441B" w:rsidRDefault="005A1336">
      <w:r>
        <w:t>Tree work completed in 2020 includes</w:t>
      </w:r>
    </w:p>
    <w:p w14:paraId="1EAD28AE" w14:textId="77777777" w:rsidR="00C3441B" w:rsidRDefault="005A1336">
      <w:pPr>
        <w:numPr>
          <w:ilvl w:val="0"/>
          <w:numId w:val="2"/>
        </w:numPr>
        <w:spacing w:after="0"/>
        <w:ind w:left="357" w:hanging="357"/>
      </w:pPr>
      <w:r>
        <w:t>Pruned       3907</w:t>
      </w:r>
    </w:p>
    <w:p w14:paraId="73FE5CFF" w14:textId="77777777" w:rsidR="00C3441B" w:rsidRDefault="005A1336">
      <w:pPr>
        <w:numPr>
          <w:ilvl w:val="0"/>
          <w:numId w:val="2"/>
        </w:numPr>
        <w:spacing w:after="0"/>
        <w:ind w:left="357" w:hanging="357"/>
      </w:pPr>
      <w:r>
        <w:t>Removed     706      </w:t>
      </w:r>
    </w:p>
    <w:p w14:paraId="00428EEA" w14:textId="77777777" w:rsidR="00C3441B" w:rsidRDefault="005A1336">
      <w:pPr>
        <w:numPr>
          <w:ilvl w:val="0"/>
          <w:numId w:val="2"/>
        </w:numPr>
        <w:spacing w:after="0"/>
        <w:ind w:left="357" w:hanging="357"/>
      </w:pPr>
      <w:r>
        <w:t>Planted      1705</w:t>
      </w:r>
    </w:p>
    <w:p w14:paraId="14714642" w14:textId="77777777" w:rsidR="00C3441B" w:rsidRDefault="005A1336">
      <w:pPr>
        <w:numPr>
          <w:ilvl w:val="0"/>
          <w:numId w:val="2"/>
        </w:numPr>
        <w:spacing w:after="0"/>
        <w:ind w:left="357" w:hanging="357"/>
      </w:pPr>
      <w:r>
        <w:t>Surveyed   4884</w:t>
      </w:r>
    </w:p>
    <w:p w14:paraId="58A0FBA3" w14:textId="404E19EE" w:rsidR="00C3441B" w:rsidRDefault="005A1336">
      <w:r>
        <w:t xml:space="preserve">Covid restrictions impacted tree work as staff were directed to cleansing and grass cutting during the months of March, April and May 2020. </w:t>
      </w:r>
      <w:r w:rsidR="00406487">
        <w:t>However,</w:t>
      </w:r>
      <w:r>
        <w:t xml:space="preserve"> the combined efforts of Council staff and contractors ensured that the annual target of 4,000 trees to be pruned or removed was well achieved by year end.</w:t>
      </w:r>
    </w:p>
    <w:p w14:paraId="32E2841F" w14:textId="77777777" w:rsidR="00C3441B" w:rsidRDefault="005A1336">
      <w:r>
        <w:t>The following table outlines the tree maintenance in the Tallaght area - where tree maintenance has taken place in 2020   - 8 locations. In addition, tree maintenance took place in parks – Tymon Park and Bancroft Park</w:t>
      </w:r>
    </w:p>
    <w:p w14:paraId="36F3787F" w14:textId="77777777" w:rsidR="00C3441B" w:rsidRDefault="005A1336">
      <w:r>
        <w:t>Birchwood Close, Drive &amp; Heights</w:t>
      </w:r>
    </w:p>
    <w:p w14:paraId="356274CF" w14:textId="77777777" w:rsidR="00C3441B" w:rsidRDefault="005A1336">
      <w:r>
        <w:t>Carrigmore Park</w:t>
      </w:r>
    </w:p>
    <w:p w14:paraId="1D27E66B" w14:textId="77777777" w:rsidR="00C3441B" w:rsidRDefault="005A1336">
      <w:r>
        <w:t>Church Grove</w:t>
      </w:r>
    </w:p>
    <w:p w14:paraId="1EBF59B6" w14:textId="77777777" w:rsidR="00C3441B" w:rsidRDefault="005A1336">
      <w:r>
        <w:t>Drumcairn</w:t>
      </w:r>
    </w:p>
    <w:p w14:paraId="2DE14F7E" w14:textId="77777777" w:rsidR="00C3441B" w:rsidRDefault="005A1336">
      <w:r>
        <w:t>Fernwood Estate</w:t>
      </w:r>
    </w:p>
    <w:p w14:paraId="37B36D57" w14:textId="77777777" w:rsidR="00C3441B" w:rsidRDefault="005A1336">
      <w:r>
        <w:t>Heatherview Estate</w:t>
      </w:r>
    </w:p>
    <w:p w14:paraId="797670E7" w14:textId="77777777" w:rsidR="00C3441B" w:rsidRDefault="005A1336">
      <w:r>
        <w:t>Killtipper Avenue, Drive &amp; Close</w:t>
      </w:r>
    </w:p>
    <w:p w14:paraId="4FD64700" w14:textId="77777777" w:rsidR="00C3441B" w:rsidRDefault="005A1336">
      <w:r>
        <w:t>Pineview Drive, Grove, Lawn &amp; Rise</w:t>
      </w:r>
    </w:p>
    <w:p w14:paraId="6A6EB938" w14:textId="77777777" w:rsidR="00C3441B" w:rsidRDefault="005A1336">
      <w:r>
        <w:t>Planned works in 2021</w:t>
      </w:r>
    </w:p>
    <w:p w14:paraId="34C47A9A" w14:textId="3327B806" w:rsidR="00C3441B" w:rsidRDefault="005A1336">
      <w:r>
        <w:lastRenderedPageBreak/>
        <w:t>The following outlines the proposed 2021 programme prioritising the locations carried forward from previous programmes. Whilst the current Covid restrictions will again impact on tree work, as soon as restrictions ease, work will commence again.</w:t>
      </w:r>
    </w:p>
    <w:p w14:paraId="70A036F1" w14:textId="77777777" w:rsidR="00C3441B" w:rsidRDefault="005A1336">
      <w:r>
        <w:t>Ard Macha</w:t>
      </w:r>
    </w:p>
    <w:p w14:paraId="4D68A2F4" w14:textId="77777777" w:rsidR="00C3441B" w:rsidRDefault="005A1336">
      <w:r>
        <w:t>Cill Cais</w:t>
      </w:r>
    </w:p>
    <w:p w14:paraId="42403798" w14:textId="77777777" w:rsidR="00C3441B" w:rsidRDefault="005A1336">
      <w:r>
        <w:t>Old Bawn Avenue</w:t>
      </w:r>
    </w:p>
    <w:p w14:paraId="34A18A9A" w14:textId="77777777" w:rsidR="00C3441B" w:rsidRDefault="005A1336">
      <w:r>
        <w:t>Tymon Close, Crescent, Grove &amp; Lawn</w:t>
      </w:r>
    </w:p>
    <w:p w14:paraId="344EFB41" w14:textId="77777777" w:rsidR="00C3441B" w:rsidRDefault="005A1336">
      <w:r>
        <w:t>Watermill Close, Grove &amp; Lawn</w:t>
      </w:r>
    </w:p>
    <w:p w14:paraId="5509C720" w14:textId="77777777" w:rsidR="00C3441B" w:rsidRDefault="005A1336">
      <w:r>
        <w:t>Dunmore – work in progress</w:t>
      </w:r>
    </w:p>
    <w:p w14:paraId="732900A5" w14:textId="77777777" w:rsidR="00C3441B" w:rsidRDefault="005A1336">
      <w:r>
        <w:t>Tymon North</w:t>
      </w:r>
    </w:p>
    <w:p w14:paraId="070ABAF9" w14:textId="77777777" w:rsidR="00C3441B" w:rsidRDefault="005A1336">
      <w:r>
        <w:t>Castle Park</w:t>
      </w:r>
    </w:p>
    <w:p w14:paraId="41B38DD7" w14:textId="77777777" w:rsidR="00C3441B" w:rsidRDefault="005A1336">
      <w:r>
        <w:t>Forest Estate</w:t>
      </w:r>
    </w:p>
    <w:p w14:paraId="3B88F079" w14:textId="7BCBFE09" w:rsidR="00406487" w:rsidRDefault="005A1336" w:rsidP="00406487">
      <w:r>
        <w:t>Homelawn Estate</w:t>
      </w:r>
    </w:p>
    <w:p w14:paraId="0F7E31CB" w14:textId="2EEB0A3A" w:rsidR="00406487" w:rsidRDefault="00406487" w:rsidP="00406487">
      <w:r>
        <w:t xml:space="preserve">M. Ní Dhomhnaill made a presentation. </w:t>
      </w:r>
    </w:p>
    <w:p w14:paraId="16A4637A" w14:textId="1D860C20" w:rsidR="00406487" w:rsidRDefault="00406487" w:rsidP="00406487">
      <w:r>
        <w:t>The report was</w:t>
      </w:r>
      <w:r>
        <w:rPr>
          <w:b/>
          <w:bCs/>
          <w:u w:val="single"/>
        </w:rPr>
        <w:t xml:space="preserve"> NOTED.</w:t>
      </w:r>
    </w:p>
    <w:p w14:paraId="04230C57" w14:textId="564C4B8E" w:rsidR="00C3441B" w:rsidRDefault="00425684">
      <w:pPr>
        <w:pStyle w:val="Heading3"/>
      </w:pPr>
      <w:r>
        <w:rPr>
          <w:b/>
          <w:u w:val="single"/>
        </w:rPr>
        <w:t xml:space="preserve">T/80/21 </w:t>
      </w:r>
      <w:r w:rsidR="005A1336">
        <w:rPr>
          <w:b/>
          <w:u w:val="single"/>
        </w:rPr>
        <w:t>H10/0221 Item ID:69040</w:t>
      </w:r>
    </w:p>
    <w:p w14:paraId="4F9D0B5E" w14:textId="77777777" w:rsidR="00C3441B" w:rsidRDefault="005A1336">
      <w:r>
        <w:t>Proposed by Public Realm</w:t>
      </w:r>
    </w:p>
    <w:p w14:paraId="56CA03F7" w14:textId="77777777" w:rsidR="00C3441B" w:rsidRDefault="005A1336">
      <w:r>
        <w:t>New Works (No Business)</w:t>
      </w:r>
    </w:p>
    <w:p w14:paraId="1F070D60" w14:textId="210D4427" w:rsidR="00C3441B" w:rsidRDefault="00425684">
      <w:pPr>
        <w:pStyle w:val="Heading3"/>
      </w:pPr>
      <w:r>
        <w:rPr>
          <w:b/>
          <w:u w:val="single"/>
        </w:rPr>
        <w:t xml:space="preserve">T/81/21 </w:t>
      </w:r>
      <w:r w:rsidR="005A1336">
        <w:rPr>
          <w:b/>
          <w:u w:val="single"/>
        </w:rPr>
        <w:t>C6/0221 Item ID:69051</w:t>
      </w:r>
    </w:p>
    <w:p w14:paraId="6C98CBE7" w14:textId="77777777" w:rsidR="00C3441B" w:rsidRDefault="005A1336">
      <w:r>
        <w:t>Proposed by Public Realm</w:t>
      </w:r>
    </w:p>
    <w:p w14:paraId="3CD34751" w14:textId="3A8BD7BB" w:rsidR="00C3441B" w:rsidRDefault="005A1336">
      <w:r>
        <w:t>Correspondence</w:t>
      </w:r>
      <w:r w:rsidR="00406487">
        <w:t xml:space="preserve"> </w:t>
      </w:r>
      <w:r>
        <w:t>(No Business)</w:t>
      </w:r>
    </w:p>
    <w:p w14:paraId="1063C592" w14:textId="36AB26C5" w:rsidR="00C3441B" w:rsidRDefault="00425684">
      <w:pPr>
        <w:pStyle w:val="Heading3"/>
      </w:pPr>
      <w:r>
        <w:rPr>
          <w:b/>
          <w:u w:val="single"/>
        </w:rPr>
        <w:t xml:space="preserve">T/82/21 </w:t>
      </w:r>
      <w:r w:rsidR="005A1336">
        <w:rPr>
          <w:b/>
          <w:u w:val="single"/>
        </w:rPr>
        <w:t>M3/0221 Item ID:69278</w:t>
      </w:r>
    </w:p>
    <w:p w14:paraId="5E9F2F07" w14:textId="2F94D09C" w:rsidR="00C3441B" w:rsidRDefault="005A1336">
      <w:r>
        <w:t>Proposed by Councillor L. Dunne</w:t>
      </w:r>
      <w:r w:rsidR="00406487">
        <w:t xml:space="preserve">                                   Seconded by Councillor L. Sinclair </w:t>
      </w:r>
    </w:p>
    <w:p w14:paraId="1BDC1A34" w14:textId="3C15A633" w:rsidR="00C3441B" w:rsidRDefault="005A1336">
      <w:r>
        <w:t xml:space="preserve">This Area Committee calls on the Chief Executive to plant pollinator </w:t>
      </w:r>
      <w:r w:rsidR="0032429C">
        <w:t>wildflowers</w:t>
      </w:r>
      <w:r>
        <w:t xml:space="preserve"> in Butler McGee park and Jobstown park in areas that has not got a high footfall and away from playing pitches.</w:t>
      </w:r>
    </w:p>
    <w:p w14:paraId="65E5FDA0" w14:textId="77777777" w:rsidR="00C3441B" w:rsidRDefault="005A1336">
      <w:r>
        <w:rPr>
          <w:b/>
        </w:rPr>
        <w:t>REPORT:</w:t>
      </w:r>
    </w:p>
    <w:p w14:paraId="433FE0EE" w14:textId="4F5EE4B0" w:rsidR="00C3441B" w:rsidRDefault="005A1336">
      <w:r>
        <w:t xml:space="preserve">This proposal will be examined to determine if suitable locations can be identified for the planting of wildflower areas in the parks mentioned.  It should be noted that the public realm improvement works programme for 2021 has been agreed for the year and there is no scope to add any additional schemes in the current year.  If suitable locations can be </w:t>
      </w:r>
      <w:r w:rsidR="005B5307">
        <w:t>identified,</w:t>
      </w:r>
      <w:r>
        <w:t xml:space="preserve"> then they will be considered for planting schemes and proposed in the draft improvement works programme for 2022.</w:t>
      </w:r>
    </w:p>
    <w:p w14:paraId="0BAD8CA6" w14:textId="3A8FED7B" w:rsidR="005B5307" w:rsidRDefault="005B5307">
      <w:r>
        <w:t xml:space="preserve">A discussion followed with contributions from Councillors L. Dunne, C O’Connor &amp; S. Fay. </w:t>
      </w:r>
    </w:p>
    <w:p w14:paraId="3E9649C5" w14:textId="58607345" w:rsidR="005B5307" w:rsidRDefault="005B5307">
      <w:r>
        <w:t xml:space="preserve">L. Magee replied to the members queries. </w:t>
      </w:r>
    </w:p>
    <w:p w14:paraId="07331595" w14:textId="23160706" w:rsidR="005B5307" w:rsidRDefault="005B5307">
      <w:r>
        <w:t xml:space="preserve">The motion was </w:t>
      </w:r>
      <w:r w:rsidRPr="005B5307">
        <w:rPr>
          <w:b/>
          <w:bCs/>
          <w:u w:val="single"/>
        </w:rPr>
        <w:t>AGREED</w:t>
      </w:r>
      <w:r>
        <w:t xml:space="preserve">. </w:t>
      </w:r>
    </w:p>
    <w:p w14:paraId="266B2936" w14:textId="77777777" w:rsidR="00406487" w:rsidRDefault="00406487"/>
    <w:p w14:paraId="04A4E354" w14:textId="4592B97D" w:rsidR="00C3441B" w:rsidRDefault="00425684">
      <w:pPr>
        <w:pStyle w:val="Heading3"/>
      </w:pPr>
      <w:r>
        <w:rPr>
          <w:b/>
          <w:u w:val="single"/>
        </w:rPr>
        <w:t xml:space="preserve">T/83/21 </w:t>
      </w:r>
      <w:r w:rsidR="005A1336">
        <w:rPr>
          <w:b/>
          <w:u w:val="single"/>
        </w:rPr>
        <w:t>M4/0221 Item ID:69297</w:t>
      </w:r>
    </w:p>
    <w:p w14:paraId="44B1D153" w14:textId="30758778" w:rsidR="00C3441B" w:rsidRDefault="005A1336">
      <w:r>
        <w:t>Proposed by Councillor K. Mahon</w:t>
      </w:r>
      <w:r w:rsidR="005B5307">
        <w:t xml:space="preserve">          </w:t>
      </w:r>
      <w:r w:rsidR="005B5307">
        <w:tab/>
      </w:r>
      <w:r w:rsidR="008C006F">
        <w:tab/>
        <w:t xml:space="preserve"> Seconded</w:t>
      </w:r>
      <w:r w:rsidR="005B5307">
        <w:t xml:space="preserve"> by Councillor L. Sinclair                 </w:t>
      </w:r>
    </w:p>
    <w:p w14:paraId="74B845C0" w14:textId="77777777" w:rsidR="00C3441B" w:rsidRDefault="005A1336">
      <w:r>
        <w:t>"In advance of a Headed Item on the public realm at Whitestown Stream in West Tallaght at the March Area Committee this committee agrees that we wish to see action at the identified Jobstown stretch of the stream regarding vehicle access, improvement of the public realm, lighting, and effective waste management policies. We ask that representatives from all necessary Departments are available for the March Area Committee discussion. We encourage all Tallaght Councillors to discuss and amend this motion to form identifiable parameters for the March discussion."</w:t>
      </w:r>
    </w:p>
    <w:p w14:paraId="7B9E1F47" w14:textId="77777777" w:rsidR="005B5307" w:rsidRDefault="005B5307">
      <w:pPr>
        <w:rPr>
          <w:b/>
        </w:rPr>
      </w:pPr>
    </w:p>
    <w:p w14:paraId="62B10E9F" w14:textId="77777777" w:rsidR="005B5307" w:rsidRDefault="005B5307">
      <w:pPr>
        <w:rPr>
          <w:b/>
        </w:rPr>
      </w:pPr>
    </w:p>
    <w:p w14:paraId="5C58C677" w14:textId="7C22EB7D" w:rsidR="00C3441B" w:rsidRDefault="005A1336">
      <w:r>
        <w:rPr>
          <w:b/>
        </w:rPr>
        <w:t>REPORT:</w:t>
      </w:r>
    </w:p>
    <w:p w14:paraId="54C2BCD7" w14:textId="0549EAB2" w:rsidR="00C3441B" w:rsidRDefault="005A1336">
      <w:r>
        <w:t>A commitment was given at the January meeting of the Tallaght area committee that a headed item report would be presented to the March meeting of the ACM in relation to the problems associated with the Whitestown Stream in Jobstown.  It is expected that the report to the March meeting will be an initial report to outline the issues identified as requiring a solution.  This in turn will lead to the presentation of further reports on the matter in future months to present proposed solutions to issues and to monitor the progress in implementing these.  Input from other stakeholder departments and sections will be sought in the matter and their views will be represented in the report.    </w:t>
      </w:r>
    </w:p>
    <w:p w14:paraId="1E767BBF" w14:textId="0C368EFC" w:rsidR="005B5307" w:rsidRDefault="005B5307" w:rsidP="005B5307">
      <w:r>
        <w:t xml:space="preserve">A discussion followed with contributions from Councillors K. Mahon, L. Sinclair, P. Holohan, C O’Connor, S. Fay, C. King &amp; M. Duff. </w:t>
      </w:r>
    </w:p>
    <w:p w14:paraId="42760682" w14:textId="77777777" w:rsidR="005B5307" w:rsidRDefault="005B5307" w:rsidP="005B5307">
      <w:r>
        <w:t xml:space="preserve">L. Magee replied to the members queries. </w:t>
      </w:r>
    </w:p>
    <w:p w14:paraId="44E484F0" w14:textId="77777777" w:rsidR="005B5307" w:rsidRDefault="005B5307" w:rsidP="005B5307">
      <w:r>
        <w:t xml:space="preserve">The motion was </w:t>
      </w:r>
      <w:r w:rsidRPr="005B5307">
        <w:rPr>
          <w:b/>
          <w:bCs/>
          <w:u w:val="single"/>
        </w:rPr>
        <w:t>AGREED</w:t>
      </w:r>
      <w:r>
        <w:t xml:space="preserve">. </w:t>
      </w:r>
    </w:p>
    <w:p w14:paraId="7FBD5BC4" w14:textId="77777777" w:rsidR="005B5307" w:rsidRDefault="005B5307"/>
    <w:p w14:paraId="4DD35660" w14:textId="77777777" w:rsidR="00C3441B" w:rsidRPr="00425684" w:rsidRDefault="005A1336" w:rsidP="00425684">
      <w:pPr>
        <w:pStyle w:val="Heading2"/>
        <w:jc w:val="center"/>
        <w:rPr>
          <w:b/>
          <w:bCs/>
        </w:rPr>
      </w:pPr>
      <w:r w:rsidRPr="00425684">
        <w:rPr>
          <w:b/>
          <w:bCs/>
        </w:rPr>
        <w:t>Environment</w:t>
      </w:r>
    </w:p>
    <w:p w14:paraId="3FA58BA6" w14:textId="5DE1E7E6" w:rsidR="00C3441B" w:rsidRDefault="00425684">
      <w:pPr>
        <w:pStyle w:val="Heading3"/>
      </w:pPr>
      <w:r>
        <w:rPr>
          <w:b/>
          <w:u w:val="single"/>
        </w:rPr>
        <w:t xml:space="preserve">T/84/21 </w:t>
      </w:r>
      <w:r w:rsidR="005A1336">
        <w:rPr>
          <w:b/>
          <w:u w:val="single"/>
        </w:rPr>
        <w:t>H11/0221 Item ID:69394</w:t>
      </w:r>
    </w:p>
    <w:p w14:paraId="4CEB32ED" w14:textId="77777777" w:rsidR="00C3441B" w:rsidRDefault="005A1336">
      <w:r>
        <w:t>Proposed by Brenda Shannon</w:t>
      </w:r>
    </w:p>
    <w:p w14:paraId="760D7CD8" w14:textId="77777777" w:rsidR="00C3441B" w:rsidRDefault="005A1336">
      <w:r>
        <w:t>Bi-annually Report on Litter Management Plan</w:t>
      </w:r>
    </w:p>
    <w:p w14:paraId="4AD2242D" w14:textId="77777777" w:rsidR="005B5307" w:rsidRDefault="004C3BEE">
      <w:pPr>
        <w:rPr>
          <w:rStyle w:val="Hyperlink"/>
        </w:rPr>
      </w:pPr>
      <w:hyperlink r:id="rId8" w:history="1">
        <w:r w:rsidR="005A1336">
          <w:rPr>
            <w:rStyle w:val="Hyperlink"/>
          </w:rPr>
          <w:t>Hi (11) Litter Management Plan Presentation</w:t>
        </w:r>
      </w:hyperlink>
      <w:r w:rsidR="005A1336">
        <w:br/>
      </w:r>
      <w:hyperlink r:id="rId9" w:history="1">
        <w:r w:rsidR="005A1336">
          <w:rPr>
            <w:rStyle w:val="Hyperlink"/>
          </w:rPr>
          <w:t>Litter Management Plan Update</w:t>
        </w:r>
      </w:hyperlink>
    </w:p>
    <w:p w14:paraId="778702C2" w14:textId="77777777" w:rsidR="005B5307" w:rsidRDefault="005B5307">
      <w:pPr>
        <w:rPr>
          <w:rStyle w:val="Hyperlink"/>
        </w:rPr>
      </w:pPr>
    </w:p>
    <w:p w14:paraId="077E8459" w14:textId="17FD7D63" w:rsidR="005B5307" w:rsidRDefault="005B5307">
      <w:pPr>
        <w:rPr>
          <w:rStyle w:val="Hyperlink"/>
          <w:color w:val="auto"/>
          <w:u w:val="none"/>
        </w:rPr>
      </w:pPr>
      <w:r w:rsidRPr="005B5307">
        <w:rPr>
          <w:rStyle w:val="Hyperlink"/>
          <w:color w:val="auto"/>
          <w:u w:val="none"/>
        </w:rPr>
        <w:t xml:space="preserve">B. Shannon made a presentation. </w:t>
      </w:r>
    </w:p>
    <w:p w14:paraId="72C006BE" w14:textId="46331D57" w:rsidR="008C006F" w:rsidRDefault="008C006F">
      <w:r>
        <w:t xml:space="preserve">A discussion followed with contributions from Councillors L. Sinclair, P. Holohan, S. Fay, K. Mahon, C O’Connor, L. Dunne, T. Costello &amp; M. Duff. </w:t>
      </w:r>
    </w:p>
    <w:p w14:paraId="31F96EEB" w14:textId="0240B8DC" w:rsidR="008C006F" w:rsidRDefault="008C006F">
      <w:r>
        <w:t xml:space="preserve">B. Shannon replied to the members queries. </w:t>
      </w:r>
    </w:p>
    <w:p w14:paraId="2841BC6E" w14:textId="07AD5504" w:rsidR="008C006F" w:rsidRDefault="008C006F">
      <w:r>
        <w:lastRenderedPageBreak/>
        <w:t xml:space="preserve">A commitment was given to look at the graffiti issue and reply to Cllr. O’Connor’s Membersnet query </w:t>
      </w:r>
      <w:proofErr w:type="gramStart"/>
      <w:r>
        <w:t>-  B.</w:t>
      </w:r>
      <w:proofErr w:type="gramEnd"/>
      <w:r>
        <w:t xml:space="preserve"> Shannon. </w:t>
      </w:r>
    </w:p>
    <w:p w14:paraId="1FA32145" w14:textId="2C0AD064" w:rsidR="008C006F" w:rsidRDefault="008C006F">
      <w:r>
        <w:t xml:space="preserve">The report was </w:t>
      </w:r>
      <w:r w:rsidRPr="008C006F">
        <w:rPr>
          <w:b/>
          <w:bCs/>
          <w:u w:val="single"/>
        </w:rPr>
        <w:t>NOTED</w:t>
      </w:r>
      <w:r>
        <w:t xml:space="preserve">. </w:t>
      </w:r>
    </w:p>
    <w:p w14:paraId="7E7B66FF" w14:textId="35E94619" w:rsidR="00C3441B" w:rsidRPr="005B5307" w:rsidRDefault="00C3441B"/>
    <w:p w14:paraId="5F2B40A4" w14:textId="6971EC0A" w:rsidR="00C3441B" w:rsidRDefault="00425684">
      <w:pPr>
        <w:pStyle w:val="Heading3"/>
      </w:pPr>
      <w:r>
        <w:rPr>
          <w:b/>
          <w:u w:val="single"/>
        </w:rPr>
        <w:t xml:space="preserve">T/85/21 </w:t>
      </w:r>
      <w:r w:rsidR="005A1336">
        <w:rPr>
          <w:b/>
          <w:u w:val="single"/>
        </w:rPr>
        <w:t>H12/0221 Item ID:69035</w:t>
      </w:r>
    </w:p>
    <w:p w14:paraId="195BC519" w14:textId="77777777" w:rsidR="00C3441B" w:rsidRDefault="005A1336">
      <w:r>
        <w:t>Proposed by Environment</w:t>
      </w:r>
    </w:p>
    <w:p w14:paraId="70A50AAC" w14:textId="180D5924" w:rsidR="00C3441B" w:rsidRDefault="005A1336">
      <w:r>
        <w:t>New Works (No Business)</w:t>
      </w:r>
    </w:p>
    <w:p w14:paraId="5321823C" w14:textId="77777777" w:rsidR="00425684" w:rsidRDefault="00425684"/>
    <w:p w14:paraId="06976A57" w14:textId="773DC722" w:rsidR="00C3441B" w:rsidRDefault="00425684">
      <w:pPr>
        <w:pStyle w:val="Heading3"/>
      </w:pPr>
      <w:r>
        <w:rPr>
          <w:b/>
          <w:u w:val="single"/>
        </w:rPr>
        <w:t xml:space="preserve">T/86/21 </w:t>
      </w:r>
      <w:r w:rsidR="005A1336">
        <w:rPr>
          <w:b/>
          <w:u w:val="single"/>
        </w:rPr>
        <w:t>C7/0221 Item ID:69043</w:t>
      </w:r>
    </w:p>
    <w:p w14:paraId="79D736D6" w14:textId="77777777" w:rsidR="00C3441B" w:rsidRDefault="005A1336">
      <w:r>
        <w:t>Proposed by Environment</w:t>
      </w:r>
    </w:p>
    <w:p w14:paraId="505FA887" w14:textId="77777777" w:rsidR="00C3441B" w:rsidRDefault="005A1336">
      <w:r>
        <w:t>Correspondence (No Business)</w:t>
      </w:r>
    </w:p>
    <w:p w14:paraId="00D11565" w14:textId="7286CBA4" w:rsidR="00C3441B" w:rsidRDefault="00425684">
      <w:pPr>
        <w:pStyle w:val="Heading3"/>
      </w:pPr>
      <w:r>
        <w:rPr>
          <w:b/>
          <w:u w:val="single"/>
        </w:rPr>
        <w:t xml:space="preserve">T/87/21 </w:t>
      </w:r>
      <w:r w:rsidR="005A1336">
        <w:rPr>
          <w:b/>
          <w:u w:val="single"/>
        </w:rPr>
        <w:t>M5/0221 Item ID:69194</w:t>
      </w:r>
    </w:p>
    <w:p w14:paraId="702E68B4" w14:textId="5E46B93D" w:rsidR="00C3441B" w:rsidRDefault="005A1336">
      <w:r>
        <w:t>Proposed by Councillor T. Costello</w:t>
      </w:r>
      <w:r w:rsidR="008C006F">
        <w:t xml:space="preserve">                         </w:t>
      </w:r>
      <w:r w:rsidR="006628EB">
        <w:t xml:space="preserve">   </w:t>
      </w:r>
      <w:r w:rsidR="008C006F">
        <w:t xml:space="preserve">  </w:t>
      </w:r>
      <w:r w:rsidR="006628EB">
        <w:t xml:space="preserve">Seconded by Councillor L. Sinclair </w:t>
      </w:r>
    </w:p>
    <w:p w14:paraId="3F73B741" w14:textId="523E54D3" w:rsidR="00C3441B" w:rsidRDefault="005A1336">
      <w:r>
        <w:t>"To ask the Chief Executive what measures are in place to tackle the increased issue of dog fouling and people not picking up after their dogs. Can I request that bins specifically for dog foul be introduced into our local parks in Tallaght</w:t>
      </w:r>
      <w:proofErr w:type="gramStart"/>
      <w:r>
        <w:t>"</w:t>
      </w:r>
      <w:r w:rsidR="009C2E0D">
        <w:t>.</w:t>
      </w:r>
      <w:proofErr w:type="gramEnd"/>
    </w:p>
    <w:p w14:paraId="554A135A" w14:textId="77777777" w:rsidR="00C3441B" w:rsidRDefault="005A1336">
      <w:r>
        <w:rPr>
          <w:b/>
        </w:rPr>
        <w:t>REPORT:</w:t>
      </w:r>
    </w:p>
    <w:p w14:paraId="15D53C43" w14:textId="77777777" w:rsidR="00C3441B" w:rsidRDefault="005A1336">
      <w:r>
        <w:t>Surveys have been carried out in 4 Parks around the county to accurately ascertain the level of dog fouling in those parks.</w:t>
      </w:r>
    </w:p>
    <w:p w14:paraId="3075A4A4" w14:textId="77777777" w:rsidR="00C3441B" w:rsidRDefault="005A1336">
      <w:r>
        <w:t>The report indicates that dog fouling levels are relatively low in the context of the numbers visiting the parks surveyed.</w:t>
      </w:r>
    </w:p>
    <w:p w14:paraId="2C39FA4D" w14:textId="77777777" w:rsidR="00C3441B" w:rsidRDefault="005A1336">
      <w:r>
        <w:t>However, it is proposed to install measures to deter dog fouling such as increased signage and audio devices, at specific problematic areas.</w:t>
      </w:r>
    </w:p>
    <w:p w14:paraId="474423D4" w14:textId="77777777" w:rsidR="00C3441B" w:rsidRDefault="005A1336">
      <w:r>
        <w:t>Section 22 of the Litter Pollution Act 1997, as amended (the Act), states that ....."the person in charge of a dog is subject to a fine or prosecution if he/she does not immediately remove any faeces deposited by their dog in certain places, and/or if that person fails to ensure that the dog litter is properly disposed of in a suitable sanitary manner".</w:t>
      </w:r>
    </w:p>
    <w:p w14:paraId="1C1F5D46" w14:textId="14B07049" w:rsidR="00C3441B" w:rsidRDefault="005A1336">
      <w:r>
        <w:t xml:space="preserve">The difficulty with enforcement of Section 22 is the requirement for witness testimony, to report that the offence happened and that an identified person is the person in charge of the dog.  The Council continues to encourage </w:t>
      </w:r>
      <w:r w:rsidR="006628EB">
        <w:t>residents’</w:t>
      </w:r>
      <w:r>
        <w:t xml:space="preserve"> groups and/or individuals to assist the Warden Service in this regard.</w:t>
      </w:r>
    </w:p>
    <w:p w14:paraId="7A4A176D" w14:textId="77777777" w:rsidR="00C3441B" w:rsidRDefault="005A1336">
      <w:r>
        <w:t xml:space="preserve">SDCC have continued to raise awareness of the issue of Dog fouling and has mounted </w:t>
      </w:r>
      <w:proofErr w:type="gramStart"/>
      <w:r>
        <w:t>a number of</w:t>
      </w:r>
      <w:proofErr w:type="gramEnd"/>
      <w:r>
        <w:t xml:space="preserve"> campaigns on radio, newspapers and on social media in that regard.</w:t>
      </w:r>
    </w:p>
    <w:p w14:paraId="07719801" w14:textId="0A6BFEB0" w:rsidR="00C3441B" w:rsidRDefault="005A1336">
      <w:r>
        <w:t xml:space="preserve">The Green Dog Walkers Programme is a non-confrontational, friendly way to change people's attitudes about dog fouling.  It is a </w:t>
      </w:r>
      <w:r w:rsidR="006628EB">
        <w:t>community-based</w:t>
      </w:r>
      <w:r>
        <w:t xml:space="preserve"> scheme where volunteers in the community can adopt and promote in their own area.  Members of the public can apply through Social Credits at </w:t>
      </w:r>
      <w:hyperlink r:id="rId10" w:history="1">
        <w:r>
          <w:rPr>
            <w:rStyle w:val="Hyperlink"/>
          </w:rPr>
          <w:t>www.socialcredits.ie</w:t>
        </w:r>
      </w:hyperlink>
      <w:r>
        <w:t> </w:t>
      </w:r>
    </w:p>
    <w:p w14:paraId="2BE104F4" w14:textId="77777777" w:rsidR="00C3441B" w:rsidRDefault="005A1336">
      <w:r>
        <w:lastRenderedPageBreak/>
        <w:t>Volunteers who become Green Dog Walkers are provided with an armband and bone shaped bag dispenser and commit to the following -</w:t>
      </w:r>
    </w:p>
    <w:p w14:paraId="7287CD05" w14:textId="77777777" w:rsidR="00C3441B" w:rsidRDefault="005A1336">
      <w:pPr>
        <w:numPr>
          <w:ilvl w:val="0"/>
          <w:numId w:val="3"/>
        </w:numPr>
        <w:spacing w:after="0"/>
        <w:ind w:left="357" w:hanging="357"/>
      </w:pPr>
      <w:r>
        <w:t>wear the armband or put the Green Dog Walker collar on their dog when out walking</w:t>
      </w:r>
    </w:p>
    <w:p w14:paraId="5ED1247D" w14:textId="77777777" w:rsidR="00C3441B" w:rsidRDefault="005A1336">
      <w:pPr>
        <w:numPr>
          <w:ilvl w:val="0"/>
          <w:numId w:val="3"/>
        </w:numPr>
        <w:spacing w:after="0"/>
        <w:ind w:left="357" w:hanging="357"/>
      </w:pPr>
      <w:r>
        <w:t>clean up after their dog</w:t>
      </w:r>
    </w:p>
    <w:p w14:paraId="1871AA00" w14:textId="77777777" w:rsidR="00C3441B" w:rsidRDefault="005A1336">
      <w:pPr>
        <w:numPr>
          <w:ilvl w:val="0"/>
          <w:numId w:val="3"/>
        </w:numPr>
        <w:spacing w:after="0"/>
        <w:ind w:left="357" w:hanging="357"/>
      </w:pPr>
      <w:r>
        <w:t>carry extra dog waste bags</w:t>
      </w:r>
    </w:p>
    <w:p w14:paraId="5B938CA1" w14:textId="77777777" w:rsidR="00C3441B" w:rsidRDefault="005A1336">
      <w:pPr>
        <w:numPr>
          <w:ilvl w:val="0"/>
          <w:numId w:val="3"/>
        </w:numPr>
        <w:spacing w:after="0"/>
        <w:ind w:left="357" w:hanging="357"/>
      </w:pPr>
      <w:r>
        <w:t>be happy to be approached to lend a dog waste bag to those without</w:t>
      </w:r>
    </w:p>
    <w:p w14:paraId="4686D308" w14:textId="77777777" w:rsidR="00C3441B" w:rsidRDefault="005A1336">
      <w:pPr>
        <w:numPr>
          <w:ilvl w:val="0"/>
          <w:numId w:val="3"/>
        </w:numPr>
        <w:spacing w:after="0"/>
        <w:ind w:left="357" w:hanging="357"/>
      </w:pPr>
      <w:r>
        <w:t>be a friendly reminder to other dog walkers to clean up after their dogs </w:t>
      </w:r>
    </w:p>
    <w:p w14:paraId="3D5AABE1" w14:textId="77777777" w:rsidR="00C3441B" w:rsidRDefault="005A1336">
      <w:r>
        <w:t>A review of litter bins was carried out and previously reported to Area Committee Meetings.</w:t>
      </w:r>
    </w:p>
    <w:p w14:paraId="5A80A5A3" w14:textId="77091ACC" w:rsidR="00C3441B" w:rsidRDefault="005A1336">
      <w:r>
        <w:t xml:space="preserve">This review concluded that the provision of dog litter specific bins would require a major change to the existing collection operation, as well as an increased </w:t>
      </w:r>
      <w:r w:rsidR="00425684">
        <w:t>budgetary</w:t>
      </w:r>
      <w:r>
        <w:t xml:space="preserve"> provision.</w:t>
      </w:r>
    </w:p>
    <w:p w14:paraId="145F4252" w14:textId="77777777" w:rsidR="00C3441B" w:rsidRDefault="005A1336">
      <w:r>
        <w:t>It is not Council policy to provide separate bins for separate types of waste and no change is proposed in that regard. </w:t>
      </w:r>
    </w:p>
    <w:p w14:paraId="2580110B" w14:textId="6C1649FA" w:rsidR="00C3441B" w:rsidRDefault="005A1336">
      <w:r>
        <w:t>Every bin provided by the Council, of which there are in excess of 650, whether on street or in a public park is available for the disposal of light litter including dog waste and is considered the best approach.</w:t>
      </w:r>
    </w:p>
    <w:p w14:paraId="6B6D40E6" w14:textId="2A8B17D0" w:rsidR="006628EB" w:rsidRDefault="006628EB">
      <w:r>
        <w:t>A discussion followed with contributions from Councillors</w:t>
      </w:r>
      <w:r w:rsidR="009C2E0D">
        <w:t xml:space="preserve"> T. Costello, L. Sinclair, S. Fay &amp; P. Holohan. </w:t>
      </w:r>
    </w:p>
    <w:p w14:paraId="351D5B02" w14:textId="7E67295F" w:rsidR="009C2E0D" w:rsidRDefault="009C2E0D">
      <w:r>
        <w:t xml:space="preserve">M. McAdam replied to the members queries. </w:t>
      </w:r>
    </w:p>
    <w:p w14:paraId="56AB0B76" w14:textId="19179C2C" w:rsidR="009C2E0D" w:rsidRDefault="009C2E0D">
      <w:r>
        <w:t xml:space="preserve">The motion was </w:t>
      </w:r>
      <w:r w:rsidRPr="009C2E0D">
        <w:rPr>
          <w:b/>
          <w:bCs/>
          <w:u w:val="single"/>
        </w:rPr>
        <w:t>AGREED</w:t>
      </w:r>
      <w:r>
        <w:t xml:space="preserve">. </w:t>
      </w:r>
    </w:p>
    <w:p w14:paraId="3D1A90E3" w14:textId="77777777" w:rsidR="00C3441B" w:rsidRPr="006628EB" w:rsidRDefault="005A1336" w:rsidP="006628EB">
      <w:pPr>
        <w:pStyle w:val="Heading2"/>
        <w:jc w:val="center"/>
        <w:rPr>
          <w:b/>
          <w:bCs/>
        </w:rPr>
      </w:pPr>
      <w:r w:rsidRPr="006628EB">
        <w:rPr>
          <w:b/>
          <w:bCs/>
        </w:rPr>
        <w:t>Community</w:t>
      </w:r>
    </w:p>
    <w:p w14:paraId="3F352FA7" w14:textId="6767378C" w:rsidR="00C3441B" w:rsidRDefault="00425684">
      <w:pPr>
        <w:pStyle w:val="Heading3"/>
      </w:pPr>
      <w:r>
        <w:rPr>
          <w:b/>
          <w:u w:val="single"/>
        </w:rPr>
        <w:t xml:space="preserve">T/88/21 </w:t>
      </w:r>
      <w:r w:rsidR="005A1336">
        <w:rPr>
          <w:b/>
          <w:u w:val="single"/>
        </w:rPr>
        <w:t>Q11/0221 Item ID:69295</w:t>
      </w:r>
    </w:p>
    <w:p w14:paraId="7671F5AD" w14:textId="77777777" w:rsidR="00C3441B" w:rsidRDefault="005A1336">
      <w:r>
        <w:t>Proposed by Councillor K. Mahon</w:t>
      </w:r>
    </w:p>
    <w:p w14:paraId="0CEAF027" w14:textId="77777777" w:rsidR="00C3441B" w:rsidRDefault="005A1336">
      <w:r>
        <w:t>"Can the Chief Executive please update on the plans to provide a Community Centre in the City West area?" </w:t>
      </w:r>
    </w:p>
    <w:p w14:paraId="2C0BB6DA" w14:textId="77777777" w:rsidR="00C3441B" w:rsidRDefault="005A1336">
      <w:r>
        <w:rPr>
          <w:b/>
        </w:rPr>
        <w:t>REPLY:</w:t>
      </w:r>
    </w:p>
    <w:p w14:paraId="587282E4" w14:textId="77777777" w:rsidR="00C3441B" w:rsidRDefault="005A1336">
      <w:r>
        <w:t>Community facilities for the Citywest/Fortunestown area will be delivered in accordance with the Local Area Plan’s phasing requirements.</w:t>
      </w:r>
    </w:p>
    <w:p w14:paraId="3C14396C" w14:textId="77777777" w:rsidR="00C3441B" w:rsidRDefault="005A1336">
      <w:r>
        <w:t>The Council's Planning and Community Departments are in advanced discussions with a third party relating to the provision of a new community centre in the area and an update on this will be provided to local Councillors as soon as possible.</w:t>
      </w:r>
    </w:p>
    <w:p w14:paraId="6EEBC0D8" w14:textId="29F5CE91" w:rsidR="00C3441B" w:rsidRDefault="00425684">
      <w:pPr>
        <w:pStyle w:val="Heading3"/>
      </w:pPr>
      <w:r>
        <w:rPr>
          <w:b/>
          <w:u w:val="single"/>
        </w:rPr>
        <w:t xml:space="preserve">T/89/21 </w:t>
      </w:r>
      <w:r w:rsidR="005A1336">
        <w:rPr>
          <w:b/>
          <w:u w:val="single"/>
        </w:rPr>
        <w:t>Q12/0221 Item ID:69288</w:t>
      </w:r>
    </w:p>
    <w:p w14:paraId="65520BCA" w14:textId="77777777" w:rsidR="00C3441B" w:rsidRDefault="005A1336">
      <w:r>
        <w:t>Proposed by Councillor C. O'Connor</w:t>
      </w:r>
    </w:p>
    <w:p w14:paraId="179B1ED3" w14:textId="77777777" w:rsidR="00C3441B" w:rsidRDefault="005A1336">
      <w:r>
        <w:t>"To ask the Chief Executive if he can now report progress in respect of the clear need for a Community Centre in Citywest noting the serious concerns of the local community at the slow delivery of facilities in the area will he give assurances and will he make a statement."</w:t>
      </w:r>
    </w:p>
    <w:p w14:paraId="34FA4158" w14:textId="77777777" w:rsidR="00C3441B" w:rsidRDefault="005A1336">
      <w:r>
        <w:rPr>
          <w:b/>
        </w:rPr>
        <w:t>REPLY:</w:t>
      </w:r>
    </w:p>
    <w:p w14:paraId="7FA9ABC0" w14:textId="77777777" w:rsidR="00C3441B" w:rsidRDefault="005A1336">
      <w:r>
        <w:t>Community facilities for the Citywest/Fortunestown area will be delivered in accordance with the Local Area Plan’s phasing requirements.</w:t>
      </w:r>
    </w:p>
    <w:p w14:paraId="2B2EDC56" w14:textId="77777777" w:rsidR="00C3441B" w:rsidRDefault="005A1336">
      <w:r>
        <w:lastRenderedPageBreak/>
        <w:t>The Council's Planning and Community Departments are in advanced discussions with a third party relating to the provision of a new community centre in the area and an update on this will be provided to local Councillors as soon as possible.</w:t>
      </w:r>
    </w:p>
    <w:p w14:paraId="3FC7A52F" w14:textId="049E67F4" w:rsidR="00C3441B" w:rsidRDefault="00425684">
      <w:pPr>
        <w:pStyle w:val="Heading3"/>
      </w:pPr>
      <w:r>
        <w:rPr>
          <w:b/>
          <w:u w:val="single"/>
        </w:rPr>
        <w:t xml:space="preserve">T/90/21 </w:t>
      </w:r>
      <w:r w:rsidR="005A1336">
        <w:rPr>
          <w:b/>
          <w:u w:val="single"/>
        </w:rPr>
        <w:t>H13/0221 Item ID:69030</w:t>
      </w:r>
    </w:p>
    <w:p w14:paraId="6918E306" w14:textId="77777777" w:rsidR="00C3441B" w:rsidRDefault="005A1336">
      <w:r>
        <w:t>Proposed by Brian Carroll</w:t>
      </w:r>
    </w:p>
    <w:p w14:paraId="7ACA4D0B" w14:textId="77777777" w:rsidR="00C3441B" w:rsidRDefault="005A1336">
      <w:r>
        <w:t>Deputations for Noting (No business)</w:t>
      </w:r>
    </w:p>
    <w:p w14:paraId="3DFAA678" w14:textId="7E67B93C" w:rsidR="00C3441B" w:rsidRDefault="00425684">
      <w:pPr>
        <w:pStyle w:val="Heading3"/>
      </w:pPr>
      <w:r>
        <w:rPr>
          <w:b/>
          <w:u w:val="single"/>
        </w:rPr>
        <w:t xml:space="preserve">T/91/21 </w:t>
      </w:r>
      <w:r w:rsidR="005A1336">
        <w:rPr>
          <w:b/>
          <w:u w:val="single"/>
        </w:rPr>
        <w:t>H14/0221 Item ID:69032</w:t>
      </w:r>
    </w:p>
    <w:p w14:paraId="53D10CA7" w14:textId="77777777" w:rsidR="00C3441B" w:rsidRDefault="005A1336">
      <w:r>
        <w:t>Proposed by Community</w:t>
      </w:r>
    </w:p>
    <w:p w14:paraId="15DF5250" w14:textId="77777777" w:rsidR="00C3441B" w:rsidRDefault="005A1336">
      <w:r>
        <w:t>New Works (No Business)</w:t>
      </w:r>
    </w:p>
    <w:p w14:paraId="252DE5C9" w14:textId="77777777" w:rsidR="00F30846" w:rsidRDefault="00F30846">
      <w:pPr>
        <w:pStyle w:val="Heading3"/>
        <w:rPr>
          <w:b/>
          <w:u w:val="single"/>
        </w:rPr>
      </w:pPr>
    </w:p>
    <w:p w14:paraId="33659344" w14:textId="0A34C31D" w:rsidR="00C3441B" w:rsidRDefault="00425684">
      <w:pPr>
        <w:pStyle w:val="Heading3"/>
      </w:pPr>
      <w:r>
        <w:rPr>
          <w:b/>
          <w:u w:val="single"/>
        </w:rPr>
        <w:t xml:space="preserve">T/92/21 </w:t>
      </w:r>
      <w:r w:rsidR="005A1336">
        <w:rPr>
          <w:b/>
          <w:u w:val="single"/>
        </w:rPr>
        <w:t>C8/0221 Item ID:69044</w:t>
      </w:r>
    </w:p>
    <w:p w14:paraId="5ACF6720" w14:textId="77777777" w:rsidR="00C3441B" w:rsidRDefault="005A1336">
      <w:r>
        <w:t>Proposed by Community</w:t>
      </w:r>
    </w:p>
    <w:p w14:paraId="61B42524" w14:textId="77777777" w:rsidR="00C3441B" w:rsidRDefault="005A1336">
      <w:r>
        <w:t>Correspondence (No Business)</w:t>
      </w:r>
    </w:p>
    <w:p w14:paraId="5701D335" w14:textId="001C8960" w:rsidR="00C3441B" w:rsidRDefault="00425684">
      <w:pPr>
        <w:pStyle w:val="Heading3"/>
      </w:pPr>
      <w:r>
        <w:rPr>
          <w:b/>
          <w:u w:val="single"/>
        </w:rPr>
        <w:t xml:space="preserve">T/93/21 </w:t>
      </w:r>
      <w:r w:rsidR="005A1336">
        <w:rPr>
          <w:b/>
          <w:u w:val="single"/>
        </w:rPr>
        <w:t>M6/0221 Item ID:69275</w:t>
      </w:r>
    </w:p>
    <w:p w14:paraId="7C107F21" w14:textId="0E2FF622" w:rsidR="00C3441B" w:rsidRDefault="005A1336">
      <w:r>
        <w:t>Proposed by Councillor L. Dunne</w:t>
      </w:r>
      <w:r w:rsidR="0033563A">
        <w:t xml:space="preserve">               Seconded by Councillor L. Sinclair                                </w:t>
      </w:r>
    </w:p>
    <w:p w14:paraId="1FE9FDE4" w14:textId="7CC7FA70" w:rsidR="00C3441B" w:rsidRDefault="005A1336">
      <w:r>
        <w:t xml:space="preserve">"This Area Committee calls on the Chief Executive to upgrade and resurface the </w:t>
      </w:r>
      <w:proofErr w:type="gramStart"/>
      <w:r w:rsidR="0033563A">
        <w:t>Al</w:t>
      </w:r>
      <w:r>
        <w:t xml:space="preserve">l </w:t>
      </w:r>
      <w:r w:rsidR="0033563A">
        <w:t>W</w:t>
      </w:r>
      <w:r>
        <w:t>eather</w:t>
      </w:r>
      <w:proofErr w:type="gramEnd"/>
      <w:r>
        <w:t xml:space="preserve"> pitch in Jobstown situated in the grounds of St Thomas's School"</w:t>
      </w:r>
    </w:p>
    <w:p w14:paraId="6EBDD2B1" w14:textId="77777777" w:rsidR="00C3441B" w:rsidRDefault="005A1336">
      <w:r>
        <w:rPr>
          <w:b/>
        </w:rPr>
        <w:t>REPORT:</w:t>
      </w:r>
    </w:p>
    <w:p w14:paraId="0348B95B" w14:textId="354B5BD6" w:rsidR="00C3441B" w:rsidRDefault="005A1336">
      <w:r>
        <w:t xml:space="preserve">The original </w:t>
      </w:r>
      <w:proofErr w:type="gramStart"/>
      <w:r>
        <w:t>All Weather</w:t>
      </w:r>
      <w:proofErr w:type="gramEnd"/>
      <w:r>
        <w:t xml:space="preserve"> pitch and clubhouse at St Thomas's Senior and Junior schools were constructed in the late 1990's by way of a </w:t>
      </w:r>
      <w:r w:rsidR="00425684">
        <w:t>collaboration</w:t>
      </w:r>
      <w:r>
        <w:t xml:space="preserve"> between both schools, the Church and the council. The site is owned by the St Laurence O'Toole Trust and not South Dublin County Council.</w:t>
      </w:r>
    </w:p>
    <w:p w14:paraId="17FB7EA6" w14:textId="4AD2B032" w:rsidR="00C3441B" w:rsidRDefault="005A1336">
      <w:r>
        <w:t xml:space="preserve">A local management company was established to manage the facility, ensuring that the schools had priority access during school hours and that local clubs could have access at other times including weekends.  This community model was very successful and enabled all </w:t>
      </w:r>
      <w:proofErr w:type="gramStart"/>
      <w:r>
        <w:t>stakeholders</w:t>
      </w:r>
      <w:proofErr w:type="gramEnd"/>
      <w:r>
        <w:t xml:space="preserve"> optimum </w:t>
      </w:r>
      <w:r w:rsidR="00425684">
        <w:t>usage</w:t>
      </w:r>
      <w:r>
        <w:t xml:space="preserve"> of the facility.  As this has been a 20 plus year project and over time several of the principals both from the school and </w:t>
      </w:r>
      <w:r w:rsidR="00425684">
        <w:t>community</w:t>
      </w:r>
      <w:r>
        <w:t xml:space="preserve"> side have retired. The facility has also shown its age and now requires a replacement pitch.</w:t>
      </w:r>
    </w:p>
    <w:p w14:paraId="26366EB1" w14:textId="1EDFA1B6" w:rsidR="00C3441B" w:rsidRDefault="005A1336">
      <w:r>
        <w:t>A potential new model is being explored involving a transfer of the site from the LOT to SDCC by way of a lease after which the Council would potentially undertake surveys, costings and a funding application to the Department of Tourism, Culture, Arts, Gaeltacht, Sport and Media for funding for facility upgrade.  This would require a new legal entity to be developed to ensure that the interest of all stakeholders is best served.</w:t>
      </w:r>
    </w:p>
    <w:p w14:paraId="0426B84A" w14:textId="0B104B58" w:rsidR="0033563A" w:rsidRDefault="0033563A">
      <w:r>
        <w:t xml:space="preserve">A discussion followed with contributions from Councillors L. Dunne, C. King &amp; S. Fay. </w:t>
      </w:r>
    </w:p>
    <w:p w14:paraId="12137DB0" w14:textId="248193EA" w:rsidR="0033563A" w:rsidRDefault="0033563A">
      <w:r>
        <w:t xml:space="preserve">J. Morrissey replied to the members queries. </w:t>
      </w:r>
    </w:p>
    <w:p w14:paraId="35E89EE0" w14:textId="02961088" w:rsidR="0033563A" w:rsidRDefault="0033563A">
      <w:r>
        <w:t xml:space="preserve">The motion was </w:t>
      </w:r>
      <w:r w:rsidRPr="0033563A">
        <w:rPr>
          <w:b/>
          <w:bCs/>
          <w:u w:val="single"/>
        </w:rPr>
        <w:t>AGREED</w:t>
      </w:r>
      <w:r>
        <w:t xml:space="preserve">. </w:t>
      </w:r>
    </w:p>
    <w:p w14:paraId="11413241" w14:textId="77777777" w:rsidR="00C3441B" w:rsidRPr="00F84F7B" w:rsidRDefault="005A1336" w:rsidP="00F84F7B">
      <w:pPr>
        <w:pStyle w:val="Heading2"/>
        <w:jc w:val="center"/>
        <w:rPr>
          <w:b/>
          <w:bCs/>
        </w:rPr>
      </w:pPr>
      <w:r w:rsidRPr="00F84F7B">
        <w:rPr>
          <w:b/>
          <w:bCs/>
        </w:rPr>
        <w:lastRenderedPageBreak/>
        <w:t>Housing</w:t>
      </w:r>
    </w:p>
    <w:p w14:paraId="0D3192B3" w14:textId="5A7A1E03" w:rsidR="00C3441B" w:rsidRDefault="00F84F7B">
      <w:pPr>
        <w:pStyle w:val="Heading3"/>
      </w:pPr>
      <w:r>
        <w:rPr>
          <w:b/>
          <w:u w:val="single"/>
        </w:rPr>
        <w:t xml:space="preserve">T/94/21 </w:t>
      </w:r>
      <w:r w:rsidR="005A1336">
        <w:rPr>
          <w:b/>
          <w:u w:val="single"/>
        </w:rPr>
        <w:t>Q13/0221 Item ID:69301</w:t>
      </w:r>
    </w:p>
    <w:p w14:paraId="41D5A183" w14:textId="77777777" w:rsidR="00C3441B" w:rsidRDefault="005A1336">
      <w:r>
        <w:t>Proposed by Councillor M. Duff</w:t>
      </w:r>
    </w:p>
    <w:p w14:paraId="3BA1F92E" w14:textId="77777777" w:rsidR="00C3441B" w:rsidRDefault="005A1336">
      <w:r>
        <w:t>"Could the Chief Executive please inform this Committee about the number of Central Heating Boiler call outs received since January 4th and could he also explain why Tenants, especially Senior Citizens, are being left up to four days waiting for an Engineer to repair faulty boilers, when daily temperatures are almost at freezing at the moment."</w:t>
      </w:r>
    </w:p>
    <w:p w14:paraId="4FE12457" w14:textId="77777777" w:rsidR="00C3441B" w:rsidRDefault="005A1336">
      <w:r>
        <w:rPr>
          <w:b/>
        </w:rPr>
        <w:t>REPLY:</w:t>
      </w:r>
    </w:p>
    <w:p w14:paraId="0B3BF427" w14:textId="77777777" w:rsidR="00C3441B" w:rsidRDefault="005A1336">
      <w:r>
        <w:t>During the period 4th January 2021 to 14th February 2021, South Dublin County Council received 911 maintenance/repair requests for central heating systems, of which 494 were generated in the Tallaght Electoral Area. The level of maintenance/repair requests for central heating systems, made within in that time frame, fluctuates between 104 to 199 requests per week. Demand for maintenance does corelate with the prevailing weather conditions. Due to the level of fluctuation in demand this will impact on response times. It should also be noted compared to the same period in 2020, the Council have seen an increase of 16% in requests for repairs to central heating systems, which is being attributed to the increase of daily demand on central heating systems as tenants spend more time at home following government advice relating to Covid restrictions.</w:t>
      </w:r>
    </w:p>
    <w:tbl>
      <w:tblPr>
        <w:tblW w:w="0" w:type="auto"/>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1275"/>
        <w:gridCol w:w="2415"/>
        <w:gridCol w:w="2700"/>
      </w:tblGrid>
      <w:tr w:rsidR="00C3441B" w14:paraId="20732C89" w14:textId="77777777">
        <w:tc>
          <w:tcPr>
            <w:tcW w:w="1275" w:type="dxa"/>
            <w:vAlign w:val="center"/>
          </w:tcPr>
          <w:p w14:paraId="161227C7" w14:textId="77777777" w:rsidR="00C3441B" w:rsidRDefault="005A1336">
            <w:r>
              <w:t>Week No.</w:t>
            </w:r>
          </w:p>
        </w:tc>
        <w:tc>
          <w:tcPr>
            <w:tcW w:w="2415" w:type="dxa"/>
            <w:vAlign w:val="center"/>
          </w:tcPr>
          <w:p w14:paraId="518CCC31" w14:textId="77777777" w:rsidR="00C3441B" w:rsidRDefault="005A1336">
            <w:r>
              <w:t>Dates</w:t>
            </w:r>
          </w:p>
        </w:tc>
        <w:tc>
          <w:tcPr>
            <w:tcW w:w="2700" w:type="dxa"/>
            <w:vAlign w:val="center"/>
          </w:tcPr>
          <w:p w14:paraId="218257E8" w14:textId="77777777" w:rsidR="00C3441B" w:rsidRDefault="005A1336">
            <w:r>
              <w:t>Request for Central System maintenance/repairs</w:t>
            </w:r>
          </w:p>
        </w:tc>
      </w:tr>
      <w:tr w:rsidR="00C3441B" w14:paraId="3C36F3E3" w14:textId="77777777">
        <w:tc>
          <w:tcPr>
            <w:tcW w:w="1275" w:type="dxa"/>
            <w:vAlign w:val="center"/>
          </w:tcPr>
          <w:p w14:paraId="7D8041A8" w14:textId="77777777" w:rsidR="00C3441B" w:rsidRDefault="005A1336">
            <w:r>
              <w:t>1</w:t>
            </w:r>
          </w:p>
        </w:tc>
        <w:tc>
          <w:tcPr>
            <w:tcW w:w="2415" w:type="dxa"/>
            <w:vAlign w:val="center"/>
          </w:tcPr>
          <w:p w14:paraId="3C63CB95" w14:textId="77777777" w:rsidR="00C3441B" w:rsidRDefault="005A1336">
            <w:r>
              <w:t>4</w:t>
            </w:r>
            <w:r>
              <w:rPr>
                <w:vertAlign w:val="superscript"/>
              </w:rPr>
              <w:t>th</w:t>
            </w:r>
            <w:r>
              <w:t xml:space="preserve"> – 10</w:t>
            </w:r>
            <w:r>
              <w:rPr>
                <w:vertAlign w:val="superscript"/>
              </w:rPr>
              <w:t>th</w:t>
            </w:r>
            <w:r>
              <w:t xml:space="preserve"> Jan</w:t>
            </w:r>
          </w:p>
        </w:tc>
        <w:tc>
          <w:tcPr>
            <w:tcW w:w="2700" w:type="dxa"/>
            <w:vAlign w:val="center"/>
          </w:tcPr>
          <w:p w14:paraId="5B85EF37" w14:textId="77777777" w:rsidR="00C3441B" w:rsidRDefault="005A1336">
            <w:r>
              <w:t>224</w:t>
            </w:r>
          </w:p>
        </w:tc>
      </w:tr>
      <w:tr w:rsidR="00C3441B" w14:paraId="76EA4DCA" w14:textId="77777777">
        <w:tc>
          <w:tcPr>
            <w:tcW w:w="1275" w:type="dxa"/>
            <w:vAlign w:val="center"/>
          </w:tcPr>
          <w:p w14:paraId="23371C51" w14:textId="77777777" w:rsidR="00C3441B" w:rsidRDefault="005A1336">
            <w:r>
              <w:t>2</w:t>
            </w:r>
          </w:p>
        </w:tc>
        <w:tc>
          <w:tcPr>
            <w:tcW w:w="2415" w:type="dxa"/>
            <w:vAlign w:val="center"/>
          </w:tcPr>
          <w:p w14:paraId="14460288" w14:textId="77777777" w:rsidR="00C3441B" w:rsidRDefault="005A1336">
            <w:r>
              <w:t>11</w:t>
            </w:r>
            <w:r>
              <w:rPr>
                <w:vertAlign w:val="superscript"/>
              </w:rPr>
              <w:t>th</w:t>
            </w:r>
            <w:r>
              <w:t xml:space="preserve"> – 17</w:t>
            </w:r>
            <w:r>
              <w:rPr>
                <w:vertAlign w:val="superscript"/>
              </w:rPr>
              <w:t>th</w:t>
            </w:r>
            <w:r>
              <w:t xml:space="preserve"> Jan</w:t>
            </w:r>
          </w:p>
        </w:tc>
        <w:tc>
          <w:tcPr>
            <w:tcW w:w="2700" w:type="dxa"/>
            <w:vAlign w:val="center"/>
          </w:tcPr>
          <w:p w14:paraId="5CDBCA3C" w14:textId="77777777" w:rsidR="00C3441B" w:rsidRDefault="005A1336">
            <w:r>
              <w:t>113</w:t>
            </w:r>
          </w:p>
        </w:tc>
      </w:tr>
      <w:tr w:rsidR="00C3441B" w14:paraId="25E6A9ED" w14:textId="77777777">
        <w:tc>
          <w:tcPr>
            <w:tcW w:w="1275" w:type="dxa"/>
            <w:vAlign w:val="center"/>
          </w:tcPr>
          <w:p w14:paraId="15B7311A" w14:textId="77777777" w:rsidR="00C3441B" w:rsidRDefault="005A1336">
            <w:r>
              <w:t>3</w:t>
            </w:r>
          </w:p>
        </w:tc>
        <w:tc>
          <w:tcPr>
            <w:tcW w:w="2415" w:type="dxa"/>
            <w:vAlign w:val="center"/>
          </w:tcPr>
          <w:p w14:paraId="2FE36985" w14:textId="77777777" w:rsidR="00C3441B" w:rsidRDefault="005A1336">
            <w:r>
              <w:t>18</w:t>
            </w:r>
            <w:r>
              <w:rPr>
                <w:vertAlign w:val="superscript"/>
              </w:rPr>
              <w:t>th</w:t>
            </w:r>
            <w:r>
              <w:t xml:space="preserve"> – 24</w:t>
            </w:r>
            <w:r>
              <w:rPr>
                <w:vertAlign w:val="superscript"/>
              </w:rPr>
              <w:t>th</w:t>
            </w:r>
            <w:r>
              <w:t xml:space="preserve"> Jan</w:t>
            </w:r>
          </w:p>
        </w:tc>
        <w:tc>
          <w:tcPr>
            <w:tcW w:w="2700" w:type="dxa"/>
            <w:vAlign w:val="center"/>
          </w:tcPr>
          <w:p w14:paraId="4253DA33" w14:textId="77777777" w:rsidR="00C3441B" w:rsidRDefault="005A1336">
            <w:r>
              <w:t>104</w:t>
            </w:r>
          </w:p>
        </w:tc>
      </w:tr>
      <w:tr w:rsidR="00C3441B" w14:paraId="3357C3B5" w14:textId="77777777">
        <w:tc>
          <w:tcPr>
            <w:tcW w:w="1275" w:type="dxa"/>
            <w:vAlign w:val="center"/>
          </w:tcPr>
          <w:p w14:paraId="1D11A2F2" w14:textId="77777777" w:rsidR="00C3441B" w:rsidRDefault="005A1336">
            <w:r>
              <w:t>4</w:t>
            </w:r>
          </w:p>
        </w:tc>
        <w:tc>
          <w:tcPr>
            <w:tcW w:w="2415" w:type="dxa"/>
            <w:vAlign w:val="center"/>
          </w:tcPr>
          <w:p w14:paraId="48A4DA15" w14:textId="77777777" w:rsidR="00C3441B" w:rsidRDefault="005A1336">
            <w:r>
              <w:t>25</w:t>
            </w:r>
            <w:r>
              <w:rPr>
                <w:vertAlign w:val="superscript"/>
              </w:rPr>
              <w:t>th</w:t>
            </w:r>
            <w:r>
              <w:t xml:space="preserve"> – 30</w:t>
            </w:r>
            <w:r>
              <w:rPr>
                <w:vertAlign w:val="superscript"/>
              </w:rPr>
              <w:t>th</w:t>
            </w:r>
            <w:r>
              <w:t xml:space="preserve"> Jan</w:t>
            </w:r>
          </w:p>
        </w:tc>
        <w:tc>
          <w:tcPr>
            <w:tcW w:w="2700" w:type="dxa"/>
            <w:vAlign w:val="center"/>
          </w:tcPr>
          <w:p w14:paraId="774F2BFF" w14:textId="77777777" w:rsidR="00C3441B" w:rsidRDefault="005A1336">
            <w:r>
              <w:t>141</w:t>
            </w:r>
          </w:p>
        </w:tc>
      </w:tr>
      <w:tr w:rsidR="00C3441B" w14:paraId="6FB41D34" w14:textId="77777777">
        <w:tc>
          <w:tcPr>
            <w:tcW w:w="1275" w:type="dxa"/>
            <w:vAlign w:val="center"/>
          </w:tcPr>
          <w:p w14:paraId="48FBCA26" w14:textId="77777777" w:rsidR="00C3441B" w:rsidRDefault="005A1336">
            <w:r>
              <w:t>5</w:t>
            </w:r>
          </w:p>
        </w:tc>
        <w:tc>
          <w:tcPr>
            <w:tcW w:w="2415" w:type="dxa"/>
            <w:vAlign w:val="center"/>
          </w:tcPr>
          <w:p w14:paraId="7E86F402" w14:textId="77777777" w:rsidR="00C3441B" w:rsidRDefault="005A1336">
            <w:r>
              <w:t>1</w:t>
            </w:r>
            <w:r>
              <w:rPr>
                <w:vertAlign w:val="superscript"/>
              </w:rPr>
              <w:t>st</w:t>
            </w:r>
            <w:r>
              <w:t xml:space="preserve"> – 7</w:t>
            </w:r>
            <w:r>
              <w:rPr>
                <w:vertAlign w:val="superscript"/>
              </w:rPr>
              <w:t>th</w:t>
            </w:r>
            <w:r>
              <w:t xml:space="preserve"> Feb</w:t>
            </w:r>
          </w:p>
        </w:tc>
        <w:tc>
          <w:tcPr>
            <w:tcW w:w="2700" w:type="dxa"/>
            <w:vAlign w:val="center"/>
          </w:tcPr>
          <w:p w14:paraId="1A4BF9A0" w14:textId="77777777" w:rsidR="00C3441B" w:rsidRDefault="005A1336">
            <w:r>
              <w:t>130</w:t>
            </w:r>
          </w:p>
        </w:tc>
      </w:tr>
      <w:tr w:rsidR="00C3441B" w14:paraId="5BE3A582" w14:textId="77777777">
        <w:tc>
          <w:tcPr>
            <w:tcW w:w="1275" w:type="dxa"/>
            <w:vAlign w:val="center"/>
          </w:tcPr>
          <w:p w14:paraId="6BD148ED" w14:textId="77777777" w:rsidR="00C3441B" w:rsidRDefault="005A1336">
            <w:r>
              <w:t>6</w:t>
            </w:r>
          </w:p>
        </w:tc>
        <w:tc>
          <w:tcPr>
            <w:tcW w:w="2415" w:type="dxa"/>
            <w:vAlign w:val="center"/>
          </w:tcPr>
          <w:p w14:paraId="56E7A1CF" w14:textId="77777777" w:rsidR="00C3441B" w:rsidRDefault="005A1336">
            <w:r>
              <w:t>8</w:t>
            </w:r>
            <w:r>
              <w:rPr>
                <w:vertAlign w:val="superscript"/>
              </w:rPr>
              <w:t>th</w:t>
            </w:r>
            <w:r>
              <w:t xml:space="preserve"> – 14</w:t>
            </w:r>
            <w:r>
              <w:rPr>
                <w:vertAlign w:val="superscript"/>
              </w:rPr>
              <w:t>th</w:t>
            </w:r>
            <w:r>
              <w:t xml:space="preserve"> Feb</w:t>
            </w:r>
          </w:p>
        </w:tc>
        <w:tc>
          <w:tcPr>
            <w:tcW w:w="2700" w:type="dxa"/>
            <w:vAlign w:val="center"/>
          </w:tcPr>
          <w:p w14:paraId="0F3769D4" w14:textId="77777777" w:rsidR="00C3441B" w:rsidRDefault="005A1336">
            <w:r>
              <w:t>199</w:t>
            </w:r>
          </w:p>
        </w:tc>
      </w:tr>
      <w:tr w:rsidR="00C3441B" w14:paraId="3D7F990C" w14:textId="77777777">
        <w:tc>
          <w:tcPr>
            <w:tcW w:w="1275" w:type="dxa"/>
            <w:vAlign w:val="center"/>
          </w:tcPr>
          <w:p w14:paraId="47514E9B" w14:textId="77777777" w:rsidR="00C3441B" w:rsidRDefault="005A1336">
            <w:r>
              <w:rPr>
                <w:b/>
              </w:rPr>
              <w:t>TOTAL</w:t>
            </w:r>
          </w:p>
        </w:tc>
        <w:tc>
          <w:tcPr>
            <w:tcW w:w="2415" w:type="dxa"/>
            <w:vAlign w:val="center"/>
          </w:tcPr>
          <w:p w14:paraId="15417D1B" w14:textId="77777777" w:rsidR="00C3441B" w:rsidRDefault="005A1336">
            <w:r>
              <w:rPr>
                <w:b/>
              </w:rPr>
              <w:t> </w:t>
            </w:r>
          </w:p>
        </w:tc>
        <w:tc>
          <w:tcPr>
            <w:tcW w:w="2700" w:type="dxa"/>
            <w:vAlign w:val="center"/>
          </w:tcPr>
          <w:p w14:paraId="0C6944C3" w14:textId="77777777" w:rsidR="00C3441B" w:rsidRDefault="005A1336">
            <w:r>
              <w:rPr>
                <w:b/>
              </w:rPr>
              <w:t>911</w:t>
            </w:r>
          </w:p>
        </w:tc>
      </w:tr>
    </w:tbl>
    <w:p w14:paraId="631F41A4" w14:textId="77777777" w:rsidR="00C3441B" w:rsidRDefault="005A1336">
      <w:r>
        <w:t>In accordance with our maintenance policy, faults to central heating systems are deemed urgent and repairs will be carried out within 10 working days. Older/vulnerable persons are prioritised where possible. Typically, contactors will inspect properties and resolve issues within a 3–</w:t>
      </w:r>
      <w:proofErr w:type="gramStart"/>
      <w:r>
        <w:t>5 day</w:t>
      </w:r>
      <w:proofErr w:type="gramEnd"/>
      <w:r>
        <w:t xml:space="preserve"> period, from the date the incident was reported. Whilst every effort is being made by the Council and its contractors, on occasions, depending on the nature of the fault and availability of parts, repairs can take longer than expected. In the event heating systems are not operational for prolonged periods, the Housing Maintenance Section provide portable storage heaters subject to availability and specific need.</w:t>
      </w:r>
    </w:p>
    <w:p w14:paraId="41261A14" w14:textId="1E883C16" w:rsidR="00C3441B" w:rsidRDefault="00F84F7B">
      <w:pPr>
        <w:pStyle w:val="Heading3"/>
      </w:pPr>
      <w:r>
        <w:rPr>
          <w:b/>
          <w:u w:val="single"/>
        </w:rPr>
        <w:t xml:space="preserve">T/95/21 </w:t>
      </w:r>
      <w:r w:rsidR="005A1336">
        <w:rPr>
          <w:b/>
          <w:u w:val="single"/>
        </w:rPr>
        <w:t>Q14/0221 Item ID:69274</w:t>
      </w:r>
    </w:p>
    <w:p w14:paraId="6DC34183" w14:textId="77777777" w:rsidR="00C3441B" w:rsidRDefault="005A1336">
      <w:r>
        <w:t>Proposed by Councillor L. Dunne</w:t>
      </w:r>
    </w:p>
    <w:p w14:paraId="76B52D08" w14:textId="77777777" w:rsidR="00C3441B" w:rsidRDefault="005A1336">
      <w:r>
        <w:t>"To ask the Chief Executive for an update on the old Rossfield shop that was to be redeveloped into housing?"</w:t>
      </w:r>
    </w:p>
    <w:p w14:paraId="1F8D8238" w14:textId="77777777" w:rsidR="00C3441B" w:rsidRDefault="005A1336">
      <w:r>
        <w:rPr>
          <w:b/>
        </w:rPr>
        <w:t>REPLY:</w:t>
      </w:r>
    </w:p>
    <w:p w14:paraId="12C970FE" w14:textId="77777777" w:rsidR="00C3441B" w:rsidRDefault="005A1336">
      <w:r>
        <w:lastRenderedPageBreak/>
        <w:t>The Council confirm that the redevelopment of Rossfield shop into social housing is on current the programme for redevelopment. The site is proposed to be redeveloped in accordance with a Part 8 social housing proposal and once designs have progressed an update will be brought forward to the area members for consideration. </w:t>
      </w:r>
    </w:p>
    <w:p w14:paraId="55008129" w14:textId="0A056F62" w:rsidR="00C3441B" w:rsidRDefault="00F84F7B">
      <w:pPr>
        <w:pStyle w:val="Heading3"/>
      </w:pPr>
      <w:r>
        <w:rPr>
          <w:b/>
          <w:u w:val="single"/>
        </w:rPr>
        <w:t xml:space="preserve">T/96/21 </w:t>
      </w:r>
      <w:r w:rsidR="005A1336">
        <w:rPr>
          <w:b/>
          <w:u w:val="single"/>
        </w:rPr>
        <w:t>Q15/0221 Item ID:69276</w:t>
      </w:r>
    </w:p>
    <w:p w14:paraId="0F67E747" w14:textId="77777777" w:rsidR="00C3441B" w:rsidRDefault="005A1336">
      <w:r>
        <w:t>Proposed by Councillor L. Dunne</w:t>
      </w:r>
    </w:p>
    <w:p w14:paraId="2020390E" w14:textId="0E9D7E30" w:rsidR="00C3441B" w:rsidRDefault="005A1336">
      <w:r>
        <w:t>Since the building inspection, electrical audit and architects report on the reconfiguration of the bui</w:t>
      </w:r>
      <w:r w:rsidR="00F84F7B">
        <w:t>l</w:t>
      </w:r>
      <w:r>
        <w:t>ding, this Area Committee asks the Manager to give a time frame for commencement of works to start on Sa</w:t>
      </w:r>
      <w:r w:rsidR="002F3E99">
        <w:t>o</w:t>
      </w:r>
      <w:r>
        <w:t>irse Women's?</w:t>
      </w:r>
    </w:p>
    <w:p w14:paraId="45DF4F2F" w14:textId="77777777" w:rsidR="00F30846" w:rsidRDefault="00F30846">
      <w:pPr>
        <w:rPr>
          <w:b/>
        </w:rPr>
      </w:pPr>
    </w:p>
    <w:p w14:paraId="1045B98B" w14:textId="77777777" w:rsidR="00F30846" w:rsidRDefault="00F30846">
      <w:pPr>
        <w:rPr>
          <w:b/>
        </w:rPr>
      </w:pPr>
    </w:p>
    <w:p w14:paraId="0F3992A6" w14:textId="22ED9A50" w:rsidR="00C3441B" w:rsidRDefault="005A1336">
      <w:r>
        <w:rPr>
          <w:b/>
        </w:rPr>
        <w:t>REPLY:</w:t>
      </w:r>
    </w:p>
    <w:p w14:paraId="2EBBA580" w14:textId="77777777" w:rsidR="00C3441B" w:rsidRDefault="005A1336">
      <w:r>
        <w:t>Roof and gutter repairs were carried out at the property in December 2020. The electrical contractor will commence essential works on the 25th of February 2021. Additional non -essential maintenance works will proceed once the Level 5, COVID-19 restrictions are lifted for the construction sector. </w:t>
      </w:r>
    </w:p>
    <w:p w14:paraId="2551B74E" w14:textId="77777777" w:rsidR="002F3E99" w:rsidRDefault="002F3E99">
      <w:pPr>
        <w:pStyle w:val="Heading3"/>
        <w:rPr>
          <w:b/>
          <w:u w:val="single"/>
        </w:rPr>
      </w:pPr>
    </w:p>
    <w:p w14:paraId="6FC8E601" w14:textId="4AFEA020" w:rsidR="00C3441B" w:rsidRDefault="00F84F7B">
      <w:pPr>
        <w:pStyle w:val="Heading3"/>
      </w:pPr>
      <w:r>
        <w:rPr>
          <w:b/>
          <w:u w:val="single"/>
        </w:rPr>
        <w:t xml:space="preserve">T/97/21 </w:t>
      </w:r>
      <w:r w:rsidR="005A1336">
        <w:rPr>
          <w:b/>
          <w:u w:val="single"/>
        </w:rPr>
        <w:t>Q16/0221 Item ID:69289</w:t>
      </w:r>
    </w:p>
    <w:p w14:paraId="092CB1A6" w14:textId="77777777" w:rsidR="00C3441B" w:rsidRDefault="005A1336">
      <w:r>
        <w:t>Proposed by Councillor C. O'Connor</w:t>
      </w:r>
    </w:p>
    <w:p w14:paraId="12A7D565" w14:textId="77777777" w:rsidR="00C3441B" w:rsidRDefault="005A1336">
      <w:r>
        <w:t>"To ask the Chief Executive to detail actions he proposes to promote the Council's recently adopted Downsizing Housing Policy"</w:t>
      </w:r>
    </w:p>
    <w:p w14:paraId="4BB23DFC" w14:textId="77777777" w:rsidR="00C3441B" w:rsidRDefault="005A1336">
      <w:r>
        <w:rPr>
          <w:b/>
        </w:rPr>
        <w:t>REPLY:</w:t>
      </w:r>
    </w:p>
    <w:p w14:paraId="1000D287" w14:textId="77777777" w:rsidR="00C3441B" w:rsidRDefault="005A1336">
      <w:r>
        <w:t xml:space="preserve">The Council's Downsizing Policy will be promoted through </w:t>
      </w:r>
      <w:proofErr w:type="gramStart"/>
      <w:r>
        <w:t>a number of</w:t>
      </w:r>
      <w:proofErr w:type="gramEnd"/>
      <w:r>
        <w:t xml:space="preserve"> channels, including:</w:t>
      </w:r>
    </w:p>
    <w:p w14:paraId="0A9940B1" w14:textId="5DEBD21A" w:rsidR="00C3441B" w:rsidRDefault="005A1336">
      <w:r>
        <w:t xml:space="preserve">SDCC Website, Social Media, contact with Approved Housing Bodies. The Housing Department will also work with the Council's community development department in identifying suitable groups where presentations can be made regarding this new policy.  The groups would include groups such as active retired, </w:t>
      </w:r>
      <w:r w:rsidR="002F3E99">
        <w:t>men’s</w:t>
      </w:r>
      <w:r>
        <w:t xml:space="preserve"> sheds, older persons sections within sports groups and </w:t>
      </w:r>
      <w:proofErr w:type="gramStart"/>
      <w:r>
        <w:t>clubs,  and</w:t>
      </w:r>
      <w:proofErr w:type="gramEnd"/>
      <w:r>
        <w:t xml:space="preserve"> Tus Nua, the Council's older persons council.  </w:t>
      </w:r>
    </w:p>
    <w:p w14:paraId="345369E5" w14:textId="77777777" w:rsidR="00C3441B" w:rsidRDefault="005A1336">
      <w:r>
        <w:t>The Council will complete analysis of current transfer applicants and tenants who are currently in properties that are too big for their needs and promote the policy to these group.</w:t>
      </w:r>
    </w:p>
    <w:p w14:paraId="7F123461" w14:textId="77777777" w:rsidR="00C3441B" w:rsidRDefault="005A1336">
      <w:r>
        <w:t>Finally, the Council is currently in the process of appointing an Age Friendly Officer, who will lead this initiative and be available to support applicants throughout their journey.</w:t>
      </w:r>
    </w:p>
    <w:p w14:paraId="7870644C" w14:textId="1CA12326" w:rsidR="00C3441B" w:rsidRDefault="00F84F7B">
      <w:pPr>
        <w:pStyle w:val="Heading3"/>
      </w:pPr>
      <w:r>
        <w:rPr>
          <w:b/>
          <w:u w:val="single"/>
        </w:rPr>
        <w:t xml:space="preserve">T/98/21 </w:t>
      </w:r>
      <w:r w:rsidR="005A1336">
        <w:rPr>
          <w:b/>
          <w:u w:val="single"/>
        </w:rPr>
        <w:t>Q17/0221 Item ID:68854</w:t>
      </w:r>
    </w:p>
    <w:p w14:paraId="0AC4A994" w14:textId="77777777" w:rsidR="00C3441B" w:rsidRDefault="005A1336">
      <w:r>
        <w:t>Proposed by Councillor Patrick Pearse Holohan</w:t>
      </w:r>
    </w:p>
    <w:p w14:paraId="35AA50E2" w14:textId="77777777" w:rsidR="00C3441B" w:rsidRDefault="005A1336">
      <w:r>
        <w:t>"To call on the Chief Executive for a full breakdown of social housing units delivered in the South Dublin County Council LEA of Tallaght in the last 5 years"</w:t>
      </w:r>
    </w:p>
    <w:p w14:paraId="61EDB7D4" w14:textId="77777777" w:rsidR="00C3441B" w:rsidRDefault="005A1336">
      <w:r>
        <w:rPr>
          <w:b/>
        </w:rPr>
        <w:t>REPLY:</w:t>
      </w:r>
    </w:p>
    <w:p w14:paraId="77B23606" w14:textId="77777777" w:rsidR="00C3441B" w:rsidRDefault="005A1336">
      <w:r>
        <w:lastRenderedPageBreak/>
        <w:t> The Council has delivered a total of 459 new homes from 2017 to 2020 inclusive. The data on housing delivery pre 2017 is not captured per Local Electoral Area and therefore not available for this report.</w:t>
      </w:r>
    </w:p>
    <w:p w14:paraId="0ACF879C" w14:textId="77777777" w:rsidR="00C3441B" w:rsidRDefault="005A1336">
      <w:r>
        <w:t>The breakdown of housing numbers delivered per year per area are set out below.</w:t>
      </w:r>
    </w:p>
    <w:tbl>
      <w:tblPr>
        <w:tblW w:w="9495" w:type="dxa"/>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2292"/>
        <w:gridCol w:w="1722"/>
        <w:gridCol w:w="1677"/>
        <w:gridCol w:w="1318"/>
        <w:gridCol w:w="1243"/>
        <w:gridCol w:w="1243"/>
      </w:tblGrid>
      <w:tr w:rsidR="00C3441B" w14:paraId="3B9BEA73" w14:textId="77777777">
        <w:tc>
          <w:tcPr>
            <w:tcW w:w="2295" w:type="dxa"/>
            <w:vAlign w:val="center"/>
          </w:tcPr>
          <w:p w14:paraId="56920FDC" w14:textId="77777777" w:rsidR="00C3441B" w:rsidRDefault="005A1336">
            <w:r>
              <w:rPr>
                <w:b/>
              </w:rPr>
              <w:t>Area</w:t>
            </w:r>
          </w:p>
        </w:tc>
        <w:tc>
          <w:tcPr>
            <w:tcW w:w="1725" w:type="dxa"/>
            <w:vAlign w:val="center"/>
          </w:tcPr>
          <w:p w14:paraId="3C7760DC" w14:textId="77777777" w:rsidR="00C3441B" w:rsidRDefault="005A1336">
            <w:r>
              <w:rPr>
                <w:b/>
              </w:rPr>
              <w:t>2017</w:t>
            </w:r>
          </w:p>
        </w:tc>
        <w:tc>
          <w:tcPr>
            <w:tcW w:w="1680" w:type="dxa"/>
            <w:vAlign w:val="center"/>
          </w:tcPr>
          <w:p w14:paraId="4ACBAE04" w14:textId="77777777" w:rsidR="00C3441B" w:rsidRDefault="005A1336">
            <w:r>
              <w:rPr>
                <w:b/>
              </w:rPr>
              <w:t>2018</w:t>
            </w:r>
          </w:p>
        </w:tc>
        <w:tc>
          <w:tcPr>
            <w:tcW w:w="1320" w:type="dxa"/>
            <w:vAlign w:val="center"/>
          </w:tcPr>
          <w:p w14:paraId="02DF9DFB" w14:textId="77777777" w:rsidR="00C3441B" w:rsidRDefault="005A1336">
            <w:r>
              <w:rPr>
                <w:b/>
              </w:rPr>
              <w:t>2019</w:t>
            </w:r>
          </w:p>
        </w:tc>
        <w:tc>
          <w:tcPr>
            <w:tcW w:w="1245" w:type="dxa"/>
            <w:vAlign w:val="center"/>
          </w:tcPr>
          <w:p w14:paraId="57BC6772" w14:textId="77777777" w:rsidR="00C3441B" w:rsidRDefault="005A1336">
            <w:r>
              <w:rPr>
                <w:b/>
              </w:rPr>
              <w:t>2020</w:t>
            </w:r>
          </w:p>
        </w:tc>
        <w:tc>
          <w:tcPr>
            <w:tcW w:w="1245" w:type="dxa"/>
            <w:vAlign w:val="center"/>
          </w:tcPr>
          <w:p w14:paraId="71D96245" w14:textId="77777777" w:rsidR="00C3441B" w:rsidRDefault="005A1336">
            <w:r>
              <w:rPr>
                <w:b/>
              </w:rPr>
              <w:t>Total</w:t>
            </w:r>
          </w:p>
        </w:tc>
      </w:tr>
      <w:tr w:rsidR="00C3441B" w14:paraId="61691B44" w14:textId="77777777">
        <w:tc>
          <w:tcPr>
            <w:tcW w:w="2295" w:type="dxa"/>
            <w:vAlign w:val="center"/>
          </w:tcPr>
          <w:p w14:paraId="677E2181" w14:textId="77777777" w:rsidR="00C3441B" w:rsidRDefault="005A1336">
            <w:r>
              <w:t>Tallaght Central</w:t>
            </w:r>
          </w:p>
        </w:tc>
        <w:tc>
          <w:tcPr>
            <w:tcW w:w="1725" w:type="dxa"/>
            <w:vAlign w:val="center"/>
          </w:tcPr>
          <w:p w14:paraId="6CD848FF" w14:textId="77777777" w:rsidR="00C3441B" w:rsidRDefault="005A1336">
            <w:r>
              <w:t>22</w:t>
            </w:r>
          </w:p>
        </w:tc>
        <w:tc>
          <w:tcPr>
            <w:tcW w:w="1680" w:type="dxa"/>
            <w:vAlign w:val="center"/>
          </w:tcPr>
          <w:p w14:paraId="4075577F" w14:textId="77777777" w:rsidR="00C3441B" w:rsidRDefault="005A1336">
            <w:r>
              <w:t>0</w:t>
            </w:r>
          </w:p>
        </w:tc>
        <w:tc>
          <w:tcPr>
            <w:tcW w:w="1320" w:type="dxa"/>
            <w:vAlign w:val="center"/>
          </w:tcPr>
          <w:p w14:paraId="70AA7C86" w14:textId="77777777" w:rsidR="00C3441B" w:rsidRDefault="005A1336">
            <w:r>
              <w:t>40</w:t>
            </w:r>
          </w:p>
        </w:tc>
        <w:tc>
          <w:tcPr>
            <w:tcW w:w="1245" w:type="dxa"/>
            <w:vAlign w:val="center"/>
          </w:tcPr>
          <w:p w14:paraId="57781544" w14:textId="77777777" w:rsidR="00C3441B" w:rsidRDefault="005A1336">
            <w:r>
              <w:t>7</w:t>
            </w:r>
          </w:p>
        </w:tc>
        <w:tc>
          <w:tcPr>
            <w:tcW w:w="1245" w:type="dxa"/>
            <w:vAlign w:val="center"/>
          </w:tcPr>
          <w:p w14:paraId="34D4C3D2" w14:textId="77777777" w:rsidR="00C3441B" w:rsidRDefault="005A1336">
            <w:r>
              <w:rPr>
                <w:b/>
              </w:rPr>
              <w:t>69</w:t>
            </w:r>
          </w:p>
        </w:tc>
      </w:tr>
      <w:tr w:rsidR="00C3441B" w14:paraId="42FD78FE" w14:textId="77777777">
        <w:tc>
          <w:tcPr>
            <w:tcW w:w="2295" w:type="dxa"/>
            <w:vAlign w:val="center"/>
          </w:tcPr>
          <w:p w14:paraId="1847E097" w14:textId="77777777" w:rsidR="00C3441B" w:rsidRDefault="005A1336">
            <w:r>
              <w:t>Tallaght South</w:t>
            </w:r>
          </w:p>
        </w:tc>
        <w:tc>
          <w:tcPr>
            <w:tcW w:w="1725" w:type="dxa"/>
            <w:vAlign w:val="center"/>
          </w:tcPr>
          <w:p w14:paraId="187FAF04" w14:textId="77777777" w:rsidR="00C3441B" w:rsidRDefault="005A1336">
            <w:r>
              <w:t>2</w:t>
            </w:r>
          </w:p>
        </w:tc>
        <w:tc>
          <w:tcPr>
            <w:tcW w:w="1680" w:type="dxa"/>
            <w:vAlign w:val="center"/>
          </w:tcPr>
          <w:p w14:paraId="7569DBBB" w14:textId="77777777" w:rsidR="00C3441B" w:rsidRDefault="005A1336">
            <w:r>
              <w:t>184</w:t>
            </w:r>
          </w:p>
        </w:tc>
        <w:tc>
          <w:tcPr>
            <w:tcW w:w="1320" w:type="dxa"/>
            <w:vAlign w:val="center"/>
          </w:tcPr>
          <w:p w14:paraId="791F865F" w14:textId="77777777" w:rsidR="00C3441B" w:rsidRDefault="005A1336">
            <w:r>
              <w:t>150</w:t>
            </w:r>
          </w:p>
        </w:tc>
        <w:tc>
          <w:tcPr>
            <w:tcW w:w="1245" w:type="dxa"/>
            <w:vAlign w:val="center"/>
          </w:tcPr>
          <w:p w14:paraId="4972EB03" w14:textId="77777777" w:rsidR="00C3441B" w:rsidRDefault="005A1336">
            <w:r>
              <w:t>54</w:t>
            </w:r>
          </w:p>
        </w:tc>
        <w:tc>
          <w:tcPr>
            <w:tcW w:w="1245" w:type="dxa"/>
            <w:vAlign w:val="center"/>
          </w:tcPr>
          <w:p w14:paraId="58AEBFB5" w14:textId="77777777" w:rsidR="00C3441B" w:rsidRDefault="005A1336">
            <w:r>
              <w:rPr>
                <w:b/>
              </w:rPr>
              <w:t>390</w:t>
            </w:r>
          </w:p>
        </w:tc>
      </w:tr>
      <w:tr w:rsidR="00C3441B" w14:paraId="4C80AFBB" w14:textId="77777777">
        <w:tc>
          <w:tcPr>
            <w:tcW w:w="2295" w:type="dxa"/>
            <w:vAlign w:val="center"/>
          </w:tcPr>
          <w:p w14:paraId="111773E1" w14:textId="77777777" w:rsidR="00C3441B" w:rsidRDefault="005A1336">
            <w:r>
              <w:rPr>
                <w:b/>
              </w:rPr>
              <w:t> </w:t>
            </w:r>
          </w:p>
        </w:tc>
        <w:tc>
          <w:tcPr>
            <w:tcW w:w="1725" w:type="dxa"/>
            <w:vAlign w:val="center"/>
          </w:tcPr>
          <w:p w14:paraId="4BC53CC7" w14:textId="77777777" w:rsidR="00C3441B" w:rsidRDefault="005A1336">
            <w:r>
              <w:rPr>
                <w:b/>
              </w:rPr>
              <w:t>24</w:t>
            </w:r>
          </w:p>
        </w:tc>
        <w:tc>
          <w:tcPr>
            <w:tcW w:w="1680" w:type="dxa"/>
            <w:vAlign w:val="center"/>
          </w:tcPr>
          <w:p w14:paraId="68B9876A" w14:textId="77777777" w:rsidR="00C3441B" w:rsidRDefault="005A1336">
            <w:r>
              <w:rPr>
                <w:b/>
              </w:rPr>
              <w:t>184</w:t>
            </w:r>
          </w:p>
        </w:tc>
        <w:tc>
          <w:tcPr>
            <w:tcW w:w="1320" w:type="dxa"/>
            <w:vAlign w:val="center"/>
          </w:tcPr>
          <w:p w14:paraId="308CE7A4" w14:textId="77777777" w:rsidR="00C3441B" w:rsidRDefault="005A1336">
            <w:r>
              <w:rPr>
                <w:b/>
              </w:rPr>
              <w:t>190</w:t>
            </w:r>
          </w:p>
        </w:tc>
        <w:tc>
          <w:tcPr>
            <w:tcW w:w="1245" w:type="dxa"/>
            <w:vAlign w:val="center"/>
          </w:tcPr>
          <w:p w14:paraId="289F5B44" w14:textId="77777777" w:rsidR="00C3441B" w:rsidRDefault="005A1336">
            <w:r>
              <w:rPr>
                <w:b/>
              </w:rPr>
              <w:t>61</w:t>
            </w:r>
          </w:p>
        </w:tc>
        <w:tc>
          <w:tcPr>
            <w:tcW w:w="1245" w:type="dxa"/>
            <w:vAlign w:val="center"/>
          </w:tcPr>
          <w:p w14:paraId="047D0DA2" w14:textId="77777777" w:rsidR="00C3441B" w:rsidRDefault="005A1336">
            <w:r>
              <w:rPr>
                <w:b/>
              </w:rPr>
              <w:t>459</w:t>
            </w:r>
          </w:p>
        </w:tc>
      </w:tr>
    </w:tbl>
    <w:p w14:paraId="7175C2DA" w14:textId="0F6171EF" w:rsidR="002F3E99" w:rsidRDefault="005A1336">
      <w:r>
        <w:t>The data available from 2019 delivery includes house types delivered within the specific electoral areas.</w:t>
      </w:r>
    </w:p>
    <w:p w14:paraId="285C8790" w14:textId="00C95976" w:rsidR="002F3E99" w:rsidRDefault="002F3E99"/>
    <w:p w14:paraId="4779B58B" w14:textId="23367FBF" w:rsidR="002F3E99" w:rsidRDefault="002F3E99"/>
    <w:p w14:paraId="7CCF970D" w14:textId="77777777" w:rsidR="002F3E99" w:rsidRDefault="002F3E99"/>
    <w:p w14:paraId="05826EB4" w14:textId="77777777" w:rsidR="002F3E99" w:rsidRDefault="002F3E99"/>
    <w:p w14:paraId="2DBE8314" w14:textId="77777777" w:rsidR="00C3441B" w:rsidRDefault="005A1336">
      <w:r>
        <w:t>2019 delivery per unit type:</w:t>
      </w:r>
    </w:p>
    <w:tbl>
      <w:tblPr>
        <w:tblW w:w="9825" w:type="dxa"/>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1507"/>
        <w:gridCol w:w="1123"/>
        <w:gridCol w:w="1109"/>
        <w:gridCol w:w="867"/>
        <w:gridCol w:w="822"/>
        <w:gridCol w:w="1109"/>
        <w:gridCol w:w="867"/>
        <w:gridCol w:w="822"/>
        <w:gridCol w:w="822"/>
        <w:gridCol w:w="777"/>
      </w:tblGrid>
      <w:tr w:rsidR="00C3441B" w14:paraId="5D93E1AE" w14:textId="77777777">
        <w:tc>
          <w:tcPr>
            <w:tcW w:w="1514" w:type="dxa"/>
            <w:vAlign w:val="center"/>
          </w:tcPr>
          <w:p w14:paraId="00B75296" w14:textId="77777777" w:rsidR="00C3441B" w:rsidRDefault="005A1336">
            <w:r>
              <w:rPr>
                <w:b/>
              </w:rPr>
              <w:t>2019 Delivered</w:t>
            </w:r>
          </w:p>
        </w:tc>
        <w:tc>
          <w:tcPr>
            <w:tcW w:w="1125" w:type="dxa"/>
            <w:vAlign w:val="center"/>
          </w:tcPr>
          <w:p w14:paraId="13E80070" w14:textId="77777777" w:rsidR="00C3441B" w:rsidRDefault="005A1336">
            <w:r>
              <w:rPr>
                <w:b/>
              </w:rPr>
              <w:t>1 Bed Apartment</w:t>
            </w:r>
          </w:p>
        </w:tc>
        <w:tc>
          <w:tcPr>
            <w:tcW w:w="1110" w:type="dxa"/>
            <w:vAlign w:val="center"/>
          </w:tcPr>
          <w:p w14:paraId="46658827" w14:textId="77777777" w:rsidR="00C3441B" w:rsidRDefault="005A1336">
            <w:r>
              <w:rPr>
                <w:b/>
              </w:rPr>
              <w:t>2 Bed Apartment</w:t>
            </w:r>
          </w:p>
        </w:tc>
        <w:tc>
          <w:tcPr>
            <w:tcW w:w="869" w:type="dxa"/>
            <w:vAlign w:val="center"/>
          </w:tcPr>
          <w:p w14:paraId="40251FBD" w14:textId="77777777" w:rsidR="00C3441B" w:rsidRDefault="005A1336">
            <w:r>
              <w:rPr>
                <w:b/>
              </w:rPr>
              <w:t>2 Bed Duplex</w:t>
            </w:r>
          </w:p>
        </w:tc>
        <w:tc>
          <w:tcPr>
            <w:tcW w:w="824" w:type="dxa"/>
            <w:vAlign w:val="center"/>
          </w:tcPr>
          <w:p w14:paraId="6B3F7677" w14:textId="77777777" w:rsidR="00C3441B" w:rsidRDefault="005A1336">
            <w:r>
              <w:rPr>
                <w:b/>
              </w:rPr>
              <w:t>2 Bed House</w:t>
            </w:r>
          </w:p>
        </w:tc>
        <w:tc>
          <w:tcPr>
            <w:tcW w:w="1110" w:type="dxa"/>
            <w:vAlign w:val="center"/>
          </w:tcPr>
          <w:p w14:paraId="7CB0A724" w14:textId="77777777" w:rsidR="00C3441B" w:rsidRDefault="005A1336">
            <w:r>
              <w:rPr>
                <w:b/>
              </w:rPr>
              <w:t>3 Bed Apartment</w:t>
            </w:r>
          </w:p>
        </w:tc>
        <w:tc>
          <w:tcPr>
            <w:tcW w:w="869" w:type="dxa"/>
            <w:vAlign w:val="center"/>
          </w:tcPr>
          <w:p w14:paraId="20091048" w14:textId="77777777" w:rsidR="00C3441B" w:rsidRDefault="005A1336">
            <w:r>
              <w:rPr>
                <w:b/>
              </w:rPr>
              <w:t>3 Bed Duplex</w:t>
            </w:r>
          </w:p>
        </w:tc>
        <w:tc>
          <w:tcPr>
            <w:tcW w:w="824" w:type="dxa"/>
            <w:vAlign w:val="center"/>
          </w:tcPr>
          <w:p w14:paraId="16C26BE8" w14:textId="77777777" w:rsidR="00C3441B" w:rsidRDefault="005A1336">
            <w:r>
              <w:rPr>
                <w:b/>
              </w:rPr>
              <w:t>3 Bed House</w:t>
            </w:r>
          </w:p>
        </w:tc>
        <w:tc>
          <w:tcPr>
            <w:tcW w:w="824" w:type="dxa"/>
            <w:vAlign w:val="center"/>
          </w:tcPr>
          <w:p w14:paraId="3BB25D47" w14:textId="77777777" w:rsidR="00C3441B" w:rsidRDefault="005A1336">
            <w:r>
              <w:rPr>
                <w:b/>
              </w:rPr>
              <w:t>4 Bed House</w:t>
            </w:r>
          </w:p>
        </w:tc>
        <w:tc>
          <w:tcPr>
            <w:tcW w:w="779" w:type="dxa"/>
            <w:vAlign w:val="center"/>
          </w:tcPr>
          <w:p w14:paraId="44B136E6" w14:textId="77777777" w:rsidR="00C3441B" w:rsidRDefault="005A1336">
            <w:r>
              <w:rPr>
                <w:b/>
              </w:rPr>
              <w:t>Grand Total</w:t>
            </w:r>
          </w:p>
        </w:tc>
      </w:tr>
      <w:tr w:rsidR="00C3441B" w14:paraId="1181BAE4" w14:textId="77777777">
        <w:tc>
          <w:tcPr>
            <w:tcW w:w="1514" w:type="dxa"/>
            <w:vAlign w:val="center"/>
          </w:tcPr>
          <w:p w14:paraId="0D45BF09" w14:textId="77777777" w:rsidR="00C3441B" w:rsidRDefault="005A1336">
            <w:r>
              <w:t>Tallaght Central</w:t>
            </w:r>
          </w:p>
        </w:tc>
        <w:tc>
          <w:tcPr>
            <w:tcW w:w="1125" w:type="dxa"/>
            <w:vAlign w:val="center"/>
          </w:tcPr>
          <w:p w14:paraId="47BE622F" w14:textId="77777777" w:rsidR="00C3441B" w:rsidRDefault="005A1336">
            <w:r>
              <w:t>4</w:t>
            </w:r>
          </w:p>
        </w:tc>
        <w:tc>
          <w:tcPr>
            <w:tcW w:w="1110" w:type="dxa"/>
            <w:vAlign w:val="center"/>
          </w:tcPr>
          <w:p w14:paraId="6DC97B77" w14:textId="77777777" w:rsidR="00C3441B" w:rsidRDefault="005A1336">
            <w:r>
              <w:t>13</w:t>
            </w:r>
          </w:p>
        </w:tc>
        <w:tc>
          <w:tcPr>
            <w:tcW w:w="869" w:type="dxa"/>
            <w:vAlign w:val="center"/>
          </w:tcPr>
          <w:p w14:paraId="65926EA0" w14:textId="77777777" w:rsidR="00C3441B" w:rsidRDefault="005A1336">
            <w:r>
              <w:t> </w:t>
            </w:r>
          </w:p>
        </w:tc>
        <w:tc>
          <w:tcPr>
            <w:tcW w:w="824" w:type="dxa"/>
            <w:vAlign w:val="center"/>
          </w:tcPr>
          <w:p w14:paraId="3DAAEDA1" w14:textId="77777777" w:rsidR="00C3441B" w:rsidRDefault="005A1336">
            <w:r>
              <w:t>1</w:t>
            </w:r>
          </w:p>
        </w:tc>
        <w:tc>
          <w:tcPr>
            <w:tcW w:w="1110" w:type="dxa"/>
            <w:vAlign w:val="center"/>
          </w:tcPr>
          <w:p w14:paraId="616B1CD7" w14:textId="77777777" w:rsidR="00C3441B" w:rsidRDefault="005A1336">
            <w:r>
              <w:t> </w:t>
            </w:r>
          </w:p>
        </w:tc>
        <w:tc>
          <w:tcPr>
            <w:tcW w:w="869" w:type="dxa"/>
            <w:vAlign w:val="center"/>
          </w:tcPr>
          <w:p w14:paraId="653E5EC3" w14:textId="77777777" w:rsidR="00C3441B" w:rsidRDefault="005A1336">
            <w:r>
              <w:t> </w:t>
            </w:r>
          </w:p>
        </w:tc>
        <w:tc>
          <w:tcPr>
            <w:tcW w:w="824" w:type="dxa"/>
            <w:vAlign w:val="center"/>
          </w:tcPr>
          <w:p w14:paraId="24C645F1" w14:textId="77777777" w:rsidR="00C3441B" w:rsidRDefault="005A1336">
            <w:r>
              <w:t>22</w:t>
            </w:r>
          </w:p>
        </w:tc>
        <w:tc>
          <w:tcPr>
            <w:tcW w:w="824" w:type="dxa"/>
            <w:vAlign w:val="center"/>
          </w:tcPr>
          <w:p w14:paraId="657605FD" w14:textId="77777777" w:rsidR="00C3441B" w:rsidRDefault="005A1336">
            <w:r>
              <w:t> </w:t>
            </w:r>
          </w:p>
        </w:tc>
        <w:tc>
          <w:tcPr>
            <w:tcW w:w="779" w:type="dxa"/>
            <w:vAlign w:val="center"/>
          </w:tcPr>
          <w:p w14:paraId="7BD0BA23" w14:textId="77777777" w:rsidR="00C3441B" w:rsidRDefault="005A1336">
            <w:r>
              <w:t>40</w:t>
            </w:r>
          </w:p>
        </w:tc>
      </w:tr>
      <w:tr w:rsidR="00C3441B" w14:paraId="76406B17" w14:textId="77777777">
        <w:tc>
          <w:tcPr>
            <w:tcW w:w="1514" w:type="dxa"/>
            <w:vAlign w:val="center"/>
          </w:tcPr>
          <w:p w14:paraId="38EB7F24" w14:textId="77777777" w:rsidR="00C3441B" w:rsidRDefault="005A1336">
            <w:r>
              <w:t>Tallaght South</w:t>
            </w:r>
          </w:p>
        </w:tc>
        <w:tc>
          <w:tcPr>
            <w:tcW w:w="1125" w:type="dxa"/>
            <w:vAlign w:val="center"/>
          </w:tcPr>
          <w:p w14:paraId="3D795867" w14:textId="77777777" w:rsidR="00C3441B" w:rsidRDefault="005A1336">
            <w:r>
              <w:t>22</w:t>
            </w:r>
          </w:p>
        </w:tc>
        <w:tc>
          <w:tcPr>
            <w:tcW w:w="1110" w:type="dxa"/>
            <w:vAlign w:val="center"/>
          </w:tcPr>
          <w:p w14:paraId="73413677" w14:textId="77777777" w:rsidR="00C3441B" w:rsidRDefault="005A1336">
            <w:r>
              <w:t>30</w:t>
            </w:r>
          </w:p>
        </w:tc>
        <w:tc>
          <w:tcPr>
            <w:tcW w:w="869" w:type="dxa"/>
            <w:vAlign w:val="center"/>
          </w:tcPr>
          <w:p w14:paraId="27D36546" w14:textId="77777777" w:rsidR="00C3441B" w:rsidRDefault="005A1336">
            <w:r>
              <w:t>5</w:t>
            </w:r>
          </w:p>
        </w:tc>
        <w:tc>
          <w:tcPr>
            <w:tcW w:w="824" w:type="dxa"/>
            <w:vAlign w:val="center"/>
          </w:tcPr>
          <w:p w14:paraId="73E0F396" w14:textId="77777777" w:rsidR="00C3441B" w:rsidRDefault="005A1336">
            <w:r>
              <w:t>6</w:t>
            </w:r>
          </w:p>
        </w:tc>
        <w:tc>
          <w:tcPr>
            <w:tcW w:w="1110" w:type="dxa"/>
            <w:vAlign w:val="center"/>
          </w:tcPr>
          <w:p w14:paraId="17EDB46F" w14:textId="77777777" w:rsidR="00C3441B" w:rsidRDefault="005A1336">
            <w:r>
              <w:t>4</w:t>
            </w:r>
          </w:p>
        </w:tc>
        <w:tc>
          <w:tcPr>
            <w:tcW w:w="869" w:type="dxa"/>
            <w:vAlign w:val="center"/>
          </w:tcPr>
          <w:p w14:paraId="152FD261" w14:textId="77777777" w:rsidR="00C3441B" w:rsidRDefault="005A1336">
            <w:r>
              <w:t>1</w:t>
            </w:r>
          </w:p>
        </w:tc>
        <w:tc>
          <w:tcPr>
            <w:tcW w:w="824" w:type="dxa"/>
            <w:vAlign w:val="center"/>
          </w:tcPr>
          <w:p w14:paraId="66A694B9" w14:textId="77777777" w:rsidR="00C3441B" w:rsidRDefault="005A1336">
            <w:r>
              <w:t>77</w:t>
            </w:r>
          </w:p>
        </w:tc>
        <w:tc>
          <w:tcPr>
            <w:tcW w:w="824" w:type="dxa"/>
            <w:vAlign w:val="center"/>
          </w:tcPr>
          <w:p w14:paraId="1FA473F8" w14:textId="77777777" w:rsidR="00C3441B" w:rsidRDefault="005A1336">
            <w:r>
              <w:t>5</w:t>
            </w:r>
          </w:p>
        </w:tc>
        <w:tc>
          <w:tcPr>
            <w:tcW w:w="779" w:type="dxa"/>
            <w:vAlign w:val="center"/>
          </w:tcPr>
          <w:p w14:paraId="0301C71E" w14:textId="77777777" w:rsidR="00C3441B" w:rsidRDefault="005A1336">
            <w:r>
              <w:t>150</w:t>
            </w:r>
          </w:p>
        </w:tc>
      </w:tr>
      <w:tr w:rsidR="00C3441B" w14:paraId="6648933D" w14:textId="77777777">
        <w:tc>
          <w:tcPr>
            <w:tcW w:w="1514" w:type="dxa"/>
            <w:vAlign w:val="center"/>
          </w:tcPr>
          <w:p w14:paraId="20593D1B" w14:textId="77777777" w:rsidR="00C3441B" w:rsidRDefault="005A1336">
            <w:r>
              <w:rPr>
                <w:b/>
              </w:rPr>
              <w:t>Grand Total</w:t>
            </w:r>
          </w:p>
        </w:tc>
        <w:tc>
          <w:tcPr>
            <w:tcW w:w="1125" w:type="dxa"/>
            <w:vAlign w:val="center"/>
          </w:tcPr>
          <w:p w14:paraId="1A8A0702" w14:textId="77777777" w:rsidR="00C3441B" w:rsidRDefault="005A1336">
            <w:r>
              <w:rPr>
                <w:b/>
              </w:rPr>
              <w:t>26</w:t>
            </w:r>
          </w:p>
        </w:tc>
        <w:tc>
          <w:tcPr>
            <w:tcW w:w="1110" w:type="dxa"/>
            <w:vAlign w:val="center"/>
          </w:tcPr>
          <w:p w14:paraId="3C3B952B" w14:textId="77777777" w:rsidR="00C3441B" w:rsidRDefault="005A1336">
            <w:r>
              <w:rPr>
                <w:b/>
              </w:rPr>
              <w:t>43</w:t>
            </w:r>
          </w:p>
        </w:tc>
        <w:tc>
          <w:tcPr>
            <w:tcW w:w="869" w:type="dxa"/>
            <w:vAlign w:val="center"/>
          </w:tcPr>
          <w:p w14:paraId="54D66A5C" w14:textId="77777777" w:rsidR="00C3441B" w:rsidRDefault="005A1336">
            <w:r>
              <w:rPr>
                <w:b/>
              </w:rPr>
              <w:t>5</w:t>
            </w:r>
          </w:p>
        </w:tc>
        <w:tc>
          <w:tcPr>
            <w:tcW w:w="824" w:type="dxa"/>
            <w:vAlign w:val="center"/>
          </w:tcPr>
          <w:p w14:paraId="40BB4029" w14:textId="77777777" w:rsidR="00C3441B" w:rsidRDefault="005A1336">
            <w:r>
              <w:rPr>
                <w:b/>
              </w:rPr>
              <w:t>7</w:t>
            </w:r>
          </w:p>
        </w:tc>
        <w:tc>
          <w:tcPr>
            <w:tcW w:w="1110" w:type="dxa"/>
            <w:vAlign w:val="center"/>
          </w:tcPr>
          <w:p w14:paraId="6A993E95" w14:textId="77777777" w:rsidR="00C3441B" w:rsidRDefault="005A1336">
            <w:r>
              <w:rPr>
                <w:b/>
              </w:rPr>
              <w:t>4</w:t>
            </w:r>
          </w:p>
        </w:tc>
        <w:tc>
          <w:tcPr>
            <w:tcW w:w="869" w:type="dxa"/>
            <w:vAlign w:val="center"/>
          </w:tcPr>
          <w:p w14:paraId="1402C43B" w14:textId="77777777" w:rsidR="00C3441B" w:rsidRDefault="005A1336">
            <w:r>
              <w:rPr>
                <w:b/>
              </w:rPr>
              <w:t>1</w:t>
            </w:r>
          </w:p>
        </w:tc>
        <w:tc>
          <w:tcPr>
            <w:tcW w:w="824" w:type="dxa"/>
            <w:vAlign w:val="center"/>
          </w:tcPr>
          <w:p w14:paraId="492EC6B4" w14:textId="77777777" w:rsidR="00C3441B" w:rsidRDefault="005A1336">
            <w:r>
              <w:rPr>
                <w:b/>
              </w:rPr>
              <w:t>99</w:t>
            </w:r>
          </w:p>
        </w:tc>
        <w:tc>
          <w:tcPr>
            <w:tcW w:w="824" w:type="dxa"/>
            <w:vAlign w:val="center"/>
          </w:tcPr>
          <w:p w14:paraId="2289B4DE" w14:textId="77777777" w:rsidR="00C3441B" w:rsidRDefault="005A1336">
            <w:r>
              <w:rPr>
                <w:b/>
              </w:rPr>
              <w:t>5</w:t>
            </w:r>
          </w:p>
        </w:tc>
        <w:tc>
          <w:tcPr>
            <w:tcW w:w="779" w:type="dxa"/>
            <w:vAlign w:val="center"/>
          </w:tcPr>
          <w:p w14:paraId="17EC7B72" w14:textId="77777777" w:rsidR="00C3441B" w:rsidRDefault="005A1336">
            <w:r>
              <w:rPr>
                <w:b/>
              </w:rPr>
              <w:t>190</w:t>
            </w:r>
          </w:p>
        </w:tc>
      </w:tr>
    </w:tbl>
    <w:p w14:paraId="0945684D" w14:textId="77777777" w:rsidR="00C3441B" w:rsidRDefault="005A1336">
      <w:r>
        <w:t>2020 delivery per unit type:</w:t>
      </w:r>
    </w:p>
    <w:tbl>
      <w:tblPr>
        <w:tblW w:w="9645" w:type="dxa"/>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2456"/>
        <w:gridCol w:w="1797"/>
        <w:gridCol w:w="1425"/>
        <w:gridCol w:w="1343"/>
        <w:gridCol w:w="1343"/>
        <w:gridCol w:w="1281"/>
      </w:tblGrid>
      <w:tr w:rsidR="00C3441B" w14:paraId="6D7E2F05" w14:textId="77777777" w:rsidTr="00F84F7B">
        <w:tc>
          <w:tcPr>
            <w:tcW w:w="2456" w:type="dxa"/>
            <w:vAlign w:val="center"/>
          </w:tcPr>
          <w:p w14:paraId="46BEFCFB" w14:textId="77777777" w:rsidR="00C3441B" w:rsidRDefault="005A1336">
            <w:r>
              <w:rPr>
                <w:b/>
              </w:rPr>
              <w:t>2020 Delivered</w:t>
            </w:r>
          </w:p>
        </w:tc>
        <w:tc>
          <w:tcPr>
            <w:tcW w:w="1797" w:type="dxa"/>
            <w:vAlign w:val="center"/>
          </w:tcPr>
          <w:p w14:paraId="27FC0D11" w14:textId="77777777" w:rsidR="00C3441B" w:rsidRDefault="005A1336">
            <w:r>
              <w:rPr>
                <w:b/>
              </w:rPr>
              <w:t>2 Bed Apartment</w:t>
            </w:r>
          </w:p>
        </w:tc>
        <w:tc>
          <w:tcPr>
            <w:tcW w:w="1425" w:type="dxa"/>
            <w:vAlign w:val="center"/>
          </w:tcPr>
          <w:p w14:paraId="0B8DFD86" w14:textId="77777777" w:rsidR="00C3441B" w:rsidRDefault="005A1336">
            <w:r>
              <w:rPr>
                <w:b/>
              </w:rPr>
              <w:t>2 Bed Duplex</w:t>
            </w:r>
          </w:p>
        </w:tc>
        <w:tc>
          <w:tcPr>
            <w:tcW w:w="1343" w:type="dxa"/>
            <w:vAlign w:val="center"/>
          </w:tcPr>
          <w:p w14:paraId="6143C7EF" w14:textId="77777777" w:rsidR="00C3441B" w:rsidRDefault="005A1336">
            <w:r>
              <w:rPr>
                <w:b/>
              </w:rPr>
              <w:t>3 Bed House</w:t>
            </w:r>
          </w:p>
        </w:tc>
        <w:tc>
          <w:tcPr>
            <w:tcW w:w="1343" w:type="dxa"/>
            <w:vAlign w:val="center"/>
          </w:tcPr>
          <w:p w14:paraId="0059F5E4" w14:textId="77777777" w:rsidR="00C3441B" w:rsidRDefault="005A1336">
            <w:r>
              <w:rPr>
                <w:b/>
              </w:rPr>
              <w:t>4 Bed House</w:t>
            </w:r>
          </w:p>
        </w:tc>
        <w:tc>
          <w:tcPr>
            <w:tcW w:w="1281" w:type="dxa"/>
            <w:vAlign w:val="center"/>
          </w:tcPr>
          <w:p w14:paraId="163AEC0B" w14:textId="77777777" w:rsidR="00C3441B" w:rsidRDefault="005A1336">
            <w:r>
              <w:rPr>
                <w:b/>
              </w:rPr>
              <w:t>Grand Total</w:t>
            </w:r>
          </w:p>
        </w:tc>
      </w:tr>
      <w:tr w:rsidR="00C3441B" w14:paraId="5A2E1C87" w14:textId="77777777" w:rsidTr="00F84F7B">
        <w:tc>
          <w:tcPr>
            <w:tcW w:w="2456" w:type="dxa"/>
            <w:vAlign w:val="center"/>
          </w:tcPr>
          <w:p w14:paraId="1CDED6E6" w14:textId="77777777" w:rsidR="00C3441B" w:rsidRDefault="005A1336">
            <w:r>
              <w:t>Tallaght Central</w:t>
            </w:r>
          </w:p>
        </w:tc>
        <w:tc>
          <w:tcPr>
            <w:tcW w:w="1797" w:type="dxa"/>
            <w:vAlign w:val="center"/>
          </w:tcPr>
          <w:p w14:paraId="2BE6F9D1" w14:textId="77777777" w:rsidR="00C3441B" w:rsidRDefault="005A1336">
            <w:r>
              <w:t>2</w:t>
            </w:r>
          </w:p>
        </w:tc>
        <w:tc>
          <w:tcPr>
            <w:tcW w:w="1425" w:type="dxa"/>
            <w:vAlign w:val="center"/>
          </w:tcPr>
          <w:p w14:paraId="570A8C9C" w14:textId="77777777" w:rsidR="00C3441B" w:rsidRDefault="005A1336">
            <w:r>
              <w:t> </w:t>
            </w:r>
          </w:p>
        </w:tc>
        <w:tc>
          <w:tcPr>
            <w:tcW w:w="1343" w:type="dxa"/>
            <w:vAlign w:val="center"/>
          </w:tcPr>
          <w:p w14:paraId="4AC113AA" w14:textId="77777777" w:rsidR="00C3441B" w:rsidRDefault="005A1336">
            <w:r>
              <w:t>3</w:t>
            </w:r>
          </w:p>
        </w:tc>
        <w:tc>
          <w:tcPr>
            <w:tcW w:w="1343" w:type="dxa"/>
            <w:vAlign w:val="center"/>
          </w:tcPr>
          <w:p w14:paraId="6C1C362C" w14:textId="77777777" w:rsidR="00C3441B" w:rsidRDefault="005A1336">
            <w:r>
              <w:t>1</w:t>
            </w:r>
          </w:p>
        </w:tc>
        <w:tc>
          <w:tcPr>
            <w:tcW w:w="1281" w:type="dxa"/>
            <w:vAlign w:val="center"/>
          </w:tcPr>
          <w:p w14:paraId="115738E3" w14:textId="77777777" w:rsidR="00C3441B" w:rsidRDefault="005A1336">
            <w:r>
              <w:t>7</w:t>
            </w:r>
          </w:p>
        </w:tc>
      </w:tr>
      <w:tr w:rsidR="00C3441B" w14:paraId="4A6C5642" w14:textId="77777777" w:rsidTr="00F84F7B">
        <w:tc>
          <w:tcPr>
            <w:tcW w:w="2456" w:type="dxa"/>
            <w:vAlign w:val="center"/>
          </w:tcPr>
          <w:p w14:paraId="36094C7F" w14:textId="77777777" w:rsidR="00C3441B" w:rsidRDefault="005A1336">
            <w:r>
              <w:t>Tallaght South</w:t>
            </w:r>
          </w:p>
        </w:tc>
        <w:tc>
          <w:tcPr>
            <w:tcW w:w="1797" w:type="dxa"/>
            <w:vAlign w:val="center"/>
          </w:tcPr>
          <w:p w14:paraId="1DC87BBB" w14:textId="77777777" w:rsidR="00C3441B" w:rsidRDefault="005A1336">
            <w:r>
              <w:t>9</w:t>
            </w:r>
          </w:p>
        </w:tc>
        <w:tc>
          <w:tcPr>
            <w:tcW w:w="1425" w:type="dxa"/>
            <w:vAlign w:val="center"/>
          </w:tcPr>
          <w:p w14:paraId="2F3F7560" w14:textId="77777777" w:rsidR="00C3441B" w:rsidRDefault="005A1336">
            <w:r>
              <w:t>1</w:t>
            </w:r>
          </w:p>
        </w:tc>
        <w:tc>
          <w:tcPr>
            <w:tcW w:w="1343" w:type="dxa"/>
            <w:vAlign w:val="center"/>
          </w:tcPr>
          <w:p w14:paraId="30869F72" w14:textId="77777777" w:rsidR="00C3441B" w:rsidRDefault="005A1336">
            <w:r>
              <w:t>4</w:t>
            </w:r>
          </w:p>
        </w:tc>
        <w:tc>
          <w:tcPr>
            <w:tcW w:w="1343" w:type="dxa"/>
            <w:vAlign w:val="center"/>
          </w:tcPr>
          <w:p w14:paraId="379F9B67" w14:textId="77777777" w:rsidR="00C3441B" w:rsidRDefault="005A1336">
            <w:r>
              <w:t> </w:t>
            </w:r>
          </w:p>
        </w:tc>
        <w:tc>
          <w:tcPr>
            <w:tcW w:w="1281" w:type="dxa"/>
            <w:vAlign w:val="center"/>
          </w:tcPr>
          <w:p w14:paraId="011980BC" w14:textId="77777777" w:rsidR="00C3441B" w:rsidRDefault="005A1336">
            <w:r>
              <w:t>54</w:t>
            </w:r>
          </w:p>
        </w:tc>
      </w:tr>
      <w:tr w:rsidR="00C3441B" w14:paraId="07B9561A" w14:textId="77777777" w:rsidTr="00F84F7B">
        <w:tc>
          <w:tcPr>
            <w:tcW w:w="2456" w:type="dxa"/>
            <w:vAlign w:val="center"/>
          </w:tcPr>
          <w:p w14:paraId="3935F107" w14:textId="77777777" w:rsidR="00C3441B" w:rsidRDefault="005A1336">
            <w:r>
              <w:rPr>
                <w:b/>
              </w:rPr>
              <w:t>Grand Total</w:t>
            </w:r>
          </w:p>
        </w:tc>
        <w:tc>
          <w:tcPr>
            <w:tcW w:w="1797" w:type="dxa"/>
            <w:vAlign w:val="center"/>
          </w:tcPr>
          <w:p w14:paraId="656C70AF" w14:textId="77777777" w:rsidR="00C3441B" w:rsidRDefault="005A1336">
            <w:r>
              <w:rPr>
                <w:b/>
              </w:rPr>
              <w:t>11</w:t>
            </w:r>
          </w:p>
        </w:tc>
        <w:tc>
          <w:tcPr>
            <w:tcW w:w="1425" w:type="dxa"/>
            <w:vAlign w:val="center"/>
          </w:tcPr>
          <w:p w14:paraId="0C2BCCEF" w14:textId="77777777" w:rsidR="00C3441B" w:rsidRDefault="005A1336">
            <w:r>
              <w:rPr>
                <w:b/>
              </w:rPr>
              <w:t>1</w:t>
            </w:r>
          </w:p>
        </w:tc>
        <w:tc>
          <w:tcPr>
            <w:tcW w:w="1343" w:type="dxa"/>
            <w:vAlign w:val="center"/>
          </w:tcPr>
          <w:p w14:paraId="07619AC2" w14:textId="77777777" w:rsidR="00C3441B" w:rsidRDefault="005A1336">
            <w:r>
              <w:rPr>
                <w:b/>
              </w:rPr>
              <w:t>7</w:t>
            </w:r>
          </w:p>
        </w:tc>
        <w:tc>
          <w:tcPr>
            <w:tcW w:w="1343" w:type="dxa"/>
            <w:vAlign w:val="center"/>
          </w:tcPr>
          <w:p w14:paraId="467AC537" w14:textId="77777777" w:rsidR="00C3441B" w:rsidRDefault="005A1336">
            <w:r>
              <w:rPr>
                <w:b/>
              </w:rPr>
              <w:t>1</w:t>
            </w:r>
          </w:p>
        </w:tc>
        <w:tc>
          <w:tcPr>
            <w:tcW w:w="1281" w:type="dxa"/>
            <w:vAlign w:val="center"/>
          </w:tcPr>
          <w:p w14:paraId="6EECA66B" w14:textId="77777777" w:rsidR="00C3441B" w:rsidRDefault="005A1336">
            <w:r>
              <w:rPr>
                <w:b/>
              </w:rPr>
              <w:t>61</w:t>
            </w:r>
          </w:p>
        </w:tc>
      </w:tr>
    </w:tbl>
    <w:p w14:paraId="6C28E767" w14:textId="781BB3DF" w:rsidR="00C3441B" w:rsidRDefault="00F84F7B">
      <w:pPr>
        <w:pStyle w:val="Heading3"/>
      </w:pPr>
      <w:r>
        <w:rPr>
          <w:b/>
          <w:u w:val="single"/>
        </w:rPr>
        <w:t xml:space="preserve">T/98/21 </w:t>
      </w:r>
      <w:r w:rsidR="005A1336">
        <w:rPr>
          <w:b/>
          <w:u w:val="single"/>
        </w:rPr>
        <w:t>H15/0221 Item ID:69054</w:t>
      </w:r>
    </w:p>
    <w:p w14:paraId="784250F4" w14:textId="77777777" w:rsidR="00C3441B" w:rsidRDefault="005A1336">
      <w:r>
        <w:t>Proposed by Housing</w:t>
      </w:r>
    </w:p>
    <w:p w14:paraId="23288845" w14:textId="77777777" w:rsidR="00C3441B" w:rsidRDefault="005A1336">
      <w:r>
        <w:t>Housing Supply Report</w:t>
      </w:r>
    </w:p>
    <w:p w14:paraId="65007AA2" w14:textId="58A1C501" w:rsidR="00C3441B" w:rsidRDefault="004C3BEE">
      <w:pPr>
        <w:rPr>
          <w:rStyle w:val="Hyperlink"/>
        </w:rPr>
      </w:pPr>
      <w:hyperlink r:id="rId11" w:history="1">
        <w:r w:rsidR="005A1336">
          <w:rPr>
            <w:rStyle w:val="Hyperlink"/>
          </w:rPr>
          <w:t>Hi (15) Housing Supply Report</w:t>
        </w:r>
      </w:hyperlink>
    </w:p>
    <w:p w14:paraId="50C8B751" w14:textId="79E60B17" w:rsidR="00321C5A" w:rsidRDefault="003664D5">
      <w:pPr>
        <w:rPr>
          <w:rStyle w:val="Hyperlink"/>
          <w:u w:val="none"/>
        </w:rPr>
      </w:pPr>
      <w:r w:rsidRPr="003664D5">
        <w:rPr>
          <w:rStyle w:val="Hyperlink"/>
          <w:color w:val="auto"/>
          <w:u w:val="none"/>
        </w:rPr>
        <w:t>M. Staunton made a presentation</w:t>
      </w:r>
      <w:r w:rsidRPr="003664D5">
        <w:rPr>
          <w:rStyle w:val="Hyperlink"/>
          <w:u w:val="none"/>
        </w:rPr>
        <w:t xml:space="preserve">. </w:t>
      </w:r>
    </w:p>
    <w:p w14:paraId="7D29259F" w14:textId="2595C613" w:rsidR="003664D5" w:rsidRDefault="003664D5" w:rsidP="003664D5">
      <w:r>
        <w:t xml:space="preserve">A discussion followed with contributions from Councillor L. Dunne.  </w:t>
      </w:r>
    </w:p>
    <w:p w14:paraId="2E954078" w14:textId="28C8681D" w:rsidR="003664D5" w:rsidRPr="00C60EBB" w:rsidRDefault="003664D5" w:rsidP="003664D5">
      <w:pPr>
        <w:rPr>
          <w:color w:val="FF0000"/>
        </w:rPr>
      </w:pPr>
      <w:r>
        <w:t xml:space="preserve">M. Staunton replied to the members queries. </w:t>
      </w:r>
    </w:p>
    <w:p w14:paraId="2ED7113D" w14:textId="115AA9DE" w:rsidR="003664D5" w:rsidRPr="00C60EBB" w:rsidRDefault="003664D5" w:rsidP="003664D5">
      <w:pPr>
        <w:rPr>
          <w:color w:val="FF0000"/>
        </w:rPr>
      </w:pPr>
      <w:r w:rsidRPr="00FB63DC">
        <w:lastRenderedPageBreak/>
        <w:t xml:space="preserve">A commitment was given </w:t>
      </w:r>
      <w:r w:rsidR="00F30846" w:rsidRPr="00FB63DC">
        <w:t xml:space="preserve">send a copy of the </w:t>
      </w:r>
      <w:r w:rsidR="0032429C">
        <w:t>P</w:t>
      </w:r>
      <w:r w:rsidR="00F30846" w:rsidRPr="00FB63DC">
        <w:t xml:space="preserve">art 5 agreement report </w:t>
      </w:r>
      <w:r w:rsidR="00FB63DC" w:rsidRPr="00FB63DC">
        <w:t>to Cllr. Dunne – M. Staunton</w:t>
      </w:r>
      <w:r w:rsidR="00FB63DC">
        <w:t>.</w:t>
      </w:r>
    </w:p>
    <w:p w14:paraId="28FA679E" w14:textId="0B3045B8" w:rsidR="003664D5" w:rsidRDefault="003664D5">
      <w:r>
        <w:t xml:space="preserve">The report was </w:t>
      </w:r>
      <w:r w:rsidRPr="008C006F">
        <w:rPr>
          <w:b/>
          <w:bCs/>
          <w:u w:val="single"/>
        </w:rPr>
        <w:t>NOTED</w:t>
      </w:r>
      <w:r>
        <w:t xml:space="preserve">. </w:t>
      </w:r>
    </w:p>
    <w:p w14:paraId="55EF5F56" w14:textId="77777777" w:rsidR="003664D5" w:rsidRDefault="003664D5"/>
    <w:p w14:paraId="5E6D8233" w14:textId="6B7E6C17" w:rsidR="00C3441B" w:rsidRDefault="00F84F7B">
      <w:pPr>
        <w:pStyle w:val="Heading3"/>
      </w:pPr>
      <w:r>
        <w:rPr>
          <w:b/>
          <w:u w:val="single"/>
        </w:rPr>
        <w:t xml:space="preserve">T/99/21 </w:t>
      </w:r>
      <w:r w:rsidR="005A1336">
        <w:rPr>
          <w:b/>
          <w:u w:val="single"/>
        </w:rPr>
        <w:t>H16/0221 Item ID:69036</w:t>
      </w:r>
    </w:p>
    <w:p w14:paraId="2A28C734" w14:textId="77777777" w:rsidR="00C3441B" w:rsidRDefault="005A1336">
      <w:r>
        <w:t>Proposed by Housing</w:t>
      </w:r>
    </w:p>
    <w:p w14:paraId="796EE636" w14:textId="77777777" w:rsidR="00C3441B" w:rsidRDefault="005A1336">
      <w:r>
        <w:t>New Works (No Business)</w:t>
      </w:r>
    </w:p>
    <w:p w14:paraId="2E829B08" w14:textId="0A1F7F02" w:rsidR="00C3441B" w:rsidRDefault="00F84F7B">
      <w:pPr>
        <w:pStyle w:val="Heading3"/>
      </w:pPr>
      <w:r>
        <w:rPr>
          <w:b/>
          <w:u w:val="single"/>
        </w:rPr>
        <w:t xml:space="preserve">T/100/21 </w:t>
      </w:r>
      <w:r w:rsidR="005A1336">
        <w:rPr>
          <w:b/>
          <w:u w:val="single"/>
        </w:rPr>
        <w:t>C9/0221 Item ID:69047</w:t>
      </w:r>
    </w:p>
    <w:p w14:paraId="63824DA8" w14:textId="77777777" w:rsidR="00C3441B" w:rsidRDefault="005A1336">
      <w:r>
        <w:t>Proposed by Housing</w:t>
      </w:r>
    </w:p>
    <w:p w14:paraId="18EA1860" w14:textId="77777777" w:rsidR="00C3441B" w:rsidRDefault="005A1336">
      <w:r>
        <w:t>Correspondence (No Business)</w:t>
      </w:r>
    </w:p>
    <w:p w14:paraId="1B0D099B" w14:textId="77777777" w:rsidR="00C60EBB" w:rsidRDefault="00C60EBB" w:rsidP="00F84F7B">
      <w:pPr>
        <w:pStyle w:val="Heading2"/>
        <w:jc w:val="center"/>
        <w:rPr>
          <w:b/>
          <w:bCs/>
        </w:rPr>
      </w:pPr>
    </w:p>
    <w:p w14:paraId="63047B22" w14:textId="77777777" w:rsidR="00C60EBB" w:rsidRDefault="00C60EBB" w:rsidP="00F84F7B">
      <w:pPr>
        <w:pStyle w:val="Heading2"/>
        <w:jc w:val="center"/>
        <w:rPr>
          <w:b/>
          <w:bCs/>
        </w:rPr>
      </w:pPr>
    </w:p>
    <w:p w14:paraId="7150B300" w14:textId="77777777" w:rsidR="00C60EBB" w:rsidRDefault="00C60EBB" w:rsidP="00F84F7B">
      <w:pPr>
        <w:pStyle w:val="Heading2"/>
        <w:jc w:val="center"/>
        <w:rPr>
          <w:b/>
          <w:bCs/>
        </w:rPr>
      </w:pPr>
    </w:p>
    <w:p w14:paraId="67B5D564" w14:textId="3DF4BF03" w:rsidR="00C3441B" w:rsidRPr="00F84F7B" w:rsidRDefault="005A1336" w:rsidP="00F84F7B">
      <w:pPr>
        <w:pStyle w:val="Heading2"/>
        <w:jc w:val="center"/>
        <w:rPr>
          <w:b/>
          <w:bCs/>
        </w:rPr>
      </w:pPr>
      <w:r w:rsidRPr="00F84F7B">
        <w:rPr>
          <w:b/>
          <w:bCs/>
        </w:rPr>
        <w:t>Planning</w:t>
      </w:r>
    </w:p>
    <w:p w14:paraId="45C85836" w14:textId="7849F450" w:rsidR="00C3441B" w:rsidRDefault="00F84F7B">
      <w:pPr>
        <w:pStyle w:val="Heading3"/>
      </w:pPr>
      <w:r>
        <w:rPr>
          <w:b/>
          <w:u w:val="single"/>
        </w:rPr>
        <w:t xml:space="preserve">T/101/21 </w:t>
      </w:r>
      <w:r w:rsidR="005A1336">
        <w:rPr>
          <w:b/>
          <w:u w:val="single"/>
        </w:rPr>
        <w:t>Q18/0221 Item ID:69284</w:t>
      </w:r>
    </w:p>
    <w:p w14:paraId="31ECE543" w14:textId="77777777" w:rsidR="00C3441B" w:rsidRDefault="005A1336">
      <w:r>
        <w:t>Proposed by Councillor C. O'Connor</w:t>
      </w:r>
    </w:p>
    <w:p w14:paraId="6824066A" w14:textId="77777777" w:rsidR="00C3441B" w:rsidRDefault="005A1336">
      <w:r>
        <w:t>"To ask the Chief Executive if he would update members on his dealings since the January meeting with enforcement proceedings in respect of the mast at Sylvan Drive; will he give details of contacts he has made and make a statement"</w:t>
      </w:r>
    </w:p>
    <w:p w14:paraId="491710DC" w14:textId="77777777" w:rsidR="00C3441B" w:rsidRDefault="005A1336">
      <w:r>
        <w:rPr>
          <w:b/>
        </w:rPr>
        <w:t>REPLY:</w:t>
      </w:r>
    </w:p>
    <w:p w14:paraId="14EEA789" w14:textId="77777777" w:rsidR="00C3441B" w:rsidRDefault="005A1336">
      <w:r>
        <w:t xml:space="preserve">Following receipt of a complaint by the planning enforcement department, a file was opened on the 09th December 2020.  A Warning Letter dated 11th December 2020 issued to </w:t>
      </w:r>
      <w:proofErr w:type="spellStart"/>
      <w:r>
        <w:t>Cignal</w:t>
      </w:r>
      <w:proofErr w:type="spellEnd"/>
      <w:r>
        <w:t xml:space="preserve"> Infrastructure Ltd and their agent Jason Redmond and Associates under Section 152 of the Planning &amp; Development Act 2000 (as amended). The developer was required to make a submission to the planning authority if they so wished by 12th January 2021.  Following the expiration of this date the file has been referred to our planning inspector and management team for decision on further action.</w:t>
      </w:r>
    </w:p>
    <w:p w14:paraId="229DDD8E" w14:textId="6C76A07C" w:rsidR="00C3441B" w:rsidRDefault="00F84F7B">
      <w:pPr>
        <w:pStyle w:val="Heading3"/>
      </w:pPr>
      <w:r>
        <w:rPr>
          <w:b/>
          <w:u w:val="single"/>
        </w:rPr>
        <w:t xml:space="preserve">T/102/21 </w:t>
      </w:r>
      <w:r w:rsidR="005A1336">
        <w:rPr>
          <w:b/>
          <w:u w:val="single"/>
        </w:rPr>
        <w:t>Q19/0221 Item ID:69283</w:t>
      </w:r>
    </w:p>
    <w:p w14:paraId="1D495F90" w14:textId="77777777" w:rsidR="00C3441B" w:rsidRDefault="005A1336">
      <w:r>
        <w:t>Proposed by Councillor C. O'Connor</w:t>
      </w:r>
    </w:p>
    <w:p w14:paraId="22E3DC06" w14:textId="5CC59A2C" w:rsidR="00C3441B" w:rsidRDefault="005A1336">
      <w:r>
        <w:t xml:space="preserve">"To ask the Chief Executive if he would confirm his </w:t>
      </w:r>
      <w:r w:rsidR="00C60EBB">
        <w:t>commitment</w:t>
      </w:r>
      <w:r>
        <w:t xml:space="preserve"> to the provision of a Heritage Centre in Tallaght; will he detail plans to conduct a </w:t>
      </w:r>
      <w:r w:rsidR="00C60EBB">
        <w:t>feasibility</w:t>
      </w:r>
      <w:r>
        <w:t xml:space="preserve"> study into the development of a Heritage Centre in Tallaght noting that €50,000 has been provided in the Council's 3 year Capital Programme and will he appreciate the support which exists that such consideration include the Katherine Tynan site in Ballymount and will he make a statement"</w:t>
      </w:r>
    </w:p>
    <w:p w14:paraId="1A7C9B50" w14:textId="77777777" w:rsidR="00C3441B" w:rsidRDefault="005A1336">
      <w:r>
        <w:rPr>
          <w:b/>
        </w:rPr>
        <w:t>REPLY:</w:t>
      </w:r>
    </w:p>
    <w:p w14:paraId="395F0A54" w14:textId="77777777" w:rsidR="00C3441B" w:rsidRDefault="005A1336">
      <w:r>
        <w:t xml:space="preserve">It is an objective of the Tallaght Local Area Plan to progress a feasibility study to identify a site and progress design and funding of a county museum in the area. In response to this, funding has been </w:t>
      </w:r>
      <w:r>
        <w:lastRenderedPageBreak/>
        <w:t>made available to support the preparation of a feasibility study, with SDCC presently considering how best to progress this initiative. The Elected Members will be kept updated as progress advances.</w:t>
      </w:r>
    </w:p>
    <w:p w14:paraId="7FB07E17" w14:textId="77777777" w:rsidR="00F84F7B" w:rsidRDefault="00F84F7B">
      <w:pPr>
        <w:pStyle w:val="Heading3"/>
        <w:rPr>
          <w:b/>
          <w:u w:val="single"/>
        </w:rPr>
      </w:pPr>
    </w:p>
    <w:p w14:paraId="0E1C102F" w14:textId="3954A7A7" w:rsidR="00C3441B" w:rsidRDefault="00F84F7B">
      <w:pPr>
        <w:pStyle w:val="Heading3"/>
      </w:pPr>
      <w:r>
        <w:rPr>
          <w:b/>
          <w:u w:val="single"/>
        </w:rPr>
        <w:t xml:space="preserve">T/102/21 </w:t>
      </w:r>
      <w:r w:rsidR="005A1336">
        <w:rPr>
          <w:b/>
          <w:u w:val="single"/>
        </w:rPr>
        <w:t>Q20/0221 Item ID:69298</w:t>
      </w:r>
    </w:p>
    <w:p w14:paraId="65A5A27B" w14:textId="77777777" w:rsidR="00C3441B" w:rsidRDefault="005A1336">
      <w:r>
        <w:t>Proposed by Councillor K. Mahon</w:t>
      </w:r>
    </w:p>
    <w:p w14:paraId="1E57267F" w14:textId="77777777" w:rsidR="00C3441B" w:rsidRDefault="005A1336">
      <w:r>
        <w:t>"Can the Chief Executive please update on the situation with the Telecommunications mast installed at Kingswood Tennis Courts in Tallaght?"</w:t>
      </w:r>
    </w:p>
    <w:p w14:paraId="106C9980" w14:textId="77777777" w:rsidR="00C3441B" w:rsidRDefault="005A1336">
      <w:r>
        <w:rPr>
          <w:b/>
        </w:rPr>
        <w:t>REPLY:</w:t>
      </w:r>
    </w:p>
    <w:p w14:paraId="3149824B" w14:textId="77777777" w:rsidR="00C3441B" w:rsidRDefault="005A1336">
      <w:r>
        <w:t> An appeal has been lodged to An Bord Pleanala on the S254 Licence decision of the Planning Authority for this development </w:t>
      </w:r>
    </w:p>
    <w:p w14:paraId="6C1832F6" w14:textId="076A50B8" w:rsidR="00C3441B" w:rsidRDefault="00F84F7B">
      <w:pPr>
        <w:pStyle w:val="Heading3"/>
      </w:pPr>
      <w:r>
        <w:rPr>
          <w:b/>
          <w:u w:val="single"/>
        </w:rPr>
        <w:t xml:space="preserve">T/103/21 </w:t>
      </w:r>
      <w:r w:rsidR="005A1336">
        <w:rPr>
          <w:b/>
          <w:u w:val="single"/>
        </w:rPr>
        <w:t>H17/0221 Item ID:69039</w:t>
      </w:r>
    </w:p>
    <w:p w14:paraId="7767FEA6" w14:textId="77777777" w:rsidR="00C3441B" w:rsidRDefault="005A1336">
      <w:r>
        <w:t>Proposed by Planning</w:t>
      </w:r>
    </w:p>
    <w:p w14:paraId="6BA12D19" w14:textId="77777777" w:rsidR="00C3441B" w:rsidRDefault="005A1336">
      <w:r>
        <w:t>New Works (No Business)</w:t>
      </w:r>
    </w:p>
    <w:p w14:paraId="214C0F98" w14:textId="6F5ED235" w:rsidR="00C3441B" w:rsidRDefault="00F84F7B">
      <w:pPr>
        <w:pStyle w:val="Heading3"/>
      </w:pPr>
      <w:r>
        <w:rPr>
          <w:b/>
          <w:u w:val="single"/>
        </w:rPr>
        <w:t xml:space="preserve">T/104/21 </w:t>
      </w:r>
      <w:r w:rsidR="005A1336">
        <w:rPr>
          <w:b/>
          <w:u w:val="single"/>
        </w:rPr>
        <w:t>C10/0221 Item ID:69050</w:t>
      </w:r>
    </w:p>
    <w:p w14:paraId="7DFF0944" w14:textId="77777777" w:rsidR="00C3441B" w:rsidRDefault="005A1336">
      <w:r>
        <w:t>Proposed by Planning</w:t>
      </w:r>
    </w:p>
    <w:p w14:paraId="3C1367BF" w14:textId="77777777" w:rsidR="00C3441B" w:rsidRDefault="005A1336">
      <w:r>
        <w:t>Correspondence (No Business)</w:t>
      </w:r>
    </w:p>
    <w:p w14:paraId="4F7FCF8B" w14:textId="4A693444" w:rsidR="00C3441B" w:rsidRDefault="00F84F7B">
      <w:pPr>
        <w:pStyle w:val="Heading3"/>
      </w:pPr>
      <w:r>
        <w:rPr>
          <w:b/>
          <w:u w:val="single"/>
        </w:rPr>
        <w:t xml:space="preserve">T/105/21 </w:t>
      </w:r>
      <w:r w:rsidR="005A1336">
        <w:rPr>
          <w:b/>
          <w:u w:val="single"/>
        </w:rPr>
        <w:t>M7/0221 Item ID:69191</w:t>
      </w:r>
    </w:p>
    <w:p w14:paraId="7549FA6F" w14:textId="51984AB1" w:rsidR="00C3441B" w:rsidRDefault="005A1336">
      <w:r>
        <w:t>Proposed by Councillor T. Costello</w:t>
      </w:r>
      <w:r w:rsidR="00C60EBB">
        <w:t xml:space="preserve">                           Seconded by L. Sinclair </w:t>
      </w:r>
    </w:p>
    <w:p w14:paraId="32196697" w14:textId="77777777" w:rsidR="00C3441B" w:rsidRDefault="005A1336">
      <w:r>
        <w:t>To ask the Chief Executive to discuss the granting of Section 254 Licence Application Ref No. S25419/08 in Tymon North. I also would like to ask the manager what factors are taken into consideration when not granting a licence to such applications, is proximity to housing / green spaces taken into consideration.</w:t>
      </w:r>
    </w:p>
    <w:p w14:paraId="138188D9" w14:textId="77777777" w:rsidR="00C3441B" w:rsidRDefault="005A1336">
      <w:r>
        <w:rPr>
          <w:b/>
        </w:rPr>
        <w:t>REPORT:</w:t>
      </w:r>
    </w:p>
    <w:p w14:paraId="6B6BA613" w14:textId="77777777" w:rsidR="00C3441B" w:rsidRDefault="005A1336">
      <w:r>
        <w:t>Please note that the full details of the granted Section 254 Licence are available on the SDCC website here http://www.sdublincoco.ie/Planning/Details?p=1&amp;r=S25419%2F08&amp;regref=S25419%2F08</w:t>
      </w:r>
    </w:p>
    <w:p w14:paraId="1BCF1E6A" w14:textId="5A7654CC" w:rsidR="00C3441B" w:rsidRDefault="005A1336">
      <w:r>
        <w:t>The link includes the Chief Executive Order which outlines the full consideration/ assessment of the licence.</w:t>
      </w:r>
      <w:r>
        <w:br/>
        <w:t>Please note that Section 254(5) of the Planning and Development Act states</w:t>
      </w:r>
      <w:r>
        <w:br/>
        <w:t>‘In considering an application for a licence under this section a planning authority, or the Board on appeal, shall have regard to—</w:t>
      </w:r>
      <w:r>
        <w:br/>
        <w:t>( a) the proper planning and sustainable development of the area,</w:t>
      </w:r>
      <w:r>
        <w:br/>
        <w:t>( b) any relevant provisions of the development plan, or a local area plan,</w:t>
      </w:r>
      <w:r>
        <w:br/>
        <w:t>( c) the number and location of existing appliances, apparatuses or structures on, under, over or along the public road, and</w:t>
      </w:r>
      <w:r>
        <w:br/>
        <w:t>( d) the convenience and safety of road users including pedestrians</w:t>
      </w:r>
      <w:r>
        <w:br/>
        <w:t>Please note that under Section 254 (6) ( a) Any person may, in relation to the granting, refusing, withdrawing or continuing of a licence under this section or to the conditions specified by the planning authority for such a licence, appeal to the Board.</w:t>
      </w:r>
    </w:p>
    <w:p w14:paraId="670EA8CA" w14:textId="5027171D" w:rsidR="009D2DD6" w:rsidRDefault="009D2DD6" w:rsidP="009D2DD6">
      <w:r>
        <w:t xml:space="preserve">A discussion followed with contributions from Councillors T. Costello, M. Duff, C. King &amp; C. O’Connor. </w:t>
      </w:r>
    </w:p>
    <w:p w14:paraId="386E450B" w14:textId="1E1C4AB6" w:rsidR="009D2DD6" w:rsidRDefault="009D2DD6" w:rsidP="009D2DD6">
      <w:r>
        <w:lastRenderedPageBreak/>
        <w:t xml:space="preserve">E. Burke replied to the members queries. </w:t>
      </w:r>
    </w:p>
    <w:p w14:paraId="49460E1D" w14:textId="58E7FC36" w:rsidR="009D2DD6" w:rsidRDefault="009D2DD6" w:rsidP="009D2DD6">
      <w:r>
        <w:t xml:space="preserve">The motion was </w:t>
      </w:r>
      <w:r>
        <w:rPr>
          <w:b/>
          <w:bCs/>
          <w:u w:val="single"/>
        </w:rPr>
        <w:t>AGREED</w:t>
      </w:r>
      <w:r>
        <w:t xml:space="preserve">. </w:t>
      </w:r>
    </w:p>
    <w:p w14:paraId="089FF08D" w14:textId="77777777" w:rsidR="009D2DD6" w:rsidRDefault="009D2DD6"/>
    <w:p w14:paraId="01F56ABF" w14:textId="77777777" w:rsidR="00F84F7B" w:rsidRDefault="00F84F7B">
      <w:pPr>
        <w:pStyle w:val="Heading3"/>
        <w:rPr>
          <w:b/>
          <w:u w:val="single"/>
        </w:rPr>
      </w:pPr>
    </w:p>
    <w:p w14:paraId="6B7146E5" w14:textId="67DC5A2F" w:rsidR="00F84F7B" w:rsidRDefault="00F84F7B">
      <w:pPr>
        <w:pStyle w:val="Heading3"/>
        <w:rPr>
          <w:b/>
          <w:u w:val="single"/>
        </w:rPr>
      </w:pPr>
    </w:p>
    <w:p w14:paraId="08243FC1" w14:textId="71AE788C" w:rsidR="009D2DD6" w:rsidRDefault="009D2DD6">
      <w:pPr>
        <w:pStyle w:val="Heading3"/>
        <w:rPr>
          <w:b/>
          <w:u w:val="single"/>
        </w:rPr>
      </w:pPr>
    </w:p>
    <w:p w14:paraId="4D537DDB" w14:textId="77777777" w:rsidR="009D2DD6" w:rsidRDefault="009D2DD6">
      <w:pPr>
        <w:pStyle w:val="Heading3"/>
        <w:rPr>
          <w:b/>
          <w:u w:val="single"/>
        </w:rPr>
      </w:pPr>
    </w:p>
    <w:p w14:paraId="73CE978E" w14:textId="3F0CDC6E" w:rsidR="00C3441B" w:rsidRDefault="00F84F7B">
      <w:pPr>
        <w:pStyle w:val="Heading3"/>
      </w:pPr>
      <w:r>
        <w:rPr>
          <w:b/>
          <w:u w:val="single"/>
        </w:rPr>
        <w:t xml:space="preserve">T/106/21 </w:t>
      </w:r>
      <w:r w:rsidR="005A1336">
        <w:rPr>
          <w:b/>
          <w:u w:val="single"/>
        </w:rPr>
        <w:t>M8/0221 Item ID:69282</w:t>
      </w:r>
    </w:p>
    <w:p w14:paraId="579914A0" w14:textId="0BA8F389" w:rsidR="00C3441B" w:rsidRDefault="005A1336">
      <w:r>
        <w:t>Proposed by Councillor M. Duff</w:t>
      </w:r>
      <w:r w:rsidR="009D2DD6">
        <w:t xml:space="preserve">                                         Seconded by Councillor L. Sinclair </w:t>
      </w:r>
    </w:p>
    <w:p w14:paraId="26B929A6" w14:textId="38BFBB3F" w:rsidR="00C3441B" w:rsidRDefault="005A1336">
      <w:r>
        <w:t xml:space="preserve">"Understanding that S254 Licence Applications in 2019 and 2020 were not subject to publication in the Weekly Planning lists and acknowledging that such Applications do not require a Site Notice or consultation with local Councillors or Community and accepting that the only recourse for a local Community who object to a S254 Licence grant is to object to such granting of a Licence to An Bord Pleanala, will the Manager explain how factual verification was carried out of the information contained in an Application for a S254 Licence, S25419/08 with reference to the statements made in the Application Form from Jason Redmond and Associates on behalf of </w:t>
      </w:r>
      <w:proofErr w:type="spellStart"/>
      <w:r>
        <w:t>Cignal</w:t>
      </w:r>
      <w:proofErr w:type="spellEnd"/>
      <w:r>
        <w:t xml:space="preserve"> Infrastructure Ltd in relation to a Telecommunications Mast to be located at Tymon North Road. The Application states that Tymon North is a "known blackspot for mobile and wireless broadband" Who identified the area as a "known blackspot"? Was this statement verified by SDCC with other Broadband suppliers? The Application claims that the current installation in Greenhills Industrial Park is "compromised due to the </w:t>
      </w:r>
      <w:r w:rsidR="009D2DD6">
        <w:t>development</w:t>
      </w:r>
      <w:r>
        <w:t xml:space="preserve"> of High Buildings in the Industrial Estate, yet makes no reference to which buildings are obstructing the service, other than Amazon, which is not in line of sight of Tymon North. The Application states and names other sites within the Industrial Estate that would be </w:t>
      </w:r>
      <w:r w:rsidR="009D2DD6">
        <w:t>suitable,</w:t>
      </w:r>
      <w:r>
        <w:t xml:space="preserve"> but owners did not respond or not are not interested! Was this statement taken on face value or was it verified by SDCC Planning Dept? The Application states that the location in Tymon North is the most suitable site to send the signal to Tymon North and Greenhills Industrial Park yet does not give any explanation as to how the signal will reach into the Industrial Park from the street level in Tymon North, past the "High Buildings" which block the signal to the Industrial Park, in the first instance? At the location proposed in the Application for Tymon North Road, </w:t>
      </w:r>
      <w:proofErr w:type="spellStart"/>
      <w:r>
        <w:t>approx</w:t>
      </w:r>
      <w:proofErr w:type="spellEnd"/>
      <w:r>
        <w:t xml:space="preserve"> ten metres from the site, on the opposite side of Tymon North Road, there is a ESB Networks large Utility Box, which because of the alarming amount of </w:t>
      </w:r>
      <w:r w:rsidR="00D34BC9">
        <w:t>Anti-Social</w:t>
      </w:r>
      <w:r>
        <w:t xml:space="preserve"> behaviour at that site, made known to both Garda and SDCC, on numerous occasions, had to be retrofitted with a "pyramid" fitting to the top of the box to prevent damage due to climbing on to the top of the box. This Application states that an Operator Cabinet will be located beside the mast. Will the Chief Executive indicate if any consultations were made with the SDCC </w:t>
      </w:r>
      <w:r w:rsidR="00D34BC9">
        <w:t>Anti-Social</w:t>
      </w:r>
      <w:r>
        <w:t xml:space="preserve"> officers regarding this location and what provision, if any was made to ensure that this "Operator Cabinet (Utility Box) would be become a focal point for </w:t>
      </w:r>
      <w:r w:rsidR="00D34BC9">
        <w:t>Anti-Social</w:t>
      </w:r>
      <w:r>
        <w:t xml:space="preserve"> behaviour, as in the case of its near neighbour?"</w:t>
      </w:r>
    </w:p>
    <w:p w14:paraId="287F91E2" w14:textId="77777777" w:rsidR="00C3441B" w:rsidRDefault="005A1336">
      <w:r>
        <w:rPr>
          <w:b/>
        </w:rPr>
        <w:t>REPORT:</w:t>
      </w:r>
    </w:p>
    <w:p w14:paraId="410C5701" w14:textId="77777777" w:rsidR="00C3441B" w:rsidRDefault="005A1336">
      <w:r>
        <w:t xml:space="preserve">The content of the motion is noted and acknowledged by the Chief Executive. The motion contains </w:t>
      </w:r>
      <w:proofErr w:type="gramStart"/>
      <w:r>
        <w:t>a number of</w:t>
      </w:r>
      <w:proofErr w:type="gramEnd"/>
      <w:r>
        <w:t xml:space="preserve"> detailed questions on the assessment of the Licence application. The published Chief Executive Order outlines the full consideration/ assessment of the licence and details the internal </w:t>
      </w:r>
      <w:r>
        <w:lastRenderedPageBreak/>
        <w:t>departments that the proposal was referred to and the consideration of the information lodged by the applicant at application and further information stage.</w:t>
      </w:r>
    </w:p>
    <w:p w14:paraId="11729B48" w14:textId="77777777" w:rsidR="00C3441B" w:rsidRDefault="005A1336">
      <w:r>
        <w:br/>
        <w:t>Please note that the full details of the granted Section 254 Licence are available here http://www.sdublincoco.ie/Planning/Details?p=1&amp;r=S25419%2F08&amp;regref=S25419%2F08</w:t>
      </w:r>
    </w:p>
    <w:p w14:paraId="74BBCB6E" w14:textId="77777777" w:rsidR="00C3441B" w:rsidRDefault="005A1336">
      <w:r>
        <w:t>Section 254(5) of the Planning and Development Act states</w:t>
      </w:r>
      <w:r>
        <w:br/>
        <w:t>‘In considering an application for a licence under this section a planning authority, or the Board on appeal, shall have regard to—</w:t>
      </w:r>
      <w:r>
        <w:br/>
        <w:t>( a) the proper planning and sustainable development of the area,</w:t>
      </w:r>
      <w:r>
        <w:br/>
        <w:t>( b) any relevant provisions of the development plan, or a local area plan,</w:t>
      </w:r>
      <w:r>
        <w:br/>
        <w:t>( c) the number and location of existing appliances, apparatuses or structures on, under, over or along the public road, and</w:t>
      </w:r>
      <w:r>
        <w:br/>
        <w:t>( d) the convenience and safety of road users including pedestrians</w:t>
      </w:r>
    </w:p>
    <w:p w14:paraId="63783697" w14:textId="120E0ED4" w:rsidR="00C3441B" w:rsidRDefault="005A1336">
      <w:r>
        <w:t>It is apparent from the motion that there are concerns in relation to this decision and the Chief Executive advises that Section 254 (6) ( a) provides access to an appeal of the decision to An Bord Pleanala and states that ‘any person may, in relation to the granting, refusing, withdrawing or continuing of a licence under this section or to the conditions specified by the planning authority for such a licence, appeal to the Board.’</w:t>
      </w:r>
    </w:p>
    <w:p w14:paraId="13DDC4CB" w14:textId="77777777" w:rsidR="009D2DD6" w:rsidRDefault="009D2DD6" w:rsidP="009D2DD6">
      <w:r>
        <w:t xml:space="preserve">A discussion followed with contributions from Councillors T. Costello, M. Duff, C. King &amp; C. O’Connor. </w:t>
      </w:r>
    </w:p>
    <w:p w14:paraId="3DD357DE" w14:textId="77777777" w:rsidR="009D2DD6" w:rsidRDefault="009D2DD6" w:rsidP="009D2DD6">
      <w:r>
        <w:t xml:space="preserve">E. Burke replied to the members queries. </w:t>
      </w:r>
    </w:p>
    <w:p w14:paraId="405B9130" w14:textId="4EC69ED9" w:rsidR="009D2DD6" w:rsidRDefault="009D2DD6">
      <w:r>
        <w:t xml:space="preserve">The motion was </w:t>
      </w:r>
      <w:r>
        <w:rPr>
          <w:b/>
          <w:bCs/>
          <w:u w:val="single"/>
        </w:rPr>
        <w:t>AGREED</w:t>
      </w:r>
      <w:r>
        <w:t xml:space="preserve">. </w:t>
      </w:r>
    </w:p>
    <w:p w14:paraId="15D333F9" w14:textId="677D31CD" w:rsidR="00C3441B" w:rsidRDefault="00F84F7B">
      <w:pPr>
        <w:pStyle w:val="Heading3"/>
      </w:pPr>
      <w:r>
        <w:rPr>
          <w:b/>
          <w:u w:val="single"/>
        </w:rPr>
        <w:t xml:space="preserve">T/107/21 </w:t>
      </w:r>
      <w:r w:rsidR="005A1336">
        <w:rPr>
          <w:b/>
          <w:u w:val="single"/>
        </w:rPr>
        <w:t>M9/0221 Item ID:69266</w:t>
      </w:r>
    </w:p>
    <w:p w14:paraId="627D8742" w14:textId="635C7FEB" w:rsidR="00C3441B" w:rsidRDefault="005A1336">
      <w:r>
        <w:t>Proposed by Councillor T. Costello</w:t>
      </w:r>
      <w:r w:rsidR="009D2DD6">
        <w:t xml:space="preserve">                       Seconded by Councillor L. Sinclair </w:t>
      </w:r>
    </w:p>
    <w:p w14:paraId="04BAEAD6" w14:textId="77777777" w:rsidR="00C3441B" w:rsidRDefault="005A1336">
      <w:r>
        <w:t>"Can I get details of all approved Section 254 Licence Applications for 2020 and 2021 and details of any applications currently being processed with details of planned locations"</w:t>
      </w:r>
    </w:p>
    <w:p w14:paraId="11CFD0E3" w14:textId="77777777" w:rsidR="00C3441B" w:rsidRDefault="005A1336">
      <w:r>
        <w:rPr>
          <w:b/>
        </w:rPr>
        <w:t>REPORT:</w:t>
      </w:r>
    </w:p>
    <w:p w14:paraId="6C8D5055" w14:textId="77777777" w:rsidR="00C3441B" w:rsidRDefault="005A1336">
      <w:r>
        <w:t>The full details of S254 licences received by the Planning Authority in the last 5 years are mapped on the attached land use zoning map and listed below</w:t>
      </w:r>
    </w:p>
    <w:p w14:paraId="044FABBE" w14:textId="7DC160B9" w:rsidR="00C3441B" w:rsidRDefault="005A1336">
      <w:r>
        <w:t>Reg. Ref. - Application Date - Location - Decision -</w:t>
      </w:r>
      <w:r w:rsidR="00277ABD">
        <w:t xml:space="preserve"> </w:t>
      </w:r>
      <w:r>
        <w:t>Decision Date</w:t>
      </w:r>
    </w:p>
    <w:p w14:paraId="7F7C49FF" w14:textId="7EA8A672" w:rsidR="00C3441B" w:rsidRDefault="005A1336">
      <w:r>
        <w:t>S25419/01 14/03/2019 Oldcourt Road, Ballycullen, Dublin 24 GRANT LICENCE UNDER SECTION 254 15/07/2019</w:t>
      </w:r>
      <w:r>
        <w:br/>
        <w:t>S25419/02 21/05/2019 St Peters Road, Greenhills, Dublin 12 REFUSE LICENCE UNDER SECTION 254 20/09/2019</w:t>
      </w:r>
      <w:r>
        <w:br/>
        <w:t>S25419/03 06/08/2019 Orwell Road, Templeogue, Co. Dublin GRANT LICENCE UNDER SECTION 254 24/09/2020</w:t>
      </w:r>
      <w:r>
        <w:br/>
        <w:t>S25419/04 06/08/2019 Knocklyon Road, Co. Dublin GRANT LICENCE UNDER SECTION 254 24/09/2020</w:t>
      </w:r>
      <w:r>
        <w:br/>
        <w:t>S25419/05 06/08/2019 Grif</w:t>
      </w:r>
      <w:r w:rsidR="00277ABD">
        <w:t>f</w:t>
      </w:r>
      <w:r>
        <w:t>een Avenue, R136 Junction, Lucan, Co. Dublin GRANT LICENCE UNDER SECTION 254 14/09/2020</w:t>
      </w:r>
      <w:r>
        <w:br/>
        <w:t>S25419/06 06/08/2019 Sylvan Drive, Kingswood, Co. Dublin GRANT LICENCE UNDER SECTION 254 24/09/2020</w:t>
      </w:r>
      <w:r>
        <w:br/>
      </w:r>
      <w:r>
        <w:lastRenderedPageBreak/>
        <w:t>S25419/07 10/09/2019 Bawnogue Shopping Centre, Clondalkin, Dublin 22. GRANT LICENCE UNDER SECTION 254 24/09/2020</w:t>
      </w:r>
      <w:r>
        <w:br/>
        <w:t>S25419/08 30/09/2019 Tymon North, Dublin 24 GRANT LICENCE UNDER SECTION 254 24/09/2020</w:t>
      </w:r>
      <w:r>
        <w:br/>
        <w:t>S25419/09 02/10/2019 Junction of Templeogue Road &amp; Cypress Grove Road, Templeogue, Dublin 6W GRANT LICENCE UNDER SECTION 254 24/09/2020</w:t>
      </w:r>
      <w:r>
        <w:br/>
        <w:t>S25419/10 31/10/2019 Deansrath, Clondalkin, Dublin 22 GRANT LICENCE UNDER SECTION 254 24/09/2020</w:t>
      </w:r>
      <w:r>
        <w:br/>
        <w:t>S25420/01 06/01/2020 Neilstown Road, Clondalkin, Dublin 22 GRANT LICENCE UNDER SECTION 254 19/10/2020</w:t>
      </w:r>
      <w:r>
        <w:br/>
        <w:t>S25420/02 01/04/2020 Cheeverstown, Fettercairn, Dublin 24 GRANT LICENCE UNDER SECTION 254 23/09/2020</w:t>
      </w:r>
      <w:r>
        <w:br/>
        <w:t>S25420/03 08/04/2020 Ballyowen Road, Co. Dublin GRANT LICENCE UNDER SECTION 254 23/09/2020</w:t>
      </w:r>
      <w:r>
        <w:br/>
        <w:t>S25420/04 03/07/2020 Spiddal Road, Ballyfermot, Dublin 10 WITHDRAW THE APPLICATION 05/08/2020</w:t>
      </w:r>
      <w:r>
        <w:br/>
        <w:t>S25420/05 11/08/2020 Westbourne Lodge, Ballyboden, Rathfarnham, Dublin 16 REFUSE LICENCE UNDER SECTION 254 04/01/2021</w:t>
      </w:r>
      <w:r>
        <w:br/>
        <w:t>S25420/06 23/11/2020 Ballycullen Avenue, Firhouse Pending Decision 04/04/2021</w:t>
      </w:r>
    </w:p>
    <w:p w14:paraId="1DE7B882" w14:textId="77777777" w:rsidR="00277ABD" w:rsidRDefault="004C3BEE">
      <w:pPr>
        <w:rPr>
          <w:rStyle w:val="Hyperlink"/>
        </w:rPr>
      </w:pPr>
      <w:hyperlink r:id="rId12" w:history="1">
        <w:r w:rsidR="005A1336">
          <w:rPr>
            <w:rStyle w:val="Hyperlink"/>
          </w:rPr>
          <w:t>S254s mapped</w:t>
        </w:r>
      </w:hyperlink>
      <w:r w:rsidR="00277ABD">
        <w:rPr>
          <w:rStyle w:val="Hyperlink"/>
        </w:rPr>
        <w:t xml:space="preserve"> </w:t>
      </w:r>
    </w:p>
    <w:p w14:paraId="5D9E08A6" w14:textId="77777777" w:rsidR="00277ABD" w:rsidRDefault="00277ABD" w:rsidP="00277ABD">
      <w:r>
        <w:t xml:space="preserve">A discussion followed with contributions from Councillors T. Costello, M. Duff, C. King &amp; C. O’Connor. </w:t>
      </w:r>
    </w:p>
    <w:p w14:paraId="12BEB5B4" w14:textId="77777777" w:rsidR="00277ABD" w:rsidRDefault="00277ABD" w:rsidP="00277ABD">
      <w:r>
        <w:t xml:space="preserve">E. Burke replied to the members queries. </w:t>
      </w:r>
    </w:p>
    <w:p w14:paraId="394D755C" w14:textId="77777777" w:rsidR="00277ABD" w:rsidRDefault="00277ABD" w:rsidP="00277ABD">
      <w:r>
        <w:t xml:space="preserve">The motion was </w:t>
      </w:r>
      <w:r>
        <w:rPr>
          <w:b/>
          <w:bCs/>
          <w:u w:val="single"/>
        </w:rPr>
        <w:t>AGREED</w:t>
      </w:r>
      <w:r>
        <w:t xml:space="preserve">. </w:t>
      </w:r>
    </w:p>
    <w:p w14:paraId="5E2FC1C2" w14:textId="0A37E8B9" w:rsidR="00C3441B" w:rsidRDefault="005A1336">
      <w:r>
        <w:br/>
      </w:r>
    </w:p>
    <w:p w14:paraId="69290EB5" w14:textId="77777777" w:rsidR="00C3441B" w:rsidRPr="00F84F7B" w:rsidRDefault="005A1336" w:rsidP="00F84F7B">
      <w:pPr>
        <w:pStyle w:val="Heading2"/>
        <w:jc w:val="center"/>
        <w:rPr>
          <w:b/>
          <w:bCs/>
        </w:rPr>
      </w:pPr>
      <w:r w:rsidRPr="00F84F7B">
        <w:rPr>
          <w:b/>
          <w:bCs/>
        </w:rPr>
        <w:t>Transportation</w:t>
      </w:r>
    </w:p>
    <w:p w14:paraId="672630C9" w14:textId="59EB4C02" w:rsidR="00C3441B" w:rsidRDefault="00F84F7B">
      <w:pPr>
        <w:pStyle w:val="Heading3"/>
      </w:pPr>
      <w:r>
        <w:rPr>
          <w:b/>
          <w:u w:val="single"/>
        </w:rPr>
        <w:t xml:space="preserve">T/108/21 </w:t>
      </w:r>
      <w:r w:rsidR="005A1336">
        <w:rPr>
          <w:b/>
          <w:u w:val="single"/>
        </w:rPr>
        <w:t>Q21/0221 Item ID:69279</w:t>
      </w:r>
    </w:p>
    <w:p w14:paraId="3F2A7299" w14:textId="77777777" w:rsidR="00C3441B" w:rsidRDefault="005A1336">
      <w:r>
        <w:t>Proposed by Councillor L. Dunne</w:t>
      </w:r>
    </w:p>
    <w:p w14:paraId="5A7B40C8" w14:textId="77777777" w:rsidR="00C3441B" w:rsidRDefault="005A1336">
      <w:r>
        <w:t>"To ask the Chief Executive how many proposals has been received for the 2021 proposals for ramps in the Tallaght South Area and what areas are being considered? When does the Manager expect these applications to come before the Area Committee for agreement?"</w:t>
      </w:r>
    </w:p>
    <w:p w14:paraId="45711365" w14:textId="77777777" w:rsidR="00C3441B" w:rsidRDefault="005A1336">
      <w:r>
        <w:rPr>
          <w:b/>
        </w:rPr>
        <w:t>REPLY:</w:t>
      </w:r>
    </w:p>
    <w:p w14:paraId="1E01E242" w14:textId="77777777" w:rsidR="00C3441B" w:rsidRDefault="005A1336">
      <w:r>
        <w:t>The Council recently completed a consultation process for traffic calming and much of these works have been completed.  Works had to cease because of Level 5 restrictions. Applications which were received after the closing date for this consultation process will be considered for any future traffic calming programme.  One completed application form for the Tallaght Area was received in 2021 and 6 applications in 2020 which will be considered for inclusion. </w:t>
      </w:r>
    </w:p>
    <w:p w14:paraId="4951CC47" w14:textId="717C54B6" w:rsidR="00C3441B" w:rsidRDefault="005A1336">
      <w:r>
        <w:t>If a traffic calming programme of works is agreed for 2020, it will be considered at the end of the year depending on the number of applications received.  It is not cost effective to engage a contractor unless there are sufficient applications and in order to improve the tender price, the Council usually advertise for 2 years applications together.  Therefore, it is not likely there will be any further traffic calming programmes proposed until at least spring 2022 if at all.</w:t>
      </w:r>
    </w:p>
    <w:p w14:paraId="5C0C70E0" w14:textId="77777777" w:rsidR="00DB1C0A" w:rsidRDefault="00DB1C0A">
      <w:pPr>
        <w:pStyle w:val="Heading3"/>
        <w:rPr>
          <w:b/>
          <w:u w:val="single"/>
        </w:rPr>
      </w:pPr>
    </w:p>
    <w:p w14:paraId="668F38E3" w14:textId="77777777" w:rsidR="00DB1C0A" w:rsidRDefault="00DB1C0A">
      <w:pPr>
        <w:pStyle w:val="Heading3"/>
        <w:rPr>
          <w:b/>
          <w:u w:val="single"/>
        </w:rPr>
      </w:pPr>
    </w:p>
    <w:p w14:paraId="7E7036E1" w14:textId="77777777" w:rsidR="00DB1C0A" w:rsidRDefault="00DB1C0A">
      <w:pPr>
        <w:pStyle w:val="Heading3"/>
        <w:rPr>
          <w:b/>
          <w:u w:val="single"/>
        </w:rPr>
      </w:pPr>
    </w:p>
    <w:p w14:paraId="62169283" w14:textId="1F864E22" w:rsidR="00C3441B" w:rsidRDefault="00C54CC9">
      <w:pPr>
        <w:pStyle w:val="Heading3"/>
      </w:pPr>
      <w:r>
        <w:rPr>
          <w:b/>
          <w:u w:val="single"/>
        </w:rPr>
        <w:t xml:space="preserve">T/109/21 </w:t>
      </w:r>
      <w:r w:rsidR="005A1336">
        <w:rPr>
          <w:b/>
          <w:u w:val="single"/>
        </w:rPr>
        <w:t>Q22/0221 Item ID:69300</w:t>
      </w:r>
    </w:p>
    <w:p w14:paraId="16FF99D0" w14:textId="77777777" w:rsidR="00C3441B" w:rsidRDefault="005A1336">
      <w:r>
        <w:t>Proposed by Councillor K. Mahon</w:t>
      </w:r>
    </w:p>
    <w:p w14:paraId="66BC7B74" w14:textId="071F4573" w:rsidR="00C3441B" w:rsidRDefault="005A1336">
      <w:r>
        <w:t xml:space="preserve">"Can management look at the road markings approaching the Glenview/ N81 roundabout from the Main </w:t>
      </w:r>
      <w:r w:rsidR="00D34BC9">
        <w:t>Roadside</w:t>
      </w:r>
      <w:r>
        <w:t>? Current road markings are unclear. Better direction is needed on which lane to use while approaching Avonmore and Seskin View Rds. Vehicles turning right and entering the roundabout in the right hand lane are essentially forced to cross a continuous white line and one or two lanes of traffic to turn right at Avonmore. Continuity of the arrows or location markings painted in the lanes approaching the roundabout would help."</w:t>
      </w:r>
    </w:p>
    <w:p w14:paraId="67D90880" w14:textId="77777777" w:rsidR="00C3441B" w:rsidRDefault="005A1336">
      <w:r>
        <w:rPr>
          <w:b/>
        </w:rPr>
        <w:t>REPLY:</w:t>
      </w:r>
    </w:p>
    <w:p w14:paraId="0C27FDE8" w14:textId="11897149" w:rsidR="00C3441B" w:rsidRDefault="005A1336">
      <w:r>
        <w:t xml:space="preserve">The access onto the N81 from Glenview forms two lanes before entry.  </w:t>
      </w:r>
      <w:proofErr w:type="gramStart"/>
      <w:r>
        <w:t>Both of these</w:t>
      </w:r>
      <w:proofErr w:type="gramEnd"/>
      <w:r>
        <w:t xml:space="preserve"> lanes may enter onto the roundabout and turn right i.e. towards Tallaght Village. The existing road markings make clear that both lanes enter onto the roundabout and circulate to Tallaght. The </w:t>
      </w:r>
      <w:r w:rsidR="00D34BC9">
        <w:t>two-lane</w:t>
      </w:r>
      <w:r>
        <w:t xml:space="preserve"> section of this approach is not long enough to permit additional </w:t>
      </w:r>
      <w:r w:rsidR="0071389A">
        <w:t>road markings</w:t>
      </w:r>
      <w:r>
        <w:t>.</w:t>
      </w:r>
    </w:p>
    <w:p w14:paraId="754453DE" w14:textId="01B3B3EA" w:rsidR="00C3441B" w:rsidRDefault="005A1336">
      <w:r>
        <w:t xml:space="preserve">Traffic wishing to exit left at Seskin View should use the leftmost of these two lanes. It is unclear why traffic wishing to turn left would take the </w:t>
      </w:r>
      <w:r w:rsidR="00D34BC9">
        <w:t>right-hand</w:t>
      </w:r>
      <w:r>
        <w:t xml:space="preserve"> lane. It is proposed to install additional arrow markings on the exit from the roundabout to emphasise that the left turn should be made from the left lane.</w:t>
      </w:r>
    </w:p>
    <w:p w14:paraId="59525A64" w14:textId="77777777" w:rsidR="00C3441B" w:rsidRDefault="004C3BEE">
      <w:hyperlink r:id="rId13" w:history="1">
        <w:r w:rsidR="005A1336">
          <w:rPr>
            <w:rStyle w:val="Hyperlink"/>
          </w:rPr>
          <w:t>Qu (22) (2) Avonmore Road Markings</w:t>
        </w:r>
      </w:hyperlink>
      <w:r w:rsidR="005A1336">
        <w:br/>
      </w:r>
      <w:hyperlink r:id="rId14" w:history="1">
        <w:r w:rsidR="005A1336">
          <w:rPr>
            <w:rStyle w:val="Hyperlink"/>
          </w:rPr>
          <w:t>Traffic Management Glenview Roundabout</w:t>
        </w:r>
      </w:hyperlink>
      <w:r w:rsidR="005A1336">
        <w:br/>
      </w:r>
    </w:p>
    <w:p w14:paraId="47629A26" w14:textId="62CBAD34" w:rsidR="00C3441B" w:rsidRDefault="00C54CC9">
      <w:pPr>
        <w:pStyle w:val="Heading3"/>
      </w:pPr>
      <w:r>
        <w:rPr>
          <w:b/>
          <w:u w:val="single"/>
        </w:rPr>
        <w:t xml:space="preserve">T/110/21 </w:t>
      </w:r>
      <w:r w:rsidR="005A1336">
        <w:rPr>
          <w:b/>
          <w:u w:val="single"/>
        </w:rPr>
        <w:t>Q23/0221 Item ID:69285</w:t>
      </w:r>
    </w:p>
    <w:p w14:paraId="2CC08C42" w14:textId="77777777" w:rsidR="00C3441B" w:rsidRDefault="005A1336">
      <w:r>
        <w:t>Proposed by Councillor C. O'Connor</w:t>
      </w:r>
    </w:p>
    <w:p w14:paraId="71D17B64" w14:textId="77777777" w:rsidR="00C3441B" w:rsidRDefault="005A1336">
      <w:r>
        <w:t>"To ask the Chief Executive to confirm when he now expects the new link road from Cookstown Industrial Estate to be completed and open for use and will he present an update in the matter."</w:t>
      </w:r>
    </w:p>
    <w:p w14:paraId="0C77AD1B" w14:textId="77777777" w:rsidR="00C3441B" w:rsidRDefault="005A1336">
      <w:r>
        <w:rPr>
          <w:b/>
        </w:rPr>
        <w:t>REPLY:</w:t>
      </w:r>
    </w:p>
    <w:p w14:paraId="6638AF5C" w14:textId="77777777" w:rsidR="00C3441B" w:rsidRDefault="005A1336">
      <w:r>
        <w:t>The Council is currently negotiating the acquisition of the lands necessary for the scheme. This will be followed by the Statutory Part 8 process, procurement of a design consultant (who will complete the detailed design), procurement of contractor and finally, execution of the construction phase with anticipated completion in Q3 of 2023</w:t>
      </w:r>
    </w:p>
    <w:p w14:paraId="27AC525C" w14:textId="7BA0DD97" w:rsidR="00C3441B" w:rsidRDefault="00C54CC9">
      <w:pPr>
        <w:pStyle w:val="Heading3"/>
      </w:pPr>
      <w:r>
        <w:rPr>
          <w:b/>
          <w:u w:val="single"/>
        </w:rPr>
        <w:t xml:space="preserve">T/111/21 </w:t>
      </w:r>
      <w:r w:rsidR="005A1336">
        <w:rPr>
          <w:b/>
          <w:u w:val="single"/>
        </w:rPr>
        <w:t>Q24/0221 Item ID:68855</w:t>
      </w:r>
    </w:p>
    <w:p w14:paraId="18E06984" w14:textId="77777777" w:rsidR="00C3441B" w:rsidRDefault="005A1336">
      <w:r>
        <w:t>Proposed by Councillor Liam Sinclair</w:t>
      </w:r>
    </w:p>
    <w:p w14:paraId="743CBB7A" w14:textId="77777777" w:rsidR="00C3441B" w:rsidRDefault="005A1336">
      <w:r>
        <w:t>"Are there plans to install sensitive lights on the new pedestrian bridge at Bolbrook? Those like at the larger red bridge up stream. The pathways are lit but the bridge is wide and screened by tall trees on both sides, so for solo walkers, runners or cyclists at night, a limited number of sensitive lights on the bridge would make it much more usable during the dark evenings and Winter months"</w:t>
      </w:r>
    </w:p>
    <w:p w14:paraId="514EDBAD" w14:textId="77777777" w:rsidR="00DB1C0A" w:rsidRDefault="00DB1C0A">
      <w:pPr>
        <w:rPr>
          <w:b/>
        </w:rPr>
      </w:pPr>
    </w:p>
    <w:p w14:paraId="58F11EF2" w14:textId="31F64F59" w:rsidR="00C3441B" w:rsidRDefault="005A1336">
      <w:r>
        <w:rPr>
          <w:b/>
        </w:rPr>
        <w:lastRenderedPageBreak/>
        <w:t>REPLY: </w:t>
      </w:r>
    </w:p>
    <w:p w14:paraId="353D0BD9" w14:textId="07D64011" w:rsidR="00C3441B" w:rsidRDefault="005A1336">
      <w:r>
        <w:t>The works to the Dodder greenway have been suspended due to the current Covid lockdown of all but essential works. Upon resumption of the works a full public lighting syst</w:t>
      </w:r>
      <w:r w:rsidR="004E2156">
        <w:t>e</w:t>
      </w:r>
      <w:r>
        <w:t>m will be installed to include integrated handrail lighting to the new bridges as well as lighting to the paths themselves. </w:t>
      </w:r>
    </w:p>
    <w:p w14:paraId="01FC46D2" w14:textId="65EBC2E0" w:rsidR="00C3441B" w:rsidRDefault="00C54CC9">
      <w:pPr>
        <w:pStyle w:val="Heading3"/>
      </w:pPr>
      <w:r>
        <w:rPr>
          <w:b/>
          <w:u w:val="single"/>
        </w:rPr>
        <w:t xml:space="preserve">T/112/21 </w:t>
      </w:r>
      <w:r w:rsidR="005A1336">
        <w:rPr>
          <w:b/>
          <w:u w:val="single"/>
        </w:rPr>
        <w:t>Q25/0221 Item ID:68856</w:t>
      </w:r>
    </w:p>
    <w:p w14:paraId="4635A89A" w14:textId="77777777" w:rsidR="00C3441B" w:rsidRDefault="005A1336">
      <w:r>
        <w:t>Proposed by Councillor Liam Sinclair</w:t>
      </w:r>
    </w:p>
    <w:p w14:paraId="47F2164C" w14:textId="594E6D96" w:rsidR="004E2156" w:rsidRPr="00DB1C0A" w:rsidRDefault="005A1336">
      <w:r>
        <w:t>"For the Chief Executive to confirm what plans are in place to improve the aging, basic boundary for Dodder Riverbank Park on the Avonmore road? And if none are in place to add this to the works list"</w:t>
      </w:r>
    </w:p>
    <w:p w14:paraId="6021F91E" w14:textId="41648293" w:rsidR="00C3441B" w:rsidRDefault="005A1336">
      <w:r>
        <w:rPr>
          <w:b/>
        </w:rPr>
        <w:t>REPLY:</w:t>
      </w:r>
    </w:p>
    <w:p w14:paraId="125EDCE0" w14:textId="77777777" w:rsidR="00C3441B" w:rsidRDefault="005A1336">
      <w:r>
        <w:t>The Council has reviewed this section of pathway as an extension to the Dodder Greenway Project and have requested that the NTA consider funding improvement works here to include widening of the footpath and a review of the boundary treatment.</w:t>
      </w:r>
    </w:p>
    <w:p w14:paraId="5C4C4335" w14:textId="2B1E349F" w:rsidR="00C3441B" w:rsidRDefault="00C54CC9">
      <w:pPr>
        <w:pStyle w:val="Heading3"/>
      </w:pPr>
      <w:r>
        <w:rPr>
          <w:b/>
          <w:u w:val="single"/>
        </w:rPr>
        <w:t xml:space="preserve">T/113/21 </w:t>
      </w:r>
      <w:r w:rsidR="005A1336">
        <w:rPr>
          <w:b/>
          <w:u w:val="single"/>
        </w:rPr>
        <w:t>H18/0221 Item ID:69113</w:t>
      </w:r>
    </w:p>
    <w:p w14:paraId="74BB2D2E" w14:textId="77777777" w:rsidR="00C3441B" w:rsidRDefault="005A1336">
      <w:r>
        <w:t>Proposed by Tony O Grady</w:t>
      </w:r>
    </w:p>
    <w:p w14:paraId="4BC13140" w14:textId="77777777" w:rsidR="00C3441B" w:rsidRDefault="005A1336">
      <w:r>
        <w:t>2021 Roadworks, Footpath and Cycle track Programme</w:t>
      </w:r>
    </w:p>
    <w:p w14:paraId="4D8B41AF" w14:textId="2D4E33BB" w:rsidR="00C3441B" w:rsidRDefault="004C3BEE">
      <w:pPr>
        <w:rPr>
          <w:rStyle w:val="Hyperlink"/>
        </w:rPr>
      </w:pPr>
      <w:hyperlink r:id="rId15" w:history="1">
        <w:r w:rsidR="005A1336">
          <w:rPr>
            <w:rStyle w:val="Hyperlink"/>
          </w:rPr>
          <w:t>Hi (15) 2021 Roadworks, Footpath and Cycle track Programme</w:t>
        </w:r>
      </w:hyperlink>
    </w:p>
    <w:p w14:paraId="5C477594" w14:textId="77777777" w:rsidR="004E2156" w:rsidRDefault="004E2156" w:rsidP="004E2156">
      <w:r>
        <w:t xml:space="preserve">A discussion followed with contributions from Councillors T. Costello, M. Duff, C. King &amp; C. O’Connor. </w:t>
      </w:r>
    </w:p>
    <w:p w14:paraId="3C76871B" w14:textId="77777777" w:rsidR="004E2156" w:rsidRDefault="004E2156" w:rsidP="004E2156">
      <w:r>
        <w:t xml:space="preserve">E. Burke replied to the members queries. </w:t>
      </w:r>
    </w:p>
    <w:p w14:paraId="673AF7F6" w14:textId="26E4F7C3" w:rsidR="004E2156" w:rsidRDefault="004E2156">
      <w:r>
        <w:t xml:space="preserve">The motion was </w:t>
      </w:r>
      <w:r>
        <w:rPr>
          <w:b/>
          <w:bCs/>
          <w:u w:val="single"/>
        </w:rPr>
        <w:t>AGREED</w:t>
      </w:r>
      <w:r>
        <w:t xml:space="preserve">. </w:t>
      </w:r>
    </w:p>
    <w:p w14:paraId="7263C3D1" w14:textId="2B47320D" w:rsidR="00C3441B" w:rsidRDefault="00C54CC9">
      <w:pPr>
        <w:pStyle w:val="Heading3"/>
      </w:pPr>
      <w:r>
        <w:rPr>
          <w:b/>
          <w:u w:val="single"/>
        </w:rPr>
        <w:t xml:space="preserve">T/114/21 </w:t>
      </w:r>
      <w:r w:rsidR="005A1336">
        <w:rPr>
          <w:b/>
          <w:u w:val="single"/>
        </w:rPr>
        <w:t>H19/0221 Item ID:69041</w:t>
      </w:r>
    </w:p>
    <w:p w14:paraId="785C22AE" w14:textId="77777777" w:rsidR="00C3441B" w:rsidRDefault="005A1336">
      <w:r>
        <w:t>Proposed by Transportation</w:t>
      </w:r>
    </w:p>
    <w:p w14:paraId="01AB73DC" w14:textId="77777777" w:rsidR="00C3441B" w:rsidRDefault="005A1336">
      <w:r>
        <w:t>New Works (No Business)</w:t>
      </w:r>
    </w:p>
    <w:p w14:paraId="29888222" w14:textId="5CF7C2EC" w:rsidR="00C3441B" w:rsidRDefault="00C54CC9">
      <w:pPr>
        <w:pStyle w:val="Heading3"/>
      </w:pPr>
      <w:r>
        <w:rPr>
          <w:b/>
          <w:u w:val="single"/>
        </w:rPr>
        <w:t xml:space="preserve">T/115/21 </w:t>
      </w:r>
      <w:r w:rsidR="005A1336">
        <w:rPr>
          <w:b/>
          <w:u w:val="single"/>
        </w:rPr>
        <w:t>C11/0221 Item ID:69052</w:t>
      </w:r>
    </w:p>
    <w:p w14:paraId="74F52991" w14:textId="77777777" w:rsidR="00C3441B" w:rsidRDefault="005A1336">
      <w:r>
        <w:t>Proposed by Transportation</w:t>
      </w:r>
    </w:p>
    <w:p w14:paraId="7C48A100" w14:textId="27FDB865" w:rsidR="00C3441B" w:rsidRDefault="005A1336">
      <w:r>
        <w:t>Correspondence (No Business)</w:t>
      </w:r>
    </w:p>
    <w:p w14:paraId="4B97BA4E" w14:textId="16D32458" w:rsidR="00C54CC9" w:rsidRDefault="00C54CC9"/>
    <w:p w14:paraId="3D260DEC" w14:textId="0EE8D46C" w:rsidR="00C54CC9" w:rsidRPr="00C54CC9" w:rsidRDefault="00C54CC9">
      <w:pPr>
        <w:rPr>
          <w:b/>
          <w:bCs/>
        </w:rPr>
      </w:pPr>
      <w:r w:rsidRPr="00C54CC9">
        <w:rPr>
          <w:b/>
          <w:bCs/>
        </w:rPr>
        <w:t xml:space="preserve">Meeting concluded at 17.40. </w:t>
      </w:r>
    </w:p>
    <w:sectPr w:rsidR="00C54CC9" w:rsidRPr="00C54C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0F729F"/>
    <w:multiLevelType w:val="singleLevel"/>
    <w:tmpl w:val="FD566F62"/>
    <w:lvl w:ilvl="0">
      <w:numFmt w:val="bullet"/>
      <w:lvlText w:val="▪"/>
      <w:lvlJc w:val="left"/>
      <w:pPr>
        <w:ind w:left="420" w:hanging="360"/>
      </w:pPr>
    </w:lvl>
  </w:abstractNum>
  <w:abstractNum w:abstractNumId="1" w15:restartNumberingAfterBreak="0">
    <w:nsid w:val="35DB4A57"/>
    <w:multiLevelType w:val="singleLevel"/>
    <w:tmpl w:val="4A7013FA"/>
    <w:lvl w:ilvl="0">
      <w:numFmt w:val="bullet"/>
      <w:lvlText w:val="o"/>
      <w:lvlJc w:val="left"/>
      <w:pPr>
        <w:ind w:left="420" w:hanging="360"/>
      </w:pPr>
    </w:lvl>
  </w:abstractNum>
  <w:abstractNum w:abstractNumId="2" w15:restartNumberingAfterBreak="0">
    <w:nsid w:val="35F409D7"/>
    <w:multiLevelType w:val="singleLevel"/>
    <w:tmpl w:val="6120793C"/>
    <w:lvl w:ilvl="0">
      <w:start w:val="1"/>
      <w:numFmt w:val="decimal"/>
      <w:lvlText w:val="%1."/>
      <w:lvlJc w:val="left"/>
      <w:pPr>
        <w:ind w:left="420" w:hanging="360"/>
      </w:pPr>
    </w:lvl>
  </w:abstractNum>
  <w:abstractNum w:abstractNumId="3" w15:restartNumberingAfterBreak="0">
    <w:nsid w:val="3BE04ACC"/>
    <w:multiLevelType w:val="singleLevel"/>
    <w:tmpl w:val="9238F00A"/>
    <w:lvl w:ilvl="0">
      <w:numFmt w:val="bullet"/>
      <w:lvlText w:val="•"/>
      <w:lvlJc w:val="left"/>
      <w:pPr>
        <w:ind w:left="420" w:hanging="360"/>
      </w:pPr>
    </w:lvl>
  </w:abstractNum>
  <w:abstractNum w:abstractNumId="4" w15:restartNumberingAfterBreak="0">
    <w:nsid w:val="4A450075"/>
    <w:multiLevelType w:val="singleLevel"/>
    <w:tmpl w:val="48869402"/>
    <w:lvl w:ilvl="0">
      <w:start w:val="1"/>
      <w:numFmt w:val="upperRoman"/>
      <w:lvlText w:val="%1."/>
      <w:lvlJc w:val="left"/>
      <w:pPr>
        <w:ind w:left="420" w:hanging="360"/>
      </w:pPr>
    </w:lvl>
  </w:abstractNum>
  <w:abstractNum w:abstractNumId="5" w15:restartNumberingAfterBreak="0">
    <w:nsid w:val="51D524C4"/>
    <w:multiLevelType w:val="singleLevel"/>
    <w:tmpl w:val="78D4D390"/>
    <w:lvl w:ilvl="0">
      <w:start w:val="1"/>
      <w:numFmt w:val="lowerRoman"/>
      <w:lvlText w:val="%1."/>
      <w:lvlJc w:val="left"/>
      <w:pPr>
        <w:ind w:left="420" w:hanging="360"/>
      </w:pPr>
    </w:lvl>
  </w:abstractNum>
  <w:abstractNum w:abstractNumId="6" w15:restartNumberingAfterBreak="0">
    <w:nsid w:val="56D04087"/>
    <w:multiLevelType w:val="singleLevel"/>
    <w:tmpl w:val="98E87D40"/>
    <w:lvl w:ilvl="0">
      <w:start w:val="1"/>
      <w:numFmt w:val="lowerLetter"/>
      <w:lvlText w:val="%1."/>
      <w:lvlJc w:val="left"/>
      <w:pPr>
        <w:ind w:left="420" w:hanging="360"/>
      </w:pPr>
    </w:lvl>
  </w:abstractNum>
  <w:abstractNum w:abstractNumId="7" w15:restartNumberingAfterBreak="0">
    <w:nsid w:val="5E0F2193"/>
    <w:multiLevelType w:val="singleLevel"/>
    <w:tmpl w:val="82543DC2"/>
    <w:lvl w:ilvl="0">
      <w:start w:val="1"/>
      <w:numFmt w:val="upperLetter"/>
      <w:lvlText w:val="%1."/>
      <w:lvlJc w:val="left"/>
      <w:pPr>
        <w:ind w:left="420" w:hanging="360"/>
      </w:pPr>
    </w:lvl>
  </w:abstractNum>
  <w:num w:numId="1">
    <w:abstractNumId w:val="3"/>
    <w:lvlOverride w:ilvl="0">
      <w:startOverride w:val="1"/>
    </w:lvlOverride>
  </w:num>
  <w:num w:numId="2">
    <w:abstractNumId w:val="3"/>
    <w:lvlOverride w:ilvl="0">
      <w:startOverride w:val="1"/>
    </w:lvlOverride>
  </w:num>
  <w:num w:numId="3">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41B"/>
    <w:rsid w:val="001A1A79"/>
    <w:rsid w:val="001D1EDE"/>
    <w:rsid w:val="00261226"/>
    <w:rsid w:val="00277ABD"/>
    <w:rsid w:val="002A0606"/>
    <w:rsid w:val="002F3E99"/>
    <w:rsid w:val="00321C5A"/>
    <w:rsid w:val="0032429C"/>
    <w:rsid w:val="0033563A"/>
    <w:rsid w:val="003664D5"/>
    <w:rsid w:val="00397919"/>
    <w:rsid w:val="003E54AC"/>
    <w:rsid w:val="00406487"/>
    <w:rsid w:val="00425684"/>
    <w:rsid w:val="004C3BEE"/>
    <w:rsid w:val="004E2156"/>
    <w:rsid w:val="004E5381"/>
    <w:rsid w:val="005437B5"/>
    <w:rsid w:val="005A1336"/>
    <w:rsid w:val="005B5307"/>
    <w:rsid w:val="005D0A69"/>
    <w:rsid w:val="00642EEA"/>
    <w:rsid w:val="006628EB"/>
    <w:rsid w:val="00681503"/>
    <w:rsid w:val="00682A97"/>
    <w:rsid w:val="0071389A"/>
    <w:rsid w:val="007C3A01"/>
    <w:rsid w:val="00826FDB"/>
    <w:rsid w:val="00883D48"/>
    <w:rsid w:val="008C006F"/>
    <w:rsid w:val="009C2E0D"/>
    <w:rsid w:val="009D2DD6"/>
    <w:rsid w:val="009F43FC"/>
    <w:rsid w:val="00AB7463"/>
    <w:rsid w:val="00C3441B"/>
    <w:rsid w:val="00C54CC9"/>
    <w:rsid w:val="00C60EBB"/>
    <w:rsid w:val="00D34BC9"/>
    <w:rsid w:val="00DB1C0A"/>
    <w:rsid w:val="00E45658"/>
    <w:rsid w:val="00EF7AAF"/>
    <w:rsid w:val="00F30846"/>
    <w:rsid w:val="00F84F7B"/>
    <w:rsid w:val="00FB63D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825B6"/>
  <w15:docId w15:val="{51B9AD80-CEA8-4DE9-A78F-15EBCEAA5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uiPriority w:val="9"/>
    <w:unhideWhenUsed/>
    <w:qFormat/>
    <w:pPr>
      <w:keepNext/>
      <w:keepLines/>
      <w:spacing w:before="200" w:after="0"/>
      <w:outlineLvl w:val="1"/>
    </w:pPr>
  </w:style>
  <w:style w:type="paragraph" w:styleId="Heading3">
    <w:name w:val="heading 3"/>
    <w:link w:val="Heading3Char"/>
    <w:uiPriority w:val="9"/>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563C1" w:themeColor="hyperlink"/>
      <w:u w:val="single"/>
    </w:rPr>
  </w:style>
  <w:style w:type="table" w:styleId="TableGrid">
    <w:name w:val="Table Grid"/>
    <w:basedOn w:val="TableNormal"/>
    <w:uiPriority w:val="39"/>
    <w:rsid w:val="005A13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5A1336"/>
  </w:style>
  <w:style w:type="character" w:styleId="FollowedHyperlink">
    <w:name w:val="FollowedHyperlink"/>
    <w:basedOn w:val="DefaultParagraphFont"/>
    <w:uiPriority w:val="99"/>
    <w:semiHidden/>
    <w:unhideWhenUsed/>
    <w:rsid w:val="009C2E0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sdublincoco.ie/sdcc/departments/corporate/apps/cmas/documentsview.aspx?id=69397" TargetMode="External"/><Relationship Id="rId13" Type="http://schemas.openxmlformats.org/officeDocument/2006/relationships/hyperlink" Target="http://www.sdublincoco.ie/sdcc/departments/corporate/apps/cmas/documentsview.aspx?id=69372" TargetMode="External"/><Relationship Id="rId3" Type="http://schemas.openxmlformats.org/officeDocument/2006/relationships/settings" Target="settings.xml"/><Relationship Id="rId7" Type="http://schemas.openxmlformats.org/officeDocument/2006/relationships/hyperlink" Target="http://www.sdublincoco.ie/sdcc/departments/corporate/apps/cmas/documentsview.aspx?id=69287" TargetMode="External"/><Relationship Id="rId12" Type="http://schemas.openxmlformats.org/officeDocument/2006/relationships/hyperlink" Target="http://www.sdublincoco.ie/sdcc/departments/corporate/apps/cmas/documentsview.aspx?id=69392"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sdublincoco.ie/sdcc/departments/corporate/apps/cmas/documentsview.aspx?id=69286" TargetMode="External"/><Relationship Id="rId11" Type="http://schemas.openxmlformats.org/officeDocument/2006/relationships/hyperlink" Target="http://www.sdublincoco.ie/sdcc/departments/corporate/apps/cmas/documentsview.aspx?id=69394" TargetMode="External"/><Relationship Id="rId5" Type="http://schemas.openxmlformats.org/officeDocument/2006/relationships/hyperlink" Target="http://www.sdublincoco.ie/sdcc/departments/corporate/apps/cmas/documentsview.aspx?id=69377" TargetMode="External"/><Relationship Id="rId15" Type="http://schemas.openxmlformats.org/officeDocument/2006/relationships/hyperlink" Target="http://www.sdublincoco.ie/sdcc/departments/corporate/apps/cmas/documentsview.aspx?id=69293" TargetMode="External"/><Relationship Id="rId10" Type="http://schemas.openxmlformats.org/officeDocument/2006/relationships/hyperlink" Target="http://www.socialcredits.ie/" TargetMode="External"/><Relationship Id="rId4" Type="http://schemas.openxmlformats.org/officeDocument/2006/relationships/webSettings" Target="webSettings.xml"/><Relationship Id="rId9" Type="http://schemas.openxmlformats.org/officeDocument/2006/relationships/hyperlink" Target="http://www.sdublincoco.ie/sdcc/departments/corporate/apps/cmas/documentsview.aspx?id=69396" TargetMode="External"/><Relationship Id="rId14" Type="http://schemas.openxmlformats.org/officeDocument/2006/relationships/hyperlink" Target="http://www.sdublincoco.ie/sdcc/departments/corporate/apps/cmas/documentsview.aspx?id=692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747</TotalTime>
  <Pages>24</Pages>
  <Words>7769</Words>
  <Characters>44286</Characters>
  <Application>Microsoft Office Word</Application>
  <DocSecurity>0</DocSecurity>
  <Lines>369</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Carroll</dc:creator>
  <cp:lastModifiedBy>Brian Carroll</cp:lastModifiedBy>
  <cp:revision>10</cp:revision>
  <dcterms:created xsi:type="dcterms:W3CDTF">2021-02-23T15:31:00Z</dcterms:created>
  <dcterms:modified xsi:type="dcterms:W3CDTF">2021-03-19T16:41:00Z</dcterms:modified>
</cp:coreProperties>
</file>