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0064"/>
      </w:tblGrid>
      <w:tr w:rsidR="009557CA" w:rsidRPr="0093329F" w14:paraId="3F790370" w14:textId="77777777" w:rsidTr="00705756">
        <w:trPr>
          <w:tblHeader/>
        </w:trPr>
        <w:tc>
          <w:tcPr>
            <w:tcW w:w="4860" w:type="dxa"/>
            <w:shd w:val="clear" w:color="auto" w:fill="D9D9D9" w:themeFill="background1" w:themeFillShade="D9"/>
          </w:tcPr>
          <w:p w14:paraId="709AF2B4" w14:textId="6F13D441" w:rsidR="009557CA" w:rsidRPr="00705756" w:rsidRDefault="00420DA0" w:rsidP="00705756">
            <w:pPr>
              <w:spacing w:after="0" w:line="240" w:lineRule="auto"/>
              <w:ind w:right="-166"/>
              <w:jc w:val="center"/>
              <w:rPr>
                <w:rFonts w:cs="Arial"/>
                <w:b/>
                <w:u w:val="single"/>
              </w:rPr>
            </w:pPr>
            <w:r>
              <w:tab/>
            </w:r>
            <w:r w:rsidR="009557CA" w:rsidRPr="00705756">
              <w:rPr>
                <w:rFonts w:cs="Arial"/>
                <w:b/>
                <w:u w:val="single"/>
              </w:rPr>
              <w:t>Statutory Function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025DD2D7" w14:textId="77777777" w:rsidR="009557CA" w:rsidRDefault="009557CA" w:rsidP="00705756">
            <w:pPr>
              <w:spacing w:after="0" w:line="240" w:lineRule="auto"/>
              <w:ind w:right="-166"/>
              <w:jc w:val="center"/>
              <w:rPr>
                <w:rFonts w:cs="Arial"/>
                <w:b/>
                <w:u w:val="single"/>
              </w:rPr>
            </w:pPr>
            <w:r w:rsidRPr="00705756">
              <w:rPr>
                <w:rFonts w:cs="Arial"/>
                <w:b/>
                <w:u w:val="single"/>
              </w:rPr>
              <w:t>Action Detail</w:t>
            </w:r>
          </w:p>
          <w:p w14:paraId="035DC5C7" w14:textId="2386B86C" w:rsidR="00705756" w:rsidRPr="00705756" w:rsidRDefault="00705756" w:rsidP="00705756">
            <w:pPr>
              <w:spacing w:after="0" w:line="240" w:lineRule="auto"/>
              <w:ind w:right="-166"/>
              <w:jc w:val="center"/>
              <w:rPr>
                <w:rFonts w:cs="Arial"/>
                <w:b/>
                <w:u w:val="single"/>
              </w:rPr>
            </w:pPr>
          </w:p>
        </w:tc>
      </w:tr>
      <w:tr w:rsidR="009557CA" w:rsidRPr="0093329F" w14:paraId="2F601B55" w14:textId="77777777" w:rsidTr="00705756">
        <w:tc>
          <w:tcPr>
            <w:tcW w:w="4860" w:type="dxa"/>
          </w:tcPr>
          <w:p w14:paraId="2085B69B" w14:textId="77777777" w:rsidR="009557CA" w:rsidRPr="00705756" w:rsidRDefault="009557CA" w:rsidP="007057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right="176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 xml:space="preserve">Review of financial and budgetary reporting practices and procedures </w:t>
            </w:r>
          </w:p>
        </w:tc>
        <w:tc>
          <w:tcPr>
            <w:tcW w:w="10064" w:type="dxa"/>
          </w:tcPr>
          <w:p w14:paraId="44BB26C2" w14:textId="77777777" w:rsidR="009557CA" w:rsidRPr="00705756" w:rsidRDefault="009557CA" w:rsidP="00705756">
            <w:pPr>
              <w:numPr>
                <w:ilvl w:val="0"/>
                <w:numId w:val="8"/>
              </w:numPr>
              <w:spacing w:after="0" w:line="240" w:lineRule="auto"/>
              <w:ind w:left="357" w:right="301" w:hanging="357"/>
              <w:jc w:val="both"/>
              <w:rPr>
                <w:rFonts w:cs="Arial"/>
              </w:rPr>
            </w:pPr>
            <w:r w:rsidRPr="00705756">
              <w:rPr>
                <w:rFonts w:cs="Arial"/>
              </w:rPr>
              <w:t xml:space="preserve">Review procedures in place for financial &amp; budgetary reporting and discuss how these operate in practice with Management and Internal Audit </w:t>
            </w:r>
          </w:p>
          <w:p w14:paraId="526D93D6" w14:textId="77777777" w:rsidR="009557CA" w:rsidRDefault="009557CA" w:rsidP="00705756">
            <w:pPr>
              <w:numPr>
                <w:ilvl w:val="0"/>
                <w:numId w:val="8"/>
              </w:numPr>
              <w:spacing w:after="0" w:line="240" w:lineRule="auto"/>
              <w:ind w:right="299"/>
              <w:jc w:val="both"/>
              <w:rPr>
                <w:rFonts w:cs="Arial"/>
              </w:rPr>
            </w:pPr>
            <w:r w:rsidRPr="00705756">
              <w:rPr>
                <w:rFonts w:cs="Arial"/>
              </w:rPr>
              <w:t>Review annual budget</w:t>
            </w:r>
          </w:p>
          <w:p w14:paraId="5ACAC122" w14:textId="53006D4A" w:rsidR="00705756" w:rsidRPr="00705756" w:rsidRDefault="00705756" w:rsidP="00705756">
            <w:pPr>
              <w:spacing w:after="0" w:line="240" w:lineRule="auto"/>
              <w:ind w:left="360" w:right="299"/>
              <w:jc w:val="both"/>
              <w:rPr>
                <w:rFonts w:cs="Arial"/>
              </w:rPr>
            </w:pPr>
          </w:p>
        </w:tc>
      </w:tr>
      <w:tr w:rsidR="009557CA" w:rsidRPr="0093329F" w14:paraId="52ECF8F8" w14:textId="77777777" w:rsidTr="00705756">
        <w:tc>
          <w:tcPr>
            <w:tcW w:w="4860" w:type="dxa"/>
          </w:tcPr>
          <w:p w14:paraId="15054786" w14:textId="77777777" w:rsidR="009557CA" w:rsidRPr="00705756" w:rsidRDefault="009557CA" w:rsidP="007057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7" w:right="176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Foster the development of best practice in the performance of the internal audit function</w:t>
            </w:r>
          </w:p>
        </w:tc>
        <w:tc>
          <w:tcPr>
            <w:tcW w:w="10064" w:type="dxa"/>
          </w:tcPr>
          <w:p w14:paraId="0695A9A3" w14:textId="77777777" w:rsidR="009557CA" w:rsidRPr="00705756" w:rsidRDefault="009557CA" w:rsidP="007057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&amp; approve Annual Audit Plan</w:t>
            </w:r>
          </w:p>
          <w:p w14:paraId="36999068" w14:textId="77777777" w:rsidR="009557CA" w:rsidRPr="00705756" w:rsidRDefault="009557CA" w:rsidP="007057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of internal audit reports</w:t>
            </w:r>
          </w:p>
          <w:p w14:paraId="3C45B67B" w14:textId="77777777" w:rsidR="009557CA" w:rsidRPr="00705756" w:rsidRDefault="009557CA" w:rsidP="007057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process for monitoring implementation of IA recommendations</w:t>
            </w:r>
          </w:p>
          <w:p w14:paraId="59765836" w14:textId="77777777" w:rsidR="009557CA" w:rsidRPr="00705756" w:rsidRDefault="009557CA" w:rsidP="007057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IA charter</w:t>
            </w:r>
          </w:p>
          <w:p w14:paraId="71AC1B5D" w14:textId="77777777" w:rsidR="009557CA" w:rsidRDefault="009557CA" w:rsidP="007057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01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the Internal Audit function in terms of resourcing / training / standards with the Head of Internal Audit</w:t>
            </w:r>
          </w:p>
          <w:p w14:paraId="2C22ED0E" w14:textId="50CD5E6B" w:rsidR="00705756" w:rsidRPr="00705756" w:rsidRDefault="00705756" w:rsidP="00705756">
            <w:pPr>
              <w:pStyle w:val="ListParagraph"/>
              <w:spacing w:after="0" w:line="240" w:lineRule="auto"/>
              <w:ind w:left="357" w:right="301"/>
              <w:jc w:val="both"/>
              <w:rPr>
                <w:rFonts w:asciiTheme="minorHAnsi" w:hAnsiTheme="minorHAnsi" w:cs="Arial"/>
              </w:rPr>
            </w:pPr>
          </w:p>
        </w:tc>
      </w:tr>
      <w:tr w:rsidR="009557CA" w:rsidRPr="0093329F" w14:paraId="378F4534" w14:textId="77777777" w:rsidTr="00705756">
        <w:tc>
          <w:tcPr>
            <w:tcW w:w="4860" w:type="dxa"/>
          </w:tcPr>
          <w:p w14:paraId="6818157D" w14:textId="77777777" w:rsidR="009557CA" w:rsidRPr="00705756" w:rsidRDefault="009557CA" w:rsidP="007057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right="176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audited financial statement, auditor’s reports and assess actions taken by Chief Executive in response to audit findings and issue report to Council on committee’s findings</w:t>
            </w:r>
          </w:p>
        </w:tc>
        <w:tc>
          <w:tcPr>
            <w:tcW w:w="10064" w:type="dxa"/>
          </w:tcPr>
          <w:p w14:paraId="7EFD3C9D" w14:textId="77777777" w:rsidR="009557CA" w:rsidRPr="00705756" w:rsidRDefault="009557CA" w:rsidP="007057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audited AFS, auditor’s report and management letter</w:t>
            </w:r>
          </w:p>
          <w:p w14:paraId="540B5BEE" w14:textId="77777777" w:rsidR="009557CA" w:rsidRPr="00705756" w:rsidRDefault="009557CA" w:rsidP="007057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management’s response and proposed actions in response to auditor’s findings</w:t>
            </w:r>
          </w:p>
          <w:p w14:paraId="52D28DE8" w14:textId="77777777" w:rsidR="009557CA" w:rsidRPr="00705756" w:rsidRDefault="009557CA" w:rsidP="007057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Meet at least annually with local government auditor</w:t>
            </w:r>
          </w:p>
          <w:p w14:paraId="689CC09F" w14:textId="77777777" w:rsidR="009557CA" w:rsidRDefault="009557CA" w:rsidP="007057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Issue annual report to Council on the committee’s findings following consideration of the audited AFS, auditor’s report and management response</w:t>
            </w:r>
          </w:p>
          <w:p w14:paraId="729ACBF4" w14:textId="72A2BF96" w:rsidR="00705756" w:rsidRPr="00705756" w:rsidRDefault="00705756" w:rsidP="00705756">
            <w:pPr>
              <w:pStyle w:val="ListParagraph"/>
              <w:spacing w:after="0" w:line="240" w:lineRule="auto"/>
              <w:ind w:left="357" w:right="301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  <w:tr w:rsidR="009557CA" w:rsidRPr="0093329F" w14:paraId="5B450AFA" w14:textId="77777777" w:rsidTr="00705756">
        <w:tc>
          <w:tcPr>
            <w:tcW w:w="4860" w:type="dxa"/>
          </w:tcPr>
          <w:p w14:paraId="0E5EB595" w14:textId="77777777" w:rsidR="009557CA" w:rsidRPr="00705756" w:rsidRDefault="009557CA" w:rsidP="007057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right="176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Assess and promote efficiency and value for money with  respect to SDCC’s performance of its functions</w:t>
            </w:r>
          </w:p>
        </w:tc>
        <w:tc>
          <w:tcPr>
            <w:tcW w:w="10064" w:type="dxa"/>
          </w:tcPr>
          <w:p w14:paraId="6268D8DD" w14:textId="77777777" w:rsidR="009557CA" w:rsidRPr="00705756" w:rsidRDefault="009557CA" w:rsidP="007057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Management’s comparisons of SDCC to national service indicator reports where appropriate</w:t>
            </w:r>
          </w:p>
          <w:p w14:paraId="6B5477EA" w14:textId="77777777" w:rsidR="009557CA" w:rsidRPr="00705756" w:rsidRDefault="009557CA" w:rsidP="007057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Management’s comparison of SDCC to local government audit service value for money reports where appropriate</w:t>
            </w:r>
          </w:p>
          <w:p w14:paraId="22893FD9" w14:textId="77777777" w:rsidR="009557CA" w:rsidRPr="00705756" w:rsidRDefault="009557CA" w:rsidP="007057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Management’s arrangements for assessing VFM across functional areas</w:t>
            </w:r>
          </w:p>
          <w:p w14:paraId="06633AC8" w14:textId="77777777" w:rsidR="009557CA" w:rsidRPr="00705756" w:rsidRDefault="009557CA" w:rsidP="007057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annual report of SDCC</w:t>
            </w:r>
          </w:p>
          <w:p w14:paraId="07C369EE" w14:textId="77777777" w:rsidR="009557CA" w:rsidRDefault="009557CA" w:rsidP="007057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findings and recommendations of NOAC and the Chief Executive’s response to these</w:t>
            </w:r>
          </w:p>
          <w:p w14:paraId="27D2C10E" w14:textId="60967996" w:rsidR="00705756" w:rsidRPr="00705756" w:rsidRDefault="00705756" w:rsidP="00705756">
            <w:pPr>
              <w:pStyle w:val="ListParagraph"/>
              <w:spacing w:after="0" w:line="240" w:lineRule="auto"/>
              <w:ind w:left="360" w:right="299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  <w:tr w:rsidR="009557CA" w:rsidRPr="0093329F" w14:paraId="6D28F7E2" w14:textId="77777777" w:rsidTr="00705756">
        <w:tc>
          <w:tcPr>
            <w:tcW w:w="4860" w:type="dxa"/>
          </w:tcPr>
          <w:p w14:paraId="02C3114F" w14:textId="77777777" w:rsidR="009557CA" w:rsidRPr="00705756" w:rsidRDefault="009557CA" w:rsidP="007057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right="176" w:hanging="357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systems operated for the management of risks</w:t>
            </w:r>
          </w:p>
        </w:tc>
        <w:tc>
          <w:tcPr>
            <w:tcW w:w="10064" w:type="dxa"/>
          </w:tcPr>
          <w:p w14:paraId="107BBA2D" w14:textId="77777777" w:rsidR="009557CA" w:rsidRPr="00705756" w:rsidRDefault="009557CA" w:rsidP="0070575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Risk Management policy</w:t>
            </w:r>
          </w:p>
          <w:p w14:paraId="75A205D9" w14:textId="77777777" w:rsidR="009557CA" w:rsidRPr="00705756" w:rsidRDefault="009557CA" w:rsidP="0070575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system for recording risks</w:t>
            </w:r>
          </w:p>
          <w:p w14:paraId="5C5DD00D" w14:textId="77777777" w:rsidR="009557CA" w:rsidRDefault="009557CA" w:rsidP="0070575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299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Review reporting on principal risks</w:t>
            </w:r>
          </w:p>
          <w:p w14:paraId="63C73AD5" w14:textId="6EC37B4B" w:rsidR="00705756" w:rsidRPr="00705756" w:rsidRDefault="00705756" w:rsidP="00705756">
            <w:pPr>
              <w:pStyle w:val="ListParagraph"/>
              <w:spacing w:after="0" w:line="240" w:lineRule="auto"/>
              <w:ind w:left="360" w:right="299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  <w:tr w:rsidR="00705756" w:rsidRPr="00705756" w14:paraId="074ACEFF" w14:textId="77777777" w:rsidTr="00705756">
        <w:tc>
          <w:tcPr>
            <w:tcW w:w="4860" w:type="dxa"/>
          </w:tcPr>
          <w:p w14:paraId="6B55E6B1" w14:textId="77777777" w:rsidR="00A329AE" w:rsidRPr="00420DA0" w:rsidRDefault="00A329AE" w:rsidP="00705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7" w:right="176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420DA0">
              <w:rPr>
                <w:rFonts w:asciiTheme="minorHAnsi" w:hAnsiTheme="minorHAnsi" w:cs="Arial"/>
              </w:rPr>
              <w:lastRenderedPageBreak/>
              <w:t xml:space="preserve">Review systems operated for the </w:t>
            </w:r>
            <w:r w:rsidR="00705756" w:rsidRPr="00420DA0">
              <w:rPr>
                <w:rFonts w:asciiTheme="minorHAnsi" w:hAnsiTheme="minorHAnsi" w:cs="Arial"/>
              </w:rPr>
              <w:t>receipt of protected disclosures.</w:t>
            </w:r>
          </w:p>
          <w:p w14:paraId="56018A9E" w14:textId="213AE452" w:rsidR="00705756" w:rsidRPr="00420DA0" w:rsidRDefault="00705756" w:rsidP="00705756">
            <w:pPr>
              <w:pStyle w:val="ListParagraph"/>
              <w:spacing w:after="0" w:line="240" w:lineRule="auto"/>
              <w:ind w:left="357" w:right="176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0064" w:type="dxa"/>
          </w:tcPr>
          <w:p w14:paraId="3953F89E" w14:textId="77777777" w:rsidR="00E4479D" w:rsidRPr="00420DA0" w:rsidRDefault="00E4479D" w:rsidP="00E447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301"/>
              <w:contextualSpacing w:val="0"/>
              <w:jc w:val="both"/>
              <w:rPr>
                <w:rFonts w:asciiTheme="minorHAnsi" w:hAnsiTheme="minorHAnsi" w:cs="Arial"/>
              </w:rPr>
            </w:pPr>
            <w:r w:rsidRPr="00420DA0">
              <w:rPr>
                <w:rFonts w:asciiTheme="minorHAnsi" w:hAnsiTheme="minorHAnsi" w:cs="Arial"/>
              </w:rPr>
              <w:t>Review Protected Disclosure Policy and Procedure and any actions arising therefrom.</w:t>
            </w:r>
          </w:p>
          <w:p w14:paraId="142FC2A4" w14:textId="77777777" w:rsidR="00A329AE" w:rsidRPr="00420DA0" w:rsidRDefault="00A329AE" w:rsidP="00705756">
            <w:pPr>
              <w:pStyle w:val="ListParagraph"/>
              <w:spacing w:after="0" w:line="240" w:lineRule="auto"/>
              <w:ind w:left="360" w:right="299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  <w:tr w:rsidR="009557CA" w:rsidRPr="0093329F" w14:paraId="014387D8" w14:textId="77777777" w:rsidTr="00705756">
        <w:tc>
          <w:tcPr>
            <w:tcW w:w="4860" w:type="dxa"/>
          </w:tcPr>
          <w:p w14:paraId="57BA98A1" w14:textId="77777777" w:rsidR="009557CA" w:rsidRPr="00705756" w:rsidRDefault="009557CA" w:rsidP="00705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7" w:right="176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Preparation of AC annual report</w:t>
            </w:r>
          </w:p>
        </w:tc>
        <w:tc>
          <w:tcPr>
            <w:tcW w:w="10064" w:type="dxa"/>
          </w:tcPr>
          <w:p w14:paraId="21AF7A66" w14:textId="77777777" w:rsidR="009557CA" w:rsidRDefault="009557CA" w:rsidP="0070575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The committee will prepare and present its annual report to Council within 3 months following the end of the calendar year</w:t>
            </w:r>
          </w:p>
          <w:p w14:paraId="2C7E3853" w14:textId="67C23D1D" w:rsidR="00705756" w:rsidRPr="00705756" w:rsidRDefault="00705756" w:rsidP="00705756">
            <w:pPr>
              <w:pStyle w:val="ListParagraph"/>
              <w:spacing w:after="0" w:line="240" w:lineRule="auto"/>
              <w:ind w:left="357" w:right="301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  <w:tr w:rsidR="009557CA" w:rsidRPr="0093329F" w14:paraId="205E8A4D" w14:textId="77777777" w:rsidTr="00705756">
        <w:tc>
          <w:tcPr>
            <w:tcW w:w="4860" w:type="dxa"/>
          </w:tcPr>
          <w:p w14:paraId="16BF2C15" w14:textId="77777777" w:rsidR="009557CA" w:rsidRPr="00705756" w:rsidRDefault="009557CA" w:rsidP="00705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7" w:right="176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Any other function</w:t>
            </w:r>
          </w:p>
        </w:tc>
        <w:tc>
          <w:tcPr>
            <w:tcW w:w="10064" w:type="dxa"/>
          </w:tcPr>
          <w:p w14:paraId="1BFC0498" w14:textId="77777777" w:rsidR="009557CA" w:rsidRDefault="009557CA" w:rsidP="007057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right="301" w:hanging="357"/>
              <w:contextualSpacing w:val="0"/>
              <w:jc w:val="both"/>
              <w:rPr>
                <w:rFonts w:asciiTheme="minorHAnsi" w:hAnsiTheme="minorHAnsi" w:cs="Arial"/>
              </w:rPr>
            </w:pPr>
            <w:r w:rsidRPr="00705756">
              <w:rPr>
                <w:rFonts w:asciiTheme="minorHAnsi" w:hAnsiTheme="minorHAnsi" w:cs="Arial"/>
              </w:rPr>
              <w:t>The committee will carry out any other actions which they deem necessary to discharge its functions</w:t>
            </w:r>
            <w:r w:rsidR="00420DA0">
              <w:rPr>
                <w:rFonts w:asciiTheme="minorHAnsi" w:hAnsiTheme="minorHAnsi" w:cs="Arial"/>
              </w:rPr>
              <w:t>.</w:t>
            </w:r>
          </w:p>
          <w:p w14:paraId="3F0AE777" w14:textId="7A07E57E" w:rsidR="00420DA0" w:rsidRPr="00705756" w:rsidRDefault="00420DA0" w:rsidP="00420DA0">
            <w:pPr>
              <w:pStyle w:val="ListParagraph"/>
              <w:spacing w:after="0" w:line="240" w:lineRule="auto"/>
              <w:ind w:left="357" w:right="301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5EC6178" w14:textId="77777777" w:rsidR="009557CA" w:rsidRPr="0093329F" w:rsidRDefault="009557CA" w:rsidP="00537417">
      <w:pPr>
        <w:spacing w:line="240" w:lineRule="auto"/>
        <w:ind w:right="-166"/>
      </w:pPr>
    </w:p>
    <w:p w14:paraId="0E55EA1C" w14:textId="38642CF5" w:rsidR="009557CA" w:rsidRDefault="009557CA">
      <w:pPr>
        <w:rPr>
          <w:lang w:val="en-GB"/>
        </w:rPr>
      </w:pPr>
    </w:p>
    <w:p w14:paraId="27B6293F" w14:textId="12591D39" w:rsidR="009557CA" w:rsidRDefault="009557CA">
      <w:pPr>
        <w:rPr>
          <w:lang w:val="en-GB"/>
        </w:rPr>
      </w:pPr>
    </w:p>
    <w:p w14:paraId="7FC2C42F" w14:textId="77777777" w:rsidR="009557CA" w:rsidRPr="009557CA" w:rsidRDefault="009557CA">
      <w:pPr>
        <w:rPr>
          <w:lang w:val="en-GB"/>
        </w:rPr>
      </w:pPr>
    </w:p>
    <w:sectPr w:rsidR="009557CA" w:rsidRPr="009557CA" w:rsidSect="00955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8D348" w14:textId="77777777" w:rsidR="006B3412" w:rsidRDefault="006B3412" w:rsidP="009557CA">
      <w:pPr>
        <w:spacing w:after="0" w:line="240" w:lineRule="auto"/>
      </w:pPr>
      <w:r>
        <w:separator/>
      </w:r>
    </w:p>
  </w:endnote>
  <w:endnote w:type="continuationSeparator" w:id="0">
    <w:p w14:paraId="3884D88D" w14:textId="77777777" w:rsidR="006B3412" w:rsidRDefault="006B3412" w:rsidP="0095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7BD54" w14:textId="77777777" w:rsidR="00CB4EC6" w:rsidRDefault="0042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6A281" w14:textId="77777777" w:rsidR="001D09C6" w:rsidRPr="005A3980" w:rsidRDefault="006B3412" w:rsidP="0069068D">
    <w:pPr>
      <w:pStyle w:val="Footer"/>
      <w:jc w:val="center"/>
      <w:rPr>
        <w:i/>
        <w:sz w:val="18"/>
        <w:szCs w:val="18"/>
      </w:rPr>
    </w:pPr>
    <w:r w:rsidRPr="005A3980">
      <w:rPr>
        <w:i/>
        <w:sz w:val="18"/>
        <w:szCs w:val="18"/>
      </w:rPr>
      <w:t xml:space="preserve">Page </w:t>
    </w:r>
    <w:r w:rsidRPr="005A3980">
      <w:rPr>
        <w:b/>
        <w:i/>
        <w:sz w:val="18"/>
        <w:szCs w:val="18"/>
      </w:rPr>
      <w:fldChar w:fldCharType="begin"/>
    </w:r>
    <w:r w:rsidRPr="005A3980">
      <w:rPr>
        <w:b/>
        <w:i/>
        <w:sz w:val="18"/>
        <w:szCs w:val="18"/>
      </w:rPr>
      <w:instrText xml:space="preserve"> PAGE </w:instrText>
    </w:r>
    <w:r w:rsidRPr="005A3980">
      <w:rPr>
        <w:b/>
        <w:i/>
        <w:sz w:val="18"/>
        <w:szCs w:val="18"/>
      </w:rPr>
      <w:fldChar w:fldCharType="separate"/>
    </w:r>
    <w:r>
      <w:rPr>
        <w:b/>
        <w:i/>
        <w:noProof/>
        <w:sz w:val="18"/>
        <w:szCs w:val="18"/>
      </w:rPr>
      <w:t>3</w:t>
    </w:r>
    <w:r w:rsidRPr="005A3980">
      <w:rPr>
        <w:b/>
        <w:i/>
        <w:sz w:val="18"/>
        <w:szCs w:val="18"/>
      </w:rPr>
      <w:fldChar w:fldCharType="end"/>
    </w:r>
    <w:r w:rsidRPr="005A3980">
      <w:rPr>
        <w:i/>
        <w:sz w:val="18"/>
        <w:szCs w:val="18"/>
      </w:rPr>
      <w:t xml:space="preserve"> of </w:t>
    </w:r>
    <w:r w:rsidRPr="005A3980">
      <w:rPr>
        <w:b/>
        <w:i/>
        <w:sz w:val="18"/>
        <w:szCs w:val="18"/>
      </w:rPr>
      <w:fldChar w:fldCharType="begin"/>
    </w:r>
    <w:r w:rsidRPr="005A3980">
      <w:rPr>
        <w:b/>
        <w:i/>
        <w:sz w:val="18"/>
        <w:szCs w:val="18"/>
      </w:rPr>
      <w:instrText xml:space="preserve"> NUMPAGES  </w:instrText>
    </w:r>
    <w:r w:rsidRPr="005A3980">
      <w:rPr>
        <w:b/>
        <w:i/>
        <w:sz w:val="18"/>
        <w:szCs w:val="18"/>
      </w:rPr>
      <w:fldChar w:fldCharType="separate"/>
    </w:r>
    <w:r>
      <w:rPr>
        <w:b/>
        <w:i/>
        <w:noProof/>
        <w:sz w:val="18"/>
        <w:szCs w:val="18"/>
      </w:rPr>
      <w:t>3</w:t>
    </w:r>
    <w:r w:rsidRPr="005A3980">
      <w:rPr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</w:t>
    </w:r>
  </w:p>
  <w:p w14:paraId="5F650E52" w14:textId="77777777" w:rsidR="001D09C6" w:rsidRDefault="00420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FEE53" w14:textId="77777777" w:rsidR="00CB4EC6" w:rsidRDefault="0042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E8B26" w14:textId="77777777" w:rsidR="006B3412" w:rsidRDefault="006B3412" w:rsidP="009557CA">
      <w:pPr>
        <w:spacing w:after="0" w:line="240" w:lineRule="auto"/>
      </w:pPr>
      <w:r>
        <w:separator/>
      </w:r>
    </w:p>
  </w:footnote>
  <w:footnote w:type="continuationSeparator" w:id="0">
    <w:p w14:paraId="6D7A9B73" w14:textId="77777777" w:rsidR="006B3412" w:rsidRDefault="006B3412" w:rsidP="0095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EB4D1" w14:textId="77777777" w:rsidR="00CB4EC6" w:rsidRDefault="0042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1DD6" w14:textId="73E6503C" w:rsidR="0090324C" w:rsidRDefault="0090324C" w:rsidP="00DE784D">
    <w:pPr>
      <w:pStyle w:val="Header"/>
      <w:rPr>
        <w:rFonts w:asciiTheme="minorHAnsi" w:hAnsiTheme="minorHAnsi" w:cs="Arial"/>
        <w:b/>
        <w:sz w:val="28"/>
        <w:szCs w:val="28"/>
        <w:u w:val="single"/>
      </w:rPr>
    </w:pPr>
    <w:r w:rsidRPr="0093329F">
      <w:rPr>
        <w:rFonts w:asciiTheme="minorHAnsi" w:hAnsiTheme="minorHAnsi"/>
        <w:noProof/>
      </w:rPr>
      <w:drawing>
        <wp:anchor distT="0" distB="0" distL="114300" distR="114300" simplePos="0" relativeHeight="251657216" behindDoc="0" locked="0" layoutInCell="1" allowOverlap="1" wp14:anchorId="6C53B744" wp14:editId="05A44A69">
          <wp:simplePos x="0" y="0"/>
          <wp:positionH relativeFrom="margin">
            <wp:align>center</wp:align>
          </wp:positionH>
          <wp:positionV relativeFrom="paragraph">
            <wp:posOffset>-340360</wp:posOffset>
          </wp:positionV>
          <wp:extent cx="25146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85" t="15584" r="1680" b="5571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4BABF" w14:textId="0246B21E" w:rsidR="0090324C" w:rsidRDefault="0090324C" w:rsidP="00DE784D">
    <w:pPr>
      <w:pStyle w:val="Header"/>
      <w:rPr>
        <w:rFonts w:asciiTheme="minorHAnsi" w:hAnsiTheme="minorHAnsi" w:cs="Arial"/>
        <w:b/>
        <w:sz w:val="28"/>
        <w:szCs w:val="28"/>
        <w:u w:val="single"/>
      </w:rPr>
    </w:pPr>
  </w:p>
  <w:p w14:paraId="5F2BD30D" w14:textId="77777777" w:rsidR="0090324C" w:rsidRDefault="0090324C" w:rsidP="00DE784D">
    <w:pPr>
      <w:pStyle w:val="Header"/>
      <w:rPr>
        <w:rFonts w:asciiTheme="minorHAnsi" w:hAnsiTheme="minorHAnsi" w:cs="Arial"/>
        <w:b/>
        <w:sz w:val="28"/>
        <w:szCs w:val="28"/>
        <w:u w:val="single"/>
      </w:rPr>
    </w:pPr>
  </w:p>
  <w:p w14:paraId="3A3C0BF7" w14:textId="1164DD29" w:rsidR="001D09C6" w:rsidRDefault="0090324C" w:rsidP="0090324C">
    <w:pPr>
      <w:pStyle w:val="Header"/>
      <w:jc w:val="center"/>
      <w:rPr>
        <w:b/>
        <w:noProof/>
        <w:sz w:val="28"/>
        <w:szCs w:val="28"/>
      </w:rPr>
    </w:pPr>
    <w:r w:rsidRPr="0093329F">
      <w:rPr>
        <w:rFonts w:asciiTheme="minorHAnsi" w:hAnsiTheme="minorHAnsi" w:cs="Arial"/>
        <w:b/>
        <w:sz w:val="28"/>
        <w:szCs w:val="28"/>
        <w:u w:val="single"/>
      </w:rPr>
      <w:t xml:space="preserve">South Dublin County Council Audit Committee Work Programme </w:t>
    </w:r>
    <w:r w:rsidR="009E42D7">
      <w:rPr>
        <w:rFonts w:asciiTheme="minorHAnsi" w:hAnsiTheme="minorHAnsi" w:cs="Arial"/>
        <w:b/>
        <w:sz w:val="28"/>
        <w:szCs w:val="28"/>
        <w:u w:val="single"/>
      </w:rPr>
      <w:t>2021</w:t>
    </w:r>
  </w:p>
  <w:p w14:paraId="2CA3E7A9" w14:textId="77777777" w:rsidR="001D09C6" w:rsidRPr="00E3602F" w:rsidRDefault="00420DA0" w:rsidP="00DE784D">
    <w:pPr>
      <w:pStyle w:val="Header"/>
      <w:jc w:val="center"/>
      <w:rPr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4C01" w14:textId="77777777" w:rsidR="00CB4EC6" w:rsidRDefault="0042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6AB6"/>
    <w:multiLevelType w:val="hybridMultilevel"/>
    <w:tmpl w:val="2222EA86"/>
    <w:lvl w:ilvl="0" w:tplc="10C24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958"/>
    <w:multiLevelType w:val="hybridMultilevel"/>
    <w:tmpl w:val="2F02AD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5C358E"/>
    <w:multiLevelType w:val="multilevel"/>
    <w:tmpl w:val="6EECE2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Calibri" w:hAnsi="Calibri"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6D4145C"/>
    <w:multiLevelType w:val="multilevel"/>
    <w:tmpl w:val="8716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35" w:hanging="141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2C3914"/>
    <w:multiLevelType w:val="hybridMultilevel"/>
    <w:tmpl w:val="069C12F0"/>
    <w:lvl w:ilvl="0" w:tplc="85569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4AE"/>
    <w:multiLevelType w:val="hybridMultilevel"/>
    <w:tmpl w:val="3AAEA8F6"/>
    <w:lvl w:ilvl="0" w:tplc="9822C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79A9"/>
    <w:multiLevelType w:val="hybridMultilevel"/>
    <w:tmpl w:val="64D832B2"/>
    <w:lvl w:ilvl="0" w:tplc="1890B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1235"/>
    <w:multiLevelType w:val="hybridMultilevel"/>
    <w:tmpl w:val="581A4DB8"/>
    <w:lvl w:ilvl="0" w:tplc="788E5D4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629C"/>
    <w:multiLevelType w:val="hybridMultilevel"/>
    <w:tmpl w:val="C6903B32"/>
    <w:lvl w:ilvl="0" w:tplc="FF3AE17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5E65"/>
    <w:multiLevelType w:val="hybridMultilevel"/>
    <w:tmpl w:val="0952E30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2C2FB5"/>
    <w:multiLevelType w:val="hybridMultilevel"/>
    <w:tmpl w:val="FA7AACD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43DD0"/>
    <w:multiLevelType w:val="hybridMultilevel"/>
    <w:tmpl w:val="47E6957A"/>
    <w:lvl w:ilvl="0" w:tplc="9258B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23A5"/>
    <w:multiLevelType w:val="hybridMultilevel"/>
    <w:tmpl w:val="6876FD52"/>
    <w:lvl w:ilvl="0" w:tplc="E79CD06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C306FB"/>
    <w:multiLevelType w:val="hybridMultilevel"/>
    <w:tmpl w:val="BFF4729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FD530F"/>
    <w:multiLevelType w:val="hybridMultilevel"/>
    <w:tmpl w:val="715EBA24"/>
    <w:lvl w:ilvl="0" w:tplc="B6E0368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C36D5"/>
    <w:multiLevelType w:val="multilevel"/>
    <w:tmpl w:val="0344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35" w:hanging="141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CE08C1"/>
    <w:multiLevelType w:val="hybridMultilevel"/>
    <w:tmpl w:val="3746F2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6CF1BB9"/>
    <w:multiLevelType w:val="hybridMultilevel"/>
    <w:tmpl w:val="83AE3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5025"/>
    <w:multiLevelType w:val="hybridMultilevel"/>
    <w:tmpl w:val="927AE8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8DA5342"/>
    <w:multiLevelType w:val="hybridMultilevel"/>
    <w:tmpl w:val="84D67F4E"/>
    <w:lvl w:ilvl="0" w:tplc="A246E2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E2B83"/>
    <w:multiLevelType w:val="hybridMultilevel"/>
    <w:tmpl w:val="E652640E"/>
    <w:lvl w:ilvl="0" w:tplc="9AF40A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F4605"/>
    <w:multiLevelType w:val="multilevel"/>
    <w:tmpl w:val="D4344B50"/>
    <w:lvl w:ilvl="0">
      <w:start w:val="3"/>
      <w:numFmt w:val="decimal"/>
      <w:lvlText w:val="%1"/>
      <w:lvlJc w:val="left"/>
      <w:pPr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20"/>
  </w:num>
  <w:num w:numId="10">
    <w:abstractNumId w:val="5"/>
  </w:num>
  <w:num w:numId="11">
    <w:abstractNumId w:val="13"/>
  </w:num>
  <w:num w:numId="12">
    <w:abstractNumId w:val="14"/>
  </w:num>
  <w:num w:numId="13">
    <w:abstractNumId w:val="4"/>
  </w:num>
  <w:num w:numId="14">
    <w:abstractNumId w:val="1"/>
  </w:num>
  <w:num w:numId="15">
    <w:abstractNumId w:val="19"/>
  </w:num>
  <w:num w:numId="16">
    <w:abstractNumId w:val="6"/>
  </w:num>
  <w:num w:numId="17">
    <w:abstractNumId w:val="8"/>
  </w:num>
  <w:num w:numId="18">
    <w:abstractNumId w:val="0"/>
  </w:num>
  <w:num w:numId="19">
    <w:abstractNumId w:val="17"/>
  </w:num>
  <w:num w:numId="20">
    <w:abstractNumId w:val="1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CA"/>
    <w:rsid w:val="0041361E"/>
    <w:rsid w:val="00420DA0"/>
    <w:rsid w:val="004A318E"/>
    <w:rsid w:val="004B5430"/>
    <w:rsid w:val="005C0746"/>
    <w:rsid w:val="006621B0"/>
    <w:rsid w:val="00662BAE"/>
    <w:rsid w:val="006B3412"/>
    <w:rsid w:val="006D09E6"/>
    <w:rsid w:val="00705756"/>
    <w:rsid w:val="0090324C"/>
    <w:rsid w:val="009557CA"/>
    <w:rsid w:val="009560CD"/>
    <w:rsid w:val="009E42D7"/>
    <w:rsid w:val="00A2469A"/>
    <w:rsid w:val="00A329AE"/>
    <w:rsid w:val="00AA23AA"/>
    <w:rsid w:val="00AC368D"/>
    <w:rsid w:val="00B25FE5"/>
    <w:rsid w:val="00B45BAD"/>
    <w:rsid w:val="00BE6EE5"/>
    <w:rsid w:val="00D54D79"/>
    <w:rsid w:val="00E12D76"/>
    <w:rsid w:val="00E4479D"/>
    <w:rsid w:val="00F12DD3"/>
    <w:rsid w:val="00F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6EFE93C3"/>
  <w15:chartTrackingRefBased/>
  <w15:docId w15:val="{72F58FF3-F31D-481E-A9D3-C2F5DB92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57CA"/>
    <w:pPr>
      <w:keepNext/>
      <w:numPr>
        <w:numId w:val="3"/>
      </w:numPr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IE"/>
    </w:rPr>
  </w:style>
  <w:style w:type="paragraph" w:styleId="Heading2">
    <w:name w:val="heading 2"/>
    <w:basedOn w:val="Normal"/>
    <w:next w:val="Normal"/>
    <w:link w:val="Heading2Char"/>
    <w:qFormat/>
    <w:rsid w:val="009557CA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paragraph" w:styleId="Heading3">
    <w:name w:val="heading 3"/>
    <w:basedOn w:val="Normal"/>
    <w:next w:val="Normal"/>
    <w:link w:val="Heading3Char"/>
    <w:qFormat/>
    <w:rsid w:val="009557CA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en-IE"/>
    </w:rPr>
  </w:style>
  <w:style w:type="paragraph" w:styleId="Heading4">
    <w:name w:val="heading 4"/>
    <w:basedOn w:val="Normal"/>
    <w:next w:val="Normal"/>
    <w:link w:val="Heading4Char"/>
    <w:qFormat/>
    <w:rsid w:val="009557CA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IE"/>
    </w:rPr>
  </w:style>
  <w:style w:type="paragraph" w:styleId="Heading5">
    <w:name w:val="heading 5"/>
    <w:basedOn w:val="Normal"/>
    <w:next w:val="Normal"/>
    <w:link w:val="Heading5Char"/>
    <w:qFormat/>
    <w:rsid w:val="009557CA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en-IE"/>
    </w:rPr>
  </w:style>
  <w:style w:type="paragraph" w:styleId="Heading6">
    <w:name w:val="heading 6"/>
    <w:basedOn w:val="Normal"/>
    <w:next w:val="Normal"/>
    <w:link w:val="Heading6Char"/>
    <w:qFormat/>
    <w:rsid w:val="009557CA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en-IE"/>
    </w:rPr>
  </w:style>
  <w:style w:type="paragraph" w:styleId="Heading7">
    <w:name w:val="heading 7"/>
    <w:basedOn w:val="Normal"/>
    <w:next w:val="Normal"/>
    <w:link w:val="Heading7Char"/>
    <w:qFormat/>
    <w:rsid w:val="009557CA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en-IE"/>
    </w:rPr>
  </w:style>
  <w:style w:type="paragraph" w:styleId="Heading8">
    <w:name w:val="heading 8"/>
    <w:basedOn w:val="Normal"/>
    <w:next w:val="Normal"/>
    <w:link w:val="Heading8Char"/>
    <w:qFormat/>
    <w:rsid w:val="009557CA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IE"/>
    </w:rPr>
  </w:style>
  <w:style w:type="paragraph" w:styleId="Heading9">
    <w:name w:val="heading 9"/>
    <w:basedOn w:val="Normal"/>
    <w:next w:val="Normal"/>
    <w:link w:val="Heading9Char"/>
    <w:qFormat/>
    <w:rsid w:val="009557CA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57CA"/>
    <w:rPr>
      <w:rFonts w:ascii="Times New Roman" w:eastAsia="Times New Roman" w:hAnsi="Times New Roman" w:cs="Times New Roman"/>
      <w:b/>
      <w:bCs/>
      <w:sz w:val="24"/>
      <w:szCs w:val="24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9557CA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character" w:customStyle="1" w:styleId="Heading3Char">
    <w:name w:val="Heading 3 Char"/>
    <w:basedOn w:val="DefaultParagraphFont"/>
    <w:link w:val="Heading3"/>
    <w:rsid w:val="009557CA"/>
    <w:rPr>
      <w:rFonts w:ascii="Cambria" w:eastAsia="Times New Roman" w:hAnsi="Cambria" w:cs="Times New Roman"/>
      <w:b/>
      <w:bCs/>
      <w:color w:val="4F81BD"/>
      <w:lang w:eastAsia="en-IE"/>
    </w:rPr>
  </w:style>
  <w:style w:type="character" w:customStyle="1" w:styleId="Heading4Char">
    <w:name w:val="Heading 4 Char"/>
    <w:basedOn w:val="DefaultParagraphFont"/>
    <w:link w:val="Heading4"/>
    <w:rsid w:val="009557CA"/>
    <w:rPr>
      <w:rFonts w:ascii="Cambria" w:eastAsia="Times New Roman" w:hAnsi="Cambria" w:cs="Times New Roman"/>
      <w:b/>
      <w:bCs/>
      <w:i/>
      <w:iCs/>
      <w:color w:val="4F81BD"/>
      <w:lang w:eastAsia="en-IE"/>
    </w:rPr>
  </w:style>
  <w:style w:type="character" w:customStyle="1" w:styleId="Heading5Char">
    <w:name w:val="Heading 5 Char"/>
    <w:basedOn w:val="DefaultParagraphFont"/>
    <w:link w:val="Heading5"/>
    <w:rsid w:val="009557CA"/>
    <w:rPr>
      <w:rFonts w:ascii="Cambria" w:eastAsia="Times New Roman" w:hAnsi="Cambria" w:cs="Times New Roman"/>
      <w:color w:val="243F60"/>
      <w:lang w:eastAsia="en-IE"/>
    </w:rPr>
  </w:style>
  <w:style w:type="character" w:customStyle="1" w:styleId="Heading6Char">
    <w:name w:val="Heading 6 Char"/>
    <w:basedOn w:val="DefaultParagraphFont"/>
    <w:link w:val="Heading6"/>
    <w:rsid w:val="009557CA"/>
    <w:rPr>
      <w:rFonts w:ascii="Cambria" w:eastAsia="Times New Roman" w:hAnsi="Cambria" w:cs="Times New Roman"/>
      <w:i/>
      <w:iCs/>
      <w:color w:val="243F60"/>
      <w:lang w:eastAsia="en-IE"/>
    </w:rPr>
  </w:style>
  <w:style w:type="character" w:customStyle="1" w:styleId="Heading7Char">
    <w:name w:val="Heading 7 Char"/>
    <w:basedOn w:val="DefaultParagraphFont"/>
    <w:link w:val="Heading7"/>
    <w:rsid w:val="009557CA"/>
    <w:rPr>
      <w:rFonts w:ascii="Cambria" w:eastAsia="Times New Roman" w:hAnsi="Cambria" w:cs="Times New Roman"/>
      <w:i/>
      <w:iCs/>
      <w:color w:val="404040"/>
      <w:lang w:eastAsia="en-IE"/>
    </w:rPr>
  </w:style>
  <w:style w:type="character" w:customStyle="1" w:styleId="Heading8Char">
    <w:name w:val="Heading 8 Char"/>
    <w:basedOn w:val="DefaultParagraphFont"/>
    <w:link w:val="Heading8"/>
    <w:rsid w:val="009557CA"/>
    <w:rPr>
      <w:rFonts w:ascii="Cambria" w:eastAsia="Times New Roman" w:hAnsi="Cambria" w:cs="Times New Roman"/>
      <w:color w:val="404040"/>
      <w:sz w:val="20"/>
      <w:szCs w:val="20"/>
      <w:lang w:eastAsia="en-IE"/>
    </w:rPr>
  </w:style>
  <w:style w:type="character" w:customStyle="1" w:styleId="Heading9Char">
    <w:name w:val="Heading 9 Char"/>
    <w:basedOn w:val="DefaultParagraphFont"/>
    <w:link w:val="Heading9"/>
    <w:rsid w:val="009557CA"/>
    <w:rPr>
      <w:rFonts w:ascii="Cambria" w:eastAsia="Times New Roman" w:hAnsi="Cambria" w:cs="Times New Roman"/>
      <w:i/>
      <w:iCs/>
      <w:color w:val="404040"/>
      <w:sz w:val="20"/>
      <w:szCs w:val="20"/>
      <w:lang w:eastAsia="en-IE"/>
    </w:rPr>
  </w:style>
  <w:style w:type="paragraph" w:customStyle="1" w:styleId="Default">
    <w:name w:val="Default"/>
    <w:uiPriority w:val="99"/>
    <w:rsid w:val="00955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9557C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paragraph" w:styleId="BodyText">
    <w:name w:val="Body Text"/>
    <w:basedOn w:val="Normal"/>
    <w:link w:val="BodyTextChar"/>
    <w:rsid w:val="009557CA"/>
    <w:pPr>
      <w:spacing w:after="120" w:line="276" w:lineRule="auto"/>
    </w:pPr>
    <w:rPr>
      <w:rFonts w:ascii="Calibri" w:eastAsia="Times New Roman" w:hAnsi="Calibri" w:cs="Times New Roman"/>
      <w:lang w:eastAsia="en-IE"/>
    </w:rPr>
  </w:style>
  <w:style w:type="character" w:customStyle="1" w:styleId="BodyTextChar">
    <w:name w:val="Body Text Char"/>
    <w:basedOn w:val="DefaultParagraphFont"/>
    <w:link w:val="BodyText"/>
    <w:rsid w:val="009557CA"/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rsid w:val="009557C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IE"/>
    </w:rPr>
  </w:style>
  <w:style w:type="character" w:customStyle="1" w:styleId="HeaderChar">
    <w:name w:val="Header Char"/>
    <w:basedOn w:val="DefaultParagraphFont"/>
    <w:link w:val="Header"/>
    <w:rsid w:val="009557CA"/>
    <w:rPr>
      <w:rFonts w:ascii="Calibri" w:eastAsia="Times New Roman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rsid w:val="009557C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9557CA"/>
    <w:rPr>
      <w:rFonts w:ascii="Calibri" w:eastAsia="Times New Roman" w:hAnsi="Calibri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James</dc:creator>
  <cp:keywords/>
  <dc:description/>
  <cp:lastModifiedBy>Stuart James</cp:lastModifiedBy>
  <cp:revision>18</cp:revision>
  <cp:lastPrinted>2021-02-04T10:18:00Z</cp:lastPrinted>
  <dcterms:created xsi:type="dcterms:W3CDTF">2020-10-07T10:20:00Z</dcterms:created>
  <dcterms:modified xsi:type="dcterms:W3CDTF">2021-02-17T14:18:00Z</dcterms:modified>
</cp:coreProperties>
</file>