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910B2" w14:textId="77777777" w:rsidR="00BB3565" w:rsidRDefault="00756EBB">
      <w:pPr>
        <w:pStyle w:val="Heading1"/>
        <w:spacing w:before="40" w:line="256" w:lineRule="auto"/>
        <w:ind w:left="2446" w:right="2506"/>
        <w:jc w:val="center"/>
      </w:pPr>
      <w:r>
        <w:rPr>
          <w:u w:val="single"/>
        </w:rPr>
        <w:t>COMHAIRLE CONTAE ÁTHA CLIATH THEAS</w:t>
      </w:r>
      <w:r>
        <w:t xml:space="preserve"> </w:t>
      </w:r>
      <w:r>
        <w:rPr>
          <w:u w:val="single"/>
        </w:rPr>
        <w:t>SOUTH DUBLIN COUNTY COUNCIL</w:t>
      </w:r>
    </w:p>
    <w:p w14:paraId="0EB23DDB" w14:textId="77777777" w:rsidR="00BB3565" w:rsidRDefault="00756EBB">
      <w:pPr>
        <w:pStyle w:val="BodyText"/>
        <w:spacing w:before="11"/>
        <w:ind w:left="0"/>
        <w:rPr>
          <w:b/>
          <w:sz w:val="20"/>
        </w:rPr>
      </w:pPr>
      <w:r>
        <w:rPr>
          <w:noProof/>
        </w:rPr>
        <w:drawing>
          <wp:anchor distT="0" distB="0" distL="0" distR="0" simplePos="0" relativeHeight="251658240" behindDoc="0" locked="0" layoutInCell="1" allowOverlap="1" wp14:anchorId="6D25A342" wp14:editId="57F50AD8">
            <wp:simplePos x="0" y="0"/>
            <wp:positionH relativeFrom="page">
              <wp:posOffset>3289300</wp:posOffset>
            </wp:positionH>
            <wp:positionV relativeFrom="paragraph">
              <wp:posOffset>186846</wp:posOffset>
            </wp:positionV>
            <wp:extent cx="952500" cy="11620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2500" cy="1162050"/>
                    </a:xfrm>
                    <a:prstGeom prst="rect">
                      <a:avLst/>
                    </a:prstGeom>
                  </pic:spPr>
                </pic:pic>
              </a:graphicData>
            </a:graphic>
          </wp:anchor>
        </w:drawing>
      </w:r>
    </w:p>
    <w:p w14:paraId="66FBAF15" w14:textId="77777777" w:rsidR="00BB3565" w:rsidRDefault="00BB3565">
      <w:pPr>
        <w:pStyle w:val="BodyText"/>
        <w:spacing w:before="7"/>
        <w:ind w:left="0"/>
        <w:rPr>
          <w:b/>
          <w:sz w:val="21"/>
        </w:rPr>
      </w:pPr>
    </w:p>
    <w:p w14:paraId="60789F21" w14:textId="77777777" w:rsidR="00BB3565" w:rsidRDefault="00756EBB">
      <w:pPr>
        <w:ind w:left="2449" w:right="2506"/>
        <w:jc w:val="center"/>
        <w:rPr>
          <w:b/>
          <w:sz w:val="24"/>
        </w:rPr>
      </w:pPr>
      <w:r>
        <w:rPr>
          <w:b/>
          <w:sz w:val="24"/>
          <w:u w:val="single"/>
        </w:rPr>
        <w:t>MEETING OF SOUTH DUBLIN COUNTY COUNCIL</w:t>
      </w:r>
    </w:p>
    <w:p w14:paraId="0E7DA16A" w14:textId="77777777" w:rsidR="00BB3565" w:rsidRDefault="00BB3565">
      <w:pPr>
        <w:pStyle w:val="BodyText"/>
        <w:spacing w:before="11"/>
        <w:ind w:left="0"/>
        <w:rPr>
          <w:b/>
          <w:sz w:val="18"/>
        </w:rPr>
      </w:pPr>
    </w:p>
    <w:p w14:paraId="04A60C9E" w14:textId="212BC759" w:rsidR="00BB3565" w:rsidRDefault="00765E2D">
      <w:pPr>
        <w:spacing w:before="68"/>
        <w:ind w:left="2449" w:right="2504"/>
        <w:jc w:val="center"/>
        <w:rPr>
          <w:b/>
          <w:sz w:val="24"/>
        </w:rPr>
      </w:pPr>
      <w:r>
        <w:rPr>
          <w:noProof/>
        </w:rPr>
        <mc:AlternateContent>
          <mc:Choice Requires="wps">
            <w:drawing>
              <wp:anchor distT="0" distB="0" distL="114300" distR="114300" simplePos="0" relativeHeight="251659264" behindDoc="0" locked="0" layoutInCell="1" allowOverlap="1" wp14:anchorId="6EADE1A6" wp14:editId="1A0A88B8">
                <wp:simplePos x="0" y="0"/>
                <wp:positionH relativeFrom="page">
                  <wp:posOffset>2897505</wp:posOffset>
                </wp:positionH>
                <wp:positionV relativeFrom="paragraph">
                  <wp:posOffset>213360</wp:posOffset>
                </wp:positionV>
                <wp:extent cx="17360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2470B"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15pt,16.8pt" to="364.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" strokeweight=".84pt">
                <w10:wrap anchorx="page"/>
              </v:line>
            </w:pict>
          </mc:Fallback>
        </mc:AlternateContent>
      </w:r>
      <w:r w:rsidR="00756EBB">
        <w:rPr>
          <w:b/>
          <w:sz w:val="24"/>
        </w:rPr>
        <w:t xml:space="preserve">Monday, </w:t>
      </w:r>
      <w:r w:rsidR="005F476D">
        <w:rPr>
          <w:b/>
          <w:sz w:val="24"/>
        </w:rPr>
        <w:t>11</w:t>
      </w:r>
      <w:r w:rsidR="005F476D" w:rsidRPr="005F476D">
        <w:rPr>
          <w:b/>
          <w:sz w:val="24"/>
          <w:vertAlign w:val="superscript"/>
        </w:rPr>
        <w:t>th</w:t>
      </w:r>
      <w:r w:rsidR="005F476D">
        <w:rPr>
          <w:b/>
          <w:sz w:val="24"/>
        </w:rPr>
        <w:t xml:space="preserve"> January</w:t>
      </w:r>
      <w:r w:rsidR="00756EBB">
        <w:rPr>
          <w:b/>
          <w:sz w:val="24"/>
        </w:rPr>
        <w:t xml:space="preserve"> 202</w:t>
      </w:r>
      <w:r w:rsidR="005F476D">
        <w:rPr>
          <w:b/>
          <w:sz w:val="24"/>
        </w:rPr>
        <w:t>1</w:t>
      </w:r>
    </w:p>
    <w:p w14:paraId="713ECA35" w14:textId="77777777" w:rsidR="00BB3565" w:rsidRDefault="00BB3565">
      <w:pPr>
        <w:pStyle w:val="BodyText"/>
        <w:spacing w:before="8"/>
        <w:ind w:left="0"/>
        <w:rPr>
          <w:b/>
        </w:rPr>
      </w:pPr>
    </w:p>
    <w:p w14:paraId="10E05808" w14:textId="68A6CF80" w:rsidR="00BB3565" w:rsidRDefault="00756EBB">
      <w:pPr>
        <w:spacing w:before="52"/>
        <w:ind w:left="2447" w:right="2506"/>
        <w:jc w:val="center"/>
        <w:rPr>
          <w:b/>
          <w:sz w:val="24"/>
        </w:rPr>
      </w:pPr>
      <w:r>
        <w:rPr>
          <w:b/>
          <w:sz w:val="24"/>
          <w:u w:val="single"/>
        </w:rPr>
        <w:t xml:space="preserve">HEADED ITEM </w:t>
      </w:r>
      <w:r w:rsidRPr="002912ED">
        <w:rPr>
          <w:b/>
          <w:sz w:val="24"/>
          <w:u w:val="single"/>
        </w:rPr>
        <w:t>N</w:t>
      </w:r>
      <w:r w:rsidR="002912ED">
        <w:rPr>
          <w:b/>
          <w:sz w:val="24"/>
          <w:u w:val="single"/>
        </w:rPr>
        <w:t>o</w:t>
      </w:r>
      <w:r w:rsidRPr="002912ED">
        <w:rPr>
          <w:b/>
          <w:sz w:val="24"/>
          <w:u w:val="single"/>
        </w:rPr>
        <w:t>.</w:t>
      </w:r>
      <w:r w:rsidR="002912ED" w:rsidRPr="002912ED">
        <w:rPr>
          <w:b/>
          <w:sz w:val="24"/>
          <w:u w:val="single"/>
        </w:rPr>
        <w:t>1</w:t>
      </w:r>
      <w:r w:rsidR="009661E9">
        <w:rPr>
          <w:b/>
          <w:sz w:val="24"/>
          <w:u w:val="single"/>
        </w:rPr>
        <w:t>1</w:t>
      </w:r>
    </w:p>
    <w:p w14:paraId="099DD94A" w14:textId="77777777" w:rsidR="00BB3565" w:rsidRDefault="00BB3565">
      <w:pPr>
        <w:pStyle w:val="BodyText"/>
        <w:spacing w:before="2"/>
        <w:ind w:left="0"/>
        <w:rPr>
          <w:b/>
          <w:sz w:val="18"/>
        </w:rPr>
      </w:pPr>
    </w:p>
    <w:p w14:paraId="07A5B012" w14:textId="384EDE71" w:rsidR="00BB3565" w:rsidRPr="003F5A66" w:rsidRDefault="00756EBB">
      <w:pPr>
        <w:spacing w:before="85"/>
        <w:ind w:left="320" w:right="323"/>
        <w:jc w:val="both"/>
        <w:rPr>
          <w:b/>
          <w:sz w:val="24"/>
        </w:rPr>
      </w:pPr>
      <w:r>
        <w:rPr>
          <w:rFonts w:ascii="Times New Roman" w:hAnsi="Times New Roman"/>
          <w:spacing w:val="-60"/>
          <w:sz w:val="24"/>
          <w:u w:val="single"/>
        </w:rPr>
        <w:t xml:space="preserve"> </w:t>
      </w:r>
      <w:r>
        <w:rPr>
          <w:b/>
          <w:sz w:val="24"/>
          <w:u w:val="single"/>
        </w:rPr>
        <w:t>Chief Executive’s Report on Public Consultation in relation to the proposed construction of</w:t>
      </w:r>
      <w:r>
        <w:rPr>
          <w:b/>
          <w:sz w:val="24"/>
        </w:rPr>
        <w:t xml:space="preserve"> </w:t>
      </w:r>
      <w:r>
        <w:rPr>
          <w:b/>
          <w:sz w:val="24"/>
          <w:u w:val="single"/>
        </w:rPr>
        <w:t xml:space="preserve">an </w:t>
      </w:r>
      <w:r w:rsidR="005F476D">
        <w:rPr>
          <w:b/>
          <w:sz w:val="24"/>
          <w:u w:val="single"/>
        </w:rPr>
        <w:t>Integrated Constructed Wetland</w:t>
      </w:r>
      <w:r>
        <w:rPr>
          <w:b/>
          <w:sz w:val="24"/>
          <w:u w:val="single"/>
        </w:rPr>
        <w:t xml:space="preserve"> development on Council owned lands</w:t>
      </w:r>
      <w:r w:rsidRPr="003F5A66">
        <w:rPr>
          <w:b/>
          <w:sz w:val="24"/>
          <w:u w:val="single"/>
        </w:rPr>
        <w:t xml:space="preserve">, </w:t>
      </w:r>
      <w:r w:rsidR="003F5A66" w:rsidRPr="003F5A66">
        <w:rPr>
          <w:b/>
          <w:bCs/>
          <w:sz w:val="24"/>
          <w:szCs w:val="24"/>
          <w:u w:val="single"/>
          <w:shd w:val="clear" w:color="auto" w:fill="FFFFFF"/>
        </w:rPr>
        <w:t>Griffeen Valley Park, Esker South, Lucan, Co. Dublin</w:t>
      </w:r>
    </w:p>
    <w:p w14:paraId="13407800" w14:textId="77777777" w:rsidR="00A37FDE" w:rsidRDefault="00A37FDE">
      <w:pPr>
        <w:pStyle w:val="BodyText"/>
        <w:spacing w:before="1"/>
        <w:ind w:left="0"/>
        <w:rPr>
          <w:b/>
          <w:sz w:val="27"/>
        </w:rPr>
      </w:pPr>
    </w:p>
    <w:p w14:paraId="6937159D" w14:textId="77777777" w:rsidR="00BB3565" w:rsidRDefault="00756EBB">
      <w:pPr>
        <w:pStyle w:val="ListParagraph"/>
        <w:numPr>
          <w:ilvl w:val="0"/>
          <w:numId w:val="4"/>
        </w:numPr>
        <w:tabs>
          <w:tab w:val="left" w:pos="748"/>
        </w:tabs>
        <w:spacing w:before="51"/>
        <w:jc w:val="both"/>
        <w:rPr>
          <w:b/>
          <w:sz w:val="24"/>
        </w:rPr>
      </w:pPr>
      <w:r>
        <w:rPr>
          <w:b/>
          <w:sz w:val="24"/>
        </w:rPr>
        <w:t>Introduction</w:t>
      </w:r>
    </w:p>
    <w:p w14:paraId="5D958F42" w14:textId="77777777" w:rsidR="00F14475" w:rsidRPr="00FE51BC" w:rsidRDefault="00756EBB" w:rsidP="00F14475">
      <w:pPr>
        <w:spacing w:before="85"/>
        <w:ind w:left="320" w:right="323"/>
        <w:jc w:val="both"/>
        <w:rPr>
          <w:sz w:val="24"/>
          <w:szCs w:val="24"/>
          <w:shd w:val="clear" w:color="auto" w:fill="FFFFFF"/>
        </w:rPr>
      </w:pPr>
      <w:r w:rsidRPr="00FE51BC">
        <w:rPr>
          <w:sz w:val="24"/>
          <w:szCs w:val="24"/>
        </w:rPr>
        <w:t>In accordance with the requirements of Part XI of the Planning and Development Act, 2000 (as amended) (the Act) and Part 8 of the Planning and Development Regulations, 2001 (as amended) (the Regulations), South Dublin County Council is seeking planning consent to construct</w:t>
      </w:r>
      <w:r w:rsidRPr="00FE51BC">
        <w:rPr>
          <w:spacing w:val="-3"/>
          <w:sz w:val="24"/>
          <w:szCs w:val="24"/>
        </w:rPr>
        <w:t xml:space="preserve"> </w:t>
      </w:r>
      <w:r w:rsidRPr="00FE51BC">
        <w:rPr>
          <w:sz w:val="24"/>
          <w:szCs w:val="24"/>
        </w:rPr>
        <w:t>an</w:t>
      </w:r>
      <w:r w:rsidRPr="00FE51BC">
        <w:rPr>
          <w:spacing w:val="-4"/>
          <w:sz w:val="24"/>
          <w:szCs w:val="24"/>
        </w:rPr>
        <w:t xml:space="preserve"> </w:t>
      </w:r>
      <w:r w:rsidR="003F5A66" w:rsidRPr="00FE51BC">
        <w:rPr>
          <w:spacing w:val="-4"/>
          <w:sz w:val="24"/>
          <w:szCs w:val="24"/>
        </w:rPr>
        <w:t>integrated constructed wetland (ICW)</w:t>
      </w:r>
      <w:r w:rsidRPr="00FE51BC">
        <w:rPr>
          <w:spacing w:val="-6"/>
          <w:sz w:val="24"/>
          <w:szCs w:val="24"/>
        </w:rPr>
        <w:t xml:space="preserve"> </w:t>
      </w:r>
      <w:r w:rsidRPr="00FE51BC">
        <w:rPr>
          <w:sz w:val="24"/>
          <w:szCs w:val="24"/>
        </w:rPr>
        <w:t>on</w:t>
      </w:r>
      <w:r w:rsidRPr="00FE51BC">
        <w:rPr>
          <w:spacing w:val="-5"/>
          <w:sz w:val="24"/>
          <w:szCs w:val="24"/>
        </w:rPr>
        <w:t xml:space="preserve"> </w:t>
      </w:r>
      <w:r w:rsidRPr="00FE51BC">
        <w:rPr>
          <w:sz w:val="24"/>
          <w:szCs w:val="24"/>
        </w:rPr>
        <w:t>SDCC</w:t>
      </w:r>
      <w:r w:rsidRPr="00FE51BC">
        <w:rPr>
          <w:spacing w:val="-6"/>
          <w:sz w:val="24"/>
          <w:szCs w:val="24"/>
        </w:rPr>
        <w:t xml:space="preserve"> </w:t>
      </w:r>
      <w:r w:rsidRPr="00FE51BC">
        <w:rPr>
          <w:sz w:val="24"/>
          <w:szCs w:val="24"/>
        </w:rPr>
        <w:t>lands</w:t>
      </w:r>
      <w:r w:rsidRPr="00FE51BC">
        <w:rPr>
          <w:spacing w:val="-7"/>
          <w:sz w:val="24"/>
          <w:szCs w:val="24"/>
        </w:rPr>
        <w:t xml:space="preserve"> </w:t>
      </w:r>
      <w:r w:rsidR="003F5A66" w:rsidRPr="00FE51BC">
        <w:rPr>
          <w:spacing w:val="-7"/>
          <w:sz w:val="24"/>
          <w:szCs w:val="24"/>
        </w:rPr>
        <w:t xml:space="preserve">in </w:t>
      </w:r>
      <w:r w:rsidR="003F5A66" w:rsidRPr="00FE51BC">
        <w:rPr>
          <w:sz w:val="24"/>
          <w:szCs w:val="24"/>
          <w:shd w:val="clear" w:color="auto" w:fill="FFFFFF"/>
        </w:rPr>
        <w:t>Griffeen Valley Park, Esker South, Lucan, Co. Dublin</w:t>
      </w:r>
      <w:r w:rsidR="009D1683" w:rsidRPr="00FE51BC">
        <w:rPr>
          <w:sz w:val="24"/>
          <w:szCs w:val="24"/>
          <w:shd w:val="clear" w:color="auto" w:fill="FFFFFF"/>
        </w:rPr>
        <w:t>.</w:t>
      </w:r>
      <w:r w:rsidR="00F14475" w:rsidRPr="00FE51BC">
        <w:rPr>
          <w:sz w:val="24"/>
          <w:szCs w:val="24"/>
          <w:shd w:val="clear" w:color="auto" w:fill="FFFFFF"/>
        </w:rPr>
        <w:t xml:space="preserve"> </w:t>
      </w:r>
    </w:p>
    <w:p w14:paraId="69350B52" w14:textId="77777777" w:rsidR="00F14475" w:rsidRPr="00FE51BC" w:rsidRDefault="00F14475" w:rsidP="00F14475">
      <w:pPr>
        <w:spacing w:before="85"/>
        <w:ind w:left="320" w:right="323"/>
        <w:jc w:val="both"/>
        <w:rPr>
          <w:sz w:val="24"/>
          <w:szCs w:val="24"/>
          <w:shd w:val="clear" w:color="auto" w:fill="FFFFFF"/>
        </w:rPr>
      </w:pPr>
    </w:p>
    <w:p w14:paraId="7F0E50D2" w14:textId="4DA5B59C" w:rsidR="00F14475" w:rsidRPr="00FE51BC" w:rsidRDefault="00F14475" w:rsidP="00F14475">
      <w:pPr>
        <w:spacing w:before="85"/>
        <w:ind w:left="320" w:right="323"/>
        <w:jc w:val="both"/>
        <w:rPr>
          <w:rFonts w:eastAsia="Times New Roman"/>
          <w:sz w:val="24"/>
          <w:szCs w:val="24"/>
          <w:lang w:bidi="ar-SA"/>
        </w:rPr>
      </w:pPr>
      <w:r w:rsidRPr="00FE51BC">
        <w:rPr>
          <w:rFonts w:eastAsia="Times New Roman"/>
          <w:sz w:val="24"/>
          <w:szCs w:val="24"/>
          <w:lang w:bidi="ar-SA"/>
        </w:rPr>
        <w:t>This Part 8 proposal is a component of the innovative Dublin Urban Rivers LIFE (DURL) project which is a collaborative project between South Dublin County Council (SDCC), Dun Laoghaire-Rathdown County Council and the EU LIFE Fund Programme. The project aims to transform water quality in a selection of rivers in both counties including the River Griffeen, and this proposal is a key component in that transformation</w:t>
      </w:r>
    </w:p>
    <w:p w14:paraId="50545550" w14:textId="07A41D37" w:rsidR="00BB3565" w:rsidRPr="00FE51BC" w:rsidRDefault="00BB3565" w:rsidP="003F5A66">
      <w:pPr>
        <w:pStyle w:val="BodyText"/>
        <w:ind w:right="329"/>
        <w:jc w:val="both"/>
      </w:pPr>
    </w:p>
    <w:p w14:paraId="4E59BAAD" w14:textId="77777777" w:rsidR="00BB3565" w:rsidRPr="00FE51BC" w:rsidRDefault="00756EBB">
      <w:pPr>
        <w:pStyle w:val="BodyText"/>
        <w:ind w:right="329"/>
        <w:jc w:val="both"/>
      </w:pPr>
      <w:r w:rsidRPr="00FE51BC">
        <w:t>The</w:t>
      </w:r>
      <w:r w:rsidRPr="00FE51BC">
        <w:rPr>
          <w:spacing w:val="-9"/>
        </w:rPr>
        <w:t xml:space="preserve"> </w:t>
      </w:r>
      <w:r w:rsidRPr="00FE51BC">
        <w:t>purpose</w:t>
      </w:r>
      <w:r w:rsidRPr="00FE51BC">
        <w:rPr>
          <w:spacing w:val="-6"/>
        </w:rPr>
        <w:t xml:space="preserve"> </w:t>
      </w:r>
      <w:r w:rsidRPr="00FE51BC">
        <w:t>of</w:t>
      </w:r>
      <w:r w:rsidRPr="00FE51BC">
        <w:rPr>
          <w:spacing w:val="-9"/>
        </w:rPr>
        <w:t xml:space="preserve"> </w:t>
      </w:r>
      <w:r w:rsidRPr="00FE51BC">
        <w:t>this</w:t>
      </w:r>
      <w:r w:rsidRPr="00FE51BC">
        <w:rPr>
          <w:spacing w:val="-6"/>
        </w:rPr>
        <w:t xml:space="preserve"> </w:t>
      </w:r>
      <w:r w:rsidRPr="00FE51BC">
        <w:t>Chief</w:t>
      </w:r>
      <w:r w:rsidRPr="00FE51BC">
        <w:rPr>
          <w:spacing w:val="-8"/>
        </w:rPr>
        <w:t xml:space="preserve"> </w:t>
      </w:r>
      <w:r w:rsidRPr="00FE51BC">
        <w:t>Executive’s</w:t>
      </w:r>
      <w:r w:rsidRPr="00FE51BC">
        <w:rPr>
          <w:spacing w:val="-6"/>
        </w:rPr>
        <w:t xml:space="preserve"> </w:t>
      </w:r>
      <w:r w:rsidRPr="00FE51BC">
        <w:t>Report</w:t>
      </w:r>
      <w:r w:rsidRPr="00FE51BC">
        <w:rPr>
          <w:spacing w:val="-9"/>
        </w:rPr>
        <w:t xml:space="preserve"> </w:t>
      </w:r>
      <w:r w:rsidRPr="00FE51BC">
        <w:t>is</w:t>
      </w:r>
      <w:r w:rsidRPr="00FE51BC">
        <w:rPr>
          <w:spacing w:val="-6"/>
        </w:rPr>
        <w:t xml:space="preserve"> </w:t>
      </w:r>
      <w:r w:rsidRPr="00FE51BC">
        <w:t>to</w:t>
      </w:r>
      <w:r w:rsidRPr="00FE51BC">
        <w:rPr>
          <w:spacing w:val="-12"/>
        </w:rPr>
        <w:t xml:space="preserve"> </w:t>
      </w:r>
      <w:r w:rsidRPr="00FE51BC">
        <w:t>present</w:t>
      </w:r>
      <w:r w:rsidRPr="00FE51BC">
        <w:rPr>
          <w:spacing w:val="-8"/>
        </w:rPr>
        <w:t xml:space="preserve"> </w:t>
      </w:r>
      <w:r w:rsidRPr="00FE51BC">
        <w:t>the</w:t>
      </w:r>
      <w:r w:rsidRPr="00FE51BC">
        <w:rPr>
          <w:spacing w:val="-8"/>
        </w:rPr>
        <w:t xml:space="preserve"> </w:t>
      </w:r>
      <w:r w:rsidRPr="00FE51BC">
        <w:t>outcome</w:t>
      </w:r>
      <w:r w:rsidRPr="00FE51BC">
        <w:rPr>
          <w:spacing w:val="-7"/>
        </w:rPr>
        <w:t xml:space="preserve"> </w:t>
      </w:r>
      <w:r w:rsidRPr="00FE51BC">
        <w:t>of</w:t>
      </w:r>
      <w:r w:rsidRPr="00FE51BC">
        <w:rPr>
          <w:spacing w:val="-8"/>
        </w:rPr>
        <w:t xml:space="preserve"> </w:t>
      </w:r>
      <w:r w:rsidRPr="00FE51BC">
        <w:t>the</w:t>
      </w:r>
      <w:r w:rsidRPr="00FE51BC">
        <w:rPr>
          <w:spacing w:val="-7"/>
        </w:rPr>
        <w:t xml:space="preserve"> </w:t>
      </w:r>
      <w:r w:rsidRPr="00FE51BC">
        <w:t>consultation,</w:t>
      </w:r>
      <w:r w:rsidRPr="00FE51BC">
        <w:rPr>
          <w:spacing w:val="-6"/>
        </w:rPr>
        <w:t xml:space="preserve"> </w:t>
      </w:r>
      <w:r w:rsidRPr="00FE51BC">
        <w:t>to respond to submissions made during the consultation period and to make recommendations in relation to the proposed development where</w:t>
      </w:r>
      <w:r w:rsidRPr="00FE51BC">
        <w:rPr>
          <w:spacing w:val="-5"/>
        </w:rPr>
        <w:t xml:space="preserve"> </w:t>
      </w:r>
      <w:r w:rsidRPr="00FE51BC">
        <w:t>appropriate.</w:t>
      </w:r>
    </w:p>
    <w:p w14:paraId="635B5144" w14:textId="2B48549E" w:rsidR="00BB3565" w:rsidRDefault="00BB3565">
      <w:pPr>
        <w:pStyle w:val="BodyText"/>
        <w:spacing w:before="1"/>
        <w:ind w:left="0"/>
        <w:rPr>
          <w:sz w:val="28"/>
        </w:rPr>
      </w:pPr>
    </w:p>
    <w:p w14:paraId="10E30938" w14:textId="77777777" w:rsidR="00A37FDE" w:rsidRDefault="00A37FDE">
      <w:pPr>
        <w:pStyle w:val="BodyText"/>
        <w:spacing w:before="1"/>
        <w:ind w:left="0"/>
        <w:rPr>
          <w:sz w:val="28"/>
        </w:rPr>
      </w:pPr>
    </w:p>
    <w:p w14:paraId="657C1B1D" w14:textId="55A3CE92" w:rsidR="00A37FDE" w:rsidRDefault="00756EBB" w:rsidP="00FE51BC">
      <w:pPr>
        <w:pStyle w:val="Heading1"/>
        <w:numPr>
          <w:ilvl w:val="0"/>
          <w:numId w:val="4"/>
        </w:numPr>
        <w:tabs>
          <w:tab w:val="left" w:pos="748"/>
        </w:tabs>
        <w:jc w:val="both"/>
      </w:pPr>
      <w:r>
        <w:t>Site</w:t>
      </w:r>
      <w:r>
        <w:rPr>
          <w:spacing w:val="-1"/>
        </w:rPr>
        <w:t xml:space="preserve"> </w:t>
      </w:r>
      <w:r>
        <w:t>Description</w:t>
      </w:r>
    </w:p>
    <w:p w14:paraId="493A0D70" w14:textId="2C0411E1" w:rsidR="00A37FDE" w:rsidRDefault="00155AD0" w:rsidP="001D0C8E">
      <w:pPr>
        <w:pStyle w:val="BodyText"/>
        <w:spacing w:before="2"/>
        <w:ind w:right="324"/>
        <w:jc w:val="both"/>
        <w:rPr>
          <w:rFonts w:eastAsia="Times New Roman"/>
          <w:lang w:bidi="ar-SA"/>
        </w:rPr>
      </w:pPr>
      <w:r w:rsidRPr="00155AD0">
        <w:rPr>
          <w:rFonts w:eastAsia="Times New Roman"/>
          <w:lang w:bidi="ar-SA"/>
        </w:rPr>
        <w:t xml:space="preserve">This </w:t>
      </w:r>
      <w:r w:rsidR="00D344B7">
        <w:rPr>
          <w:rFonts w:eastAsia="Times New Roman"/>
          <w:lang w:bidi="ar-SA"/>
        </w:rPr>
        <w:t xml:space="preserve">1.1 </w:t>
      </w:r>
      <w:r>
        <w:rPr>
          <w:rFonts w:eastAsia="Times New Roman"/>
          <w:lang w:bidi="ar-SA"/>
        </w:rPr>
        <w:t xml:space="preserve">hectare </w:t>
      </w:r>
      <w:r w:rsidRPr="00155AD0">
        <w:rPr>
          <w:rFonts w:eastAsia="Times New Roman"/>
          <w:lang w:bidi="ar-SA"/>
        </w:rPr>
        <w:t>site</w:t>
      </w:r>
      <w:r>
        <w:rPr>
          <w:rFonts w:eastAsia="Times New Roman"/>
          <w:lang w:bidi="ar-SA"/>
        </w:rPr>
        <w:t xml:space="preserve"> </w:t>
      </w:r>
      <w:r w:rsidRPr="00155AD0">
        <w:rPr>
          <w:rFonts w:eastAsia="Times New Roman"/>
          <w:lang w:bidi="ar-SA"/>
        </w:rPr>
        <w:t>is located approximately 500m south of the N4 in Lucan and 3.5km west of the M50, within the Griffeen</w:t>
      </w:r>
      <w:r>
        <w:rPr>
          <w:rFonts w:eastAsia="Times New Roman"/>
          <w:lang w:bidi="ar-SA"/>
        </w:rPr>
        <w:t xml:space="preserve"> </w:t>
      </w:r>
      <w:r w:rsidRPr="00155AD0">
        <w:rPr>
          <w:rFonts w:eastAsia="Times New Roman"/>
          <w:lang w:bidi="ar-SA"/>
        </w:rPr>
        <w:t>Valley</w:t>
      </w:r>
      <w:r w:rsidR="00CB7B9A">
        <w:rPr>
          <w:rFonts w:eastAsia="Times New Roman"/>
          <w:lang w:bidi="ar-SA"/>
        </w:rPr>
        <w:t xml:space="preserve"> Park</w:t>
      </w:r>
      <w:r w:rsidRPr="00155AD0">
        <w:rPr>
          <w:rFonts w:eastAsia="Times New Roman"/>
          <w:lang w:bidi="ar-SA"/>
        </w:rPr>
        <w:t>. The Griffeen River</w:t>
      </w:r>
      <w:r>
        <w:rPr>
          <w:rFonts w:eastAsia="Times New Roman"/>
          <w:lang w:bidi="ar-SA"/>
        </w:rPr>
        <w:t xml:space="preserve"> </w:t>
      </w:r>
      <w:r w:rsidRPr="00155AD0">
        <w:rPr>
          <w:rFonts w:eastAsia="Times New Roman"/>
          <w:lang w:bidi="ar-SA"/>
        </w:rPr>
        <w:t>flows in a northerly direction</w:t>
      </w:r>
      <w:r>
        <w:rPr>
          <w:rFonts w:eastAsia="Times New Roman"/>
          <w:lang w:bidi="ar-SA"/>
        </w:rPr>
        <w:t xml:space="preserve"> </w:t>
      </w:r>
      <w:r w:rsidRPr="00155AD0">
        <w:rPr>
          <w:rFonts w:eastAsia="Times New Roman"/>
          <w:lang w:bidi="ar-SA"/>
        </w:rPr>
        <w:t>through the centre of this</w:t>
      </w:r>
      <w:r>
        <w:rPr>
          <w:rFonts w:eastAsia="Times New Roman"/>
          <w:lang w:bidi="ar-SA"/>
        </w:rPr>
        <w:t xml:space="preserve"> </w:t>
      </w:r>
      <w:r w:rsidRPr="00155AD0">
        <w:rPr>
          <w:rFonts w:eastAsia="Times New Roman"/>
          <w:lang w:bidi="ar-SA"/>
        </w:rPr>
        <w:t>park. It is proposed to develop</w:t>
      </w:r>
      <w:r>
        <w:rPr>
          <w:rFonts w:eastAsia="Times New Roman"/>
          <w:lang w:bidi="ar-SA"/>
        </w:rPr>
        <w:t xml:space="preserve"> </w:t>
      </w:r>
      <w:r w:rsidRPr="00155AD0">
        <w:rPr>
          <w:rFonts w:eastAsia="Times New Roman"/>
          <w:lang w:bidi="ar-SA"/>
        </w:rPr>
        <w:t xml:space="preserve">the </w:t>
      </w:r>
      <w:r>
        <w:rPr>
          <w:rFonts w:eastAsia="Times New Roman"/>
          <w:lang w:bidi="ar-SA"/>
        </w:rPr>
        <w:t>integrated constructed wetland (</w:t>
      </w:r>
      <w:r w:rsidRPr="00155AD0">
        <w:rPr>
          <w:rFonts w:eastAsia="Times New Roman"/>
          <w:lang w:bidi="ar-SA"/>
        </w:rPr>
        <w:t>ICW</w:t>
      </w:r>
      <w:r>
        <w:rPr>
          <w:rFonts w:eastAsia="Times New Roman"/>
          <w:lang w:bidi="ar-SA"/>
        </w:rPr>
        <w:t>)</w:t>
      </w:r>
      <w:r w:rsidRPr="00155AD0">
        <w:rPr>
          <w:rFonts w:eastAsia="Times New Roman"/>
          <w:lang w:bidi="ar-SA"/>
        </w:rPr>
        <w:t xml:space="preserve"> itself</w:t>
      </w:r>
      <w:r>
        <w:rPr>
          <w:rFonts w:eastAsia="Times New Roman"/>
          <w:lang w:bidi="ar-SA"/>
        </w:rPr>
        <w:t xml:space="preserve"> </w:t>
      </w:r>
      <w:r w:rsidRPr="00155AD0">
        <w:rPr>
          <w:rFonts w:eastAsia="Times New Roman"/>
          <w:lang w:bidi="ar-SA"/>
        </w:rPr>
        <w:t xml:space="preserve">on the western side of the river. Immediately adjacent to the proposed </w:t>
      </w:r>
      <w:r>
        <w:rPr>
          <w:rFonts w:eastAsia="Times New Roman"/>
          <w:lang w:bidi="ar-SA"/>
        </w:rPr>
        <w:t>integrated constructed wetland (</w:t>
      </w:r>
      <w:r w:rsidRPr="00155AD0">
        <w:rPr>
          <w:rFonts w:eastAsia="Times New Roman"/>
          <w:lang w:bidi="ar-SA"/>
        </w:rPr>
        <w:t>ICW</w:t>
      </w:r>
      <w:r>
        <w:rPr>
          <w:rFonts w:eastAsia="Times New Roman"/>
          <w:lang w:bidi="ar-SA"/>
        </w:rPr>
        <w:t>)</w:t>
      </w:r>
      <w:r w:rsidRPr="00155AD0">
        <w:rPr>
          <w:rFonts w:eastAsia="Times New Roman"/>
          <w:lang w:bidi="ar-SA"/>
        </w:rPr>
        <w:t xml:space="preserve"> site</w:t>
      </w:r>
      <w:r>
        <w:rPr>
          <w:rFonts w:eastAsia="Times New Roman"/>
          <w:lang w:bidi="ar-SA"/>
        </w:rPr>
        <w:t xml:space="preserve"> </w:t>
      </w:r>
      <w:r w:rsidRPr="00155AD0">
        <w:rPr>
          <w:rFonts w:eastAsia="Times New Roman"/>
          <w:lang w:bidi="ar-SA"/>
        </w:rPr>
        <w:t>the river splits into two channels –</w:t>
      </w:r>
      <w:r>
        <w:rPr>
          <w:rFonts w:eastAsia="Times New Roman"/>
          <w:lang w:bidi="ar-SA"/>
        </w:rPr>
        <w:t xml:space="preserve"> </w:t>
      </w:r>
      <w:r w:rsidRPr="00155AD0">
        <w:rPr>
          <w:rFonts w:eastAsia="Times New Roman"/>
          <w:lang w:bidi="ar-SA"/>
        </w:rPr>
        <w:t>a primary and a secondary channel. An island with woodland and scrub is situated between the</w:t>
      </w:r>
      <w:r>
        <w:rPr>
          <w:rFonts w:eastAsia="Times New Roman"/>
          <w:lang w:bidi="ar-SA"/>
        </w:rPr>
        <w:t xml:space="preserve"> </w:t>
      </w:r>
      <w:r w:rsidRPr="00155AD0">
        <w:rPr>
          <w:rFonts w:eastAsia="Times New Roman"/>
          <w:lang w:bidi="ar-SA"/>
        </w:rPr>
        <w:t>two channels</w:t>
      </w:r>
      <w:r w:rsidR="001D0C8E">
        <w:rPr>
          <w:rFonts w:eastAsia="Times New Roman"/>
          <w:lang w:bidi="ar-SA"/>
        </w:rPr>
        <w:t>.</w:t>
      </w:r>
    </w:p>
    <w:p w14:paraId="332EBAD5" w14:textId="77777777" w:rsidR="00054264" w:rsidRDefault="00054264" w:rsidP="001D0C8E">
      <w:pPr>
        <w:pStyle w:val="BodyText"/>
        <w:spacing w:before="2"/>
        <w:ind w:right="324"/>
        <w:jc w:val="both"/>
        <w:rPr>
          <w:sz w:val="27"/>
        </w:rPr>
      </w:pPr>
    </w:p>
    <w:p w14:paraId="5C633CDA" w14:textId="3F5D7F99" w:rsidR="00BB3565" w:rsidRDefault="00756EBB">
      <w:pPr>
        <w:pStyle w:val="Heading1"/>
        <w:numPr>
          <w:ilvl w:val="0"/>
          <w:numId w:val="4"/>
        </w:numPr>
        <w:tabs>
          <w:tab w:val="left" w:pos="747"/>
          <w:tab w:val="left" w:pos="748"/>
        </w:tabs>
        <w:spacing w:before="1" w:line="293" w:lineRule="exact"/>
      </w:pPr>
      <w:r>
        <w:lastRenderedPageBreak/>
        <w:t>Scheme</w:t>
      </w:r>
      <w:r>
        <w:rPr>
          <w:spacing w:val="-2"/>
        </w:rPr>
        <w:t xml:space="preserve"> </w:t>
      </w:r>
      <w:r>
        <w:t>Description</w:t>
      </w:r>
    </w:p>
    <w:p w14:paraId="00F4F883" w14:textId="77777777" w:rsidR="00A37FDE" w:rsidRDefault="00A37FDE" w:rsidP="00A37FDE">
      <w:pPr>
        <w:pStyle w:val="Heading1"/>
        <w:tabs>
          <w:tab w:val="left" w:pos="747"/>
          <w:tab w:val="left" w:pos="748"/>
        </w:tabs>
        <w:spacing w:before="1" w:line="293" w:lineRule="exact"/>
        <w:ind w:left="747"/>
        <w:jc w:val="left"/>
      </w:pPr>
    </w:p>
    <w:p w14:paraId="37638F3E" w14:textId="0590A2FF" w:rsidR="00F14475" w:rsidRPr="00D344B7" w:rsidRDefault="00756EBB" w:rsidP="00F14475">
      <w:pPr>
        <w:ind w:left="319"/>
        <w:rPr>
          <w:sz w:val="24"/>
          <w:szCs w:val="24"/>
        </w:rPr>
      </w:pPr>
      <w:r w:rsidRPr="00D344B7">
        <w:rPr>
          <w:sz w:val="24"/>
          <w:szCs w:val="24"/>
        </w:rPr>
        <w:t xml:space="preserve">The development will consist of the construction of </w:t>
      </w:r>
      <w:r w:rsidR="00214E74" w:rsidRPr="00D344B7">
        <w:rPr>
          <w:sz w:val="24"/>
          <w:szCs w:val="24"/>
        </w:rPr>
        <w:t xml:space="preserve">an integrated Constructed wetland (ICW). </w:t>
      </w:r>
      <w:r w:rsidR="00F14475" w:rsidRPr="00D344B7">
        <w:rPr>
          <w:sz w:val="24"/>
          <w:szCs w:val="24"/>
        </w:rPr>
        <w:t>Development of public realm works totalling approximately 1.1ha at Griffeen Valley Park, Esker South, Lucan, on South Dublin County Council lands, including: Build a new Integrated Constructed Wetland, to treat and improve surface water quality, before discharging to the River Griffeen. Proposed works to include wetland planting scheme to treat surface water while offering greater biodiversity to the surrounding area. Proposed new surface water piped links between the existing surface water system and the Integrated Constructed Wetlands and a new surface water outfall to the River Griffeen Reprofiling of levels and small landscaping berms within the Park. All ancillary site development and landscaping works, including biodiverse planting, furniture, and pathways.</w:t>
      </w:r>
    </w:p>
    <w:p w14:paraId="278722BE" w14:textId="77777777" w:rsidR="001D0C8E" w:rsidRDefault="001D0C8E" w:rsidP="003B232F">
      <w:pPr>
        <w:ind w:left="319"/>
        <w:rPr>
          <w:rFonts w:eastAsia="Times New Roman"/>
          <w:sz w:val="24"/>
          <w:szCs w:val="24"/>
          <w:lang w:bidi="ar-SA"/>
        </w:rPr>
      </w:pPr>
    </w:p>
    <w:p w14:paraId="41A5649A" w14:textId="77777777" w:rsidR="001D0C8E" w:rsidRDefault="00214E74" w:rsidP="003B232F">
      <w:pPr>
        <w:ind w:left="319"/>
        <w:rPr>
          <w:rFonts w:eastAsia="Times New Roman"/>
          <w:sz w:val="24"/>
          <w:szCs w:val="24"/>
          <w:lang w:bidi="ar-SA"/>
        </w:rPr>
      </w:pPr>
      <w:r w:rsidRPr="00214E74">
        <w:rPr>
          <w:rFonts w:eastAsia="Times New Roman"/>
          <w:sz w:val="24"/>
          <w:szCs w:val="24"/>
          <w:lang w:bidi="ar-SA"/>
        </w:rPr>
        <w:t xml:space="preserve">The Department of the Environment, Heritage and Local Government’s Integrated Constructed </w:t>
      </w:r>
      <w:r>
        <w:rPr>
          <w:rFonts w:eastAsia="Times New Roman"/>
          <w:sz w:val="24"/>
          <w:szCs w:val="24"/>
          <w:lang w:bidi="ar-SA"/>
        </w:rPr>
        <w:t>W</w:t>
      </w:r>
      <w:r w:rsidRPr="00214E74">
        <w:rPr>
          <w:rFonts w:eastAsia="Times New Roman"/>
          <w:sz w:val="24"/>
          <w:szCs w:val="24"/>
          <w:lang w:bidi="ar-SA"/>
        </w:rPr>
        <w:t>etlands (ICWs) documents sets out the principles of operation and build for ICWs in the context of Ireland. It notes. ‘’An ‘Integrated Constructed Wetland’ (ICW) is a</w:t>
      </w:r>
      <w:r>
        <w:rPr>
          <w:rFonts w:eastAsia="Times New Roman"/>
          <w:sz w:val="24"/>
          <w:szCs w:val="24"/>
          <w:lang w:bidi="ar-SA"/>
        </w:rPr>
        <w:t xml:space="preserve"> </w:t>
      </w:r>
      <w:r w:rsidRPr="00214E74">
        <w:rPr>
          <w:rFonts w:eastAsia="Times New Roman"/>
          <w:sz w:val="24"/>
          <w:szCs w:val="24"/>
          <w:lang w:bidi="ar-SA"/>
        </w:rPr>
        <w:t>series of shallow, interconnected, emergent-vegetated,</w:t>
      </w:r>
      <w:r w:rsidR="003B232F">
        <w:rPr>
          <w:rFonts w:eastAsia="Times New Roman"/>
          <w:sz w:val="24"/>
          <w:szCs w:val="24"/>
          <w:lang w:bidi="ar-SA"/>
        </w:rPr>
        <w:t xml:space="preserve"> </w:t>
      </w:r>
      <w:r w:rsidRPr="00214E74">
        <w:rPr>
          <w:rFonts w:eastAsia="Times New Roman"/>
          <w:sz w:val="24"/>
          <w:szCs w:val="24"/>
          <w:lang w:bidi="ar-SA"/>
        </w:rPr>
        <w:t>surface-flow</w:t>
      </w:r>
      <w:r w:rsidR="003B232F">
        <w:rPr>
          <w:rFonts w:eastAsia="Times New Roman"/>
          <w:sz w:val="24"/>
          <w:szCs w:val="24"/>
          <w:lang w:bidi="ar-SA"/>
        </w:rPr>
        <w:t xml:space="preserve"> </w:t>
      </w:r>
      <w:r w:rsidRPr="00214E74">
        <w:rPr>
          <w:rFonts w:eastAsia="Times New Roman"/>
          <w:sz w:val="24"/>
          <w:szCs w:val="24"/>
          <w:lang w:bidi="ar-SA"/>
        </w:rPr>
        <w:t>wetland</w:t>
      </w:r>
      <w:r w:rsidR="003B232F">
        <w:rPr>
          <w:rFonts w:eastAsia="Times New Roman"/>
          <w:sz w:val="24"/>
          <w:szCs w:val="24"/>
          <w:lang w:bidi="ar-SA"/>
        </w:rPr>
        <w:t xml:space="preserve"> </w:t>
      </w:r>
      <w:r w:rsidRPr="00214E74">
        <w:rPr>
          <w:rFonts w:eastAsia="Times New Roman"/>
          <w:sz w:val="24"/>
          <w:szCs w:val="24"/>
          <w:lang w:bidi="ar-SA"/>
        </w:rPr>
        <w:t>compartments</w:t>
      </w:r>
      <w:r w:rsidR="003B232F">
        <w:rPr>
          <w:rFonts w:eastAsia="Times New Roman"/>
          <w:sz w:val="24"/>
          <w:szCs w:val="24"/>
          <w:lang w:bidi="ar-SA"/>
        </w:rPr>
        <w:t xml:space="preserve"> </w:t>
      </w:r>
      <w:r w:rsidRPr="00214E74">
        <w:rPr>
          <w:rFonts w:eastAsia="Times New Roman"/>
          <w:sz w:val="24"/>
          <w:szCs w:val="24"/>
          <w:lang w:bidi="ar-SA"/>
        </w:rPr>
        <w:t>that</w:t>
      </w:r>
      <w:r w:rsidR="003B232F">
        <w:rPr>
          <w:rFonts w:eastAsia="Times New Roman"/>
          <w:sz w:val="24"/>
          <w:szCs w:val="24"/>
          <w:lang w:bidi="ar-SA"/>
        </w:rPr>
        <w:t xml:space="preserve"> r</w:t>
      </w:r>
      <w:r w:rsidRPr="00214E74">
        <w:rPr>
          <w:rFonts w:eastAsia="Times New Roman"/>
          <w:sz w:val="24"/>
          <w:szCs w:val="24"/>
          <w:lang w:bidi="ar-SA"/>
        </w:rPr>
        <w:t>eceive/intercept</w:t>
      </w:r>
      <w:r w:rsidR="003B232F">
        <w:rPr>
          <w:rFonts w:eastAsia="Times New Roman"/>
          <w:sz w:val="24"/>
          <w:szCs w:val="24"/>
          <w:lang w:bidi="ar-SA"/>
        </w:rPr>
        <w:t xml:space="preserve"> </w:t>
      </w:r>
      <w:r w:rsidRPr="00214E74">
        <w:rPr>
          <w:rFonts w:eastAsia="Times New Roman"/>
          <w:sz w:val="24"/>
          <w:szCs w:val="24"/>
          <w:lang w:bidi="ar-SA"/>
        </w:rPr>
        <w:t>water-flows from a variety of sources.’’</w:t>
      </w:r>
      <w:r w:rsidR="003B232F">
        <w:rPr>
          <w:rFonts w:eastAsia="Times New Roman"/>
          <w:sz w:val="24"/>
          <w:szCs w:val="24"/>
          <w:lang w:bidi="ar-SA"/>
        </w:rPr>
        <w:t xml:space="preserve"> </w:t>
      </w:r>
    </w:p>
    <w:p w14:paraId="0E4F0B1C" w14:textId="77777777" w:rsidR="001D0C8E" w:rsidRDefault="001D0C8E" w:rsidP="003B232F">
      <w:pPr>
        <w:ind w:left="319"/>
        <w:rPr>
          <w:rFonts w:eastAsia="Times New Roman"/>
          <w:sz w:val="24"/>
          <w:szCs w:val="24"/>
          <w:lang w:bidi="ar-SA"/>
        </w:rPr>
      </w:pPr>
    </w:p>
    <w:p w14:paraId="658353E2" w14:textId="01114349" w:rsidR="00214E74" w:rsidRPr="00214E74" w:rsidRDefault="00214E74" w:rsidP="003B232F">
      <w:pPr>
        <w:ind w:left="319"/>
        <w:rPr>
          <w:rFonts w:ascii="Arial" w:eastAsia="Times New Roman" w:hAnsi="Arial" w:cs="Arial"/>
          <w:sz w:val="18"/>
          <w:szCs w:val="18"/>
          <w:lang w:bidi="ar-SA"/>
        </w:rPr>
      </w:pPr>
      <w:r w:rsidRPr="00214E74">
        <w:rPr>
          <w:rFonts w:eastAsia="Times New Roman"/>
          <w:sz w:val="24"/>
          <w:szCs w:val="24"/>
          <w:lang w:bidi="ar-SA"/>
        </w:rPr>
        <w:t>The</w:t>
      </w:r>
      <w:r w:rsidR="003B232F">
        <w:rPr>
          <w:rFonts w:eastAsia="Times New Roman"/>
          <w:sz w:val="24"/>
          <w:szCs w:val="24"/>
          <w:lang w:bidi="ar-SA"/>
        </w:rPr>
        <w:t xml:space="preserve"> </w:t>
      </w:r>
      <w:r w:rsidRPr="00214E74">
        <w:rPr>
          <w:rFonts w:eastAsia="Times New Roman"/>
          <w:sz w:val="24"/>
          <w:szCs w:val="24"/>
          <w:lang w:bidi="ar-SA"/>
        </w:rPr>
        <w:t>intention of the proposed ICW is to optimise stormwater treatment and integrate the benefits from its associated wetland infrastructure to deliver a wide range of environmental returns, such as the protection and enhancement of biodiversity, the delivery of good ecological status of rivers, the protection of fisheries and improved landscape aesthetics.</w:t>
      </w:r>
      <w:r w:rsidR="003B232F">
        <w:rPr>
          <w:rFonts w:eastAsia="Times New Roman"/>
          <w:sz w:val="24"/>
          <w:szCs w:val="24"/>
          <w:lang w:bidi="ar-SA"/>
        </w:rPr>
        <w:t xml:space="preserve"> </w:t>
      </w:r>
      <w:r w:rsidRPr="00214E74">
        <w:rPr>
          <w:rFonts w:eastAsia="Times New Roman"/>
          <w:sz w:val="24"/>
          <w:szCs w:val="24"/>
          <w:lang w:bidi="ar-SA"/>
        </w:rPr>
        <w:t>The general construction of the ICWs is they have a standing water</w:t>
      </w:r>
      <w:r w:rsidR="003B232F">
        <w:rPr>
          <w:rFonts w:eastAsia="Times New Roman"/>
          <w:sz w:val="24"/>
          <w:szCs w:val="24"/>
          <w:lang w:bidi="ar-SA"/>
        </w:rPr>
        <w:t xml:space="preserve"> </w:t>
      </w:r>
      <w:r w:rsidRPr="00214E74">
        <w:rPr>
          <w:rFonts w:eastAsia="Times New Roman"/>
          <w:sz w:val="24"/>
          <w:szCs w:val="24"/>
          <w:lang w:bidi="ar-SA"/>
        </w:rPr>
        <w:t>depth of approximately 30 cm, are</w:t>
      </w:r>
      <w:r w:rsidR="003B232F">
        <w:rPr>
          <w:rFonts w:eastAsia="Times New Roman"/>
          <w:sz w:val="24"/>
          <w:szCs w:val="24"/>
          <w:lang w:bidi="ar-SA"/>
        </w:rPr>
        <w:t xml:space="preserve"> </w:t>
      </w:r>
      <w:r w:rsidRPr="00214E74">
        <w:rPr>
          <w:rFonts w:eastAsia="Times New Roman"/>
          <w:sz w:val="24"/>
          <w:szCs w:val="24"/>
          <w:lang w:bidi="ar-SA"/>
        </w:rPr>
        <w:t>planted with a variety of native Irish wetland plants.</w:t>
      </w:r>
      <w:r w:rsidR="003B232F">
        <w:rPr>
          <w:rFonts w:eastAsia="Times New Roman"/>
          <w:sz w:val="24"/>
          <w:szCs w:val="24"/>
          <w:lang w:bidi="ar-SA"/>
        </w:rPr>
        <w:t xml:space="preserve"> </w:t>
      </w:r>
      <w:r w:rsidRPr="00214E74">
        <w:rPr>
          <w:rFonts w:eastAsia="Times New Roman"/>
          <w:sz w:val="24"/>
          <w:szCs w:val="24"/>
          <w:lang w:bidi="ar-SA"/>
        </w:rPr>
        <w:t>They are sparsely planted in the beginning and within a few years they form lush wetlands.</w:t>
      </w:r>
      <w:r w:rsidR="003B232F">
        <w:rPr>
          <w:rFonts w:eastAsia="Times New Roman"/>
          <w:sz w:val="24"/>
          <w:szCs w:val="24"/>
          <w:lang w:bidi="ar-SA"/>
        </w:rPr>
        <w:t xml:space="preserve"> </w:t>
      </w:r>
      <w:r w:rsidRPr="00214E74">
        <w:rPr>
          <w:rFonts w:eastAsia="Times New Roman"/>
          <w:sz w:val="24"/>
          <w:szCs w:val="24"/>
          <w:lang w:bidi="ar-SA"/>
        </w:rPr>
        <w:t>They are low maintenance water purification systems with the added benefit of high-density</w:t>
      </w:r>
      <w:r w:rsidR="003B232F">
        <w:rPr>
          <w:rFonts w:eastAsia="Times New Roman"/>
          <w:sz w:val="24"/>
          <w:szCs w:val="24"/>
          <w:lang w:bidi="ar-SA"/>
        </w:rPr>
        <w:t xml:space="preserve"> </w:t>
      </w:r>
      <w:r w:rsidRPr="00214E74">
        <w:rPr>
          <w:rFonts w:eastAsia="Times New Roman"/>
          <w:sz w:val="24"/>
          <w:szCs w:val="24"/>
          <w:lang w:bidi="ar-SA"/>
        </w:rPr>
        <w:t>biodiversity, and are visually appealing</w:t>
      </w:r>
    </w:p>
    <w:p w14:paraId="6A097137" w14:textId="7A35FE1C" w:rsidR="00214E74" w:rsidRDefault="00214E74" w:rsidP="00214E74">
      <w:pPr>
        <w:pStyle w:val="BodyText"/>
        <w:ind w:right="323"/>
        <w:jc w:val="both"/>
      </w:pPr>
    </w:p>
    <w:p w14:paraId="0D64949B" w14:textId="76A1997E" w:rsidR="00214E74" w:rsidRPr="00214E74" w:rsidRDefault="00214E74" w:rsidP="00214E74">
      <w:pPr>
        <w:pStyle w:val="BodyText"/>
        <w:ind w:right="323"/>
        <w:jc w:val="both"/>
        <w:rPr>
          <w:rFonts w:eastAsia="Times New Roman"/>
          <w:lang w:bidi="ar-SA"/>
        </w:rPr>
      </w:pPr>
      <w:r w:rsidRPr="00214E74">
        <w:rPr>
          <w:rFonts w:eastAsia="Times New Roman"/>
          <w:lang w:bidi="ar-SA"/>
        </w:rPr>
        <w:t>The proposed wetland will have</w:t>
      </w:r>
      <w:r>
        <w:rPr>
          <w:rFonts w:eastAsia="Times New Roman"/>
          <w:lang w:bidi="ar-SA"/>
        </w:rPr>
        <w:t xml:space="preserve"> </w:t>
      </w:r>
      <w:r w:rsidRPr="00214E74">
        <w:rPr>
          <w:rFonts w:eastAsia="Times New Roman"/>
          <w:lang w:bidi="ar-SA"/>
        </w:rPr>
        <w:t>a typical standing water depth of 30 cm or approximately 1</w:t>
      </w:r>
      <w:r>
        <w:rPr>
          <w:rFonts w:eastAsia="Times New Roman"/>
          <w:lang w:bidi="ar-SA"/>
        </w:rPr>
        <w:t xml:space="preserve"> </w:t>
      </w:r>
      <w:r w:rsidRPr="00214E74">
        <w:rPr>
          <w:rFonts w:eastAsia="Times New Roman"/>
          <w:lang w:bidi="ar-SA"/>
        </w:rPr>
        <w:t>ft. which is</w:t>
      </w:r>
      <w:r>
        <w:rPr>
          <w:rFonts w:eastAsia="Times New Roman"/>
          <w:lang w:bidi="ar-SA"/>
        </w:rPr>
        <w:t xml:space="preserve"> </w:t>
      </w:r>
      <w:r w:rsidRPr="00214E74">
        <w:rPr>
          <w:rFonts w:eastAsia="Times New Roman"/>
          <w:lang w:bidi="ar-SA"/>
        </w:rPr>
        <w:t>similar to</w:t>
      </w:r>
      <w:r>
        <w:rPr>
          <w:rFonts w:eastAsia="Times New Roman"/>
          <w:lang w:bidi="ar-SA"/>
        </w:rPr>
        <w:t xml:space="preserve"> </w:t>
      </w:r>
      <w:r w:rsidRPr="00214E74">
        <w:rPr>
          <w:rFonts w:eastAsia="Times New Roman"/>
          <w:lang w:bidi="ar-SA"/>
        </w:rPr>
        <w:t>the adjacent River Griffeen in low flow. However, the main difference is the wetland will have a limit to the amount of water it can accept and therefore, the depth of</w:t>
      </w:r>
      <w:r>
        <w:rPr>
          <w:rFonts w:eastAsia="Times New Roman"/>
          <w:lang w:bidi="ar-SA"/>
        </w:rPr>
        <w:t xml:space="preserve"> </w:t>
      </w:r>
      <w:r w:rsidRPr="00214E74">
        <w:rPr>
          <w:rFonts w:eastAsia="Times New Roman"/>
          <w:lang w:bidi="ar-SA"/>
        </w:rPr>
        <w:t>water in the wetland will not fluctuate very much over the year.</w:t>
      </w:r>
      <w:r>
        <w:rPr>
          <w:rFonts w:eastAsia="Times New Roman"/>
          <w:lang w:bidi="ar-SA"/>
        </w:rPr>
        <w:t xml:space="preserve"> </w:t>
      </w:r>
      <w:r w:rsidRPr="00214E74">
        <w:rPr>
          <w:rFonts w:eastAsia="Times New Roman"/>
          <w:lang w:bidi="ar-SA"/>
        </w:rPr>
        <w:t>The wetland is also expected to be less than 1 meter below the existing ground level at its deepest point and is on average 0.5 meter below</w:t>
      </w:r>
      <w:r>
        <w:rPr>
          <w:rFonts w:eastAsia="Times New Roman"/>
          <w:lang w:bidi="ar-SA"/>
        </w:rPr>
        <w:t xml:space="preserve"> </w:t>
      </w:r>
      <w:r w:rsidRPr="00214E74">
        <w:rPr>
          <w:rFonts w:eastAsia="Times New Roman"/>
          <w:lang w:bidi="ar-SA"/>
        </w:rPr>
        <w:t>existing ground level. Essentially, the wetland is</w:t>
      </w:r>
      <w:r>
        <w:rPr>
          <w:rFonts w:eastAsia="Times New Roman"/>
          <w:lang w:bidi="ar-SA"/>
        </w:rPr>
        <w:t xml:space="preserve"> </w:t>
      </w:r>
      <w:r w:rsidRPr="00214E74">
        <w:rPr>
          <w:rFonts w:eastAsia="Times New Roman"/>
          <w:lang w:bidi="ar-SA"/>
        </w:rPr>
        <w:t>like having two large shallow</w:t>
      </w:r>
      <w:r>
        <w:rPr>
          <w:rFonts w:eastAsia="Times New Roman"/>
          <w:lang w:bidi="ar-SA"/>
        </w:rPr>
        <w:t xml:space="preserve"> </w:t>
      </w:r>
      <w:r w:rsidRPr="00214E74">
        <w:rPr>
          <w:rFonts w:eastAsia="Times New Roman"/>
          <w:lang w:bidi="ar-SA"/>
        </w:rPr>
        <w:t>bowls inserted into the grass at the proposed location. The sides of the wetland will also have a slope gradient of minimum 1:5. This means, for every meter below ground level the side would be 5 metres wide sloping</w:t>
      </w:r>
      <w:r>
        <w:rPr>
          <w:rFonts w:eastAsia="Times New Roman"/>
          <w:lang w:bidi="ar-SA"/>
        </w:rPr>
        <w:t xml:space="preserve"> </w:t>
      </w:r>
      <w:r w:rsidRPr="00214E74">
        <w:rPr>
          <w:rFonts w:eastAsia="Times New Roman"/>
          <w:lang w:bidi="ar-SA"/>
        </w:rPr>
        <w:t>back up to ground level</w:t>
      </w:r>
    </w:p>
    <w:p w14:paraId="10D8252D" w14:textId="77777777" w:rsidR="00214E74" w:rsidRDefault="00214E74" w:rsidP="00214E74">
      <w:pPr>
        <w:pStyle w:val="BodyText"/>
        <w:ind w:right="323"/>
      </w:pPr>
    </w:p>
    <w:p w14:paraId="754C83D7" w14:textId="77777777" w:rsidR="00BB3565" w:rsidRDefault="00BB3565">
      <w:pPr>
        <w:pStyle w:val="BodyText"/>
        <w:spacing w:before="2"/>
        <w:ind w:left="0"/>
      </w:pPr>
    </w:p>
    <w:p w14:paraId="136AB53C" w14:textId="780F3469" w:rsidR="00BB3565" w:rsidRDefault="00756EBB">
      <w:pPr>
        <w:pStyle w:val="BodyText"/>
        <w:spacing w:line="242" w:lineRule="auto"/>
        <w:ind w:right="1701"/>
        <w:rPr>
          <w:color w:val="0462C1"/>
          <w:u w:val="single" w:color="0462C1"/>
        </w:rPr>
      </w:pPr>
      <w:r>
        <w:t xml:space="preserve">Plans and reports for proposed development are shown on the following links: </w:t>
      </w:r>
    </w:p>
    <w:p w14:paraId="6017E6AD" w14:textId="419DEE30" w:rsidR="003B232F" w:rsidRDefault="003B232F">
      <w:pPr>
        <w:pStyle w:val="BodyText"/>
        <w:spacing w:line="242" w:lineRule="auto"/>
        <w:ind w:right="1701"/>
        <w:rPr>
          <w:color w:val="0462C1"/>
          <w:u w:val="single" w:color="0462C1"/>
        </w:rPr>
      </w:pPr>
    </w:p>
    <w:p w14:paraId="6E6310E1" w14:textId="700798F5" w:rsidR="003B232F" w:rsidRDefault="00F41383" w:rsidP="003D5ADE">
      <w:pPr>
        <w:pStyle w:val="BodyText"/>
        <w:spacing w:line="242" w:lineRule="auto"/>
        <w:ind w:right="1701"/>
        <w:rPr>
          <w:color w:val="0462C1"/>
          <w:u w:val="single" w:color="0462C1"/>
        </w:rPr>
      </w:pPr>
      <w:hyperlink r:id="rId9" w:history="1">
        <w:r w:rsidR="00921A06">
          <w:rPr>
            <w:rStyle w:val="Hyperlink"/>
          </w:rPr>
          <w:t>Sheet 1 - Griffeen Valley ICW Summary Report</w:t>
        </w:r>
      </w:hyperlink>
      <w:r w:rsidR="003D5ADE" w:rsidRPr="003D5ADE">
        <w:t xml:space="preserve"> </w:t>
      </w:r>
    </w:p>
    <w:p w14:paraId="25EE5CB3" w14:textId="03ED6064" w:rsidR="003B232F" w:rsidRDefault="00F41383">
      <w:pPr>
        <w:pStyle w:val="BodyText"/>
        <w:spacing w:line="242" w:lineRule="auto"/>
        <w:ind w:right="1701"/>
        <w:rPr>
          <w:color w:val="0462C1"/>
          <w:u w:val="single" w:color="0462C1"/>
        </w:rPr>
      </w:pPr>
      <w:hyperlink r:id="rId10" w:history="1">
        <w:r w:rsidR="00921A06">
          <w:rPr>
            <w:rStyle w:val="Hyperlink"/>
          </w:rPr>
          <w:t>Sheet 2 - Griffeen Valley ICW Part 8 Drawings</w:t>
        </w:r>
      </w:hyperlink>
    </w:p>
    <w:p w14:paraId="2F23AD2E" w14:textId="0B78C415" w:rsidR="005C0E0B" w:rsidRDefault="00F41383">
      <w:pPr>
        <w:pStyle w:val="BodyText"/>
        <w:spacing w:line="242" w:lineRule="auto"/>
        <w:ind w:right="1701"/>
        <w:rPr>
          <w:color w:val="0462C1"/>
          <w:u w:val="single" w:color="0462C1"/>
        </w:rPr>
      </w:pPr>
      <w:hyperlink r:id="rId11" w:history="1">
        <w:r w:rsidR="00921A06">
          <w:rPr>
            <w:rStyle w:val="Hyperlink"/>
          </w:rPr>
          <w:t>Sheet 3 - Griffeen Valley ICW AA Screening Final Report</w:t>
        </w:r>
      </w:hyperlink>
    </w:p>
    <w:p w14:paraId="33071712" w14:textId="4181E1D3" w:rsidR="00921A06" w:rsidRDefault="00F41383">
      <w:pPr>
        <w:pStyle w:val="BodyText"/>
        <w:spacing w:line="242" w:lineRule="auto"/>
        <w:ind w:right="1701"/>
        <w:rPr>
          <w:color w:val="0462C1"/>
          <w:u w:val="single" w:color="0462C1"/>
        </w:rPr>
      </w:pPr>
      <w:hyperlink r:id="rId12" w:history="1">
        <w:r w:rsidR="00921A06" w:rsidRPr="00921A06">
          <w:rPr>
            <w:rStyle w:val="Hyperlink"/>
          </w:rPr>
          <w:t>Sheet 4 - Griffeen Valley ICW Preliminary Examination EIA</w:t>
        </w:r>
      </w:hyperlink>
    </w:p>
    <w:p w14:paraId="2465123F" w14:textId="77777777" w:rsidR="00921A06" w:rsidRDefault="00F41383">
      <w:pPr>
        <w:pStyle w:val="BodyText"/>
        <w:spacing w:line="242" w:lineRule="auto"/>
        <w:ind w:right="1701"/>
        <w:rPr>
          <w:color w:val="0462C1"/>
          <w:u w:val="single" w:color="0462C1"/>
        </w:rPr>
      </w:pPr>
      <w:hyperlink r:id="rId13" w:history="1">
        <w:r w:rsidR="00921A06" w:rsidRPr="00921A06">
          <w:rPr>
            <w:rStyle w:val="Hyperlink"/>
          </w:rPr>
          <w:t>Sheet 5 - Griffeen Valley ICW Ecologicl Survey Report</w:t>
        </w:r>
      </w:hyperlink>
    </w:p>
    <w:p w14:paraId="2EC12D07" w14:textId="08694937" w:rsidR="00921A06" w:rsidRDefault="00F41383">
      <w:pPr>
        <w:pStyle w:val="BodyText"/>
        <w:spacing w:line="242" w:lineRule="auto"/>
        <w:ind w:right="1701"/>
        <w:rPr>
          <w:color w:val="0462C1"/>
          <w:u w:val="single" w:color="0462C1"/>
        </w:rPr>
      </w:pPr>
      <w:hyperlink r:id="rId14" w:history="1">
        <w:r w:rsidR="00921A06" w:rsidRPr="00921A06">
          <w:rPr>
            <w:rStyle w:val="Hyperlink"/>
          </w:rPr>
          <w:t>Sheet 6 - Griffeen Valley ICW Archaeological Assessment</w:t>
        </w:r>
      </w:hyperlink>
      <w:r w:rsidR="00921A06">
        <w:rPr>
          <w:color w:val="0462C1"/>
          <w:u w:val="single" w:color="0462C1"/>
        </w:rPr>
        <w:t xml:space="preserve"> </w:t>
      </w:r>
    </w:p>
    <w:p w14:paraId="20E1BABA" w14:textId="77777777" w:rsidR="003B232F" w:rsidRDefault="003B232F">
      <w:pPr>
        <w:pStyle w:val="BodyText"/>
        <w:spacing w:before="2"/>
        <w:ind w:left="0"/>
        <w:rPr>
          <w:sz w:val="23"/>
        </w:rPr>
      </w:pPr>
    </w:p>
    <w:p w14:paraId="1B5B1A48" w14:textId="77777777" w:rsidR="00BB3565" w:rsidRDefault="00756EBB">
      <w:pPr>
        <w:pStyle w:val="Heading1"/>
        <w:numPr>
          <w:ilvl w:val="0"/>
          <w:numId w:val="4"/>
        </w:numPr>
        <w:tabs>
          <w:tab w:val="left" w:pos="748"/>
        </w:tabs>
        <w:spacing w:before="51"/>
        <w:jc w:val="both"/>
      </w:pPr>
      <w:r>
        <w:lastRenderedPageBreak/>
        <w:t>Public</w:t>
      </w:r>
      <w:r>
        <w:rPr>
          <w:spacing w:val="-2"/>
        </w:rPr>
        <w:t xml:space="preserve"> </w:t>
      </w:r>
      <w:r>
        <w:t>Consultation</w:t>
      </w:r>
    </w:p>
    <w:p w14:paraId="110BFA6D" w14:textId="2558020A" w:rsidR="00BB3565" w:rsidRDefault="00756EBB">
      <w:pPr>
        <w:pStyle w:val="BodyText"/>
        <w:spacing w:before="3"/>
        <w:ind w:right="323"/>
        <w:jc w:val="both"/>
      </w:pPr>
      <w:r>
        <w:t xml:space="preserve">Plans and particulars of the proposed development were on public display for over six weeks from </w:t>
      </w:r>
      <w:r w:rsidR="003F5A66">
        <w:t>5</w:t>
      </w:r>
      <w:r>
        <w:t xml:space="preserve">th </w:t>
      </w:r>
      <w:r w:rsidR="003F5A66">
        <w:t xml:space="preserve">November </w:t>
      </w:r>
      <w:r>
        <w:t xml:space="preserve">2020 to </w:t>
      </w:r>
      <w:r w:rsidR="003F5A66">
        <w:t>18</w:t>
      </w:r>
      <w:r>
        <w:t xml:space="preserve">th </w:t>
      </w:r>
      <w:r w:rsidR="003F5A66">
        <w:t>December</w:t>
      </w:r>
      <w:r>
        <w:t xml:space="preserve"> 2020 (inclusive). During the public consultation, information</w:t>
      </w:r>
      <w:r>
        <w:rPr>
          <w:spacing w:val="-14"/>
        </w:rPr>
        <w:t xml:space="preserve"> </w:t>
      </w:r>
      <w:r>
        <w:t>on</w:t>
      </w:r>
      <w:r>
        <w:rPr>
          <w:spacing w:val="-13"/>
        </w:rPr>
        <w:t xml:space="preserve"> </w:t>
      </w:r>
      <w:r>
        <w:t>the</w:t>
      </w:r>
      <w:r>
        <w:rPr>
          <w:spacing w:val="-10"/>
        </w:rPr>
        <w:t xml:space="preserve"> </w:t>
      </w:r>
      <w:r w:rsidR="003F5A66">
        <w:rPr>
          <w:spacing w:val="-10"/>
        </w:rPr>
        <w:t>integrated constructed wetland (ICW)</w:t>
      </w:r>
      <w:r>
        <w:rPr>
          <w:spacing w:val="-15"/>
        </w:rPr>
        <w:t xml:space="preserve"> </w:t>
      </w:r>
      <w:r>
        <w:t>development</w:t>
      </w:r>
      <w:r>
        <w:rPr>
          <w:spacing w:val="-12"/>
        </w:rPr>
        <w:t xml:space="preserve"> </w:t>
      </w:r>
      <w:r>
        <w:t>was</w:t>
      </w:r>
      <w:r>
        <w:rPr>
          <w:spacing w:val="-14"/>
        </w:rPr>
        <w:t xml:space="preserve"> </w:t>
      </w:r>
      <w:r>
        <w:t>disseminated</w:t>
      </w:r>
      <w:r>
        <w:rPr>
          <w:spacing w:val="-13"/>
        </w:rPr>
        <w:t xml:space="preserve"> </w:t>
      </w:r>
      <w:r>
        <w:t>to</w:t>
      </w:r>
      <w:r>
        <w:rPr>
          <w:spacing w:val="-14"/>
        </w:rPr>
        <w:t xml:space="preserve"> </w:t>
      </w:r>
      <w:r>
        <w:t>the public and submissions were</w:t>
      </w:r>
      <w:r>
        <w:rPr>
          <w:spacing w:val="-10"/>
        </w:rPr>
        <w:t xml:space="preserve"> </w:t>
      </w:r>
      <w:r>
        <w:t>invited.</w:t>
      </w:r>
    </w:p>
    <w:p w14:paraId="1392D8E7" w14:textId="77777777" w:rsidR="00BB3565" w:rsidRDefault="00756EBB">
      <w:pPr>
        <w:pStyle w:val="BodyText"/>
        <w:spacing w:line="242" w:lineRule="auto"/>
        <w:ind w:right="324"/>
        <w:jc w:val="both"/>
      </w:pPr>
      <w:r>
        <w:t>The public consultation on the proposed affordable housing development included the following statutory and non-statutory elements:</w:t>
      </w:r>
    </w:p>
    <w:p w14:paraId="0397DD54" w14:textId="78507259" w:rsidR="00BB3565" w:rsidRPr="00FE51BC" w:rsidRDefault="00756EBB">
      <w:pPr>
        <w:pStyle w:val="ListParagraph"/>
        <w:numPr>
          <w:ilvl w:val="0"/>
          <w:numId w:val="3"/>
        </w:numPr>
        <w:tabs>
          <w:tab w:val="left" w:pos="1261"/>
          <w:tab w:val="left" w:pos="1262"/>
        </w:tabs>
        <w:spacing w:line="279" w:lineRule="exact"/>
        <w:ind w:hanging="361"/>
        <w:jc w:val="left"/>
        <w:rPr>
          <w:sz w:val="24"/>
        </w:rPr>
      </w:pPr>
      <w:r w:rsidRPr="00FE51BC">
        <w:rPr>
          <w:sz w:val="24"/>
        </w:rPr>
        <w:t>Notice in the Gazette</w:t>
      </w:r>
      <w:r w:rsidRPr="00FE51BC">
        <w:rPr>
          <w:spacing w:val="-2"/>
          <w:sz w:val="24"/>
        </w:rPr>
        <w:t xml:space="preserve"> </w:t>
      </w:r>
      <w:r w:rsidRPr="00FE51BC">
        <w:rPr>
          <w:sz w:val="24"/>
        </w:rPr>
        <w:t>newspaper.</w:t>
      </w:r>
    </w:p>
    <w:p w14:paraId="741296F6" w14:textId="77777777" w:rsidR="00BB3565" w:rsidRDefault="00756EBB">
      <w:pPr>
        <w:pStyle w:val="ListParagraph"/>
        <w:numPr>
          <w:ilvl w:val="0"/>
          <w:numId w:val="3"/>
        </w:numPr>
        <w:tabs>
          <w:tab w:val="left" w:pos="1261"/>
          <w:tab w:val="left" w:pos="1262"/>
        </w:tabs>
        <w:ind w:right="536"/>
        <w:jc w:val="left"/>
        <w:rPr>
          <w:sz w:val="24"/>
        </w:rPr>
      </w:pPr>
      <w:r>
        <w:rPr>
          <w:sz w:val="24"/>
        </w:rPr>
        <w:t>Public consultation displays in South Dublin County Council offices at County Hall in</w:t>
      </w:r>
      <w:r>
        <w:rPr>
          <w:spacing w:val="1"/>
          <w:sz w:val="24"/>
        </w:rPr>
        <w:t xml:space="preserve"> </w:t>
      </w:r>
      <w:r>
        <w:rPr>
          <w:sz w:val="24"/>
        </w:rPr>
        <w:t>Tallaght.</w:t>
      </w:r>
    </w:p>
    <w:p w14:paraId="08364518" w14:textId="77777777" w:rsidR="00BB3565" w:rsidRDefault="00756EBB">
      <w:pPr>
        <w:pStyle w:val="ListParagraph"/>
        <w:numPr>
          <w:ilvl w:val="0"/>
          <w:numId w:val="3"/>
        </w:numPr>
        <w:tabs>
          <w:tab w:val="left" w:pos="1261"/>
          <w:tab w:val="left" w:pos="1262"/>
        </w:tabs>
        <w:spacing w:line="293" w:lineRule="exact"/>
        <w:ind w:hanging="361"/>
        <w:jc w:val="left"/>
        <w:rPr>
          <w:sz w:val="24"/>
        </w:rPr>
      </w:pPr>
      <w:r>
        <w:rPr>
          <w:sz w:val="24"/>
        </w:rPr>
        <w:t>Information on social media (Facebook and</w:t>
      </w:r>
      <w:r>
        <w:rPr>
          <w:spacing w:val="-6"/>
          <w:sz w:val="24"/>
        </w:rPr>
        <w:t xml:space="preserve"> </w:t>
      </w:r>
      <w:r>
        <w:rPr>
          <w:sz w:val="24"/>
        </w:rPr>
        <w:t>Twitter).</w:t>
      </w:r>
    </w:p>
    <w:p w14:paraId="25056896" w14:textId="540B1BD4" w:rsidR="00BB3565" w:rsidRDefault="00756EBB">
      <w:pPr>
        <w:pStyle w:val="BodyText"/>
        <w:ind w:right="323"/>
        <w:jc w:val="both"/>
      </w:pPr>
      <w:r>
        <w:t xml:space="preserve">Submissions and observations on the </w:t>
      </w:r>
      <w:r w:rsidR="009D1683">
        <w:t>integrated constructed wetland (ICW)</w:t>
      </w:r>
      <w:r>
        <w:t xml:space="preserve"> development could be made online and in writing for a period of over six weeks from </w:t>
      </w:r>
      <w:r w:rsidR="009D1683">
        <w:t>5</w:t>
      </w:r>
      <w:r>
        <w:t xml:space="preserve">th </w:t>
      </w:r>
      <w:r w:rsidR="009D1683">
        <w:t>November</w:t>
      </w:r>
      <w:r>
        <w:t xml:space="preserve"> 2020 to 18th </w:t>
      </w:r>
      <w:r w:rsidR="009D1683">
        <w:t>December</w:t>
      </w:r>
      <w:r>
        <w:t xml:space="preserve"> 2020 (inclusive).</w:t>
      </w:r>
    </w:p>
    <w:p w14:paraId="5B8A052D" w14:textId="77777777" w:rsidR="00BB3565" w:rsidRDefault="00BB3565">
      <w:pPr>
        <w:pStyle w:val="BodyText"/>
        <w:spacing w:before="3"/>
        <w:ind w:left="0"/>
        <w:rPr>
          <w:sz w:val="27"/>
        </w:rPr>
      </w:pPr>
    </w:p>
    <w:p w14:paraId="58F58283" w14:textId="77777777" w:rsidR="00BB3565" w:rsidRDefault="00756EBB">
      <w:pPr>
        <w:pStyle w:val="Heading1"/>
        <w:numPr>
          <w:ilvl w:val="0"/>
          <w:numId w:val="4"/>
        </w:numPr>
        <w:tabs>
          <w:tab w:val="left" w:pos="748"/>
        </w:tabs>
        <w:jc w:val="both"/>
      </w:pPr>
      <w:r>
        <w:t>Legislative</w:t>
      </w:r>
      <w:r>
        <w:rPr>
          <w:spacing w:val="-1"/>
        </w:rPr>
        <w:t xml:space="preserve"> </w:t>
      </w:r>
      <w:r>
        <w:t>Background</w:t>
      </w:r>
    </w:p>
    <w:p w14:paraId="5D9CBC65" w14:textId="77777777" w:rsidR="00BB3565" w:rsidRDefault="00756EBB">
      <w:pPr>
        <w:pStyle w:val="BodyText"/>
        <w:ind w:right="324"/>
        <w:jc w:val="both"/>
      </w:pPr>
      <w:r>
        <w:t>Section</w:t>
      </w:r>
      <w:r>
        <w:rPr>
          <w:spacing w:val="-15"/>
        </w:rPr>
        <w:t xml:space="preserve"> </w:t>
      </w:r>
      <w:r>
        <w:t>179</w:t>
      </w:r>
      <w:r>
        <w:rPr>
          <w:spacing w:val="-13"/>
        </w:rPr>
        <w:t xml:space="preserve"> </w:t>
      </w:r>
      <w:r>
        <w:t>(3)</w:t>
      </w:r>
      <w:r>
        <w:rPr>
          <w:spacing w:val="-14"/>
        </w:rPr>
        <w:t xml:space="preserve"> </w:t>
      </w:r>
      <w:r>
        <w:t>(a)</w:t>
      </w:r>
      <w:r>
        <w:rPr>
          <w:spacing w:val="-16"/>
        </w:rPr>
        <w:t xml:space="preserve"> </w:t>
      </w:r>
      <w:r>
        <w:t>of</w:t>
      </w:r>
      <w:r>
        <w:rPr>
          <w:spacing w:val="-14"/>
        </w:rPr>
        <w:t xml:space="preserve"> </w:t>
      </w:r>
      <w:r>
        <w:t>the</w:t>
      </w:r>
      <w:r>
        <w:rPr>
          <w:spacing w:val="-15"/>
        </w:rPr>
        <w:t xml:space="preserve"> </w:t>
      </w:r>
      <w:r>
        <w:t>Act,</w:t>
      </w:r>
      <w:r>
        <w:rPr>
          <w:spacing w:val="-13"/>
        </w:rPr>
        <w:t xml:space="preserve"> </w:t>
      </w:r>
      <w:r>
        <w:t>requires</w:t>
      </w:r>
      <w:r>
        <w:rPr>
          <w:spacing w:val="-15"/>
        </w:rPr>
        <w:t xml:space="preserve"> </w:t>
      </w:r>
      <w:r>
        <w:t>that</w:t>
      </w:r>
      <w:r>
        <w:rPr>
          <w:spacing w:val="-15"/>
        </w:rPr>
        <w:t xml:space="preserve"> </w:t>
      </w:r>
      <w:r>
        <w:t>the</w:t>
      </w:r>
      <w:r>
        <w:rPr>
          <w:spacing w:val="-15"/>
        </w:rPr>
        <w:t xml:space="preserve"> </w:t>
      </w:r>
      <w:r>
        <w:t>Chief</w:t>
      </w:r>
      <w:r>
        <w:rPr>
          <w:spacing w:val="-12"/>
        </w:rPr>
        <w:t xml:space="preserve"> </w:t>
      </w:r>
      <w:r>
        <w:t>Executive</w:t>
      </w:r>
      <w:r>
        <w:rPr>
          <w:spacing w:val="-16"/>
        </w:rPr>
        <w:t xml:space="preserve"> </w:t>
      </w:r>
      <w:r>
        <w:t>shall,</w:t>
      </w:r>
      <w:r>
        <w:rPr>
          <w:spacing w:val="-16"/>
        </w:rPr>
        <w:t xml:space="preserve"> </w:t>
      </w:r>
      <w:r>
        <w:t>after</w:t>
      </w:r>
      <w:r>
        <w:rPr>
          <w:spacing w:val="-15"/>
        </w:rPr>
        <w:t xml:space="preserve"> </w:t>
      </w:r>
      <w:r>
        <w:t>the</w:t>
      </w:r>
      <w:r>
        <w:rPr>
          <w:spacing w:val="-14"/>
        </w:rPr>
        <w:t xml:space="preserve"> </w:t>
      </w:r>
      <w:r>
        <w:t>end</w:t>
      </w:r>
      <w:r>
        <w:rPr>
          <w:spacing w:val="-15"/>
        </w:rPr>
        <w:t xml:space="preserve"> </w:t>
      </w:r>
      <w:r>
        <w:t>of</w:t>
      </w:r>
      <w:r>
        <w:rPr>
          <w:spacing w:val="-15"/>
        </w:rPr>
        <w:t xml:space="preserve"> </w:t>
      </w:r>
      <w:r>
        <w:t>the</w:t>
      </w:r>
      <w:r>
        <w:rPr>
          <w:spacing w:val="-15"/>
        </w:rPr>
        <w:t xml:space="preserve"> </w:t>
      </w:r>
      <w:r>
        <w:t>public consultation period, prepare a written report in relation to the proposed development and submit the report to the</w:t>
      </w:r>
      <w:r>
        <w:rPr>
          <w:spacing w:val="-5"/>
        </w:rPr>
        <w:t xml:space="preserve"> </w:t>
      </w:r>
      <w:r>
        <w:t>members.</w:t>
      </w:r>
    </w:p>
    <w:p w14:paraId="60F4629B" w14:textId="77777777" w:rsidR="00BB3565" w:rsidRDefault="00BB3565">
      <w:pPr>
        <w:pStyle w:val="BodyText"/>
        <w:spacing w:before="1"/>
        <w:ind w:left="0"/>
      </w:pPr>
    </w:p>
    <w:p w14:paraId="1A77AE13" w14:textId="77777777" w:rsidR="00BB3565" w:rsidRDefault="00756EBB">
      <w:pPr>
        <w:pStyle w:val="BodyText"/>
        <w:spacing w:before="1"/>
        <w:jc w:val="both"/>
      </w:pPr>
      <w:r>
        <w:t>Section 179 (3) (b) of the Act outlines that a report shall—</w:t>
      </w:r>
    </w:p>
    <w:p w14:paraId="7C5DD99A" w14:textId="77777777" w:rsidR="00BB3565" w:rsidRDefault="00756EBB">
      <w:pPr>
        <w:pStyle w:val="ListParagraph"/>
        <w:numPr>
          <w:ilvl w:val="0"/>
          <w:numId w:val="2"/>
        </w:numPr>
        <w:tabs>
          <w:tab w:val="left" w:pos="887"/>
        </w:tabs>
        <w:spacing w:before="2"/>
        <w:ind w:right="540"/>
        <w:jc w:val="both"/>
        <w:rPr>
          <w:sz w:val="24"/>
        </w:rPr>
      </w:pPr>
      <w:r>
        <w:rPr>
          <w:sz w:val="24"/>
        </w:rPr>
        <w:t>Describe the nature and extent of the proposed development and the principal features thereof, and shall include an appropriate plan of the development and appropriate map of the relevant</w:t>
      </w:r>
      <w:r>
        <w:rPr>
          <w:spacing w:val="-1"/>
          <w:sz w:val="24"/>
        </w:rPr>
        <w:t xml:space="preserve"> </w:t>
      </w:r>
      <w:r>
        <w:rPr>
          <w:sz w:val="24"/>
        </w:rPr>
        <w:t>area.</w:t>
      </w:r>
    </w:p>
    <w:p w14:paraId="28970224" w14:textId="77777777" w:rsidR="00BB3565" w:rsidRDefault="00756EBB">
      <w:pPr>
        <w:pStyle w:val="ListParagraph"/>
        <w:numPr>
          <w:ilvl w:val="0"/>
          <w:numId w:val="2"/>
        </w:numPr>
        <w:tabs>
          <w:tab w:val="left" w:pos="887"/>
        </w:tabs>
        <w:spacing w:before="38"/>
        <w:ind w:right="536" w:hanging="516"/>
        <w:jc w:val="both"/>
        <w:rPr>
          <w:sz w:val="24"/>
        </w:rPr>
      </w:pPr>
      <w:r>
        <w:rPr>
          <w:sz w:val="24"/>
        </w:rPr>
        <w:t>Evaluate whether or not the proposed development would be consistent with the proper planning and sustainable development of the area to which the development relates, having regard to the provisions of the Development Plan and giving the reasons and the considerations for the</w:t>
      </w:r>
      <w:r>
        <w:rPr>
          <w:spacing w:val="-6"/>
          <w:sz w:val="24"/>
        </w:rPr>
        <w:t xml:space="preserve"> </w:t>
      </w:r>
      <w:r>
        <w:rPr>
          <w:sz w:val="24"/>
        </w:rPr>
        <w:t>evaluation.</w:t>
      </w:r>
    </w:p>
    <w:p w14:paraId="4439EE5A" w14:textId="77777777" w:rsidR="00BB3565" w:rsidRDefault="00756EBB">
      <w:pPr>
        <w:pStyle w:val="ListParagraph"/>
        <w:numPr>
          <w:ilvl w:val="0"/>
          <w:numId w:val="2"/>
        </w:numPr>
        <w:tabs>
          <w:tab w:val="left" w:pos="887"/>
        </w:tabs>
        <w:ind w:right="549" w:hanging="567"/>
        <w:jc w:val="both"/>
        <w:rPr>
          <w:sz w:val="24"/>
        </w:rPr>
      </w:pPr>
      <w:r>
        <w:rPr>
          <w:sz w:val="24"/>
        </w:rPr>
        <w:t>List</w:t>
      </w:r>
      <w:r>
        <w:rPr>
          <w:spacing w:val="-6"/>
          <w:sz w:val="24"/>
        </w:rPr>
        <w:t xml:space="preserve"> </w:t>
      </w:r>
      <w:r>
        <w:rPr>
          <w:sz w:val="24"/>
        </w:rPr>
        <w:t>the</w:t>
      </w:r>
      <w:r>
        <w:rPr>
          <w:spacing w:val="-6"/>
          <w:sz w:val="24"/>
        </w:rPr>
        <w:t xml:space="preserve"> </w:t>
      </w:r>
      <w:r>
        <w:rPr>
          <w:sz w:val="24"/>
        </w:rPr>
        <w:t>persons</w:t>
      </w:r>
      <w:r>
        <w:rPr>
          <w:spacing w:val="-9"/>
          <w:sz w:val="24"/>
        </w:rPr>
        <w:t xml:space="preserve"> </w:t>
      </w:r>
      <w:r>
        <w:rPr>
          <w:sz w:val="24"/>
        </w:rPr>
        <w:t>or</w:t>
      </w:r>
      <w:r>
        <w:rPr>
          <w:spacing w:val="-8"/>
          <w:sz w:val="24"/>
        </w:rPr>
        <w:t xml:space="preserve"> </w:t>
      </w:r>
      <w:r>
        <w:rPr>
          <w:sz w:val="24"/>
        </w:rPr>
        <w:t>bodies</w:t>
      </w:r>
      <w:r>
        <w:rPr>
          <w:spacing w:val="-6"/>
          <w:sz w:val="24"/>
        </w:rPr>
        <w:t xml:space="preserve"> </w:t>
      </w:r>
      <w:r>
        <w:rPr>
          <w:sz w:val="24"/>
        </w:rPr>
        <w:t>who</w:t>
      </w:r>
      <w:r>
        <w:rPr>
          <w:spacing w:val="-8"/>
          <w:sz w:val="24"/>
        </w:rPr>
        <w:t xml:space="preserve"> </w:t>
      </w:r>
      <w:r>
        <w:rPr>
          <w:sz w:val="24"/>
        </w:rPr>
        <w:t>made</w:t>
      </w:r>
      <w:r>
        <w:rPr>
          <w:spacing w:val="-8"/>
          <w:sz w:val="24"/>
        </w:rPr>
        <w:t xml:space="preserve"> </w:t>
      </w:r>
      <w:r>
        <w:rPr>
          <w:sz w:val="24"/>
        </w:rPr>
        <w:t>submissions</w:t>
      </w:r>
      <w:r>
        <w:rPr>
          <w:spacing w:val="-9"/>
          <w:sz w:val="24"/>
        </w:rPr>
        <w:t xml:space="preserve"> </w:t>
      </w:r>
      <w:r>
        <w:rPr>
          <w:sz w:val="24"/>
        </w:rPr>
        <w:t>or</w:t>
      </w:r>
      <w:r>
        <w:rPr>
          <w:spacing w:val="-6"/>
          <w:sz w:val="24"/>
        </w:rPr>
        <w:t xml:space="preserve"> </w:t>
      </w:r>
      <w:r>
        <w:rPr>
          <w:sz w:val="24"/>
        </w:rPr>
        <w:t>observations</w:t>
      </w:r>
      <w:r>
        <w:rPr>
          <w:spacing w:val="-6"/>
          <w:sz w:val="24"/>
        </w:rPr>
        <w:t xml:space="preserve"> </w:t>
      </w:r>
      <w:r>
        <w:rPr>
          <w:sz w:val="24"/>
        </w:rPr>
        <w:t>with</w:t>
      </w:r>
      <w:r>
        <w:rPr>
          <w:spacing w:val="-8"/>
          <w:sz w:val="24"/>
        </w:rPr>
        <w:t xml:space="preserve"> </w:t>
      </w:r>
      <w:r>
        <w:rPr>
          <w:sz w:val="24"/>
        </w:rPr>
        <w:t>respect</w:t>
      </w:r>
      <w:r>
        <w:rPr>
          <w:spacing w:val="-8"/>
          <w:sz w:val="24"/>
        </w:rPr>
        <w:t xml:space="preserve"> </w:t>
      </w:r>
      <w:r>
        <w:rPr>
          <w:sz w:val="24"/>
        </w:rPr>
        <w:t>to</w:t>
      </w:r>
      <w:r>
        <w:rPr>
          <w:spacing w:val="-8"/>
          <w:sz w:val="24"/>
        </w:rPr>
        <w:t xml:space="preserve"> </w:t>
      </w:r>
      <w:r>
        <w:rPr>
          <w:sz w:val="24"/>
        </w:rPr>
        <w:t>the proposed</w:t>
      </w:r>
      <w:r>
        <w:rPr>
          <w:spacing w:val="-1"/>
          <w:sz w:val="24"/>
        </w:rPr>
        <w:t xml:space="preserve"> </w:t>
      </w:r>
      <w:r>
        <w:rPr>
          <w:sz w:val="24"/>
        </w:rPr>
        <w:t>development.</w:t>
      </w:r>
    </w:p>
    <w:p w14:paraId="7D79D346" w14:textId="77777777" w:rsidR="00BB3565" w:rsidRDefault="00756EBB">
      <w:pPr>
        <w:pStyle w:val="ListParagraph"/>
        <w:numPr>
          <w:ilvl w:val="0"/>
          <w:numId w:val="2"/>
        </w:numPr>
        <w:tabs>
          <w:tab w:val="left" w:pos="887"/>
        </w:tabs>
        <w:ind w:right="544" w:hanging="567"/>
        <w:jc w:val="both"/>
        <w:rPr>
          <w:sz w:val="24"/>
        </w:rPr>
      </w:pPr>
      <w:r>
        <w:rPr>
          <w:sz w:val="24"/>
        </w:rPr>
        <w:t>Summarise the issues, with respect to the proper planning and sustainable development of the area in which the proposed development would be situated, raised in any such submissions or observations, and give the response of the Chief Executive thereto.</w:t>
      </w:r>
      <w:r>
        <w:rPr>
          <w:spacing w:val="-22"/>
          <w:sz w:val="24"/>
        </w:rPr>
        <w:t xml:space="preserve"> </w:t>
      </w:r>
      <w:r>
        <w:rPr>
          <w:sz w:val="24"/>
        </w:rPr>
        <w:t>and,</w:t>
      </w:r>
    </w:p>
    <w:p w14:paraId="45AB29CD" w14:textId="77777777" w:rsidR="00BB3565" w:rsidRDefault="00756EBB">
      <w:pPr>
        <w:pStyle w:val="ListParagraph"/>
        <w:numPr>
          <w:ilvl w:val="0"/>
          <w:numId w:val="2"/>
        </w:numPr>
        <w:tabs>
          <w:tab w:val="left" w:pos="887"/>
        </w:tabs>
        <w:spacing w:before="1"/>
        <w:ind w:right="536" w:hanging="516"/>
        <w:jc w:val="both"/>
        <w:rPr>
          <w:sz w:val="24"/>
        </w:rPr>
      </w:pPr>
      <w:r>
        <w:rPr>
          <w:sz w:val="24"/>
        </w:rPr>
        <w:t>Recommend</w:t>
      </w:r>
      <w:r>
        <w:rPr>
          <w:spacing w:val="-12"/>
          <w:sz w:val="24"/>
        </w:rPr>
        <w:t xml:space="preserve"> </w:t>
      </w:r>
      <w:r>
        <w:rPr>
          <w:sz w:val="24"/>
        </w:rPr>
        <w:t>whether</w:t>
      </w:r>
      <w:r>
        <w:rPr>
          <w:spacing w:val="-10"/>
          <w:sz w:val="24"/>
        </w:rPr>
        <w:t xml:space="preserve"> </w:t>
      </w:r>
      <w:r>
        <w:rPr>
          <w:sz w:val="24"/>
        </w:rPr>
        <w:t>or</w:t>
      </w:r>
      <w:r>
        <w:rPr>
          <w:spacing w:val="-13"/>
          <w:sz w:val="24"/>
        </w:rPr>
        <w:t xml:space="preserve"> </w:t>
      </w:r>
      <w:r>
        <w:rPr>
          <w:sz w:val="24"/>
        </w:rPr>
        <w:t>not</w:t>
      </w:r>
      <w:r>
        <w:rPr>
          <w:spacing w:val="-12"/>
          <w:sz w:val="24"/>
        </w:rPr>
        <w:t xml:space="preserve"> </w:t>
      </w:r>
      <w:r>
        <w:rPr>
          <w:sz w:val="24"/>
        </w:rPr>
        <w:t>the</w:t>
      </w:r>
      <w:r>
        <w:rPr>
          <w:spacing w:val="-11"/>
          <w:sz w:val="24"/>
        </w:rPr>
        <w:t xml:space="preserve"> </w:t>
      </w:r>
      <w:r>
        <w:rPr>
          <w:sz w:val="24"/>
        </w:rPr>
        <w:t>proposed</w:t>
      </w:r>
      <w:r>
        <w:rPr>
          <w:spacing w:val="-10"/>
          <w:sz w:val="24"/>
        </w:rPr>
        <w:t xml:space="preserve"> </w:t>
      </w:r>
      <w:r>
        <w:rPr>
          <w:sz w:val="24"/>
        </w:rPr>
        <w:t>development</w:t>
      </w:r>
      <w:r>
        <w:rPr>
          <w:spacing w:val="-10"/>
          <w:sz w:val="24"/>
        </w:rPr>
        <w:t xml:space="preserve"> </w:t>
      </w:r>
      <w:r>
        <w:rPr>
          <w:sz w:val="24"/>
        </w:rPr>
        <w:t>should</w:t>
      </w:r>
      <w:r>
        <w:rPr>
          <w:spacing w:val="-10"/>
          <w:sz w:val="24"/>
        </w:rPr>
        <w:t xml:space="preserve"> </w:t>
      </w:r>
      <w:r>
        <w:rPr>
          <w:sz w:val="24"/>
        </w:rPr>
        <w:t>be</w:t>
      </w:r>
      <w:r>
        <w:rPr>
          <w:spacing w:val="-10"/>
          <w:sz w:val="24"/>
        </w:rPr>
        <w:t xml:space="preserve"> </w:t>
      </w:r>
      <w:r>
        <w:rPr>
          <w:sz w:val="24"/>
        </w:rPr>
        <w:t>proceeded</w:t>
      </w:r>
      <w:r>
        <w:rPr>
          <w:spacing w:val="-9"/>
          <w:sz w:val="24"/>
        </w:rPr>
        <w:t xml:space="preserve"> </w:t>
      </w:r>
      <w:r>
        <w:rPr>
          <w:sz w:val="24"/>
        </w:rPr>
        <w:t>with</w:t>
      </w:r>
      <w:r>
        <w:rPr>
          <w:spacing w:val="-10"/>
          <w:sz w:val="24"/>
        </w:rPr>
        <w:t xml:space="preserve"> </w:t>
      </w:r>
      <w:r>
        <w:rPr>
          <w:sz w:val="24"/>
        </w:rPr>
        <w:t>as proposed, or as varied or modified as recommended in the report, or should not be proceeded with, as the case may</w:t>
      </w:r>
      <w:r>
        <w:rPr>
          <w:spacing w:val="-5"/>
          <w:sz w:val="24"/>
        </w:rPr>
        <w:t xml:space="preserve"> </w:t>
      </w:r>
      <w:r>
        <w:rPr>
          <w:sz w:val="24"/>
        </w:rPr>
        <w:t>be.</w:t>
      </w:r>
    </w:p>
    <w:p w14:paraId="526F8399" w14:textId="77777777" w:rsidR="00BB3565" w:rsidRDefault="00BB3565">
      <w:pPr>
        <w:pStyle w:val="BodyText"/>
        <w:ind w:left="0"/>
      </w:pPr>
    </w:p>
    <w:p w14:paraId="1B187487" w14:textId="77777777" w:rsidR="00BB3565" w:rsidRDefault="00756EBB">
      <w:pPr>
        <w:pStyle w:val="BodyText"/>
        <w:ind w:right="324"/>
        <w:jc w:val="both"/>
      </w:pPr>
      <w:r>
        <w:t>Under Section 179(4) of the Act, the elected members shall, as soon as practicable, consider the</w:t>
      </w:r>
      <w:r>
        <w:rPr>
          <w:spacing w:val="-16"/>
        </w:rPr>
        <w:t xml:space="preserve"> </w:t>
      </w:r>
      <w:r>
        <w:t>proposed</w:t>
      </w:r>
      <w:r>
        <w:rPr>
          <w:spacing w:val="-15"/>
        </w:rPr>
        <w:t xml:space="preserve"> </w:t>
      </w:r>
      <w:r>
        <w:t>development</w:t>
      </w:r>
      <w:r>
        <w:rPr>
          <w:spacing w:val="-14"/>
        </w:rPr>
        <w:t xml:space="preserve"> </w:t>
      </w:r>
      <w:r>
        <w:t>and</w:t>
      </w:r>
      <w:r>
        <w:rPr>
          <w:spacing w:val="-18"/>
        </w:rPr>
        <w:t xml:space="preserve"> </w:t>
      </w:r>
      <w:r>
        <w:t>the</w:t>
      </w:r>
      <w:r>
        <w:rPr>
          <w:spacing w:val="-15"/>
        </w:rPr>
        <w:t xml:space="preserve"> </w:t>
      </w:r>
      <w:r>
        <w:t>report</w:t>
      </w:r>
      <w:r>
        <w:rPr>
          <w:spacing w:val="-15"/>
        </w:rPr>
        <w:t xml:space="preserve"> </w:t>
      </w:r>
      <w:r>
        <w:t>of</w:t>
      </w:r>
      <w:r>
        <w:rPr>
          <w:spacing w:val="-15"/>
        </w:rPr>
        <w:t xml:space="preserve"> </w:t>
      </w:r>
      <w:r>
        <w:t>the</w:t>
      </w:r>
      <w:r>
        <w:rPr>
          <w:spacing w:val="-16"/>
        </w:rPr>
        <w:t xml:space="preserve"> </w:t>
      </w:r>
      <w:r>
        <w:t>Chief</w:t>
      </w:r>
      <w:r>
        <w:rPr>
          <w:spacing w:val="-15"/>
        </w:rPr>
        <w:t xml:space="preserve"> </w:t>
      </w:r>
      <w:r>
        <w:t>Executive.</w:t>
      </w:r>
      <w:r>
        <w:rPr>
          <w:spacing w:val="26"/>
        </w:rPr>
        <w:t xml:space="preserve"> </w:t>
      </w:r>
      <w:r>
        <w:t>Following</w:t>
      </w:r>
      <w:r>
        <w:rPr>
          <w:spacing w:val="-15"/>
        </w:rPr>
        <w:t xml:space="preserve"> </w:t>
      </w:r>
      <w:r>
        <w:t>the</w:t>
      </w:r>
      <w:r>
        <w:rPr>
          <w:spacing w:val="-13"/>
        </w:rPr>
        <w:t xml:space="preserve"> </w:t>
      </w:r>
      <w:r>
        <w:t>consideration of the Chief Executive's report, the proposed development may be carried out as recommended in the Chief Executive's report, unless the local authority, by resolution, decides to vary or modify the development, otherwise than as recommended in the Chief Executive's report, or decides not to proceed with the development. A resolution must be passed not later than six (6) weeks after receipt of the Chief Executive's</w:t>
      </w:r>
      <w:r>
        <w:rPr>
          <w:spacing w:val="-10"/>
        </w:rPr>
        <w:t xml:space="preserve"> </w:t>
      </w:r>
      <w:r>
        <w:t>report.</w:t>
      </w:r>
    </w:p>
    <w:p w14:paraId="143B20C2" w14:textId="0969DE82" w:rsidR="00BB3565" w:rsidRDefault="00BB3565">
      <w:pPr>
        <w:pStyle w:val="BodyText"/>
        <w:spacing w:before="8"/>
        <w:ind w:left="0"/>
        <w:rPr>
          <w:sz w:val="27"/>
        </w:rPr>
      </w:pPr>
    </w:p>
    <w:p w14:paraId="3D89DC15" w14:textId="6CCCF252" w:rsidR="001D0C8E" w:rsidRDefault="001D0C8E">
      <w:pPr>
        <w:pStyle w:val="BodyText"/>
        <w:spacing w:before="8"/>
        <w:ind w:left="0"/>
        <w:rPr>
          <w:sz w:val="27"/>
        </w:rPr>
      </w:pPr>
    </w:p>
    <w:p w14:paraId="0D793079" w14:textId="77777777" w:rsidR="001D0C8E" w:rsidRDefault="001D0C8E">
      <w:pPr>
        <w:pStyle w:val="BodyText"/>
        <w:spacing w:before="8"/>
        <w:ind w:left="0"/>
        <w:rPr>
          <w:sz w:val="27"/>
        </w:rPr>
      </w:pPr>
    </w:p>
    <w:p w14:paraId="3B64716B" w14:textId="77777777" w:rsidR="00BB3565" w:rsidRDefault="00756EBB">
      <w:pPr>
        <w:pStyle w:val="Heading1"/>
        <w:numPr>
          <w:ilvl w:val="0"/>
          <w:numId w:val="4"/>
        </w:numPr>
        <w:tabs>
          <w:tab w:val="left" w:pos="748"/>
        </w:tabs>
        <w:jc w:val="both"/>
      </w:pPr>
      <w:r>
        <w:t>Environmental Impact Assessment and Appropriate</w:t>
      </w:r>
      <w:r>
        <w:rPr>
          <w:spacing w:val="1"/>
        </w:rPr>
        <w:t xml:space="preserve"> </w:t>
      </w:r>
      <w:r>
        <w:t>Assessment</w:t>
      </w:r>
    </w:p>
    <w:p w14:paraId="175FDF87" w14:textId="77777777" w:rsidR="00BB3565" w:rsidRDefault="00756EBB">
      <w:pPr>
        <w:pStyle w:val="BodyText"/>
        <w:ind w:right="327"/>
        <w:jc w:val="both"/>
      </w:pPr>
      <w:r>
        <w:t>The proposal has undergone an Appropriate Assessment Screening under the Habitats Directive</w:t>
      </w:r>
      <w:r>
        <w:rPr>
          <w:spacing w:val="-6"/>
        </w:rPr>
        <w:t xml:space="preserve"> </w:t>
      </w:r>
      <w:r>
        <w:t>(92/43/EEC).</w:t>
      </w:r>
      <w:r>
        <w:rPr>
          <w:spacing w:val="-6"/>
        </w:rPr>
        <w:t xml:space="preserve"> </w:t>
      </w:r>
      <w:r>
        <w:t>This</w:t>
      </w:r>
      <w:r>
        <w:rPr>
          <w:spacing w:val="-5"/>
        </w:rPr>
        <w:t xml:space="preserve"> </w:t>
      </w:r>
      <w:r>
        <w:t>Council</w:t>
      </w:r>
      <w:r>
        <w:rPr>
          <w:spacing w:val="-6"/>
        </w:rPr>
        <w:t xml:space="preserve"> </w:t>
      </w:r>
      <w:r>
        <w:t>has</w:t>
      </w:r>
      <w:r>
        <w:rPr>
          <w:spacing w:val="-6"/>
        </w:rPr>
        <w:t xml:space="preserve"> </w:t>
      </w:r>
      <w:r>
        <w:t>determined</w:t>
      </w:r>
      <w:r>
        <w:rPr>
          <w:spacing w:val="-3"/>
        </w:rPr>
        <w:t xml:space="preserve"> </w:t>
      </w:r>
      <w:r>
        <w:t>that</w:t>
      </w:r>
      <w:r>
        <w:rPr>
          <w:spacing w:val="-6"/>
        </w:rPr>
        <w:t xml:space="preserve"> </w:t>
      </w:r>
      <w:r>
        <w:t>the</w:t>
      </w:r>
      <w:r>
        <w:rPr>
          <w:spacing w:val="-4"/>
        </w:rPr>
        <w:t xml:space="preserve"> </w:t>
      </w:r>
      <w:r>
        <w:t>implementation</w:t>
      </w:r>
      <w:r>
        <w:rPr>
          <w:spacing w:val="-4"/>
        </w:rPr>
        <w:t xml:space="preserve"> </w:t>
      </w:r>
      <w:r>
        <w:t>of</w:t>
      </w:r>
      <w:r>
        <w:rPr>
          <w:spacing w:val="-4"/>
        </w:rPr>
        <w:t xml:space="preserve"> </w:t>
      </w:r>
      <w:r>
        <w:t>the</w:t>
      </w:r>
      <w:r>
        <w:rPr>
          <w:spacing w:val="-4"/>
        </w:rPr>
        <w:t xml:space="preserve"> </w:t>
      </w:r>
      <w:r>
        <w:t>proposed development is not likely to have significant adverse eﬀects on the integrity or conservation objectives of any Natura 2000 network of</w:t>
      </w:r>
      <w:r>
        <w:rPr>
          <w:spacing w:val="-13"/>
        </w:rPr>
        <w:t xml:space="preserve"> </w:t>
      </w:r>
      <w:r>
        <w:t>sites.</w:t>
      </w:r>
    </w:p>
    <w:p w14:paraId="540F06B9" w14:textId="77777777" w:rsidR="00BB3565" w:rsidRDefault="00BB3565">
      <w:pPr>
        <w:pStyle w:val="BodyText"/>
        <w:spacing w:before="2"/>
        <w:ind w:left="0"/>
      </w:pPr>
    </w:p>
    <w:p w14:paraId="5F81C863" w14:textId="77777777" w:rsidR="00BB3565" w:rsidRDefault="00756EBB">
      <w:pPr>
        <w:pStyle w:val="BodyText"/>
        <w:ind w:right="326"/>
        <w:jc w:val="both"/>
      </w:pPr>
      <w:r>
        <w:t>It has also undergone a preliminary examination for an Environmental Impact Assessment and the Planning Authority has concluded that there will be no real likelihood of significant effects on the environment arising from the proposed development and therefore an Environmental Impact Assessment is not required.</w:t>
      </w:r>
    </w:p>
    <w:p w14:paraId="10F16E5C" w14:textId="77777777" w:rsidR="00BB3565" w:rsidRDefault="00BB3565">
      <w:pPr>
        <w:pStyle w:val="BodyText"/>
        <w:spacing w:before="1"/>
        <w:ind w:left="0"/>
      </w:pPr>
    </w:p>
    <w:p w14:paraId="19238495" w14:textId="6A461F3B" w:rsidR="00BB3565" w:rsidRDefault="00756EBB">
      <w:pPr>
        <w:pStyle w:val="BodyText"/>
        <w:ind w:right="324"/>
        <w:jc w:val="both"/>
      </w:pPr>
      <w:r>
        <w:t>As a result of the above, in accordance with Part XI of the Act, the elected members of the Council</w:t>
      </w:r>
      <w:r>
        <w:rPr>
          <w:spacing w:val="-8"/>
        </w:rPr>
        <w:t xml:space="preserve"> </w:t>
      </w:r>
      <w:r>
        <w:t>can</w:t>
      </w:r>
      <w:r>
        <w:rPr>
          <w:spacing w:val="-6"/>
        </w:rPr>
        <w:t xml:space="preserve"> </w:t>
      </w:r>
      <w:r>
        <w:t>consider</w:t>
      </w:r>
      <w:r>
        <w:rPr>
          <w:spacing w:val="-8"/>
        </w:rPr>
        <w:t xml:space="preserve"> </w:t>
      </w:r>
      <w:r>
        <w:t>the</w:t>
      </w:r>
      <w:r>
        <w:rPr>
          <w:spacing w:val="-8"/>
        </w:rPr>
        <w:t xml:space="preserve"> </w:t>
      </w:r>
      <w:r>
        <w:t>proposed</w:t>
      </w:r>
      <w:r>
        <w:rPr>
          <w:spacing w:val="-7"/>
        </w:rPr>
        <w:t xml:space="preserve"> </w:t>
      </w:r>
      <w:r>
        <w:t>construction</w:t>
      </w:r>
      <w:r>
        <w:rPr>
          <w:spacing w:val="-8"/>
        </w:rPr>
        <w:t xml:space="preserve"> </w:t>
      </w:r>
      <w:r>
        <w:t>of</w:t>
      </w:r>
      <w:r>
        <w:rPr>
          <w:spacing w:val="-7"/>
        </w:rPr>
        <w:t xml:space="preserve"> </w:t>
      </w:r>
      <w:r>
        <w:t>an</w:t>
      </w:r>
      <w:r>
        <w:rPr>
          <w:spacing w:val="-6"/>
        </w:rPr>
        <w:t xml:space="preserve"> </w:t>
      </w:r>
      <w:r w:rsidR="009D1683">
        <w:rPr>
          <w:spacing w:val="-6"/>
        </w:rPr>
        <w:t>integrated constructed wetland (ICW)</w:t>
      </w:r>
      <w:r>
        <w:rPr>
          <w:spacing w:val="-7"/>
        </w:rPr>
        <w:t xml:space="preserve"> </w:t>
      </w:r>
      <w:r>
        <w:t>development on</w:t>
      </w:r>
      <w:r>
        <w:rPr>
          <w:spacing w:val="-13"/>
        </w:rPr>
        <w:t xml:space="preserve"> </w:t>
      </w:r>
      <w:r>
        <w:t>SDCC</w:t>
      </w:r>
      <w:r>
        <w:rPr>
          <w:spacing w:val="-13"/>
        </w:rPr>
        <w:t xml:space="preserve"> </w:t>
      </w:r>
      <w:r>
        <w:t>lands</w:t>
      </w:r>
      <w:r w:rsidR="009D1683">
        <w:t xml:space="preserve"> </w:t>
      </w:r>
      <w:r w:rsidR="009D1683" w:rsidRPr="003F5A66">
        <w:rPr>
          <w:spacing w:val="-7"/>
        </w:rPr>
        <w:t xml:space="preserve">in </w:t>
      </w:r>
      <w:r w:rsidR="009D1683" w:rsidRPr="003F5A66">
        <w:rPr>
          <w:shd w:val="clear" w:color="auto" w:fill="FFFFFF"/>
        </w:rPr>
        <w:t>Griffeen Valley Park, Esker South, Lucan, Co. Dublin</w:t>
      </w:r>
      <w:r>
        <w:t>, under Part 8 of the</w:t>
      </w:r>
      <w:r>
        <w:rPr>
          <w:spacing w:val="-5"/>
        </w:rPr>
        <w:t xml:space="preserve"> </w:t>
      </w:r>
      <w:r>
        <w:t>Regulations.</w:t>
      </w:r>
    </w:p>
    <w:p w14:paraId="5BA317C1" w14:textId="77777777" w:rsidR="00BB3565" w:rsidRDefault="00BB3565">
      <w:pPr>
        <w:jc w:val="both"/>
      </w:pPr>
    </w:p>
    <w:p w14:paraId="1F012FA9" w14:textId="77777777" w:rsidR="00BB3565" w:rsidRDefault="00756EBB">
      <w:pPr>
        <w:pStyle w:val="Heading1"/>
        <w:numPr>
          <w:ilvl w:val="0"/>
          <w:numId w:val="4"/>
        </w:numPr>
        <w:tabs>
          <w:tab w:val="left" w:pos="748"/>
        </w:tabs>
        <w:spacing w:before="38"/>
        <w:jc w:val="both"/>
      </w:pPr>
      <w:r>
        <w:t>Outcome of Public Consultation</w:t>
      </w:r>
      <w:r>
        <w:rPr>
          <w:spacing w:val="4"/>
        </w:rPr>
        <w:t xml:space="preserve"> </w:t>
      </w:r>
      <w:r>
        <w:t>Programme</w:t>
      </w:r>
    </w:p>
    <w:p w14:paraId="0B8E19F3" w14:textId="10B0403C" w:rsidR="00BB3565" w:rsidRDefault="00756EBB">
      <w:pPr>
        <w:pStyle w:val="BodyText"/>
        <w:spacing w:before="1" w:line="242" w:lineRule="auto"/>
      </w:pPr>
      <w:r>
        <w:t xml:space="preserve">A total of </w:t>
      </w:r>
      <w:r w:rsidR="00FE51BC">
        <w:t>one</w:t>
      </w:r>
      <w:r>
        <w:t xml:space="preserve"> (</w:t>
      </w:r>
      <w:r w:rsidR="00FE51BC">
        <w:t>1</w:t>
      </w:r>
      <w:r>
        <w:t>) submission/observation w</w:t>
      </w:r>
      <w:r w:rsidR="00FE51BC">
        <w:t>as</w:t>
      </w:r>
      <w:r>
        <w:t xml:space="preserve"> received</w:t>
      </w:r>
      <w:r w:rsidR="00C96371">
        <w:t xml:space="preserve">, however one submission was </w:t>
      </w:r>
      <w:r w:rsidR="00FE51BC">
        <w:t>incorrectly lodged to the Girffeen ICW Part 8 consultation but was correctly lodged to the Kilnamanagh ICW Part 8 consultation (as per the submission content)</w:t>
      </w:r>
      <w:r w:rsidR="001D61B1">
        <w:t xml:space="preserve"> </w:t>
      </w:r>
    </w:p>
    <w:p w14:paraId="6586488E" w14:textId="77777777" w:rsidR="00BB3565" w:rsidRDefault="00BB3565">
      <w:pPr>
        <w:pStyle w:val="BodyText"/>
        <w:spacing w:before="8"/>
        <w:ind w:left="0"/>
        <w:rPr>
          <w:sz w:val="23"/>
        </w:rPr>
      </w:pPr>
    </w:p>
    <w:p w14:paraId="6B9A6226" w14:textId="77777777" w:rsidR="00BB3565" w:rsidRDefault="00756EBB">
      <w:pPr>
        <w:pStyle w:val="BodyText"/>
        <w:spacing w:line="242" w:lineRule="auto"/>
      </w:pPr>
      <w:r>
        <w:t>A list of all persons, organisations and bodies that made submissions is provided in the table below together with links to copies of the submissions</w:t>
      </w:r>
      <w:r>
        <w:rPr>
          <w:spacing w:val="-2"/>
        </w:rPr>
        <w:t xml:space="preserve"> </w:t>
      </w:r>
      <w:r>
        <w:t>received:</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2693"/>
      </w:tblGrid>
      <w:tr w:rsidR="00BB3565" w14:paraId="5AC435A4" w14:textId="77777777">
        <w:trPr>
          <w:trHeight w:val="301"/>
        </w:trPr>
        <w:tc>
          <w:tcPr>
            <w:tcW w:w="5672" w:type="dxa"/>
          </w:tcPr>
          <w:p w14:paraId="1CB44198" w14:textId="77777777" w:rsidR="00BB3565" w:rsidRDefault="00756EBB">
            <w:pPr>
              <w:pStyle w:val="TableParagraph"/>
              <w:spacing w:before="0" w:line="282" w:lineRule="exact"/>
              <w:ind w:left="1605"/>
              <w:jc w:val="left"/>
              <w:rPr>
                <w:b/>
                <w:sz w:val="24"/>
              </w:rPr>
            </w:pPr>
            <w:r>
              <w:rPr>
                <w:b/>
                <w:sz w:val="24"/>
              </w:rPr>
              <w:t>Person/Prescribed Body</w:t>
            </w:r>
          </w:p>
        </w:tc>
        <w:tc>
          <w:tcPr>
            <w:tcW w:w="2693" w:type="dxa"/>
          </w:tcPr>
          <w:p w14:paraId="4A452C60" w14:textId="77777777" w:rsidR="00BB3565" w:rsidRDefault="00756EBB">
            <w:pPr>
              <w:pStyle w:val="TableParagraph"/>
              <w:spacing w:before="0" w:line="282" w:lineRule="exact"/>
              <w:ind w:left="369" w:right="415"/>
              <w:rPr>
                <w:b/>
                <w:sz w:val="24"/>
              </w:rPr>
            </w:pPr>
            <w:r>
              <w:rPr>
                <w:b/>
                <w:sz w:val="24"/>
              </w:rPr>
              <w:t>Link to Submission</w:t>
            </w:r>
          </w:p>
        </w:tc>
      </w:tr>
      <w:tr w:rsidR="00BB3565" w14:paraId="0BD17BCA" w14:textId="77777777">
        <w:trPr>
          <w:trHeight w:val="304"/>
        </w:trPr>
        <w:tc>
          <w:tcPr>
            <w:tcW w:w="5672" w:type="dxa"/>
          </w:tcPr>
          <w:p w14:paraId="37F5BEF9" w14:textId="77777777" w:rsidR="00BB3565" w:rsidRDefault="00756EBB">
            <w:pPr>
              <w:pStyle w:val="TableParagraph"/>
              <w:spacing w:before="0" w:line="284" w:lineRule="exact"/>
              <w:jc w:val="left"/>
              <w:rPr>
                <w:sz w:val="24"/>
              </w:rPr>
            </w:pPr>
            <w:r>
              <w:rPr>
                <w:sz w:val="24"/>
              </w:rPr>
              <w:t>Inland Fisheries Ireland</w:t>
            </w:r>
          </w:p>
        </w:tc>
        <w:tc>
          <w:tcPr>
            <w:tcW w:w="2693" w:type="dxa"/>
          </w:tcPr>
          <w:p w14:paraId="69AC2342" w14:textId="5C5C993A" w:rsidR="00BB3565" w:rsidRDefault="00F41383">
            <w:pPr>
              <w:pStyle w:val="TableParagraph"/>
              <w:spacing w:before="0" w:line="284" w:lineRule="exact"/>
              <w:ind w:left="369" w:right="366"/>
              <w:rPr>
                <w:sz w:val="24"/>
              </w:rPr>
            </w:pPr>
            <w:hyperlink r:id="rId15">
              <w:r w:rsidR="00756EBB">
                <w:rPr>
                  <w:color w:val="0462C1"/>
                  <w:sz w:val="24"/>
                  <w:u w:val="single" w:color="0462C1"/>
                </w:rPr>
                <w:t>Link</w:t>
              </w:r>
            </w:hyperlink>
          </w:p>
        </w:tc>
      </w:tr>
    </w:tbl>
    <w:p w14:paraId="724C1311" w14:textId="77777777" w:rsidR="00BB3565" w:rsidRDefault="00BB3565">
      <w:pPr>
        <w:pStyle w:val="BodyText"/>
        <w:spacing w:before="9"/>
        <w:ind w:left="0"/>
        <w:rPr>
          <w:sz w:val="19"/>
        </w:rPr>
      </w:pPr>
    </w:p>
    <w:p w14:paraId="53A670E6" w14:textId="77777777" w:rsidR="00BB3565" w:rsidRDefault="00BB3565">
      <w:pPr>
        <w:pStyle w:val="BodyText"/>
        <w:spacing w:before="3"/>
        <w:ind w:left="0"/>
        <w:rPr>
          <w:sz w:val="27"/>
        </w:rPr>
      </w:pPr>
    </w:p>
    <w:p w14:paraId="334612B4" w14:textId="77777777" w:rsidR="00BB3565" w:rsidRDefault="00756EBB">
      <w:pPr>
        <w:pStyle w:val="Heading1"/>
        <w:numPr>
          <w:ilvl w:val="0"/>
          <w:numId w:val="4"/>
        </w:numPr>
        <w:tabs>
          <w:tab w:val="left" w:pos="748"/>
        </w:tabs>
        <w:spacing w:before="1"/>
        <w:jc w:val="both"/>
      </w:pPr>
      <w:r>
        <w:t>Summary of Issues Raised and Chief Executive’s Responses and</w:t>
      </w:r>
      <w:r>
        <w:rPr>
          <w:spacing w:val="-8"/>
        </w:rPr>
        <w:t xml:space="preserve"> </w:t>
      </w:r>
      <w:r>
        <w:t>Recommendations</w:t>
      </w:r>
    </w:p>
    <w:p w14:paraId="1EEF157A" w14:textId="77777777" w:rsidR="00C63DC6" w:rsidRDefault="00C63DC6">
      <w:pPr>
        <w:pStyle w:val="BodyText"/>
        <w:ind w:right="372"/>
        <w:jc w:val="both"/>
      </w:pPr>
    </w:p>
    <w:p w14:paraId="6AFED4C2" w14:textId="77777777" w:rsidR="00297E37" w:rsidRDefault="00C63DC6">
      <w:pPr>
        <w:pStyle w:val="BodyText"/>
        <w:ind w:right="372"/>
        <w:jc w:val="both"/>
      </w:pPr>
      <w:r>
        <w:t>The Inland Fisheries Ireland submission raised a number of items as follows</w:t>
      </w:r>
      <w:r w:rsidR="00297E37">
        <w:t>:</w:t>
      </w:r>
      <w:r>
        <w:t xml:space="preserve"> </w:t>
      </w:r>
    </w:p>
    <w:p w14:paraId="6CAEA925" w14:textId="039BD8BF" w:rsidR="00297E37" w:rsidRDefault="00C63DC6" w:rsidP="00297E37">
      <w:pPr>
        <w:pStyle w:val="BodyText"/>
        <w:ind w:right="372"/>
        <w:jc w:val="both"/>
      </w:pPr>
      <w:r>
        <w:t>IFI highlighted that ICW’s are only part of the solution and the door-to-door inspections and encouraging proper connection of grey water to the foul sewer is also important</w:t>
      </w:r>
      <w:r w:rsidR="00756EBB">
        <w:t>.</w:t>
      </w:r>
      <w:r>
        <w:t xml:space="preserve"> </w:t>
      </w:r>
    </w:p>
    <w:p w14:paraId="2248537E" w14:textId="48D9F591" w:rsidR="00BB3565" w:rsidRDefault="007537EE">
      <w:pPr>
        <w:pStyle w:val="BodyText"/>
        <w:ind w:right="372"/>
        <w:jc w:val="both"/>
      </w:pPr>
      <w:r>
        <w:t>IFI have</w:t>
      </w:r>
      <w:r w:rsidR="00C63DC6">
        <w:t xml:space="preserve"> requested to see the detailed design to endure that the riparian zone is protected and that it is an environmentally sensitive design. All construction work must be done in line with a detailed site specific Construction Environmental Management Plan (CEMP), using the best construction practices and minimise the generation of sediment and silt. IFI also suggested a comprehensive water quality programme of physico-chemical and biological parameters in order to confirm the treatment performance of the ICW and the impacts on the receiving waters.</w:t>
      </w:r>
    </w:p>
    <w:p w14:paraId="4BB7C2EB" w14:textId="77777777" w:rsidR="00BB3565" w:rsidRDefault="00BB3565">
      <w:pPr>
        <w:pStyle w:val="BodyText"/>
        <w:ind w:left="0"/>
      </w:pPr>
    </w:p>
    <w:p w14:paraId="2A1DCAE6" w14:textId="0CD6C4DF" w:rsidR="00BB3565" w:rsidRDefault="00BB3565">
      <w:pPr>
        <w:pStyle w:val="BodyText"/>
        <w:ind w:left="0"/>
      </w:pPr>
    </w:p>
    <w:p w14:paraId="264B5C4E" w14:textId="3420E624" w:rsidR="00297E37" w:rsidRDefault="00297E37">
      <w:pPr>
        <w:pStyle w:val="BodyText"/>
        <w:ind w:left="0"/>
      </w:pPr>
    </w:p>
    <w:p w14:paraId="6D29C9B1" w14:textId="772B8A9A" w:rsidR="00297E37" w:rsidRDefault="00297E37">
      <w:pPr>
        <w:pStyle w:val="BodyText"/>
        <w:ind w:left="0"/>
      </w:pPr>
    </w:p>
    <w:p w14:paraId="5C712729" w14:textId="7BF83B6A" w:rsidR="00297E37" w:rsidRDefault="00297E37">
      <w:pPr>
        <w:pStyle w:val="BodyText"/>
        <w:ind w:left="0"/>
      </w:pPr>
    </w:p>
    <w:p w14:paraId="7D0C4472" w14:textId="5AAABBD4" w:rsidR="00297E37" w:rsidRDefault="00297E37">
      <w:pPr>
        <w:pStyle w:val="BodyText"/>
        <w:ind w:left="0"/>
      </w:pPr>
    </w:p>
    <w:p w14:paraId="62F49BF0" w14:textId="5D0F43EA" w:rsidR="00297E37" w:rsidRDefault="00297E37">
      <w:pPr>
        <w:pStyle w:val="BodyText"/>
        <w:ind w:left="0"/>
      </w:pPr>
    </w:p>
    <w:p w14:paraId="2DAD6045" w14:textId="6F52FEFF" w:rsidR="00297E37" w:rsidRDefault="00297E37">
      <w:pPr>
        <w:pStyle w:val="BodyText"/>
        <w:ind w:left="0"/>
      </w:pPr>
    </w:p>
    <w:p w14:paraId="5E0D64DC" w14:textId="77777777" w:rsidR="00297E37" w:rsidRDefault="00297E37">
      <w:pPr>
        <w:pStyle w:val="BodyText"/>
        <w:ind w:left="0"/>
      </w:pPr>
    </w:p>
    <w:p w14:paraId="53FD9EDD" w14:textId="77777777" w:rsidR="00BB3565" w:rsidRDefault="00756EBB">
      <w:pPr>
        <w:pStyle w:val="Heading1"/>
        <w:jc w:val="left"/>
      </w:pPr>
      <w:r>
        <w:t>Response:</w:t>
      </w:r>
    </w:p>
    <w:p w14:paraId="43C45ECC" w14:textId="346090EC" w:rsidR="00BB3565" w:rsidRDefault="00E46884">
      <w:pPr>
        <w:pStyle w:val="BodyText"/>
        <w:ind w:right="323"/>
        <w:jc w:val="both"/>
      </w:pPr>
      <w:r>
        <w:t>Work in relation to door-to-door inspection and encouraging proper connection to the foul sewer is also part of the Dublin Urban Rivers Life Project (DURL) and will be progressing as part of the DURL project</w:t>
      </w:r>
      <w:r w:rsidR="007537EE">
        <w:t>. In relation the design process the DURL project will liaise with IFI through the process. The requirement for a detailed site specific Construction Environment Management Plan (CEMP) will be in</w:t>
      </w:r>
      <w:r w:rsidR="0068173F">
        <w:t>cluded in the tender process and in place for the construction phase should the development be approved. Finally in relation to a comprehensive water quality programme, water quality monitoring is currently happening and will continue throughout the DURL project.</w:t>
      </w:r>
      <w:r w:rsidR="007537EE">
        <w:t xml:space="preserve"> </w:t>
      </w:r>
    </w:p>
    <w:p w14:paraId="763EEA84" w14:textId="77777777" w:rsidR="00297E37" w:rsidRDefault="00297E37">
      <w:pPr>
        <w:pStyle w:val="BodyText"/>
        <w:ind w:right="323"/>
        <w:jc w:val="both"/>
      </w:pPr>
    </w:p>
    <w:p w14:paraId="00BB5979" w14:textId="77777777" w:rsidR="00BB3565" w:rsidRDefault="00756EBB">
      <w:pPr>
        <w:pStyle w:val="Heading1"/>
        <w:numPr>
          <w:ilvl w:val="0"/>
          <w:numId w:val="4"/>
        </w:numPr>
        <w:tabs>
          <w:tab w:val="left" w:pos="748"/>
        </w:tabs>
        <w:spacing w:before="38"/>
        <w:jc w:val="both"/>
      </w:pPr>
      <w:r>
        <w:t>Recommendation</w:t>
      </w:r>
    </w:p>
    <w:p w14:paraId="2E64269D" w14:textId="4094D5D9" w:rsidR="00BB3565" w:rsidRDefault="00756EBB">
      <w:pPr>
        <w:pStyle w:val="BodyText"/>
        <w:spacing w:before="1"/>
        <w:ind w:right="371"/>
        <w:jc w:val="both"/>
      </w:pPr>
      <w:r>
        <w:t xml:space="preserve">Following detailed contemplation of the submission as outlined above it is considered that the issues raised in those submissions are appropriately responded to and can be satisfactorily addressed where appropriate as outlined in the foregoing report. </w:t>
      </w:r>
      <w:r w:rsidR="00091690">
        <w:t>T</w:t>
      </w:r>
      <w:r>
        <w:t>he</w:t>
      </w:r>
      <w:r>
        <w:rPr>
          <w:spacing w:val="-6"/>
        </w:rPr>
        <w:t xml:space="preserve"> </w:t>
      </w:r>
      <w:r>
        <w:t>requirements</w:t>
      </w:r>
      <w:r>
        <w:rPr>
          <w:spacing w:val="-5"/>
        </w:rPr>
        <w:t xml:space="preserve"> </w:t>
      </w:r>
      <w:r>
        <w:t>of</w:t>
      </w:r>
      <w:r>
        <w:rPr>
          <w:spacing w:val="-5"/>
        </w:rPr>
        <w:t xml:space="preserve"> </w:t>
      </w:r>
      <w:r>
        <w:t>Inland</w:t>
      </w:r>
      <w:r>
        <w:rPr>
          <w:spacing w:val="-5"/>
        </w:rPr>
        <w:t xml:space="preserve"> </w:t>
      </w:r>
      <w:r>
        <w:t>Fisheries</w:t>
      </w:r>
      <w:r>
        <w:rPr>
          <w:spacing w:val="-3"/>
        </w:rPr>
        <w:t xml:space="preserve"> </w:t>
      </w:r>
      <w:r>
        <w:t>Ireland</w:t>
      </w:r>
      <w:r>
        <w:rPr>
          <w:spacing w:val="-5"/>
        </w:rPr>
        <w:t xml:space="preserve"> </w:t>
      </w:r>
      <w:r>
        <w:t>as</w:t>
      </w:r>
      <w:r>
        <w:rPr>
          <w:spacing w:val="-6"/>
        </w:rPr>
        <w:t xml:space="preserve"> </w:t>
      </w:r>
      <w:r>
        <w:t>outlined</w:t>
      </w:r>
      <w:r>
        <w:rPr>
          <w:spacing w:val="-3"/>
        </w:rPr>
        <w:t xml:space="preserve"> </w:t>
      </w:r>
      <w:r>
        <w:t>in</w:t>
      </w:r>
      <w:r>
        <w:rPr>
          <w:spacing w:val="-5"/>
        </w:rPr>
        <w:t xml:space="preserve"> </w:t>
      </w:r>
      <w:r>
        <w:t>their</w:t>
      </w:r>
      <w:r>
        <w:rPr>
          <w:spacing w:val="-6"/>
        </w:rPr>
        <w:t xml:space="preserve"> </w:t>
      </w:r>
      <w:r>
        <w:t>submission, can be incorporated into the proposed development as</w:t>
      </w:r>
      <w:r>
        <w:rPr>
          <w:spacing w:val="-6"/>
        </w:rPr>
        <w:t xml:space="preserve"> </w:t>
      </w:r>
      <w:r>
        <w:t>advertised.</w:t>
      </w:r>
    </w:p>
    <w:p w14:paraId="532A1C98" w14:textId="77777777" w:rsidR="00BB3565" w:rsidRDefault="00BB3565">
      <w:pPr>
        <w:pStyle w:val="BodyText"/>
        <w:spacing w:before="11"/>
        <w:ind w:left="0"/>
        <w:rPr>
          <w:sz w:val="23"/>
        </w:rPr>
      </w:pPr>
    </w:p>
    <w:p w14:paraId="1197C41B" w14:textId="36513BEA" w:rsidR="00BB3565" w:rsidRDefault="00756EBB">
      <w:pPr>
        <w:pStyle w:val="BodyText"/>
        <w:ind w:right="325"/>
        <w:jc w:val="both"/>
      </w:pPr>
      <w:r>
        <w:t>Accordingly, it is considered that the proposed development, as advertised, is in accordance with</w:t>
      </w:r>
      <w:r>
        <w:rPr>
          <w:spacing w:val="-3"/>
        </w:rPr>
        <w:t xml:space="preserve"> </w:t>
      </w:r>
      <w:r>
        <w:t>the</w:t>
      </w:r>
      <w:r>
        <w:rPr>
          <w:spacing w:val="-3"/>
        </w:rPr>
        <w:t xml:space="preserve"> </w:t>
      </w:r>
      <w:r>
        <w:t>proper</w:t>
      </w:r>
      <w:r>
        <w:rPr>
          <w:spacing w:val="-4"/>
        </w:rPr>
        <w:t xml:space="preserve"> </w:t>
      </w:r>
      <w:r>
        <w:t>planning</w:t>
      </w:r>
      <w:r>
        <w:rPr>
          <w:spacing w:val="-7"/>
        </w:rPr>
        <w:t xml:space="preserve"> </w:t>
      </w:r>
      <w:r>
        <w:t>and</w:t>
      </w:r>
      <w:r>
        <w:rPr>
          <w:spacing w:val="-2"/>
        </w:rPr>
        <w:t xml:space="preserve"> </w:t>
      </w:r>
      <w:r>
        <w:t>sustainable</w:t>
      </w:r>
      <w:r>
        <w:rPr>
          <w:spacing w:val="-6"/>
        </w:rPr>
        <w:t xml:space="preserve"> </w:t>
      </w:r>
      <w:r>
        <w:t>development</w:t>
      </w:r>
      <w:r>
        <w:rPr>
          <w:spacing w:val="-5"/>
        </w:rPr>
        <w:t xml:space="preserve"> </w:t>
      </w:r>
      <w:r>
        <w:t>of</w:t>
      </w:r>
      <w:r>
        <w:rPr>
          <w:spacing w:val="-5"/>
        </w:rPr>
        <w:t xml:space="preserve"> </w:t>
      </w:r>
      <w:r>
        <w:t>the</w:t>
      </w:r>
      <w:r>
        <w:rPr>
          <w:spacing w:val="-5"/>
        </w:rPr>
        <w:t xml:space="preserve"> </w:t>
      </w:r>
      <w:r>
        <w:t>area,</w:t>
      </w:r>
      <w:r>
        <w:rPr>
          <w:spacing w:val="-6"/>
        </w:rPr>
        <w:t xml:space="preserve"> </w:t>
      </w:r>
      <w:r>
        <w:t>the</w:t>
      </w:r>
      <w:r>
        <w:rPr>
          <w:spacing w:val="-3"/>
        </w:rPr>
        <w:t xml:space="preserve"> </w:t>
      </w:r>
      <w:r>
        <w:t>County</w:t>
      </w:r>
      <w:r>
        <w:rPr>
          <w:spacing w:val="-7"/>
        </w:rPr>
        <w:t xml:space="preserve"> </w:t>
      </w:r>
      <w:r>
        <w:t>Development Plan</w:t>
      </w:r>
      <w:r>
        <w:rPr>
          <w:spacing w:val="-10"/>
        </w:rPr>
        <w:t xml:space="preserve"> </w:t>
      </w:r>
      <w:r>
        <w:t>2016-2022</w:t>
      </w:r>
      <w:r>
        <w:rPr>
          <w:spacing w:val="-12"/>
        </w:rPr>
        <w:t xml:space="preserve"> </w:t>
      </w:r>
      <w:r>
        <w:t>with</w:t>
      </w:r>
      <w:r>
        <w:rPr>
          <w:spacing w:val="-10"/>
        </w:rPr>
        <w:t xml:space="preserve"> </w:t>
      </w:r>
      <w:r>
        <w:t>no</w:t>
      </w:r>
      <w:r>
        <w:rPr>
          <w:spacing w:val="-11"/>
        </w:rPr>
        <w:t xml:space="preserve"> </w:t>
      </w:r>
      <w:r>
        <w:t>amendments</w:t>
      </w:r>
      <w:r>
        <w:rPr>
          <w:spacing w:val="-10"/>
        </w:rPr>
        <w:t xml:space="preserve"> </w:t>
      </w:r>
      <w:r>
        <w:t>required</w:t>
      </w:r>
      <w:r>
        <w:rPr>
          <w:spacing w:val="-6"/>
        </w:rPr>
        <w:t xml:space="preserve"> </w:t>
      </w:r>
      <w:r>
        <w:t>and</w:t>
      </w:r>
      <w:r>
        <w:rPr>
          <w:spacing w:val="-10"/>
        </w:rPr>
        <w:t xml:space="preserve"> </w:t>
      </w:r>
      <w:r>
        <w:t>therefore it is recommended that the Council adopt the following</w:t>
      </w:r>
      <w:r>
        <w:rPr>
          <w:spacing w:val="-7"/>
        </w:rPr>
        <w:t xml:space="preserve"> </w:t>
      </w:r>
      <w:r>
        <w:t>Motion:</w:t>
      </w:r>
    </w:p>
    <w:p w14:paraId="064B098B" w14:textId="77777777" w:rsidR="00BB3565" w:rsidRDefault="00BB3565">
      <w:pPr>
        <w:pStyle w:val="BodyText"/>
        <w:spacing w:before="3"/>
        <w:ind w:left="0"/>
        <w:rPr>
          <w:sz w:val="25"/>
        </w:rPr>
      </w:pPr>
    </w:p>
    <w:p w14:paraId="07B9C2C9" w14:textId="48CC4F05" w:rsidR="00BB3565" w:rsidRDefault="00756EBB">
      <w:pPr>
        <w:spacing w:before="1" w:line="254" w:lineRule="auto"/>
        <w:ind w:left="320" w:right="376"/>
        <w:jc w:val="both"/>
        <w:rPr>
          <w:i/>
          <w:sz w:val="24"/>
        </w:rPr>
      </w:pPr>
      <w:r>
        <w:rPr>
          <w:i/>
          <w:sz w:val="24"/>
        </w:rPr>
        <w:t xml:space="preserve">“As the proposed development is in accordance with the proper planning and sustainable development of the area, the Council approves the development of </w:t>
      </w:r>
      <w:r w:rsidR="00FC2948">
        <w:rPr>
          <w:i/>
          <w:sz w:val="24"/>
        </w:rPr>
        <w:t>an integrated constructed wetland (ICW)</w:t>
      </w:r>
      <w:r w:rsidR="00FE51BC">
        <w:rPr>
          <w:i/>
          <w:sz w:val="24"/>
        </w:rPr>
        <w:t xml:space="preserve"> and new stormwater outfall to the River Griffeen </w:t>
      </w:r>
      <w:r>
        <w:rPr>
          <w:i/>
          <w:sz w:val="24"/>
        </w:rPr>
        <w:t xml:space="preserve"> on Council owned lands</w:t>
      </w:r>
      <w:r w:rsidR="00FC2948">
        <w:rPr>
          <w:i/>
          <w:sz w:val="24"/>
        </w:rPr>
        <w:t xml:space="preserve"> in </w:t>
      </w:r>
      <w:r w:rsidR="00FC2948" w:rsidRPr="003F5A66">
        <w:rPr>
          <w:sz w:val="24"/>
          <w:szCs w:val="24"/>
          <w:shd w:val="clear" w:color="auto" w:fill="FFFFFF"/>
        </w:rPr>
        <w:t>Griffeen Valley Park, Esker South, Lucan, Co. Dublin</w:t>
      </w:r>
      <w:r>
        <w:rPr>
          <w:i/>
          <w:sz w:val="24"/>
        </w:rPr>
        <w:t>.”</w:t>
      </w:r>
    </w:p>
    <w:p w14:paraId="7C724FB7" w14:textId="77777777" w:rsidR="00BB3565" w:rsidRDefault="00BB3565">
      <w:pPr>
        <w:pStyle w:val="BodyText"/>
        <w:ind w:left="0"/>
        <w:rPr>
          <w:i/>
        </w:rPr>
      </w:pPr>
    </w:p>
    <w:p w14:paraId="4869103F" w14:textId="77777777" w:rsidR="00BB3565" w:rsidRDefault="00BB3565">
      <w:pPr>
        <w:pStyle w:val="BodyText"/>
        <w:spacing w:before="8"/>
        <w:ind w:left="0"/>
        <w:rPr>
          <w:i/>
          <w:sz w:val="25"/>
        </w:rPr>
      </w:pPr>
    </w:p>
    <w:p w14:paraId="01A128F7" w14:textId="1463EC9D" w:rsidR="00BB3565" w:rsidRDefault="00756EBB">
      <w:pPr>
        <w:tabs>
          <w:tab w:val="left" w:pos="5760"/>
        </w:tabs>
        <w:ind w:right="58"/>
        <w:jc w:val="center"/>
        <w:rPr>
          <w:i/>
          <w:sz w:val="24"/>
        </w:rPr>
      </w:pPr>
      <w:r>
        <w:rPr>
          <w:i/>
          <w:sz w:val="24"/>
        </w:rPr>
        <w:t>Daniel</w:t>
      </w:r>
      <w:r>
        <w:rPr>
          <w:i/>
          <w:spacing w:val="-1"/>
          <w:sz w:val="24"/>
        </w:rPr>
        <w:t xml:space="preserve"> </w:t>
      </w:r>
      <w:r>
        <w:rPr>
          <w:i/>
          <w:sz w:val="24"/>
        </w:rPr>
        <w:t>McLoughlin</w:t>
      </w:r>
      <w:r>
        <w:rPr>
          <w:i/>
          <w:sz w:val="24"/>
        </w:rPr>
        <w:tab/>
      </w:r>
      <w:r w:rsidR="001D61B1">
        <w:rPr>
          <w:i/>
          <w:sz w:val="24"/>
        </w:rPr>
        <w:t>4</w:t>
      </w:r>
      <w:r w:rsidR="001D61B1" w:rsidRPr="001D61B1">
        <w:rPr>
          <w:i/>
          <w:sz w:val="24"/>
          <w:vertAlign w:val="superscript"/>
        </w:rPr>
        <w:t>th</w:t>
      </w:r>
      <w:r w:rsidR="001D61B1">
        <w:rPr>
          <w:i/>
          <w:sz w:val="24"/>
        </w:rPr>
        <w:t xml:space="preserve"> January</w:t>
      </w:r>
      <w:r>
        <w:rPr>
          <w:i/>
          <w:spacing w:val="-20"/>
          <w:sz w:val="24"/>
        </w:rPr>
        <w:t xml:space="preserve"> </w:t>
      </w:r>
      <w:r>
        <w:rPr>
          <w:i/>
          <w:sz w:val="24"/>
        </w:rPr>
        <w:t>202</w:t>
      </w:r>
      <w:r w:rsidR="001D61B1">
        <w:rPr>
          <w:i/>
          <w:sz w:val="24"/>
        </w:rPr>
        <w:t>1</w:t>
      </w:r>
    </w:p>
    <w:p w14:paraId="1EAD4AAC" w14:textId="1ECF3B92" w:rsidR="00BB3565" w:rsidRDefault="00765E2D">
      <w:pPr>
        <w:pStyle w:val="BodyText"/>
        <w:spacing w:before="1"/>
        <w:ind w:left="0"/>
        <w:rPr>
          <w:i/>
          <w:sz w:val="19"/>
        </w:rPr>
      </w:pPr>
      <w:r>
        <w:rPr>
          <w:noProof/>
        </w:rPr>
        <mc:AlternateContent>
          <mc:Choice Requires="wps">
            <w:drawing>
              <wp:anchor distT="0" distB="0" distL="0" distR="0" simplePos="0" relativeHeight="251663360" behindDoc="1" locked="0" layoutInCell="1" allowOverlap="1" wp14:anchorId="1F11A95A" wp14:editId="0D1FFA3A">
                <wp:simplePos x="0" y="0"/>
                <wp:positionH relativeFrom="page">
                  <wp:posOffset>1367155</wp:posOffset>
                </wp:positionH>
                <wp:positionV relativeFrom="paragraph">
                  <wp:posOffset>177800</wp:posOffset>
                </wp:positionV>
                <wp:extent cx="129095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955" cy="1270"/>
                        </a:xfrm>
                        <a:custGeom>
                          <a:avLst/>
                          <a:gdLst>
                            <a:gd name="T0" fmla="+- 0 2153 2153"/>
                            <a:gd name="T1" fmla="*/ T0 w 2033"/>
                            <a:gd name="T2" fmla="+- 0 4186 2153"/>
                            <a:gd name="T3" fmla="*/ T2 w 2033"/>
                          </a:gdLst>
                          <a:ahLst/>
                          <a:cxnLst>
                            <a:cxn ang="0">
                              <a:pos x="T1" y="0"/>
                            </a:cxn>
                            <a:cxn ang="0">
                              <a:pos x="T3" y="0"/>
                            </a:cxn>
                          </a:cxnLst>
                          <a:rect l="0" t="0" r="r" b="b"/>
                          <a:pathLst>
                            <a:path w="2033">
                              <a:moveTo>
                                <a:pt x="0" y="0"/>
                              </a:moveTo>
                              <a:lnTo>
                                <a:pt x="203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93BC8" id="Freeform 3" o:spid="_x0000_s1026" style="position:absolute;margin-left:107.65pt;margin-top:14pt;width:101.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" path="m,l2033,e" filled="f" strokeweight=".27489mm">
                <v:path arrowok="t" o:connecttype="custom" o:connectlocs="0,0;129095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039AB04D" wp14:editId="28355188">
                <wp:simplePos x="0" y="0"/>
                <wp:positionH relativeFrom="page">
                  <wp:posOffset>5025390</wp:posOffset>
                </wp:positionH>
                <wp:positionV relativeFrom="paragraph">
                  <wp:posOffset>177800</wp:posOffset>
                </wp:positionV>
                <wp:extent cx="113919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9190" cy="1270"/>
                        </a:xfrm>
                        <a:custGeom>
                          <a:avLst/>
                          <a:gdLst>
                            <a:gd name="T0" fmla="+- 0 7914 7914"/>
                            <a:gd name="T1" fmla="*/ T0 w 1794"/>
                            <a:gd name="T2" fmla="+- 0 9707 7914"/>
                            <a:gd name="T3" fmla="*/ T2 w 1794"/>
                          </a:gdLst>
                          <a:ahLst/>
                          <a:cxnLst>
                            <a:cxn ang="0">
                              <a:pos x="T1" y="0"/>
                            </a:cxn>
                            <a:cxn ang="0">
                              <a:pos x="T3" y="0"/>
                            </a:cxn>
                          </a:cxnLst>
                          <a:rect l="0" t="0" r="r" b="b"/>
                          <a:pathLst>
                            <a:path w="1794">
                              <a:moveTo>
                                <a:pt x="0" y="0"/>
                              </a:moveTo>
                              <a:lnTo>
                                <a:pt x="179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EA83C" id="Freeform 2" o:spid="_x0000_s1026" style="position:absolute;margin-left:395.7pt;margin-top:14pt;width:89.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" path="m,l1793,e" filled="f" strokeweight=".27489mm">
                <v:path arrowok="t" o:connecttype="custom" o:connectlocs="0,0;1138555,0" o:connectangles="0,0"/>
                <w10:wrap type="topAndBottom" anchorx="page"/>
              </v:shape>
            </w:pict>
          </mc:Fallback>
        </mc:AlternateContent>
      </w:r>
    </w:p>
    <w:p w14:paraId="79167223" w14:textId="77777777" w:rsidR="00BB3565" w:rsidRDefault="00756EBB">
      <w:pPr>
        <w:pStyle w:val="BodyText"/>
        <w:tabs>
          <w:tab w:val="left" w:pos="6466"/>
        </w:tabs>
        <w:spacing w:before="9"/>
        <w:ind w:left="0" w:right="57"/>
        <w:jc w:val="center"/>
      </w:pPr>
      <w:r>
        <w:t>Chief Executive</w:t>
      </w:r>
      <w:r>
        <w:tab/>
        <w:t>Date</w:t>
      </w:r>
    </w:p>
    <w:sectPr w:rsidR="00BB3565">
      <w:footerReference w:type="default" r:id="rId16"/>
      <w:pgSz w:w="11930" w:h="16850"/>
      <w:pgMar w:top="1400" w:right="1120" w:bottom="1180" w:left="1120"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27432" w14:textId="77777777" w:rsidR="00F41383" w:rsidRDefault="00F41383">
      <w:r>
        <w:separator/>
      </w:r>
    </w:p>
  </w:endnote>
  <w:endnote w:type="continuationSeparator" w:id="0">
    <w:p w14:paraId="6FF0C08F" w14:textId="77777777" w:rsidR="00F41383" w:rsidRDefault="00F4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E6F43" w14:textId="42C2C841" w:rsidR="00BB3565" w:rsidRDefault="00765E2D">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9ED586A" wp14:editId="4C2BAE19">
              <wp:simplePos x="0" y="0"/>
              <wp:positionH relativeFrom="page">
                <wp:posOffset>3673475</wp:posOffset>
              </wp:positionH>
              <wp:positionV relativeFrom="page">
                <wp:posOffset>9925050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B0D4" w14:textId="77777777" w:rsidR="00BB3565" w:rsidRDefault="00756EBB">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D586A" id="_x0000_t202" coordsize="21600,21600" o:spt="202" path="m,l,21600r21600,l21600,xe">
              <v:stroke joinstyle="miter"/>
              <v:path gradientshapeok="t" o:connecttype="rect"/>
            </v:shapetype>
            <v:shape id="Text Box 1" o:spid="_x0000_s1026" type="#_x0000_t202" style="position:absolute;margin-left:289.25pt;margin-top:781.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Io5g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" filled="f" stroked="f">
              <v:textbox inset="0,0,0,0">
                <w:txbxContent>
                  <w:p w14:paraId="0165B0D4" w14:textId="77777777" w:rsidR="00BB3565" w:rsidRDefault="00756EBB">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006EE" w14:textId="77777777" w:rsidR="00F41383" w:rsidRDefault="00F41383">
      <w:r>
        <w:separator/>
      </w:r>
    </w:p>
  </w:footnote>
  <w:footnote w:type="continuationSeparator" w:id="0">
    <w:p w14:paraId="22ADF832" w14:textId="77777777" w:rsidR="00F41383" w:rsidRDefault="00F4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78AD"/>
    <w:multiLevelType w:val="hybridMultilevel"/>
    <w:tmpl w:val="8862B8DA"/>
    <w:lvl w:ilvl="0" w:tplc="34782DF4">
      <w:start w:val="1"/>
      <w:numFmt w:val="lowerLetter"/>
      <w:lvlText w:val="%1."/>
      <w:lvlJc w:val="left"/>
      <w:pPr>
        <w:ind w:left="886" w:hanging="360"/>
        <w:jc w:val="left"/>
      </w:pPr>
      <w:rPr>
        <w:rFonts w:ascii="Calibri" w:eastAsia="Calibri" w:hAnsi="Calibri" w:cs="Calibri" w:hint="default"/>
        <w:spacing w:val="-26"/>
        <w:w w:val="100"/>
        <w:sz w:val="24"/>
        <w:szCs w:val="24"/>
        <w:lang w:val="en-IE" w:eastAsia="en-IE" w:bidi="en-IE"/>
      </w:rPr>
    </w:lvl>
    <w:lvl w:ilvl="1" w:tplc="77F68150">
      <w:numFmt w:val="bullet"/>
      <w:lvlText w:val="•"/>
      <w:lvlJc w:val="left"/>
      <w:pPr>
        <w:ind w:left="1760" w:hanging="360"/>
      </w:pPr>
      <w:rPr>
        <w:rFonts w:hint="default"/>
        <w:lang w:val="en-IE" w:eastAsia="en-IE" w:bidi="en-IE"/>
      </w:rPr>
    </w:lvl>
    <w:lvl w:ilvl="2" w:tplc="7BF04886">
      <w:numFmt w:val="bullet"/>
      <w:lvlText w:val="•"/>
      <w:lvlJc w:val="left"/>
      <w:pPr>
        <w:ind w:left="2640" w:hanging="360"/>
      </w:pPr>
      <w:rPr>
        <w:rFonts w:hint="default"/>
        <w:lang w:val="en-IE" w:eastAsia="en-IE" w:bidi="en-IE"/>
      </w:rPr>
    </w:lvl>
    <w:lvl w:ilvl="3" w:tplc="A84CFF48">
      <w:numFmt w:val="bullet"/>
      <w:lvlText w:val="•"/>
      <w:lvlJc w:val="left"/>
      <w:pPr>
        <w:ind w:left="3520" w:hanging="360"/>
      </w:pPr>
      <w:rPr>
        <w:rFonts w:hint="default"/>
        <w:lang w:val="en-IE" w:eastAsia="en-IE" w:bidi="en-IE"/>
      </w:rPr>
    </w:lvl>
    <w:lvl w:ilvl="4" w:tplc="2E7E063E">
      <w:numFmt w:val="bullet"/>
      <w:lvlText w:val="•"/>
      <w:lvlJc w:val="left"/>
      <w:pPr>
        <w:ind w:left="4400" w:hanging="360"/>
      </w:pPr>
      <w:rPr>
        <w:rFonts w:hint="default"/>
        <w:lang w:val="en-IE" w:eastAsia="en-IE" w:bidi="en-IE"/>
      </w:rPr>
    </w:lvl>
    <w:lvl w:ilvl="5" w:tplc="EA9AA8AC">
      <w:numFmt w:val="bullet"/>
      <w:lvlText w:val="•"/>
      <w:lvlJc w:val="left"/>
      <w:pPr>
        <w:ind w:left="5280" w:hanging="360"/>
      </w:pPr>
      <w:rPr>
        <w:rFonts w:hint="default"/>
        <w:lang w:val="en-IE" w:eastAsia="en-IE" w:bidi="en-IE"/>
      </w:rPr>
    </w:lvl>
    <w:lvl w:ilvl="6" w:tplc="39609050">
      <w:numFmt w:val="bullet"/>
      <w:lvlText w:val="•"/>
      <w:lvlJc w:val="left"/>
      <w:pPr>
        <w:ind w:left="6160" w:hanging="360"/>
      </w:pPr>
      <w:rPr>
        <w:rFonts w:hint="default"/>
        <w:lang w:val="en-IE" w:eastAsia="en-IE" w:bidi="en-IE"/>
      </w:rPr>
    </w:lvl>
    <w:lvl w:ilvl="7" w:tplc="AEE86FDE">
      <w:numFmt w:val="bullet"/>
      <w:lvlText w:val="•"/>
      <w:lvlJc w:val="left"/>
      <w:pPr>
        <w:ind w:left="7040" w:hanging="360"/>
      </w:pPr>
      <w:rPr>
        <w:rFonts w:hint="default"/>
        <w:lang w:val="en-IE" w:eastAsia="en-IE" w:bidi="en-IE"/>
      </w:rPr>
    </w:lvl>
    <w:lvl w:ilvl="8" w:tplc="21227F2A">
      <w:numFmt w:val="bullet"/>
      <w:lvlText w:val="•"/>
      <w:lvlJc w:val="left"/>
      <w:pPr>
        <w:ind w:left="7920" w:hanging="360"/>
      </w:pPr>
      <w:rPr>
        <w:rFonts w:hint="default"/>
        <w:lang w:val="en-IE" w:eastAsia="en-IE" w:bidi="en-IE"/>
      </w:rPr>
    </w:lvl>
  </w:abstractNum>
  <w:abstractNum w:abstractNumId="1" w15:restartNumberingAfterBreak="0">
    <w:nsid w:val="07F041EA"/>
    <w:multiLevelType w:val="hybridMultilevel"/>
    <w:tmpl w:val="E3D4D448"/>
    <w:lvl w:ilvl="0" w:tplc="61D0EB94">
      <w:start w:val="1"/>
      <w:numFmt w:val="lowerRoman"/>
      <w:lvlText w:val="%1."/>
      <w:lvlJc w:val="left"/>
      <w:pPr>
        <w:ind w:left="886" w:hanging="466"/>
        <w:jc w:val="right"/>
      </w:pPr>
      <w:rPr>
        <w:rFonts w:ascii="Calibri" w:eastAsia="Calibri" w:hAnsi="Calibri" w:cs="Calibri" w:hint="default"/>
        <w:spacing w:val="-1"/>
        <w:w w:val="100"/>
        <w:sz w:val="22"/>
        <w:szCs w:val="22"/>
        <w:lang w:val="en-IE" w:eastAsia="en-IE" w:bidi="en-IE"/>
      </w:rPr>
    </w:lvl>
    <w:lvl w:ilvl="1" w:tplc="3CBEA706">
      <w:numFmt w:val="bullet"/>
      <w:lvlText w:val="•"/>
      <w:lvlJc w:val="left"/>
      <w:pPr>
        <w:ind w:left="1760" w:hanging="466"/>
      </w:pPr>
      <w:rPr>
        <w:rFonts w:hint="default"/>
        <w:lang w:val="en-IE" w:eastAsia="en-IE" w:bidi="en-IE"/>
      </w:rPr>
    </w:lvl>
    <w:lvl w:ilvl="2" w:tplc="2EBE9858">
      <w:numFmt w:val="bullet"/>
      <w:lvlText w:val="•"/>
      <w:lvlJc w:val="left"/>
      <w:pPr>
        <w:ind w:left="2640" w:hanging="466"/>
      </w:pPr>
      <w:rPr>
        <w:rFonts w:hint="default"/>
        <w:lang w:val="en-IE" w:eastAsia="en-IE" w:bidi="en-IE"/>
      </w:rPr>
    </w:lvl>
    <w:lvl w:ilvl="3" w:tplc="0F941E88">
      <w:numFmt w:val="bullet"/>
      <w:lvlText w:val="•"/>
      <w:lvlJc w:val="left"/>
      <w:pPr>
        <w:ind w:left="3520" w:hanging="466"/>
      </w:pPr>
      <w:rPr>
        <w:rFonts w:hint="default"/>
        <w:lang w:val="en-IE" w:eastAsia="en-IE" w:bidi="en-IE"/>
      </w:rPr>
    </w:lvl>
    <w:lvl w:ilvl="4" w:tplc="883AA0FE">
      <w:numFmt w:val="bullet"/>
      <w:lvlText w:val="•"/>
      <w:lvlJc w:val="left"/>
      <w:pPr>
        <w:ind w:left="4400" w:hanging="466"/>
      </w:pPr>
      <w:rPr>
        <w:rFonts w:hint="default"/>
        <w:lang w:val="en-IE" w:eastAsia="en-IE" w:bidi="en-IE"/>
      </w:rPr>
    </w:lvl>
    <w:lvl w:ilvl="5" w:tplc="DFB4A836">
      <w:numFmt w:val="bullet"/>
      <w:lvlText w:val="•"/>
      <w:lvlJc w:val="left"/>
      <w:pPr>
        <w:ind w:left="5280" w:hanging="466"/>
      </w:pPr>
      <w:rPr>
        <w:rFonts w:hint="default"/>
        <w:lang w:val="en-IE" w:eastAsia="en-IE" w:bidi="en-IE"/>
      </w:rPr>
    </w:lvl>
    <w:lvl w:ilvl="6" w:tplc="9968D740">
      <w:numFmt w:val="bullet"/>
      <w:lvlText w:val="•"/>
      <w:lvlJc w:val="left"/>
      <w:pPr>
        <w:ind w:left="6160" w:hanging="466"/>
      </w:pPr>
      <w:rPr>
        <w:rFonts w:hint="default"/>
        <w:lang w:val="en-IE" w:eastAsia="en-IE" w:bidi="en-IE"/>
      </w:rPr>
    </w:lvl>
    <w:lvl w:ilvl="7" w:tplc="429E22B6">
      <w:numFmt w:val="bullet"/>
      <w:lvlText w:val="•"/>
      <w:lvlJc w:val="left"/>
      <w:pPr>
        <w:ind w:left="7040" w:hanging="466"/>
      </w:pPr>
      <w:rPr>
        <w:rFonts w:hint="default"/>
        <w:lang w:val="en-IE" w:eastAsia="en-IE" w:bidi="en-IE"/>
      </w:rPr>
    </w:lvl>
    <w:lvl w:ilvl="8" w:tplc="1BBEC77C">
      <w:numFmt w:val="bullet"/>
      <w:lvlText w:val="•"/>
      <w:lvlJc w:val="left"/>
      <w:pPr>
        <w:ind w:left="7920" w:hanging="466"/>
      </w:pPr>
      <w:rPr>
        <w:rFonts w:hint="default"/>
        <w:lang w:val="en-IE" w:eastAsia="en-IE" w:bidi="en-IE"/>
      </w:rPr>
    </w:lvl>
  </w:abstractNum>
  <w:abstractNum w:abstractNumId="2" w15:restartNumberingAfterBreak="0">
    <w:nsid w:val="1051143F"/>
    <w:multiLevelType w:val="hybridMultilevel"/>
    <w:tmpl w:val="ACB06A9A"/>
    <w:lvl w:ilvl="0" w:tplc="2B0A78A2">
      <w:start w:val="1"/>
      <w:numFmt w:val="decimal"/>
      <w:lvlText w:val="%1."/>
      <w:lvlJc w:val="left"/>
      <w:pPr>
        <w:ind w:left="747" w:hanging="428"/>
        <w:jc w:val="left"/>
      </w:pPr>
      <w:rPr>
        <w:rFonts w:ascii="Calibri" w:eastAsia="Calibri" w:hAnsi="Calibri" w:cs="Calibri" w:hint="default"/>
        <w:b/>
        <w:bCs/>
        <w:spacing w:val="-26"/>
        <w:w w:val="100"/>
        <w:sz w:val="24"/>
        <w:szCs w:val="24"/>
        <w:lang w:val="en-IE" w:eastAsia="en-IE" w:bidi="en-IE"/>
      </w:rPr>
    </w:lvl>
    <w:lvl w:ilvl="1" w:tplc="82847752">
      <w:numFmt w:val="bullet"/>
      <w:lvlText w:val="•"/>
      <w:lvlJc w:val="left"/>
      <w:pPr>
        <w:ind w:left="1028" w:hanging="567"/>
      </w:pPr>
      <w:rPr>
        <w:rFonts w:ascii="Calibri" w:eastAsia="Calibri" w:hAnsi="Calibri" w:cs="Calibri" w:hint="default"/>
        <w:spacing w:val="-3"/>
        <w:w w:val="100"/>
        <w:sz w:val="24"/>
        <w:szCs w:val="24"/>
        <w:lang w:val="en-IE" w:eastAsia="en-IE" w:bidi="en-IE"/>
      </w:rPr>
    </w:lvl>
    <w:lvl w:ilvl="2" w:tplc="E77AF93C">
      <w:numFmt w:val="bullet"/>
      <w:lvlText w:val="•"/>
      <w:lvlJc w:val="left"/>
      <w:pPr>
        <w:ind w:left="1982" w:hanging="567"/>
      </w:pPr>
      <w:rPr>
        <w:rFonts w:hint="default"/>
        <w:lang w:val="en-IE" w:eastAsia="en-IE" w:bidi="en-IE"/>
      </w:rPr>
    </w:lvl>
    <w:lvl w:ilvl="3" w:tplc="255CAF2E">
      <w:numFmt w:val="bullet"/>
      <w:lvlText w:val="•"/>
      <w:lvlJc w:val="left"/>
      <w:pPr>
        <w:ind w:left="2944" w:hanging="567"/>
      </w:pPr>
      <w:rPr>
        <w:rFonts w:hint="default"/>
        <w:lang w:val="en-IE" w:eastAsia="en-IE" w:bidi="en-IE"/>
      </w:rPr>
    </w:lvl>
    <w:lvl w:ilvl="4" w:tplc="1716F134">
      <w:numFmt w:val="bullet"/>
      <w:lvlText w:val="•"/>
      <w:lvlJc w:val="left"/>
      <w:pPr>
        <w:ind w:left="3906" w:hanging="567"/>
      </w:pPr>
      <w:rPr>
        <w:rFonts w:hint="default"/>
        <w:lang w:val="en-IE" w:eastAsia="en-IE" w:bidi="en-IE"/>
      </w:rPr>
    </w:lvl>
    <w:lvl w:ilvl="5" w:tplc="00F4F210">
      <w:numFmt w:val="bullet"/>
      <w:lvlText w:val="•"/>
      <w:lvlJc w:val="left"/>
      <w:pPr>
        <w:ind w:left="4869" w:hanging="567"/>
      </w:pPr>
      <w:rPr>
        <w:rFonts w:hint="default"/>
        <w:lang w:val="en-IE" w:eastAsia="en-IE" w:bidi="en-IE"/>
      </w:rPr>
    </w:lvl>
    <w:lvl w:ilvl="6" w:tplc="F86268A0">
      <w:numFmt w:val="bullet"/>
      <w:lvlText w:val="•"/>
      <w:lvlJc w:val="left"/>
      <w:pPr>
        <w:ind w:left="5831" w:hanging="567"/>
      </w:pPr>
      <w:rPr>
        <w:rFonts w:hint="default"/>
        <w:lang w:val="en-IE" w:eastAsia="en-IE" w:bidi="en-IE"/>
      </w:rPr>
    </w:lvl>
    <w:lvl w:ilvl="7" w:tplc="25D02842">
      <w:numFmt w:val="bullet"/>
      <w:lvlText w:val="•"/>
      <w:lvlJc w:val="left"/>
      <w:pPr>
        <w:ind w:left="6793" w:hanging="567"/>
      </w:pPr>
      <w:rPr>
        <w:rFonts w:hint="default"/>
        <w:lang w:val="en-IE" w:eastAsia="en-IE" w:bidi="en-IE"/>
      </w:rPr>
    </w:lvl>
    <w:lvl w:ilvl="8" w:tplc="C8CA8BFE">
      <w:numFmt w:val="bullet"/>
      <w:lvlText w:val="•"/>
      <w:lvlJc w:val="left"/>
      <w:pPr>
        <w:ind w:left="7756" w:hanging="567"/>
      </w:pPr>
      <w:rPr>
        <w:rFonts w:hint="default"/>
        <w:lang w:val="en-IE" w:eastAsia="en-IE" w:bidi="en-IE"/>
      </w:rPr>
    </w:lvl>
  </w:abstractNum>
  <w:abstractNum w:abstractNumId="3" w15:restartNumberingAfterBreak="0">
    <w:nsid w:val="42E47009"/>
    <w:multiLevelType w:val="hybridMultilevel"/>
    <w:tmpl w:val="C166DB86"/>
    <w:lvl w:ilvl="0" w:tplc="2E6C4E06">
      <w:numFmt w:val="bullet"/>
      <w:lvlText w:val=""/>
      <w:lvlJc w:val="left"/>
      <w:pPr>
        <w:ind w:left="1261" w:hanging="360"/>
      </w:pPr>
      <w:rPr>
        <w:rFonts w:ascii="Symbol" w:eastAsia="Symbol" w:hAnsi="Symbol" w:cs="Symbol" w:hint="default"/>
        <w:w w:val="100"/>
        <w:sz w:val="22"/>
        <w:szCs w:val="22"/>
        <w:lang w:val="en-IE" w:eastAsia="en-IE" w:bidi="en-IE"/>
      </w:rPr>
    </w:lvl>
    <w:lvl w:ilvl="1" w:tplc="CBA4EFDC">
      <w:numFmt w:val="bullet"/>
      <w:lvlText w:val="•"/>
      <w:lvlJc w:val="left"/>
      <w:pPr>
        <w:ind w:left="2102" w:hanging="360"/>
      </w:pPr>
      <w:rPr>
        <w:rFonts w:hint="default"/>
        <w:lang w:val="en-IE" w:eastAsia="en-IE" w:bidi="en-IE"/>
      </w:rPr>
    </w:lvl>
    <w:lvl w:ilvl="2" w:tplc="4C62A406">
      <w:numFmt w:val="bullet"/>
      <w:lvlText w:val="•"/>
      <w:lvlJc w:val="left"/>
      <w:pPr>
        <w:ind w:left="2944" w:hanging="360"/>
      </w:pPr>
      <w:rPr>
        <w:rFonts w:hint="default"/>
        <w:lang w:val="en-IE" w:eastAsia="en-IE" w:bidi="en-IE"/>
      </w:rPr>
    </w:lvl>
    <w:lvl w:ilvl="3" w:tplc="1152DD68">
      <w:numFmt w:val="bullet"/>
      <w:lvlText w:val="•"/>
      <w:lvlJc w:val="left"/>
      <w:pPr>
        <w:ind w:left="3786" w:hanging="360"/>
      </w:pPr>
      <w:rPr>
        <w:rFonts w:hint="default"/>
        <w:lang w:val="en-IE" w:eastAsia="en-IE" w:bidi="en-IE"/>
      </w:rPr>
    </w:lvl>
    <w:lvl w:ilvl="4" w:tplc="66180B3C">
      <w:numFmt w:val="bullet"/>
      <w:lvlText w:val="•"/>
      <w:lvlJc w:val="left"/>
      <w:pPr>
        <w:ind w:left="4628" w:hanging="360"/>
      </w:pPr>
      <w:rPr>
        <w:rFonts w:hint="default"/>
        <w:lang w:val="en-IE" w:eastAsia="en-IE" w:bidi="en-IE"/>
      </w:rPr>
    </w:lvl>
    <w:lvl w:ilvl="5" w:tplc="6A501360">
      <w:numFmt w:val="bullet"/>
      <w:lvlText w:val="•"/>
      <w:lvlJc w:val="left"/>
      <w:pPr>
        <w:ind w:left="5470" w:hanging="360"/>
      </w:pPr>
      <w:rPr>
        <w:rFonts w:hint="default"/>
        <w:lang w:val="en-IE" w:eastAsia="en-IE" w:bidi="en-IE"/>
      </w:rPr>
    </w:lvl>
    <w:lvl w:ilvl="6" w:tplc="B096130A">
      <w:numFmt w:val="bullet"/>
      <w:lvlText w:val="•"/>
      <w:lvlJc w:val="left"/>
      <w:pPr>
        <w:ind w:left="6312" w:hanging="360"/>
      </w:pPr>
      <w:rPr>
        <w:rFonts w:hint="default"/>
        <w:lang w:val="en-IE" w:eastAsia="en-IE" w:bidi="en-IE"/>
      </w:rPr>
    </w:lvl>
    <w:lvl w:ilvl="7" w:tplc="B17A41A0">
      <w:numFmt w:val="bullet"/>
      <w:lvlText w:val="•"/>
      <w:lvlJc w:val="left"/>
      <w:pPr>
        <w:ind w:left="7154" w:hanging="360"/>
      </w:pPr>
      <w:rPr>
        <w:rFonts w:hint="default"/>
        <w:lang w:val="en-IE" w:eastAsia="en-IE" w:bidi="en-IE"/>
      </w:rPr>
    </w:lvl>
    <w:lvl w:ilvl="8" w:tplc="F8464526">
      <w:numFmt w:val="bullet"/>
      <w:lvlText w:val="•"/>
      <w:lvlJc w:val="left"/>
      <w:pPr>
        <w:ind w:left="7996" w:hanging="360"/>
      </w:pPr>
      <w:rPr>
        <w:rFonts w:hint="default"/>
        <w:lang w:val="en-IE" w:eastAsia="en-IE" w:bidi="en-I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65"/>
    <w:rsid w:val="00054264"/>
    <w:rsid w:val="00091690"/>
    <w:rsid w:val="00155AD0"/>
    <w:rsid w:val="001B29DF"/>
    <w:rsid w:val="001D0C8E"/>
    <w:rsid w:val="001D61B1"/>
    <w:rsid w:val="00214E74"/>
    <w:rsid w:val="002912ED"/>
    <w:rsid w:val="00297E37"/>
    <w:rsid w:val="0030569F"/>
    <w:rsid w:val="003B232F"/>
    <w:rsid w:val="003D5ADE"/>
    <w:rsid w:val="003F5A66"/>
    <w:rsid w:val="004610D7"/>
    <w:rsid w:val="0046651C"/>
    <w:rsid w:val="00533811"/>
    <w:rsid w:val="00582CB9"/>
    <w:rsid w:val="005C0E0B"/>
    <w:rsid w:val="005F476D"/>
    <w:rsid w:val="00636AB1"/>
    <w:rsid w:val="0068173F"/>
    <w:rsid w:val="007537EE"/>
    <w:rsid w:val="00756EBB"/>
    <w:rsid w:val="00765E2D"/>
    <w:rsid w:val="00921A06"/>
    <w:rsid w:val="009661E9"/>
    <w:rsid w:val="009D1683"/>
    <w:rsid w:val="00A37FDE"/>
    <w:rsid w:val="00BB3565"/>
    <w:rsid w:val="00C63DC6"/>
    <w:rsid w:val="00C96371"/>
    <w:rsid w:val="00CB7B9A"/>
    <w:rsid w:val="00D344B7"/>
    <w:rsid w:val="00E46884"/>
    <w:rsid w:val="00E97DC7"/>
    <w:rsid w:val="00F14475"/>
    <w:rsid w:val="00F41383"/>
    <w:rsid w:val="00FA38E6"/>
    <w:rsid w:val="00FC2948"/>
    <w:rsid w:val="00FE51BC"/>
    <w:rsid w:val="00FE56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0C2B"/>
  <w15:docId w15:val="{7FF560DF-E8B6-42E1-9221-C7690D91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paragraph" w:styleId="Heading1">
    <w:name w:val="heading 1"/>
    <w:basedOn w:val="Normal"/>
    <w:uiPriority w:val="9"/>
    <w:qFormat/>
    <w:pPr>
      <w:ind w:left="3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pPr>
    <w:rPr>
      <w:sz w:val="24"/>
      <w:szCs w:val="24"/>
    </w:rPr>
  </w:style>
  <w:style w:type="paragraph" w:styleId="ListParagraph">
    <w:name w:val="List Paragraph"/>
    <w:basedOn w:val="Normal"/>
    <w:uiPriority w:val="1"/>
    <w:qFormat/>
    <w:pPr>
      <w:ind w:left="747" w:hanging="428"/>
      <w:jc w:val="both"/>
    </w:pPr>
  </w:style>
  <w:style w:type="paragraph" w:customStyle="1" w:styleId="TableParagraph">
    <w:name w:val="Table Paragraph"/>
    <w:basedOn w:val="Normal"/>
    <w:uiPriority w:val="1"/>
    <w:qFormat/>
    <w:pPr>
      <w:spacing w:before="1" w:line="273" w:lineRule="exact"/>
      <w:ind w:left="107"/>
      <w:jc w:val="center"/>
    </w:pPr>
  </w:style>
  <w:style w:type="character" w:styleId="Hyperlink">
    <w:name w:val="Hyperlink"/>
    <w:basedOn w:val="DefaultParagraphFont"/>
    <w:uiPriority w:val="99"/>
    <w:unhideWhenUsed/>
    <w:rsid w:val="003D5ADE"/>
    <w:rPr>
      <w:color w:val="0000FF" w:themeColor="hyperlink"/>
      <w:u w:val="single"/>
    </w:rPr>
  </w:style>
  <w:style w:type="character" w:styleId="UnresolvedMention">
    <w:name w:val="Unresolved Mention"/>
    <w:basedOn w:val="DefaultParagraphFont"/>
    <w:uiPriority w:val="99"/>
    <w:semiHidden/>
    <w:unhideWhenUsed/>
    <w:rsid w:val="003D5ADE"/>
    <w:rPr>
      <w:color w:val="605E5C"/>
      <w:shd w:val="clear" w:color="auto" w:fill="E1DFDD"/>
    </w:rPr>
  </w:style>
  <w:style w:type="character" w:styleId="FollowedHyperlink">
    <w:name w:val="FollowedHyperlink"/>
    <w:basedOn w:val="DefaultParagraphFont"/>
    <w:uiPriority w:val="99"/>
    <w:semiHidden/>
    <w:unhideWhenUsed/>
    <w:rsid w:val="003D5ADE"/>
    <w:rPr>
      <w:color w:val="800080" w:themeColor="followedHyperlink"/>
      <w:u w:val="single"/>
    </w:rPr>
  </w:style>
  <w:style w:type="paragraph" w:styleId="NormalWeb">
    <w:name w:val="Normal (Web)"/>
    <w:basedOn w:val="Normal"/>
    <w:uiPriority w:val="99"/>
    <w:semiHidden/>
    <w:unhideWhenUsed/>
    <w:rsid w:val="00F1447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458634">
      <w:bodyDiv w:val="1"/>
      <w:marLeft w:val="0"/>
      <w:marRight w:val="0"/>
      <w:marTop w:val="0"/>
      <w:marBottom w:val="0"/>
      <w:divBdr>
        <w:top w:val="none" w:sz="0" w:space="0" w:color="auto"/>
        <w:left w:val="none" w:sz="0" w:space="0" w:color="auto"/>
        <w:bottom w:val="none" w:sz="0" w:space="0" w:color="auto"/>
        <w:right w:val="none" w:sz="0" w:space="0" w:color="auto"/>
      </w:divBdr>
    </w:div>
    <w:div w:id="695429198">
      <w:bodyDiv w:val="1"/>
      <w:marLeft w:val="0"/>
      <w:marRight w:val="0"/>
      <w:marTop w:val="0"/>
      <w:marBottom w:val="0"/>
      <w:divBdr>
        <w:top w:val="none" w:sz="0" w:space="0" w:color="auto"/>
        <w:left w:val="none" w:sz="0" w:space="0" w:color="auto"/>
        <w:bottom w:val="none" w:sz="0" w:space="0" w:color="auto"/>
        <w:right w:val="none" w:sz="0" w:space="0" w:color="auto"/>
      </w:divBdr>
      <w:divsChild>
        <w:div w:id="723063261">
          <w:marLeft w:val="0"/>
          <w:marRight w:val="0"/>
          <w:marTop w:val="120"/>
          <w:marBottom w:val="240"/>
          <w:divBdr>
            <w:top w:val="none" w:sz="0" w:space="0" w:color="auto"/>
            <w:left w:val="none" w:sz="0" w:space="0" w:color="auto"/>
            <w:bottom w:val="none" w:sz="0" w:space="0" w:color="auto"/>
            <w:right w:val="none" w:sz="0" w:space="0" w:color="auto"/>
          </w:divBdr>
          <w:divsChild>
            <w:div w:id="953488196">
              <w:marLeft w:val="0"/>
              <w:marRight w:val="0"/>
              <w:marTop w:val="0"/>
              <w:marBottom w:val="0"/>
              <w:divBdr>
                <w:top w:val="none" w:sz="0" w:space="0" w:color="auto"/>
                <w:left w:val="none" w:sz="0" w:space="0" w:color="auto"/>
                <w:bottom w:val="none" w:sz="0" w:space="0" w:color="auto"/>
                <w:right w:val="none" w:sz="0" w:space="0" w:color="auto"/>
              </w:divBdr>
              <w:divsChild>
                <w:div w:id="1497650999">
                  <w:marLeft w:val="0"/>
                  <w:marRight w:val="0"/>
                  <w:marTop w:val="0"/>
                  <w:marBottom w:val="0"/>
                  <w:divBdr>
                    <w:top w:val="none" w:sz="0" w:space="0" w:color="auto"/>
                    <w:left w:val="none" w:sz="0" w:space="0" w:color="auto"/>
                    <w:bottom w:val="none" w:sz="0" w:space="0" w:color="auto"/>
                    <w:right w:val="none" w:sz="0" w:space="0" w:color="auto"/>
                  </w:divBdr>
                </w:div>
                <w:div w:id="58135653">
                  <w:marLeft w:val="0"/>
                  <w:marRight w:val="0"/>
                  <w:marTop w:val="0"/>
                  <w:marBottom w:val="0"/>
                  <w:divBdr>
                    <w:top w:val="none" w:sz="0" w:space="0" w:color="auto"/>
                    <w:left w:val="none" w:sz="0" w:space="0" w:color="auto"/>
                    <w:bottom w:val="none" w:sz="0" w:space="0" w:color="auto"/>
                    <w:right w:val="none" w:sz="0" w:space="0" w:color="auto"/>
                  </w:divBdr>
                </w:div>
                <w:div w:id="1848712121">
                  <w:marLeft w:val="0"/>
                  <w:marRight w:val="0"/>
                  <w:marTop w:val="0"/>
                  <w:marBottom w:val="0"/>
                  <w:divBdr>
                    <w:top w:val="none" w:sz="0" w:space="0" w:color="auto"/>
                    <w:left w:val="none" w:sz="0" w:space="0" w:color="auto"/>
                    <w:bottom w:val="none" w:sz="0" w:space="0" w:color="auto"/>
                    <w:right w:val="none" w:sz="0" w:space="0" w:color="auto"/>
                  </w:divBdr>
                </w:div>
                <w:div w:id="305624560">
                  <w:marLeft w:val="0"/>
                  <w:marRight w:val="0"/>
                  <w:marTop w:val="0"/>
                  <w:marBottom w:val="0"/>
                  <w:divBdr>
                    <w:top w:val="none" w:sz="0" w:space="0" w:color="auto"/>
                    <w:left w:val="none" w:sz="0" w:space="0" w:color="auto"/>
                    <w:bottom w:val="none" w:sz="0" w:space="0" w:color="auto"/>
                    <w:right w:val="none" w:sz="0" w:space="0" w:color="auto"/>
                  </w:divBdr>
                </w:div>
                <w:div w:id="663703811">
                  <w:marLeft w:val="0"/>
                  <w:marRight w:val="0"/>
                  <w:marTop w:val="0"/>
                  <w:marBottom w:val="0"/>
                  <w:divBdr>
                    <w:top w:val="none" w:sz="0" w:space="0" w:color="auto"/>
                    <w:left w:val="none" w:sz="0" w:space="0" w:color="auto"/>
                    <w:bottom w:val="none" w:sz="0" w:space="0" w:color="auto"/>
                    <w:right w:val="none" w:sz="0" w:space="0" w:color="auto"/>
                  </w:divBdr>
                </w:div>
                <w:div w:id="1860123950">
                  <w:marLeft w:val="0"/>
                  <w:marRight w:val="0"/>
                  <w:marTop w:val="0"/>
                  <w:marBottom w:val="0"/>
                  <w:divBdr>
                    <w:top w:val="none" w:sz="0" w:space="0" w:color="auto"/>
                    <w:left w:val="none" w:sz="0" w:space="0" w:color="auto"/>
                    <w:bottom w:val="none" w:sz="0" w:space="0" w:color="auto"/>
                    <w:right w:val="none" w:sz="0" w:space="0" w:color="auto"/>
                  </w:divBdr>
                </w:div>
                <w:div w:id="786436666">
                  <w:marLeft w:val="0"/>
                  <w:marRight w:val="0"/>
                  <w:marTop w:val="0"/>
                  <w:marBottom w:val="0"/>
                  <w:divBdr>
                    <w:top w:val="none" w:sz="0" w:space="0" w:color="auto"/>
                    <w:left w:val="none" w:sz="0" w:space="0" w:color="auto"/>
                    <w:bottom w:val="none" w:sz="0" w:space="0" w:color="auto"/>
                    <w:right w:val="none" w:sz="0" w:space="0" w:color="auto"/>
                  </w:divBdr>
                </w:div>
                <w:div w:id="1463883628">
                  <w:marLeft w:val="0"/>
                  <w:marRight w:val="0"/>
                  <w:marTop w:val="0"/>
                  <w:marBottom w:val="0"/>
                  <w:divBdr>
                    <w:top w:val="none" w:sz="0" w:space="0" w:color="auto"/>
                    <w:left w:val="none" w:sz="0" w:space="0" w:color="auto"/>
                    <w:bottom w:val="none" w:sz="0" w:space="0" w:color="auto"/>
                    <w:right w:val="none" w:sz="0" w:space="0" w:color="auto"/>
                  </w:divBdr>
                </w:div>
                <w:div w:id="603271376">
                  <w:marLeft w:val="0"/>
                  <w:marRight w:val="0"/>
                  <w:marTop w:val="0"/>
                  <w:marBottom w:val="0"/>
                  <w:divBdr>
                    <w:top w:val="none" w:sz="0" w:space="0" w:color="auto"/>
                    <w:left w:val="none" w:sz="0" w:space="0" w:color="auto"/>
                    <w:bottom w:val="none" w:sz="0" w:space="0" w:color="auto"/>
                    <w:right w:val="none" w:sz="0" w:space="0" w:color="auto"/>
                  </w:divBdr>
                </w:div>
                <w:div w:id="859969438">
                  <w:marLeft w:val="0"/>
                  <w:marRight w:val="0"/>
                  <w:marTop w:val="0"/>
                  <w:marBottom w:val="0"/>
                  <w:divBdr>
                    <w:top w:val="none" w:sz="0" w:space="0" w:color="auto"/>
                    <w:left w:val="none" w:sz="0" w:space="0" w:color="auto"/>
                    <w:bottom w:val="none" w:sz="0" w:space="0" w:color="auto"/>
                    <w:right w:val="none" w:sz="0" w:space="0" w:color="auto"/>
                  </w:divBdr>
                </w:div>
                <w:div w:id="241724992">
                  <w:marLeft w:val="0"/>
                  <w:marRight w:val="0"/>
                  <w:marTop w:val="0"/>
                  <w:marBottom w:val="0"/>
                  <w:divBdr>
                    <w:top w:val="none" w:sz="0" w:space="0" w:color="auto"/>
                    <w:left w:val="none" w:sz="0" w:space="0" w:color="auto"/>
                    <w:bottom w:val="none" w:sz="0" w:space="0" w:color="auto"/>
                    <w:right w:val="none" w:sz="0" w:space="0" w:color="auto"/>
                  </w:divBdr>
                </w:div>
                <w:div w:id="1014726256">
                  <w:marLeft w:val="0"/>
                  <w:marRight w:val="0"/>
                  <w:marTop w:val="0"/>
                  <w:marBottom w:val="0"/>
                  <w:divBdr>
                    <w:top w:val="none" w:sz="0" w:space="0" w:color="auto"/>
                    <w:left w:val="none" w:sz="0" w:space="0" w:color="auto"/>
                    <w:bottom w:val="none" w:sz="0" w:space="0" w:color="auto"/>
                    <w:right w:val="none" w:sz="0" w:space="0" w:color="auto"/>
                  </w:divBdr>
                </w:div>
                <w:div w:id="1208645518">
                  <w:marLeft w:val="0"/>
                  <w:marRight w:val="0"/>
                  <w:marTop w:val="0"/>
                  <w:marBottom w:val="0"/>
                  <w:divBdr>
                    <w:top w:val="none" w:sz="0" w:space="0" w:color="auto"/>
                    <w:left w:val="none" w:sz="0" w:space="0" w:color="auto"/>
                    <w:bottom w:val="none" w:sz="0" w:space="0" w:color="auto"/>
                    <w:right w:val="none" w:sz="0" w:space="0" w:color="auto"/>
                  </w:divBdr>
                </w:div>
                <w:div w:id="699286074">
                  <w:marLeft w:val="0"/>
                  <w:marRight w:val="0"/>
                  <w:marTop w:val="0"/>
                  <w:marBottom w:val="0"/>
                  <w:divBdr>
                    <w:top w:val="none" w:sz="0" w:space="0" w:color="auto"/>
                    <w:left w:val="none" w:sz="0" w:space="0" w:color="auto"/>
                    <w:bottom w:val="none" w:sz="0" w:space="0" w:color="auto"/>
                    <w:right w:val="none" w:sz="0" w:space="0" w:color="auto"/>
                  </w:divBdr>
                </w:div>
                <w:div w:id="1422143639">
                  <w:marLeft w:val="0"/>
                  <w:marRight w:val="0"/>
                  <w:marTop w:val="0"/>
                  <w:marBottom w:val="0"/>
                  <w:divBdr>
                    <w:top w:val="none" w:sz="0" w:space="0" w:color="auto"/>
                    <w:left w:val="none" w:sz="0" w:space="0" w:color="auto"/>
                    <w:bottom w:val="none" w:sz="0" w:space="0" w:color="auto"/>
                    <w:right w:val="none" w:sz="0" w:space="0" w:color="auto"/>
                  </w:divBdr>
                </w:div>
                <w:div w:id="876085911">
                  <w:marLeft w:val="0"/>
                  <w:marRight w:val="0"/>
                  <w:marTop w:val="0"/>
                  <w:marBottom w:val="0"/>
                  <w:divBdr>
                    <w:top w:val="none" w:sz="0" w:space="0" w:color="auto"/>
                    <w:left w:val="none" w:sz="0" w:space="0" w:color="auto"/>
                    <w:bottom w:val="none" w:sz="0" w:space="0" w:color="auto"/>
                    <w:right w:val="none" w:sz="0" w:space="0" w:color="auto"/>
                  </w:divBdr>
                </w:div>
                <w:div w:id="1763405313">
                  <w:marLeft w:val="0"/>
                  <w:marRight w:val="0"/>
                  <w:marTop w:val="0"/>
                  <w:marBottom w:val="0"/>
                  <w:divBdr>
                    <w:top w:val="none" w:sz="0" w:space="0" w:color="auto"/>
                    <w:left w:val="none" w:sz="0" w:space="0" w:color="auto"/>
                    <w:bottom w:val="none" w:sz="0" w:space="0" w:color="auto"/>
                    <w:right w:val="none" w:sz="0" w:space="0" w:color="auto"/>
                  </w:divBdr>
                </w:div>
                <w:div w:id="1115245400">
                  <w:marLeft w:val="0"/>
                  <w:marRight w:val="0"/>
                  <w:marTop w:val="0"/>
                  <w:marBottom w:val="0"/>
                  <w:divBdr>
                    <w:top w:val="none" w:sz="0" w:space="0" w:color="auto"/>
                    <w:left w:val="none" w:sz="0" w:space="0" w:color="auto"/>
                    <w:bottom w:val="none" w:sz="0" w:space="0" w:color="auto"/>
                    <w:right w:val="none" w:sz="0" w:space="0" w:color="auto"/>
                  </w:divBdr>
                </w:div>
                <w:div w:id="107312413">
                  <w:marLeft w:val="0"/>
                  <w:marRight w:val="0"/>
                  <w:marTop w:val="0"/>
                  <w:marBottom w:val="0"/>
                  <w:divBdr>
                    <w:top w:val="none" w:sz="0" w:space="0" w:color="auto"/>
                    <w:left w:val="none" w:sz="0" w:space="0" w:color="auto"/>
                    <w:bottom w:val="none" w:sz="0" w:space="0" w:color="auto"/>
                    <w:right w:val="none" w:sz="0" w:space="0" w:color="auto"/>
                  </w:divBdr>
                </w:div>
                <w:div w:id="155925190">
                  <w:marLeft w:val="0"/>
                  <w:marRight w:val="0"/>
                  <w:marTop w:val="0"/>
                  <w:marBottom w:val="0"/>
                  <w:divBdr>
                    <w:top w:val="none" w:sz="0" w:space="0" w:color="auto"/>
                    <w:left w:val="none" w:sz="0" w:space="0" w:color="auto"/>
                    <w:bottom w:val="none" w:sz="0" w:space="0" w:color="auto"/>
                    <w:right w:val="none" w:sz="0" w:space="0" w:color="auto"/>
                  </w:divBdr>
                </w:div>
                <w:div w:id="1596092158">
                  <w:marLeft w:val="0"/>
                  <w:marRight w:val="0"/>
                  <w:marTop w:val="0"/>
                  <w:marBottom w:val="0"/>
                  <w:divBdr>
                    <w:top w:val="none" w:sz="0" w:space="0" w:color="auto"/>
                    <w:left w:val="none" w:sz="0" w:space="0" w:color="auto"/>
                    <w:bottom w:val="none" w:sz="0" w:space="0" w:color="auto"/>
                    <w:right w:val="none" w:sz="0" w:space="0" w:color="auto"/>
                  </w:divBdr>
                </w:div>
                <w:div w:id="1041172934">
                  <w:marLeft w:val="0"/>
                  <w:marRight w:val="0"/>
                  <w:marTop w:val="0"/>
                  <w:marBottom w:val="0"/>
                  <w:divBdr>
                    <w:top w:val="none" w:sz="0" w:space="0" w:color="auto"/>
                    <w:left w:val="none" w:sz="0" w:space="0" w:color="auto"/>
                    <w:bottom w:val="none" w:sz="0" w:space="0" w:color="auto"/>
                    <w:right w:val="none" w:sz="0" w:space="0" w:color="auto"/>
                  </w:divBdr>
                </w:div>
                <w:div w:id="1839686996">
                  <w:marLeft w:val="0"/>
                  <w:marRight w:val="0"/>
                  <w:marTop w:val="0"/>
                  <w:marBottom w:val="0"/>
                  <w:divBdr>
                    <w:top w:val="none" w:sz="0" w:space="0" w:color="auto"/>
                    <w:left w:val="none" w:sz="0" w:space="0" w:color="auto"/>
                    <w:bottom w:val="none" w:sz="0" w:space="0" w:color="auto"/>
                    <w:right w:val="none" w:sz="0" w:space="0" w:color="auto"/>
                  </w:divBdr>
                </w:div>
                <w:div w:id="1620453179">
                  <w:marLeft w:val="0"/>
                  <w:marRight w:val="0"/>
                  <w:marTop w:val="0"/>
                  <w:marBottom w:val="0"/>
                  <w:divBdr>
                    <w:top w:val="none" w:sz="0" w:space="0" w:color="auto"/>
                    <w:left w:val="none" w:sz="0" w:space="0" w:color="auto"/>
                    <w:bottom w:val="none" w:sz="0" w:space="0" w:color="auto"/>
                    <w:right w:val="none" w:sz="0" w:space="0" w:color="auto"/>
                  </w:divBdr>
                </w:div>
                <w:div w:id="306127543">
                  <w:marLeft w:val="0"/>
                  <w:marRight w:val="0"/>
                  <w:marTop w:val="0"/>
                  <w:marBottom w:val="0"/>
                  <w:divBdr>
                    <w:top w:val="none" w:sz="0" w:space="0" w:color="auto"/>
                    <w:left w:val="none" w:sz="0" w:space="0" w:color="auto"/>
                    <w:bottom w:val="none" w:sz="0" w:space="0" w:color="auto"/>
                    <w:right w:val="none" w:sz="0" w:space="0" w:color="auto"/>
                  </w:divBdr>
                </w:div>
                <w:div w:id="1460296510">
                  <w:marLeft w:val="0"/>
                  <w:marRight w:val="0"/>
                  <w:marTop w:val="0"/>
                  <w:marBottom w:val="0"/>
                  <w:divBdr>
                    <w:top w:val="none" w:sz="0" w:space="0" w:color="auto"/>
                    <w:left w:val="none" w:sz="0" w:space="0" w:color="auto"/>
                    <w:bottom w:val="none" w:sz="0" w:space="0" w:color="auto"/>
                    <w:right w:val="none" w:sz="0" w:space="0" w:color="auto"/>
                  </w:divBdr>
                </w:div>
                <w:div w:id="256520708">
                  <w:marLeft w:val="0"/>
                  <w:marRight w:val="0"/>
                  <w:marTop w:val="0"/>
                  <w:marBottom w:val="0"/>
                  <w:divBdr>
                    <w:top w:val="none" w:sz="0" w:space="0" w:color="auto"/>
                    <w:left w:val="none" w:sz="0" w:space="0" w:color="auto"/>
                    <w:bottom w:val="none" w:sz="0" w:space="0" w:color="auto"/>
                    <w:right w:val="none" w:sz="0" w:space="0" w:color="auto"/>
                  </w:divBdr>
                </w:div>
                <w:div w:id="1226573236">
                  <w:marLeft w:val="0"/>
                  <w:marRight w:val="0"/>
                  <w:marTop w:val="0"/>
                  <w:marBottom w:val="0"/>
                  <w:divBdr>
                    <w:top w:val="none" w:sz="0" w:space="0" w:color="auto"/>
                    <w:left w:val="none" w:sz="0" w:space="0" w:color="auto"/>
                    <w:bottom w:val="none" w:sz="0" w:space="0" w:color="auto"/>
                    <w:right w:val="none" w:sz="0" w:space="0" w:color="auto"/>
                  </w:divBdr>
                </w:div>
                <w:div w:id="1588030024">
                  <w:marLeft w:val="0"/>
                  <w:marRight w:val="0"/>
                  <w:marTop w:val="0"/>
                  <w:marBottom w:val="0"/>
                  <w:divBdr>
                    <w:top w:val="none" w:sz="0" w:space="0" w:color="auto"/>
                    <w:left w:val="none" w:sz="0" w:space="0" w:color="auto"/>
                    <w:bottom w:val="none" w:sz="0" w:space="0" w:color="auto"/>
                    <w:right w:val="none" w:sz="0" w:space="0" w:color="auto"/>
                  </w:divBdr>
                </w:div>
                <w:div w:id="1627077426">
                  <w:marLeft w:val="0"/>
                  <w:marRight w:val="0"/>
                  <w:marTop w:val="0"/>
                  <w:marBottom w:val="0"/>
                  <w:divBdr>
                    <w:top w:val="none" w:sz="0" w:space="0" w:color="auto"/>
                    <w:left w:val="none" w:sz="0" w:space="0" w:color="auto"/>
                    <w:bottom w:val="none" w:sz="0" w:space="0" w:color="auto"/>
                    <w:right w:val="none" w:sz="0" w:space="0" w:color="auto"/>
                  </w:divBdr>
                </w:div>
                <w:div w:id="154878562">
                  <w:marLeft w:val="0"/>
                  <w:marRight w:val="0"/>
                  <w:marTop w:val="0"/>
                  <w:marBottom w:val="0"/>
                  <w:divBdr>
                    <w:top w:val="none" w:sz="0" w:space="0" w:color="auto"/>
                    <w:left w:val="none" w:sz="0" w:space="0" w:color="auto"/>
                    <w:bottom w:val="none" w:sz="0" w:space="0" w:color="auto"/>
                    <w:right w:val="none" w:sz="0" w:space="0" w:color="auto"/>
                  </w:divBdr>
                </w:div>
                <w:div w:id="1064068290">
                  <w:marLeft w:val="0"/>
                  <w:marRight w:val="0"/>
                  <w:marTop w:val="0"/>
                  <w:marBottom w:val="0"/>
                  <w:divBdr>
                    <w:top w:val="none" w:sz="0" w:space="0" w:color="auto"/>
                    <w:left w:val="none" w:sz="0" w:space="0" w:color="auto"/>
                    <w:bottom w:val="none" w:sz="0" w:space="0" w:color="auto"/>
                    <w:right w:val="none" w:sz="0" w:space="0" w:color="auto"/>
                  </w:divBdr>
                </w:div>
                <w:div w:id="331183038">
                  <w:marLeft w:val="0"/>
                  <w:marRight w:val="0"/>
                  <w:marTop w:val="0"/>
                  <w:marBottom w:val="0"/>
                  <w:divBdr>
                    <w:top w:val="none" w:sz="0" w:space="0" w:color="auto"/>
                    <w:left w:val="none" w:sz="0" w:space="0" w:color="auto"/>
                    <w:bottom w:val="none" w:sz="0" w:space="0" w:color="auto"/>
                    <w:right w:val="none" w:sz="0" w:space="0" w:color="auto"/>
                  </w:divBdr>
                </w:div>
                <w:div w:id="1931087478">
                  <w:marLeft w:val="0"/>
                  <w:marRight w:val="0"/>
                  <w:marTop w:val="0"/>
                  <w:marBottom w:val="0"/>
                  <w:divBdr>
                    <w:top w:val="none" w:sz="0" w:space="0" w:color="auto"/>
                    <w:left w:val="none" w:sz="0" w:space="0" w:color="auto"/>
                    <w:bottom w:val="none" w:sz="0" w:space="0" w:color="auto"/>
                    <w:right w:val="none" w:sz="0" w:space="0" w:color="auto"/>
                  </w:divBdr>
                </w:div>
                <w:div w:id="1334532581">
                  <w:marLeft w:val="0"/>
                  <w:marRight w:val="0"/>
                  <w:marTop w:val="0"/>
                  <w:marBottom w:val="0"/>
                  <w:divBdr>
                    <w:top w:val="none" w:sz="0" w:space="0" w:color="auto"/>
                    <w:left w:val="none" w:sz="0" w:space="0" w:color="auto"/>
                    <w:bottom w:val="none" w:sz="0" w:space="0" w:color="auto"/>
                    <w:right w:val="none" w:sz="0" w:space="0" w:color="auto"/>
                  </w:divBdr>
                </w:div>
                <w:div w:id="1252275350">
                  <w:marLeft w:val="0"/>
                  <w:marRight w:val="0"/>
                  <w:marTop w:val="0"/>
                  <w:marBottom w:val="0"/>
                  <w:divBdr>
                    <w:top w:val="none" w:sz="0" w:space="0" w:color="auto"/>
                    <w:left w:val="none" w:sz="0" w:space="0" w:color="auto"/>
                    <w:bottom w:val="none" w:sz="0" w:space="0" w:color="auto"/>
                    <w:right w:val="none" w:sz="0" w:space="0" w:color="auto"/>
                  </w:divBdr>
                </w:div>
                <w:div w:id="1878468298">
                  <w:marLeft w:val="0"/>
                  <w:marRight w:val="0"/>
                  <w:marTop w:val="0"/>
                  <w:marBottom w:val="0"/>
                  <w:divBdr>
                    <w:top w:val="none" w:sz="0" w:space="0" w:color="auto"/>
                    <w:left w:val="none" w:sz="0" w:space="0" w:color="auto"/>
                    <w:bottom w:val="none" w:sz="0" w:space="0" w:color="auto"/>
                    <w:right w:val="none" w:sz="0" w:space="0" w:color="auto"/>
                  </w:divBdr>
                </w:div>
                <w:div w:id="533538170">
                  <w:marLeft w:val="0"/>
                  <w:marRight w:val="0"/>
                  <w:marTop w:val="0"/>
                  <w:marBottom w:val="0"/>
                  <w:divBdr>
                    <w:top w:val="none" w:sz="0" w:space="0" w:color="auto"/>
                    <w:left w:val="none" w:sz="0" w:space="0" w:color="auto"/>
                    <w:bottom w:val="none" w:sz="0" w:space="0" w:color="auto"/>
                    <w:right w:val="none" w:sz="0" w:space="0" w:color="auto"/>
                  </w:divBdr>
                </w:div>
                <w:div w:id="1105689278">
                  <w:marLeft w:val="0"/>
                  <w:marRight w:val="0"/>
                  <w:marTop w:val="0"/>
                  <w:marBottom w:val="0"/>
                  <w:divBdr>
                    <w:top w:val="none" w:sz="0" w:space="0" w:color="auto"/>
                    <w:left w:val="none" w:sz="0" w:space="0" w:color="auto"/>
                    <w:bottom w:val="none" w:sz="0" w:space="0" w:color="auto"/>
                    <w:right w:val="none" w:sz="0" w:space="0" w:color="auto"/>
                  </w:divBdr>
                </w:div>
                <w:div w:id="1850364432">
                  <w:marLeft w:val="0"/>
                  <w:marRight w:val="0"/>
                  <w:marTop w:val="0"/>
                  <w:marBottom w:val="0"/>
                  <w:divBdr>
                    <w:top w:val="none" w:sz="0" w:space="0" w:color="auto"/>
                    <w:left w:val="none" w:sz="0" w:space="0" w:color="auto"/>
                    <w:bottom w:val="none" w:sz="0" w:space="0" w:color="auto"/>
                    <w:right w:val="none" w:sz="0" w:space="0" w:color="auto"/>
                  </w:divBdr>
                </w:div>
                <w:div w:id="1545287775">
                  <w:marLeft w:val="0"/>
                  <w:marRight w:val="0"/>
                  <w:marTop w:val="0"/>
                  <w:marBottom w:val="0"/>
                  <w:divBdr>
                    <w:top w:val="none" w:sz="0" w:space="0" w:color="auto"/>
                    <w:left w:val="none" w:sz="0" w:space="0" w:color="auto"/>
                    <w:bottom w:val="none" w:sz="0" w:space="0" w:color="auto"/>
                    <w:right w:val="none" w:sz="0" w:space="0" w:color="auto"/>
                  </w:divBdr>
                </w:div>
                <w:div w:id="721908982">
                  <w:marLeft w:val="0"/>
                  <w:marRight w:val="0"/>
                  <w:marTop w:val="0"/>
                  <w:marBottom w:val="0"/>
                  <w:divBdr>
                    <w:top w:val="none" w:sz="0" w:space="0" w:color="auto"/>
                    <w:left w:val="none" w:sz="0" w:space="0" w:color="auto"/>
                    <w:bottom w:val="none" w:sz="0" w:space="0" w:color="auto"/>
                    <w:right w:val="none" w:sz="0" w:space="0" w:color="auto"/>
                  </w:divBdr>
                </w:div>
                <w:div w:id="899750608">
                  <w:marLeft w:val="0"/>
                  <w:marRight w:val="0"/>
                  <w:marTop w:val="0"/>
                  <w:marBottom w:val="0"/>
                  <w:divBdr>
                    <w:top w:val="none" w:sz="0" w:space="0" w:color="auto"/>
                    <w:left w:val="none" w:sz="0" w:space="0" w:color="auto"/>
                    <w:bottom w:val="none" w:sz="0" w:space="0" w:color="auto"/>
                    <w:right w:val="none" w:sz="0" w:space="0" w:color="auto"/>
                  </w:divBdr>
                </w:div>
                <w:div w:id="742146844">
                  <w:marLeft w:val="0"/>
                  <w:marRight w:val="0"/>
                  <w:marTop w:val="0"/>
                  <w:marBottom w:val="0"/>
                  <w:divBdr>
                    <w:top w:val="none" w:sz="0" w:space="0" w:color="auto"/>
                    <w:left w:val="none" w:sz="0" w:space="0" w:color="auto"/>
                    <w:bottom w:val="none" w:sz="0" w:space="0" w:color="auto"/>
                    <w:right w:val="none" w:sz="0" w:space="0" w:color="auto"/>
                  </w:divBdr>
                </w:div>
                <w:div w:id="823669619">
                  <w:marLeft w:val="0"/>
                  <w:marRight w:val="0"/>
                  <w:marTop w:val="0"/>
                  <w:marBottom w:val="0"/>
                  <w:divBdr>
                    <w:top w:val="none" w:sz="0" w:space="0" w:color="auto"/>
                    <w:left w:val="none" w:sz="0" w:space="0" w:color="auto"/>
                    <w:bottom w:val="none" w:sz="0" w:space="0" w:color="auto"/>
                    <w:right w:val="none" w:sz="0" w:space="0" w:color="auto"/>
                  </w:divBdr>
                </w:div>
                <w:div w:id="1608348739">
                  <w:marLeft w:val="0"/>
                  <w:marRight w:val="0"/>
                  <w:marTop w:val="0"/>
                  <w:marBottom w:val="0"/>
                  <w:divBdr>
                    <w:top w:val="none" w:sz="0" w:space="0" w:color="auto"/>
                    <w:left w:val="none" w:sz="0" w:space="0" w:color="auto"/>
                    <w:bottom w:val="none" w:sz="0" w:space="0" w:color="auto"/>
                    <w:right w:val="none" w:sz="0" w:space="0" w:color="auto"/>
                  </w:divBdr>
                </w:div>
                <w:div w:id="1538933181">
                  <w:marLeft w:val="0"/>
                  <w:marRight w:val="0"/>
                  <w:marTop w:val="0"/>
                  <w:marBottom w:val="0"/>
                  <w:divBdr>
                    <w:top w:val="none" w:sz="0" w:space="0" w:color="auto"/>
                    <w:left w:val="none" w:sz="0" w:space="0" w:color="auto"/>
                    <w:bottom w:val="none" w:sz="0" w:space="0" w:color="auto"/>
                    <w:right w:val="none" w:sz="0" w:space="0" w:color="auto"/>
                  </w:divBdr>
                </w:div>
                <w:div w:id="2096197163">
                  <w:marLeft w:val="0"/>
                  <w:marRight w:val="0"/>
                  <w:marTop w:val="0"/>
                  <w:marBottom w:val="0"/>
                  <w:divBdr>
                    <w:top w:val="none" w:sz="0" w:space="0" w:color="auto"/>
                    <w:left w:val="none" w:sz="0" w:space="0" w:color="auto"/>
                    <w:bottom w:val="none" w:sz="0" w:space="0" w:color="auto"/>
                    <w:right w:val="none" w:sz="0" w:space="0" w:color="auto"/>
                  </w:divBdr>
                </w:div>
                <w:div w:id="45645003">
                  <w:marLeft w:val="0"/>
                  <w:marRight w:val="0"/>
                  <w:marTop w:val="0"/>
                  <w:marBottom w:val="0"/>
                  <w:divBdr>
                    <w:top w:val="none" w:sz="0" w:space="0" w:color="auto"/>
                    <w:left w:val="none" w:sz="0" w:space="0" w:color="auto"/>
                    <w:bottom w:val="none" w:sz="0" w:space="0" w:color="auto"/>
                    <w:right w:val="none" w:sz="0" w:space="0" w:color="auto"/>
                  </w:divBdr>
                </w:div>
                <w:div w:id="772895423">
                  <w:marLeft w:val="0"/>
                  <w:marRight w:val="0"/>
                  <w:marTop w:val="0"/>
                  <w:marBottom w:val="0"/>
                  <w:divBdr>
                    <w:top w:val="none" w:sz="0" w:space="0" w:color="auto"/>
                    <w:left w:val="none" w:sz="0" w:space="0" w:color="auto"/>
                    <w:bottom w:val="none" w:sz="0" w:space="0" w:color="auto"/>
                    <w:right w:val="none" w:sz="0" w:space="0" w:color="auto"/>
                  </w:divBdr>
                </w:div>
                <w:div w:id="892232043">
                  <w:marLeft w:val="0"/>
                  <w:marRight w:val="0"/>
                  <w:marTop w:val="0"/>
                  <w:marBottom w:val="0"/>
                  <w:divBdr>
                    <w:top w:val="none" w:sz="0" w:space="0" w:color="auto"/>
                    <w:left w:val="none" w:sz="0" w:space="0" w:color="auto"/>
                    <w:bottom w:val="none" w:sz="0" w:space="0" w:color="auto"/>
                    <w:right w:val="none" w:sz="0" w:space="0" w:color="auto"/>
                  </w:divBdr>
                </w:div>
                <w:div w:id="2046440333">
                  <w:marLeft w:val="0"/>
                  <w:marRight w:val="0"/>
                  <w:marTop w:val="0"/>
                  <w:marBottom w:val="0"/>
                  <w:divBdr>
                    <w:top w:val="none" w:sz="0" w:space="0" w:color="auto"/>
                    <w:left w:val="none" w:sz="0" w:space="0" w:color="auto"/>
                    <w:bottom w:val="none" w:sz="0" w:space="0" w:color="auto"/>
                    <w:right w:val="none" w:sz="0" w:space="0" w:color="auto"/>
                  </w:divBdr>
                </w:div>
                <w:div w:id="931549044">
                  <w:marLeft w:val="0"/>
                  <w:marRight w:val="0"/>
                  <w:marTop w:val="0"/>
                  <w:marBottom w:val="0"/>
                  <w:divBdr>
                    <w:top w:val="none" w:sz="0" w:space="0" w:color="auto"/>
                    <w:left w:val="none" w:sz="0" w:space="0" w:color="auto"/>
                    <w:bottom w:val="none" w:sz="0" w:space="0" w:color="auto"/>
                    <w:right w:val="none" w:sz="0" w:space="0" w:color="auto"/>
                  </w:divBdr>
                </w:div>
                <w:div w:id="811479159">
                  <w:marLeft w:val="0"/>
                  <w:marRight w:val="0"/>
                  <w:marTop w:val="0"/>
                  <w:marBottom w:val="0"/>
                  <w:divBdr>
                    <w:top w:val="none" w:sz="0" w:space="0" w:color="auto"/>
                    <w:left w:val="none" w:sz="0" w:space="0" w:color="auto"/>
                    <w:bottom w:val="none" w:sz="0" w:space="0" w:color="auto"/>
                    <w:right w:val="none" w:sz="0" w:space="0" w:color="auto"/>
                  </w:divBdr>
                </w:div>
                <w:div w:id="1780180599">
                  <w:marLeft w:val="0"/>
                  <w:marRight w:val="0"/>
                  <w:marTop w:val="0"/>
                  <w:marBottom w:val="0"/>
                  <w:divBdr>
                    <w:top w:val="none" w:sz="0" w:space="0" w:color="auto"/>
                    <w:left w:val="none" w:sz="0" w:space="0" w:color="auto"/>
                    <w:bottom w:val="none" w:sz="0" w:space="0" w:color="auto"/>
                    <w:right w:val="none" w:sz="0" w:space="0" w:color="auto"/>
                  </w:divBdr>
                </w:div>
                <w:div w:id="429937616">
                  <w:marLeft w:val="0"/>
                  <w:marRight w:val="0"/>
                  <w:marTop w:val="0"/>
                  <w:marBottom w:val="0"/>
                  <w:divBdr>
                    <w:top w:val="none" w:sz="0" w:space="0" w:color="auto"/>
                    <w:left w:val="none" w:sz="0" w:space="0" w:color="auto"/>
                    <w:bottom w:val="none" w:sz="0" w:space="0" w:color="auto"/>
                    <w:right w:val="none" w:sz="0" w:space="0" w:color="auto"/>
                  </w:divBdr>
                </w:div>
                <w:div w:id="2014188647">
                  <w:marLeft w:val="0"/>
                  <w:marRight w:val="0"/>
                  <w:marTop w:val="0"/>
                  <w:marBottom w:val="0"/>
                  <w:divBdr>
                    <w:top w:val="none" w:sz="0" w:space="0" w:color="auto"/>
                    <w:left w:val="none" w:sz="0" w:space="0" w:color="auto"/>
                    <w:bottom w:val="none" w:sz="0" w:space="0" w:color="auto"/>
                    <w:right w:val="none" w:sz="0" w:space="0" w:color="auto"/>
                  </w:divBdr>
                </w:div>
                <w:div w:id="1333222901">
                  <w:marLeft w:val="0"/>
                  <w:marRight w:val="0"/>
                  <w:marTop w:val="0"/>
                  <w:marBottom w:val="0"/>
                  <w:divBdr>
                    <w:top w:val="none" w:sz="0" w:space="0" w:color="auto"/>
                    <w:left w:val="none" w:sz="0" w:space="0" w:color="auto"/>
                    <w:bottom w:val="none" w:sz="0" w:space="0" w:color="auto"/>
                    <w:right w:val="none" w:sz="0" w:space="0" w:color="auto"/>
                  </w:divBdr>
                </w:div>
                <w:div w:id="353650693">
                  <w:marLeft w:val="0"/>
                  <w:marRight w:val="0"/>
                  <w:marTop w:val="0"/>
                  <w:marBottom w:val="0"/>
                  <w:divBdr>
                    <w:top w:val="none" w:sz="0" w:space="0" w:color="auto"/>
                    <w:left w:val="none" w:sz="0" w:space="0" w:color="auto"/>
                    <w:bottom w:val="none" w:sz="0" w:space="0" w:color="auto"/>
                    <w:right w:val="none" w:sz="0" w:space="0" w:color="auto"/>
                  </w:divBdr>
                </w:div>
                <w:div w:id="1915049387">
                  <w:marLeft w:val="0"/>
                  <w:marRight w:val="0"/>
                  <w:marTop w:val="0"/>
                  <w:marBottom w:val="0"/>
                  <w:divBdr>
                    <w:top w:val="none" w:sz="0" w:space="0" w:color="auto"/>
                    <w:left w:val="none" w:sz="0" w:space="0" w:color="auto"/>
                    <w:bottom w:val="none" w:sz="0" w:space="0" w:color="auto"/>
                    <w:right w:val="none" w:sz="0" w:space="0" w:color="auto"/>
                  </w:divBdr>
                </w:div>
                <w:div w:id="463936340">
                  <w:marLeft w:val="0"/>
                  <w:marRight w:val="0"/>
                  <w:marTop w:val="0"/>
                  <w:marBottom w:val="0"/>
                  <w:divBdr>
                    <w:top w:val="none" w:sz="0" w:space="0" w:color="auto"/>
                    <w:left w:val="none" w:sz="0" w:space="0" w:color="auto"/>
                    <w:bottom w:val="none" w:sz="0" w:space="0" w:color="auto"/>
                    <w:right w:val="none" w:sz="0" w:space="0" w:color="auto"/>
                  </w:divBdr>
                </w:div>
                <w:div w:id="1676377591">
                  <w:marLeft w:val="0"/>
                  <w:marRight w:val="0"/>
                  <w:marTop w:val="0"/>
                  <w:marBottom w:val="0"/>
                  <w:divBdr>
                    <w:top w:val="none" w:sz="0" w:space="0" w:color="auto"/>
                    <w:left w:val="none" w:sz="0" w:space="0" w:color="auto"/>
                    <w:bottom w:val="none" w:sz="0" w:space="0" w:color="auto"/>
                    <w:right w:val="none" w:sz="0" w:space="0" w:color="auto"/>
                  </w:divBdr>
                </w:div>
                <w:div w:id="419182396">
                  <w:marLeft w:val="0"/>
                  <w:marRight w:val="0"/>
                  <w:marTop w:val="0"/>
                  <w:marBottom w:val="0"/>
                  <w:divBdr>
                    <w:top w:val="none" w:sz="0" w:space="0" w:color="auto"/>
                    <w:left w:val="none" w:sz="0" w:space="0" w:color="auto"/>
                    <w:bottom w:val="none" w:sz="0" w:space="0" w:color="auto"/>
                    <w:right w:val="none" w:sz="0" w:space="0" w:color="auto"/>
                  </w:divBdr>
                </w:div>
                <w:div w:id="565602716">
                  <w:marLeft w:val="0"/>
                  <w:marRight w:val="0"/>
                  <w:marTop w:val="0"/>
                  <w:marBottom w:val="0"/>
                  <w:divBdr>
                    <w:top w:val="none" w:sz="0" w:space="0" w:color="auto"/>
                    <w:left w:val="none" w:sz="0" w:space="0" w:color="auto"/>
                    <w:bottom w:val="none" w:sz="0" w:space="0" w:color="auto"/>
                    <w:right w:val="none" w:sz="0" w:space="0" w:color="auto"/>
                  </w:divBdr>
                </w:div>
                <w:div w:id="655646140">
                  <w:marLeft w:val="0"/>
                  <w:marRight w:val="0"/>
                  <w:marTop w:val="0"/>
                  <w:marBottom w:val="0"/>
                  <w:divBdr>
                    <w:top w:val="none" w:sz="0" w:space="0" w:color="auto"/>
                    <w:left w:val="none" w:sz="0" w:space="0" w:color="auto"/>
                    <w:bottom w:val="none" w:sz="0" w:space="0" w:color="auto"/>
                    <w:right w:val="none" w:sz="0" w:space="0" w:color="auto"/>
                  </w:divBdr>
                </w:div>
                <w:div w:id="721442190">
                  <w:marLeft w:val="0"/>
                  <w:marRight w:val="0"/>
                  <w:marTop w:val="0"/>
                  <w:marBottom w:val="0"/>
                  <w:divBdr>
                    <w:top w:val="none" w:sz="0" w:space="0" w:color="auto"/>
                    <w:left w:val="none" w:sz="0" w:space="0" w:color="auto"/>
                    <w:bottom w:val="none" w:sz="0" w:space="0" w:color="auto"/>
                    <w:right w:val="none" w:sz="0" w:space="0" w:color="auto"/>
                  </w:divBdr>
                </w:div>
                <w:div w:id="1156843714">
                  <w:marLeft w:val="0"/>
                  <w:marRight w:val="0"/>
                  <w:marTop w:val="0"/>
                  <w:marBottom w:val="0"/>
                  <w:divBdr>
                    <w:top w:val="none" w:sz="0" w:space="0" w:color="auto"/>
                    <w:left w:val="none" w:sz="0" w:space="0" w:color="auto"/>
                    <w:bottom w:val="none" w:sz="0" w:space="0" w:color="auto"/>
                    <w:right w:val="none" w:sz="0" w:space="0" w:color="auto"/>
                  </w:divBdr>
                </w:div>
                <w:div w:id="348214552">
                  <w:marLeft w:val="0"/>
                  <w:marRight w:val="0"/>
                  <w:marTop w:val="0"/>
                  <w:marBottom w:val="0"/>
                  <w:divBdr>
                    <w:top w:val="none" w:sz="0" w:space="0" w:color="auto"/>
                    <w:left w:val="none" w:sz="0" w:space="0" w:color="auto"/>
                    <w:bottom w:val="none" w:sz="0" w:space="0" w:color="auto"/>
                    <w:right w:val="none" w:sz="0" w:space="0" w:color="auto"/>
                  </w:divBdr>
                </w:div>
                <w:div w:id="694771915">
                  <w:marLeft w:val="0"/>
                  <w:marRight w:val="0"/>
                  <w:marTop w:val="0"/>
                  <w:marBottom w:val="0"/>
                  <w:divBdr>
                    <w:top w:val="none" w:sz="0" w:space="0" w:color="auto"/>
                    <w:left w:val="none" w:sz="0" w:space="0" w:color="auto"/>
                    <w:bottom w:val="none" w:sz="0" w:space="0" w:color="auto"/>
                    <w:right w:val="none" w:sz="0" w:space="0" w:color="auto"/>
                  </w:divBdr>
                </w:div>
                <w:div w:id="1841769148">
                  <w:marLeft w:val="0"/>
                  <w:marRight w:val="0"/>
                  <w:marTop w:val="0"/>
                  <w:marBottom w:val="0"/>
                  <w:divBdr>
                    <w:top w:val="none" w:sz="0" w:space="0" w:color="auto"/>
                    <w:left w:val="none" w:sz="0" w:space="0" w:color="auto"/>
                    <w:bottom w:val="none" w:sz="0" w:space="0" w:color="auto"/>
                    <w:right w:val="none" w:sz="0" w:space="0" w:color="auto"/>
                  </w:divBdr>
                </w:div>
                <w:div w:id="2141418804">
                  <w:marLeft w:val="0"/>
                  <w:marRight w:val="0"/>
                  <w:marTop w:val="0"/>
                  <w:marBottom w:val="0"/>
                  <w:divBdr>
                    <w:top w:val="none" w:sz="0" w:space="0" w:color="auto"/>
                    <w:left w:val="none" w:sz="0" w:space="0" w:color="auto"/>
                    <w:bottom w:val="none" w:sz="0" w:space="0" w:color="auto"/>
                    <w:right w:val="none" w:sz="0" w:space="0" w:color="auto"/>
                  </w:divBdr>
                </w:div>
                <w:div w:id="133453774">
                  <w:marLeft w:val="0"/>
                  <w:marRight w:val="0"/>
                  <w:marTop w:val="0"/>
                  <w:marBottom w:val="0"/>
                  <w:divBdr>
                    <w:top w:val="none" w:sz="0" w:space="0" w:color="auto"/>
                    <w:left w:val="none" w:sz="0" w:space="0" w:color="auto"/>
                    <w:bottom w:val="none" w:sz="0" w:space="0" w:color="auto"/>
                    <w:right w:val="none" w:sz="0" w:space="0" w:color="auto"/>
                  </w:divBdr>
                </w:div>
                <w:div w:id="502864034">
                  <w:marLeft w:val="0"/>
                  <w:marRight w:val="0"/>
                  <w:marTop w:val="0"/>
                  <w:marBottom w:val="0"/>
                  <w:divBdr>
                    <w:top w:val="none" w:sz="0" w:space="0" w:color="auto"/>
                    <w:left w:val="none" w:sz="0" w:space="0" w:color="auto"/>
                    <w:bottom w:val="none" w:sz="0" w:space="0" w:color="auto"/>
                    <w:right w:val="none" w:sz="0" w:space="0" w:color="auto"/>
                  </w:divBdr>
                </w:div>
                <w:div w:id="400755644">
                  <w:marLeft w:val="0"/>
                  <w:marRight w:val="0"/>
                  <w:marTop w:val="0"/>
                  <w:marBottom w:val="0"/>
                  <w:divBdr>
                    <w:top w:val="none" w:sz="0" w:space="0" w:color="auto"/>
                    <w:left w:val="none" w:sz="0" w:space="0" w:color="auto"/>
                    <w:bottom w:val="none" w:sz="0" w:space="0" w:color="auto"/>
                    <w:right w:val="none" w:sz="0" w:space="0" w:color="auto"/>
                  </w:divBdr>
                </w:div>
                <w:div w:id="1068695566">
                  <w:marLeft w:val="0"/>
                  <w:marRight w:val="0"/>
                  <w:marTop w:val="0"/>
                  <w:marBottom w:val="0"/>
                  <w:divBdr>
                    <w:top w:val="none" w:sz="0" w:space="0" w:color="auto"/>
                    <w:left w:val="none" w:sz="0" w:space="0" w:color="auto"/>
                    <w:bottom w:val="none" w:sz="0" w:space="0" w:color="auto"/>
                    <w:right w:val="none" w:sz="0" w:space="0" w:color="auto"/>
                  </w:divBdr>
                </w:div>
                <w:div w:id="403912623">
                  <w:marLeft w:val="0"/>
                  <w:marRight w:val="0"/>
                  <w:marTop w:val="0"/>
                  <w:marBottom w:val="0"/>
                  <w:divBdr>
                    <w:top w:val="none" w:sz="0" w:space="0" w:color="auto"/>
                    <w:left w:val="none" w:sz="0" w:space="0" w:color="auto"/>
                    <w:bottom w:val="none" w:sz="0" w:space="0" w:color="auto"/>
                    <w:right w:val="none" w:sz="0" w:space="0" w:color="auto"/>
                  </w:divBdr>
                </w:div>
                <w:div w:id="1020819762">
                  <w:marLeft w:val="0"/>
                  <w:marRight w:val="0"/>
                  <w:marTop w:val="0"/>
                  <w:marBottom w:val="0"/>
                  <w:divBdr>
                    <w:top w:val="none" w:sz="0" w:space="0" w:color="auto"/>
                    <w:left w:val="none" w:sz="0" w:space="0" w:color="auto"/>
                    <w:bottom w:val="none" w:sz="0" w:space="0" w:color="auto"/>
                    <w:right w:val="none" w:sz="0" w:space="0" w:color="auto"/>
                  </w:divBdr>
                </w:div>
                <w:div w:id="539052395">
                  <w:marLeft w:val="0"/>
                  <w:marRight w:val="0"/>
                  <w:marTop w:val="0"/>
                  <w:marBottom w:val="0"/>
                  <w:divBdr>
                    <w:top w:val="none" w:sz="0" w:space="0" w:color="auto"/>
                    <w:left w:val="none" w:sz="0" w:space="0" w:color="auto"/>
                    <w:bottom w:val="none" w:sz="0" w:space="0" w:color="auto"/>
                    <w:right w:val="none" w:sz="0" w:space="0" w:color="auto"/>
                  </w:divBdr>
                </w:div>
                <w:div w:id="797141732">
                  <w:marLeft w:val="0"/>
                  <w:marRight w:val="0"/>
                  <w:marTop w:val="0"/>
                  <w:marBottom w:val="0"/>
                  <w:divBdr>
                    <w:top w:val="none" w:sz="0" w:space="0" w:color="auto"/>
                    <w:left w:val="none" w:sz="0" w:space="0" w:color="auto"/>
                    <w:bottom w:val="none" w:sz="0" w:space="0" w:color="auto"/>
                    <w:right w:val="none" w:sz="0" w:space="0" w:color="auto"/>
                  </w:divBdr>
                </w:div>
                <w:div w:id="1210848956">
                  <w:marLeft w:val="0"/>
                  <w:marRight w:val="0"/>
                  <w:marTop w:val="0"/>
                  <w:marBottom w:val="0"/>
                  <w:divBdr>
                    <w:top w:val="none" w:sz="0" w:space="0" w:color="auto"/>
                    <w:left w:val="none" w:sz="0" w:space="0" w:color="auto"/>
                    <w:bottom w:val="none" w:sz="0" w:space="0" w:color="auto"/>
                    <w:right w:val="none" w:sz="0" w:space="0" w:color="auto"/>
                  </w:divBdr>
                </w:div>
                <w:div w:id="907883664">
                  <w:marLeft w:val="0"/>
                  <w:marRight w:val="0"/>
                  <w:marTop w:val="0"/>
                  <w:marBottom w:val="0"/>
                  <w:divBdr>
                    <w:top w:val="none" w:sz="0" w:space="0" w:color="auto"/>
                    <w:left w:val="none" w:sz="0" w:space="0" w:color="auto"/>
                    <w:bottom w:val="none" w:sz="0" w:space="0" w:color="auto"/>
                    <w:right w:val="none" w:sz="0" w:space="0" w:color="auto"/>
                  </w:divBdr>
                </w:div>
                <w:div w:id="354427739">
                  <w:marLeft w:val="0"/>
                  <w:marRight w:val="0"/>
                  <w:marTop w:val="0"/>
                  <w:marBottom w:val="0"/>
                  <w:divBdr>
                    <w:top w:val="none" w:sz="0" w:space="0" w:color="auto"/>
                    <w:left w:val="none" w:sz="0" w:space="0" w:color="auto"/>
                    <w:bottom w:val="none" w:sz="0" w:space="0" w:color="auto"/>
                    <w:right w:val="none" w:sz="0" w:space="0" w:color="auto"/>
                  </w:divBdr>
                </w:div>
                <w:div w:id="1526284158">
                  <w:marLeft w:val="0"/>
                  <w:marRight w:val="0"/>
                  <w:marTop w:val="0"/>
                  <w:marBottom w:val="0"/>
                  <w:divBdr>
                    <w:top w:val="none" w:sz="0" w:space="0" w:color="auto"/>
                    <w:left w:val="none" w:sz="0" w:space="0" w:color="auto"/>
                    <w:bottom w:val="none" w:sz="0" w:space="0" w:color="auto"/>
                    <w:right w:val="none" w:sz="0" w:space="0" w:color="auto"/>
                  </w:divBdr>
                </w:div>
                <w:div w:id="1506938289">
                  <w:marLeft w:val="0"/>
                  <w:marRight w:val="0"/>
                  <w:marTop w:val="0"/>
                  <w:marBottom w:val="0"/>
                  <w:divBdr>
                    <w:top w:val="none" w:sz="0" w:space="0" w:color="auto"/>
                    <w:left w:val="none" w:sz="0" w:space="0" w:color="auto"/>
                    <w:bottom w:val="none" w:sz="0" w:space="0" w:color="auto"/>
                    <w:right w:val="none" w:sz="0" w:space="0" w:color="auto"/>
                  </w:divBdr>
                </w:div>
                <w:div w:id="1298415491">
                  <w:marLeft w:val="0"/>
                  <w:marRight w:val="0"/>
                  <w:marTop w:val="0"/>
                  <w:marBottom w:val="0"/>
                  <w:divBdr>
                    <w:top w:val="none" w:sz="0" w:space="0" w:color="auto"/>
                    <w:left w:val="none" w:sz="0" w:space="0" w:color="auto"/>
                    <w:bottom w:val="none" w:sz="0" w:space="0" w:color="auto"/>
                    <w:right w:val="none" w:sz="0" w:space="0" w:color="auto"/>
                  </w:divBdr>
                </w:div>
                <w:div w:id="511378700">
                  <w:marLeft w:val="0"/>
                  <w:marRight w:val="0"/>
                  <w:marTop w:val="0"/>
                  <w:marBottom w:val="0"/>
                  <w:divBdr>
                    <w:top w:val="none" w:sz="0" w:space="0" w:color="auto"/>
                    <w:left w:val="none" w:sz="0" w:space="0" w:color="auto"/>
                    <w:bottom w:val="none" w:sz="0" w:space="0" w:color="auto"/>
                    <w:right w:val="none" w:sz="0" w:space="0" w:color="auto"/>
                  </w:divBdr>
                </w:div>
                <w:div w:id="720904577">
                  <w:marLeft w:val="0"/>
                  <w:marRight w:val="0"/>
                  <w:marTop w:val="0"/>
                  <w:marBottom w:val="0"/>
                  <w:divBdr>
                    <w:top w:val="none" w:sz="0" w:space="0" w:color="auto"/>
                    <w:left w:val="none" w:sz="0" w:space="0" w:color="auto"/>
                    <w:bottom w:val="none" w:sz="0" w:space="0" w:color="auto"/>
                    <w:right w:val="none" w:sz="0" w:space="0" w:color="auto"/>
                  </w:divBdr>
                </w:div>
                <w:div w:id="1635331641">
                  <w:marLeft w:val="0"/>
                  <w:marRight w:val="0"/>
                  <w:marTop w:val="0"/>
                  <w:marBottom w:val="0"/>
                  <w:divBdr>
                    <w:top w:val="none" w:sz="0" w:space="0" w:color="auto"/>
                    <w:left w:val="none" w:sz="0" w:space="0" w:color="auto"/>
                    <w:bottom w:val="none" w:sz="0" w:space="0" w:color="auto"/>
                    <w:right w:val="none" w:sz="0" w:space="0" w:color="auto"/>
                  </w:divBdr>
                </w:div>
                <w:div w:id="1268463921">
                  <w:marLeft w:val="0"/>
                  <w:marRight w:val="0"/>
                  <w:marTop w:val="0"/>
                  <w:marBottom w:val="0"/>
                  <w:divBdr>
                    <w:top w:val="none" w:sz="0" w:space="0" w:color="auto"/>
                    <w:left w:val="none" w:sz="0" w:space="0" w:color="auto"/>
                    <w:bottom w:val="none" w:sz="0" w:space="0" w:color="auto"/>
                    <w:right w:val="none" w:sz="0" w:space="0" w:color="auto"/>
                  </w:divBdr>
                </w:div>
                <w:div w:id="392776900">
                  <w:marLeft w:val="0"/>
                  <w:marRight w:val="0"/>
                  <w:marTop w:val="0"/>
                  <w:marBottom w:val="0"/>
                  <w:divBdr>
                    <w:top w:val="none" w:sz="0" w:space="0" w:color="auto"/>
                    <w:left w:val="none" w:sz="0" w:space="0" w:color="auto"/>
                    <w:bottom w:val="none" w:sz="0" w:space="0" w:color="auto"/>
                    <w:right w:val="none" w:sz="0" w:space="0" w:color="auto"/>
                  </w:divBdr>
                </w:div>
                <w:div w:id="699401998">
                  <w:marLeft w:val="0"/>
                  <w:marRight w:val="0"/>
                  <w:marTop w:val="0"/>
                  <w:marBottom w:val="0"/>
                  <w:divBdr>
                    <w:top w:val="none" w:sz="0" w:space="0" w:color="auto"/>
                    <w:left w:val="none" w:sz="0" w:space="0" w:color="auto"/>
                    <w:bottom w:val="none" w:sz="0" w:space="0" w:color="auto"/>
                    <w:right w:val="none" w:sz="0" w:space="0" w:color="auto"/>
                  </w:divBdr>
                </w:div>
                <w:div w:id="514537957">
                  <w:marLeft w:val="0"/>
                  <w:marRight w:val="0"/>
                  <w:marTop w:val="0"/>
                  <w:marBottom w:val="0"/>
                  <w:divBdr>
                    <w:top w:val="none" w:sz="0" w:space="0" w:color="auto"/>
                    <w:left w:val="none" w:sz="0" w:space="0" w:color="auto"/>
                    <w:bottom w:val="none" w:sz="0" w:space="0" w:color="auto"/>
                    <w:right w:val="none" w:sz="0" w:space="0" w:color="auto"/>
                  </w:divBdr>
                </w:div>
                <w:div w:id="460272805">
                  <w:marLeft w:val="0"/>
                  <w:marRight w:val="0"/>
                  <w:marTop w:val="0"/>
                  <w:marBottom w:val="0"/>
                  <w:divBdr>
                    <w:top w:val="none" w:sz="0" w:space="0" w:color="auto"/>
                    <w:left w:val="none" w:sz="0" w:space="0" w:color="auto"/>
                    <w:bottom w:val="none" w:sz="0" w:space="0" w:color="auto"/>
                    <w:right w:val="none" w:sz="0" w:space="0" w:color="auto"/>
                  </w:divBdr>
                </w:div>
                <w:div w:id="944000595">
                  <w:marLeft w:val="0"/>
                  <w:marRight w:val="0"/>
                  <w:marTop w:val="0"/>
                  <w:marBottom w:val="0"/>
                  <w:divBdr>
                    <w:top w:val="none" w:sz="0" w:space="0" w:color="auto"/>
                    <w:left w:val="none" w:sz="0" w:space="0" w:color="auto"/>
                    <w:bottom w:val="none" w:sz="0" w:space="0" w:color="auto"/>
                    <w:right w:val="none" w:sz="0" w:space="0" w:color="auto"/>
                  </w:divBdr>
                </w:div>
                <w:div w:id="1700081778">
                  <w:marLeft w:val="0"/>
                  <w:marRight w:val="0"/>
                  <w:marTop w:val="0"/>
                  <w:marBottom w:val="0"/>
                  <w:divBdr>
                    <w:top w:val="none" w:sz="0" w:space="0" w:color="auto"/>
                    <w:left w:val="none" w:sz="0" w:space="0" w:color="auto"/>
                    <w:bottom w:val="none" w:sz="0" w:space="0" w:color="auto"/>
                    <w:right w:val="none" w:sz="0" w:space="0" w:color="auto"/>
                  </w:divBdr>
                </w:div>
                <w:div w:id="276330117">
                  <w:marLeft w:val="0"/>
                  <w:marRight w:val="0"/>
                  <w:marTop w:val="0"/>
                  <w:marBottom w:val="0"/>
                  <w:divBdr>
                    <w:top w:val="none" w:sz="0" w:space="0" w:color="auto"/>
                    <w:left w:val="none" w:sz="0" w:space="0" w:color="auto"/>
                    <w:bottom w:val="none" w:sz="0" w:space="0" w:color="auto"/>
                    <w:right w:val="none" w:sz="0" w:space="0" w:color="auto"/>
                  </w:divBdr>
                </w:div>
                <w:div w:id="52899181">
                  <w:marLeft w:val="0"/>
                  <w:marRight w:val="0"/>
                  <w:marTop w:val="0"/>
                  <w:marBottom w:val="0"/>
                  <w:divBdr>
                    <w:top w:val="none" w:sz="0" w:space="0" w:color="auto"/>
                    <w:left w:val="none" w:sz="0" w:space="0" w:color="auto"/>
                    <w:bottom w:val="none" w:sz="0" w:space="0" w:color="auto"/>
                    <w:right w:val="none" w:sz="0" w:space="0" w:color="auto"/>
                  </w:divBdr>
                </w:div>
                <w:div w:id="1010184541">
                  <w:marLeft w:val="0"/>
                  <w:marRight w:val="0"/>
                  <w:marTop w:val="0"/>
                  <w:marBottom w:val="0"/>
                  <w:divBdr>
                    <w:top w:val="none" w:sz="0" w:space="0" w:color="auto"/>
                    <w:left w:val="none" w:sz="0" w:space="0" w:color="auto"/>
                    <w:bottom w:val="none" w:sz="0" w:space="0" w:color="auto"/>
                    <w:right w:val="none" w:sz="0" w:space="0" w:color="auto"/>
                  </w:divBdr>
                </w:div>
                <w:div w:id="1454791536">
                  <w:marLeft w:val="0"/>
                  <w:marRight w:val="0"/>
                  <w:marTop w:val="0"/>
                  <w:marBottom w:val="0"/>
                  <w:divBdr>
                    <w:top w:val="none" w:sz="0" w:space="0" w:color="auto"/>
                    <w:left w:val="none" w:sz="0" w:space="0" w:color="auto"/>
                    <w:bottom w:val="none" w:sz="0" w:space="0" w:color="auto"/>
                    <w:right w:val="none" w:sz="0" w:space="0" w:color="auto"/>
                  </w:divBdr>
                </w:div>
                <w:div w:id="1917133855">
                  <w:marLeft w:val="0"/>
                  <w:marRight w:val="0"/>
                  <w:marTop w:val="0"/>
                  <w:marBottom w:val="0"/>
                  <w:divBdr>
                    <w:top w:val="none" w:sz="0" w:space="0" w:color="auto"/>
                    <w:left w:val="none" w:sz="0" w:space="0" w:color="auto"/>
                    <w:bottom w:val="none" w:sz="0" w:space="0" w:color="auto"/>
                    <w:right w:val="none" w:sz="0" w:space="0" w:color="auto"/>
                  </w:divBdr>
                </w:div>
                <w:div w:id="1570728340">
                  <w:marLeft w:val="0"/>
                  <w:marRight w:val="0"/>
                  <w:marTop w:val="0"/>
                  <w:marBottom w:val="0"/>
                  <w:divBdr>
                    <w:top w:val="none" w:sz="0" w:space="0" w:color="auto"/>
                    <w:left w:val="none" w:sz="0" w:space="0" w:color="auto"/>
                    <w:bottom w:val="none" w:sz="0" w:space="0" w:color="auto"/>
                    <w:right w:val="none" w:sz="0" w:space="0" w:color="auto"/>
                  </w:divBdr>
                </w:div>
                <w:div w:id="1731070874">
                  <w:marLeft w:val="0"/>
                  <w:marRight w:val="0"/>
                  <w:marTop w:val="0"/>
                  <w:marBottom w:val="0"/>
                  <w:divBdr>
                    <w:top w:val="none" w:sz="0" w:space="0" w:color="auto"/>
                    <w:left w:val="none" w:sz="0" w:space="0" w:color="auto"/>
                    <w:bottom w:val="none" w:sz="0" w:space="0" w:color="auto"/>
                    <w:right w:val="none" w:sz="0" w:space="0" w:color="auto"/>
                  </w:divBdr>
                </w:div>
                <w:div w:id="676008508">
                  <w:marLeft w:val="0"/>
                  <w:marRight w:val="0"/>
                  <w:marTop w:val="0"/>
                  <w:marBottom w:val="0"/>
                  <w:divBdr>
                    <w:top w:val="none" w:sz="0" w:space="0" w:color="auto"/>
                    <w:left w:val="none" w:sz="0" w:space="0" w:color="auto"/>
                    <w:bottom w:val="none" w:sz="0" w:space="0" w:color="auto"/>
                    <w:right w:val="none" w:sz="0" w:space="0" w:color="auto"/>
                  </w:divBdr>
                </w:div>
                <w:div w:id="146628806">
                  <w:marLeft w:val="0"/>
                  <w:marRight w:val="0"/>
                  <w:marTop w:val="0"/>
                  <w:marBottom w:val="0"/>
                  <w:divBdr>
                    <w:top w:val="none" w:sz="0" w:space="0" w:color="auto"/>
                    <w:left w:val="none" w:sz="0" w:space="0" w:color="auto"/>
                    <w:bottom w:val="none" w:sz="0" w:space="0" w:color="auto"/>
                    <w:right w:val="none" w:sz="0" w:space="0" w:color="auto"/>
                  </w:divBdr>
                </w:div>
                <w:div w:id="922840139">
                  <w:marLeft w:val="0"/>
                  <w:marRight w:val="0"/>
                  <w:marTop w:val="0"/>
                  <w:marBottom w:val="0"/>
                  <w:divBdr>
                    <w:top w:val="none" w:sz="0" w:space="0" w:color="auto"/>
                    <w:left w:val="none" w:sz="0" w:space="0" w:color="auto"/>
                    <w:bottom w:val="none" w:sz="0" w:space="0" w:color="auto"/>
                    <w:right w:val="none" w:sz="0" w:space="0" w:color="auto"/>
                  </w:divBdr>
                </w:div>
                <w:div w:id="292904355">
                  <w:marLeft w:val="0"/>
                  <w:marRight w:val="0"/>
                  <w:marTop w:val="0"/>
                  <w:marBottom w:val="0"/>
                  <w:divBdr>
                    <w:top w:val="none" w:sz="0" w:space="0" w:color="auto"/>
                    <w:left w:val="none" w:sz="0" w:space="0" w:color="auto"/>
                    <w:bottom w:val="none" w:sz="0" w:space="0" w:color="auto"/>
                    <w:right w:val="none" w:sz="0" w:space="0" w:color="auto"/>
                  </w:divBdr>
                </w:div>
                <w:div w:id="1410495304">
                  <w:marLeft w:val="0"/>
                  <w:marRight w:val="0"/>
                  <w:marTop w:val="0"/>
                  <w:marBottom w:val="0"/>
                  <w:divBdr>
                    <w:top w:val="none" w:sz="0" w:space="0" w:color="auto"/>
                    <w:left w:val="none" w:sz="0" w:space="0" w:color="auto"/>
                    <w:bottom w:val="none" w:sz="0" w:space="0" w:color="auto"/>
                    <w:right w:val="none" w:sz="0" w:space="0" w:color="auto"/>
                  </w:divBdr>
                </w:div>
                <w:div w:id="875121676">
                  <w:marLeft w:val="0"/>
                  <w:marRight w:val="0"/>
                  <w:marTop w:val="0"/>
                  <w:marBottom w:val="0"/>
                  <w:divBdr>
                    <w:top w:val="none" w:sz="0" w:space="0" w:color="auto"/>
                    <w:left w:val="none" w:sz="0" w:space="0" w:color="auto"/>
                    <w:bottom w:val="none" w:sz="0" w:space="0" w:color="auto"/>
                    <w:right w:val="none" w:sz="0" w:space="0" w:color="auto"/>
                  </w:divBdr>
                </w:div>
                <w:div w:id="2080907764">
                  <w:marLeft w:val="0"/>
                  <w:marRight w:val="0"/>
                  <w:marTop w:val="0"/>
                  <w:marBottom w:val="0"/>
                  <w:divBdr>
                    <w:top w:val="none" w:sz="0" w:space="0" w:color="auto"/>
                    <w:left w:val="none" w:sz="0" w:space="0" w:color="auto"/>
                    <w:bottom w:val="none" w:sz="0" w:space="0" w:color="auto"/>
                    <w:right w:val="none" w:sz="0" w:space="0" w:color="auto"/>
                  </w:divBdr>
                </w:div>
                <w:div w:id="299072679">
                  <w:marLeft w:val="0"/>
                  <w:marRight w:val="0"/>
                  <w:marTop w:val="0"/>
                  <w:marBottom w:val="0"/>
                  <w:divBdr>
                    <w:top w:val="none" w:sz="0" w:space="0" w:color="auto"/>
                    <w:left w:val="none" w:sz="0" w:space="0" w:color="auto"/>
                    <w:bottom w:val="none" w:sz="0" w:space="0" w:color="auto"/>
                    <w:right w:val="none" w:sz="0" w:space="0" w:color="auto"/>
                  </w:divBdr>
                </w:div>
                <w:div w:id="1315253422">
                  <w:marLeft w:val="0"/>
                  <w:marRight w:val="0"/>
                  <w:marTop w:val="0"/>
                  <w:marBottom w:val="0"/>
                  <w:divBdr>
                    <w:top w:val="none" w:sz="0" w:space="0" w:color="auto"/>
                    <w:left w:val="none" w:sz="0" w:space="0" w:color="auto"/>
                    <w:bottom w:val="none" w:sz="0" w:space="0" w:color="auto"/>
                    <w:right w:val="none" w:sz="0" w:space="0" w:color="auto"/>
                  </w:divBdr>
                </w:div>
                <w:div w:id="413212603">
                  <w:marLeft w:val="0"/>
                  <w:marRight w:val="0"/>
                  <w:marTop w:val="0"/>
                  <w:marBottom w:val="0"/>
                  <w:divBdr>
                    <w:top w:val="none" w:sz="0" w:space="0" w:color="auto"/>
                    <w:left w:val="none" w:sz="0" w:space="0" w:color="auto"/>
                    <w:bottom w:val="none" w:sz="0" w:space="0" w:color="auto"/>
                    <w:right w:val="none" w:sz="0" w:space="0" w:color="auto"/>
                  </w:divBdr>
                </w:div>
                <w:div w:id="1608267544">
                  <w:marLeft w:val="0"/>
                  <w:marRight w:val="0"/>
                  <w:marTop w:val="0"/>
                  <w:marBottom w:val="0"/>
                  <w:divBdr>
                    <w:top w:val="none" w:sz="0" w:space="0" w:color="auto"/>
                    <w:left w:val="none" w:sz="0" w:space="0" w:color="auto"/>
                    <w:bottom w:val="none" w:sz="0" w:space="0" w:color="auto"/>
                    <w:right w:val="none" w:sz="0" w:space="0" w:color="auto"/>
                  </w:divBdr>
                </w:div>
                <w:div w:id="558632710">
                  <w:marLeft w:val="0"/>
                  <w:marRight w:val="0"/>
                  <w:marTop w:val="0"/>
                  <w:marBottom w:val="0"/>
                  <w:divBdr>
                    <w:top w:val="none" w:sz="0" w:space="0" w:color="auto"/>
                    <w:left w:val="none" w:sz="0" w:space="0" w:color="auto"/>
                    <w:bottom w:val="none" w:sz="0" w:space="0" w:color="auto"/>
                    <w:right w:val="none" w:sz="0" w:space="0" w:color="auto"/>
                  </w:divBdr>
                </w:div>
                <w:div w:id="1515336798">
                  <w:marLeft w:val="0"/>
                  <w:marRight w:val="0"/>
                  <w:marTop w:val="0"/>
                  <w:marBottom w:val="0"/>
                  <w:divBdr>
                    <w:top w:val="none" w:sz="0" w:space="0" w:color="auto"/>
                    <w:left w:val="none" w:sz="0" w:space="0" w:color="auto"/>
                    <w:bottom w:val="none" w:sz="0" w:space="0" w:color="auto"/>
                    <w:right w:val="none" w:sz="0" w:space="0" w:color="auto"/>
                  </w:divBdr>
                </w:div>
                <w:div w:id="475536666">
                  <w:marLeft w:val="0"/>
                  <w:marRight w:val="0"/>
                  <w:marTop w:val="0"/>
                  <w:marBottom w:val="0"/>
                  <w:divBdr>
                    <w:top w:val="none" w:sz="0" w:space="0" w:color="auto"/>
                    <w:left w:val="none" w:sz="0" w:space="0" w:color="auto"/>
                    <w:bottom w:val="none" w:sz="0" w:space="0" w:color="auto"/>
                    <w:right w:val="none" w:sz="0" w:space="0" w:color="auto"/>
                  </w:divBdr>
                </w:div>
                <w:div w:id="2745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69853">
      <w:bodyDiv w:val="1"/>
      <w:marLeft w:val="0"/>
      <w:marRight w:val="0"/>
      <w:marTop w:val="0"/>
      <w:marBottom w:val="0"/>
      <w:divBdr>
        <w:top w:val="none" w:sz="0" w:space="0" w:color="auto"/>
        <w:left w:val="none" w:sz="0" w:space="0" w:color="auto"/>
        <w:bottom w:val="none" w:sz="0" w:space="0" w:color="auto"/>
        <w:right w:val="none" w:sz="0" w:space="0" w:color="auto"/>
      </w:divBdr>
    </w:div>
    <w:div w:id="911889013">
      <w:bodyDiv w:val="1"/>
      <w:marLeft w:val="0"/>
      <w:marRight w:val="0"/>
      <w:marTop w:val="0"/>
      <w:marBottom w:val="0"/>
      <w:divBdr>
        <w:top w:val="none" w:sz="0" w:space="0" w:color="auto"/>
        <w:left w:val="none" w:sz="0" w:space="0" w:color="auto"/>
        <w:bottom w:val="none" w:sz="0" w:space="0" w:color="auto"/>
        <w:right w:val="none" w:sz="0" w:space="0" w:color="auto"/>
      </w:divBdr>
    </w:div>
    <w:div w:id="1466242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sult.sdublincoco.ie/en/system/files/materials/5574/Griffeen%20Valley%20Park%20Ecological%20Survey%20Repor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sdublincoco.ie/en/system/files/materials/5574/Griffeen%20Valley%20Park%20ICW%20Preliminary%20Examination%20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sdublincoco.ie/en/system/files/materials/5574/Griffeen%20Valley%20Park%20ICW%20AA%20Screening%20FINAL.pdf" TargetMode="External"/><Relationship Id="rId5" Type="http://schemas.openxmlformats.org/officeDocument/2006/relationships/webSettings" Target="webSettings.xml"/><Relationship Id="rId15" Type="http://schemas.openxmlformats.org/officeDocument/2006/relationships/hyperlink" Target="https://consult.sdublincoco.ie/en/submission/sd-c167-2" TargetMode="External"/><Relationship Id="rId10" Type="http://schemas.openxmlformats.org/officeDocument/2006/relationships/hyperlink" Target="https://consult.sdublincoco.ie/en/system/files/materials/5574/Griffeen%20Valley%20Park%20Part%208%20Drawings.pdf" TargetMode="External"/><Relationship Id="rId4" Type="http://schemas.openxmlformats.org/officeDocument/2006/relationships/settings" Target="settings.xml"/><Relationship Id="rId9" Type="http://schemas.openxmlformats.org/officeDocument/2006/relationships/hyperlink" Target="https://consult.sdublincoco.ie/en/system/files/materials/5574/Griffeen%20Valley%20Park%20ICW%20Summary%20Report_0.pdf" TargetMode="External"/><Relationship Id="rId14" Type="http://schemas.openxmlformats.org/officeDocument/2006/relationships/hyperlink" Target="https://consult.sdublincoco.ie/en/system/files/materials/5574/Griffeen%20Valley%20Park%20Archaeological%20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3259-54BF-4D96-9473-770826C4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Colm Ward</dc:creator>
  <cp:lastModifiedBy>Daniel Murphy</cp:lastModifiedBy>
  <cp:revision>5</cp:revision>
  <dcterms:created xsi:type="dcterms:W3CDTF">2020-12-23T14:37:00Z</dcterms:created>
  <dcterms:modified xsi:type="dcterms:W3CDTF">2021-01-07T18:33:00Z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Microsoft 365</vt:lpwstr>
  </property>
  <property fmtid="{D5CDD505-2E9C-101B-9397-08002B2CF9AE}" pid="4" name="LastSaved">
    <vt:filetime>2020-12-18T00:00:00Z</vt:filetime>
  </property>
</Properties>
</file>