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868B1" w14:textId="580CE291" w:rsidR="00701860" w:rsidRDefault="008D44D0" w:rsidP="008D44D0">
      <w:pPr>
        <w:rPr>
          <w:lang w:val="en-GB"/>
        </w:rPr>
      </w:pPr>
      <w:r>
        <w:rPr>
          <w:lang w:val="en-GB"/>
        </w:rPr>
        <w:t xml:space="preserve">A policy on Directional Signing was adopted by the Council at the Council Meeting on 12/10/2020 having previously been considered and approved by the Land Use, Planning and Transport Strategic </w:t>
      </w:r>
      <w:proofErr w:type="gramStart"/>
      <w:r>
        <w:rPr>
          <w:lang w:val="en-GB"/>
        </w:rPr>
        <w:t>Policy</w:t>
      </w:r>
      <w:r w:rsidR="00701860">
        <w:rPr>
          <w:lang w:val="en-GB"/>
        </w:rPr>
        <w:t xml:space="preserve">  Committee</w:t>
      </w:r>
      <w:proofErr w:type="gramEnd"/>
      <w:r w:rsidR="00701860">
        <w:rPr>
          <w:lang w:val="en-GB"/>
        </w:rPr>
        <w:t xml:space="preserve"> on 24/09/2020.</w:t>
      </w:r>
    </w:p>
    <w:p w14:paraId="6AAFDDC9" w14:textId="766B0A67" w:rsidR="00701860" w:rsidRDefault="00701860" w:rsidP="008D44D0">
      <w:pPr>
        <w:rPr>
          <w:lang w:val="en-GB"/>
        </w:rPr>
      </w:pPr>
      <w:r>
        <w:rPr>
          <w:lang w:val="en-GB"/>
        </w:rPr>
        <w:t>The policy relates to Local Directional Signing</w:t>
      </w:r>
    </w:p>
    <w:p w14:paraId="6F3A6322" w14:textId="1CB249E5" w:rsidR="00701860" w:rsidRDefault="00701860" w:rsidP="00701860">
      <w:pPr>
        <w:spacing w:after="0"/>
        <w:rPr>
          <w:rFonts w:cstheme="minorHAnsi"/>
        </w:rPr>
      </w:pPr>
      <w:r>
        <w:rPr>
          <w:rFonts w:cstheme="minorHAnsi"/>
        </w:rPr>
        <w:t>“3.9</w:t>
      </w:r>
      <w:r>
        <w:rPr>
          <w:rFonts w:cstheme="minorHAnsi"/>
        </w:rPr>
        <w:tab/>
      </w:r>
      <w:r w:rsidRPr="001C6EC3">
        <w:rPr>
          <w:rFonts w:cstheme="minorHAnsi"/>
        </w:rPr>
        <w:t>Local Direction Signs (LDS) are signs that provide direction</w:t>
      </w:r>
      <w:r>
        <w:rPr>
          <w:rFonts w:cstheme="minorHAnsi"/>
        </w:rPr>
        <w:t>s</w:t>
      </w:r>
      <w:r w:rsidRPr="001C6EC3">
        <w:rPr>
          <w:rFonts w:cstheme="minorHAnsi"/>
        </w:rPr>
        <w:t xml:space="preserve"> for people to places of local interest (i.e. services and facilities) and are aimed at pedestrians and cyclists.</w:t>
      </w:r>
      <w:r>
        <w:rPr>
          <w:rFonts w:cstheme="minorHAnsi"/>
        </w:rPr>
        <w:t>”</w:t>
      </w:r>
    </w:p>
    <w:p w14:paraId="7EC98BB0" w14:textId="1500D34E" w:rsidR="00701860" w:rsidRDefault="00701860" w:rsidP="00701860">
      <w:pPr>
        <w:spacing w:after="0"/>
        <w:rPr>
          <w:rFonts w:cstheme="minorHAnsi"/>
        </w:rPr>
      </w:pPr>
    </w:p>
    <w:p w14:paraId="5BB70E42" w14:textId="5C8B8505" w:rsidR="00701860" w:rsidRDefault="00701860" w:rsidP="00701860">
      <w:pPr>
        <w:spacing w:after="0"/>
        <w:rPr>
          <w:rFonts w:cstheme="minorHAnsi"/>
        </w:rPr>
      </w:pPr>
      <w:r>
        <w:rPr>
          <w:rFonts w:cstheme="minorHAnsi"/>
        </w:rPr>
        <w:t xml:space="preserve">Which has the purpose </w:t>
      </w:r>
      <w:proofErr w:type="gramStart"/>
      <w:r>
        <w:rPr>
          <w:rFonts w:cstheme="minorHAnsi"/>
        </w:rPr>
        <w:t>of</w:t>
      </w:r>
      <w:r w:rsidR="002504F3">
        <w:rPr>
          <w:rFonts w:cstheme="minorHAnsi"/>
        </w:rPr>
        <w:t>:-</w:t>
      </w:r>
      <w:proofErr w:type="gramEnd"/>
    </w:p>
    <w:p w14:paraId="0D6104BF" w14:textId="5DFFDB04" w:rsidR="00701860" w:rsidRDefault="00701860" w:rsidP="00701860">
      <w:pPr>
        <w:spacing w:after="0"/>
        <w:rPr>
          <w:rFonts w:cstheme="minorHAnsi"/>
        </w:rPr>
      </w:pPr>
    </w:p>
    <w:p w14:paraId="404AE262" w14:textId="3EE8444C" w:rsidR="00701860" w:rsidRDefault="00701860" w:rsidP="00701860">
      <w:pPr>
        <w:spacing w:after="0"/>
        <w:rPr>
          <w:rFonts w:cstheme="minorHAnsi"/>
        </w:rPr>
      </w:pPr>
      <w:r>
        <w:rPr>
          <w:rFonts w:cstheme="minorHAnsi"/>
        </w:rPr>
        <w:t>“3.11</w:t>
      </w:r>
      <w:r>
        <w:rPr>
          <w:rFonts w:cstheme="minorHAnsi"/>
        </w:rPr>
        <w:tab/>
      </w:r>
      <w:r w:rsidRPr="001C6EC3">
        <w:rPr>
          <w:rFonts w:cstheme="minorHAnsi"/>
        </w:rPr>
        <w:t xml:space="preserve">The purpose of LDS is to provide people with information relating to how they can find their way to, and around, an area and what they can do while there. The intention is that having a consistent style, format and content </w:t>
      </w:r>
      <w:r>
        <w:rPr>
          <w:rFonts w:cstheme="minorHAnsi"/>
        </w:rPr>
        <w:t>with</w:t>
      </w:r>
      <w:r w:rsidRPr="001C6EC3">
        <w:rPr>
          <w:rFonts w:cstheme="minorHAnsi"/>
        </w:rPr>
        <w:t>in Local Directional Signs help</w:t>
      </w:r>
      <w:r>
        <w:rPr>
          <w:rFonts w:cstheme="minorHAnsi"/>
        </w:rPr>
        <w:t>s</w:t>
      </w:r>
      <w:r w:rsidRPr="001C6EC3">
        <w:rPr>
          <w:rFonts w:cstheme="minorHAnsi"/>
        </w:rPr>
        <w:t xml:space="preserve"> people find their way wherever they are in Dublin. The purpose is to ensure a consistency of style, layout and approach to maximise impact and visibility for visitors throughout the Greater Dublin Area.</w:t>
      </w:r>
      <w:r>
        <w:rPr>
          <w:rFonts w:cstheme="minorHAnsi"/>
        </w:rPr>
        <w:t>”</w:t>
      </w:r>
    </w:p>
    <w:p w14:paraId="6F90E263" w14:textId="2449D472" w:rsidR="00701860" w:rsidRDefault="00701860" w:rsidP="00701860">
      <w:pPr>
        <w:spacing w:after="0"/>
        <w:rPr>
          <w:rFonts w:cstheme="minorHAnsi"/>
        </w:rPr>
      </w:pPr>
    </w:p>
    <w:p w14:paraId="3F67E338" w14:textId="4F829141" w:rsidR="00701860" w:rsidRDefault="00701860" w:rsidP="00701860">
      <w:pPr>
        <w:spacing w:after="0"/>
        <w:rPr>
          <w:rFonts w:cstheme="minorHAnsi"/>
        </w:rPr>
      </w:pPr>
      <w:r>
        <w:rPr>
          <w:rFonts w:cstheme="minorHAnsi"/>
        </w:rPr>
        <w:t>The signing relates to</w:t>
      </w:r>
    </w:p>
    <w:p w14:paraId="5F0B39A9" w14:textId="77777777" w:rsidR="00701860" w:rsidRPr="001C6EC3" w:rsidRDefault="00701860" w:rsidP="00701860">
      <w:pPr>
        <w:spacing w:after="0"/>
        <w:rPr>
          <w:rFonts w:cstheme="minorHAnsi"/>
        </w:rPr>
      </w:pPr>
    </w:p>
    <w:p w14:paraId="7F8F14AA" w14:textId="6D041695" w:rsidR="00701860" w:rsidRDefault="00701860" w:rsidP="00701860">
      <w:pPr>
        <w:spacing w:after="0"/>
        <w:rPr>
          <w:rFonts w:cstheme="minorHAnsi"/>
        </w:rPr>
      </w:pPr>
      <w:r>
        <w:rPr>
          <w:rFonts w:cstheme="minorHAnsi"/>
        </w:rPr>
        <w:t>“3.12</w:t>
      </w:r>
      <w:r>
        <w:rPr>
          <w:rFonts w:cstheme="minorHAnsi"/>
        </w:rPr>
        <w:tab/>
      </w:r>
      <w:r w:rsidRPr="001C6EC3">
        <w:rPr>
          <w:rFonts w:cstheme="minorHAnsi"/>
        </w:rPr>
        <w:t xml:space="preserve">The following are </w:t>
      </w:r>
      <w:r>
        <w:rPr>
          <w:rFonts w:cstheme="minorHAnsi"/>
        </w:rPr>
        <w:t xml:space="preserve">those locations </w:t>
      </w:r>
      <w:r w:rsidRPr="001C6EC3">
        <w:rPr>
          <w:rFonts w:cstheme="minorHAnsi"/>
        </w:rPr>
        <w:t xml:space="preserve">where the Local Directional Signs </w:t>
      </w:r>
      <w:r>
        <w:rPr>
          <w:rFonts w:cstheme="minorHAnsi"/>
        </w:rPr>
        <w:t>should be provided</w:t>
      </w:r>
      <w:r w:rsidRPr="001C6EC3">
        <w:rPr>
          <w:rFonts w:cstheme="minorHAnsi"/>
        </w:rPr>
        <w:t>:</w:t>
      </w:r>
    </w:p>
    <w:p w14:paraId="2F18B844" w14:textId="77777777" w:rsidR="00701860" w:rsidRPr="001C6EC3" w:rsidRDefault="00701860" w:rsidP="00701860">
      <w:pPr>
        <w:spacing w:after="0"/>
        <w:rPr>
          <w:rFonts w:cstheme="minorHAnsi"/>
        </w:rPr>
      </w:pPr>
    </w:p>
    <w:p w14:paraId="6261E1F1" w14:textId="77777777" w:rsidR="00701860" w:rsidRPr="001C6EC3" w:rsidRDefault="00701860" w:rsidP="00701860">
      <w:pPr>
        <w:pStyle w:val="ListParagraph"/>
        <w:numPr>
          <w:ilvl w:val="0"/>
          <w:numId w:val="3"/>
        </w:numPr>
        <w:spacing w:after="0"/>
        <w:rPr>
          <w:rFonts w:cstheme="minorHAnsi"/>
        </w:rPr>
      </w:pPr>
      <w:r w:rsidRPr="001C6EC3">
        <w:rPr>
          <w:rFonts w:cstheme="minorHAnsi"/>
        </w:rPr>
        <w:t xml:space="preserve">Tallaght Town Centre, the 9 historic villages and District Centres </w:t>
      </w:r>
    </w:p>
    <w:p w14:paraId="6025C133" w14:textId="77777777" w:rsidR="00701860" w:rsidRPr="001C6EC3" w:rsidRDefault="00701860" w:rsidP="00701860">
      <w:pPr>
        <w:pStyle w:val="ListParagraph"/>
        <w:numPr>
          <w:ilvl w:val="0"/>
          <w:numId w:val="3"/>
        </w:numPr>
        <w:spacing w:after="0"/>
        <w:rPr>
          <w:rFonts w:cstheme="minorHAnsi"/>
        </w:rPr>
      </w:pPr>
      <w:r w:rsidRPr="001C6EC3">
        <w:rPr>
          <w:rFonts w:cstheme="minorHAnsi"/>
        </w:rPr>
        <w:t>Public parks and open spaces</w:t>
      </w:r>
    </w:p>
    <w:p w14:paraId="2371BBE3" w14:textId="77777777" w:rsidR="00701860" w:rsidRPr="001C6EC3" w:rsidRDefault="00701860" w:rsidP="00701860">
      <w:pPr>
        <w:pStyle w:val="ListParagraph"/>
        <w:numPr>
          <w:ilvl w:val="0"/>
          <w:numId w:val="3"/>
        </w:numPr>
        <w:spacing w:after="0"/>
        <w:rPr>
          <w:rFonts w:cstheme="minorHAnsi"/>
        </w:rPr>
      </w:pPr>
      <w:r w:rsidRPr="001C6EC3">
        <w:rPr>
          <w:rFonts w:cstheme="minorHAnsi"/>
        </w:rPr>
        <w:t xml:space="preserve">Key transport nodes                                                                                                                                      </w:t>
      </w:r>
    </w:p>
    <w:p w14:paraId="5D41BEB1" w14:textId="773CA242" w:rsidR="00701860" w:rsidRDefault="00701860" w:rsidP="00701860">
      <w:pPr>
        <w:pStyle w:val="ListParagraph"/>
        <w:numPr>
          <w:ilvl w:val="0"/>
          <w:numId w:val="3"/>
        </w:numPr>
        <w:spacing w:after="0"/>
        <w:rPr>
          <w:rFonts w:cstheme="minorHAnsi"/>
        </w:rPr>
      </w:pPr>
      <w:r w:rsidRPr="001C6EC3">
        <w:rPr>
          <w:rFonts w:cstheme="minorHAnsi"/>
        </w:rPr>
        <w:t xml:space="preserve">Heritage and cultural trails </w:t>
      </w:r>
      <w:r>
        <w:rPr>
          <w:rFonts w:cstheme="minorHAnsi"/>
        </w:rPr>
        <w:t>“</w:t>
      </w:r>
    </w:p>
    <w:p w14:paraId="01E71E65" w14:textId="6023DE6E" w:rsidR="00701860" w:rsidRDefault="00701860" w:rsidP="00701860">
      <w:pPr>
        <w:spacing w:after="0"/>
        <w:rPr>
          <w:rFonts w:cstheme="minorHAnsi"/>
        </w:rPr>
      </w:pPr>
    </w:p>
    <w:p w14:paraId="5B191559" w14:textId="185325CC" w:rsidR="00701860" w:rsidRDefault="00701860" w:rsidP="00701860">
      <w:pPr>
        <w:spacing w:after="0"/>
        <w:rPr>
          <w:rFonts w:cstheme="minorHAnsi"/>
        </w:rPr>
      </w:pPr>
      <w:r>
        <w:rPr>
          <w:rFonts w:cstheme="minorHAnsi"/>
        </w:rPr>
        <w:t xml:space="preserve">It is now proposed , for each ACM area, to select one potential signing scheme under each of the identified </w:t>
      </w:r>
      <w:r w:rsidR="00777213">
        <w:rPr>
          <w:rFonts w:cstheme="minorHAnsi"/>
        </w:rPr>
        <w:t>categories to proceed with more detailed examination and possible detailed design.</w:t>
      </w:r>
    </w:p>
    <w:p w14:paraId="1F058FB7" w14:textId="5A918045" w:rsidR="00136872" w:rsidRDefault="00777213" w:rsidP="002504F3">
      <w:pPr>
        <w:spacing w:after="0"/>
        <w:rPr>
          <w:rFonts w:cstheme="minorHAnsi"/>
        </w:rPr>
      </w:pPr>
      <w:r>
        <w:rPr>
          <w:rFonts w:cstheme="minorHAnsi"/>
        </w:rPr>
        <w:t>The locations identified within the remit of this ACM are</w:t>
      </w:r>
    </w:p>
    <w:p w14:paraId="1AF2AD03" w14:textId="77777777" w:rsidR="002504F3" w:rsidRPr="002504F3" w:rsidRDefault="002504F3" w:rsidP="002504F3">
      <w:pPr>
        <w:spacing w:after="0"/>
        <w:rPr>
          <w:rFonts w:cstheme="minorHAnsi"/>
        </w:rPr>
      </w:pPr>
    </w:p>
    <w:p w14:paraId="40441B67" w14:textId="174F2CE8" w:rsidR="00AF115B" w:rsidRDefault="00136872" w:rsidP="00136872">
      <w:pPr>
        <w:rPr>
          <w:lang w:val="en-GB"/>
        </w:rPr>
      </w:pPr>
      <w:r w:rsidRPr="00AB7A7C">
        <w:rPr>
          <w:lang w:val="en-GB"/>
        </w:rPr>
        <w:t>The following locations have been identified as the</w:t>
      </w:r>
      <w:r>
        <w:rPr>
          <w:lang w:val="en-GB"/>
        </w:rPr>
        <w:t xml:space="preserve"> most </w:t>
      </w:r>
      <w:proofErr w:type="gramStart"/>
      <w:r>
        <w:rPr>
          <w:lang w:val="en-GB"/>
        </w:rPr>
        <w:t>suitable ,</w:t>
      </w:r>
      <w:proofErr w:type="gramEnd"/>
      <w:r>
        <w:rPr>
          <w:lang w:val="en-GB"/>
        </w:rPr>
        <w:t xml:space="preserve"> at the current time, </w:t>
      </w:r>
      <w:r w:rsidRPr="00AB7A7C">
        <w:rPr>
          <w:lang w:val="en-GB"/>
        </w:rPr>
        <w:t>as  candidates</w:t>
      </w:r>
      <w:r w:rsidRPr="00AB7A7C">
        <w:rPr>
          <w:u w:val="single"/>
          <w:lang w:val="en-GB"/>
        </w:rPr>
        <w:t xml:space="preserve"> </w:t>
      </w:r>
      <w:r w:rsidRPr="00AB7A7C">
        <w:rPr>
          <w:lang w:val="en-GB"/>
        </w:rPr>
        <w:t>for the initial tranche of schemes for examination and possible roll out.</w:t>
      </w:r>
      <w:r>
        <w:rPr>
          <w:lang w:val="en-GB"/>
        </w:rPr>
        <w:t xml:space="preserve"> It is not intended to implement any heritage scheme currently as further research and examination is required to identify the most suitable schemes.</w:t>
      </w:r>
    </w:p>
    <w:p w14:paraId="537A6D50" w14:textId="1AC07646" w:rsidR="002504F3" w:rsidRDefault="002504F3" w:rsidP="00136872">
      <w:pPr>
        <w:rPr>
          <w:lang w:val="en-GB"/>
        </w:rPr>
      </w:pPr>
    </w:p>
    <w:p w14:paraId="64861798" w14:textId="77777777" w:rsidR="002504F3" w:rsidRPr="002504F3" w:rsidRDefault="002504F3" w:rsidP="00136872">
      <w:pPr>
        <w:rPr>
          <w:lang w:val="en-GB"/>
        </w:rPr>
      </w:pPr>
    </w:p>
    <w:tbl>
      <w:tblPr>
        <w:tblW w:w="95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136872" w14:paraId="2FA18F9E" w14:textId="77777777" w:rsidTr="00136872">
        <w:trPr>
          <w:trHeight w:val="360"/>
        </w:trPr>
        <w:tc>
          <w:tcPr>
            <w:tcW w:w="9555" w:type="dxa"/>
          </w:tcPr>
          <w:p w14:paraId="61D7D209" w14:textId="4870F399" w:rsidR="00136872" w:rsidRDefault="00136872" w:rsidP="00136872">
            <w:pPr>
              <w:ind w:left="75"/>
            </w:pPr>
            <w:r w:rsidRPr="00AF115B">
              <w:rPr>
                <w:b/>
                <w:bCs/>
              </w:rPr>
              <w:t xml:space="preserve">Adopted List                                                                                    Recommended </w:t>
            </w:r>
            <w:r>
              <w:t xml:space="preserve">                                </w:t>
            </w:r>
            <w:r w:rsidRPr="00AF115B">
              <w:rPr>
                <w:b/>
                <w:bCs/>
              </w:rPr>
              <w:t>Priority</w:t>
            </w:r>
          </w:p>
        </w:tc>
      </w:tr>
      <w:tr w:rsidR="00136872" w14:paraId="236B1EE9" w14:textId="77777777" w:rsidTr="00136872">
        <w:trPr>
          <w:trHeight w:val="1185"/>
        </w:trPr>
        <w:tc>
          <w:tcPr>
            <w:tcW w:w="9555" w:type="dxa"/>
          </w:tcPr>
          <w:p w14:paraId="38173606" w14:textId="77777777" w:rsidR="00136872" w:rsidRPr="00AF115B" w:rsidRDefault="00136872" w:rsidP="00136872">
            <w:pPr>
              <w:ind w:left="75"/>
              <w:rPr>
                <w:b/>
                <w:bCs/>
              </w:rPr>
            </w:pPr>
            <w:r w:rsidRPr="00AF115B">
              <w:rPr>
                <w:b/>
                <w:bCs/>
              </w:rPr>
              <w:t>Heritage and Cultural trails</w:t>
            </w:r>
          </w:p>
          <w:p w14:paraId="00694D74" w14:textId="5F303B6E" w:rsidR="00D25EDF" w:rsidRPr="00D25EDF" w:rsidRDefault="00136872" w:rsidP="00D25EDF">
            <w:pPr>
              <w:pStyle w:val="ListParagraph"/>
              <w:numPr>
                <w:ilvl w:val="0"/>
                <w:numId w:val="1"/>
              </w:numPr>
              <w:rPr>
                <w:b/>
                <w:bCs/>
              </w:rPr>
            </w:pPr>
            <w:r>
              <w:t xml:space="preserve"> </w:t>
            </w:r>
            <w:r w:rsidR="00D25EDF">
              <w:t>Tallaght Heritage Trail,                                                                NONE</w:t>
            </w:r>
          </w:p>
          <w:p w14:paraId="7A261E73" w14:textId="2CD8AA7C" w:rsidR="00136872" w:rsidRPr="00D25EDF" w:rsidRDefault="00D25EDF" w:rsidP="00D25EDF">
            <w:pPr>
              <w:pStyle w:val="ListParagraph"/>
              <w:numPr>
                <w:ilvl w:val="0"/>
                <w:numId w:val="1"/>
              </w:numPr>
              <w:rPr>
                <w:b/>
                <w:bCs/>
              </w:rPr>
            </w:pPr>
            <w:r>
              <w:t xml:space="preserve"> Dodder Greenway to Mountains </w:t>
            </w:r>
          </w:p>
        </w:tc>
      </w:tr>
      <w:tr w:rsidR="00136872" w14:paraId="37178C31" w14:textId="77777777" w:rsidTr="00AF115B">
        <w:trPr>
          <w:trHeight w:val="2700"/>
        </w:trPr>
        <w:tc>
          <w:tcPr>
            <w:tcW w:w="9555" w:type="dxa"/>
          </w:tcPr>
          <w:p w14:paraId="386F57B5" w14:textId="77777777" w:rsidR="00AF115B" w:rsidRPr="00AF115B" w:rsidRDefault="00136872" w:rsidP="00AF115B">
            <w:pPr>
              <w:ind w:left="75"/>
              <w:rPr>
                <w:b/>
                <w:bCs/>
              </w:rPr>
            </w:pPr>
            <w:r w:rsidRPr="00AF115B">
              <w:rPr>
                <w:b/>
                <w:bCs/>
              </w:rPr>
              <w:lastRenderedPageBreak/>
              <w:t xml:space="preserve">Tallaght Town Centre, </w:t>
            </w:r>
          </w:p>
          <w:p w14:paraId="09D2D16D" w14:textId="68CDC0EE" w:rsidR="00136872" w:rsidRPr="00AF115B" w:rsidRDefault="00136872" w:rsidP="00AF115B">
            <w:pPr>
              <w:ind w:left="75"/>
              <w:rPr>
                <w:b/>
                <w:bCs/>
              </w:rPr>
            </w:pPr>
            <w:r w:rsidRPr="00AF115B">
              <w:rPr>
                <w:b/>
                <w:bCs/>
              </w:rPr>
              <w:t>9 historic village and district centres</w:t>
            </w:r>
          </w:p>
          <w:p w14:paraId="58E5F78C" w14:textId="77777777" w:rsidR="00D25EDF" w:rsidRPr="008F0C9A" w:rsidRDefault="00D25EDF" w:rsidP="00D25EDF">
            <w:pPr>
              <w:pStyle w:val="ListParagraph"/>
              <w:numPr>
                <w:ilvl w:val="0"/>
                <w:numId w:val="1"/>
              </w:numPr>
              <w:rPr>
                <w:b/>
                <w:bCs/>
              </w:rPr>
            </w:pPr>
            <w:r>
              <w:t>Tallaght Town Centre</w:t>
            </w:r>
          </w:p>
          <w:p w14:paraId="3A34CA8D" w14:textId="5F523F3D" w:rsidR="00D25EDF" w:rsidRDefault="00D25EDF" w:rsidP="00D25EDF">
            <w:pPr>
              <w:pStyle w:val="ListParagraph"/>
            </w:pPr>
            <w:r>
              <w:t xml:space="preserve">Tallaght Village                                                                            </w:t>
            </w:r>
            <w:r w:rsidR="002504F3">
              <w:t xml:space="preserve">   </w:t>
            </w:r>
            <w:r>
              <w:t xml:space="preserve"> Tallaght Town Centre</w:t>
            </w:r>
          </w:p>
          <w:p w14:paraId="0956A1AF" w14:textId="00E05BF7" w:rsidR="00D25EDF" w:rsidRPr="008F0C9A" w:rsidRDefault="00D25EDF" w:rsidP="00D25EDF">
            <w:pPr>
              <w:pStyle w:val="ListParagraph"/>
              <w:rPr>
                <w:b/>
                <w:bCs/>
              </w:rPr>
            </w:pPr>
            <w:r>
              <w:t xml:space="preserve">                                                                          </w:t>
            </w:r>
          </w:p>
          <w:p w14:paraId="113612C3" w14:textId="09A4A693" w:rsidR="00D25EDF" w:rsidRPr="00D25EDF" w:rsidRDefault="00D25EDF" w:rsidP="00D25EDF">
            <w:pPr>
              <w:pStyle w:val="ListParagraph"/>
              <w:numPr>
                <w:ilvl w:val="0"/>
                <w:numId w:val="1"/>
              </w:numPr>
              <w:rPr>
                <w:b/>
                <w:bCs/>
              </w:rPr>
            </w:pPr>
            <w:r>
              <w:t xml:space="preserve">The district centres of </w:t>
            </w:r>
            <w:r w:rsidRPr="008F0C9A">
              <w:rPr>
                <w:rFonts w:ascii="Calibri" w:eastAsia="Times New Roman" w:hAnsi="Calibri" w:cs="Calibri"/>
                <w:color w:val="000000"/>
              </w:rPr>
              <w:t>Castletymon</w:t>
            </w:r>
            <w:r>
              <w:rPr>
                <w:rFonts w:ascii="Calibri" w:eastAsia="Times New Roman" w:hAnsi="Calibri" w:cs="Calibri"/>
                <w:color w:val="000000"/>
              </w:rPr>
              <w:t xml:space="preserve"> and </w:t>
            </w:r>
            <w:r w:rsidRPr="008F0C9A">
              <w:rPr>
                <w:rFonts w:ascii="Calibri" w:eastAsia="Times New Roman" w:hAnsi="Calibri" w:cs="Calibri"/>
                <w:color w:val="000000"/>
              </w:rPr>
              <w:t>Old</w:t>
            </w:r>
            <w:r>
              <w:rPr>
                <w:rFonts w:ascii="Calibri" w:eastAsia="Times New Roman" w:hAnsi="Calibri" w:cs="Calibri"/>
                <w:color w:val="000000"/>
              </w:rPr>
              <w:t xml:space="preserve"> </w:t>
            </w:r>
            <w:r w:rsidRPr="008F0C9A">
              <w:rPr>
                <w:rFonts w:ascii="Calibri" w:eastAsia="Times New Roman" w:hAnsi="Calibri" w:cs="Calibri"/>
                <w:color w:val="000000"/>
              </w:rPr>
              <w:t>Bawn</w:t>
            </w:r>
            <w:r>
              <w:rPr>
                <w:rFonts w:ascii="Calibri" w:eastAsia="Times New Roman" w:hAnsi="Calibri" w:cs="Calibri"/>
                <w:color w:val="000000"/>
              </w:rPr>
              <w:t>.                  Castle</w:t>
            </w:r>
            <w:r w:rsidR="005723FB">
              <w:rPr>
                <w:rFonts w:ascii="Calibri" w:eastAsia="Times New Roman" w:hAnsi="Calibri" w:cs="Calibri"/>
                <w:color w:val="000000"/>
              </w:rPr>
              <w:t>t</w:t>
            </w:r>
            <w:r>
              <w:rPr>
                <w:rFonts w:ascii="Calibri" w:eastAsia="Times New Roman" w:hAnsi="Calibri" w:cs="Calibri"/>
                <w:color w:val="000000"/>
              </w:rPr>
              <w:t>ymon</w:t>
            </w:r>
          </w:p>
          <w:p w14:paraId="6DDFA05A" w14:textId="197BA5CC" w:rsidR="00136872" w:rsidRPr="00136872" w:rsidRDefault="00D25EDF" w:rsidP="00D25EDF">
            <w:pPr>
              <w:pStyle w:val="ListParagraph"/>
            </w:pPr>
            <w:r>
              <w:rPr>
                <w:rFonts w:ascii="Calibri" w:eastAsia="Times New Roman" w:hAnsi="Calibri" w:cs="Calibri"/>
                <w:color w:val="000000"/>
              </w:rPr>
              <w:t xml:space="preserve"> </w:t>
            </w:r>
          </w:p>
        </w:tc>
      </w:tr>
      <w:tr w:rsidR="00AF115B" w14:paraId="239C9B5C" w14:textId="77777777" w:rsidTr="00AF115B">
        <w:trPr>
          <w:trHeight w:val="1200"/>
        </w:trPr>
        <w:tc>
          <w:tcPr>
            <w:tcW w:w="9555" w:type="dxa"/>
          </w:tcPr>
          <w:p w14:paraId="729CF758" w14:textId="77777777" w:rsidR="00AF115B" w:rsidRPr="008F0C9A" w:rsidRDefault="00AF115B" w:rsidP="00136872">
            <w:pPr>
              <w:ind w:left="75"/>
              <w:rPr>
                <w:u w:val="single"/>
              </w:rPr>
            </w:pPr>
            <w:r w:rsidRPr="00136872">
              <w:rPr>
                <w:rFonts w:ascii="Calibri" w:eastAsia="Times New Roman" w:hAnsi="Calibri" w:cs="Calibri"/>
                <w:color w:val="000000"/>
              </w:rPr>
              <w:t xml:space="preserve">   </w:t>
            </w:r>
            <w:r w:rsidRPr="008F0C9A">
              <w:rPr>
                <w:u w:val="single"/>
              </w:rPr>
              <w:t>Parks and Open Spaces</w:t>
            </w:r>
          </w:p>
          <w:p w14:paraId="2214842D" w14:textId="799F2D7D" w:rsidR="005723FB" w:rsidRDefault="005723FB" w:rsidP="005723FB">
            <w:pPr>
              <w:pStyle w:val="ListParagraph"/>
              <w:numPr>
                <w:ilvl w:val="0"/>
                <w:numId w:val="1"/>
              </w:numPr>
            </w:pPr>
            <w:r w:rsidRPr="006E3D9E">
              <w:t xml:space="preserve">Tymon Park, </w:t>
            </w:r>
          </w:p>
          <w:p w14:paraId="3BD3904F" w14:textId="77777777" w:rsidR="005723FB" w:rsidRDefault="005723FB" w:rsidP="005723FB">
            <w:pPr>
              <w:pStyle w:val="ListParagraph"/>
              <w:numPr>
                <w:ilvl w:val="0"/>
                <w:numId w:val="1"/>
              </w:numPr>
            </w:pPr>
            <w:r w:rsidRPr="006E3D9E">
              <w:t>Dodder Valley Pa</w:t>
            </w:r>
            <w:r>
              <w:t>rk</w:t>
            </w:r>
            <w:r w:rsidRPr="006E3D9E">
              <w:t xml:space="preserve">, </w:t>
            </w:r>
          </w:p>
          <w:p w14:paraId="393ACD92" w14:textId="6B85C131" w:rsidR="005723FB" w:rsidRDefault="005723FB" w:rsidP="005723FB">
            <w:pPr>
              <w:pStyle w:val="ListParagraph"/>
              <w:numPr>
                <w:ilvl w:val="0"/>
                <w:numId w:val="1"/>
              </w:numPr>
            </w:pPr>
            <w:r w:rsidRPr="006E3D9E">
              <w:t>Sean Walsh Park, Kiltipper Park,</w:t>
            </w:r>
            <w:r>
              <w:t xml:space="preserve">                                                  Tymon Park</w:t>
            </w:r>
          </w:p>
          <w:p w14:paraId="69033AE2" w14:textId="77777777" w:rsidR="005723FB" w:rsidRDefault="005723FB" w:rsidP="005723FB">
            <w:pPr>
              <w:pStyle w:val="ListParagraph"/>
              <w:numPr>
                <w:ilvl w:val="0"/>
                <w:numId w:val="1"/>
              </w:numPr>
            </w:pPr>
            <w:r w:rsidRPr="006E3D9E">
              <w:t xml:space="preserve"> Butler McGee Park, </w:t>
            </w:r>
          </w:p>
          <w:p w14:paraId="706D169E" w14:textId="1FED2DD0" w:rsidR="005723FB" w:rsidRDefault="005723FB" w:rsidP="005723FB">
            <w:pPr>
              <w:pStyle w:val="ListParagraph"/>
              <w:numPr>
                <w:ilvl w:val="0"/>
                <w:numId w:val="1"/>
              </w:numPr>
            </w:pPr>
            <w:r>
              <w:t xml:space="preserve">and </w:t>
            </w:r>
            <w:r w:rsidRPr="006E3D9E">
              <w:t>Killinarden Park-(subject to regeneration plan).</w:t>
            </w:r>
          </w:p>
          <w:p w14:paraId="321325C4" w14:textId="12DE2CE5" w:rsidR="00AF115B" w:rsidRPr="00136872" w:rsidRDefault="00AF115B" w:rsidP="005723FB"/>
        </w:tc>
      </w:tr>
      <w:tr w:rsidR="00AF115B" w14:paraId="36689646" w14:textId="77777777" w:rsidTr="00AF115B">
        <w:trPr>
          <w:trHeight w:val="1119"/>
        </w:trPr>
        <w:tc>
          <w:tcPr>
            <w:tcW w:w="9555" w:type="dxa"/>
          </w:tcPr>
          <w:p w14:paraId="18045735" w14:textId="77777777" w:rsidR="00AF115B" w:rsidRPr="008F0C9A" w:rsidRDefault="00AF115B" w:rsidP="00136872">
            <w:pPr>
              <w:ind w:left="75"/>
              <w:rPr>
                <w:u w:val="single"/>
              </w:rPr>
            </w:pPr>
            <w:r w:rsidRPr="00136872">
              <w:rPr>
                <w:rFonts w:ascii="Calibri" w:eastAsia="Times New Roman" w:hAnsi="Calibri" w:cs="Calibri"/>
                <w:color w:val="000000"/>
              </w:rPr>
              <w:t xml:space="preserve">          </w:t>
            </w:r>
            <w:r w:rsidRPr="008F0C9A">
              <w:rPr>
                <w:u w:val="single"/>
              </w:rPr>
              <w:t>Transport Nodes</w:t>
            </w:r>
          </w:p>
          <w:p w14:paraId="146D4D59" w14:textId="14AC8ABE" w:rsidR="005723FB" w:rsidRDefault="00AF115B" w:rsidP="005723FB">
            <w:pPr>
              <w:pStyle w:val="ListParagraph"/>
              <w:numPr>
                <w:ilvl w:val="0"/>
                <w:numId w:val="1"/>
              </w:numPr>
            </w:pPr>
            <w:r>
              <w:t xml:space="preserve"> </w:t>
            </w:r>
            <w:r w:rsidR="005723FB">
              <w:t>T</w:t>
            </w:r>
            <w:r w:rsidR="005723FB" w:rsidRPr="00883116">
              <w:t>allaght The Square</w:t>
            </w:r>
            <w:r w:rsidR="005723FB">
              <w:t xml:space="preserve"> and </w:t>
            </w:r>
            <w:r w:rsidR="005723FB" w:rsidRPr="00883116">
              <w:t>Luas Stations</w:t>
            </w:r>
            <w:r w:rsidR="005723FB">
              <w:t>.                                    The Luas Stations</w:t>
            </w:r>
          </w:p>
          <w:p w14:paraId="50A07300" w14:textId="7CBA628C" w:rsidR="00AF115B" w:rsidRPr="00136872" w:rsidRDefault="00AF115B" w:rsidP="00136872">
            <w:pPr>
              <w:ind w:left="75"/>
              <w:rPr>
                <w:rFonts w:ascii="Calibri" w:eastAsia="Times New Roman" w:hAnsi="Calibri" w:cs="Calibri"/>
                <w:color w:val="000000"/>
              </w:rPr>
            </w:pPr>
            <w:r w:rsidRPr="00136872">
              <w:rPr>
                <w:rFonts w:ascii="Calibri" w:eastAsia="Times New Roman" w:hAnsi="Calibri" w:cs="Calibri"/>
                <w:color w:val="000000"/>
              </w:rPr>
              <w:t xml:space="preserve">   </w:t>
            </w:r>
          </w:p>
        </w:tc>
      </w:tr>
    </w:tbl>
    <w:p w14:paraId="0DC8EF94" w14:textId="77777777" w:rsidR="00136872" w:rsidRDefault="00136872" w:rsidP="00136872"/>
    <w:p w14:paraId="3FAC7C0E" w14:textId="430186B0" w:rsidR="001F71AE" w:rsidRPr="001F71AE" w:rsidRDefault="001F71AE" w:rsidP="001F71AE">
      <w:bookmarkStart w:id="0" w:name="_Hlk55208736"/>
      <w:r w:rsidRPr="00065EFA">
        <w:t>Thes</w:t>
      </w:r>
      <w:r>
        <w:t>e</w:t>
      </w:r>
      <w:r w:rsidRPr="00065EFA">
        <w:t xml:space="preserve"> locations are not intended to be an exhaustive list and other locations, within these categories, may be added for examination should there be a consensus to do so.</w:t>
      </w:r>
    </w:p>
    <w:p w14:paraId="186F46D1" w14:textId="6C8C731F" w:rsidR="001F71AE" w:rsidRPr="00AB7A7C" w:rsidRDefault="001F71AE">
      <w:pPr>
        <w:rPr>
          <w:lang w:val="en-GB"/>
        </w:rPr>
      </w:pPr>
      <w:r>
        <w:rPr>
          <w:lang w:val="en-GB"/>
        </w:rPr>
        <w:t>This committee is requested to agree and priorit</w:t>
      </w:r>
      <w:r w:rsidR="00A73098">
        <w:rPr>
          <w:lang w:val="en-GB"/>
        </w:rPr>
        <w:t>i</w:t>
      </w:r>
      <w:r>
        <w:rPr>
          <w:lang w:val="en-GB"/>
        </w:rPr>
        <w:t xml:space="preserve">se the candidate locations. There is funding available to progress </w:t>
      </w:r>
      <w:proofErr w:type="gramStart"/>
      <w:r>
        <w:rPr>
          <w:lang w:val="en-GB"/>
        </w:rPr>
        <w:t>a number of</w:t>
      </w:r>
      <w:proofErr w:type="gramEnd"/>
      <w:r>
        <w:rPr>
          <w:lang w:val="en-GB"/>
        </w:rPr>
        <w:t xml:space="preserve"> schemes</w:t>
      </w:r>
      <w:r w:rsidR="005723FB">
        <w:rPr>
          <w:lang w:val="en-GB"/>
        </w:rPr>
        <w:t>. As many schemes as possible will be advanced from each ACM area.</w:t>
      </w:r>
      <w:r>
        <w:rPr>
          <w:lang w:val="en-GB"/>
        </w:rPr>
        <w:t xml:space="preserve"> </w:t>
      </w:r>
      <w:r w:rsidR="00A73098">
        <w:rPr>
          <w:lang w:val="en-GB"/>
        </w:rPr>
        <w:t>T</w:t>
      </w:r>
      <w:r>
        <w:rPr>
          <w:lang w:val="en-GB"/>
        </w:rPr>
        <w:t>he sch</w:t>
      </w:r>
      <w:r w:rsidR="00A73098">
        <w:rPr>
          <w:lang w:val="en-GB"/>
        </w:rPr>
        <w:t>e</w:t>
      </w:r>
      <w:r>
        <w:rPr>
          <w:lang w:val="en-GB"/>
        </w:rPr>
        <w:t>mes will be selected based on the prioritised list.</w:t>
      </w:r>
    </w:p>
    <w:bookmarkEnd w:id="0"/>
    <w:p w14:paraId="70F91C0E" w14:textId="77777777" w:rsidR="00E83D2B" w:rsidRDefault="00E83D2B">
      <w:pPr>
        <w:rPr>
          <w:color w:val="FF0000"/>
          <w:u w:val="single"/>
          <w:lang w:val="en-GB"/>
        </w:rPr>
      </w:pPr>
    </w:p>
    <w:p w14:paraId="2B8A9C4A" w14:textId="77777777" w:rsidR="00E83D2B" w:rsidRDefault="00E83D2B">
      <w:pPr>
        <w:rPr>
          <w:color w:val="FF0000"/>
          <w:u w:val="single"/>
          <w:lang w:val="en-GB"/>
        </w:rPr>
      </w:pPr>
    </w:p>
    <w:p w14:paraId="76EDC1EC" w14:textId="77777777" w:rsidR="00A73098" w:rsidRDefault="00A73098" w:rsidP="00A73098"/>
    <w:p w14:paraId="7EA4A520" w14:textId="77777777" w:rsidR="00617EFD" w:rsidRPr="00617EFD" w:rsidRDefault="00617EFD" w:rsidP="00617EFD">
      <w:pPr>
        <w:pStyle w:val="ListParagraph"/>
        <w:rPr>
          <w:u w:val="single"/>
        </w:rPr>
      </w:pPr>
    </w:p>
    <w:p w14:paraId="1E3520AB" w14:textId="7C21B467" w:rsidR="00065EFA" w:rsidRPr="00065EFA" w:rsidRDefault="00065EFA">
      <w:pPr>
        <w:rPr>
          <w:lang w:val="en-GB"/>
        </w:rPr>
      </w:pPr>
    </w:p>
    <w:sectPr w:rsidR="00065EFA" w:rsidRPr="00065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76ED2"/>
    <w:multiLevelType w:val="hybridMultilevel"/>
    <w:tmpl w:val="9DB82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7C4854"/>
    <w:multiLevelType w:val="hybridMultilevel"/>
    <w:tmpl w:val="070E1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1979DD"/>
    <w:multiLevelType w:val="hybridMultilevel"/>
    <w:tmpl w:val="9684D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0B523A"/>
    <w:multiLevelType w:val="hybridMultilevel"/>
    <w:tmpl w:val="74240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517E0C"/>
    <w:multiLevelType w:val="hybridMultilevel"/>
    <w:tmpl w:val="596C044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 w15:restartNumberingAfterBreak="0">
    <w:nsid w:val="56C050F8"/>
    <w:multiLevelType w:val="hybridMultilevel"/>
    <w:tmpl w:val="62C6B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75C11E5"/>
    <w:multiLevelType w:val="hybridMultilevel"/>
    <w:tmpl w:val="69BA9E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D0"/>
    <w:rsid w:val="00065EFA"/>
    <w:rsid w:val="00070645"/>
    <w:rsid w:val="00136872"/>
    <w:rsid w:val="001F71AE"/>
    <w:rsid w:val="0024061E"/>
    <w:rsid w:val="002504F3"/>
    <w:rsid w:val="00293411"/>
    <w:rsid w:val="0038180A"/>
    <w:rsid w:val="00403ABB"/>
    <w:rsid w:val="005000BA"/>
    <w:rsid w:val="005723FB"/>
    <w:rsid w:val="00617EFD"/>
    <w:rsid w:val="006A49B4"/>
    <w:rsid w:val="00701860"/>
    <w:rsid w:val="0071437E"/>
    <w:rsid w:val="00777213"/>
    <w:rsid w:val="007D142B"/>
    <w:rsid w:val="008D44D0"/>
    <w:rsid w:val="00A73098"/>
    <w:rsid w:val="00AB7A7C"/>
    <w:rsid w:val="00AF115B"/>
    <w:rsid w:val="00BE2033"/>
    <w:rsid w:val="00D25EDF"/>
    <w:rsid w:val="00D8796F"/>
    <w:rsid w:val="00E83D2B"/>
    <w:rsid w:val="00EB4B6E"/>
    <w:rsid w:val="00EF6B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4DB9"/>
  <w15:chartTrackingRefBased/>
  <w15:docId w15:val="{21798D4F-8DC0-4EB3-A749-DCAB0CEE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DCBB-F32C-4D94-8D68-9CBAB5CD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Reilly</dc:creator>
  <cp:keywords/>
  <dc:description/>
  <cp:lastModifiedBy>Sheila Kelly</cp:lastModifiedBy>
  <cp:revision>2</cp:revision>
  <dcterms:created xsi:type="dcterms:W3CDTF">2020-11-18T14:03:00Z</dcterms:created>
  <dcterms:modified xsi:type="dcterms:W3CDTF">2020-11-18T14:03:00Z</dcterms:modified>
</cp:coreProperties>
</file>