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3F139" w14:textId="77777777" w:rsidR="00236BC3" w:rsidRPr="002D5390" w:rsidRDefault="004A3F43">
      <w:pPr>
        <w:pStyle w:val="Heading2"/>
        <w:jc w:val="center"/>
        <w:rPr>
          <w:rFonts w:ascii="Times New Roman" w:hAnsi="Times New Roman" w:cs="Times New Roman"/>
          <w:sz w:val="24"/>
          <w:szCs w:val="24"/>
        </w:rPr>
      </w:pPr>
      <w:r w:rsidRPr="002D5390">
        <w:rPr>
          <w:rFonts w:ascii="Times New Roman" w:hAnsi="Times New Roman" w:cs="Times New Roman"/>
          <w:b/>
          <w:sz w:val="24"/>
          <w:szCs w:val="24"/>
          <w:u w:val="single"/>
        </w:rPr>
        <w:t>COMHAIRLE CONTAE ÁTHA CLIATH THEAS</w:t>
      </w:r>
      <w:r w:rsidRPr="002D5390">
        <w:rPr>
          <w:rFonts w:ascii="Times New Roman" w:hAnsi="Times New Roman" w:cs="Times New Roman"/>
          <w:sz w:val="24"/>
          <w:szCs w:val="24"/>
        </w:rPr>
        <w:br/>
      </w:r>
      <w:r w:rsidRPr="002D5390">
        <w:rPr>
          <w:rFonts w:ascii="Times New Roman" w:hAnsi="Times New Roman" w:cs="Times New Roman"/>
          <w:b/>
          <w:sz w:val="24"/>
          <w:szCs w:val="24"/>
          <w:u w:val="single"/>
        </w:rPr>
        <w:t>SOUTH DUBLIN COUNTY COUNCIL</w:t>
      </w:r>
    </w:p>
    <w:p w14:paraId="49E9E0FD" w14:textId="37194D48" w:rsidR="00236BC3" w:rsidRPr="002D5390" w:rsidRDefault="004A3F43">
      <w:pPr>
        <w:rPr>
          <w:rFonts w:ascii="Times New Roman" w:hAnsi="Times New Roman" w:cs="Times New Roman"/>
          <w:sz w:val="24"/>
          <w:szCs w:val="24"/>
        </w:rPr>
      </w:pPr>
      <w:r w:rsidRPr="002D5390">
        <w:rPr>
          <w:rFonts w:ascii="Times New Roman" w:hAnsi="Times New Roman" w:cs="Times New Roman"/>
          <w:sz w:val="24"/>
          <w:szCs w:val="24"/>
        </w:rPr>
        <w:t>Minutes of South Dublin County Council November 2019 Annual Budget Meeting held on Thursday 14 November 2019</w:t>
      </w:r>
    </w:p>
    <w:p w14:paraId="2C69161D" w14:textId="0FC5206E" w:rsidR="00236BC3" w:rsidRDefault="004A3F43" w:rsidP="005366EE">
      <w:pPr>
        <w:pStyle w:val="Heading3"/>
        <w:jc w:val="center"/>
        <w:rPr>
          <w:rFonts w:ascii="Times New Roman" w:hAnsi="Times New Roman" w:cs="Times New Roman"/>
          <w:b/>
          <w:sz w:val="24"/>
          <w:szCs w:val="24"/>
        </w:rPr>
      </w:pPr>
      <w:r w:rsidRPr="002D5390">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5366EE" w:rsidRPr="008C3087" w14:paraId="12FFE8F3" w14:textId="77777777" w:rsidTr="005366EE">
        <w:tc>
          <w:tcPr>
            <w:tcW w:w="3348" w:type="dxa"/>
            <w:shd w:val="clear" w:color="auto" w:fill="auto"/>
          </w:tcPr>
          <w:p w14:paraId="78FEB8E6" w14:textId="77777777" w:rsidR="005366EE" w:rsidRPr="008C3087" w:rsidRDefault="005366EE" w:rsidP="005366EE">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14:paraId="5F0858BF" w14:textId="77777777" w:rsidR="005366EE" w:rsidRPr="008C3087" w:rsidRDefault="005366EE" w:rsidP="005366EE">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5E4187B4" w14:textId="77777777" w:rsidR="005366EE" w:rsidRPr="008C3087" w:rsidRDefault="005366EE" w:rsidP="005366EE">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5366EE" w:rsidRPr="00C74003" w14:paraId="365AC7A2" w14:textId="77777777" w:rsidTr="005366EE">
        <w:trPr>
          <w:trHeight w:val="217"/>
        </w:trPr>
        <w:tc>
          <w:tcPr>
            <w:tcW w:w="3348" w:type="dxa"/>
            <w:shd w:val="clear" w:color="auto" w:fill="auto"/>
          </w:tcPr>
          <w:p w14:paraId="7E985C9C" w14:textId="77777777"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Bailey, C.</w:t>
            </w:r>
          </w:p>
        </w:tc>
        <w:tc>
          <w:tcPr>
            <w:tcW w:w="492" w:type="dxa"/>
            <w:shd w:val="clear" w:color="auto" w:fill="auto"/>
          </w:tcPr>
          <w:p w14:paraId="3625BE90"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10C77BF"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Lawlor, B. </w:t>
            </w:r>
          </w:p>
        </w:tc>
      </w:tr>
      <w:tr w:rsidR="005366EE" w:rsidRPr="00C74003" w14:paraId="47DEAC9E" w14:textId="77777777" w:rsidTr="005366EE">
        <w:trPr>
          <w:trHeight w:val="217"/>
        </w:trPr>
        <w:tc>
          <w:tcPr>
            <w:tcW w:w="3348" w:type="dxa"/>
            <w:shd w:val="clear" w:color="auto" w:fill="auto"/>
          </w:tcPr>
          <w:p w14:paraId="53A9653F" w14:textId="77777777"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14:paraId="249E0219"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CC3353F"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r>
      <w:tr w:rsidR="005366EE" w:rsidRPr="00C74003" w14:paraId="794D8A89" w14:textId="77777777" w:rsidTr="005366EE">
        <w:trPr>
          <w:trHeight w:val="217"/>
        </w:trPr>
        <w:tc>
          <w:tcPr>
            <w:tcW w:w="3348" w:type="dxa"/>
            <w:shd w:val="clear" w:color="auto" w:fill="auto"/>
          </w:tcPr>
          <w:p w14:paraId="44911778" w14:textId="77777777"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14:paraId="0D3E29EB"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4DACF40"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5366EE" w:rsidRPr="00C74003" w14:paraId="36240F8A" w14:textId="77777777" w:rsidTr="005366EE">
        <w:trPr>
          <w:trHeight w:val="217"/>
        </w:trPr>
        <w:tc>
          <w:tcPr>
            <w:tcW w:w="3348" w:type="dxa"/>
            <w:shd w:val="clear" w:color="auto" w:fill="auto"/>
          </w:tcPr>
          <w:p w14:paraId="2EC8A421" w14:textId="77777777"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14:paraId="624D514A"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B3472C7"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5366EE" w:rsidRPr="00C74003" w14:paraId="16A805FD" w14:textId="77777777" w:rsidTr="005366EE">
        <w:trPr>
          <w:trHeight w:val="217"/>
        </w:trPr>
        <w:tc>
          <w:tcPr>
            <w:tcW w:w="3348" w:type="dxa"/>
            <w:shd w:val="clear" w:color="auto" w:fill="auto"/>
          </w:tcPr>
          <w:p w14:paraId="2074F368" w14:textId="77777777"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14:paraId="41AAA131"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9F6A86C"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Moynihan, S.</w:t>
            </w:r>
          </w:p>
        </w:tc>
      </w:tr>
      <w:tr w:rsidR="005366EE" w:rsidRPr="00C74003" w14:paraId="5D4C6199" w14:textId="77777777" w:rsidTr="005366EE">
        <w:trPr>
          <w:trHeight w:val="217"/>
        </w:trPr>
        <w:tc>
          <w:tcPr>
            <w:tcW w:w="3348" w:type="dxa"/>
            <w:shd w:val="clear" w:color="auto" w:fill="auto"/>
          </w:tcPr>
          <w:p w14:paraId="46FA6AB7" w14:textId="6BB5FAF8"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Duffy, F.</w:t>
            </w:r>
          </w:p>
        </w:tc>
        <w:tc>
          <w:tcPr>
            <w:tcW w:w="492" w:type="dxa"/>
            <w:shd w:val="clear" w:color="auto" w:fill="auto"/>
          </w:tcPr>
          <w:p w14:paraId="0FDCC3FA"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3570AF7"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Murphy, E.</w:t>
            </w:r>
          </w:p>
        </w:tc>
      </w:tr>
      <w:tr w:rsidR="005366EE" w:rsidRPr="00C74003" w14:paraId="230BAF4C" w14:textId="77777777" w:rsidTr="005366EE">
        <w:trPr>
          <w:trHeight w:val="239"/>
        </w:trPr>
        <w:tc>
          <w:tcPr>
            <w:tcW w:w="3348" w:type="dxa"/>
            <w:shd w:val="clear" w:color="auto" w:fill="auto"/>
          </w:tcPr>
          <w:p w14:paraId="56490971" w14:textId="5D09E37F"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492" w:type="dxa"/>
            <w:shd w:val="clear" w:color="auto" w:fill="auto"/>
          </w:tcPr>
          <w:p w14:paraId="4AFC0C3E"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26E7858"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p>
        </w:tc>
      </w:tr>
      <w:tr w:rsidR="005366EE" w:rsidRPr="00C74003" w14:paraId="1D65201E" w14:textId="77777777" w:rsidTr="005366EE">
        <w:trPr>
          <w:trHeight w:val="239"/>
        </w:trPr>
        <w:tc>
          <w:tcPr>
            <w:tcW w:w="3348" w:type="dxa"/>
            <w:shd w:val="clear" w:color="auto" w:fill="auto"/>
          </w:tcPr>
          <w:p w14:paraId="1250BC98" w14:textId="6A923D71"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14:paraId="3E5FDFB9"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F168123"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Ó Broin, E</w:t>
            </w:r>
          </w:p>
        </w:tc>
      </w:tr>
      <w:tr w:rsidR="005366EE" w:rsidRPr="00C74003" w14:paraId="3F77136C" w14:textId="77777777" w:rsidTr="005366EE">
        <w:trPr>
          <w:trHeight w:val="239"/>
        </w:trPr>
        <w:tc>
          <w:tcPr>
            <w:tcW w:w="3348" w:type="dxa"/>
            <w:shd w:val="clear" w:color="auto" w:fill="auto"/>
          </w:tcPr>
          <w:p w14:paraId="4B8DD0E0" w14:textId="0C962F70"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K.</w:t>
            </w:r>
          </w:p>
        </w:tc>
        <w:tc>
          <w:tcPr>
            <w:tcW w:w="492" w:type="dxa"/>
            <w:shd w:val="clear" w:color="auto" w:fill="auto"/>
          </w:tcPr>
          <w:p w14:paraId="1A930123"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49F5470"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O’Connell, G.</w:t>
            </w:r>
          </w:p>
        </w:tc>
      </w:tr>
      <w:tr w:rsidR="005366EE" w:rsidRPr="00C74003" w14:paraId="03448CD3" w14:textId="77777777" w:rsidTr="005366EE">
        <w:trPr>
          <w:trHeight w:val="239"/>
        </w:trPr>
        <w:tc>
          <w:tcPr>
            <w:tcW w:w="3348" w:type="dxa"/>
            <w:shd w:val="clear" w:color="auto" w:fill="auto"/>
          </w:tcPr>
          <w:p w14:paraId="5630DBB1" w14:textId="2767C019"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Fay, S.</w:t>
            </w:r>
          </w:p>
        </w:tc>
        <w:tc>
          <w:tcPr>
            <w:tcW w:w="492" w:type="dxa"/>
            <w:shd w:val="clear" w:color="auto" w:fill="auto"/>
          </w:tcPr>
          <w:p w14:paraId="2B68FDC1"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5DB9087"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5366EE" w:rsidRPr="00C74003" w14:paraId="5D57590C" w14:textId="77777777" w:rsidTr="005366EE">
        <w:trPr>
          <w:trHeight w:val="239"/>
        </w:trPr>
        <w:tc>
          <w:tcPr>
            <w:tcW w:w="3348" w:type="dxa"/>
            <w:shd w:val="clear" w:color="auto" w:fill="auto"/>
          </w:tcPr>
          <w:p w14:paraId="77DB1ED7" w14:textId="2CA48DF2"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p>
        </w:tc>
        <w:tc>
          <w:tcPr>
            <w:tcW w:w="492" w:type="dxa"/>
            <w:shd w:val="clear" w:color="auto" w:fill="auto"/>
          </w:tcPr>
          <w:p w14:paraId="2C3B140C"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17CD72A"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5366EE" w:rsidRPr="00C74003" w14:paraId="763797B9" w14:textId="77777777" w:rsidTr="005366EE">
        <w:trPr>
          <w:trHeight w:val="239"/>
        </w:trPr>
        <w:tc>
          <w:tcPr>
            <w:tcW w:w="3348" w:type="dxa"/>
            <w:shd w:val="clear" w:color="auto" w:fill="auto"/>
          </w:tcPr>
          <w:p w14:paraId="7B0005AF" w14:textId="029AFBCA"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14:paraId="4AE71318"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DD457C3"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5366EE" w:rsidRPr="00C74003" w14:paraId="3F9A0687" w14:textId="77777777" w:rsidTr="005366EE">
        <w:trPr>
          <w:trHeight w:val="239"/>
        </w:trPr>
        <w:tc>
          <w:tcPr>
            <w:tcW w:w="3348" w:type="dxa"/>
            <w:shd w:val="clear" w:color="auto" w:fill="auto"/>
          </w:tcPr>
          <w:p w14:paraId="4DC483C6" w14:textId="1686B560"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14:paraId="07002E9B"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D08A476"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5366EE" w:rsidRPr="00C74003" w14:paraId="4DD98C3E" w14:textId="77777777" w:rsidTr="005366EE">
        <w:trPr>
          <w:trHeight w:val="239"/>
        </w:trPr>
        <w:tc>
          <w:tcPr>
            <w:tcW w:w="3348" w:type="dxa"/>
            <w:shd w:val="clear" w:color="auto" w:fill="auto"/>
          </w:tcPr>
          <w:p w14:paraId="12F943B6" w14:textId="28F079FB"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Higgins, E.</w:t>
            </w:r>
          </w:p>
        </w:tc>
        <w:tc>
          <w:tcPr>
            <w:tcW w:w="492" w:type="dxa"/>
            <w:shd w:val="clear" w:color="auto" w:fill="auto"/>
          </w:tcPr>
          <w:p w14:paraId="7FA74859"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F8F771E"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Priestley, W.</w:t>
            </w:r>
          </w:p>
        </w:tc>
      </w:tr>
      <w:tr w:rsidR="005366EE" w:rsidRPr="00C74003" w14:paraId="30B2D61A" w14:textId="77777777" w:rsidTr="005366EE">
        <w:trPr>
          <w:trHeight w:val="239"/>
        </w:trPr>
        <w:tc>
          <w:tcPr>
            <w:tcW w:w="3348" w:type="dxa"/>
            <w:shd w:val="clear" w:color="auto" w:fill="auto"/>
          </w:tcPr>
          <w:p w14:paraId="2DE61844" w14:textId="6188B599"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shd w:val="clear" w:color="auto" w:fill="auto"/>
          </w:tcPr>
          <w:p w14:paraId="6F3DB833"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DD07204"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Richardson, D.</w:t>
            </w:r>
          </w:p>
        </w:tc>
      </w:tr>
      <w:tr w:rsidR="005366EE" w:rsidRPr="00C74003" w14:paraId="33F36281" w14:textId="77777777" w:rsidTr="005366EE">
        <w:tc>
          <w:tcPr>
            <w:tcW w:w="3348" w:type="dxa"/>
            <w:shd w:val="clear" w:color="auto" w:fill="auto"/>
          </w:tcPr>
          <w:p w14:paraId="57CC6455" w14:textId="53CB66D6"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14:paraId="5731F641"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2C1129A"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Seery-Kearney, M.</w:t>
            </w:r>
          </w:p>
        </w:tc>
      </w:tr>
      <w:tr w:rsidR="005366EE" w:rsidRPr="00C74003" w14:paraId="5A7C0C00" w14:textId="77777777" w:rsidTr="005366EE">
        <w:tc>
          <w:tcPr>
            <w:tcW w:w="3348" w:type="dxa"/>
            <w:shd w:val="clear" w:color="auto" w:fill="auto"/>
          </w:tcPr>
          <w:p w14:paraId="1B16D06C" w14:textId="35E448F4"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p>
        </w:tc>
        <w:tc>
          <w:tcPr>
            <w:tcW w:w="492" w:type="dxa"/>
            <w:shd w:val="clear" w:color="auto" w:fill="auto"/>
          </w:tcPr>
          <w:p w14:paraId="554685BE"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D85A0F2"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5366EE" w:rsidRPr="00C74003" w14:paraId="7C0CC33F" w14:textId="77777777" w:rsidTr="005366EE">
        <w:tc>
          <w:tcPr>
            <w:tcW w:w="3348" w:type="dxa"/>
            <w:shd w:val="clear" w:color="auto" w:fill="auto"/>
          </w:tcPr>
          <w:p w14:paraId="63E53CA8" w14:textId="6424BF7D"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King, C.</w:t>
            </w:r>
          </w:p>
        </w:tc>
        <w:tc>
          <w:tcPr>
            <w:tcW w:w="492" w:type="dxa"/>
            <w:shd w:val="clear" w:color="auto" w:fill="auto"/>
          </w:tcPr>
          <w:p w14:paraId="6C54DF02"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EFC31BC" w14:textId="77777777"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5366EE" w:rsidRPr="00C74003" w14:paraId="2CFA3CD4" w14:textId="77777777" w:rsidTr="005366EE">
        <w:tc>
          <w:tcPr>
            <w:tcW w:w="3348" w:type="dxa"/>
            <w:shd w:val="clear" w:color="auto" w:fill="auto"/>
          </w:tcPr>
          <w:p w14:paraId="10AB52CF" w14:textId="70D31D43" w:rsidR="005366EE" w:rsidRPr="00C74003"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179479B0" w14:textId="77777777" w:rsidR="005366EE" w:rsidRPr="00C74003" w:rsidRDefault="005366EE" w:rsidP="005366EE">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60D080A" w14:textId="760CEB11" w:rsidR="005366EE" w:rsidRPr="00C74003"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Ward, M.</w:t>
            </w:r>
          </w:p>
        </w:tc>
      </w:tr>
    </w:tbl>
    <w:p w14:paraId="568225F5" w14:textId="68A2DBF1" w:rsidR="00236BC3" w:rsidRDefault="004A3F43" w:rsidP="005366EE">
      <w:pPr>
        <w:pStyle w:val="Heading3"/>
        <w:jc w:val="center"/>
        <w:rPr>
          <w:rFonts w:ascii="Times New Roman" w:hAnsi="Times New Roman" w:cs="Times New Roman"/>
          <w:b/>
          <w:sz w:val="24"/>
          <w:szCs w:val="24"/>
        </w:rPr>
      </w:pPr>
      <w:r w:rsidRPr="002D5390">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5366EE" w:rsidRPr="00FC6FA4" w14:paraId="0892BA82" w14:textId="77777777" w:rsidTr="005366EE">
        <w:trPr>
          <w:trHeight w:val="271"/>
        </w:trPr>
        <w:tc>
          <w:tcPr>
            <w:tcW w:w="3697" w:type="dxa"/>
            <w:shd w:val="clear" w:color="auto" w:fill="auto"/>
          </w:tcPr>
          <w:p w14:paraId="2ACD88C3" w14:textId="77777777" w:rsidR="005366EE" w:rsidRPr="00FC6FA4"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14:paraId="2A047895" w14:textId="77777777" w:rsidR="005366EE" w:rsidRPr="00FC6FA4" w:rsidRDefault="005366EE" w:rsidP="005366EE">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5366EE" w:rsidRPr="00FC6FA4" w14:paraId="4F8FBD7A" w14:textId="77777777" w:rsidTr="005366EE">
        <w:trPr>
          <w:trHeight w:val="271"/>
        </w:trPr>
        <w:tc>
          <w:tcPr>
            <w:tcW w:w="3697" w:type="dxa"/>
            <w:shd w:val="clear" w:color="auto" w:fill="auto"/>
          </w:tcPr>
          <w:p w14:paraId="0009C08F" w14:textId="77777777" w:rsidR="005366EE" w:rsidRPr="00FC6FA4"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14:paraId="112CCB53" w14:textId="77777777" w:rsidR="005366EE" w:rsidRPr="00FC6FA4" w:rsidRDefault="005366EE" w:rsidP="005366EE">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32AE0C5E" w14:textId="07970AEF" w:rsidR="005366EE" w:rsidRPr="00FC6FA4"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tc>
        <w:tc>
          <w:tcPr>
            <w:tcW w:w="4473" w:type="dxa"/>
            <w:shd w:val="clear" w:color="auto" w:fill="auto"/>
          </w:tcPr>
          <w:p w14:paraId="5A1D3F66" w14:textId="77777777" w:rsidR="005366EE" w:rsidRPr="00FC6FA4"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 xml:space="preserve">L. Maxwell, T. Walsh, F. Nevin. </w:t>
            </w:r>
            <w:r>
              <w:rPr>
                <w:rFonts w:ascii="Times New Roman" w:eastAsia="Times New Roman" w:hAnsi="Times New Roman" w:cs="Times New Roman"/>
                <w:color w:val="000000"/>
                <w:sz w:val="24"/>
                <w:szCs w:val="24"/>
                <w:lang w:val="en-GB"/>
              </w:rPr>
              <w:t>C. Ward, M. Mulhern</w:t>
            </w:r>
            <w:r w:rsidRPr="00FC6FA4">
              <w:rPr>
                <w:rFonts w:ascii="Times New Roman" w:eastAsia="Times New Roman" w:hAnsi="Times New Roman" w:cs="Times New Roman"/>
                <w:color w:val="000000"/>
                <w:sz w:val="24"/>
                <w:szCs w:val="24"/>
                <w:lang w:val="en-US"/>
              </w:rPr>
              <w:t xml:space="preserve">. </w:t>
            </w:r>
          </w:p>
          <w:p w14:paraId="7C7C81E2" w14:textId="488B26C0" w:rsidR="005366EE" w:rsidRPr="005366EE"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tc>
      </w:tr>
      <w:tr w:rsidR="005366EE" w:rsidRPr="00FC6FA4" w14:paraId="63933880" w14:textId="77777777" w:rsidTr="005366EE">
        <w:trPr>
          <w:trHeight w:val="271"/>
        </w:trPr>
        <w:tc>
          <w:tcPr>
            <w:tcW w:w="3697" w:type="dxa"/>
            <w:shd w:val="clear" w:color="auto" w:fill="auto"/>
          </w:tcPr>
          <w:p w14:paraId="5864CD42" w14:textId="3C7B76BE" w:rsidR="005366EE"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14:paraId="678736DB" w14:textId="77777777" w:rsidR="005366EE"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p>
          <w:p w14:paraId="3378A848" w14:textId="77777777" w:rsidR="005366EE"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Financial Management Accountant</w:t>
            </w:r>
          </w:p>
          <w:p w14:paraId="2E2331F2" w14:textId="13637B9D" w:rsidR="005366EE" w:rsidRPr="00FC6FA4"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County </w:t>
            </w:r>
            <w:r w:rsidR="004A3EAB">
              <w:rPr>
                <w:rFonts w:ascii="Times New Roman" w:eastAsia="Times New Roman" w:hAnsi="Times New Roman" w:cs="Times New Roman"/>
                <w:color w:val="000000"/>
                <w:sz w:val="24"/>
                <w:szCs w:val="24"/>
                <w:lang w:val="en-US"/>
              </w:rPr>
              <w:t>Librarian</w:t>
            </w:r>
          </w:p>
        </w:tc>
        <w:tc>
          <w:tcPr>
            <w:tcW w:w="4473" w:type="dxa"/>
            <w:shd w:val="clear" w:color="auto" w:fill="auto"/>
          </w:tcPr>
          <w:p w14:paraId="173FEA02" w14:textId="2EA29B48" w:rsidR="005366EE"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Hurson. M. Maguire, L. Leonard, E. Leech, M. McAdam </w:t>
            </w:r>
          </w:p>
          <w:p w14:paraId="29F12AA6" w14:textId="77777777" w:rsidR="005366EE"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Mary Kelly.</w:t>
            </w:r>
          </w:p>
          <w:p w14:paraId="0A010115" w14:textId="126DB5E7" w:rsidR="005366EE" w:rsidRPr="00FC6FA4"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 Fennell.</w:t>
            </w:r>
          </w:p>
        </w:tc>
      </w:tr>
      <w:tr w:rsidR="005366EE" w:rsidRPr="00FC6FA4" w14:paraId="101D689F" w14:textId="77777777" w:rsidTr="005366EE">
        <w:trPr>
          <w:trHeight w:val="271"/>
        </w:trPr>
        <w:tc>
          <w:tcPr>
            <w:tcW w:w="3697" w:type="dxa"/>
            <w:shd w:val="clear" w:color="auto" w:fill="auto"/>
          </w:tcPr>
          <w:p w14:paraId="21EB7758" w14:textId="0DCC4164" w:rsidR="005366EE" w:rsidRPr="00FC6FA4"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A/Executive Accountant</w:t>
            </w:r>
          </w:p>
        </w:tc>
        <w:tc>
          <w:tcPr>
            <w:tcW w:w="4473" w:type="dxa"/>
            <w:shd w:val="clear" w:color="auto" w:fill="auto"/>
          </w:tcPr>
          <w:p w14:paraId="614E3393" w14:textId="27D475E5" w:rsidR="005366EE" w:rsidRPr="00FC6FA4" w:rsidRDefault="005366EE" w:rsidP="004858F8">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O’Mel</w:t>
            </w:r>
            <w:r w:rsidR="004A3EAB">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lang w:val="en-US"/>
              </w:rPr>
              <w:t>a.</w:t>
            </w:r>
          </w:p>
        </w:tc>
      </w:tr>
      <w:tr w:rsidR="005366EE" w:rsidRPr="00FC6FA4" w14:paraId="2B6374E6" w14:textId="77777777" w:rsidTr="005366EE">
        <w:trPr>
          <w:trHeight w:val="271"/>
        </w:trPr>
        <w:tc>
          <w:tcPr>
            <w:tcW w:w="3697" w:type="dxa"/>
            <w:shd w:val="clear" w:color="auto" w:fill="auto"/>
          </w:tcPr>
          <w:p w14:paraId="5343438C" w14:textId="77777777" w:rsidR="005366EE" w:rsidRPr="00FC6FA4"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14:paraId="56833D01" w14:textId="77777777" w:rsidR="005366EE" w:rsidRPr="00FC6FA4"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14:paraId="03C845D4" w14:textId="77777777" w:rsidR="005366EE" w:rsidRPr="00FC6FA4"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14:paraId="352B9029" w14:textId="77777777" w:rsidR="005366EE" w:rsidRPr="00FC6FA4"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14:paraId="63464CEF" w14:textId="77777777" w:rsidR="005366EE" w:rsidRPr="00FC6FA4" w:rsidRDefault="005366EE" w:rsidP="005366EE">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1B025713" w14:textId="77777777" w:rsidR="005366EE" w:rsidRPr="00FC6FA4"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14:paraId="43D33D1B" w14:textId="77777777" w:rsidR="005366EE" w:rsidRPr="00FC6FA4"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14:paraId="19DC2069" w14:textId="62C3F3D2" w:rsidR="005366EE" w:rsidRPr="00FC6FA4"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 Doyle.</w:t>
            </w:r>
          </w:p>
          <w:p w14:paraId="2CD40954" w14:textId="77777777" w:rsidR="005366EE" w:rsidRPr="00FC6FA4"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14:paraId="5D76A34C" w14:textId="77777777" w:rsidR="005366EE" w:rsidRPr="00FC6FA4" w:rsidRDefault="005366EE" w:rsidP="005366EE">
            <w:pPr>
              <w:tabs>
                <w:tab w:val="left" w:pos="4998"/>
              </w:tabs>
              <w:spacing w:after="0" w:line="240" w:lineRule="auto"/>
              <w:rPr>
                <w:rFonts w:ascii="Times New Roman" w:eastAsia="Times New Roman" w:hAnsi="Times New Roman" w:cs="Times New Roman"/>
                <w:color w:val="000000"/>
                <w:sz w:val="24"/>
                <w:szCs w:val="24"/>
                <w:lang w:val="en-US"/>
              </w:rPr>
            </w:pPr>
          </w:p>
        </w:tc>
      </w:tr>
    </w:tbl>
    <w:p w14:paraId="4ADC94A0" w14:textId="77777777" w:rsidR="005366EE" w:rsidRPr="002D5390" w:rsidRDefault="005366EE" w:rsidP="005366EE">
      <w:pPr>
        <w:pStyle w:val="Heading3"/>
        <w:jc w:val="center"/>
        <w:rPr>
          <w:rFonts w:ascii="Times New Roman" w:hAnsi="Times New Roman" w:cs="Times New Roman"/>
          <w:sz w:val="24"/>
          <w:szCs w:val="24"/>
        </w:rPr>
      </w:pPr>
    </w:p>
    <w:p w14:paraId="59F71686" w14:textId="44695B21" w:rsidR="00236BC3" w:rsidRPr="002D5390" w:rsidRDefault="004A3F43" w:rsidP="00135216">
      <w:pPr>
        <w:ind w:firstLine="720"/>
        <w:rPr>
          <w:rFonts w:ascii="Times New Roman" w:hAnsi="Times New Roman" w:cs="Times New Roman"/>
          <w:sz w:val="24"/>
          <w:szCs w:val="24"/>
        </w:rPr>
      </w:pPr>
      <w:r w:rsidRPr="002D5390">
        <w:rPr>
          <w:rFonts w:ascii="Times New Roman" w:hAnsi="Times New Roman" w:cs="Times New Roman"/>
          <w:sz w:val="24"/>
          <w:szCs w:val="24"/>
        </w:rPr>
        <w:t>The Mayor, Councillor</w:t>
      </w:r>
      <w:r w:rsidR="005366EE">
        <w:rPr>
          <w:rFonts w:ascii="Times New Roman" w:hAnsi="Times New Roman" w:cs="Times New Roman"/>
          <w:sz w:val="24"/>
          <w:szCs w:val="24"/>
        </w:rPr>
        <w:t xml:space="preserve"> V. Casserly</w:t>
      </w:r>
      <w:r w:rsidRPr="002D5390">
        <w:rPr>
          <w:rFonts w:ascii="Times New Roman" w:hAnsi="Times New Roman" w:cs="Times New Roman"/>
          <w:sz w:val="24"/>
          <w:szCs w:val="24"/>
        </w:rPr>
        <w:t>, presided</w:t>
      </w:r>
    </w:p>
    <w:p w14:paraId="7727E972" w14:textId="407CA2D6" w:rsidR="00236BC3" w:rsidRDefault="004A3F43" w:rsidP="00135216">
      <w:pPr>
        <w:ind w:firstLine="720"/>
        <w:rPr>
          <w:rFonts w:ascii="Times New Roman" w:hAnsi="Times New Roman" w:cs="Times New Roman"/>
          <w:sz w:val="24"/>
          <w:szCs w:val="24"/>
        </w:rPr>
      </w:pPr>
      <w:r w:rsidRPr="002D5390">
        <w:rPr>
          <w:rFonts w:ascii="Times New Roman" w:hAnsi="Times New Roman" w:cs="Times New Roman"/>
          <w:sz w:val="24"/>
          <w:szCs w:val="24"/>
        </w:rPr>
        <w:t>Apologies were received from</w:t>
      </w:r>
      <w:r w:rsidR="005366EE">
        <w:rPr>
          <w:rFonts w:ascii="Times New Roman" w:hAnsi="Times New Roman" w:cs="Times New Roman"/>
          <w:sz w:val="24"/>
          <w:szCs w:val="24"/>
        </w:rPr>
        <w:t xml:space="preserve"> Councillors M. </w:t>
      </w:r>
      <w:r w:rsidR="005366EE">
        <w:rPr>
          <w:rFonts w:ascii="Times New Roman" w:eastAsia="Times New Roman" w:hAnsi="Times New Roman" w:cs="Times New Roman"/>
          <w:color w:val="000000"/>
          <w:sz w:val="24"/>
          <w:szCs w:val="24"/>
          <w:lang w:val="en-US"/>
        </w:rPr>
        <w:t>Duff, P. Holohan and J. Tuffy.</w:t>
      </w:r>
    </w:p>
    <w:p w14:paraId="4BE96F6F" w14:textId="1241C315" w:rsidR="002D5390" w:rsidRPr="002D5390" w:rsidRDefault="007D6C1D" w:rsidP="00135216">
      <w:pPr>
        <w:ind w:left="720"/>
        <w:rPr>
          <w:rFonts w:ascii="Times New Roman" w:hAnsi="Times New Roman" w:cs="Times New Roman"/>
          <w:sz w:val="24"/>
          <w:szCs w:val="24"/>
        </w:rPr>
      </w:pPr>
      <w:r>
        <w:rPr>
          <w:rFonts w:ascii="Times New Roman" w:hAnsi="Times New Roman" w:cs="Times New Roman"/>
          <w:sz w:val="24"/>
          <w:szCs w:val="24"/>
        </w:rPr>
        <w:t>At the outset of the meeting Councillo</w:t>
      </w:r>
      <w:r w:rsidR="002D5390" w:rsidRPr="002D5390">
        <w:rPr>
          <w:rFonts w:ascii="Times New Roman" w:hAnsi="Times New Roman" w:cs="Times New Roman"/>
          <w:sz w:val="24"/>
          <w:szCs w:val="24"/>
        </w:rPr>
        <w:t xml:space="preserve">r. C. King </w:t>
      </w:r>
      <w:r>
        <w:rPr>
          <w:rFonts w:ascii="Times New Roman" w:hAnsi="Times New Roman" w:cs="Times New Roman"/>
          <w:sz w:val="24"/>
          <w:szCs w:val="24"/>
        </w:rPr>
        <w:t>queried with the Mayor, Councillor V. Casserly if any additional speaking time was being allowed.</w:t>
      </w:r>
    </w:p>
    <w:p w14:paraId="5564CCB1" w14:textId="3FDB9E0E" w:rsidR="002D5390" w:rsidRPr="002D5390" w:rsidRDefault="007D6C1D" w:rsidP="002D5390">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The Mayor, Councillor V. Casserly responded that speaking time would be as per Standing orders of two minutes. </w:t>
      </w:r>
    </w:p>
    <w:p w14:paraId="0125C9C2" w14:textId="2DB58480" w:rsidR="00236BC3" w:rsidRPr="002D5390" w:rsidRDefault="004A3F43" w:rsidP="002D5390">
      <w:pPr>
        <w:pStyle w:val="Heading3"/>
        <w:ind w:left="720" w:hanging="1287"/>
        <w:rPr>
          <w:rFonts w:ascii="Times New Roman" w:hAnsi="Times New Roman" w:cs="Times New Roman"/>
          <w:sz w:val="24"/>
          <w:szCs w:val="24"/>
        </w:rPr>
      </w:pPr>
      <w:r w:rsidRPr="002D5390">
        <w:rPr>
          <w:rFonts w:ascii="Times New Roman" w:hAnsi="Times New Roman" w:cs="Times New Roman"/>
          <w:b/>
          <w:sz w:val="24"/>
          <w:szCs w:val="24"/>
        </w:rPr>
        <w:t>H1/1119</w:t>
      </w:r>
      <w:r w:rsidR="002D5390">
        <w:rPr>
          <w:rFonts w:ascii="Times New Roman" w:hAnsi="Times New Roman" w:cs="Times New Roman"/>
          <w:b/>
          <w:sz w:val="24"/>
          <w:szCs w:val="24"/>
        </w:rPr>
        <w:tab/>
      </w:r>
      <w:r w:rsidRPr="002D5390">
        <w:rPr>
          <w:rFonts w:ascii="Times New Roman" w:hAnsi="Times New Roman" w:cs="Times New Roman"/>
          <w:b/>
          <w:sz w:val="24"/>
          <w:szCs w:val="24"/>
          <w:u w:val="single"/>
        </w:rPr>
        <w:t>CONSIDERATION OF THE ANNUAL BUDGET FOR THE FINANCIAL YEAR ENDING 2019</w:t>
      </w:r>
    </w:p>
    <w:p w14:paraId="21B9D60B" w14:textId="77777777" w:rsidR="00236BC3" w:rsidRPr="002D5390" w:rsidRDefault="004A3F43" w:rsidP="002D5390">
      <w:pPr>
        <w:ind w:left="720"/>
        <w:rPr>
          <w:rFonts w:ascii="Times New Roman" w:hAnsi="Times New Roman" w:cs="Times New Roman"/>
          <w:sz w:val="24"/>
          <w:szCs w:val="24"/>
        </w:rPr>
      </w:pPr>
      <w:r w:rsidRPr="002D5390">
        <w:rPr>
          <w:rFonts w:ascii="Times New Roman" w:hAnsi="Times New Roman" w:cs="Times New Roman"/>
          <w:sz w:val="24"/>
          <w:szCs w:val="24"/>
        </w:rPr>
        <w:t>(</w:t>
      </w:r>
      <w:proofErr w:type="spellStart"/>
      <w:r w:rsidRPr="002D5390">
        <w:rPr>
          <w:rFonts w:ascii="Times New Roman" w:hAnsi="Times New Roman" w:cs="Times New Roman"/>
          <w:sz w:val="24"/>
          <w:szCs w:val="24"/>
        </w:rPr>
        <w:t>i</w:t>
      </w:r>
      <w:proofErr w:type="spellEnd"/>
      <w:r w:rsidRPr="002D5390">
        <w:rPr>
          <w:rFonts w:ascii="Times New Roman" w:hAnsi="Times New Roman" w:cs="Times New Roman"/>
          <w:sz w:val="24"/>
          <w:szCs w:val="24"/>
        </w:rPr>
        <w:t>)   Draft Budget 2020</w:t>
      </w:r>
    </w:p>
    <w:p w14:paraId="7155312C" w14:textId="77777777" w:rsidR="00236BC3" w:rsidRPr="002D5390" w:rsidRDefault="004A3F43" w:rsidP="002D5390">
      <w:pPr>
        <w:ind w:left="720"/>
        <w:rPr>
          <w:rFonts w:ascii="Times New Roman" w:hAnsi="Times New Roman" w:cs="Times New Roman"/>
          <w:sz w:val="24"/>
          <w:szCs w:val="24"/>
        </w:rPr>
      </w:pPr>
      <w:r w:rsidRPr="002D5390">
        <w:rPr>
          <w:rFonts w:ascii="Times New Roman" w:hAnsi="Times New Roman" w:cs="Times New Roman"/>
          <w:sz w:val="24"/>
          <w:szCs w:val="24"/>
        </w:rPr>
        <w:t>(ii)  Circular</w:t>
      </w:r>
    </w:p>
    <w:p w14:paraId="6C4C4DC5" w14:textId="27A8E4AA" w:rsidR="00236BC3" w:rsidRPr="002D5390" w:rsidRDefault="004A3F43" w:rsidP="002D5390">
      <w:pPr>
        <w:ind w:left="720"/>
        <w:rPr>
          <w:rFonts w:ascii="Times New Roman" w:hAnsi="Times New Roman" w:cs="Times New Roman"/>
          <w:b/>
          <w:bCs/>
          <w:sz w:val="24"/>
          <w:szCs w:val="24"/>
          <w:u w:val="single"/>
        </w:rPr>
      </w:pPr>
      <w:r w:rsidRPr="002D5390">
        <w:rPr>
          <w:rFonts w:ascii="Times New Roman" w:hAnsi="Times New Roman" w:cs="Times New Roman"/>
          <w:b/>
          <w:bCs/>
          <w:sz w:val="24"/>
          <w:szCs w:val="24"/>
          <w:u w:val="single"/>
        </w:rPr>
        <w:t>(iii) Chief Executive’s Introduction</w:t>
      </w:r>
    </w:p>
    <w:p w14:paraId="15591026" w14:textId="21481DAE" w:rsidR="002D5390" w:rsidRDefault="002D5390" w:rsidP="002D5390">
      <w:pPr>
        <w:ind w:left="720"/>
        <w:rPr>
          <w:rFonts w:ascii="Times New Roman" w:hAnsi="Times New Roman" w:cs="Times New Roman"/>
          <w:sz w:val="24"/>
          <w:szCs w:val="24"/>
        </w:rPr>
      </w:pPr>
      <w:r>
        <w:rPr>
          <w:rFonts w:ascii="Times New Roman" w:hAnsi="Times New Roman" w:cs="Times New Roman"/>
          <w:sz w:val="24"/>
          <w:szCs w:val="24"/>
        </w:rPr>
        <w:t xml:space="preserve">Mr. D. McLoughlin Chief Executive </w:t>
      </w:r>
      <w:r w:rsidRPr="002D5390">
        <w:rPr>
          <w:rFonts w:ascii="Times New Roman" w:hAnsi="Times New Roman" w:cs="Times New Roman"/>
          <w:sz w:val="24"/>
          <w:szCs w:val="24"/>
        </w:rPr>
        <w:t>gave overview of the budget</w:t>
      </w:r>
      <w:r>
        <w:rPr>
          <w:rFonts w:ascii="Times New Roman" w:hAnsi="Times New Roman" w:cs="Times New Roman"/>
          <w:sz w:val="24"/>
          <w:szCs w:val="24"/>
        </w:rPr>
        <w:t>.</w:t>
      </w:r>
    </w:p>
    <w:p w14:paraId="66A756E1" w14:textId="0CA9E9FE" w:rsidR="008949F3" w:rsidRDefault="008949F3" w:rsidP="002D5390">
      <w:pPr>
        <w:ind w:left="720"/>
        <w:rPr>
          <w:rFonts w:ascii="Times New Roman" w:hAnsi="Times New Roman" w:cs="Times New Roman"/>
          <w:sz w:val="24"/>
          <w:szCs w:val="24"/>
        </w:rPr>
      </w:pPr>
      <w:r>
        <w:rPr>
          <w:rFonts w:ascii="Times New Roman" w:hAnsi="Times New Roman" w:cs="Times New Roman"/>
          <w:sz w:val="24"/>
          <w:szCs w:val="24"/>
        </w:rPr>
        <w:t>A</w:t>
      </w:r>
      <w:r w:rsidR="001A3C90">
        <w:rPr>
          <w:rFonts w:ascii="Times New Roman" w:hAnsi="Times New Roman" w:cs="Times New Roman"/>
          <w:sz w:val="24"/>
          <w:szCs w:val="24"/>
        </w:rPr>
        <w:t xml:space="preserve"> </w:t>
      </w:r>
      <w:r>
        <w:rPr>
          <w:rFonts w:ascii="Times New Roman" w:hAnsi="Times New Roman" w:cs="Times New Roman"/>
          <w:sz w:val="24"/>
          <w:szCs w:val="24"/>
        </w:rPr>
        <w:t>discussion followed with contributions from Councillors C. King and G. O’Connell.</w:t>
      </w:r>
    </w:p>
    <w:p w14:paraId="03A467D4" w14:textId="76A00C37" w:rsidR="008949F3" w:rsidRDefault="008949F3" w:rsidP="002D5390">
      <w:pPr>
        <w:ind w:left="720"/>
        <w:rPr>
          <w:rFonts w:ascii="Times New Roman" w:hAnsi="Times New Roman" w:cs="Times New Roman"/>
          <w:sz w:val="24"/>
          <w:szCs w:val="24"/>
        </w:rPr>
      </w:pPr>
      <w:r>
        <w:rPr>
          <w:rFonts w:ascii="Times New Roman" w:hAnsi="Times New Roman" w:cs="Times New Roman"/>
          <w:sz w:val="24"/>
          <w:szCs w:val="24"/>
        </w:rPr>
        <w:t xml:space="preserve">Mr. D. McLoughlin Chief Executive and </w:t>
      </w:r>
      <w:r w:rsidR="00D13537">
        <w:rPr>
          <w:rFonts w:ascii="Times New Roman" w:hAnsi="Times New Roman" w:cs="Times New Roman"/>
          <w:sz w:val="24"/>
          <w:szCs w:val="24"/>
        </w:rPr>
        <w:t>Mr. C. Ward, Director of Housing, Social and Community Development responded to the Members queries.</w:t>
      </w:r>
    </w:p>
    <w:p w14:paraId="0DD2B49A" w14:textId="70B30230" w:rsidR="00AA43FC" w:rsidRDefault="001A3C90" w:rsidP="00AA43FC">
      <w:pPr>
        <w:ind w:left="720"/>
        <w:rPr>
          <w:rFonts w:ascii="Times New Roman" w:hAnsi="Times New Roman" w:cs="Times New Roman"/>
          <w:sz w:val="24"/>
          <w:szCs w:val="24"/>
        </w:rPr>
      </w:pPr>
      <w:r>
        <w:rPr>
          <w:rFonts w:ascii="Times New Roman" w:hAnsi="Times New Roman" w:cs="Times New Roman"/>
          <w:sz w:val="24"/>
          <w:szCs w:val="24"/>
        </w:rPr>
        <w:t xml:space="preserve">A </w:t>
      </w:r>
      <w:r w:rsidR="00D8361E">
        <w:rPr>
          <w:rFonts w:ascii="Times New Roman" w:hAnsi="Times New Roman" w:cs="Times New Roman"/>
          <w:sz w:val="24"/>
          <w:szCs w:val="24"/>
        </w:rPr>
        <w:t xml:space="preserve">vote was taken by </w:t>
      </w:r>
      <w:r w:rsidR="00AA43FC">
        <w:rPr>
          <w:rFonts w:ascii="Times New Roman" w:hAnsi="Times New Roman" w:cs="Times New Roman"/>
          <w:sz w:val="24"/>
          <w:szCs w:val="24"/>
        </w:rPr>
        <w:t>Show of Hands</w:t>
      </w:r>
      <w:r>
        <w:rPr>
          <w:rFonts w:ascii="Times New Roman" w:hAnsi="Times New Roman" w:cs="Times New Roman"/>
          <w:sz w:val="24"/>
          <w:szCs w:val="24"/>
        </w:rPr>
        <w:t xml:space="preserve"> </w:t>
      </w:r>
      <w:r w:rsidR="00AA43FC">
        <w:rPr>
          <w:rFonts w:ascii="Times New Roman" w:hAnsi="Times New Roman" w:cs="Times New Roman"/>
          <w:sz w:val="24"/>
          <w:szCs w:val="24"/>
        </w:rPr>
        <w:t xml:space="preserve">to suspend standing orders to allow </w:t>
      </w:r>
      <w:r>
        <w:rPr>
          <w:rFonts w:ascii="Times New Roman" w:hAnsi="Times New Roman" w:cs="Times New Roman"/>
          <w:sz w:val="24"/>
          <w:szCs w:val="24"/>
        </w:rPr>
        <w:t>speaking time of greater than 2 minutes.</w:t>
      </w:r>
    </w:p>
    <w:p w14:paraId="5FF3B61F" w14:textId="6E5E714B" w:rsidR="00AA43FC" w:rsidRPr="001A3C90" w:rsidRDefault="00AA43FC" w:rsidP="00AA43FC">
      <w:pPr>
        <w:ind w:left="720"/>
        <w:rPr>
          <w:rFonts w:ascii="Times New Roman" w:hAnsi="Times New Roman" w:cs="Times New Roman"/>
          <w:b/>
          <w:bCs/>
          <w:sz w:val="24"/>
          <w:szCs w:val="24"/>
        </w:rPr>
      </w:pPr>
      <w:r w:rsidRPr="001A3C90">
        <w:rPr>
          <w:rFonts w:ascii="Times New Roman" w:hAnsi="Times New Roman" w:cs="Times New Roman"/>
          <w:b/>
          <w:bCs/>
          <w:sz w:val="24"/>
          <w:szCs w:val="24"/>
        </w:rPr>
        <w:t>FOR:</w:t>
      </w:r>
      <w:r w:rsidRPr="001A3C90">
        <w:rPr>
          <w:rFonts w:ascii="Times New Roman" w:hAnsi="Times New Roman" w:cs="Times New Roman"/>
          <w:b/>
          <w:bCs/>
          <w:sz w:val="24"/>
          <w:szCs w:val="24"/>
        </w:rPr>
        <w:tab/>
      </w:r>
      <w:r w:rsidR="001A3C90">
        <w:rPr>
          <w:rFonts w:ascii="Times New Roman" w:hAnsi="Times New Roman" w:cs="Times New Roman"/>
          <w:b/>
          <w:bCs/>
          <w:sz w:val="24"/>
          <w:szCs w:val="24"/>
        </w:rPr>
        <w:tab/>
      </w:r>
      <w:r w:rsidR="001A3C90">
        <w:rPr>
          <w:rFonts w:ascii="Times New Roman" w:hAnsi="Times New Roman" w:cs="Times New Roman"/>
          <w:b/>
          <w:bCs/>
          <w:sz w:val="24"/>
          <w:szCs w:val="24"/>
        </w:rPr>
        <w:tab/>
      </w:r>
      <w:r w:rsidRPr="001A3C90">
        <w:rPr>
          <w:rFonts w:ascii="Times New Roman" w:hAnsi="Times New Roman" w:cs="Times New Roman"/>
          <w:b/>
          <w:bCs/>
          <w:sz w:val="24"/>
          <w:szCs w:val="24"/>
        </w:rPr>
        <w:t>10</w:t>
      </w:r>
      <w:r w:rsidR="001A3C90">
        <w:rPr>
          <w:rFonts w:ascii="Times New Roman" w:hAnsi="Times New Roman" w:cs="Times New Roman"/>
          <w:b/>
          <w:bCs/>
          <w:sz w:val="24"/>
          <w:szCs w:val="24"/>
        </w:rPr>
        <w:t xml:space="preserve"> (TEN)</w:t>
      </w:r>
    </w:p>
    <w:p w14:paraId="1AFAEFBC" w14:textId="1F51E43F" w:rsidR="00AA43FC" w:rsidRPr="001A3C90" w:rsidRDefault="00AA43FC" w:rsidP="00AA43FC">
      <w:pPr>
        <w:ind w:left="720"/>
        <w:rPr>
          <w:rFonts w:ascii="Times New Roman" w:hAnsi="Times New Roman" w:cs="Times New Roman"/>
          <w:b/>
          <w:bCs/>
          <w:sz w:val="24"/>
          <w:szCs w:val="24"/>
        </w:rPr>
      </w:pPr>
      <w:r w:rsidRPr="001A3C90">
        <w:rPr>
          <w:rFonts w:ascii="Times New Roman" w:hAnsi="Times New Roman" w:cs="Times New Roman"/>
          <w:b/>
          <w:bCs/>
          <w:sz w:val="24"/>
          <w:szCs w:val="24"/>
        </w:rPr>
        <w:t xml:space="preserve">AGAINST: </w:t>
      </w:r>
      <w:r w:rsidR="001A3C90">
        <w:rPr>
          <w:rFonts w:ascii="Times New Roman" w:hAnsi="Times New Roman" w:cs="Times New Roman"/>
          <w:b/>
          <w:bCs/>
          <w:sz w:val="24"/>
          <w:szCs w:val="24"/>
        </w:rPr>
        <w:tab/>
      </w:r>
      <w:r w:rsidR="001A3C90">
        <w:rPr>
          <w:rFonts w:ascii="Times New Roman" w:hAnsi="Times New Roman" w:cs="Times New Roman"/>
          <w:b/>
          <w:bCs/>
          <w:sz w:val="24"/>
          <w:szCs w:val="24"/>
        </w:rPr>
        <w:tab/>
      </w:r>
      <w:r w:rsidRPr="001A3C90">
        <w:rPr>
          <w:rFonts w:ascii="Times New Roman" w:hAnsi="Times New Roman" w:cs="Times New Roman"/>
          <w:b/>
          <w:bCs/>
          <w:sz w:val="24"/>
          <w:szCs w:val="24"/>
        </w:rPr>
        <w:t>18</w:t>
      </w:r>
      <w:r w:rsidR="001A3C90">
        <w:rPr>
          <w:rFonts w:ascii="Times New Roman" w:hAnsi="Times New Roman" w:cs="Times New Roman"/>
          <w:b/>
          <w:bCs/>
          <w:sz w:val="24"/>
          <w:szCs w:val="24"/>
        </w:rPr>
        <w:t xml:space="preserve"> (EIGHTEEN)</w:t>
      </w:r>
    </w:p>
    <w:p w14:paraId="69C7049D" w14:textId="278ABF7C" w:rsidR="00AA43FC" w:rsidRDefault="00AA43FC" w:rsidP="00AA43FC">
      <w:pPr>
        <w:ind w:left="720"/>
        <w:rPr>
          <w:rFonts w:ascii="Times New Roman" w:hAnsi="Times New Roman" w:cs="Times New Roman"/>
          <w:b/>
          <w:bCs/>
          <w:sz w:val="24"/>
          <w:szCs w:val="24"/>
        </w:rPr>
      </w:pPr>
      <w:r w:rsidRPr="001A3C90">
        <w:rPr>
          <w:rFonts w:ascii="Times New Roman" w:hAnsi="Times New Roman" w:cs="Times New Roman"/>
          <w:b/>
          <w:bCs/>
          <w:sz w:val="24"/>
          <w:szCs w:val="24"/>
        </w:rPr>
        <w:t xml:space="preserve">ABSTAIN:  </w:t>
      </w:r>
      <w:r w:rsidR="001A3C90">
        <w:rPr>
          <w:rFonts w:ascii="Times New Roman" w:hAnsi="Times New Roman" w:cs="Times New Roman"/>
          <w:b/>
          <w:bCs/>
          <w:sz w:val="24"/>
          <w:szCs w:val="24"/>
        </w:rPr>
        <w:tab/>
      </w:r>
      <w:r w:rsidR="001A3C90">
        <w:rPr>
          <w:rFonts w:ascii="Times New Roman" w:hAnsi="Times New Roman" w:cs="Times New Roman"/>
          <w:b/>
          <w:bCs/>
          <w:sz w:val="24"/>
          <w:szCs w:val="24"/>
        </w:rPr>
        <w:tab/>
      </w:r>
      <w:r w:rsidRPr="001A3C90">
        <w:rPr>
          <w:rFonts w:ascii="Times New Roman" w:hAnsi="Times New Roman" w:cs="Times New Roman"/>
          <w:b/>
          <w:bCs/>
          <w:sz w:val="24"/>
          <w:szCs w:val="24"/>
        </w:rPr>
        <w:t>0</w:t>
      </w:r>
      <w:r w:rsidR="001A3C90">
        <w:rPr>
          <w:rFonts w:ascii="Times New Roman" w:hAnsi="Times New Roman" w:cs="Times New Roman"/>
          <w:b/>
          <w:bCs/>
          <w:sz w:val="24"/>
          <w:szCs w:val="24"/>
        </w:rPr>
        <w:t xml:space="preserve"> (ZERO)</w:t>
      </w:r>
    </w:p>
    <w:p w14:paraId="10E0B4D1" w14:textId="1E67E0C7" w:rsidR="001A3C90" w:rsidRDefault="001A3C90" w:rsidP="00AA43FC">
      <w:pPr>
        <w:ind w:left="720"/>
        <w:rPr>
          <w:rFonts w:ascii="Times New Roman" w:hAnsi="Times New Roman" w:cs="Times New Roman"/>
          <w:b/>
          <w:bCs/>
          <w:sz w:val="24"/>
          <w:szCs w:val="24"/>
        </w:rPr>
      </w:pPr>
      <w:r>
        <w:rPr>
          <w:rFonts w:ascii="Times New Roman" w:hAnsi="Times New Roman" w:cs="Times New Roman"/>
          <w:sz w:val="24"/>
          <w:szCs w:val="24"/>
        </w:rPr>
        <w:t xml:space="preserve">The motion </w:t>
      </w:r>
      <w:r w:rsidRPr="001A3C90">
        <w:rPr>
          <w:rFonts w:ascii="Times New Roman" w:hAnsi="Times New Roman" w:cs="Times New Roman"/>
          <w:b/>
          <w:bCs/>
          <w:sz w:val="24"/>
          <w:szCs w:val="24"/>
        </w:rPr>
        <w:t>FELL</w:t>
      </w:r>
      <w:r w:rsidR="00D8361E">
        <w:rPr>
          <w:rFonts w:ascii="Times New Roman" w:hAnsi="Times New Roman" w:cs="Times New Roman"/>
          <w:b/>
          <w:bCs/>
          <w:sz w:val="24"/>
          <w:szCs w:val="24"/>
        </w:rPr>
        <w:t>.</w:t>
      </w:r>
    </w:p>
    <w:p w14:paraId="63177E65" w14:textId="32855672" w:rsidR="001A3C90" w:rsidRDefault="001A3C90" w:rsidP="00AA43FC">
      <w:pPr>
        <w:ind w:left="720"/>
        <w:rPr>
          <w:rFonts w:ascii="Times New Roman" w:hAnsi="Times New Roman" w:cs="Times New Roman"/>
          <w:sz w:val="24"/>
          <w:szCs w:val="24"/>
        </w:rPr>
      </w:pPr>
      <w:r>
        <w:rPr>
          <w:rFonts w:ascii="Times New Roman" w:hAnsi="Times New Roman" w:cs="Times New Roman"/>
          <w:sz w:val="24"/>
          <w:szCs w:val="24"/>
        </w:rPr>
        <w:t xml:space="preserve">The discussion continued with contributions from Councillor A. Edge, S. Fay, K. Mahon, W. Carey, P. Kearns, M. </w:t>
      </w:r>
      <w:proofErr w:type="gramStart"/>
      <w:r>
        <w:rPr>
          <w:rFonts w:ascii="Times New Roman" w:hAnsi="Times New Roman" w:cs="Times New Roman"/>
          <w:sz w:val="24"/>
          <w:szCs w:val="24"/>
        </w:rPr>
        <w:t>Johansson</w:t>
      </w:r>
      <w:proofErr w:type="gramEnd"/>
      <w:r>
        <w:rPr>
          <w:rFonts w:ascii="Times New Roman" w:hAnsi="Times New Roman" w:cs="Times New Roman"/>
          <w:sz w:val="24"/>
          <w:szCs w:val="24"/>
        </w:rPr>
        <w:t xml:space="preserve"> and V. Casserly.</w:t>
      </w:r>
    </w:p>
    <w:p w14:paraId="6ED835EB" w14:textId="77777777" w:rsidR="001A3C90" w:rsidRDefault="001A3C90" w:rsidP="001A3C90">
      <w:pPr>
        <w:ind w:left="720"/>
        <w:rPr>
          <w:rFonts w:ascii="Times New Roman" w:hAnsi="Times New Roman" w:cs="Times New Roman"/>
          <w:sz w:val="24"/>
          <w:szCs w:val="24"/>
        </w:rPr>
      </w:pPr>
      <w:r>
        <w:rPr>
          <w:rFonts w:ascii="Times New Roman" w:hAnsi="Times New Roman" w:cs="Times New Roman"/>
          <w:sz w:val="24"/>
          <w:szCs w:val="24"/>
        </w:rPr>
        <w:t>Mr. D. McLoughlin Chief Executive and Mr. C. Ward, Director of Housing, Social and Community Development responded to the Members queries.</w:t>
      </w:r>
    </w:p>
    <w:p w14:paraId="6B641AE7" w14:textId="77777777" w:rsidR="00AA43FC" w:rsidRPr="002D5390" w:rsidRDefault="00AA43FC" w:rsidP="00AA43FC">
      <w:pPr>
        <w:ind w:left="720"/>
        <w:rPr>
          <w:rFonts w:ascii="Times New Roman" w:hAnsi="Times New Roman" w:cs="Times New Roman"/>
          <w:sz w:val="24"/>
          <w:szCs w:val="24"/>
        </w:rPr>
      </w:pPr>
    </w:p>
    <w:p w14:paraId="31D14696" w14:textId="5579FBBF" w:rsidR="002D5390" w:rsidRPr="002D5390" w:rsidRDefault="004A3F43" w:rsidP="00446AE8">
      <w:pPr>
        <w:ind w:left="720" w:hanging="153"/>
        <w:rPr>
          <w:rFonts w:ascii="Times New Roman" w:hAnsi="Times New Roman" w:cs="Times New Roman"/>
          <w:b/>
          <w:bCs/>
          <w:sz w:val="24"/>
          <w:szCs w:val="24"/>
          <w:u w:val="single"/>
        </w:rPr>
      </w:pPr>
      <w:r w:rsidRPr="002D5390">
        <w:rPr>
          <w:rFonts w:ascii="Times New Roman" w:hAnsi="Times New Roman" w:cs="Times New Roman"/>
          <w:b/>
          <w:bCs/>
          <w:sz w:val="24"/>
          <w:szCs w:val="24"/>
          <w:u w:val="single"/>
        </w:rPr>
        <w:t>(iv) Budget presentation by Directorate</w:t>
      </w:r>
    </w:p>
    <w:p w14:paraId="6E85EEE6" w14:textId="113D41CB" w:rsidR="00C04039" w:rsidRPr="002D5390" w:rsidRDefault="00C04039" w:rsidP="00446AE8">
      <w:pPr>
        <w:ind w:left="709" w:hanging="153"/>
        <w:rPr>
          <w:rFonts w:ascii="Times New Roman" w:hAnsi="Times New Roman" w:cs="Times New Roman"/>
          <w:b/>
          <w:sz w:val="24"/>
          <w:szCs w:val="24"/>
          <w:lang w:val="en-US"/>
        </w:rPr>
      </w:pPr>
      <w:r w:rsidRPr="002D5390">
        <w:rPr>
          <w:rFonts w:ascii="Times New Roman" w:hAnsi="Times New Roman" w:cs="Times New Roman"/>
          <w:b/>
          <w:sz w:val="24"/>
          <w:szCs w:val="24"/>
          <w:lang w:val="en-US"/>
        </w:rPr>
        <w:t>Mr. R. FitzGerald Head of Finance presented the Financial Analysis 2019.</w:t>
      </w:r>
    </w:p>
    <w:p w14:paraId="232AE345" w14:textId="48EB8C02" w:rsidR="00C04039" w:rsidRDefault="00C04039" w:rsidP="00446AE8">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discussion followed with contributions from </w:t>
      </w:r>
      <w:proofErr w:type="spellStart"/>
      <w:r w:rsidRPr="002D5390">
        <w:rPr>
          <w:rFonts w:ascii="Times New Roman" w:hAnsi="Times New Roman" w:cs="Times New Roman"/>
          <w:sz w:val="24"/>
          <w:szCs w:val="24"/>
          <w:lang w:val="en-US"/>
        </w:rPr>
        <w:t>Councillor</w:t>
      </w:r>
      <w:r w:rsidR="00446AE8">
        <w:rPr>
          <w:rFonts w:ascii="Times New Roman" w:hAnsi="Times New Roman" w:cs="Times New Roman"/>
          <w:sz w:val="24"/>
          <w:szCs w:val="24"/>
          <w:lang w:val="en-US"/>
        </w:rPr>
        <w:t>s</w:t>
      </w:r>
      <w:proofErr w:type="spellEnd"/>
      <w:r w:rsidR="00446AE8">
        <w:rPr>
          <w:rFonts w:ascii="Times New Roman" w:hAnsi="Times New Roman" w:cs="Times New Roman"/>
          <w:sz w:val="24"/>
          <w:szCs w:val="24"/>
          <w:lang w:val="en-US"/>
        </w:rPr>
        <w:t xml:space="preserve"> E. Higgins, M. Ward, P. Kavanagh, R. McMahon, C. King, C. Bailey, S. Fay, S. Moynihan, K. Mahon, T. Gilligan, G. O’Connell.</w:t>
      </w:r>
    </w:p>
    <w:p w14:paraId="0F6703EB" w14:textId="4115C152" w:rsidR="00446AE8" w:rsidRDefault="00446AE8" w:rsidP="00446AE8">
      <w:pPr>
        <w:ind w:left="567"/>
        <w:rPr>
          <w:rFonts w:ascii="Times New Roman" w:hAnsi="Times New Roman" w:cs="Times New Roman"/>
          <w:sz w:val="24"/>
          <w:szCs w:val="24"/>
        </w:rPr>
      </w:pPr>
      <w:r w:rsidRPr="00446AE8">
        <w:rPr>
          <w:rFonts w:ascii="Times New Roman" w:hAnsi="Times New Roman" w:cs="Times New Roman"/>
          <w:bCs/>
          <w:sz w:val="24"/>
          <w:szCs w:val="24"/>
          <w:lang w:val="en-US"/>
        </w:rPr>
        <w:t>Mr. R. FitzGerald Head of Finance</w:t>
      </w:r>
      <w:r>
        <w:rPr>
          <w:rFonts w:ascii="Times New Roman" w:hAnsi="Times New Roman" w:cs="Times New Roman"/>
          <w:bCs/>
          <w:sz w:val="24"/>
          <w:szCs w:val="24"/>
          <w:lang w:val="en-US"/>
        </w:rPr>
        <w:t xml:space="preserve"> and </w:t>
      </w:r>
      <w:r>
        <w:rPr>
          <w:rFonts w:ascii="Times New Roman" w:hAnsi="Times New Roman" w:cs="Times New Roman"/>
          <w:sz w:val="24"/>
          <w:szCs w:val="24"/>
        </w:rPr>
        <w:t>Mr. D. McLoughlin Chief Executive responded to the Members queries.</w:t>
      </w:r>
    </w:p>
    <w:p w14:paraId="7AA646B2" w14:textId="77777777" w:rsidR="00840396" w:rsidRPr="00446AE8" w:rsidRDefault="00840396" w:rsidP="00446AE8">
      <w:pPr>
        <w:ind w:left="567"/>
        <w:rPr>
          <w:rFonts w:ascii="Times New Roman" w:hAnsi="Times New Roman" w:cs="Times New Roman"/>
          <w:bCs/>
          <w:sz w:val="24"/>
          <w:szCs w:val="24"/>
          <w:lang w:val="en-US"/>
        </w:rPr>
      </w:pPr>
    </w:p>
    <w:p w14:paraId="3F33FDE5" w14:textId="77777777" w:rsidR="00C04039" w:rsidRPr="002D5390" w:rsidRDefault="00C04039" w:rsidP="00C04039">
      <w:pPr>
        <w:ind w:left="567"/>
        <w:rPr>
          <w:rFonts w:ascii="Times New Roman" w:hAnsi="Times New Roman" w:cs="Times New Roman"/>
          <w:b/>
          <w:sz w:val="24"/>
          <w:szCs w:val="24"/>
          <w:lang w:val="en-US"/>
        </w:rPr>
      </w:pPr>
      <w:r w:rsidRPr="002D5390">
        <w:rPr>
          <w:rFonts w:ascii="Times New Roman" w:hAnsi="Times New Roman" w:cs="Times New Roman"/>
          <w:b/>
          <w:sz w:val="24"/>
          <w:szCs w:val="24"/>
          <w:lang w:val="en-US"/>
        </w:rPr>
        <w:t>Mr. C. Ward, Director of Housing, Social and Community Development presented Division A, D, F &amp; G.</w:t>
      </w:r>
    </w:p>
    <w:p w14:paraId="48A000A0" w14:textId="30C7F7A3" w:rsidR="00C04039"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lastRenderedPageBreak/>
        <w:t xml:space="preserve">A discussion followed with contributions from </w:t>
      </w:r>
      <w:proofErr w:type="spellStart"/>
      <w:r w:rsidRPr="002D5390">
        <w:rPr>
          <w:rFonts w:ascii="Times New Roman" w:hAnsi="Times New Roman" w:cs="Times New Roman"/>
          <w:sz w:val="24"/>
          <w:szCs w:val="24"/>
          <w:lang w:val="en-US"/>
        </w:rPr>
        <w:t>Councillors</w:t>
      </w:r>
      <w:proofErr w:type="spellEnd"/>
      <w:r w:rsidRPr="002D5390">
        <w:rPr>
          <w:rFonts w:ascii="Times New Roman" w:hAnsi="Times New Roman" w:cs="Times New Roman"/>
          <w:sz w:val="24"/>
          <w:szCs w:val="24"/>
          <w:lang w:val="en-US"/>
        </w:rPr>
        <w:t xml:space="preserve"> </w:t>
      </w:r>
      <w:r w:rsidR="00446AE8">
        <w:rPr>
          <w:rFonts w:ascii="Times New Roman" w:hAnsi="Times New Roman" w:cs="Times New Roman"/>
          <w:sz w:val="24"/>
          <w:szCs w:val="24"/>
          <w:lang w:val="en-US"/>
        </w:rPr>
        <w:t>C. King, E. Higgins, S. Fay, M. Johansson, L. Dunne,</w:t>
      </w:r>
      <w:r w:rsidR="003E18B0">
        <w:rPr>
          <w:rFonts w:ascii="Times New Roman" w:hAnsi="Times New Roman" w:cs="Times New Roman"/>
          <w:sz w:val="24"/>
          <w:szCs w:val="24"/>
          <w:lang w:val="en-US"/>
        </w:rPr>
        <w:t xml:space="preserve"> K. Mahon, G. O’Connell, M. Ward, E Ó Broin,</w:t>
      </w:r>
      <w:r w:rsidR="00995892">
        <w:rPr>
          <w:rFonts w:ascii="Times New Roman" w:hAnsi="Times New Roman" w:cs="Times New Roman"/>
          <w:sz w:val="24"/>
          <w:szCs w:val="24"/>
          <w:lang w:val="en-US"/>
        </w:rPr>
        <w:t xml:space="preserve"> W. Carey</w:t>
      </w:r>
      <w:r w:rsidR="00840396">
        <w:rPr>
          <w:rFonts w:ascii="Times New Roman" w:hAnsi="Times New Roman" w:cs="Times New Roman"/>
          <w:sz w:val="24"/>
          <w:szCs w:val="24"/>
          <w:lang w:val="en-US"/>
        </w:rPr>
        <w:t xml:space="preserve"> and</w:t>
      </w:r>
      <w:r w:rsidR="00995892">
        <w:rPr>
          <w:rFonts w:ascii="Times New Roman" w:hAnsi="Times New Roman" w:cs="Times New Roman"/>
          <w:sz w:val="24"/>
          <w:szCs w:val="24"/>
          <w:lang w:val="en-US"/>
        </w:rPr>
        <w:t xml:space="preserve"> P. Kearns</w:t>
      </w:r>
      <w:r w:rsidR="00840396">
        <w:rPr>
          <w:rFonts w:ascii="Times New Roman" w:hAnsi="Times New Roman" w:cs="Times New Roman"/>
          <w:sz w:val="24"/>
          <w:szCs w:val="24"/>
          <w:lang w:val="en-US"/>
        </w:rPr>
        <w:t>.</w:t>
      </w:r>
      <w:r w:rsidR="00995892">
        <w:rPr>
          <w:rFonts w:ascii="Times New Roman" w:hAnsi="Times New Roman" w:cs="Times New Roman"/>
          <w:sz w:val="24"/>
          <w:szCs w:val="24"/>
          <w:lang w:val="en-US"/>
        </w:rPr>
        <w:t xml:space="preserve"> </w:t>
      </w:r>
    </w:p>
    <w:p w14:paraId="3D44E114" w14:textId="5835D5E8" w:rsidR="00C04039"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Mr. C. Ward, Director of Housing, Social and Community Development </w:t>
      </w:r>
      <w:r w:rsidR="00995892">
        <w:rPr>
          <w:rFonts w:ascii="Times New Roman" w:hAnsi="Times New Roman" w:cs="Times New Roman"/>
          <w:bCs/>
          <w:sz w:val="24"/>
          <w:szCs w:val="24"/>
          <w:lang w:val="en-US"/>
        </w:rPr>
        <w:t xml:space="preserve">and </w:t>
      </w:r>
      <w:r w:rsidR="00995892">
        <w:rPr>
          <w:rFonts w:ascii="Times New Roman" w:hAnsi="Times New Roman" w:cs="Times New Roman"/>
          <w:sz w:val="24"/>
          <w:szCs w:val="24"/>
        </w:rPr>
        <w:t xml:space="preserve">Mr. D. McLoughlin Chief Executive </w:t>
      </w:r>
      <w:r w:rsidRPr="002D5390">
        <w:rPr>
          <w:rFonts w:ascii="Times New Roman" w:hAnsi="Times New Roman" w:cs="Times New Roman"/>
          <w:sz w:val="24"/>
          <w:szCs w:val="24"/>
          <w:lang w:val="en-US"/>
        </w:rPr>
        <w:t xml:space="preserve">responded to the Members queries. </w:t>
      </w:r>
    </w:p>
    <w:p w14:paraId="245C01D2" w14:textId="77777777" w:rsidR="00840396" w:rsidRPr="002D5390" w:rsidRDefault="00840396" w:rsidP="00C04039">
      <w:pPr>
        <w:ind w:left="567"/>
        <w:rPr>
          <w:rFonts w:ascii="Times New Roman" w:hAnsi="Times New Roman" w:cs="Times New Roman"/>
          <w:sz w:val="24"/>
          <w:szCs w:val="24"/>
          <w:lang w:val="en-US"/>
        </w:rPr>
      </w:pPr>
    </w:p>
    <w:p w14:paraId="1BC7B7AD" w14:textId="57F307AF" w:rsidR="00C04039" w:rsidRDefault="00C04039" w:rsidP="00C04039">
      <w:pPr>
        <w:ind w:left="567"/>
        <w:rPr>
          <w:rFonts w:ascii="Times New Roman" w:hAnsi="Times New Roman" w:cs="Times New Roman"/>
          <w:b/>
          <w:sz w:val="24"/>
          <w:szCs w:val="24"/>
          <w:lang w:val="en-US"/>
        </w:rPr>
      </w:pPr>
      <w:r w:rsidRPr="002D5390">
        <w:rPr>
          <w:rFonts w:ascii="Times New Roman" w:hAnsi="Times New Roman" w:cs="Times New Roman"/>
          <w:b/>
          <w:sz w:val="24"/>
          <w:szCs w:val="24"/>
          <w:lang w:val="en-US"/>
        </w:rPr>
        <w:t xml:space="preserve">Mr. M. Mulhern, Director of Land Use, Planning and Transportation presented Division B and D. </w:t>
      </w:r>
    </w:p>
    <w:p w14:paraId="57DE2AE8" w14:textId="43370D1F" w:rsidR="00C04039"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discussion followed with contributions from </w:t>
      </w:r>
      <w:proofErr w:type="spellStart"/>
      <w:r w:rsidRPr="002D5390">
        <w:rPr>
          <w:rFonts w:ascii="Times New Roman" w:hAnsi="Times New Roman" w:cs="Times New Roman"/>
          <w:sz w:val="24"/>
          <w:szCs w:val="24"/>
          <w:lang w:val="en-US"/>
        </w:rPr>
        <w:t>Councillor</w:t>
      </w:r>
      <w:proofErr w:type="spellEnd"/>
      <w:r w:rsidR="00840396">
        <w:rPr>
          <w:rFonts w:ascii="Times New Roman" w:hAnsi="Times New Roman" w:cs="Times New Roman"/>
          <w:sz w:val="24"/>
          <w:szCs w:val="24"/>
          <w:lang w:val="en-US"/>
        </w:rPr>
        <w:t xml:space="preserve"> E. Murphy, E Ó Broin, R. McMahon, L. O’Toole, G. O’Connell, W. Carey, S. Fay P. </w:t>
      </w:r>
      <w:proofErr w:type="gramStart"/>
      <w:r w:rsidR="00840396">
        <w:rPr>
          <w:rFonts w:ascii="Times New Roman" w:hAnsi="Times New Roman" w:cs="Times New Roman"/>
          <w:sz w:val="24"/>
          <w:szCs w:val="24"/>
          <w:lang w:val="en-US"/>
        </w:rPr>
        <w:t>Kearns</w:t>
      </w:r>
      <w:proofErr w:type="gramEnd"/>
      <w:r w:rsidR="00840396">
        <w:rPr>
          <w:rFonts w:ascii="Times New Roman" w:hAnsi="Times New Roman" w:cs="Times New Roman"/>
          <w:sz w:val="24"/>
          <w:szCs w:val="24"/>
          <w:lang w:val="en-US"/>
        </w:rPr>
        <w:t xml:space="preserve"> and C. King</w:t>
      </w:r>
      <w:r w:rsidRPr="002D5390">
        <w:rPr>
          <w:rFonts w:ascii="Times New Roman" w:hAnsi="Times New Roman" w:cs="Times New Roman"/>
          <w:sz w:val="24"/>
          <w:szCs w:val="24"/>
          <w:lang w:val="en-US"/>
        </w:rPr>
        <w:t>.</w:t>
      </w:r>
    </w:p>
    <w:p w14:paraId="0120F5EE" w14:textId="5092FD8E" w:rsidR="00C04039" w:rsidRDefault="00C04039" w:rsidP="00C04039">
      <w:pPr>
        <w:ind w:left="567"/>
        <w:rPr>
          <w:rFonts w:ascii="Times New Roman" w:hAnsi="Times New Roman" w:cs="Times New Roman"/>
          <w:sz w:val="24"/>
          <w:szCs w:val="24"/>
          <w:lang w:val="en-US"/>
        </w:rPr>
      </w:pPr>
      <w:r w:rsidRPr="002D5390">
        <w:rPr>
          <w:rFonts w:ascii="Times New Roman" w:hAnsi="Times New Roman" w:cs="Times New Roman"/>
          <w:bCs/>
          <w:sz w:val="24"/>
          <w:szCs w:val="24"/>
          <w:lang w:val="en-US"/>
        </w:rPr>
        <w:t>Mr. M. Mulhern</w:t>
      </w:r>
      <w:r w:rsidRPr="002D5390">
        <w:rPr>
          <w:rFonts w:ascii="Times New Roman" w:hAnsi="Times New Roman" w:cs="Times New Roman"/>
          <w:sz w:val="24"/>
          <w:szCs w:val="24"/>
          <w:lang w:val="en-US"/>
        </w:rPr>
        <w:t xml:space="preserve">, Director of Land Use, Planning and Transportation </w:t>
      </w:r>
      <w:r w:rsidR="00840396">
        <w:rPr>
          <w:rFonts w:ascii="Times New Roman" w:hAnsi="Times New Roman" w:cs="Times New Roman"/>
          <w:bCs/>
          <w:sz w:val="24"/>
          <w:szCs w:val="24"/>
          <w:lang w:val="en-US"/>
        </w:rPr>
        <w:t xml:space="preserve">and </w:t>
      </w:r>
      <w:r w:rsidR="00840396">
        <w:rPr>
          <w:rFonts w:ascii="Times New Roman" w:hAnsi="Times New Roman" w:cs="Times New Roman"/>
          <w:sz w:val="24"/>
          <w:szCs w:val="24"/>
        </w:rPr>
        <w:t xml:space="preserve">Mr. D. McLoughlin Chief Executive </w:t>
      </w:r>
      <w:r w:rsidRPr="002D5390">
        <w:rPr>
          <w:rFonts w:ascii="Times New Roman" w:hAnsi="Times New Roman" w:cs="Times New Roman"/>
          <w:sz w:val="24"/>
          <w:szCs w:val="24"/>
          <w:lang w:val="en-US"/>
        </w:rPr>
        <w:t xml:space="preserve">responded to the Member’s queries. </w:t>
      </w:r>
    </w:p>
    <w:p w14:paraId="6887514C" w14:textId="77777777" w:rsidR="00C04039" w:rsidRPr="002D5390" w:rsidRDefault="00C04039" w:rsidP="00C04039">
      <w:pPr>
        <w:ind w:left="567"/>
        <w:rPr>
          <w:rFonts w:ascii="Times New Roman" w:hAnsi="Times New Roman" w:cs="Times New Roman"/>
          <w:sz w:val="24"/>
          <w:szCs w:val="24"/>
        </w:rPr>
      </w:pPr>
      <w:r w:rsidRPr="002D5390">
        <w:rPr>
          <w:rFonts w:ascii="Times New Roman" w:hAnsi="Times New Roman" w:cs="Times New Roman"/>
          <w:sz w:val="24"/>
          <w:szCs w:val="24"/>
        </w:rPr>
        <w:tab/>
      </w:r>
    </w:p>
    <w:p w14:paraId="2A46C666" w14:textId="77777777" w:rsidR="00C04039" w:rsidRPr="002D5390" w:rsidRDefault="00C04039" w:rsidP="00C04039">
      <w:pPr>
        <w:ind w:left="567"/>
        <w:rPr>
          <w:rFonts w:ascii="Times New Roman" w:hAnsi="Times New Roman" w:cs="Times New Roman"/>
          <w:b/>
          <w:sz w:val="24"/>
          <w:szCs w:val="24"/>
          <w:lang w:val="en-US"/>
        </w:rPr>
      </w:pPr>
      <w:r w:rsidRPr="002D5390">
        <w:rPr>
          <w:rFonts w:ascii="Times New Roman" w:hAnsi="Times New Roman" w:cs="Times New Roman"/>
          <w:b/>
          <w:sz w:val="24"/>
          <w:szCs w:val="24"/>
          <w:lang w:val="en-US"/>
        </w:rPr>
        <w:t>Ms. T. Walsh, Director Environment, Water and Climate Change presented Division C, E, F, G &amp; H.</w:t>
      </w:r>
    </w:p>
    <w:p w14:paraId="78360AAC" w14:textId="0057B035" w:rsidR="00C04039"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discussion followed with contributions from </w:t>
      </w:r>
      <w:proofErr w:type="spellStart"/>
      <w:r w:rsidRPr="002D5390">
        <w:rPr>
          <w:rFonts w:ascii="Times New Roman" w:hAnsi="Times New Roman" w:cs="Times New Roman"/>
          <w:sz w:val="24"/>
          <w:szCs w:val="24"/>
          <w:lang w:val="en-US"/>
        </w:rPr>
        <w:t>Councillor</w:t>
      </w:r>
      <w:r w:rsidR="00840396">
        <w:rPr>
          <w:rFonts w:ascii="Times New Roman" w:hAnsi="Times New Roman" w:cs="Times New Roman"/>
          <w:sz w:val="24"/>
          <w:szCs w:val="24"/>
          <w:lang w:val="en-US"/>
        </w:rPr>
        <w:t>s</w:t>
      </w:r>
      <w:proofErr w:type="spellEnd"/>
      <w:r w:rsidR="00840396">
        <w:rPr>
          <w:rFonts w:ascii="Times New Roman" w:hAnsi="Times New Roman" w:cs="Times New Roman"/>
          <w:sz w:val="24"/>
          <w:szCs w:val="24"/>
          <w:lang w:val="en-US"/>
        </w:rPr>
        <w:t xml:space="preserve"> G. O’Connell, L. O’Toole, R. McMahon, C. King, S. Fay, L. Dunne</w:t>
      </w:r>
      <w:proofErr w:type="gramStart"/>
      <w:r w:rsidR="00840396">
        <w:rPr>
          <w:rFonts w:ascii="Times New Roman" w:hAnsi="Times New Roman" w:cs="Times New Roman"/>
          <w:sz w:val="24"/>
          <w:szCs w:val="24"/>
          <w:lang w:val="en-US"/>
        </w:rPr>
        <w:t xml:space="preserve">, </w:t>
      </w:r>
      <w:r w:rsidRPr="002D5390">
        <w:rPr>
          <w:rFonts w:ascii="Times New Roman" w:hAnsi="Times New Roman" w:cs="Times New Roman"/>
          <w:sz w:val="24"/>
          <w:szCs w:val="24"/>
          <w:lang w:val="en-US"/>
        </w:rPr>
        <w:t>.</w:t>
      </w:r>
      <w:proofErr w:type="gramEnd"/>
    </w:p>
    <w:p w14:paraId="4C445D99" w14:textId="3664846F" w:rsidR="00C04039"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Ms. T. Walsh, Director of Environment, Water and Climate Change</w:t>
      </w:r>
      <w:r w:rsidR="00840396">
        <w:rPr>
          <w:rFonts w:ascii="Times New Roman" w:hAnsi="Times New Roman" w:cs="Times New Roman"/>
          <w:sz w:val="24"/>
          <w:szCs w:val="24"/>
          <w:lang w:val="en-US"/>
        </w:rPr>
        <w:t xml:space="preserve"> </w:t>
      </w:r>
      <w:r w:rsidR="00840396">
        <w:rPr>
          <w:rFonts w:ascii="Times New Roman" w:hAnsi="Times New Roman" w:cs="Times New Roman"/>
          <w:bCs/>
          <w:sz w:val="24"/>
          <w:szCs w:val="24"/>
          <w:lang w:val="en-US"/>
        </w:rPr>
        <w:t xml:space="preserve">and </w:t>
      </w:r>
      <w:r w:rsidR="00840396">
        <w:rPr>
          <w:rFonts w:ascii="Times New Roman" w:hAnsi="Times New Roman" w:cs="Times New Roman"/>
          <w:sz w:val="24"/>
          <w:szCs w:val="24"/>
        </w:rPr>
        <w:t>Mr. D. McLoughlin Chief Executive</w:t>
      </w:r>
      <w:r w:rsidRPr="002D5390">
        <w:rPr>
          <w:rFonts w:ascii="Times New Roman" w:hAnsi="Times New Roman" w:cs="Times New Roman"/>
          <w:sz w:val="24"/>
          <w:szCs w:val="24"/>
          <w:lang w:val="en-US"/>
        </w:rPr>
        <w:t xml:space="preserve"> responded to the Member’s queries. </w:t>
      </w:r>
    </w:p>
    <w:p w14:paraId="628660A0" w14:textId="77777777" w:rsidR="00840396" w:rsidRPr="002D5390" w:rsidRDefault="00840396" w:rsidP="00C04039">
      <w:pPr>
        <w:ind w:left="567"/>
        <w:rPr>
          <w:rFonts w:ascii="Times New Roman" w:hAnsi="Times New Roman" w:cs="Times New Roman"/>
          <w:sz w:val="24"/>
          <w:szCs w:val="24"/>
          <w:lang w:val="en-US"/>
        </w:rPr>
      </w:pPr>
    </w:p>
    <w:p w14:paraId="75C78CD2" w14:textId="77777777" w:rsidR="00C04039" w:rsidRPr="002D5390" w:rsidRDefault="00C04039" w:rsidP="00C04039">
      <w:pPr>
        <w:ind w:left="567"/>
        <w:rPr>
          <w:rFonts w:ascii="Times New Roman" w:hAnsi="Times New Roman" w:cs="Times New Roman"/>
          <w:b/>
          <w:sz w:val="24"/>
          <w:szCs w:val="24"/>
          <w:lang w:val="en-US"/>
        </w:rPr>
      </w:pPr>
      <w:r w:rsidRPr="002D5390">
        <w:rPr>
          <w:rFonts w:ascii="Times New Roman" w:hAnsi="Times New Roman" w:cs="Times New Roman"/>
          <w:b/>
          <w:sz w:val="24"/>
          <w:szCs w:val="24"/>
          <w:lang w:val="en-US"/>
        </w:rPr>
        <w:t xml:space="preserve">Mr. F. Nevin, A/Director of Economic, Enterprise and Tourism Development presented Divisions D and F. </w:t>
      </w:r>
    </w:p>
    <w:p w14:paraId="59BCC7E9" w14:textId="6F692A0B" w:rsidR="00840396" w:rsidRDefault="00C04039" w:rsidP="00840396">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discussion followed with contributions from </w:t>
      </w:r>
      <w:proofErr w:type="spellStart"/>
      <w:r w:rsidRPr="002D5390">
        <w:rPr>
          <w:rFonts w:ascii="Times New Roman" w:hAnsi="Times New Roman" w:cs="Times New Roman"/>
          <w:sz w:val="24"/>
          <w:szCs w:val="24"/>
          <w:lang w:val="en-US"/>
        </w:rPr>
        <w:t>Councillor</w:t>
      </w:r>
      <w:proofErr w:type="spellEnd"/>
      <w:r w:rsidR="00840396">
        <w:rPr>
          <w:rFonts w:ascii="Times New Roman" w:hAnsi="Times New Roman" w:cs="Times New Roman"/>
          <w:sz w:val="24"/>
          <w:szCs w:val="24"/>
          <w:lang w:val="en-US"/>
        </w:rPr>
        <w:t xml:space="preserve"> M. Johansson, P. Kavanagh, M. Ward, R. McMahon, E. Ó Broin and Y. Collins</w:t>
      </w:r>
      <w:r w:rsidRPr="002D5390">
        <w:rPr>
          <w:rFonts w:ascii="Times New Roman" w:hAnsi="Times New Roman" w:cs="Times New Roman"/>
          <w:sz w:val="24"/>
          <w:szCs w:val="24"/>
          <w:lang w:val="en-US"/>
        </w:rPr>
        <w:t>.</w:t>
      </w:r>
    </w:p>
    <w:p w14:paraId="5484D311" w14:textId="3FE89C31" w:rsidR="00C04039" w:rsidRPr="002D5390" w:rsidRDefault="00C04039" w:rsidP="00840396">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Mr. F. Nevin, Director of Economic, Enterprise and Tourism Development, responded to the Members queries. </w:t>
      </w:r>
    </w:p>
    <w:p w14:paraId="06A223B9" w14:textId="2AB53B98" w:rsidR="00C04039" w:rsidRDefault="00C04039" w:rsidP="00C04039">
      <w:pPr>
        <w:ind w:left="567"/>
        <w:rPr>
          <w:rFonts w:ascii="Times New Roman" w:hAnsi="Times New Roman" w:cs="Times New Roman"/>
          <w:b/>
          <w:sz w:val="24"/>
          <w:szCs w:val="24"/>
          <w:lang w:val="en-US"/>
        </w:rPr>
      </w:pPr>
      <w:r w:rsidRPr="002D5390">
        <w:rPr>
          <w:rFonts w:ascii="Times New Roman" w:hAnsi="Times New Roman" w:cs="Times New Roman"/>
          <w:b/>
          <w:sz w:val="24"/>
          <w:szCs w:val="24"/>
          <w:lang w:val="en-US"/>
        </w:rPr>
        <w:t>Ms. L. Maxwell, Director of Corporate Performance and Change Management presented Divisions D, G and H.</w:t>
      </w:r>
    </w:p>
    <w:p w14:paraId="05BBF144" w14:textId="30992465" w:rsidR="00C558EC" w:rsidRDefault="00C558EC"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discussion followed with contributions from </w:t>
      </w:r>
      <w:proofErr w:type="spellStart"/>
      <w:r w:rsidRPr="002D5390">
        <w:rPr>
          <w:rFonts w:ascii="Times New Roman" w:hAnsi="Times New Roman" w:cs="Times New Roman"/>
          <w:sz w:val="24"/>
          <w:szCs w:val="24"/>
          <w:lang w:val="en-US"/>
        </w:rPr>
        <w:t>Councillor</w:t>
      </w:r>
      <w:proofErr w:type="spellEnd"/>
      <w:r w:rsidR="00911D15">
        <w:rPr>
          <w:rFonts w:ascii="Times New Roman" w:hAnsi="Times New Roman" w:cs="Times New Roman"/>
          <w:sz w:val="24"/>
          <w:szCs w:val="24"/>
          <w:lang w:val="en-US"/>
        </w:rPr>
        <w:t xml:space="preserve"> F. Timmons, P. Gogarty, C. Bailey.</w:t>
      </w:r>
    </w:p>
    <w:p w14:paraId="4679AF49" w14:textId="712C5314" w:rsidR="00C558EC" w:rsidRPr="002D5390" w:rsidRDefault="00C558EC" w:rsidP="00C04039">
      <w:pPr>
        <w:ind w:left="567"/>
        <w:rPr>
          <w:rFonts w:ascii="Times New Roman" w:hAnsi="Times New Roman" w:cs="Times New Roman"/>
          <w:b/>
          <w:sz w:val="24"/>
          <w:szCs w:val="24"/>
          <w:lang w:val="en-US"/>
        </w:rPr>
      </w:pPr>
      <w:r>
        <w:rPr>
          <w:rFonts w:ascii="Times New Roman" w:hAnsi="Times New Roman" w:cs="Times New Roman"/>
          <w:sz w:val="24"/>
          <w:szCs w:val="24"/>
          <w:lang w:val="en-US"/>
        </w:rPr>
        <w:t>Ms. L. Maxwell, Director of Corporate Performance and Change Management responded to the Members queries.</w:t>
      </w:r>
    </w:p>
    <w:p w14:paraId="05C1133D" w14:textId="73B955FF" w:rsidR="00C04039" w:rsidRPr="002D5390" w:rsidRDefault="002E78BC">
      <w:pPr>
        <w:rPr>
          <w:rFonts w:ascii="Times New Roman" w:hAnsi="Times New Roman" w:cs="Times New Roman"/>
          <w:sz w:val="24"/>
          <w:szCs w:val="24"/>
        </w:rPr>
      </w:pPr>
      <w:r>
        <w:rPr>
          <w:rFonts w:ascii="Times New Roman" w:hAnsi="Times New Roman" w:cs="Times New Roman"/>
          <w:sz w:val="24"/>
          <w:szCs w:val="24"/>
        </w:rPr>
        <w:tab/>
      </w:r>
    </w:p>
    <w:p w14:paraId="16647C9D" w14:textId="5A9AB4FF" w:rsidR="00236BC3" w:rsidRPr="002D5390" w:rsidRDefault="004A3F43">
      <w:pPr>
        <w:rPr>
          <w:rFonts w:ascii="Times New Roman" w:hAnsi="Times New Roman" w:cs="Times New Roman"/>
          <w:sz w:val="24"/>
          <w:szCs w:val="24"/>
        </w:rPr>
      </w:pPr>
      <w:r w:rsidRPr="002D5390">
        <w:rPr>
          <w:rFonts w:ascii="Times New Roman" w:hAnsi="Times New Roman" w:cs="Times New Roman"/>
          <w:sz w:val="24"/>
          <w:szCs w:val="24"/>
        </w:rPr>
        <w:t>(v)  Head of Finance - Introduction to Divisions</w:t>
      </w:r>
    </w:p>
    <w:p w14:paraId="38B1CF1F" w14:textId="77777777" w:rsidR="00C04039" w:rsidRPr="002D5390" w:rsidRDefault="00C04039" w:rsidP="00C04039">
      <w:pPr>
        <w:ind w:left="567"/>
        <w:rPr>
          <w:rFonts w:ascii="Times New Roman" w:hAnsi="Times New Roman" w:cs="Times New Roman"/>
          <w:b/>
          <w:sz w:val="24"/>
          <w:szCs w:val="24"/>
          <w:u w:val="single"/>
        </w:rPr>
      </w:pPr>
      <w:r w:rsidRPr="002D5390">
        <w:rPr>
          <w:rFonts w:ascii="Times New Roman" w:hAnsi="Times New Roman" w:cs="Times New Roman"/>
          <w:b/>
          <w:sz w:val="24"/>
          <w:szCs w:val="24"/>
          <w:u w:val="single"/>
        </w:rPr>
        <w:t>(v)  Head of Finance - Introduction to Divisions</w:t>
      </w:r>
    </w:p>
    <w:p w14:paraId="1863A42B" w14:textId="0C3D8A36" w:rsidR="00C04039"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lastRenderedPageBreak/>
        <w:t>Mr. R. FitzGerald, Head of Finance outlined details of proposed expenditure and income on the following divisions:</w:t>
      </w:r>
    </w:p>
    <w:p w14:paraId="419DB92C" w14:textId="64D69D24" w:rsidR="00C04039"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discussion followed with contributions from </w:t>
      </w:r>
      <w:proofErr w:type="spellStart"/>
      <w:r w:rsidRPr="002D5390">
        <w:rPr>
          <w:rFonts w:ascii="Times New Roman" w:hAnsi="Times New Roman" w:cs="Times New Roman"/>
          <w:sz w:val="24"/>
          <w:szCs w:val="24"/>
          <w:lang w:val="en-US"/>
        </w:rPr>
        <w:t>Councillor</w:t>
      </w:r>
      <w:r w:rsidR="00911D15">
        <w:rPr>
          <w:rFonts w:ascii="Times New Roman" w:hAnsi="Times New Roman" w:cs="Times New Roman"/>
          <w:sz w:val="24"/>
          <w:szCs w:val="24"/>
          <w:lang w:val="en-US"/>
        </w:rPr>
        <w:t>s</w:t>
      </w:r>
      <w:proofErr w:type="spellEnd"/>
      <w:r w:rsidR="00911D15">
        <w:rPr>
          <w:rFonts w:ascii="Times New Roman" w:hAnsi="Times New Roman" w:cs="Times New Roman"/>
          <w:sz w:val="24"/>
          <w:szCs w:val="24"/>
          <w:lang w:val="en-US"/>
        </w:rPr>
        <w:t xml:space="preserve"> C. Bailey, R. McMahon, S. </w:t>
      </w:r>
      <w:proofErr w:type="gramStart"/>
      <w:r w:rsidR="00911D15">
        <w:rPr>
          <w:rFonts w:ascii="Times New Roman" w:hAnsi="Times New Roman" w:cs="Times New Roman"/>
          <w:sz w:val="24"/>
          <w:szCs w:val="24"/>
          <w:lang w:val="en-US"/>
        </w:rPr>
        <w:t>Fay</w:t>
      </w:r>
      <w:proofErr w:type="gramEnd"/>
      <w:r w:rsidR="00911D15">
        <w:rPr>
          <w:rFonts w:ascii="Times New Roman" w:hAnsi="Times New Roman" w:cs="Times New Roman"/>
          <w:sz w:val="24"/>
          <w:szCs w:val="24"/>
          <w:lang w:val="en-US"/>
        </w:rPr>
        <w:t xml:space="preserve"> and K. Mahon</w:t>
      </w:r>
      <w:r w:rsidRPr="002D5390">
        <w:rPr>
          <w:rFonts w:ascii="Times New Roman" w:hAnsi="Times New Roman" w:cs="Times New Roman"/>
          <w:sz w:val="24"/>
          <w:szCs w:val="24"/>
          <w:lang w:val="en-US"/>
        </w:rPr>
        <w:t>.</w:t>
      </w:r>
    </w:p>
    <w:p w14:paraId="5AD5A5A0" w14:textId="77777777" w:rsidR="00C04039" w:rsidRPr="002D5390"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Mr. R. FitzGerald, Head of Finance responded to the Member’s query. </w:t>
      </w:r>
    </w:p>
    <w:p w14:paraId="7C1E7D17" w14:textId="77777777" w:rsidR="00C04039" w:rsidRPr="002D5390" w:rsidRDefault="00C04039">
      <w:pPr>
        <w:rPr>
          <w:rFonts w:ascii="Times New Roman" w:hAnsi="Times New Roman" w:cs="Times New Roman"/>
          <w:sz w:val="24"/>
          <w:szCs w:val="24"/>
        </w:rPr>
      </w:pPr>
    </w:p>
    <w:p w14:paraId="280D4CE2" w14:textId="6B70E4A1" w:rsidR="00236BC3" w:rsidRPr="002D5390" w:rsidRDefault="00DA05A7" w:rsidP="00CC3670">
      <w:pPr>
        <w:ind w:left="567"/>
        <w:rPr>
          <w:rFonts w:ascii="Times New Roman" w:hAnsi="Times New Roman" w:cs="Times New Roman"/>
          <w:sz w:val="24"/>
          <w:szCs w:val="24"/>
        </w:rPr>
      </w:pPr>
      <w:hyperlink r:id="rId7" w:history="1">
        <w:r w:rsidR="004A3F43" w:rsidRPr="002D5390">
          <w:rPr>
            <w:rStyle w:val="Hyperlink"/>
            <w:rFonts w:ascii="Times New Roman" w:hAnsi="Times New Roman" w:cs="Times New Roman"/>
            <w:sz w:val="24"/>
            <w:szCs w:val="24"/>
          </w:rPr>
          <w:t>H1 (</w:t>
        </w:r>
        <w:proofErr w:type="spellStart"/>
        <w:r w:rsidR="004A3F43" w:rsidRPr="002D5390">
          <w:rPr>
            <w:rStyle w:val="Hyperlink"/>
            <w:rFonts w:ascii="Times New Roman" w:hAnsi="Times New Roman" w:cs="Times New Roman"/>
            <w:sz w:val="24"/>
            <w:szCs w:val="24"/>
          </w:rPr>
          <w:t>i</w:t>
        </w:r>
        <w:proofErr w:type="spellEnd"/>
        <w:r w:rsidR="004A3F43" w:rsidRPr="002D5390">
          <w:rPr>
            <w:rStyle w:val="Hyperlink"/>
            <w:rFonts w:ascii="Times New Roman" w:hAnsi="Times New Roman" w:cs="Times New Roman"/>
            <w:sz w:val="24"/>
            <w:szCs w:val="24"/>
          </w:rPr>
          <w:t>) Draft Budge</w:t>
        </w:r>
        <w:r w:rsidR="004A3F43" w:rsidRPr="002D5390">
          <w:rPr>
            <w:rStyle w:val="Hyperlink"/>
            <w:rFonts w:ascii="Times New Roman" w:hAnsi="Times New Roman" w:cs="Times New Roman"/>
            <w:sz w:val="24"/>
            <w:szCs w:val="24"/>
          </w:rPr>
          <w:t>t</w:t>
        </w:r>
        <w:r w:rsidR="004A3F43" w:rsidRPr="002D5390">
          <w:rPr>
            <w:rStyle w:val="Hyperlink"/>
            <w:rFonts w:ascii="Times New Roman" w:hAnsi="Times New Roman" w:cs="Times New Roman"/>
            <w:sz w:val="24"/>
            <w:szCs w:val="24"/>
          </w:rPr>
          <w:t xml:space="preserve"> </w:t>
        </w:r>
        <w:r w:rsidR="004A3F43" w:rsidRPr="002D5390">
          <w:rPr>
            <w:rStyle w:val="Hyperlink"/>
            <w:rFonts w:ascii="Times New Roman" w:hAnsi="Times New Roman" w:cs="Times New Roman"/>
            <w:sz w:val="24"/>
            <w:szCs w:val="24"/>
          </w:rPr>
          <w:t>2</w:t>
        </w:r>
        <w:r w:rsidR="004A3F43" w:rsidRPr="002D5390">
          <w:rPr>
            <w:rStyle w:val="Hyperlink"/>
            <w:rFonts w:ascii="Times New Roman" w:hAnsi="Times New Roman" w:cs="Times New Roman"/>
            <w:sz w:val="24"/>
            <w:szCs w:val="24"/>
          </w:rPr>
          <w:t>020</w:t>
        </w:r>
      </w:hyperlink>
      <w:r w:rsidR="004A3F43" w:rsidRPr="002D5390">
        <w:rPr>
          <w:rFonts w:ascii="Times New Roman" w:hAnsi="Times New Roman" w:cs="Times New Roman"/>
          <w:sz w:val="24"/>
          <w:szCs w:val="24"/>
        </w:rPr>
        <w:br/>
      </w:r>
      <w:hyperlink r:id="rId8" w:history="1">
        <w:r w:rsidR="004A3F43" w:rsidRPr="002D5390">
          <w:rPr>
            <w:rStyle w:val="Hyperlink"/>
            <w:rFonts w:ascii="Times New Roman" w:hAnsi="Times New Roman" w:cs="Times New Roman"/>
            <w:sz w:val="24"/>
            <w:szCs w:val="24"/>
          </w:rPr>
          <w:t>H1 (ii) (a) FIN 05 2019 - Provisional 2020</w:t>
        </w:r>
        <w:r w:rsidR="004A3F43" w:rsidRPr="002D5390">
          <w:rPr>
            <w:rStyle w:val="Hyperlink"/>
            <w:rFonts w:ascii="Times New Roman" w:hAnsi="Times New Roman" w:cs="Times New Roman"/>
            <w:sz w:val="24"/>
            <w:szCs w:val="24"/>
          </w:rPr>
          <w:t xml:space="preserve"> </w:t>
        </w:r>
        <w:r w:rsidR="004A3F43" w:rsidRPr="002D5390">
          <w:rPr>
            <w:rStyle w:val="Hyperlink"/>
            <w:rFonts w:ascii="Times New Roman" w:hAnsi="Times New Roman" w:cs="Times New Roman"/>
            <w:sz w:val="24"/>
            <w:szCs w:val="24"/>
          </w:rPr>
          <w:t>LPT Allocations</w:t>
        </w:r>
      </w:hyperlink>
      <w:r w:rsidR="004A3F43" w:rsidRPr="002D5390">
        <w:rPr>
          <w:rFonts w:ascii="Times New Roman" w:hAnsi="Times New Roman" w:cs="Times New Roman"/>
          <w:sz w:val="24"/>
          <w:szCs w:val="24"/>
        </w:rPr>
        <w:br/>
      </w:r>
      <w:hyperlink r:id="rId9" w:history="1">
        <w:r w:rsidR="004A3F43" w:rsidRPr="002D5390">
          <w:rPr>
            <w:rStyle w:val="Hyperlink"/>
            <w:rFonts w:ascii="Times New Roman" w:hAnsi="Times New Roman" w:cs="Times New Roman"/>
            <w:sz w:val="24"/>
            <w:szCs w:val="24"/>
          </w:rPr>
          <w:t xml:space="preserve">H1 (ii) (b) FIN 07 2019 - Budget meeting 2020 and other </w:t>
        </w:r>
        <w:r w:rsidR="004A3F43" w:rsidRPr="002D5390">
          <w:rPr>
            <w:rStyle w:val="Hyperlink"/>
            <w:rFonts w:ascii="Times New Roman" w:hAnsi="Times New Roman" w:cs="Times New Roman"/>
            <w:sz w:val="24"/>
            <w:szCs w:val="24"/>
          </w:rPr>
          <w:t>m</w:t>
        </w:r>
        <w:r w:rsidR="004A3F43" w:rsidRPr="002D5390">
          <w:rPr>
            <w:rStyle w:val="Hyperlink"/>
            <w:rFonts w:ascii="Times New Roman" w:hAnsi="Times New Roman" w:cs="Times New Roman"/>
            <w:sz w:val="24"/>
            <w:szCs w:val="24"/>
          </w:rPr>
          <w:t>atters</w:t>
        </w:r>
      </w:hyperlink>
      <w:r w:rsidR="004A3F43" w:rsidRPr="002D5390">
        <w:rPr>
          <w:rFonts w:ascii="Times New Roman" w:hAnsi="Times New Roman" w:cs="Times New Roman"/>
          <w:sz w:val="24"/>
          <w:szCs w:val="24"/>
        </w:rPr>
        <w:br/>
      </w:r>
      <w:hyperlink r:id="rId10" w:history="1">
        <w:r w:rsidR="004A3F43" w:rsidRPr="00FF430A">
          <w:rPr>
            <w:rStyle w:val="Hyperlink"/>
            <w:rFonts w:ascii="Times New Roman" w:hAnsi="Times New Roman" w:cs="Times New Roman"/>
            <w:sz w:val="24"/>
            <w:szCs w:val="24"/>
          </w:rPr>
          <w:t>H1 (iii) Chief E</w:t>
        </w:r>
        <w:r w:rsidR="004A3F43" w:rsidRPr="00FF430A">
          <w:rPr>
            <w:rStyle w:val="Hyperlink"/>
            <w:rFonts w:ascii="Times New Roman" w:hAnsi="Times New Roman" w:cs="Times New Roman"/>
            <w:sz w:val="24"/>
            <w:szCs w:val="24"/>
          </w:rPr>
          <w:t>x</w:t>
        </w:r>
        <w:r w:rsidR="004A3F43" w:rsidRPr="00FF430A">
          <w:rPr>
            <w:rStyle w:val="Hyperlink"/>
            <w:rFonts w:ascii="Times New Roman" w:hAnsi="Times New Roman" w:cs="Times New Roman"/>
            <w:sz w:val="24"/>
            <w:szCs w:val="24"/>
          </w:rPr>
          <w:t>ecutives Introducti</w:t>
        </w:r>
        <w:r w:rsidR="004A3F43" w:rsidRPr="00FF430A">
          <w:rPr>
            <w:rStyle w:val="Hyperlink"/>
            <w:rFonts w:ascii="Times New Roman" w:hAnsi="Times New Roman" w:cs="Times New Roman"/>
            <w:sz w:val="24"/>
            <w:szCs w:val="24"/>
          </w:rPr>
          <w:t>o</w:t>
        </w:r>
        <w:r w:rsidR="004A3F43" w:rsidRPr="00FF430A">
          <w:rPr>
            <w:rStyle w:val="Hyperlink"/>
            <w:rFonts w:ascii="Times New Roman" w:hAnsi="Times New Roman" w:cs="Times New Roman"/>
            <w:sz w:val="24"/>
            <w:szCs w:val="24"/>
          </w:rPr>
          <w:t>n</w:t>
        </w:r>
      </w:hyperlink>
      <w:r w:rsidR="004A3F43" w:rsidRPr="002D5390">
        <w:rPr>
          <w:rFonts w:ascii="Times New Roman" w:hAnsi="Times New Roman" w:cs="Times New Roman"/>
          <w:sz w:val="24"/>
          <w:szCs w:val="24"/>
        </w:rPr>
        <w:br/>
      </w:r>
      <w:hyperlink r:id="rId11" w:history="1">
        <w:r w:rsidR="004A3F43" w:rsidRPr="002D5390">
          <w:rPr>
            <w:rStyle w:val="Hyperlink"/>
            <w:rFonts w:ascii="Times New Roman" w:hAnsi="Times New Roman" w:cs="Times New Roman"/>
            <w:sz w:val="24"/>
            <w:szCs w:val="24"/>
          </w:rPr>
          <w:t>H1 (iv) Budget Presentation by Directorate</w:t>
        </w:r>
      </w:hyperlink>
      <w:r w:rsidR="004A3F43" w:rsidRPr="002D5390">
        <w:rPr>
          <w:rFonts w:ascii="Times New Roman" w:hAnsi="Times New Roman" w:cs="Times New Roman"/>
          <w:sz w:val="24"/>
          <w:szCs w:val="24"/>
        </w:rPr>
        <w:br/>
      </w:r>
      <w:hyperlink r:id="rId12" w:history="1">
        <w:r w:rsidR="004A3F43" w:rsidRPr="002D5390">
          <w:rPr>
            <w:rStyle w:val="Hyperlink"/>
            <w:rFonts w:ascii="Times New Roman" w:hAnsi="Times New Roman" w:cs="Times New Roman"/>
            <w:sz w:val="24"/>
            <w:szCs w:val="24"/>
          </w:rPr>
          <w:t xml:space="preserve">H1 (v) Head of Finance - Introduction to </w:t>
        </w:r>
        <w:proofErr w:type="spellStart"/>
        <w:r w:rsidR="004A3F43" w:rsidRPr="002D5390">
          <w:rPr>
            <w:rStyle w:val="Hyperlink"/>
            <w:rFonts w:ascii="Times New Roman" w:hAnsi="Times New Roman" w:cs="Times New Roman"/>
            <w:sz w:val="24"/>
            <w:szCs w:val="24"/>
          </w:rPr>
          <w:t>Divisons</w:t>
        </w:r>
        <w:proofErr w:type="spellEnd"/>
      </w:hyperlink>
      <w:r w:rsidR="004A3F43" w:rsidRPr="002D5390">
        <w:rPr>
          <w:rFonts w:ascii="Times New Roman" w:hAnsi="Times New Roman" w:cs="Times New Roman"/>
          <w:sz w:val="24"/>
          <w:szCs w:val="24"/>
        </w:rPr>
        <w:br/>
      </w:r>
    </w:p>
    <w:p w14:paraId="2B5C4A99" w14:textId="77777777" w:rsidR="00C04039" w:rsidRPr="002D5390" w:rsidRDefault="00C04039" w:rsidP="00C04039">
      <w:pPr>
        <w:ind w:left="567"/>
        <w:rPr>
          <w:rFonts w:ascii="Times New Roman" w:hAnsi="Times New Roman" w:cs="Times New Roman"/>
          <w:b/>
          <w:sz w:val="24"/>
          <w:szCs w:val="24"/>
          <w:u w:val="single"/>
          <w:lang w:val="en-US"/>
        </w:rPr>
      </w:pPr>
      <w:r w:rsidRPr="002D5390">
        <w:rPr>
          <w:rFonts w:ascii="Times New Roman" w:hAnsi="Times New Roman" w:cs="Times New Roman"/>
          <w:b/>
          <w:sz w:val="24"/>
          <w:szCs w:val="24"/>
          <w:u w:val="single"/>
          <w:lang w:val="en-US"/>
        </w:rPr>
        <w:t>DIVISION A – Housing and Building</w:t>
      </w:r>
    </w:p>
    <w:p w14:paraId="0EA6957E" w14:textId="77777777" w:rsidR="00C04039" w:rsidRPr="002D5390" w:rsidRDefault="00C04039" w:rsidP="00C04039">
      <w:pPr>
        <w:ind w:firstLine="720"/>
        <w:rPr>
          <w:rFonts w:ascii="Times New Roman" w:hAnsi="Times New Roman" w:cs="Times New Roman"/>
          <w:sz w:val="24"/>
          <w:szCs w:val="24"/>
          <w:lang w:val="en-US"/>
        </w:rPr>
      </w:pPr>
    </w:p>
    <w:p w14:paraId="27C1C84F" w14:textId="77777777" w:rsidR="00C04039" w:rsidRPr="002D5390"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Division A was </w:t>
      </w:r>
      <w:r w:rsidRPr="00F963EE">
        <w:rPr>
          <w:rFonts w:ascii="Times New Roman" w:hAnsi="Times New Roman" w:cs="Times New Roman"/>
          <w:b/>
          <w:bCs/>
          <w:sz w:val="24"/>
          <w:szCs w:val="24"/>
          <w:lang w:val="en-US"/>
        </w:rPr>
        <w:t>NOTED</w:t>
      </w:r>
      <w:r w:rsidRPr="002D5390">
        <w:rPr>
          <w:rFonts w:ascii="Times New Roman" w:hAnsi="Times New Roman" w:cs="Times New Roman"/>
          <w:sz w:val="24"/>
          <w:szCs w:val="24"/>
          <w:lang w:val="en-US"/>
        </w:rPr>
        <w:t xml:space="preserve"> and </w:t>
      </w:r>
      <w:r w:rsidRPr="00F963EE">
        <w:rPr>
          <w:rFonts w:ascii="Times New Roman" w:hAnsi="Times New Roman" w:cs="Times New Roman"/>
          <w:b/>
          <w:bCs/>
          <w:sz w:val="24"/>
          <w:szCs w:val="24"/>
          <w:lang w:val="en-US"/>
        </w:rPr>
        <w:t>AGREED</w:t>
      </w:r>
    </w:p>
    <w:p w14:paraId="502E47C1" w14:textId="77777777" w:rsidR="00C04039" w:rsidRPr="002D5390" w:rsidRDefault="00C04039" w:rsidP="00C04039">
      <w:pPr>
        <w:ind w:left="567"/>
        <w:rPr>
          <w:rFonts w:ascii="Times New Roman" w:hAnsi="Times New Roman" w:cs="Times New Roman"/>
          <w:sz w:val="24"/>
          <w:szCs w:val="24"/>
          <w:lang w:val="en-US"/>
        </w:rPr>
      </w:pPr>
    </w:p>
    <w:p w14:paraId="1A8394C7" w14:textId="77777777" w:rsidR="00C04039" w:rsidRPr="002D5390" w:rsidRDefault="00C04039" w:rsidP="00C04039">
      <w:pPr>
        <w:ind w:left="567"/>
        <w:rPr>
          <w:rFonts w:ascii="Times New Roman" w:hAnsi="Times New Roman" w:cs="Times New Roman"/>
          <w:b/>
          <w:sz w:val="24"/>
          <w:szCs w:val="24"/>
          <w:u w:val="single"/>
          <w:lang w:val="en-US"/>
        </w:rPr>
      </w:pPr>
      <w:r w:rsidRPr="002D5390">
        <w:rPr>
          <w:rFonts w:ascii="Times New Roman" w:hAnsi="Times New Roman" w:cs="Times New Roman"/>
          <w:b/>
          <w:sz w:val="24"/>
          <w:szCs w:val="24"/>
          <w:u w:val="single"/>
          <w:lang w:val="en-US"/>
        </w:rPr>
        <w:t>DIVISION B – Road Transport and Safety</w:t>
      </w:r>
    </w:p>
    <w:p w14:paraId="44EF4BB8" w14:textId="77777777" w:rsidR="00C04039" w:rsidRPr="002D5390" w:rsidRDefault="00C04039" w:rsidP="00C04039">
      <w:pPr>
        <w:ind w:left="567"/>
        <w:rPr>
          <w:rFonts w:ascii="Times New Roman" w:hAnsi="Times New Roman" w:cs="Times New Roman"/>
          <w:sz w:val="24"/>
          <w:szCs w:val="24"/>
          <w:lang w:val="en-US"/>
        </w:rPr>
      </w:pPr>
    </w:p>
    <w:p w14:paraId="2B3898E1" w14:textId="77777777" w:rsidR="00C04039" w:rsidRPr="002D5390"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Division B was </w:t>
      </w:r>
      <w:r w:rsidRPr="00F963EE">
        <w:rPr>
          <w:rFonts w:ascii="Times New Roman" w:hAnsi="Times New Roman" w:cs="Times New Roman"/>
          <w:b/>
          <w:bCs/>
          <w:sz w:val="24"/>
          <w:szCs w:val="24"/>
          <w:lang w:val="en-US"/>
        </w:rPr>
        <w:t>NOTED</w:t>
      </w:r>
      <w:r w:rsidRPr="002D5390">
        <w:rPr>
          <w:rFonts w:ascii="Times New Roman" w:hAnsi="Times New Roman" w:cs="Times New Roman"/>
          <w:sz w:val="24"/>
          <w:szCs w:val="24"/>
          <w:lang w:val="en-US"/>
        </w:rPr>
        <w:t xml:space="preserve"> and </w:t>
      </w:r>
      <w:r w:rsidRPr="00F963EE">
        <w:rPr>
          <w:rFonts w:ascii="Times New Roman" w:hAnsi="Times New Roman" w:cs="Times New Roman"/>
          <w:b/>
          <w:bCs/>
          <w:sz w:val="24"/>
          <w:szCs w:val="24"/>
          <w:lang w:val="en-US"/>
        </w:rPr>
        <w:t>AGREED</w:t>
      </w:r>
    </w:p>
    <w:p w14:paraId="354DAAB5" w14:textId="77777777" w:rsidR="00C04039" w:rsidRPr="002D5390" w:rsidRDefault="00C04039" w:rsidP="00C04039">
      <w:pPr>
        <w:ind w:left="567"/>
        <w:rPr>
          <w:rFonts w:ascii="Times New Roman" w:hAnsi="Times New Roman" w:cs="Times New Roman"/>
          <w:sz w:val="24"/>
          <w:szCs w:val="24"/>
          <w:lang w:val="en-US"/>
        </w:rPr>
      </w:pPr>
    </w:p>
    <w:p w14:paraId="7F9AB9B7" w14:textId="77777777" w:rsidR="00C04039" w:rsidRPr="002D5390" w:rsidRDefault="00C04039" w:rsidP="00C04039">
      <w:pPr>
        <w:ind w:left="567"/>
        <w:rPr>
          <w:rFonts w:ascii="Times New Roman" w:hAnsi="Times New Roman" w:cs="Times New Roman"/>
          <w:b/>
          <w:sz w:val="24"/>
          <w:szCs w:val="24"/>
          <w:u w:val="single"/>
          <w:lang w:val="en-US"/>
        </w:rPr>
      </w:pPr>
      <w:r w:rsidRPr="002D5390">
        <w:rPr>
          <w:rFonts w:ascii="Times New Roman" w:hAnsi="Times New Roman" w:cs="Times New Roman"/>
          <w:b/>
          <w:sz w:val="24"/>
          <w:szCs w:val="24"/>
          <w:u w:val="single"/>
          <w:lang w:val="en-US"/>
        </w:rPr>
        <w:t>DIVISION C - Water Services</w:t>
      </w:r>
    </w:p>
    <w:p w14:paraId="6DD3AB1F" w14:textId="77777777" w:rsidR="00C04039" w:rsidRPr="002D5390" w:rsidRDefault="00C04039" w:rsidP="00C04039">
      <w:pPr>
        <w:ind w:left="567"/>
        <w:rPr>
          <w:rFonts w:ascii="Times New Roman" w:hAnsi="Times New Roman" w:cs="Times New Roman"/>
          <w:sz w:val="24"/>
          <w:szCs w:val="24"/>
          <w:lang w:val="en-US"/>
        </w:rPr>
      </w:pPr>
    </w:p>
    <w:p w14:paraId="6C58B806" w14:textId="77777777" w:rsidR="00C04039" w:rsidRPr="002D5390"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Division C was </w:t>
      </w:r>
      <w:r w:rsidRPr="00F963EE">
        <w:rPr>
          <w:rFonts w:ascii="Times New Roman" w:hAnsi="Times New Roman" w:cs="Times New Roman"/>
          <w:b/>
          <w:bCs/>
          <w:sz w:val="24"/>
          <w:szCs w:val="24"/>
          <w:lang w:val="en-US"/>
        </w:rPr>
        <w:t>NOTED</w:t>
      </w:r>
      <w:r w:rsidRPr="002D5390">
        <w:rPr>
          <w:rFonts w:ascii="Times New Roman" w:hAnsi="Times New Roman" w:cs="Times New Roman"/>
          <w:sz w:val="24"/>
          <w:szCs w:val="24"/>
          <w:lang w:val="en-US"/>
        </w:rPr>
        <w:t xml:space="preserve"> and </w:t>
      </w:r>
      <w:r w:rsidRPr="00F963EE">
        <w:rPr>
          <w:rFonts w:ascii="Times New Roman" w:hAnsi="Times New Roman" w:cs="Times New Roman"/>
          <w:b/>
          <w:bCs/>
          <w:sz w:val="24"/>
          <w:szCs w:val="24"/>
          <w:lang w:val="en-US"/>
        </w:rPr>
        <w:t>AGREED</w:t>
      </w:r>
    </w:p>
    <w:p w14:paraId="2298B073" w14:textId="77777777" w:rsidR="00C04039" w:rsidRPr="002D5390" w:rsidRDefault="00C04039" w:rsidP="00C04039">
      <w:pPr>
        <w:ind w:left="567"/>
        <w:rPr>
          <w:rFonts w:ascii="Times New Roman" w:hAnsi="Times New Roman" w:cs="Times New Roman"/>
          <w:sz w:val="24"/>
          <w:szCs w:val="24"/>
          <w:lang w:val="en-US"/>
        </w:rPr>
      </w:pPr>
    </w:p>
    <w:p w14:paraId="56B5DF67" w14:textId="77777777" w:rsidR="00C04039" w:rsidRPr="002D5390" w:rsidRDefault="00C04039" w:rsidP="00C04039">
      <w:pPr>
        <w:ind w:left="567"/>
        <w:rPr>
          <w:rFonts w:ascii="Times New Roman" w:hAnsi="Times New Roman" w:cs="Times New Roman"/>
          <w:b/>
          <w:sz w:val="24"/>
          <w:szCs w:val="24"/>
          <w:u w:val="single"/>
          <w:lang w:val="en-US"/>
        </w:rPr>
      </w:pPr>
      <w:r w:rsidRPr="002D5390">
        <w:rPr>
          <w:rFonts w:ascii="Times New Roman" w:hAnsi="Times New Roman" w:cs="Times New Roman"/>
          <w:b/>
          <w:sz w:val="24"/>
          <w:szCs w:val="24"/>
          <w:u w:val="single"/>
          <w:lang w:val="en-US"/>
        </w:rPr>
        <w:t>DIVISION D – Development Management</w:t>
      </w:r>
    </w:p>
    <w:p w14:paraId="1A485207" w14:textId="77777777" w:rsidR="00C04039" w:rsidRPr="002D5390" w:rsidRDefault="00C04039" w:rsidP="00C04039">
      <w:pPr>
        <w:ind w:left="567"/>
        <w:rPr>
          <w:rFonts w:ascii="Times New Roman" w:hAnsi="Times New Roman" w:cs="Times New Roman"/>
          <w:sz w:val="24"/>
          <w:szCs w:val="24"/>
          <w:lang w:val="en-US"/>
        </w:rPr>
      </w:pPr>
    </w:p>
    <w:p w14:paraId="637FA7B0" w14:textId="77777777" w:rsidR="00C04039" w:rsidRPr="002D5390"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Division D was </w:t>
      </w:r>
      <w:r w:rsidRPr="00F963EE">
        <w:rPr>
          <w:rFonts w:ascii="Times New Roman" w:hAnsi="Times New Roman" w:cs="Times New Roman"/>
          <w:b/>
          <w:bCs/>
          <w:sz w:val="24"/>
          <w:szCs w:val="24"/>
          <w:lang w:val="en-US"/>
        </w:rPr>
        <w:t>NOTED</w:t>
      </w:r>
      <w:r w:rsidRPr="002D5390">
        <w:rPr>
          <w:rFonts w:ascii="Times New Roman" w:hAnsi="Times New Roman" w:cs="Times New Roman"/>
          <w:sz w:val="24"/>
          <w:szCs w:val="24"/>
          <w:lang w:val="en-US"/>
        </w:rPr>
        <w:t xml:space="preserve"> and </w:t>
      </w:r>
      <w:r w:rsidRPr="00F963EE">
        <w:rPr>
          <w:rFonts w:ascii="Times New Roman" w:hAnsi="Times New Roman" w:cs="Times New Roman"/>
          <w:b/>
          <w:bCs/>
          <w:sz w:val="24"/>
          <w:szCs w:val="24"/>
          <w:lang w:val="en-US"/>
        </w:rPr>
        <w:t>AGREED</w:t>
      </w:r>
    </w:p>
    <w:p w14:paraId="33510047" w14:textId="77777777" w:rsidR="00C04039" w:rsidRPr="002D5390" w:rsidRDefault="00C04039" w:rsidP="00C04039">
      <w:pPr>
        <w:ind w:left="567"/>
        <w:rPr>
          <w:rFonts w:ascii="Times New Roman" w:hAnsi="Times New Roman" w:cs="Times New Roman"/>
          <w:sz w:val="24"/>
          <w:szCs w:val="24"/>
          <w:lang w:val="en-US"/>
        </w:rPr>
      </w:pPr>
    </w:p>
    <w:p w14:paraId="45846881" w14:textId="77777777" w:rsidR="00C04039" w:rsidRPr="002D5390" w:rsidRDefault="00C04039" w:rsidP="00C04039">
      <w:pPr>
        <w:ind w:left="567"/>
        <w:rPr>
          <w:rFonts w:ascii="Times New Roman" w:hAnsi="Times New Roman" w:cs="Times New Roman"/>
          <w:b/>
          <w:sz w:val="24"/>
          <w:szCs w:val="24"/>
          <w:u w:val="single"/>
          <w:lang w:val="en-US"/>
        </w:rPr>
      </w:pPr>
      <w:r w:rsidRPr="002D5390">
        <w:rPr>
          <w:rFonts w:ascii="Times New Roman" w:hAnsi="Times New Roman" w:cs="Times New Roman"/>
          <w:b/>
          <w:sz w:val="24"/>
          <w:szCs w:val="24"/>
          <w:u w:val="single"/>
          <w:lang w:val="en-US"/>
        </w:rPr>
        <w:t>DIVISION E – Environmental Services</w:t>
      </w:r>
    </w:p>
    <w:p w14:paraId="03A9E5FF" w14:textId="77777777" w:rsidR="00C04039" w:rsidRPr="002D5390" w:rsidRDefault="00C04039" w:rsidP="00C04039">
      <w:pPr>
        <w:ind w:left="567"/>
        <w:rPr>
          <w:rFonts w:ascii="Times New Roman" w:hAnsi="Times New Roman" w:cs="Times New Roman"/>
          <w:sz w:val="24"/>
          <w:szCs w:val="24"/>
          <w:lang w:val="en-US"/>
        </w:rPr>
      </w:pPr>
    </w:p>
    <w:p w14:paraId="27E925E7" w14:textId="77777777" w:rsidR="00C04039" w:rsidRPr="002D5390"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Division E was </w:t>
      </w:r>
      <w:r w:rsidRPr="00F963EE">
        <w:rPr>
          <w:rFonts w:ascii="Times New Roman" w:hAnsi="Times New Roman" w:cs="Times New Roman"/>
          <w:b/>
          <w:bCs/>
          <w:sz w:val="24"/>
          <w:szCs w:val="24"/>
          <w:lang w:val="en-US"/>
        </w:rPr>
        <w:t>NOTED</w:t>
      </w:r>
      <w:r w:rsidRPr="002D5390">
        <w:rPr>
          <w:rFonts w:ascii="Times New Roman" w:hAnsi="Times New Roman" w:cs="Times New Roman"/>
          <w:sz w:val="24"/>
          <w:szCs w:val="24"/>
          <w:lang w:val="en-US"/>
        </w:rPr>
        <w:t xml:space="preserve"> and </w:t>
      </w:r>
      <w:r w:rsidRPr="00F963EE">
        <w:rPr>
          <w:rFonts w:ascii="Times New Roman" w:hAnsi="Times New Roman" w:cs="Times New Roman"/>
          <w:b/>
          <w:bCs/>
          <w:sz w:val="24"/>
          <w:szCs w:val="24"/>
          <w:lang w:val="en-US"/>
        </w:rPr>
        <w:t>AGREED</w:t>
      </w:r>
    </w:p>
    <w:p w14:paraId="365FE696" w14:textId="77777777" w:rsidR="00C04039" w:rsidRPr="002D5390" w:rsidRDefault="00C04039" w:rsidP="00C04039">
      <w:pPr>
        <w:ind w:left="567"/>
        <w:rPr>
          <w:rFonts w:ascii="Times New Roman" w:hAnsi="Times New Roman" w:cs="Times New Roman"/>
          <w:sz w:val="24"/>
          <w:szCs w:val="24"/>
          <w:lang w:val="en-US"/>
        </w:rPr>
      </w:pPr>
    </w:p>
    <w:p w14:paraId="181DCFE7" w14:textId="77777777" w:rsidR="00C04039" w:rsidRPr="002D5390" w:rsidRDefault="00C04039" w:rsidP="00C04039">
      <w:pPr>
        <w:ind w:left="567"/>
        <w:rPr>
          <w:rFonts w:ascii="Times New Roman" w:hAnsi="Times New Roman" w:cs="Times New Roman"/>
          <w:b/>
          <w:sz w:val="24"/>
          <w:szCs w:val="24"/>
          <w:u w:val="single"/>
          <w:lang w:val="en-US"/>
        </w:rPr>
      </w:pPr>
      <w:r w:rsidRPr="002D5390">
        <w:rPr>
          <w:rFonts w:ascii="Times New Roman" w:hAnsi="Times New Roman" w:cs="Times New Roman"/>
          <w:b/>
          <w:sz w:val="24"/>
          <w:szCs w:val="24"/>
          <w:u w:val="single"/>
          <w:lang w:val="en-US"/>
        </w:rPr>
        <w:lastRenderedPageBreak/>
        <w:t xml:space="preserve">DIVISION F – Recreation and Amenity </w:t>
      </w:r>
    </w:p>
    <w:p w14:paraId="4ABD885D" w14:textId="77777777" w:rsidR="00C04039" w:rsidRPr="002D5390" w:rsidRDefault="00C04039" w:rsidP="00C04039">
      <w:pPr>
        <w:ind w:left="567"/>
        <w:rPr>
          <w:rFonts w:ascii="Times New Roman" w:hAnsi="Times New Roman" w:cs="Times New Roman"/>
          <w:sz w:val="24"/>
          <w:szCs w:val="24"/>
          <w:lang w:val="en-US"/>
        </w:rPr>
      </w:pPr>
    </w:p>
    <w:p w14:paraId="64254182" w14:textId="77777777" w:rsidR="00C04039" w:rsidRPr="002D5390"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Division F was </w:t>
      </w:r>
      <w:r w:rsidRPr="00F963EE">
        <w:rPr>
          <w:rFonts w:ascii="Times New Roman" w:hAnsi="Times New Roman" w:cs="Times New Roman"/>
          <w:b/>
          <w:bCs/>
          <w:sz w:val="24"/>
          <w:szCs w:val="24"/>
          <w:lang w:val="en-US"/>
        </w:rPr>
        <w:t>NOTED</w:t>
      </w:r>
      <w:r w:rsidRPr="002D5390">
        <w:rPr>
          <w:rFonts w:ascii="Times New Roman" w:hAnsi="Times New Roman" w:cs="Times New Roman"/>
          <w:sz w:val="24"/>
          <w:szCs w:val="24"/>
          <w:lang w:val="en-US"/>
        </w:rPr>
        <w:t xml:space="preserve"> and </w:t>
      </w:r>
      <w:r w:rsidRPr="00F963EE">
        <w:rPr>
          <w:rFonts w:ascii="Times New Roman" w:hAnsi="Times New Roman" w:cs="Times New Roman"/>
          <w:b/>
          <w:bCs/>
          <w:sz w:val="24"/>
          <w:szCs w:val="24"/>
          <w:lang w:val="en-US"/>
        </w:rPr>
        <w:t>AGREED</w:t>
      </w:r>
    </w:p>
    <w:p w14:paraId="044EFD62" w14:textId="77777777" w:rsidR="00C04039" w:rsidRPr="002D5390" w:rsidRDefault="00C04039" w:rsidP="00C04039">
      <w:pPr>
        <w:ind w:left="567"/>
        <w:rPr>
          <w:rFonts w:ascii="Times New Roman" w:hAnsi="Times New Roman" w:cs="Times New Roman"/>
          <w:sz w:val="24"/>
          <w:szCs w:val="24"/>
          <w:lang w:val="en-US"/>
        </w:rPr>
      </w:pPr>
    </w:p>
    <w:p w14:paraId="655B5451" w14:textId="77777777" w:rsidR="00C04039" w:rsidRPr="002D5390" w:rsidRDefault="00C04039" w:rsidP="00C04039">
      <w:pPr>
        <w:ind w:left="567"/>
        <w:rPr>
          <w:rFonts w:ascii="Times New Roman" w:hAnsi="Times New Roman" w:cs="Times New Roman"/>
          <w:b/>
          <w:sz w:val="24"/>
          <w:szCs w:val="24"/>
          <w:u w:val="single"/>
          <w:lang w:val="en-US"/>
        </w:rPr>
      </w:pPr>
      <w:r w:rsidRPr="002D5390">
        <w:rPr>
          <w:rFonts w:ascii="Times New Roman" w:hAnsi="Times New Roman" w:cs="Times New Roman"/>
          <w:b/>
          <w:sz w:val="24"/>
          <w:szCs w:val="24"/>
          <w:u w:val="single"/>
          <w:lang w:val="en-US"/>
        </w:rPr>
        <w:t>DIVISION G – Agriculture, Education Health and Welfare</w:t>
      </w:r>
    </w:p>
    <w:p w14:paraId="7BBE9EB5" w14:textId="77777777" w:rsidR="00C04039" w:rsidRPr="002D5390" w:rsidRDefault="00C04039" w:rsidP="00C04039">
      <w:pPr>
        <w:ind w:left="567"/>
        <w:rPr>
          <w:rFonts w:ascii="Times New Roman" w:hAnsi="Times New Roman" w:cs="Times New Roman"/>
          <w:sz w:val="24"/>
          <w:szCs w:val="24"/>
          <w:lang w:val="en-US"/>
        </w:rPr>
      </w:pPr>
    </w:p>
    <w:p w14:paraId="5ADB8C8C" w14:textId="77777777" w:rsidR="00C04039" w:rsidRPr="002D5390"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Division G Was </w:t>
      </w:r>
      <w:r w:rsidRPr="00F963EE">
        <w:rPr>
          <w:rFonts w:ascii="Times New Roman" w:hAnsi="Times New Roman" w:cs="Times New Roman"/>
          <w:b/>
          <w:bCs/>
          <w:sz w:val="24"/>
          <w:szCs w:val="24"/>
          <w:lang w:val="en-US"/>
        </w:rPr>
        <w:t>NOTED</w:t>
      </w:r>
      <w:r w:rsidRPr="002D5390">
        <w:rPr>
          <w:rFonts w:ascii="Times New Roman" w:hAnsi="Times New Roman" w:cs="Times New Roman"/>
          <w:sz w:val="24"/>
          <w:szCs w:val="24"/>
          <w:lang w:val="en-US"/>
        </w:rPr>
        <w:t xml:space="preserve"> and </w:t>
      </w:r>
      <w:r w:rsidRPr="00F963EE">
        <w:rPr>
          <w:rFonts w:ascii="Times New Roman" w:hAnsi="Times New Roman" w:cs="Times New Roman"/>
          <w:b/>
          <w:bCs/>
          <w:sz w:val="24"/>
          <w:szCs w:val="24"/>
          <w:lang w:val="en-US"/>
        </w:rPr>
        <w:t>AGREED</w:t>
      </w:r>
    </w:p>
    <w:p w14:paraId="33ABCE5F" w14:textId="77777777" w:rsidR="00C04039" w:rsidRPr="002D5390" w:rsidRDefault="00C04039" w:rsidP="00C04039">
      <w:pPr>
        <w:ind w:left="567"/>
        <w:rPr>
          <w:rFonts w:ascii="Times New Roman" w:hAnsi="Times New Roman" w:cs="Times New Roman"/>
          <w:sz w:val="24"/>
          <w:szCs w:val="24"/>
          <w:lang w:val="en-US"/>
        </w:rPr>
      </w:pPr>
    </w:p>
    <w:p w14:paraId="6118E17C" w14:textId="77777777" w:rsidR="00C04039" w:rsidRPr="002D5390" w:rsidRDefault="00C04039" w:rsidP="00C04039">
      <w:pPr>
        <w:ind w:left="567"/>
        <w:rPr>
          <w:rFonts w:ascii="Times New Roman" w:hAnsi="Times New Roman" w:cs="Times New Roman"/>
          <w:b/>
          <w:sz w:val="24"/>
          <w:szCs w:val="24"/>
          <w:u w:val="single"/>
          <w:lang w:val="en-US"/>
        </w:rPr>
      </w:pPr>
      <w:r w:rsidRPr="002D5390">
        <w:rPr>
          <w:rFonts w:ascii="Times New Roman" w:hAnsi="Times New Roman" w:cs="Times New Roman"/>
          <w:b/>
          <w:sz w:val="24"/>
          <w:szCs w:val="24"/>
          <w:u w:val="single"/>
          <w:lang w:val="en-US"/>
        </w:rPr>
        <w:t>DIVISION H – Miscellaneous Services</w:t>
      </w:r>
    </w:p>
    <w:p w14:paraId="128F3D1F" w14:textId="77777777" w:rsidR="00C04039" w:rsidRPr="002D5390" w:rsidRDefault="00C04039" w:rsidP="00C04039">
      <w:pPr>
        <w:ind w:left="567"/>
        <w:rPr>
          <w:rFonts w:ascii="Times New Roman" w:hAnsi="Times New Roman" w:cs="Times New Roman"/>
          <w:sz w:val="24"/>
          <w:szCs w:val="24"/>
          <w:lang w:val="en-US"/>
        </w:rPr>
      </w:pPr>
    </w:p>
    <w:p w14:paraId="1C289765" w14:textId="77777777" w:rsidR="00C04039" w:rsidRPr="002D5390" w:rsidRDefault="00C04039" w:rsidP="00C04039">
      <w:pPr>
        <w:ind w:left="567"/>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Division H was </w:t>
      </w:r>
      <w:r w:rsidRPr="00F963EE">
        <w:rPr>
          <w:rFonts w:ascii="Times New Roman" w:hAnsi="Times New Roman" w:cs="Times New Roman"/>
          <w:b/>
          <w:bCs/>
          <w:sz w:val="24"/>
          <w:szCs w:val="24"/>
          <w:lang w:val="en-US"/>
        </w:rPr>
        <w:t>NOTED</w:t>
      </w:r>
      <w:r w:rsidRPr="002D5390">
        <w:rPr>
          <w:rFonts w:ascii="Times New Roman" w:hAnsi="Times New Roman" w:cs="Times New Roman"/>
          <w:sz w:val="24"/>
          <w:szCs w:val="24"/>
          <w:lang w:val="en-US"/>
        </w:rPr>
        <w:t xml:space="preserve"> and </w:t>
      </w:r>
      <w:r w:rsidRPr="00F963EE">
        <w:rPr>
          <w:rFonts w:ascii="Times New Roman" w:hAnsi="Times New Roman" w:cs="Times New Roman"/>
          <w:b/>
          <w:bCs/>
          <w:sz w:val="24"/>
          <w:szCs w:val="24"/>
          <w:lang w:val="en-US"/>
        </w:rPr>
        <w:t>AGREED</w:t>
      </w:r>
    </w:p>
    <w:p w14:paraId="2027A11B" w14:textId="383E4CA2" w:rsidR="00C04039" w:rsidRDefault="00C04039">
      <w:pPr>
        <w:rPr>
          <w:rFonts w:ascii="Times New Roman" w:hAnsi="Times New Roman" w:cs="Times New Roman"/>
          <w:sz w:val="24"/>
          <w:szCs w:val="24"/>
        </w:rPr>
      </w:pPr>
    </w:p>
    <w:p w14:paraId="37022B6C" w14:textId="0853C965" w:rsidR="00391422" w:rsidRDefault="00391422" w:rsidP="0039142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 discussion followed with contributions from Councillors M. Johansson, T. Gilligan, L. </w:t>
      </w:r>
      <w:proofErr w:type="gramStart"/>
      <w:r>
        <w:rPr>
          <w:rFonts w:ascii="Times New Roman" w:hAnsi="Times New Roman" w:cs="Times New Roman"/>
          <w:color w:val="000000"/>
          <w:sz w:val="24"/>
          <w:szCs w:val="24"/>
        </w:rPr>
        <w:t>Dunne</w:t>
      </w:r>
      <w:proofErr w:type="gramEnd"/>
      <w:r>
        <w:rPr>
          <w:rFonts w:ascii="Times New Roman" w:hAnsi="Times New Roman" w:cs="Times New Roman"/>
          <w:color w:val="000000"/>
          <w:sz w:val="24"/>
          <w:szCs w:val="24"/>
        </w:rPr>
        <w:t xml:space="preserve"> and C. King regarding the sequence the amended motions would be presented.</w:t>
      </w:r>
    </w:p>
    <w:p w14:paraId="0CA7EDA9" w14:textId="3EB8981F" w:rsidR="00391422" w:rsidRDefault="00391422" w:rsidP="00391422">
      <w:pPr>
        <w:rPr>
          <w:rFonts w:ascii="Times New Roman" w:hAnsi="Times New Roman" w:cs="Times New Roman"/>
          <w:color w:val="000000"/>
          <w:sz w:val="24"/>
          <w:szCs w:val="24"/>
        </w:rPr>
      </w:pPr>
      <w:r>
        <w:rPr>
          <w:rFonts w:ascii="Times New Roman" w:hAnsi="Times New Roman" w:cs="Times New Roman"/>
          <w:color w:val="000000"/>
          <w:sz w:val="24"/>
          <w:szCs w:val="24"/>
        </w:rPr>
        <w:t>Ms. C. Hurson Senior Executive Officer and Ms. L. Maxwell, Director of Corporate Performance and Change Management, responded to the Members queries</w:t>
      </w:r>
    </w:p>
    <w:p w14:paraId="7C6EAEDA" w14:textId="77777777" w:rsidR="00B468BA" w:rsidRPr="002D5390" w:rsidRDefault="00B468BA">
      <w:pPr>
        <w:rPr>
          <w:rFonts w:ascii="Times New Roman" w:hAnsi="Times New Roman" w:cs="Times New Roman"/>
          <w:sz w:val="24"/>
          <w:szCs w:val="24"/>
        </w:rPr>
      </w:pPr>
    </w:p>
    <w:p w14:paraId="0998A0FF" w14:textId="30897018" w:rsidR="00F963EE" w:rsidRDefault="00F963EE">
      <w:pPr>
        <w:pStyle w:val="Heading3"/>
        <w:rPr>
          <w:rFonts w:ascii="Times New Roman" w:hAnsi="Times New Roman" w:cs="Times New Roman"/>
          <w:b/>
          <w:sz w:val="24"/>
          <w:szCs w:val="24"/>
          <w:u w:val="single"/>
          <w:lang w:val="en-US"/>
        </w:rPr>
      </w:pPr>
      <w:r w:rsidRPr="002D5390">
        <w:rPr>
          <w:rFonts w:ascii="Times New Roman" w:hAnsi="Times New Roman" w:cs="Times New Roman"/>
          <w:b/>
          <w:sz w:val="24"/>
          <w:szCs w:val="24"/>
          <w:u w:val="single"/>
          <w:lang w:val="en-US"/>
        </w:rPr>
        <w:t>Motions to Amend the Draft Budget</w:t>
      </w:r>
    </w:p>
    <w:p w14:paraId="239E0556" w14:textId="647C6BF8" w:rsidR="00B468BA" w:rsidRDefault="00B468BA">
      <w:pPr>
        <w:pStyle w:val="Heading3"/>
        <w:rPr>
          <w:rFonts w:ascii="Times New Roman" w:hAnsi="Times New Roman" w:cs="Times New Roman"/>
          <w:b/>
          <w:sz w:val="24"/>
          <w:szCs w:val="24"/>
          <w:u w:val="single"/>
          <w:lang w:val="en-US"/>
        </w:rPr>
      </w:pPr>
      <w:r w:rsidRPr="00710CDD">
        <w:rPr>
          <w:rFonts w:ascii="Times New Roman" w:eastAsia="Times New Roman" w:hAnsi="Times New Roman" w:cs="Times New Roman"/>
          <w:sz w:val="24"/>
          <w:szCs w:val="24"/>
          <w:lang w:val="en-US" w:eastAsia="en-US"/>
        </w:rPr>
        <w:t>The following Motion was proposed by</w:t>
      </w:r>
      <w:r>
        <w:rPr>
          <w:rFonts w:ascii="Times New Roman" w:eastAsia="Times New Roman" w:hAnsi="Times New Roman" w:cs="Times New Roman"/>
          <w:sz w:val="24"/>
          <w:szCs w:val="24"/>
          <w:lang w:val="en-US" w:eastAsia="en-US"/>
        </w:rPr>
        <w:t xml:space="preserve"> </w:t>
      </w:r>
      <w:r w:rsidRPr="00D00084">
        <w:rPr>
          <w:rFonts w:ascii="Times New Roman" w:hAnsi="Times New Roman" w:cs="Times New Roman"/>
          <w:color w:val="000000"/>
          <w:sz w:val="24"/>
          <w:szCs w:val="24"/>
        </w:rPr>
        <w:t>C</w:t>
      </w:r>
      <w:r>
        <w:rPr>
          <w:rFonts w:ascii="Times New Roman" w:hAnsi="Times New Roman" w:cs="Times New Roman"/>
          <w:color w:val="000000"/>
          <w:sz w:val="24"/>
          <w:szCs w:val="24"/>
        </w:rPr>
        <w:t>ouncillors</w:t>
      </w:r>
      <w:r w:rsidRPr="00D00084">
        <w:rPr>
          <w:rFonts w:ascii="Times New Roman" w:hAnsi="Times New Roman" w:cs="Times New Roman"/>
          <w:color w:val="000000"/>
          <w:sz w:val="24"/>
          <w:szCs w:val="24"/>
        </w:rPr>
        <w:t xml:space="preserve"> B</w:t>
      </w:r>
      <w:r>
        <w:rPr>
          <w:rFonts w:ascii="Times New Roman" w:hAnsi="Times New Roman" w:cs="Times New Roman"/>
          <w:color w:val="000000"/>
          <w:sz w:val="24"/>
          <w:szCs w:val="24"/>
        </w:rPr>
        <w:t>.</w:t>
      </w:r>
      <w:r w:rsidRPr="00D00084">
        <w:rPr>
          <w:rFonts w:ascii="Times New Roman" w:hAnsi="Times New Roman" w:cs="Times New Roman"/>
          <w:color w:val="000000"/>
          <w:sz w:val="24"/>
          <w:szCs w:val="24"/>
        </w:rPr>
        <w:t xml:space="preserve"> Lawlor, E</w:t>
      </w:r>
      <w:r>
        <w:rPr>
          <w:rFonts w:ascii="Times New Roman" w:hAnsi="Times New Roman" w:cs="Times New Roman"/>
          <w:color w:val="000000"/>
          <w:sz w:val="24"/>
          <w:szCs w:val="24"/>
        </w:rPr>
        <w:t>.</w:t>
      </w:r>
      <w:r w:rsidRPr="00D00084">
        <w:rPr>
          <w:rFonts w:ascii="Times New Roman" w:hAnsi="Times New Roman" w:cs="Times New Roman"/>
          <w:color w:val="000000"/>
          <w:sz w:val="24"/>
          <w:szCs w:val="24"/>
        </w:rPr>
        <w:t xml:space="preserve"> O Brien,</w:t>
      </w:r>
      <w:r>
        <w:rPr>
          <w:rFonts w:ascii="Times New Roman" w:hAnsi="Times New Roman" w:cs="Times New Roman"/>
          <w:color w:val="000000"/>
          <w:sz w:val="24"/>
          <w:szCs w:val="24"/>
        </w:rPr>
        <w:t xml:space="preserve"> </w:t>
      </w:r>
      <w:r w:rsidRPr="00D00084">
        <w:rPr>
          <w:rFonts w:ascii="Times New Roman" w:hAnsi="Times New Roman" w:cs="Times New Roman"/>
          <w:color w:val="000000"/>
          <w:sz w:val="24"/>
          <w:szCs w:val="24"/>
        </w:rPr>
        <w:t>F</w:t>
      </w:r>
      <w:r>
        <w:rPr>
          <w:rFonts w:ascii="Times New Roman" w:hAnsi="Times New Roman" w:cs="Times New Roman"/>
          <w:color w:val="000000"/>
          <w:sz w:val="24"/>
          <w:szCs w:val="24"/>
        </w:rPr>
        <w:t>.</w:t>
      </w:r>
      <w:r w:rsidRPr="00D00084">
        <w:rPr>
          <w:rFonts w:ascii="Times New Roman" w:hAnsi="Times New Roman" w:cs="Times New Roman"/>
          <w:color w:val="000000"/>
          <w:sz w:val="24"/>
          <w:szCs w:val="24"/>
        </w:rPr>
        <w:t>N</w:t>
      </w:r>
      <w:r w:rsidR="00972102">
        <w:rPr>
          <w:rFonts w:ascii="Times New Roman" w:hAnsi="Times New Roman" w:cs="Times New Roman"/>
          <w:color w:val="000000"/>
          <w:sz w:val="24"/>
          <w:szCs w:val="24"/>
        </w:rPr>
        <w:t>.</w:t>
      </w:r>
      <w:r w:rsidRPr="00D00084">
        <w:rPr>
          <w:rFonts w:ascii="Times New Roman" w:hAnsi="Times New Roman" w:cs="Times New Roman"/>
          <w:color w:val="000000"/>
          <w:sz w:val="24"/>
          <w:szCs w:val="24"/>
        </w:rPr>
        <w:t xml:space="preserve"> Duffy, A</w:t>
      </w:r>
      <w:r w:rsidR="00972102">
        <w:rPr>
          <w:rFonts w:ascii="Times New Roman" w:hAnsi="Times New Roman" w:cs="Times New Roman"/>
          <w:color w:val="000000"/>
          <w:sz w:val="24"/>
          <w:szCs w:val="24"/>
        </w:rPr>
        <w:t xml:space="preserve">. </w:t>
      </w:r>
      <w:r w:rsidRPr="00D00084">
        <w:rPr>
          <w:rFonts w:ascii="Times New Roman" w:hAnsi="Times New Roman" w:cs="Times New Roman"/>
          <w:color w:val="000000"/>
          <w:sz w:val="24"/>
          <w:szCs w:val="24"/>
        </w:rPr>
        <w:t>Hayes,</w:t>
      </w:r>
      <w:r w:rsidR="00972102">
        <w:rPr>
          <w:rFonts w:ascii="Times New Roman" w:hAnsi="Times New Roman" w:cs="Times New Roman"/>
          <w:color w:val="000000"/>
          <w:sz w:val="24"/>
          <w:szCs w:val="24"/>
        </w:rPr>
        <w:t xml:space="preserve"> </w:t>
      </w:r>
      <w:r w:rsidRPr="00D00084">
        <w:rPr>
          <w:rFonts w:ascii="Times New Roman" w:hAnsi="Times New Roman" w:cs="Times New Roman"/>
          <w:color w:val="000000"/>
          <w:sz w:val="24"/>
          <w:szCs w:val="24"/>
        </w:rPr>
        <w:t>R</w:t>
      </w:r>
      <w:r w:rsidR="00972102">
        <w:rPr>
          <w:rFonts w:ascii="Times New Roman" w:hAnsi="Times New Roman" w:cs="Times New Roman"/>
          <w:color w:val="000000"/>
          <w:sz w:val="24"/>
          <w:szCs w:val="24"/>
        </w:rPr>
        <w:t>.</w:t>
      </w:r>
      <w:r w:rsidRPr="00D00084">
        <w:rPr>
          <w:rFonts w:ascii="Times New Roman" w:hAnsi="Times New Roman" w:cs="Times New Roman"/>
          <w:color w:val="000000"/>
          <w:sz w:val="24"/>
          <w:szCs w:val="24"/>
        </w:rPr>
        <w:t xml:space="preserve"> McMahon</w:t>
      </w:r>
      <w:r w:rsidR="00972102">
        <w:rPr>
          <w:rFonts w:ascii="Times New Roman" w:hAnsi="Times New Roman" w:cs="Times New Roman"/>
          <w:color w:val="000000"/>
          <w:sz w:val="24"/>
          <w:szCs w:val="24"/>
        </w:rPr>
        <w:t xml:space="preserve"> </w:t>
      </w:r>
      <w:r w:rsidR="00972102" w:rsidRPr="00710CDD">
        <w:rPr>
          <w:rFonts w:ascii="Times New Roman" w:eastAsia="Times New Roman" w:hAnsi="Times New Roman" w:cs="Times New Roman"/>
          <w:sz w:val="24"/>
          <w:szCs w:val="24"/>
          <w:lang w:val="en-US" w:eastAsia="en-US"/>
        </w:rPr>
        <w:t>and seconded by</w:t>
      </w:r>
      <w:r w:rsidR="00972102">
        <w:rPr>
          <w:rFonts w:ascii="Times New Roman" w:eastAsia="Times New Roman" w:hAnsi="Times New Roman" w:cs="Times New Roman"/>
          <w:sz w:val="24"/>
          <w:szCs w:val="24"/>
          <w:lang w:val="en-US" w:eastAsia="en-US"/>
        </w:rPr>
        <w:t xml:space="preserve"> </w:t>
      </w:r>
      <w:proofErr w:type="spellStart"/>
      <w:r w:rsidR="00972102">
        <w:rPr>
          <w:rFonts w:ascii="Times New Roman" w:eastAsia="Times New Roman" w:hAnsi="Times New Roman" w:cs="Times New Roman"/>
          <w:sz w:val="24"/>
          <w:szCs w:val="24"/>
          <w:lang w:val="en-US" w:eastAsia="en-US"/>
        </w:rPr>
        <w:t>Councillor</w:t>
      </w:r>
      <w:proofErr w:type="spellEnd"/>
      <w:r w:rsidR="00972102">
        <w:rPr>
          <w:rFonts w:ascii="Times New Roman" w:eastAsia="Times New Roman" w:hAnsi="Times New Roman" w:cs="Times New Roman"/>
          <w:sz w:val="24"/>
          <w:szCs w:val="24"/>
          <w:lang w:val="en-US" w:eastAsia="en-US"/>
        </w:rPr>
        <w:t xml:space="preserve"> Y. Collins:</w:t>
      </w:r>
    </w:p>
    <w:p w14:paraId="3C21CEA9" w14:textId="77777777" w:rsidR="00B468BA" w:rsidRPr="00D00084" w:rsidRDefault="00B468BA" w:rsidP="00B468BA">
      <w:pPr>
        <w:rPr>
          <w:rFonts w:ascii="Times New Roman" w:hAnsi="Times New Roman" w:cs="Times New Roman"/>
          <w:color w:val="000000"/>
          <w:sz w:val="24"/>
          <w:szCs w:val="24"/>
        </w:rPr>
      </w:pPr>
    </w:p>
    <w:p w14:paraId="0AB9739C" w14:textId="1446F61E" w:rsidR="00B468BA" w:rsidRDefault="00B468BA" w:rsidP="00B468BA">
      <w:pPr>
        <w:rPr>
          <w:rFonts w:ascii="Times New Roman" w:hAnsi="Times New Roman" w:cs="Times New Roman"/>
          <w:color w:val="000000"/>
          <w:sz w:val="24"/>
          <w:szCs w:val="24"/>
        </w:rPr>
      </w:pPr>
      <w:r w:rsidRPr="00D00084">
        <w:rPr>
          <w:rFonts w:ascii="Times New Roman" w:hAnsi="Times New Roman" w:cs="Times New Roman"/>
          <w:color w:val="000000"/>
          <w:sz w:val="24"/>
          <w:szCs w:val="24"/>
        </w:rPr>
        <w:t xml:space="preserve">“That the County Council adopt for the financial year ending 31st </w:t>
      </w:r>
      <w:proofErr w:type="gramStart"/>
      <w:r w:rsidRPr="00D00084">
        <w:rPr>
          <w:rFonts w:ascii="Times New Roman" w:hAnsi="Times New Roman" w:cs="Times New Roman"/>
          <w:color w:val="000000"/>
          <w:sz w:val="24"/>
          <w:szCs w:val="24"/>
        </w:rPr>
        <w:t>December,</w:t>
      </w:r>
      <w:proofErr w:type="gramEnd"/>
      <w:r w:rsidRPr="00D00084">
        <w:rPr>
          <w:rFonts w:ascii="Times New Roman" w:hAnsi="Times New Roman" w:cs="Times New Roman"/>
          <w:color w:val="000000"/>
          <w:sz w:val="24"/>
          <w:szCs w:val="24"/>
        </w:rPr>
        <w:t xml:space="preserve"> 2020, the annual budget set out in Tables A – F as submitted by the Chief Executive.”</w:t>
      </w:r>
    </w:p>
    <w:p w14:paraId="015C9B65" w14:textId="1A56961E" w:rsidR="00972102" w:rsidRDefault="00391422" w:rsidP="00B468BA">
      <w:pPr>
        <w:rPr>
          <w:rFonts w:ascii="Times New Roman" w:hAnsi="Times New Roman" w:cs="Times New Roman"/>
          <w:color w:val="000000"/>
          <w:sz w:val="24"/>
          <w:szCs w:val="24"/>
        </w:rPr>
      </w:pPr>
      <w:r>
        <w:rPr>
          <w:rFonts w:ascii="Times New Roman" w:hAnsi="Times New Roman" w:cs="Times New Roman"/>
          <w:color w:val="000000"/>
          <w:sz w:val="24"/>
          <w:szCs w:val="24"/>
        </w:rPr>
        <w:t>A query arose regarding the validity of the motion</w:t>
      </w:r>
      <w:r w:rsidR="00027B6A">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time at which the motion was submitted</w:t>
      </w:r>
      <w:r w:rsidR="00027B6A">
        <w:rPr>
          <w:rFonts w:ascii="Times New Roman" w:hAnsi="Times New Roman" w:cs="Times New Roman"/>
          <w:color w:val="000000"/>
          <w:sz w:val="24"/>
          <w:szCs w:val="24"/>
        </w:rPr>
        <w:t xml:space="preserve"> and the time at which the meeting started</w:t>
      </w:r>
      <w:r>
        <w:rPr>
          <w:rFonts w:ascii="Times New Roman" w:hAnsi="Times New Roman" w:cs="Times New Roman"/>
          <w:color w:val="000000"/>
          <w:sz w:val="24"/>
          <w:szCs w:val="24"/>
        </w:rPr>
        <w:t xml:space="preserve">. </w:t>
      </w:r>
      <w:r w:rsidR="00972102">
        <w:rPr>
          <w:rFonts w:ascii="Times New Roman" w:hAnsi="Times New Roman" w:cs="Times New Roman"/>
          <w:color w:val="000000"/>
          <w:sz w:val="24"/>
          <w:szCs w:val="24"/>
        </w:rPr>
        <w:t>A discussion followed with contributions from Councillors</w:t>
      </w:r>
      <w:r>
        <w:rPr>
          <w:rFonts w:ascii="Times New Roman" w:hAnsi="Times New Roman" w:cs="Times New Roman"/>
          <w:color w:val="000000"/>
          <w:sz w:val="24"/>
          <w:szCs w:val="24"/>
        </w:rPr>
        <w:t xml:space="preserve"> K. Mahon, C. King, P. Gogarty, L. Dunne, B. Lawlor, W. Carey, E. O’Brien, </w:t>
      </w:r>
      <w:r w:rsidR="00E43999">
        <w:rPr>
          <w:rFonts w:ascii="Times New Roman" w:hAnsi="Times New Roman" w:cs="Times New Roman"/>
          <w:color w:val="000000"/>
          <w:sz w:val="24"/>
          <w:szCs w:val="24"/>
        </w:rPr>
        <w:t>P. Kearns, L. O’Toole</w:t>
      </w:r>
      <w:r w:rsidR="00E92B5E">
        <w:rPr>
          <w:rFonts w:ascii="Times New Roman" w:hAnsi="Times New Roman" w:cs="Times New Roman"/>
          <w:color w:val="000000"/>
          <w:sz w:val="24"/>
          <w:szCs w:val="24"/>
        </w:rPr>
        <w:t xml:space="preserve">, S. Fay, G. O’Connell, W. Carey, A. Edge, M. Ward, </w:t>
      </w:r>
    </w:p>
    <w:p w14:paraId="0AEEBFDC" w14:textId="2303E855" w:rsidR="00B468BA" w:rsidRDefault="00F828DF" w:rsidP="00B468BA">
      <w:pPr>
        <w:rPr>
          <w:rFonts w:ascii="Times New Roman" w:hAnsi="Times New Roman" w:cs="Times New Roman"/>
          <w:bCs/>
          <w:sz w:val="24"/>
          <w:szCs w:val="24"/>
        </w:rPr>
      </w:pPr>
      <w:r>
        <w:rPr>
          <w:rFonts w:ascii="Times New Roman" w:hAnsi="Times New Roman" w:cs="Times New Roman"/>
          <w:bCs/>
          <w:sz w:val="24"/>
          <w:szCs w:val="24"/>
        </w:rPr>
        <w:t xml:space="preserve">Ms. L. Maxwell, Director of Corporate Performance and Change Management responded to the members queries. </w:t>
      </w:r>
    </w:p>
    <w:p w14:paraId="5EF03D10" w14:textId="65B774F5" w:rsidR="00B468BA" w:rsidRDefault="00F828DF" w:rsidP="00B468BA">
      <w:pPr>
        <w:rPr>
          <w:rFonts w:ascii="Times New Roman" w:hAnsi="Times New Roman" w:cs="Times New Roman"/>
          <w:bCs/>
          <w:sz w:val="24"/>
          <w:szCs w:val="24"/>
        </w:rPr>
      </w:pPr>
      <w:r>
        <w:rPr>
          <w:rFonts w:ascii="Times New Roman" w:hAnsi="Times New Roman" w:cs="Times New Roman"/>
          <w:bCs/>
          <w:sz w:val="24"/>
          <w:szCs w:val="24"/>
        </w:rPr>
        <w:t xml:space="preserve">The discussion continued with contributions from Councillors L. Dunne, </w:t>
      </w:r>
      <w:r w:rsidR="00E80A2C">
        <w:rPr>
          <w:rFonts w:ascii="Times New Roman" w:hAnsi="Times New Roman" w:cs="Times New Roman"/>
          <w:bCs/>
          <w:sz w:val="24"/>
          <w:szCs w:val="24"/>
        </w:rPr>
        <w:t>S. Fay</w:t>
      </w:r>
      <w:r>
        <w:rPr>
          <w:rFonts w:ascii="Times New Roman" w:hAnsi="Times New Roman" w:cs="Times New Roman"/>
          <w:bCs/>
          <w:sz w:val="24"/>
          <w:szCs w:val="24"/>
        </w:rPr>
        <w:t>, W. Carey, P. Kearns,</w:t>
      </w:r>
      <w:r w:rsidR="00484027">
        <w:rPr>
          <w:rFonts w:ascii="Times New Roman" w:hAnsi="Times New Roman" w:cs="Times New Roman"/>
          <w:bCs/>
          <w:sz w:val="24"/>
          <w:szCs w:val="24"/>
        </w:rPr>
        <w:t xml:space="preserve"> W. Carey, K. Mahon, L. Dunne, C. King and C. Bailey.</w:t>
      </w:r>
    </w:p>
    <w:p w14:paraId="31055DC8" w14:textId="7F3B5A4B" w:rsidR="00E92B5E" w:rsidRDefault="003B7D36" w:rsidP="00E92B5E">
      <w:pPr>
        <w:rPr>
          <w:rFonts w:ascii="Times New Roman" w:hAnsi="Times New Roman" w:cs="Times New Roman"/>
          <w:bCs/>
          <w:sz w:val="24"/>
          <w:szCs w:val="24"/>
        </w:rPr>
      </w:pPr>
      <w:r>
        <w:rPr>
          <w:rFonts w:ascii="Times New Roman" w:hAnsi="Times New Roman" w:cs="Times New Roman"/>
          <w:bCs/>
          <w:sz w:val="24"/>
          <w:szCs w:val="24"/>
        </w:rPr>
        <w:t>Mr. D. McLoughlin Chief Executive</w:t>
      </w:r>
      <w:r w:rsidR="00484027">
        <w:rPr>
          <w:rFonts w:ascii="Times New Roman" w:hAnsi="Times New Roman" w:cs="Times New Roman"/>
          <w:bCs/>
          <w:sz w:val="24"/>
          <w:szCs w:val="24"/>
        </w:rPr>
        <w:t xml:space="preserve"> responded to the Members queries</w:t>
      </w:r>
      <w:r>
        <w:rPr>
          <w:rFonts w:ascii="Times New Roman" w:hAnsi="Times New Roman" w:cs="Times New Roman"/>
          <w:bCs/>
          <w:sz w:val="24"/>
          <w:szCs w:val="24"/>
        </w:rPr>
        <w:t xml:space="preserve"> </w:t>
      </w:r>
    </w:p>
    <w:p w14:paraId="11E5532F" w14:textId="55BCE57F" w:rsidR="00641D18" w:rsidRDefault="00C94611" w:rsidP="005C781A">
      <w:pPr>
        <w:pStyle w:val="Heading3"/>
        <w:rPr>
          <w:rFonts w:ascii="Times New Roman" w:hAnsi="Times New Roman" w:cs="Times New Roman"/>
          <w:bCs/>
          <w:sz w:val="24"/>
          <w:szCs w:val="24"/>
        </w:rPr>
      </w:pPr>
      <w:r>
        <w:rPr>
          <w:rFonts w:ascii="Times New Roman" w:hAnsi="Times New Roman" w:cs="Times New Roman"/>
          <w:bCs/>
          <w:sz w:val="24"/>
          <w:szCs w:val="24"/>
        </w:rPr>
        <w:lastRenderedPageBreak/>
        <w:t>The Mayor</w:t>
      </w:r>
      <w:r w:rsidR="00F60AD0">
        <w:rPr>
          <w:rFonts w:ascii="Times New Roman" w:hAnsi="Times New Roman" w:cs="Times New Roman"/>
          <w:bCs/>
          <w:sz w:val="24"/>
          <w:szCs w:val="24"/>
        </w:rPr>
        <w:t xml:space="preserve">. Councillor V. Casserly suspended the meeting for </w:t>
      </w:r>
      <w:r w:rsidR="00641D18">
        <w:rPr>
          <w:rFonts w:ascii="Times New Roman" w:hAnsi="Times New Roman" w:cs="Times New Roman"/>
          <w:bCs/>
          <w:sz w:val="24"/>
          <w:szCs w:val="24"/>
        </w:rPr>
        <w:t>10 min</w:t>
      </w:r>
      <w:r w:rsidR="00F60AD0">
        <w:rPr>
          <w:rFonts w:ascii="Times New Roman" w:hAnsi="Times New Roman" w:cs="Times New Roman"/>
          <w:bCs/>
          <w:sz w:val="24"/>
          <w:szCs w:val="24"/>
        </w:rPr>
        <w:t>utes to get clarification on the procedure from the Executive.</w:t>
      </w:r>
    </w:p>
    <w:p w14:paraId="51CE4563" w14:textId="1702C5E6" w:rsidR="00F60AD0" w:rsidRDefault="00F60AD0" w:rsidP="005C781A">
      <w:pPr>
        <w:pStyle w:val="Heading3"/>
        <w:rPr>
          <w:rFonts w:ascii="Times New Roman" w:hAnsi="Times New Roman" w:cs="Times New Roman"/>
          <w:bCs/>
          <w:sz w:val="24"/>
          <w:szCs w:val="24"/>
        </w:rPr>
      </w:pPr>
      <w:r>
        <w:rPr>
          <w:rFonts w:ascii="Times New Roman" w:hAnsi="Times New Roman" w:cs="Times New Roman"/>
          <w:bCs/>
          <w:sz w:val="24"/>
          <w:szCs w:val="24"/>
        </w:rPr>
        <w:t>Once the Meeting reconvened Ms. L. Maxwell, Director of Corporate Performance and Change Management informed the Members that</w:t>
      </w:r>
      <w:r w:rsidR="00027B6A">
        <w:rPr>
          <w:rFonts w:ascii="Times New Roman" w:hAnsi="Times New Roman" w:cs="Times New Roman"/>
          <w:bCs/>
          <w:sz w:val="24"/>
          <w:szCs w:val="24"/>
        </w:rPr>
        <w:t xml:space="preserve"> Standing Orders dictate that the meeting starts at 3:30.  Also </w:t>
      </w:r>
      <w:r>
        <w:rPr>
          <w:rFonts w:ascii="Times New Roman" w:hAnsi="Times New Roman" w:cs="Times New Roman"/>
          <w:bCs/>
          <w:sz w:val="24"/>
          <w:szCs w:val="24"/>
        </w:rPr>
        <w:t xml:space="preserve">after reviewing the </w:t>
      </w:r>
      <w:r w:rsidR="00D8361E">
        <w:rPr>
          <w:rFonts w:ascii="Times New Roman" w:hAnsi="Times New Roman" w:cs="Times New Roman"/>
          <w:bCs/>
          <w:sz w:val="24"/>
          <w:szCs w:val="24"/>
        </w:rPr>
        <w:t>timeline</w:t>
      </w:r>
      <w:r>
        <w:rPr>
          <w:rFonts w:ascii="Times New Roman" w:hAnsi="Times New Roman" w:cs="Times New Roman"/>
          <w:bCs/>
          <w:sz w:val="24"/>
          <w:szCs w:val="24"/>
        </w:rPr>
        <w:t xml:space="preserve"> in which the motions to amend the budget were received that Councillor M. Ward’s motion would be taken first as it was received first.</w:t>
      </w:r>
    </w:p>
    <w:p w14:paraId="4F21484D" w14:textId="32D5736A" w:rsidR="00F60AD0" w:rsidRDefault="00F60AD0" w:rsidP="005C781A">
      <w:pPr>
        <w:pStyle w:val="Heading3"/>
        <w:rPr>
          <w:rFonts w:ascii="Times New Roman" w:hAnsi="Times New Roman" w:cs="Times New Roman"/>
          <w:bCs/>
          <w:sz w:val="24"/>
          <w:szCs w:val="24"/>
        </w:rPr>
      </w:pPr>
      <w:r>
        <w:rPr>
          <w:rFonts w:ascii="Times New Roman" w:hAnsi="Times New Roman" w:cs="Times New Roman"/>
          <w:bCs/>
          <w:sz w:val="24"/>
          <w:szCs w:val="24"/>
        </w:rPr>
        <w:t>A discussion the</w:t>
      </w:r>
      <w:r w:rsidR="00F7565F">
        <w:rPr>
          <w:rFonts w:ascii="Times New Roman" w:hAnsi="Times New Roman" w:cs="Times New Roman"/>
          <w:bCs/>
          <w:sz w:val="24"/>
          <w:szCs w:val="24"/>
        </w:rPr>
        <w:t>n</w:t>
      </w:r>
      <w:r>
        <w:rPr>
          <w:rFonts w:ascii="Times New Roman" w:hAnsi="Times New Roman" w:cs="Times New Roman"/>
          <w:bCs/>
          <w:sz w:val="24"/>
          <w:szCs w:val="24"/>
        </w:rPr>
        <w:t xml:space="preserve"> followed with contributions from Councillors K. Mahon, V. Casserly, C. Bailey and S. Fay.</w:t>
      </w:r>
    </w:p>
    <w:p w14:paraId="7BE346A3" w14:textId="19984AE7" w:rsidR="00641D18" w:rsidRDefault="00F60AD0" w:rsidP="005C781A">
      <w:pPr>
        <w:pStyle w:val="Heading3"/>
        <w:rPr>
          <w:rFonts w:ascii="Times New Roman" w:hAnsi="Times New Roman" w:cs="Times New Roman"/>
          <w:bCs/>
          <w:sz w:val="24"/>
          <w:szCs w:val="24"/>
        </w:rPr>
      </w:pPr>
      <w:r>
        <w:rPr>
          <w:rFonts w:ascii="Times New Roman" w:hAnsi="Times New Roman" w:cs="Times New Roman"/>
          <w:bCs/>
          <w:sz w:val="24"/>
          <w:szCs w:val="24"/>
        </w:rPr>
        <w:t>Ms. L. Maxwell, Director of Corporate Performance and Change Management and Mr. D. McLoughlin Chief Executive responded to the Members queries.</w:t>
      </w:r>
      <w:r w:rsidR="00641D18">
        <w:rPr>
          <w:rFonts w:ascii="Times New Roman" w:hAnsi="Times New Roman" w:cs="Times New Roman"/>
          <w:bCs/>
          <w:sz w:val="24"/>
          <w:szCs w:val="24"/>
        </w:rPr>
        <w:t xml:space="preserve"> </w:t>
      </w:r>
    </w:p>
    <w:p w14:paraId="4074F142" w14:textId="737BC6F2" w:rsidR="00021186" w:rsidRDefault="00F60AD0" w:rsidP="005C781A">
      <w:pPr>
        <w:pStyle w:val="Heading3"/>
        <w:rPr>
          <w:rFonts w:ascii="Times New Roman" w:hAnsi="Times New Roman" w:cs="Times New Roman"/>
          <w:bCs/>
          <w:sz w:val="24"/>
          <w:szCs w:val="24"/>
        </w:rPr>
      </w:pPr>
      <w:r>
        <w:rPr>
          <w:rFonts w:ascii="Times New Roman" w:hAnsi="Times New Roman" w:cs="Times New Roman"/>
          <w:bCs/>
          <w:sz w:val="24"/>
          <w:szCs w:val="24"/>
        </w:rPr>
        <w:t>Councillor</w:t>
      </w:r>
      <w:r w:rsidR="00021186">
        <w:rPr>
          <w:rFonts w:ascii="Times New Roman" w:hAnsi="Times New Roman" w:cs="Times New Roman"/>
          <w:bCs/>
          <w:sz w:val="24"/>
          <w:szCs w:val="24"/>
        </w:rPr>
        <w:t xml:space="preserve"> M. Ward</w:t>
      </w:r>
      <w:r w:rsidR="008F349A">
        <w:rPr>
          <w:rFonts w:ascii="Times New Roman" w:hAnsi="Times New Roman" w:cs="Times New Roman"/>
          <w:bCs/>
          <w:sz w:val="24"/>
          <w:szCs w:val="24"/>
        </w:rPr>
        <w:t xml:space="preserve"> proposed,</w:t>
      </w:r>
      <w:r>
        <w:rPr>
          <w:rFonts w:ascii="Times New Roman" w:hAnsi="Times New Roman" w:cs="Times New Roman"/>
          <w:bCs/>
          <w:sz w:val="24"/>
          <w:szCs w:val="24"/>
        </w:rPr>
        <w:t xml:space="preserve"> </w:t>
      </w:r>
      <w:r w:rsidR="008F349A">
        <w:rPr>
          <w:rFonts w:ascii="Times New Roman" w:hAnsi="Times New Roman" w:cs="Times New Roman"/>
          <w:bCs/>
          <w:sz w:val="24"/>
          <w:szCs w:val="24"/>
        </w:rPr>
        <w:t xml:space="preserve">and </w:t>
      </w:r>
      <w:r>
        <w:rPr>
          <w:rFonts w:ascii="Times New Roman" w:hAnsi="Times New Roman" w:cs="Times New Roman"/>
          <w:bCs/>
          <w:sz w:val="24"/>
          <w:szCs w:val="24"/>
        </w:rPr>
        <w:t>Councillor</w:t>
      </w:r>
      <w:r w:rsidR="00021186">
        <w:rPr>
          <w:rFonts w:ascii="Times New Roman" w:hAnsi="Times New Roman" w:cs="Times New Roman"/>
          <w:bCs/>
          <w:sz w:val="24"/>
          <w:szCs w:val="24"/>
        </w:rPr>
        <w:t xml:space="preserve"> L. Dunne</w:t>
      </w:r>
      <w:r w:rsidR="008F349A">
        <w:rPr>
          <w:rFonts w:ascii="Times New Roman" w:hAnsi="Times New Roman" w:cs="Times New Roman"/>
          <w:bCs/>
          <w:sz w:val="24"/>
          <w:szCs w:val="24"/>
        </w:rPr>
        <w:t xml:space="preserve"> seconded the following motion to amend the Draft Budget</w:t>
      </w:r>
      <w:r w:rsidR="00477795">
        <w:rPr>
          <w:rFonts w:ascii="Times New Roman" w:hAnsi="Times New Roman" w:cs="Times New Roman"/>
          <w:bCs/>
          <w:sz w:val="24"/>
          <w:szCs w:val="24"/>
        </w:rPr>
        <w:t>.</w:t>
      </w:r>
    </w:p>
    <w:p w14:paraId="302C5EAB" w14:textId="521F1511" w:rsidR="00021186" w:rsidRPr="00021186" w:rsidRDefault="00F60AD0" w:rsidP="00021186">
      <w:pPr>
        <w:pStyle w:val="NormalWeb"/>
      </w:pPr>
      <w:r>
        <w:rPr>
          <w:color w:val="000000"/>
        </w:rPr>
        <w:t>“</w:t>
      </w:r>
      <w:r w:rsidR="00021186" w:rsidRPr="00021186">
        <w:rPr>
          <w:color w:val="000000"/>
        </w:rPr>
        <w:t>The Council's Educational Bursary is primarily designed to support and incentivise local students attending schools in disadvantaged areas to progress to higher education.</w:t>
      </w:r>
    </w:p>
    <w:p w14:paraId="3138A1FC" w14:textId="77777777" w:rsidR="00021186" w:rsidRPr="00021186" w:rsidRDefault="00021186" w:rsidP="00021186">
      <w:pPr>
        <w:pStyle w:val="NormalWeb"/>
      </w:pPr>
      <w:r w:rsidRPr="00021186">
        <w:rPr>
          <w:color w:val="000000"/>
        </w:rPr>
        <w:t xml:space="preserve">The bursary provides €2,500 to eight students in each of years 1 and 2 of their academic programme.  The annual recipients are selected from two further education colleges (Greenhills College and Tallaght Adult Education Service) and six schools (Mount </w:t>
      </w:r>
      <w:proofErr w:type="spellStart"/>
      <w:r w:rsidRPr="00021186">
        <w:rPr>
          <w:color w:val="000000"/>
        </w:rPr>
        <w:t>Seskin</w:t>
      </w:r>
      <w:proofErr w:type="spellEnd"/>
      <w:r w:rsidRPr="00021186">
        <w:rPr>
          <w:color w:val="000000"/>
        </w:rPr>
        <w:t>, Killinarden Community School, St Aidan’s Community School, </w:t>
      </w:r>
      <w:proofErr w:type="spellStart"/>
      <w:r w:rsidRPr="00021186">
        <w:rPr>
          <w:color w:val="000000"/>
        </w:rPr>
        <w:t>Collinstown</w:t>
      </w:r>
      <w:proofErr w:type="spellEnd"/>
      <w:r w:rsidRPr="00021186">
        <w:rPr>
          <w:color w:val="000000"/>
        </w:rPr>
        <w:t xml:space="preserve"> Park Community College, St </w:t>
      </w:r>
      <w:proofErr w:type="spellStart"/>
      <w:r w:rsidRPr="00021186">
        <w:rPr>
          <w:color w:val="000000"/>
        </w:rPr>
        <w:t>Kevins</w:t>
      </w:r>
      <w:proofErr w:type="spellEnd"/>
      <w:r w:rsidRPr="00021186">
        <w:rPr>
          <w:color w:val="000000"/>
        </w:rPr>
        <w:t xml:space="preserve"> Community College and </w:t>
      </w:r>
      <w:proofErr w:type="spellStart"/>
      <w:r w:rsidRPr="00021186">
        <w:rPr>
          <w:color w:val="000000"/>
        </w:rPr>
        <w:t>Deansrath</w:t>
      </w:r>
      <w:proofErr w:type="spellEnd"/>
      <w:r w:rsidRPr="00021186">
        <w:rPr>
          <w:color w:val="000000"/>
        </w:rPr>
        <w:t xml:space="preserve"> Community College).  An additional €2,500 is available to support the Active Aged bursary for an older person returning to education.</w:t>
      </w:r>
    </w:p>
    <w:p w14:paraId="64AB0E8C" w14:textId="77777777" w:rsidR="00021186" w:rsidRPr="00021186" w:rsidRDefault="00021186" w:rsidP="00021186">
      <w:pPr>
        <w:pStyle w:val="NormalWeb"/>
      </w:pPr>
      <w:r w:rsidRPr="00021186">
        <w:rPr>
          <w:color w:val="000000"/>
        </w:rPr>
        <w:t>This Council agrees to enhance and expand this bursary further by creating a specific bursary for those who have experienced homelessness to help them enter into third level education and enable them to shake of the shackles of homelessness.</w:t>
      </w:r>
    </w:p>
    <w:p w14:paraId="1159EE13" w14:textId="5B794D8F" w:rsidR="00021186" w:rsidRDefault="00021186" w:rsidP="00021186">
      <w:pPr>
        <w:pStyle w:val="NormalWeb"/>
        <w:rPr>
          <w:color w:val="000000"/>
        </w:rPr>
      </w:pPr>
      <w:r w:rsidRPr="00021186">
        <w:rPr>
          <w:color w:val="000000"/>
        </w:rPr>
        <w:t>€20,000 will be moved from D0903 (Town Twinning) to create this specific educational bursary.</w:t>
      </w:r>
      <w:r w:rsidR="00F60AD0">
        <w:rPr>
          <w:color w:val="000000"/>
        </w:rPr>
        <w:t>”</w:t>
      </w:r>
    </w:p>
    <w:p w14:paraId="1901BE67" w14:textId="47AE7B9A" w:rsidR="00F60AD0" w:rsidRDefault="00F60AD0" w:rsidP="00021186">
      <w:pPr>
        <w:pStyle w:val="NormalWeb"/>
        <w:rPr>
          <w:color w:val="000000"/>
        </w:rPr>
      </w:pPr>
      <w:r>
        <w:rPr>
          <w:color w:val="000000"/>
        </w:rPr>
        <w:t xml:space="preserve">A discussion then followed with contributions from Councillors M. Ward, C. Bailey, C. King, E. Murphy, M. Johansson, K. Mahon, F. Timmons, A. Edge, P. Gogarty, S. Fay, L. </w:t>
      </w:r>
      <w:proofErr w:type="gramStart"/>
      <w:r>
        <w:rPr>
          <w:color w:val="000000"/>
        </w:rPr>
        <w:t>Dunne</w:t>
      </w:r>
      <w:proofErr w:type="gramEnd"/>
      <w:r>
        <w:rPr>
          <w:color w:val="000000"/>
        </w:rPr>
        <w:t xml:space="preserve"> and L. O’Toole.</w:t>
      </w:r>
    </w:p>
    <w:p w14:paraId="0BC8A3D5" w14:textId="0D6BA582" w:rsidR="00F60AD0" w:rsidRDefault="00F60AD0" w:rsidP="00021186">
      <w:pPr>
        <w:pStyle w:val="NormalWeb"/>
        <w:rPr>
          <w:color w:val="000000"/>
        </w:rPr>
      </w:pPr>
      <w:r>
        <w:rPr>
          <w:color w:val="000000"/>
        </w:rPr>
        <w:t>Mr. R. FitzGerald Head of Finance responded to the Members queries.</w:t>
      </w:r>
    </w:p>
    <w:p w14:paraId="75B91882" w14:textId="59635C89" w:rsidR="00F60AD0" w:rsidRDefault="00F60AD0" w:rsidP="00021186">
      <w:pPr>
        <w:pStyle w:val="NormalWeb"/>
        <w:rPr>
          <w:color w:val="000000"/>
        </w:rPr>
      </w:pPr>
      <w:r>
        <w:rPr>
          <w:color w:val="000000"/>
        </w:rPr>
        <w:t xml:space="preserve">Councillor C. King </w:t>
      </w:r>
      <w:proofErr w:type="gramStart"/>
      <w:r>
        <w:rPr>
          <w:color w:val="000000"/>
        </w:rPr>
        <w:t>proposed</w:t>
      </w:r>
      <w:proofErr w:type="gramEnd"/>
      <w:r>
        <w:rPr>
          <w:color w:val="000000"/>
        </w:rPr>
        <w:t xml:space="preserve"> and Councillor M. Johansson seconded </w:t>
      </w:r>
      <w:r w:rsidR="00477795">
        <w:rPr>
          <w:color w:val="000000"/>
        </w:rPr>
        <w:t>an</w:t>
      </w:r>
      <w:r>
        <w:rPr>
          <w:color w:val="000000"/>
        </w:rPr>
        <w:t xml:space="preserve"> amendment</w:t>
      </w:r>
      <w:r w:rsidR="00CC2EF8">
        <w:rPr>
          <w:color w:val="000000"/>
        </w:rPr>
        <w:t xml:space="preserve"> to the </w:t>
      </w:r>
      <w:r w:rsidR="00477795">
        <w:rPr>
          <w:color w:val="000000"/>
        </w:rPr>
        <w:t>amendment to the Draft Budget</w:t>
      </w:r>
      <w:r w:rsidR="00CC2EF8">
        <w:rPr>
          <w:color w:val="000000"/>
        </w:rPr>
        <w:t xml:space="preserve"> as follows:</w:t>
      </w:r>
    </w:p>
    <w:p w14:paraId="14324CC3" w14:textId="77777777" w:rsidR="00CC2EF8" w:rsidRPr="00CC2EF8" w:rsidRDefault="00CC2EF8" w:rsidP="00CC2EF8">
      <w:pPr>
        <w:pStyle w:val="NormalWeb"/>
      </w:pPr>
      <w:r w:rsidRPr="00CC2EF8">
        <w:rPr>
          <w:color w:val="000000"/>
        </w:rPr>
        <w:t>The Council's Educational Bursary is primarily designed to support and incentivise local students attending schools in disadvantaged areas to progress to higher education.</w:t>
      </w:r>
    </w:p>
    <w:p w14:paraId="68B78577" w14:textId="77777777" w:rsidR="00CC2EF8" w:rsidRPr="00CC2EF8" w:rsidRDefault="00CC2EF8" w:rsidP="00CC2EF8">
      <w:pPr>
        <w:pStyle w:val="NormalWeb"/>
      </w:pPr>
      <w:r w:rsidRPr="00CC2EF8">
        <w:rPr>
          <w:color w:val="000000"/>
        </w:rPr>
        <w:t xml:space="preserve">The bursary provides €2,500 to eight students in each of years 1 and 2 of their academic programme.  The annual recipients are selected from two further education colleges (Greenhills College and Tallaght Adult Education Service) and six schools (Mount </w:t>
      </w:r>
      <w:proofErr w:type="spellStart"/>
      <w:r w:rsidRPr="00CC2EF8">
        <w:rPr>
          <w:color w:val="000000"/>
        </w:rPr>
        <w:t>Seskin</w:t>
      </w:r>
      <w:proofErr w:type="spellEnd"/>
      <w:r w:rsidRPr="00CC2EF8">
        <w:rPr>
          <w:color w:val="000000"/>
        </w:rPr>
        <w:t xml:space="preserve">, </w:t>
      </w:r>
      <w:r w:rsidRPr="00CC2EF8">
        <w:rPr>
          <w:color w:val="000000"/>
        </w:rPr>
        <w:lastRenderedPageBreak/>
        <w:t>Killinarden Community School, St Aidan’s Community School, </w:t>
      </w:r>
      <w:proofErr w:type="spellStart"/>
      <w:r w:rsidRPr="00CC2EF8">
        <w:rPr>
          <w:color w:val="000000"/>
        </w:rPr>
        <w:t>Collinstown</w:t>
      </w:r>
      <w:proofErr w:type="spellEnd"/>
      <w:r w:rsidRPr="00CC2EF8">
        <w:rPr>
          <w:color w:val="000000"/>
        </w:rPr>
        <w:t xml:space="preserve"> Park Community College, St </w:t>
      </w:r>
      <w:proofErr w:type="spellStart"/>
      <w:r w:rsidRPr="00CC2EF8">
        <w:rPr>
          <w:color w:val="000000"/>
        </w:rPr>
        <w:t>Kevins</w:t>
      </w:r>
      <w:proofErr w:type="spellEnd"/>
      <w:r w:rsidRPr="00CC2EF8">
        <w:rPr>
          <w:color w:val="000000"/>
        </w:rPr>
        <w:t xml:space="preserve"> Community College and </w:t>
      </w:r>
      <w:proofErr w:type="spellStart"/>
      <w:r w:rsidRPr="00CC2EF8">
        <w:rPr>
          <w:color w:val="000000"/>
        </w:rPr>
        <w:t>Deansrath</w:t>
      </w:r>
      <w:proofErr w:type="spellEnd"/>
      <w:r w:rsidRPr="00CC2EF8">
        <w:rPr>
          <w:color w:val="000000"/>
        </w:rPr>
        <w:t xml:space="preserve"> Community College).  An additional €2,500 is available to support the Active Aged bursary for an older person returning to education.</w:t>
      </w:r>
    </w:p>
    <w:p w14:paraId="63882203" w14:textId="77777777" w:rsidR="00CC2EF8" w:rsidRPr="00CC2EF8" w:rsidRDefault="00CC2EF8" w:rsidP="00CC2EF8">
      <w:pPr>
        <w:pStyle w:val="NormalWeb"/>
      </w:pPr>
      <w:r w:rsidRPr="00CC2EF8">
        <w:rPr>
          <w:color w:val="000000"/>
        </w:rPr>
        <w:t>This Council agrees to enhance and expand this bursary further by creating a specific bursary for those who have experienced homelessness to help them enter into higher level education and enable them to shake of the shackles of homelessness.</w:t>
      </w:r>
    </w:p>
    <w:p w14:paraId="788DA9A0" w14:textId="3207EED4" w:rsidR="00CC2EF8" w:rsidRPr="00CC2EF8" w:rsidRDefault="00CC2EF8" w:rsidP="00CC2EF8">
      <w:pPr>
        <w:pStyle w:val="NormalWeb"/>
        <w:rPr>
          <w:color w:val="000000"/>
        </w:rPr>
      </w:pPr>
      <w:r w:rsidRPr="00CC2EF8">
        <w:rPr>
          <w:color w:val="000000"/>
        </w:rPr>
        <w:t xml:space="preserve">€20,000 will be moved from D0903 (Town Twinning) </w:t>
      </w:r>
      <w:r w:rsidRPr="00CC2EF8">
        <w:rPr>
          <w:b/>
          <w:bCs/>
          <w:color w:val="000000"/>
        </w:rPr>
        <w:t>and €70,000 from H0906 (Conferences Abroad)</w:t>
      </w:r>
      <w:r w:rsidRPr="00CC2EF8">
        <w:rPr>
          <w:color w:val="000000"/>
        </w:rPr>
        <w:t xml:space="preserve"> to create this specific educational bursary. </w:t>
      </w:r>
    </w:p>
    <w:p w14:paraId="6A6DA0F2" w14:textId="77777777" w:rsidR="00557A91" w:rsidRDefault="00CC2EF8" w:rsidP="00557A91">
      <w:pPr>
        <w:pStyle w:val="NormalWeb"/>
        <w:rPr>
          <w:color w:val="000000"/>
        </w:rPr>
      </w:pPr>
      <w:r w:rsidRPr="00CC2EF8">
        <w:rPr>
          <w:color w:val="000000"/>
        </w:rPr>
        <w:t xml:space="preserve">A Roll Call Vote </w:t>
      </w:r>
      <w:r>
        <w:rPr>
          <w:color w:val="000000"/>
        </w:rPr>
        <w:t>was call for on the amendment</w:t>
      </w:r>
      <w:r w:rsidR="00E31D50">
        <w:rPr>
          <w:color w:val="000000"/>
        </w:rPr>
        <w:t xml:space="preserve"> </w:t>
      </w:r>
      <w:r w:rsidR="00557A91">
        <w:rPr>
          <w:color w:val="000000"/>
        </w:rPr>
        <w:t>to the amendment to the Draft Budget as follows:</w:t>
      </w:r>
    </w:p>
    <w:p w14:paraId="3738AC2F" w14:textId="0AC45609" w:rsidR="00CC2EF8" w:rsidRPr="00CC2EF8" w:rsidRDefault="00CC2EF8" w:rsidP="00021186">
      <w:pPr>
        <w:pStyle w:val="NormalWeb"/>
        <w:rPr>
          <w:b/>
          <w:bCs/>
          <w:color w:val="000000"/>
        </w:rPr>
      </w:pPr>
      <w:r w:rsidRPr="00CC2EF8">
        <w:rPr>
          <w:b/>
          <w:bCs/>
          <w:color w:val="000000"/>
        </w:rPr>
        <w:t>FOR:</w:t>
      </w:r>
      <w:r w:rsidRPr="00CC2EF8">
        <w:rPr>
          <w:b/>
          <w:bCs/>
          <w:color w:val="000000"/>
        </w:rPr>
        <w:tab/>
      </w:r>
      <w:r w:rsidRPr="00CC2EF8">
        <w:rPr>
          <w:b/>
          <w:bCs/>
          <w:color w:val="000000"/>
        </w:rPr>
        <w:tab/>
      </w:r>
      <w:r w:rsidRPr="00CC2EF8">
        <w:rPr>
          <w:b/>
          <w:bCs/>
          <w:color w:val="000000"/>
        </w:rPr>
        <w:tab/>
        <w:t>16 (SIXTEEN)</w:t>
      </w:r>
    </w:p>
    <w:p w14:paraId="63868447" w14:textId="0DBEAC09" w:rsidR="00CC2EF8" w:rsidRPr="00CC2EF8" w:rsidRDefault="00CC2EF8" w:rsidP="00021186">
      <w:pPr>
        <w:pStyle w:val="NormalWeb"/>
        <w:rPr>
          <w:b/>
          <w:bCs/>
          <w:color w:val="FF0000"/>
        </w:rPr>
      </w:pPr>
      <w:r>
        <w:rPr>
          <w:b/>
          <w:bCs/>
          <w:color w:val="FF0000"/>
        </w:rPr>
        <w:t xml:space="preserve">Councillors C. Bailey, W. Carey, L. Dunne, A. Edge, S. Fay, P. Gogarty, M. Johansson, P. Kearns, C. King, </w:t>
      </w:r>
      <w:r w:rsidR="00E31D50">
        <w:rPr>
          <w:b/>
          <w:bCs/>
          <w:color w:val="FF0000"/>
        </w:rPr>
        <w:t>K. Mahon, E. Ó Broin, G. O’Connell, L. O’Toole, D. Richardson, F. Timmons, M. Ward.</w:t>
      </w:r>
    </w:p>
    <w:p w14:paraId="62DC5C86" w14:textId="30AB1941" w:rsidR="00CC2EF8" w:rsidRPr="00CC2EF8" w:rsidRDefault="00CC2EF8" w:rsidP="00021186">
      <w:pPr>
        <w:pStyle w:val="NormalWeb"/>
        <w:rPr>
          <w:b/>
          <w:bCs/>
          <w:color w:val="000000"/>
        </w:rPr>
      </w:pPr>
      <w:r w:rsidRPr="00CC2EF8">
        <w:rPr>
          <w:b/>
          <w:bCs/>
          <w:color w:val="000000"/>
        </w:rPr>
        <w:t>AGAINST:</w:t>
      </w:r>
      <w:r w:rsidRPr="00CC2EF8">
        <w:rPr>
          <w:b/>
          <w:bCs/>
          <w:color w:val="000000"/>
        </w:rPr>
        <w:tab/>
      </w:r>
      <w:r w:rsidRPr="00CC2EF8">
        <w:rPr>
          <w:b/>
          <w:bCs/>
          <w:color w:val="000000"/>
        </w:rPr>
        <w:tab/>
        <w:t>21 (</w:t>
      </w:r>
      <w:proofErr w:type="gramStart"/>
      <w:r w:rsidRPr="00CC2EF8">
        <w:rPr>
          <w:b/>
          <w:bCs/>
          <w:color w:val="000000"/>
        </w:rPr>
        <w:t>TWENTY ONE</w:t>
      </w:r>
      <w:proofErr w:type="gramEnd"/>
      <w:r w:rsidRPr="00CC2EF8">
        <w:rPr>
          <w:b/>
          <w:bCs/>
          <w:color w:val="000000"/>
        </w:rPr>
        <w:t>)</w:t>
      </w:r>
    </w:p>
    <w:p w14:paraId="2EF48F62" w14:textId="664E3E20" w:rsidR="00CC2EF8" w:rsidRPr="00E31D50" w:rsidRDefault="00E31D50" w:rsidP="00021186">
      <w:pPr>
        <w:pStyle w:val="NormalWeb"/>
        <w:rPr>
          <w:b/>
          <w:bCs/>
          <w:color w:val="FF0000"/>
        </w:rPr>
      </w:pPr>
      <w:r>
        <w:rPr>
          <w:b/>
          <w:bCs/>
          <w:color w:val="FF0000"/>
        </w:rPr>
        <w:t>Councillors V. Casserly, Y. Collins, T. Costello, F. Duffy, K. Egan, T. Gilligan, A. Hayes, E. Higgins, P. Kavanagh, B. Lawlor, R. McMahon, D. McManus, S. Moynihan, E. Murphy, E. O’Brien, C. O’Connor, D. O’Donovan, B. Pereppadan, W. Priestley, M. Seery-Kearney</w:t>
      </w:r>
      <w:r w:rsidR="00557A91">
        <w:rPr>
          <w:b/>
          <w:bCs/>
          <w:color w:val="FF0000"/>
        </w:rPr>
        <w:t xml:space="preserve"> and</w:t>
      </w:r>
      <w:r>
        <w:rPr>
          <w:b/>
          <w:bCs/>
          <w:color w:val="FF0000"/>
        </w:rPr>
        <w:t xml:space="preserve"> L. Sinclair</w:t>
      </w:r>
      <w:r w:rsidR="00557A91">
        <w:rPr>
          <w:b/>
          <w:bCs/>
          <w:color w:val="FF0000"/>
        </w:rPr>
        <w:t>.</w:t>
      </w:r>
      <w:r>
        <w:rPr>
          <w:b/>
          <w:bCs/>
          <w:color w:val="FF0000"/>
        </w:rPr>
        <w:t xml:space="preserve"> </w:t>
      </w:r>
    </w:p>
    <w:p w14:paraId="23151A60" w14:textId="397ED656" w:rsidR="00CC2EF8" w:rsidRDefault="00CC2EF8" w:rsidP="00021186">
      <w:pPr>
        <w:pStyle w:val="NormalWeb"/>
        <w:rPr>
          <w:b/>
          <w:bCs/>
          <w:color w:val="000000"/>
        </w:rPr>
      </w:pPr>
      <w:r w:rsidRPr="00CC2EF8">
        <w:rPr>
          <w:b/>
          <w:bCs/>
          <w:color w:val="000000"/>
        </w:rPr>
        <w:t>ABSTAIN:</w:t>
      </w:r>
      <w:r w:rsidRPr="00CC2EF8">
        <w:rPr>
          <w:b/>
          <w:bCs/>
          <w:color w:val="000000"/>
        </w:rPr>
        <w:tab/>
      </w:r>
      <w:r w:rsidRPr="00CC2EF8">
        <w:rPr>
          <w:b/>
          <w:bCs/>
          <w:color w:val="000000"/>
        </w:rPr>
        <w:tab/>
        <w:t>0 (ZERO)</w:t>
      </w:r>
    </w:p>
    <w:p w14:paraId="51F16CC5" w14:textId="6798BF69" w:rsidR="00E31D50" w:rsidRPr="00E31D50" w:rsidRDefault="00E31D50" w:rsidP="00021186">
      <w:pPr>
        <w:pStyle w:val="NormalWeb"/>
      </w:pPr>
      <w:r>
        <w:t xml:space="preserve">The Amendment to the </w:t>
      </w:r>
      <w:r w:rsidR="008F349A">
        <w:t>Amendment to the Draft Budget</w:t>
      </w:r>
      <w:r>
        <w:t xml:space="preserve"> </w:t>
      </w:r>
      <w:r>
        <w:rPr>
          <w:b/>
          <w:bCs/>
        </w:rPr>
        <w:t>FELL.</w:t>
      </w:r>
    </w:p>
    <w:p w14:paraId="27F0189A" w14:textId="77777777" w:rsidR="00F60AD0" w:rsidRDefault="00F60AD0" w:rsidP="00021186">
      <w:pPr>
        <w:pStyle w:val="NormalWeb"/>
        <w:rPr>
          <w:color w:val="000000"/>
        </w:rPr>
      </w:pPr>
    </w:p>
    <w:p w14:paraId="6CD63706" w14:textId="388B4F6F" w:rsidR="00E31D50" w:rsidRDefault="00E31D50" w:rsidP="00E31D50">
      <w:pPr>
        <w:pStyle w:val="NormalWeb"/>
        <w:rPr>
          <w:color w:val="000000"/>
        </w:rPr>
      </w:pPr>
      <w:r w:rsidRPr="00CC2EF8">
        <w:rPr>
          <w:color w:val="000000"/>
        </w:rPr>
        <w:t xml:space="preserve">A Roll Call Vote </w:t>
      </w:r>
      <w:r>
        <w:rPr>
          <w:color w:val="000000"/>
        </w:rPr>
        <w:t xml:space="preserve">was then call for on the original </w:t>
      </w:r>
      <w:r w:rsidR="00477795">
        <w:rPr>
          <w:color w:val="000000"/>
        </w:rPr>
        <w:t>amendment</w:t>
      </w:r>
      <w:r>
        <w:rPr>
          <w:color w:val="000000"/>
        </w:rPr>
        <w:t xml:space="preserve"> the result of which was as follows:</w:t>
      </w:r>
    </w:p>
    <w:p w14:paraId="61225BD1" w14:textId="77777777" w:rsidR="008F349A" w:rsidRPr="00CC2EF8" w:rsidRDefault="008F349A" w:rsidP="008F349A">
      <w:pPr>
        <w:pStyle w:val="NormalWeb"/>
        <w:rPr>
          <w:b/>
          <w:bCs/>
          <w:color w:val="000000"/>
        </w:rPr>
      </w:pPr>
      <w:r w:rsidRPr="00CC2EF8">
        <w:rPr>
          <w:b/>
          <w:bCs/>
          <w:color w:val="000000"/>
        </w:rPr>
        <w:t>FOR:</w:t>
      </w:r>
      <w:r w:rsidRPr="00CC2EF8">
        <w:rPr>
          <w:b/>
          <w:bCs/>
          <w:color w:val="000000"/>
        </w:rPr>
        <w:tab/>
      </w:r>
      <w:r w:rsidRPr="00CC2EF8">
        <w:rPr>
          <w:b/>
          <w:bCs/>
          <w:color w:val="000000"/>
        </w:rPr>
        <w:tab/>
      </w:r>
      <w:r w:rsidRPr="00CC2EF8">
        <w:rPr>
          <w:b/>
          <w:bCs/>
          <w:color w:val="000000"/>
        </w:rPr>
        <w:tab/>
        <w:t>16 (SIXTEEN)</w:t>
      </w:r>
    </w:p>
    <w:p w14:paraId="7E29445A" w14:textId="77777777" w:rsidR="008F349A" w:rsidRPr="00CC2EF8" w:rsidRDefault="008F349A" w:rsidP="008F349A">
      <w:pPr>
        <w:pStyle w:val="NormalWeb"/>
        <w:rPr>
          <w:b/>
          <w:bCs/>
          <w:color w:val="FF0000"/>
        </w:rPr>
      </w:pPr>
      <w:r>
        <w:rPr>
          <w:b/>
          <w:bCs/>
          <w:color w:val="FF0000"/>
        </w:rPr>
        <w:t>Councillors C. Bailey, W. Carey, L. Dunne, A. Edge, S. Fay, P. Gogarty, M. Johansson, P. Kearns, C. King, K. Mahon, E. Ó Broin, G. O’Connell, L. O’Toole, D. Richardson, F. Timmons, M. Ward.</w:t>
      </w:r>
    </w:p>
    <w:p w14:paraId="10303253" w14:textId="77777777" w:rsidR="008F349A" w:rsidRPr="00CC2EF8" w:rsidRDefault="008F349A" w:rsidP="008F349A">
      <w:pPr>
        <w:pStyle w:val="NormalWeb"/>
        <w:rPr>
          <w:b/>
          <w:bCs/>
          <w:color w:val="000000"/>
        </w:rPr>
      </w:pPr>
      <w:r w:rsidRPr="00CC2EF8">
        <w:rPr>
          <w:b/>
          <w:bCs/>
          <w:color w:val="000000"/>
        </w:rPr>
        <w:t>AGAINST:</w:t>
      </w:r>
      <w:r w:rsidRPr="00CC2EF8">
        <w:rPr>
          <w:b/>
          <w:bCs/>
          <w:color w:val="000000"/>
        </w:rPr>
        <w:tab/>
      </w:r>
      <w:r w:rsidRPr="00CC2EF8">
        <w:rPr>
          <w:b/>
          <w:bCs/>
          <w:color w:val="000000"/>
        </w:rPr>
        <w:tab/>
        <w:t>21 (</w:t>
      </w:r>
      <w:proofErr w:type="gramStart"/>
      <w:r w:rsidRPr="00CC2EF8">
        <w:rPr>
          <w:b/>
          <w:bCs/>
          <w:color w:val="000000"/>
        </w:rPr>
        <w:t>TWENTY ONE</w:t>
      </w:r>
      <w:proofErr w:type="gramEnd"/>
      <w:r w:rsidRPr="00CC2EF8">
        <w:rPr>
          <w:b/>
          <w:bCs/>
          <w:color w:val="000000"/>
        </w:rPr>
        <w:t>)</w:t>
      </w:r>
    </w:p>
    <w:p w14:paraId="240756EC" w14:textId="2D19C597" w:rsidR="008F349A" w:rsidRPr="00E31D50" w:rsidRDefault="008F349A" w:rsidP="008F349A">
      <w:pPr>
        <w:pStyle w:val="NormalWeb"/>
        <w:rPr>
          <w:b/>
          <w:bCs/>
          <w:color w:val="FF0000"/>
        </w:rPr>
      </w:pPr>
      <w:r>
        <w:rPr>
          <w:b/>
          <w:bCs/>
          <w:color w:val="FF0000"/>
        </w:rPr>
        <w:t xml:space="preserve">Councillors V. Casserly, Y. Collins, T. Costello, F. Duffy, K. Egan, T. Gilligan, A. Hayes, E. Higgins, P. Kavanagh, B. Lawlor, R. McMahon, D. McManus, S. Moynihan, E. Murphy, E. O’Brien, C. O’Connor, D. O’Donovan, B. Pereppadan, W. Priestley, M. Seery-Kearney, </w:t>
      </w:r>
      <w:r w:rsidR="00557A91">
        <w:rPr>
          <w:b/>
          <w:bCs/>
          <w:color w:val="FF0000"/>
        </w:rPr>
        <w:t xml:space="preserve">and </w:t>
      </w:r>
      <w:r>
        <w:rPr>
          <w:b/>
          <w:bCs/>
          <w:color w:val="FF0000"/>
        </w:rPr>
        <w:t xml:space="preserve">L. Sinclair </w:t>
      </w:r>
    </w:p>
    <w:p w14:paraId="489E5B20" w14:textId="77777777" w:rsidR="008F349A" w:rsidRDefault="008F349A" w:rsidP="008F349A">
      <w:pPr>
        <w:pStyle w:val="NormalWeb"/>
        <w:rPr>
          <w:b/>
          <w:bCs/>
          <w:color w:val="000000"/>
        </w:rPr>
      </w:pPr>
      <w:r w:rsidRPr="00CC2EF8">
        <w:rPr>
          <w:b/>
          <w:bCs/>
          <w:color w:val="000000"/>
        </w:rPr>
        <w:lastRenderedPageBreak/>
        <w:t>ABSTAIN:</w:t>
      </w:r>
      <w:r w:rsidRPr="00CC2EF8">
        <w:rPr>
          <w:b/>
          <w:bCs/>
          <w:color w:val="000000"/>
        </w:rPr>
        <w:tab/>
      </w:r>
      <w:r w:rsidRPr="00CC2EF8">
        <w:rPr>
          <w:b/>
          <w:bCs/>
          <w:color w:val="000000"/>
        </w:rPr>
        <w:tab/>
        <w:t>0 (ZERO)</w:t>
      </w:r>
    </w:p>
    <w:p w14:paraId="7E1AA7B9" w14:textId="5CE345D2" w:rsidR="008F349A" w:rsidRPr="00E31D50" w:rsidRDefault="008F349A" w:rsidP="008F349A">
      <w:pPr>
        <w:pStyle w:val="NormalWeb"/>
      </w:pPr>
      <w:r>
        <w:t xml:space="preserve">The Amendment to the Draft Budget </w:t>
      </w:r>
      <w:r>
        <w:rPr>
          <w:b/>
          <w:bCs/>
        </w:rPr>
        <w:t>FELL.</w:t>
      </w:r>
    </w:p>
    <w:p w14:paraId="04DE6054" w14:textId="525A1E3B" w:rsidR="00D00084" w:rsidRPr="00D00084" w:rsidRDefault="008F349A" w:rsidP="00D00084">
      <w:pPr>
        <w:rPr>
          <w:rFonts w:ascii="Times New Roman" w:hAnsi="Times New Roman" w:cs="Times New Roman"/>
          <w:color w:val="000000"/>
          <w:sz w:val="24"/>
          <w:szCs w:val="24"/>
        </w:rPr>
      </w:pPr>
      <w:r>
        <w:rPr>
          <w:rFonts w:ascii="Times New Roman" w:hAnsi="Times New Roman" w:cs="Times New Roman"/>
          <w:color w:val="000000"/>
          <w:sz w:val="24"/>
          <w:szCs w:val="24"/>
        </w:rPr>
        <w:t>Councillors</w:t>
      </w:r>
      <w:r w:rsidR="00D00084" w:rsidRPr="00D00084">
        <w:rPr>
          <w:rFonts w:ascii="Times New Roman" w:hAnsi="Times New Roman" w:cs="Times New Roman"/>
          <w:color w:val="000000"/>
          <w:sz w:val="24"/>
          <w:szCs w:val="24"/>
        </w:rPr>
        <w:t xml:space="preserve"> B</w:t>
      </w:r>
      <w:r>
        <w:rPr>
          <w:rFonts w:ascii="Times New Roman" w:hAnsi="Times New Roman" w:cs="Times New Roman"/>
          <w:color w:val="000000"/>
          <w:sz w:val="24"/>
          <w:szCs w:val="24"/>
        </w:rPr>
        <w:t>.</w:t>
      </w:r>
      <w:r w:rsidR="00D00084" w:rsidRPr="00D00084">
        <w:rPr>
          <w:rFonts w:ascii="Times New Roman" w:hAnsi="Times New Roman" w:cs="Times New Roman"/>
          <w:color w:val="000000"/>
          <w:sz w:val="24"/>
          <w:szCs w:val="24"/>
        </w:rPr>
        <w:t xml:space="preserve"> Lawlor, </w:t>
      </w:r>
      <w:r>
        <w:rPr>
          <w:rFonts w:ascii="Times New Roman" w:hAnsi="Times New Roman" w:cs="Times New Roman"/>
          <w:color w:val="000000"/>
          <w:sz w:val="24"/>
          <w:szCs w:val="24"/>
        </w:rPr>
        <w:t xml:space="preserve">E. </w:t>
      </w:r>
      <w:r w:rsidR="00D00084" w:rsidRPr="00D00084">
        <w:rPr>
          <w:rFonts w:ascii="Times New Roman" w:hAnsi="Times New Roman" w:cs="Times New Roman"/>
          <w:color w:val="000000"/>
          <w:sz w:val="24"/>
          <w:szCs w:val="24"/>
        </w:rPr>
        <w:t xml:space="preserve">O Brien, </w:t>
      </w:r>
      <w:r>
        <w:rPr>
          <w:rFonts w:ascii="Times New Roman" w:hAnsi="Times New Roman" w:cs="Times New Roman"/>
          <w:color w:val="000000"/>
          <w:sz w:val="24"/>
          <w:szCs w:val="24"/>
        </w:rPr>
        <w:t>F.N.</w:t>
      </w:r>
      <w:r w:rsidR="00D00084" w:rsidRPr="00D00084">
        <w:rPr>
          <w:rFonts w:ascii="Times New Roman" w:hAnsi="Times New Roman" w:cs="Times New Roman"/>
          <w:color w:val="000000"/>
          <w:sz w:val="24"/>
          <w:szCs w:val="24"/>
        </w:rPr>
        <w:t xml:space="preserve"> Duffy,</w:t>
      </w:r>
      <w:r>
        <w:rPr>
          <w:rFonts w:ascii="Times New Roman" w:hAnsi="Times New Roman" w:cs="Times New Roman"/>
          <w:color w:val="000000"/>
          <w:sz w:val="24"/>
          <w:szCs w:val="24"/>
        </w:rPr>
        <w:t xml:space="preserve"> </w:t>
      </w:r>
      <w:r w:rsidR="00D00084" w:rsidRPr="00D00084">
        <w:rPr>
          <w:rFonts w:ascii="Times New Roman" w:hAnsi="Times New Roman" w:cs="Times New Roman"/>
          <w:color w:val="000000"/>
          <w:sz w:val="24"/>
          <w:szCs w:val="24"/>
        </w:rPr>
        <w:t>A</w:t>
      </w:r>
      <w:r>
        <w:rPr>
          <w:rFonts w:ascii="Times New Roman" w:hAnsi="Times New Roman" w:cs="Times New Roman"/>
          <w:color w:val="000000"/>
          <w:sz w:val="24"/>
          <w:szCs w:val="24"/>
        </w:rPr>
        <w:t>.</w:t>
      </w:r>
      <w:r w:rsidR="00D00084" w:rsidRPr="00D00084">
        <w:rPr>
          <w:rFonts w:ascii="Times New Roman" w:hAnsi="Times New Roman" w:cs="Times New Roman"/>
          <w:color w:val="000000"/>
          <w:sz w:val="24"/>
          <w:szCs w:val="24"/>
        </w:rPr>
        <w:t xml:space="preserve"> Hayes, R</w:t>
      </w:r>
      <w:r>
        <w:rPr>
          <w:rFonts w:ascii="Times New Roman" w:hAnsi="Times New Roman" w:cs="Times New Roman"/>
          <w:color w:val="000000"/>
          <w:sz w:val="24"/>
          <w:szCs w:val="24"/>
        </w:rPr>
        <w:t>.</w:t>
      </w:r>
      <w:r w:rsidR="00D00084" w:rsidRPr="00D00084">
        <w:rPr>
          <w:rFonts w:ascii="Times New Roman" w:hAnsi="Times New Roman" w:cs="Times New Roman"/>
          <w:color w:val="000000"/>
          <w:sz w:val="24"/>
          <w:szCs w:val="24"/>
        </w:rPr>
        <w:t xml:space="preserve"> McMahon</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proposed</w:t>
      </w:r>
      <w:proofErr w:type="gramEnd"/>
      <w:r>
        <w:rPr>
          <w:rFonts w:ascii="Times New Roman" w:hAnsi="Times New Roman" w:cs="Times New Roman"/>
          <w:color w:val="000000"/>
          <w:sz w:val="24"/>
          <w:szCs w:val="24"/>
        </w:rPr>
        <w:t xml:space="preserve"> and Councillor Y. Collins seconded the following amendment to the Draft Budget:</w:t>
      </w:r>
    </w:p>
    <w:p w14:paraId="51D77C49" w14:textId="77777777" w:rsidR="00D00084" w:rsidRPr="00D00084" w:rsidRDefault="00D00084" w:rsidP="00D00084">
      <w:pPr>
        <w:rPr>
          <w:rFonts w:ascii="Times New Roman" w:hAnsi="Times New Roman" w:cs="Times New Roman"/>
          <w:color w:val="000000"/>
          <w:sz w:val="24"/>
          <w:szCs w:val="24"/>
        </w:rPr>
      </w:pPr>
      <w:r w:rsidRPr="00D00084">
        <w:rPr>
          <w:rFonts w:ascii="Times New Roman" w:hAnsi="Times New Roman" w:cs="Times New Roman"/>
          <w:color w:val="000000"/>
          <w:sz w:val="24"/>
          <w:szCs w:val="24"/>
        </w:rPr>
        <w:t xml:space="preserve">“That the County Council adopt for the financial year ending 31st </w:t>
      </w:r>
      <w:proofErr w:type="gramStart"/>
      <w:r w:rsidRPr="00D00084">
        <w:rPr>
          <w:rFonts w:ascii="Times New Roman" w:hAnsi="Times New Roman" w:cs="Times New Roman"/>
          <w:color w:val="000000"/>
          <w:sz w:val="24"/>
          <w:szCs w:val="24"/>
        </w:rPr>
        <w:t>December,</w:t>
      </w:r>
      <w:proofErr w:type="gramEnd"/>
      <w:r w:rsidRPr="00D00084">
        <w:rPr>
          <w:rFonts w:ascii="Times New Roman" w:hAnsi="Times New Roman" w:cs="Times New Roman"/>
          <w:color w:val="000000"/>
          <w:sz w:val="24"/>
          <w:szCs w:val="24"/>
        </w:rPr>
        <w:t xml:space="preserve"> 2020, the annual budget set out in Tables A – F as submitted by the Chief Executive.”</w:t>
      </w:r>
    </w:p>
    <w:p w14:paraId="33DC6ED9" w14:textId="27448F30" w:rsidR="00477795" w:rsidRDefault="00477795" w:rsidP="00477795">
      <w:pPr>
        <w:pStyle w:val="NormalWeb"/>
        <w:rPr>
          <w:color w:val="000000"/>
        </w:rPr>
      </w:pPr>
      <w:proofErr w:type="spellStart"/>
      <w:r>
        <w:rPr>
          <w:bCs/>
          <w:lang w:val="en-US"/>
        </w:rPr>
        <w:t>Councillor</w:t>
      </w:r>
      <w:proofErr w:type="spellEnd"/>
      <w:r>
        <w:rPr>
          <w:bCs/>
          <w:lang w:val="en-US"/>
        </w:rPr>
        <w:t xml:space="preserve"> G. O’Connell, proposed and </w:t>
      </w:r>
      <w:proofErr w:type="spellStart"/>
      <w:r>
        <w:rPr>
          <w:bCs/>
          <w:lang w:val="en-US"/>
        </w:rPr>
        <w:t>Councillor</w:t>
      </w:r>
      <w:proofErr w:type="spellEnd"/>
      <w:r>
        <w:rPr>
          <w:bCs/>
          <w:lang w:val="en-US"/>
        </w:rPr>
        <w:t xml:space="preserve"> F. Timmons </w:t>
      </w:r>
      <w:r>
        <w:rPr>
          <w:color w:val="000000"/>
        </w:rPr>
        <w:t>seconded an amendment to the amendment to the Draft Budget as follows:</w:t>
      </w:r>
    </w:p>
    <w:p w14:paraId="0B609E63" w14:textId="77777777" w:rsidR="00477795" w:rsidRPr="00477795" w:rsidRDefault="00477795" w:rsidP="00477795">
      <w:pPr>
        <w:rPr>
          <w:rFonts w:ascii="Times New Roman" w:hAnsi="Times New Roman" w:cs="Times New Roman"/>
          <w:color w:val="000000"/>
          <w:sz w:val="24"/>
          <w:szCs w:val="24"/>
        </w:rPr>
      </w:pPr>
      <w:r w:rsidRPr="00477795">
        <w:rPr>
          <w:rFonts w:ascii="Times New Roman" w:hAnsi="Times New Roman" w:cs="Times New Roman"/>
          <w:color w:val="000000"/>
          <w:sz w:val="24"/>
          <w:szCs w:val="24"/>
        </w:rPr>
        <w:t xml:space="preserve">“That the County Council adopt for the financial year ending 31st </w:t>
      </w:r>
      <w:proofErr w:type="gramStart"/>
      <w:r w:rsidRPr="00477795">
        <w:rPr>
          <w:rFonts w:ascii="Times New Roman" w:hAnsi="Times New Roman" w:cs="Times New Roman"/>
          <w:color w:val="000000"/>
          <w:sz w:val="24"/>
          <w:szCs w:val="24"/>
        </w:rPr>
        <w:t>December,</w:t>
      </w:r>
      <w:proofErr w:type="gramEnd"/>
      <w:r w:rsidRPr="00477795">
        <w:rPr>
          <w:rFonts w:ascii="Times New Roman" w:hAnsi="Times New Roman" w:cs="Times New Roman"/>
          <w:color w:val="000000"/>
          <w:sz w:val="24"/>
          <w:szCs w:val="24"/>
        </w:rPr>
        <w:t xml:space="preserve"> 2020, the annual budget set out in Tables A – F as submitted by the Chief Executive, with the exception of the increase in rents.”</w:t>
      </w:r>
    </w:p>
    <w:p w14:paraId="0C35EA0D" w14:textId="6EF60B13" w:rsidR="00477795" w:rsidRDefault="00477795" w:rsidP="00477795">
      <w:pPr>
        <w:pStyle w:val="NormalWeb"/>
        <w:rPr>
          <w:color w:val="000000"/>
        </w:rPr>
      </w:pPr>
      <w:r>
        <w:rPr>
          <w:color w:val="000000"/>
        </w:rPr>
        <w:t>A discussion followed with contributions from Councillors G. O’Connell, W. Carey, L. Dunne, P. Gogarty, M. Ward, P. Kearns, K. Mahon, F. Timmons, T. Costello, S. Fay, A. Edge, L. O’Toole, E. O’Brien, C. King and P. Kearns.</w:t>
      </w:r>
    </w:p>
    <w:p w14:paraId="7013C884" w14:textId="474E1161" w:rsidR="00477795" w:rsidRDefault="00477795" w:rsidP="00477795">
      <w:pPr>
        <w:pStyle w:val="NormalWeb"/>
        <w:rPr>
          <w:color w:val="000000"/>
        </w:rPr>
      </w:pPr>
      <w:r>
        <w:rPr>
          <w:color w:val="000000"/>
        </w:rPr>
        <w:t>Mr. D. McLoughlin Chief Executive responded to the Members queries.</w:t>
      </w:r>
    </w:p>
    <w:p w14:paraId="149D8AFD" w14:textId="77777777" w:rsidR="00557A91" w:rsidRDefault="00557A91" w:rsidP="00557A91">
      <w:pPr>
        <w:pStyle w:val="NormalWeb"/>
        <w:rPr>
          <w:color w:val="000000"/>
        </w:rPr>
      </w:pPr>
      <w:r w:rsidRPr="00CC2EF8">
        <w:rPr>
          <w:color w:val="000000"/>
        </w:rPr>
        <w:t xml:space="preserve">A Roll Call Vote </w:t>
      </w:r>
      <w:r>
        <w:rPr>
          <w:color w:val="000000"/>
        </w:rPr>
        <w:t>was call for on the amendment to the amendment to the Draft Budget as follows:</w:t>
      </w:r>
    </w:p>
    <w:p w14:paraId="18FDA177" w14:textId="22880542" w:rsidR="00477795" w:rsidRPr="00557A91" w:rsidRDefault="00557A91" w:rsidP="00477795">
      <w:pPr>
        <w:pStyle w:val="NormalWeb"/>
        <w:rPr>
          <w:b/>
          <w:bCs/>
          <w:color w:val="000000"/>
        </w:rPr>
      </w:pPr>
      <w:r w:rsidRPr="00557A91">
        <w:rPr>
          <w:b/>
          <w:bCs/>
          <w:color w:val="000000"/>
        </w:rPr>
        <w:t xml:space="preserve">FOR: </w:t>
      </w:r>
      <w:r w:rsidRPr="00557A91">
        <w:rPr>
          <w:b/>
          <w:bCs/>
          <w:color w:val="000000"/>
        </w:rPr>
        <w:tab/>
      </w:r>
      <w:r w:rsidRPr="00557A91">
        <w:rPr>
          <w:b/>
          <w:bCs/>
          <w:color w:val="000000"/>
        </w:rPr>
        <w:tab/>
      </w:r>
      <w:r w:rsidRPr="00557A91">
        <w:rPr>
          <w:b/>
          <w:bCs/>
          <w:color w:val="000000"/>
        </w:rPr>
        <w:tab/>
        <w:t>15 (FIFTEEN)</w:t>
      </w:r>
    </w:p>
    <w:p w14:paraId="51C20585" w14:textId="573E8500" w:rsidR="00557A91" w:rsidRDefault="00557A91" w:rsidP="00477795">
      <w:pPr>
        <w:pStyle w:val="NormalWeb"/>
        <w:rPr>
          <w:b/>
          <w:bCs/>
          <w:color w:val="FF0000"/>
        </w:rPr>
      </w:pPr>
      <w:r w:rsidRPr="00557A91">
        <w:rPr>
          <w:b/>
          <w:bCs/>
          <w:color w:val="FF0000"/>
        </w:rPr>
        <w:t xml:space="preserve">Councillor C. Bailey, W. Carey, L. Dunne, A. Edge, S. Fay, P. Gogarty, M. Johansson, P. Kearns, C. King, K. Mahon, E Ó Broin, G. O’Connell, D. Richardson, F. </w:t>
      </w:r>
      <w:proofErr w:type="gramStart"/>
      <w:r w:rsidRPr="00557A91">
        <w:rPr>
          <w:b/>
          <w:bCs/>
          <w:color w:val="FF0000"/>
        </w:rPr>
        <w:t>Timmons</w:t>
      </w:r>
      <w:proofErr w:type="gramEnd"/>
      <w:r w:rsidRPr="00557A91">
        <w:rPr>
          <w:b/>
          <w:bCs/>
          <w:color w:val="FF0000"/>
        </w:rPr>
        <w:t xml:space="preserve"> and M. Ward.</w:t>
      </w:r>
    </w:p>
    <w:p w14:paraId="14812A8B" w14:textId="07BD812E" w:rsidR="00557A91" w:rsidRDefault="00557A91" w:rsidP="00477795">
      <w:pPr>
        <w:pStyle w:val="NormalWeb"/>
        <w:rPr>
          <w:b/>
          <w:bCs/>
        </w:rPr>
      </w:pPr>
      <w:r w:rsidRPr="00557A91">
        <w:rPr>
          <w:b/>
          <w:bCs/>
        </w:rPr>
        <w:t>AGAINST:</w:t>
      </w:r>
      <w:r w:rsidRPr="00557A91">
        <w:rPr>
          <w:b/>
          <w:bCs/>
        </w:rPr>
        <w:tab/>
      </w:r>
      <w:r w:rsidRPr="00557A91">
        <w:rPr>
          <w:b/>
          <w:bCs/>
        </w:rPr>
        <w:tab/>
        <w:t>21 (</w:t>
      </w:r>
      <w:proofErr w:type="gramStart"/>
      <w:r w:rsidRPr="00557A91">
        <w:rPr>
          <w:b/>
          <w:bCs/>
        </w:rPr>
        <w:t>TWENTY ONE</w:t>
      </w:r>
      <w:proofErr w:type="gramEnd"/>
      <w:r w:rsidRPr="00557A91">
        <w:rPr>
          <w:b/>
          <w:bCs/>
        </w:rPr>
        <w:t>)</w:t>
      </w:r>
    </w:p>
    <w:p w14:paraId="292D24C2" w14:textId="50BDEC73" w:rsidR="00557A91" w:rsidRDefault="00557A91" w:rsidP="00557A91">
      <w:pPr>
        <w:pStyle w:val="NormalWeb"/>
        <w:rPr>
          <w:b/>
          <w:bCs/>
          <w:color w:val="FF0000"/>
        </w:rPr>
      </w:pPr>
      <w:r>
        <w:rPr>
          <w:b/>
          <w:bCs/>
          <w:color w:val="FF0000"/>
        </w:rPr>
        <w:t xml:space="preserve">Councillors V. Casserly, Y. Collins, T. Costello, F. Duffy, K. Egan, T. Gilligan, A. Hayes, E. Higgins, P. Kavanagh, B. Lawlor, R. McMahon, D. McManus, S. Moynihan, E. Murphy, E. O’Brien, C. O’Connor, D. O’Donovan, B. Pereppadan, W. Priestley, M. Seery-Kearney and L. Sinclair </w:t>
      </w:r>
    </w:p>
    <w:p w14:paraId="2124D344" w14:textId="6E1DCBC7" w:rsidR="00557A91" w:rsidRPr="00557A91" w:rsidRDefault="00557A91" w:rsidP="00557A91">
      <w:pPr>
        <w:pStyle w:val="NormalWeb"/>
        <w:rPr>
          <w:b/>
          <w:bCs/>
        </w:rPr>
      </w:pPr>
      <w:r>
        <w:rPr>
          <w:b/>
          <w:bCs/>
        </w:rPr>
        <w:t>ABSTAIN:</w:t>
      </w:r>
      <w:r>
        <w:rPr>
          <w:b/>
          <w:bCs/>
        </w:rPr>
        <w:tab/>
      </w:r>
      <w:r>
        <w:rPr>
          <w:b/>
          <w:bCs/>
        </w:rPr>
        <w:tab/>
        <w:t>0 (ZERO)</w:t>
      </w:r>
    </w:p>
    <w:p w14:paraId="05A70E25" w14:textId="521C4574" w:rsidR="007F7DF0" w:rsidRDefault="00557A91" w:rsidP="007F7DF0">
      <w:pPr>
        <w:pStyle w:val="NormalWeb"/>
        <w:rPr>
          <w:b/>
          <w:bCs/>
        </w:rPr>
      </w:pPr>
      <w:r>
        <w:t xml:space="preserve">The Amendment to the Amendment to the Draft Budget </w:t>
      </w:r>
      <w:r>
        <w:rPr>
          <w:b/>
          <w:bCs/>
        </w:rPr>
        <w:t>FELL.</w:t>
      </w:r>
    </w:p>
    <w:p w14:paraId="21A16795" w14:textId="480F7CF2" w:rsidR="007F7DF0" w:rsidRDefault="007F7DF0" w:rsidP="007F7DF0">
      <w:pPr>
        <w:pStyle w:val="NormalWeb"/>
        <w:rPr>
          <w:b/>
          <w:bCs/>
        </w:rPr>
      </w:pPr>
    </w:p>
    <w:p w14:paraId="15392423" w14:textId="77777777" w:rsidR="007F7DF0" w:rsidRPr="007F7DF0" w:rsidRDefault="007F7DF0" w:rsidP="007F7DF0">
      <w:pPr>
        <w:pStyle w:val="NormalWeb"/>
      </w:pPr>
    </w:p>
    <w:p w14:paraId="11E6FB3F" w14:textId="34EC7BB1" w:rsidR="007F7DF0" w:rsidRPr="002D5390" w:rsidRDefault="007F7DF0" w:rsidP="007F7DF0">
      <w:pPr>
        <w:pStyle w:val="Heading3"/>
        <w:ind w:left="720" w:hanging="1287"/>
        <w:rPr>
          <w:rFonts w:ascii="Times New Roman" w:hAnsi="Times New Roman" w:cs="Times New Roman"/>
          <w:sz w:val="24"/>
          <w:szCs w:val="24"/>
        </w:rPr>
      </w:pPr>
      <w:r w:rsidRPr="002D5390">
        <w:rPr>
          <w:rFonts w:ascii="Times New Roman" w:hAnsi="Times New Roman" w:cs="Times New Roman"/>
          <w:b/>
          <w:sz w:val="24"/>
          <w:szCs w:val="24"/>
          <w:u w:val="single"/>
        </w:rPr>
        <w:lastRenderedPageBreak/>
        <w:t>H2/1119</w:t>
      </w:r>
      <w:r>
        <w:rPr>
          <w:rFonts w:ascii="Times New Roman" w:hAnsi="Times New Roman" w:cs="Times New Roman"/>
          <w:b/>
          <w:sz w:val="24"/>
          <w:szCs w:val="24"/>
        </w:rPr>
        <w:tab/>
      </w:r>
      <w:r w:rsidRPr="002D5390">
        <w:rPr>
          <w:rFonts w:ascii="Times New Roman" w:hAnsi="Times New Roman" w:cs="Times New Roman"/>
          <w:b/>
          <w:sz w:val="24"/>
          <w:szCs w:val="24"/>
        </w:rPr>
        <w:t>ADOPTION OF FORMAL PROPOSALS FOR</w:t>
      </w:r>
    </w:p>
    <w:p w14:paraId="1595F023" w14:textId="77777777" w:rsidR="00D00084" w:rsidRDefault="00D00084">
      <w:pPr>
        <w:pStyle w:val="Heading3"/>
        <w:rPr>
          <w:rFonts w:ascii="Times New Roman" w:hAnsi="Times New Roman" w:cs="Times New Roman"/>
          <w:bCs/>
          <w:sz w:val="24"/>
          <w:szCs w:val="24"/>
          <w:lang w:val="en-US"/>
        </w:rPr>
      </w:pPr>
    </w:p>
    <w:p w14:paraId="19873BB1" w14:textId="77777777" w:rsidR="00C04039" w:rsidRPr="002D5390" w:rsidRDefault="00C04039" w:rsidP="007F7DF0">
      <w:pPr>
        <w:rPr>
          <w:rFonts w:ascii="Times New Roman" w:hAnsi="Times New Roman" w:cs="Times New Roman"/>
          <w:sz w:val="24"/>
          <w:szCs w:val="24"/>
        </w:rPr>
      </w:pPr>
      <w:r w:rsidRPr="002D5390">
        <w:rPr>
          <w:rFonts w:ascii="Times New Roman" w:hAnsi="Times New Roman" w:cs="Times New Roman"/>
          <w:sz w:val="24"/>
          <w:szCs w:val="24"/>
        </w:rPr>
        <w:t>a) Adoption of the Annual Budget 2020</w:t>
      </w:r>
    </w:p>
    <w:p w14:paraId="6032D7A2" w14:textId="77777777" w:rsidR="00C04039" w:rsidRPr="002D5390" w:rsidRDefault="00C04039" w:rsidP="00C04039">
      <w:pPr>
        <w:pStyle w:val="Heading3"/>
        <w:ind w:left="720" w:firstLine="3"/>
        <w:rPr>
          <w:rFonts w:ascii="Times New Roman" w:hAnsi="Times New Roman" w:cs="Times New Roman"/>
          <w:sz w:val="24"/>
          <w:szCs w:val="24"/>
        </w:rPr>
      </w:pPr>
    </w:p>
    <w:p w14:paraId="4ACF3057" w14:textId="758CD392" w:rsidR="00C04039" w:rsidRPr="002D5390" w:rsidRDefault="00C04039" w:rsidP="00C04039">
      <w:pPr>
        <w:pStyle w:val="Heading3"/>
        <w:ind w:left="720" w:firstLine="3"/>
        <w:rPr>
          <w:rFonts w:ascii="Times New Roman" w:hAnsi="Times New Roman" w:cs="Times New Roman"/>
          <w:sz w:val="24"/>
          <w:szCs w:val="24"/>
        </w:rPr>
      </w:pPr>
      <w:r w:rsidRPr="002D5390">
        <w:rPr>
          <w:rFonts w:ascii="Times New Roman" w:hAnsi="Times New Roman" w:cs="Times New Roman"/>
          <w:sz w:val="24"/>
          <w:szCs w:val="24"/>
        </w:rPr>
        <w:t>The following Motion was read by Mr. R. FitzGerald, Head of Finance was proposed by Councillor</w:t>
      </w:r>
      <w:r w:rsidR="005F4A77">
        <w:rPr>
          <w:rFonts w:ascii="Times New Roman" w:hAnsi="Times New Roman" w:cs="Times New Roman"/>
          <w:sz w:val="24"/>
          <w:szCs w:val="24"/>
        </w:rPr>
        <w:t xml:space="preserve">s </w:t>
      </w:r>
      <w:r w:rsidR="005F4A77" w:rsidRPr="00D00084">
        <w:rPr>
          <w:rFonts w:ascii="Times New Roman" w:hAnsi="Times New Roman" w:cs="Times New Roman"/>
          <w:color w:val="000000"/>
          <w:sz w:val="24"/>
          <w:szCs w:val="24"/>
        </w:rPr>
        <w:t>B</w:t>
      </w:r>
      <w:r w:rsidR="005F4A77">
        <w:rPr>
          <w:rFonts w:ascii="Times New Roman" w:hAnsi="Times New Roman" w:cs="Times New Roman"/>
          <w:color w:val="000000"/>
          <w:sz w:val="24"/>
          <w:szCs w:val="24"/>
        </w:rPr>
        <w:t>.</w:t>
      </w:r>
      <w:r w:rsidR="005F4A77" w:rsidRPr="00D00084">
        <w:rPr>
          <w:rFonts w:ascii="Times New Roman" w:hAnsi="Times New Roman" w:cs="Times New Roman"/>
          <w:color w:val="000000"/>
          <w:sz w:val="24"/>
          <w:szCs w:val="24"/>
        </w:rPr>
        <w:t xml:space="preserve"> Lawlor, </w:t>
      </w:r>
      <w:r w:rsidR="005F4A77">
        <w:rPr>
          <w:rFonts w:ascii="Times New Roman" w:hAnsi="Times New Roman" w:cs="Times New Roman"/>
          <w:color w:val="000000"/>
          <w:sz w:val="24"/>
          <w:szCs w:val="24"/>
        </w:rPr>
        <w:t xml:space="preserve">E. </w:t>
      </w:r>
      <w:r w:rsidR="005F4A77" w:rsidRPr="00D00084">
        <w:rPr>
          <w:rFonts w:ascii="Times New Roman" w:hAnsi="Times New Roman" w:cs="Times New Roman"/>
          <w:color w:val="000000"/>
          <w:sz w:val="24"/>
          <w:szCs w:val="24"/>
        </w:rPr>
        <w:t xml:space="preserve">O Brien, </w:t>
      </w:r>
      <w:r w:rsidR="005F4A77">
        <w:rPr>
          <w:rFonts w:ascii="Times New Roman" w:hAnsi="Times New Roman" w:cs="Times New Roman"/>
          <w:color w:val="000000"/>
          <w:sz w:val="24"/>
          <w:szCs w:val="24"/>
        </w:rPr>
        <w:t>F.N.</w:t>
      </w:r>
      <w:r w:rsidR="005F4A77" w:rsidRPr="00D00084">
        <w:rPr>
          <w:rFonts w:ascii="Times New Roman" w:hAnsi="Times New Roman" w:cs="Times New Roman"/>
          <w:color w:val="000000"/>
          <w:sz w:val="24"/>
          <w:szCs w:val="24"/>
        </w:rPr>
        <w:t xml:space="preserve"> Duffy,</w:t>
      </w:r>
      <w:r w:rsidR="005F4A77">
        <w:rPr>
          <w:rFonts w:ascii="Times New Roman" w:hAnsi="Times New Roman" w:cs="Times New Roman"/>
          <w:color w:val="000000"/>
          <w:sz w:val="24"/>
          <w:szCs w:val="24"/>
        </w:rPr>
        <w:t xml:space="preserve"> </w:t>
      </w:r>
      <w:r w:rsidR="005F4A77" w:rsidRPr="00D00084">
        <w:rPr>
          <w:rFonts w:ascii="Times New Roman" w:hAnsi="Times New Roman" w:cs="Times New Roman"/>
          <w:color w:val="000000"/>
          <w:sz w:val="24"/>
          <w:szCs w:val="24"/>
        </w:rPr>
        <w:t>A</w:t>
      </w:r>
      <w:r w:rsidR="005F4A77">
        <w:rPr>
          <w:rFonts w:ascii="Times New Roman" w:hAnsi="Times New Roman" w:cs="Times New Roman"/>
          <w:color w:val="000000"/>
          <w:sz w:val="24"/>
          <w:szCs w:val="24"/>
        </w:rPr>
        <w:t>.</w:t>
      </w:r>
      <w:r w:rsidR="005F4A77" w:rsidRPr="00D00084">
        <w:rPr>
          <w:rFonts w:ascii="Times New Roman" w:hAnsi="Times New Roman" w:cs="Times New Roman"/>
          <w:color w:val="000000"/>
          <w:sz w:val="24"/>
          <w:szCs w:val="24"/>
        </w:rPr>
        <w:t xml:space="preserve"> Hayes, R</w:t>
      </w:r>
      <w:r w:rsidR="005F4A77">
        <w:rPr>
          <w:rFonts w:ascii="Times New Roman" w:hAnsi="Times New Roman" w:cs="Times New Roman"/>
          <w:color w:val="000000"/>
          <w:sz w:val="24"/>
          <w:szCs w:val="24"/>
        </w:rPr>
        <w:t>.</w:t>
      </w:r>
      <w:r w:rsidR="005F4A77" w:rsidRPr="00D00084">
        <w:rPr>
          <w:rFonts w:ascii="Times New Roman" w:hAnsi="Times New Roman" w:cs="Times New Roman"/>
          <w:color w:val="000000"/>
          <w:sz w:val="24"/>
          <w:szCs w:val="24"/>
        </w:rPr>
        <w:t xml:space="preserve"> McMahon</w:t>
      </w:r>
      <w:r w:rsidRPr="002D5390">
        <w:rPr>
          <w:rFonts w:ascii="Times New Roman" w:hAnsi="Times New Roman" w:cs="Times New Roman"/>
          <w:sz w:val="24"/>
          <w:szCs w:val="24"/>
        </w:rPr>
        <w:t xml:space="preserve"> and seconded by Councillor</w:t>
      </w:r>
      <w:r w:rsidR="005F4A77">
        <w:rPr>
          <w:rFonts w:ascii="Times New Roman" w:hAnsi="Times New Roman" w:cs="Times New Roman"/>
          <w:sz w:val="24"/>
          <w:szCs w:val="24"/>
        </w:rPr>
        <w:t xml:space="preserve"> Y Collins</w:t>
      </w:r>
      <w:r w:rsidRPr="002D5390">
        <w:rPr>
          <w:rFonts w:ascii="Times New Roman" w:hAnsi="Times New Roman" w:cs="Times New Roman"/>
          <w:sz w:val="24"/>
          <w:szCs w:val="24"/>
        </w:rPr>
        <w:t xml:space="preserve">. </w:t>
      </w:r>
    </w:p>
    <w:p w14:paraId="097E5BB1" w14:textId="6594894B" w:rsidR="00C04039" w:rsidRPr="002D5390" w:rsidRDefault="00C04039" w:rsidP="00C04039">
      <w:pPr>
        <w:pStyle w:val="Heading3"/>
        <w:ind w:left="720"/>
        <w:rPr>
          <w:rFonts w:ascii="Times New Roman" w:hAnsi="Times New Roman" w:cs="Times New Roman"/>
          <w:sz w:val="24"/>
          <w:szCs w:val="24"/>
        </w:rPr>
      </w:pPr>
      <w:r w:rsidRPr="002D5390">
        <w:rPr>
          <w:rFonts w:ascii="Times New Roman" w:hAnsi="Times New Roman" w:cs="Times New Roman"/>
          <w:sz w:val="24"/>
          <w:szCs w:val="24"/>
        </w:rPr>
        <w:t xml:space="preserve">“That the County Council </w:t>
      </w:r>
      <w:r w:rsidRPr="002D5390">
        <w:rPr>
          <w:rFonts w:ascii="Times New Roman" w:hAnsi="Times New Roman" w:cs="Times New Roman"/>
          <w:b/>
          <w:sz w:val="24"/>
          <w:szCs w:val="24"/>
        </w:rPr>
        <w:t>ADOPT</w:t>
      </w:r>
      <w:r w:rsidRPr="002D5390">
        <w:rPr>
          <w:rFonts w:ascii="Times New Roman" w:hAnsi="Times New Roman" w:cs="Times New Roman"/>
          <w:sz w:val="24"/>
          <w:szCs w:val="24"/>
        </w:rPr>
        <w:t xml:space="preserve"> for the financial year ending 31st December 2018 the Annual Budget set out in Tables A to F as amended”.</w:t>
      </w:r>
    </w:p>
    <w:p w14:paraId="747FF2C3" w14:textId="02A87758" w:rsidR="0087476F" w:rsidRDefault="0087476F" w:rsidP="0087476F">
      <w:pPr>
        <w:pStyle w:val="NormalWeb"/>
        <w:ind w:firstLine="720"/>
        <w:rPr>
          <w:color w:val="000000"/>
        </w:rPr>
      </w:pPr>
      <w:r w:rsidRPr="00CC2EF8">
        <w:rPr>
          <w:color w:val="000000"/>
        </w:rPr>
        <w:t xml:space="preserve">A Roll Call Vote </w:t>
      </w:r>
      <w:r>
        <w:rPr>
          <w:color w:val="000000"/>
        </w:rPr>
        <w:t>was call for on the Motion the result of which was as follows:</w:t>
      </w:r>
    </w:p>
    <w:p w14:paraId="13F70A71" w14:textId="015F1959" w:rsidR="0087476F" w:rsidRDefault="0087476F" w:rsidP="0087476F">
      <w:pPr>
        <w:pStyle w:val="NormalWeb"/>
        <w:ind w:firstLine="720"/>
        <w:rPr>
          <w:b/>
          <w:bCs/>
          <w:color w:val="000000"/>
        </w:rPr>
      </w:pPr>
      <w:r w:rsidRPr="0087476F">
        <w:rPr>
          <w:b/>
          <w:bCs/>
          <w:color w:val="000000"/>
        </w:rPr>
        <w:t>FOR:</w:t>
      </w:r>
      <w:r w:rsidRPr="0087476F">
        <w:rPr>
          <w:b/>
          <w:bCs/>
          <w:color w:val="000000"/>
        </w:rPr>
        <w:tab/>
      </w:r>
      <w:r w:rsidRPr="0087476F">
        <w:rPr>
          <w:b/>
          <w:bCs/>
          <w:color w:val="000000"/>
        </w:rPr>
        <w:tab/>
      </w:r>
      <w:r w:rsidRPr="0087476F">
        <w:rPr>
          <w:b/>
          <w:bCs/>
          <w:color w:val="000000"/>
        </w:rPr>
        <w:tab/>
        <w:t>21 (</w:t>
      </w:r>
      <w:proofErr w:type="gramStart"/>
      <w:r w:rsidRPr="0087476F">
        <w:rPr>
          <w:b/>
          <w:bCs/>
          <w:color w:val="000000"/>
        </w:rPr>
        <w:t>TWENTY ONE</w:t>
      </w:r>
      <w:proofErr w:type="gramEnd"/>
      <w:r w:rsidRPr="0087476F">
        <w:rPr>
          <w:b/>
          <w:bCs/>
          <w:color w:val="000000"/>
        </w:rPr>
        <w:t>)</w:t>
      </w:r>
    </w:p>
    <w:p w14:paraId="385C0CD3" w14:textId="4A021BAE" w:rsidR="0087476F" w:rsidRPr="0087476F" w:rsidRDefault="0087476F" w:rsidP="0087476F">
      <w:pPr>
        <w:pStyle w:val="NormalWeb"/>
        <w:ind w:left="720"/>
        <w:rPr>
          <w:b/>
          <w:bCs/>
          <w:color w:val="FF0000"/>
        </w:rPr>
      </w:pPr>
      <w:r w:rsidRPr="0087476F">
        <w:rPr>
          <w:b/>
          <w:bCs/>
          <w:color w:val="FF0000"/>
        </w:rPr>
        <w:t xml:space="preserve">Councillors </w:t>
      </w:r>
      <w:r>
        <w:rPr>
          <w:b/>
          <w:bCs/>
          <w:color w:val="FF0000"/>
        </w:rPr>
        <w:t>V. Casserly, Y. Collins, T. Costello, F. Duffy, K. Egan, T. Gilligan, A. Hayes, E. Higgins, P. Kavanagh, B. Lawlor, R. McMahon, D. McManus,  S. Moynihan, E. Murphy, E. O’Brien, C. O’Connor, D. O’Donovan, B. Pereppadan, W. Priestley, M. Seery Kearney, L. Sinclair.</w:t>
      </w:r>
    </w:p>
    <w:p w14:paraId="1A5F0954" w14:textId="7AC19282" w:rsidR="0087476F" w:rsidRDefault="0087476F" w:rsidP="0087476F">
      <w:pPr>
        <w:pStyle w:val="NormalWeb"/>
        <w:ind w:firstLine="720"/>
        <w:rPr>
          <w:b/>
          <w:bCs/>
          <w:color w:val="000000"/>
        </w:rPr>
      </w:pPr>
      <w:r w:rsidRPr="0087476F">
        <w:rPr>
          <w:b/>
          <w:bCs/>
          <w:color w:val="000000"/>
        </w:rPr>
        <w:t>AGAINST:</w:t>
      </w:r>
      <w:r w:rsidRPr="0087476F">
        <w:rPr>
          <w:b/>
          <w:bCs/>
          <w:color w:val="000000"/>
        </w:rPr>
        <w:tab/>
      </w:r>
      <w:r w:rsidRPr="0087476F">
        <w:rPr>
          <w:b/>
          <w:bCs/>
          <w:color w:val="000000"/>
        </w:rPr>
        <w:tab/>
        <w:t>15 (FIFTEEN)</w:t>
      </w:r>
    </w:p>
    <w:p w14:paraId="6F1E7877" w14:textId="29A214BB" w:rsidR="0087476F" w:rsidRPr="0087476F" w:rsidRDefault="0087476F" w:rsidP="0087476F">
      <w:pPr>
        <w:pStyle w:val="NormalWeb"/>
        <w:ind w:left="720"/>
        <w:rPr>
          <w:b/>
          <w:bCs/>
          <w:color w:val="FF0000"/>
        </w:rPr>
      </w:pPr>
      <w:r>
        <w:rPr>
          <w:b/>
          <w:bCs/>
          <w:color w:val="FF0000"/>
        </w:rPr>
        <w:t>Councillors C. Bailey, W. Carey, L. Dunne, A. Edge, S. Fay, P. Gogarty, M. Johansson, P. Kearns, C. King, K. Mahon, E Ó Broin, G. O’Connell, D. Richardson, F. Timmons, M. Ward</w:t>
      </w:r>
    </w:p>
    <w:p w14:paraId="02043FD2" w14:textId="411D0C76" w:rsidR="0087476F" w:rsidRDefault="0087476F" w:rsidP="0087476F">
      <w:pPr>
        <w:pStyle w:val="NormalWeb"/>
        <w:ind w:firstLine="720"/>
        <w:rPr>
          <w:b/>
          <w:bCs/>
          <w:color w:val="000000"/>
        </w:rPr>
      </w:pPr>
      <w:r w:rsidRPr="0087476F">
        <w:rPr>
          <w:b/>
          <w:bCs/>
          <w:color w:val="000000"/>
        </w:rPr>
        <w:t>ABSTAIN:</w:t>
      </w:r>
      <w:r w:rsidRPr="0087476F">
        <w:rPr>
          <w:b/>
          <w:bCs/>
          <w:color w:val="000000"/>
        </w:rPr>
        <w:tab/>
      </w:r>
      <w:r w:rsidRPr="0087476F">
        <w:rPr>
          <w:b/>
          <w:bCs/>
          <w:color w:val="000000"/>
        </w:rPr>
        <w:tab/>
        <w:t>0 (ZERO)</w:t>
      </w:r>
    </w:p>
    <w:p w14:paraId="5BFC916E" w14:textId="77777777" w:rsidR="0087476F" w:rsidRDefault="0087476F" w:rsidP="0087476F">
      <w:pPr>
        <w:ind w:left="720"/>
        <w:rPr>
          <w:rFonts w:ascii="Times New Roman" w:hAnsi="Times New Roman" w:cs="Times New Roman"/>
          <w:b/>
          <w:sz w:val="24"/>
          <w:szCs w:val="24"/>
        </w:rPr>
      </w:pPr>
      <w:r w:rsidRPr="00BB68AB">
        <w:rPr>
          <w:rFonts w:ascii="Times New Roman" w:hAnsi="Times New Roman" w:cs="Times New Roman"/>
          <w:sz w:val="24"/>
          <w:szCs w:val="24"/>
        </w:rPr>
        <w:t xml:space="preserve">The Resolution was </w:t>
      </w:r>
      <w:r w:rsidRPr="00BB68AB">
        <w:rPr>
          <w:rFonts w:ascii="Times New Roman" w:hAnsi="Times New Roman" w:cs="Times New Roman"/>
          <w:b/>
          <w:sz w:val="24"/>
          <w:szCs w:val="24"/>
        </w:rPr>
        <w:t>PASSED.</w:t>
      </w:r>
    </w:p>
    <w:p w14:paraId="1273D92C" w14:textId="77777777" w:rsidR="0087476F" w:rsidRPr="0087476F" w:rsidRDefault="0087476F" w:rsidP="0087476F">
      <w:pPr>
        <w:pStyle w:val="NormalWeb"/>
        <w:ind w:firstLine="720"/>
        <w:rPr>
          <w:b/>
          <w:bCs/>
          <w:color w:val="000000"/>
        </w:rPr>
      </w:pPr>
    </w:p>
    <w:p w14:paraId="25297E6C" w14:textId="77777777" w:rsidR="0087476F" w:rsidRDefault="0087476F" w:rsidP="0087476F">
      <w:pPr>
        <w:pStyle w:val="NormalWeb"/>
        <w:rPr>
          <w:color w:val="000000"/>
        </w:rPr>
      </w:pPr>
    </w:p>
    <w:p w14:paraId="73947DB7" w14:textId="77777777" w:rsidR="00E149DC" w:rsidRDefault="00E149DC">
      <w:pPr>
        <w:rPr>
          <w:rFonts w:ascii="Times New Roman" w:hAnsi="Times New Roman" w:cs="Times New Roman"/>
          <w:sz w:val="24"/>
          <w:szCs w:val="24"/>
        </w:rPr>
      </w:pPr>
    </w:p>
    <w:p w14:paraId="6B6CA754" w14:textId="489E14E5" w:rsidR="00236BC3" w:rsidRPr="002D5390" w:rsidRDefault="004A3F43">
      <w:pPr>
        <w:rPr>
          <w:rFonts w:ascii="Times New Roman" w:hAnsi="Times New Roman" w:cs="Times New Roman"/>
          <w:sz w:val="24"/>
          <w:szCs w:val="24"/>
        </w:rPr>
      </w:pPr>
      <w:r w:rsidRPr="002D5390">
        <w:rPr>
          <w:rFonts w:ascii="Times New Roman" w:hAnsi="Times New Roman" w:cs="Times New Roman"/>
          <w:sz w:val="24"/>
          <w:szCs w:val="24"/>
        </w:rPr>
        <w:t>b) Determination of Annual Rate on Valuation for 2020</w:t>
      </w:r>
    </w:p>
    <w:p w14:paraId="5F6221B4" w14:textId="3CA0C596" w:rsidR="00C04039" w:rsidRPr="002D5390" w:rsidRDefault="00C04039" w:rsidP="008C4D23">
      <w:pPr>
        <w:pStyle w:val="Heading3"/>
        <w:ind w:left="720"/>
        <w:rPr>
          <w:rFonts w:ascii="Times New Roman" w:hAnsi="Times New Roman" w:cs="Times New Roman"/>
          <w:sz w:val="24"/>
          <w:szCs w:val="24"/>
        </w:rPr>
      </w:pPr>
      <w:r w:rsidRPr="002D5390">
        <w:rPr>
          <w:rFonts w:ascii="Times New Roman" w:hAnsi="Times New Roman" w:cs="Times New Roman"/>
          <w:sz w:val="24"/>
          <w:szCs w:val="24"/>
        </w:rPr>
        <w:t xml:space="preserve">The following Motion which was read by Mr. R. FitzGerald, Head of Finance was proposed by Councillor </w:t>
      </w:r>
      <w:r w:rsidR="008C4D23">
        <w:rPr>
          <w:rFonts w:ascii="Times New Roman" w:hAnsi="Times New Roman" w:cs="Times New Roman"/>
          <w:sz w:val="24"/>
          <w:szCs w:val="24"/>
        </w:rPr>
        <w:t xml:space="preserve">V. </w:t>
      </w:r>
      <w:r w:rsidR="00FF4E1E">
        <w:rPr>
          <w:rFonts w:ascii="Times New Roman" w:hAnsi="Times New Roman" w:cs="Times New Roman"/>
          <w:sz w:val="24"/>
          <w:szCs w:val="24"/>
        </w:rPr>
        <w:t>Casserly</w:t>
      </w:r>
      <w:r w:rsidRPr="002D5390">
        <w:rPr>
          <w:rFonts w:ascii="Times New Roman" w:hAnsi="Times New Roman" w:cs="Times New Roman"/>
          <w:sz w:val="24"/>
          <w:szCs w:val="24"/>
        </w:rPr>
        <w:t xml:space="preserve"> and seconded by Councillor </w:t>
      </w:r>
      <w:r w:rsidR="008C4D23">
        <w:rPr>
          <w:rFonts w:ascii="Times New Roman" w:hAnsi="Times New Roman" w:cs="Times New Roman"/>
          <w:sz w:val="24"/>
          <w:szCs w:val="24"/>
        </w:rPr>
        <w:t xml:space="preserve">D. </w:t>
      </w:r>
      <w:r w:rsidR="00FF4E1E">
        <w:rPr>
          <w:rFonts w:ascii="Times New Roman" w:hAnsi="Times New Roman" w:cs="Times New Roman"/>
          <w:sz w:val="24"/>
          <w:szCs w:val="24"/>
        </w:rPr>
        <w:t>O’Donovan</w:t>
      </w:r>
      <w:r w:rsidRPr="002D5390">
        <w:rPr>
          <w:rFonts w:ascii="Times New Roman" w:hAnsi="Times New Roman" w:cs="Times New Roman"/>
          <w:sz w:val="24"/>
          <w:szCs w:val="24"/>
        </w:rPr>
        <w:t>.</w:t>
      </w:r>
    </w:p>
    <w:p w14:paraId="5683D7D2" w14:textId="77777777" w:rsidR="00AE0E77" w:rsidRPr="00AE0E77" w:rsidRDefault="00AE0E77" w:rsidP="00AE0E77">
      <w:pPr>
        <w:pStyle w:val="Heading2"/>
        <w:ind w:left="720"/>
        <w:jc w:val="both"/>
        <w:rPr>
          <w:rFonts w:ascii="Times New Roman" w:hAnsi="Times New Roman" w:cs="Times New Roman"/>
        </w:rPr>
      </w:pPr>
      <w:r w:rsidRPr="00AE0E77">
        <w:rPr>
          <w:rFonts w:ascii="Times New Roman" w:hAnsi="Times New Roman" w:cs="Times New Roman"/>
          <w:sz w:val="24"/>
          <w:szCs w:val="24"/>
        </w:rPr>
        <w:t xml:space="preserve">“That the County Council </w:t>
      </w:r>
      <w:r w:rsidRPr="00AE0E77">
        <w:rPr>
          <w:rFonts w:ascii="Times New Roman" w:hAnsi="Times New Roman" w:cs="Times New Roman"/>
          <w:b/>
          <w:bCs/>
          <w:sz w:val="24"/>
          <w:szCs w:val="24"/>
        </w:rPr>
        <w:t>DETERMINE</w:t>
      </w:r>
      <w:r w:rsidRPr="00AE0E77">
        <w:rPr>
          <w:rFonts w:ascii="Times New Roman" w:hAnsi="Times New Roman" w:cs="Times New Roman"/>
          <w:sz w:val="24"/>
          <w:szCs w:val="24"/>
        </w:rPr>
        <w:t xml:space="preserve"> in accordance with the Annual Budget as adopted, the rate as set out in Table A to be the general Annual Rate on Valuation to be levied for the purposes set out in Tables A to F. The general Annual Rate on Valuation being determined at 0.276”</w:t>
      </w:r>
    </w:p>
    <w:p w14:paraId="58FD2572" w14:textId="1396A340" w:rsidR="00C04039" w:rsidRDefault="00C04039" w:rsidP="00C04039">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vote was taken by </w:t>
      </w:r>
      <w:r w:rsidRPr="00AE0E77">
        <w:rPr>
          <w:rFonts w:ascii="Times New Roman" w:hAnsi="Times New Roman" w:cs="Times New Roman"/>
          <w:sz w:val="24"/>
          <w:szCs w:val="24"/>
          <w:lang w:val="en-US"/>
        </w:rPr>
        <w:t>a show of hands vote</w:t>
      </w:r>
      <w:r w:rsidRPr="002D5390">
        <w:rPr>
          <w:rFonts w:ascii="Times New Roman" w:hAnsi="Times New Roman" w:cs="Times New Roman"/>
          <w:sz w:val="24"/>
          <w:szCs w:val="24"/>
          <w:lang w:val="en-US"/>
        </w:rPr>
        <w:t xml:space="preserve"> the result was as follows:</w:t>
      </w:r>
    </w:p>
    <w:p w14:paraId="1B317D44" w14:textId="59312EF4" w:rsidR="008C4D23" w:rsidRPr="00557A91"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lastRenderedPageBreak/>
        <w:t>FOR:</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1</w:t>
      </w:r>
      <w:r w:rsidR="00E149DC">
        <w:rPr>
          <w:rFonts w:ascii="Times New Roman" w:hAnsi="Times New Roman" w:cs="Times New Roman"/>
          <w:b/>
          <w:bCs/>
          <w:sz w:val="24"/>
          <w:szCs w:val="24"/>
        </w:rPr>
        <w:t>9</w:t>
      </w:r>
      <w:r w:rsidRPr="00557A91">
        <w:rPr>
          <w:rFonts w:ascii="Times New Roman" w:hAnsi="Times New Roman" w:cs="Times New Roman"/>
          <w:b/>
          <w:bCs/>
          <w:sz w:val="24"/>
          <w:szCs w:val="24"/>
        </w:rPr>
        <w:t xml:space="preserve"> (</w:t>
      </w:r>
      <w:r w:rsidR="00E149DC">
        <w:rPr>
          <w:rFonts w:ascii="Times New Roman" w:hAnsi="Times New Roman" w:cs="Times New Roman"/>
          <w:b/>
          <w:bCs/>
          <w:sz w:val="24"/>
          <w:szCs w:val="24"/>
        </w:rPr>
        <w:t>NINETEEN</w:t>
      </w:r>
      <w:r w:rsidRPr="00557A91">
        <w:rPr>
          <w:rFonts w:ascii="Times New Roman" w:hAnsi="Times New Roman" w:cs="Times New Roman"/>
          <w:b/>
          <w:bCs/>
          <w:sz w:val="24"/>
          <w:szCs w:val="24"/>
        </w:rPr>
        <w:t>)</w:t>
      </w:r>
    </w:p>
    <w:p w14:paraId="549F5352" w14:textId="523EA71E" w:rsidR="008C4D23" w:rsidRPr="00557A91"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t>AGAINST</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r>
      <w:r w:rsidR="00E149DC">
        <w:rPr>
          <w:rFonts w:ascii="Times New Roman" w:hAnsi="Times New Roman" w:cs="Times New Roman"/>
          <w:b/>
          <w:bCs/>
          <w:sz w:val="24"/>
          <w:szCs w:val="24"/>
        </w:rPr>
        <w:t>3</w:t>
      </w:r>
      <w:r w:rsidRPr="00557A91">
        <w:rPr>
          <w:rFonts w:ascii="Times New Roman" w:hAnsi="Times New Roman" w:cs="Times New Roman"/>
          <w:b/>
          <w:bCs/>
          <w:sz w:val="24"/>
          <w:szCs w:val="24"/>
        </w:rPr>
        <w:t xml:space="preserve"> (T</w:t>
      </w:r>
      <w:r w:rsidR="00E149DC">
        <w:rPr>
          <w:rFonts w:ascii="Times New Roman" w:hAnsi="Times New Roman" w:cs="Times New Roman"/>
          <w:b/>
          <w:bCs/>
          <w:sz w:val="24"/>
          <w:szCs w:val="24"/>
        </w:rPr>
        <w:t>HREE</w:t>
      </w:r>
      <w:r w:rsidRPr="00557A91">
        <w:rPr>
          <w:rFonts w:ascii="Times New Roman" w:hAnsi="Times New Roman" w:cs="Times New Roman"/>
          <w:b/>
          <w:bCs/>
          <w:sz w:val="24"/>
          <w:szCs w:val="24"/>
        </w:rPr>
        <w:t>)</w:t>
      </w:r>
    </w:p>
    <w:p w14:paraId="7F4C64C6" w14:textId="77777777" w:rsidR="008C4D23" w:rsidRPr="00557A91"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t>ABSTAIN:</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0 (ZERO)</w:t>
      </w:r>
    </w:p>
    <w:p w14:paraId="0ADA451F" w14:textId="77777777" w:rsidR="00AE0E77" w:rsidRDefault="00AE0E77" w:rsidP="00AE0E77">
      <w:pPr>
        <w:ind w:left="720"/>
        <w:rPr>
          <w:rFonts w:ascii="Times New Roman" w:hAnsi="Times New Roman" w:cs="Times New Roman"/>
          <w:b/>
          <w:sz w:val="24"/>
          <w:szCs w:val="24"/>
        </w:rPr>
      </w:pPr>
      <w:r w:rsidRPr="00BB68AB">
        <w:rPr>
          <w:rFonts w:ascii="Times New Roman" w:hAnsi="Times New Roman" w:cs="Times New Roman"/>
          <w:sz w:val="24"/>
          <w:szCs w:val="24"/>
        </w:rPr>
        <w:t xml:space="preserve">The Resolution was </w:t>
      </w:r>
      <w:r w:rsidRPr="00BB68AB">
        <w:rPr>
          <w:rFonts w:ascii="Times New Roman" w:hAnsi="Times New Roman" w:cs="Times New Roman"/>
          <w:b/>
          <w:sz w:val="24"/>
          <w:szCs w:val="24"/>
        </w:rPr>
        <w:t>PASSED.</w:t>
      </w:r>
    </w:p>
    <w:p w14:paraId="1501997B" w14:textId="77777777" w:rsidR="008C4D23" w:rsidRPr="002D5390" w:rsidRDefault="008C4D23" w:rsidP="00C04039">
      <w:pPr>
        <w:spacing w:before="100" w:beforeAutospacing="1" w:after="100" w:afterAutospacing="1" w:line="240" w:lineRule="auto"/>
        <w:ind w:left="720"/>
        <w:jc w:val="both"/>
        <w:outlineLvl w:val="1"/>
        <w:rPr>
          <w:rFonts w:ascii="Times New Roman" w:hAnsi="Times New Roman" w:cs="Times New Roman"/>
          <w:sz w:val="24"/>
          <w:szCs w:val="24"/>
          <w:lang w:val="en-US"/>
        </w:rPr>
      </w:pPr>
    </w:p>
    <w:p w14:paraId="425C282B" w14:textId="2058E93A" w:rsidR="00236BC3" w:rsidRPr="002D5390" w:rsidRDefault="004A3F43">
      <w:pPr>
        <w:rPr>
          <w:rFonts w:ascii="Times New Roman" w:hAnsi="Times New Roman" w:cs="Times New Roman"/>
          <w:sz w:val="24"/>
          <w:szCs w:val="24"/>
        </w:rPr>
      </w:pPr>
      <w:r w:rsidRPr="002D5390">
        <w:rPr>
          <w:rFonts w:ascii="Times New Roman" w:hAnsi="Times New Roman" w:cs="Times New Roman"/>
          <w:sz w:val="24"/>
          <w:szCs w:val="24"/>
        </w:rPr>
        <w:t>c) Determination of the Rates Vacan</w:t>
      </w:r>
      <w:r w:rsidR="00AE0E77">
        <w:rPr>
          <w:rFonts w:ascii="Times New Roman" w:hAnsi="Times New Roman" w:cs="Times New Roman"/>
          <w:sz w:val="24"/>
          <w:szCs w:val="24"/>
        </w:rPr>
        <w:t>c</w:t>
      </w:r>
      <w:r w:rsidRPr="002D5390">
        <w:rPr>
          <w:rFonts w:ascii="Times New Roman" w:hAnsi="Times New Roman" w:cs="Times New Roman"/>
          <w:sz w:val="24"/>
          <w:szCs w:val="24"/>
        </w:rPr>
        <w:t>ies Refund Scheme</w:t>
      </w:r>
    </w:p>
    <w:p w14:paraId="09C5AC3F" w14:textId="0EEF7636" w:rsidR="00C04039" w:rsidRPr="002D5390" w:rsidRDefault="00C04039" w:rsidP="00C04039">
      <w:pPr>
        <w:pStyle w:val="Heading3"/>
        <w:ind w:left="720"/>
        <w:rPr>
          <w:rFonts w:ascii="Times New Roman" w:hAnsi="Times New Roman" w:cs="Times New Roman"/>
          <w:sz w:val="24"/>
          <w:szCs w:val="24"/>
        </w:rPr>
      </w:pPr>
      <w:r w:rsidRPr="002D5390">
        <w:rPr>
          <w:rFonts w:ascii="Times New Roman" w:hAnsi="Times New Roman" w:cs="Times New Roman"/>
          <w:sz w:val="24"/>
          <w:szCs w:val="24"/>
        </w:rPr>
        <w:t xml:space="preserve">The following Motion which was read by Mr. R. FitzGerald, Head of Finance was proposed by Councillor </w:t>
      </w:r>
      <w:r w:rsidR="008C4D23">
        <w:rPr>
          <w:rFonts w:ascii="Times New Roman" w:hAnsi="Times New Roman" w:cs="Times New Roman"/>
          <w:sz w:val="24"/>
          <w:szCs w:val="24"/>
        </w:rPr>
        <w:t>V. Casserly</w:t>
      </w:r>
      <w:r w:rsidRPr="002D5390">
        <w:rPr>
          <w:rFonts w:ascii="Times New Roman" w:hAnsi="Times New Roman" w:cs="Times New Roman"/>
          <w:sz w:val="24"/>
          <w:szCs w:val="24"/>
        </w:rPr>
        <w:t xml:space="preserve"> and seconded by Councillor </w:t>
      </w:r>
      <w:r w:rsidR="008C4D23">
        <w:rPr>
          <w:rFonts w:ascii="Times New Roman" w:hAnsi="Times New Roman" w:cs="Times New Roman"/>
          <w:sz w:val="24"/>
          <w:szCs w:val="24"/>
        </w:rPr>
        <w:t>D. O’Donovan</w:t>
      </w:r>
      <w:r w:rsidRPr="002D5390">
        <w:rPr>
          <w:rFonts w:ascii="Times New Roman" w:hAnsi="Times New Roman" w:cs="Times New Roman"/>
          <w:sz w:val="24"/>
          <w:szCs w:val="24"/>
        </w:rPr>
        <w:t>.</w:t>
      </w:r>
    </w:p>
    <w:p w14:paraId="7DC2B90A" w14:textId="77777777" w:rsidR="00AE0E77" w:rsidRPr="00AE0E77" w:rsidRDefault="00AE0E77" w:rsidP="00AE0E77">
      <w:pPr>
        <w:pStyle w:val="Heading2"/>
        <w:ind w:left="720"/>
        <w:jc w:val="both"/>
        <w:rPr>
          <w:rFonts w:ascii="Times New Roman" w:hAnsi="Times New Roman" w:cs="Times New Roman"/>
        </w:rPr>
      </w:pPr>
      <w:r w:rsidRPr="00AE0E77">
        <w:rPr>
          <w:rFonts w:ascii="Times New Roman" w:hAnsi="Times New Roman" w:cs="Times New Roman"/>
          <w:sz w:val="24"/>
          <w:szCs w:val="24"/>
        </w:rPr>
        <w:t>“That in accordance with the provisions of Section 31 of the Local Government Reform Act 2014 and Part V of the Local Government (Financial and Audit Procedures) Regulations 2014, it is hereby resolved to maintain the level of rates refunds on vacant properties within the administrative County of South Dublin that applies to eligible persons at 50% for the financial year ending 31</w:t>
      </w:r>
      <w:r w:rsidRPr="00AE0E77">
        <w:rPr>
          <w:rFonts w:ascii="Times New Roman" w:hAnsi="Times New Roman" w:cs="Times New Roman"/>
          <w:sz w:val="24"/>
          <w:szCs w:val="24"/>
          <w:vertAlign w:val="superscript"/>
        </w:rPr>
        <w:t>st</w:t>
      </w:r>
      <w:r w:rsidRPr="00AE0E77">
        <w:rPr>
          <w:rFonts w:ascii="Times New Roman" w:hAnsi="Times New Roman" w:cs="Times New Roman"/>
          <w:sz w:val="24"/>
          <w:szCs w:val="24"/>
        </w:rPr>
        <w:t xml:space="preserve"> December 2020.”</w:t>
      </w:r>
    </w:p>
    <w:p w14:paraId="2A800F0A" w14:textId="6A22680F" w:rsidR="00C04039" w:rsidRPr="002D5390" w:rsidRDefault="00C04039" w:rsidP="00C04039">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vote was taken by </w:t>
      </w:r>
      <w:r w:rsidRPr="00AE0E77">
        <w:rPr>
          <w:rFonts w:ascii="Times New Roman" w:hAnsi="Times New Roman" w:cs="Times New Roman"/>
          <w:sz w:val="24"/>
          <w:szCs w:val="24"/>
          <w:lang w:val="en-US"/>
        </w:rPr>
        <w:t>a show of hands vote</w:t>
      </w:r>
      <w:r w:rsidRPr="002D5390">
        <w:rPr>
          <w:rFonts w:ascii="Times New Roman" w:hAnsi="Times New Roman" w:cs="Times New Roman"/>
          <w:sz w:val="24"/>
          <w:szCs w:val="24"/>
          <w:lang w:val="en-US"/>
        </w:rPr>
        <w:t xml:space="preserve"> the result was as follows:</w:t>
      </w:r>
    </w:p>
    <w:p w14:paraId="22466093" w14:textId="77777777" w:rsidR="008C4D23" w:rsidRPr="00557A91"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t>FOR:</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21 (</w:t>
      </w:r>
      <w:proofErr w:type="gramStart"/>
      <w:r w:rsidRPr="00557A91">
        <w:rPr>
          <w:rFonts w:ascii="Times New Roman" w:hAnsi="Times New Roman" w:cs="Times New Roman"/>
          <w:b/>
          <w:bCs/>
          <w:sz w:val="24"/>
          <w:szCs w:val="24"/>
        </w:rPr>
        <w:t>TWENTY ONE</w:t>
      </w:r>
      <w:proofErr w:type="gramEnd"/>
      <w:r w:rsidRPr="00557A91">
        <w:rPr>
          <w:rFonts w:ascii="Times New Roman" w:hAnsi="Times New Roman" w:cs="Times New Roman"/>
          <w:b/>
          <w:bCs/>
          <w:sz w:val="24"/>
          <w:szCs w:val="24"/>
        </w:rPr>
        <w:t>)</w:t>
      </w:r>
    </w:p>
    <w:p w14:paraId="00F3A958" w14:textId="77777777" w:rsidR="008C4D23" w:rsidRPr="00557A91"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t>AGAINST</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2 (TWO)</w:t>
      </w:r>
    </w:p>
    <w:p w14:paraId="1EB44274" w14:textId="729A6983" w:rsidR="008C4D23"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t>ABSTAIN:</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0 (ZERO)</w:t>
      </w:r>
    </w:p>
    <w:p w14:paraId="1B51DDAD" w14:textId="77777777" w:rsidR="00AE0E77" w:rsidRDefault="00AE0E77" w:rsidP="00AE0E77">
      <w:pPr>
        <w:ind w:left="720"/>
        <w:rPr>
          <w:rFonts w:ascii="Times New Roman" w:hAnsi="Times New Roman" w:cs="Times New Roman"/>
          <w:b/>
          <w:sz w:val="24"/>
          <w:szCs w:val="24"/>
        </w:rPr>
      </w:pPr>
      <w:r w:rsidRPr="00BB68AB">
        <w:rPr>
          <w:rFonts w:ascii="Times New Roman" w:hAnsi="Times New Roman" w:cs="Times New Roman"/>
          <w:sz w:val="24"/>
          <w:szCs w:val="24"/>
        </w:rPr>
        <w:t xml:space="preserve">The Resolution was </w:t>
      </w:r>
      <w:r w:rsidRPr="00BB68AB">
        <w:rPr>
          <w:rFonts w:ascii="Times New Roman" w:hAnsi="Times New Roman" w:cs="Times New Roman"/>
          <w:b/>
          <w:sz w:val="24"/>
          <w:szCs w:val="24"/>
        </w:rPr>
        <w:t>PASSED.</w:t>
      </w:r>
    </w:p>
    <w:p w14:paraId="28CEA9B9" w14:textId="2EB1E38E" w:rsidR="00AE0E77" w:rsidRDefault="00AE0E77" w:rsidP="008C4D23">
      <w:pPr>
        <w:ind w:left="720"/>
        <w:rPr>
          <w:rFonts w:ascii="Times New Roman" w:hAnsi="Times New Roman" w:cs="Times New Roman"/>
          <w:b/>
          <w:bCs/>
          <w:sz w:val="24"/>
          <w:szCs w:val="24"/>
        </w:rPr>
      </w:pPr>
    </w:p>
    <w:p w14:paraId="797390C7" w14:textId="61862C76" w:rsidR="00AE0E77" w:rsidRDefault="00AE0E77" w:rsidP="008C4D23">
      <w:pPr>
        <w:ind w:left="720"/>
        <w:rPr>
          <w:rFonts w:ascii="Times New Roman" w:hAnsi="Times New Roman" w:cs="Times New Roman"/>
          <w:b/>
          <w:bCs/>
          <w:sz w:val="24"/>
          <w:szCs w:val="24"/>
        </w:rPr>
      </w:pPr>
    </w:p>
    <w:p w14:paraId="7364829B" w14:textId="71F3690B" w:rsidR="00AE0E77" w:rsidRDefault="00AE0E77" w:rsidP="008C4D23">
      <w:pPr>
        <w:ind w:left="720"/>
        <w:rPr>
          <w:rFonts w:ascii="Times New Roman" w:hAnsi="Times New Roman" w:cs="Times New Roman"/>
          <w:b/>
          <w:bCs/>
          <w:sz w:val="24"/>
          <w:szCs w:val="24"/>
        </w:rPr>
      </w:pPr>
    </w:p>
    <w:p w14:paraId="2211CB33" w14:textId="1FAD3547" w:rsidR="00AE0E77" w:rsidRDefault="00AE0E77" w:rsidP="008C4D23">
      <w:pPr>
        <w:ind w:left="720"/>
        <w:rPr>
          <w:rFonts w:ascii="Times New Roman" w:hAnsi="Times New Roman" w:cs="Times New Roman"/>
          <w:b/>
          <w:bCs/>
          <w:sz w:val="24"/>
          <w:szCs w:val="24"/>
        </w:rPr>
      </w:pPr>
    </w:p>
    <w:p w14:paraId="52E19EC9" w14:textId="77777777" w:rsidR="00AE0E77" w:rsidRPr="00557A91" w:rsidRDefault="00AE0E77" w:rsidP="008C4D23">
      <w:pPr>
        <w:ind w:left="720"/>
        <w:rPr>
          <w:rFonts w:ascii="Times New Roman" w:hAnsi="Times New Roman" w:cs="Times New Roman"/>
          <w:b/>
          <w:bCs/>
          <w:sz w:val="24"/>
          <w:szCs w:val="24"/>
        </w:rPr>
      </w:pPr>
    </w:p>
    <w:p w14:paraId="75EB765B" w14:textId="77777777" w:rsidR="00C04039" w:rsidRPr="002D5390" w:rsidRDefault="00C04039">
      <w:pPr>
        <w:rPr>
          <w:rFonts w:ascii="Times New Roman" w:hAnsi="Times New Roman" w:cs="Times New Roman"/>
          <w:sz w:val="24"/>
          <w:szCs w:val="24"/>
        </w:rPr>
      </w:pPr>
    </w:p>
    <w:p w14:paraId="647DCDC3" w14:textId="668E1C46" w:rsidR="00236BC3" w:rsidRPr="002D5390" w:rsidRDefault="004A3F43">
      <w:pPr>
        <w:rPr>
          <w:rFonts w:ascii="Times New Roman" w:hAnsi="Times New Roman" w:cs="Times New Roman"/>
          <w:sz w:val="24"/>
          <w:szCs w:val="24"/>
        </w:rPr>
      </w:pPr>
      <w:r w:rsidRPr="002D5390">
        <w:rPr>
          <w:rFonts w:ascii="Times New Roman" w:hAnsi="Times New Roman" w:cs="Times New Roman"/>
          <w:sz w:val="24"/>
          <w:szCs w:val="24"/>
        </w:rPr>
        <w:t>d) Approval of Transfers to Reserves of the Sums Provided for Various Capital Purposes</w:t>
      </w:r>
    </w:p>
    <w:p w14:paraId="5E3A4F68" w14:textId="1A3299E3" w:rsidR="00C04039" w:rsidRPr="002D5390" w:rsidRDefault="00C04039" w:rsidP="00C04039">
      <w:pPr>
        <w:pStyle w:val="Heading3"/>
        <w:ind w:left="720"/>
        <w:rPr>
          <w:rFonts w:ascii="Times New Roman" w:hAnsi="Times New Roman" w:cs="Times New Roman"/>
          <w:sz w:val="24"/>
          <w:szCs w:val="24"/>
        </w:rPr>
      </w:pPr>
      <w:r w:rsidRPr="002D5390">
        <w:rPr>
          <w:rFonts w:ascii="Times New Roman" w:hAnsi="Times New Roman" w:cs="Times New Roman"/>
          <w:sz w:val="24"/>
          <w:szCs w:val="24"/>
        </w:rPr>
        <w:t xml:space="preserve">The following Motion which was read by Mr. R. FitzGerald, Head of Finance was proposed by Councillor </w:t>
      </w:r>
      <w:r w:rsidR="008C4D23">
        <w:rPr>
          <w:rFonts w:ascii="Times New Roman" w:hAnsi="Times New Roman" w:cs="Times New Roman"/>
          <w:sz w:val="24"/>
          <w:szCs w:val="24"/>
        </w:rPr>
        <w:t xml:space="preserve">V. </w:t>
      </w:r>
      <w:r w:rsidR="006D6B87">
        <w:rPr>
          <w:rFonts w:ascii="Times New Roman" w:hAnsi="Times New Roman" w:cs="Times New Roman"/>
          <w:sz w:val="24"/>
          <w:szCs w:val="24"/>
        </w:rPr>
        <w:t>Cass</w:t>
      </w:r>
      <w:r w:rsidR="008C4D23">
        <w:rPr>
          <w:rFonts w:ascii="Times New Roman" w:hAnsi="Times New Roman" w:cs="Times New Roman"/>
          <w:sz w:val="24"/>
          <w:szCs w:val="24"/>
        </w:rPr>
        <w:t>erly</w:t>
      </w:r>
      <w:r w:rsidRPr="002D5390">
        <w:rPr>
          <w:rFonts w:ascii="Times New Roman" w:hAnsi="Times New Roman" w:cs="Times New Roman"/>
          <w:sz w:val="24"/>
          <w:szCs w:val="24"/>
        </w:rPr>
        <w:t xml:space="preserve"> and seconded by Councillor </w:t>
      </w:r>
      <w:r w:rsidR="008C4D23">
        <w:rPr>
          <w:rFonts w:ascii="Times New Roman" w:hAnsi="Times New Roman" w:cs="Times New Roman"/>
          <w:sz w:val="24"/>
          <w:szCs w:val="24"/>
        </w:rPr>
        <w:t xml:space="preserve">E. </w:t>
      </w:r>
      <w:r w:rsidR="006D6B87">
        <w:rPr>
          <w:rFonts w:ascii="Times New Roman" w:hAnsi="Times New Roman" w:cs="Times New Roman"/>
          <w:sz w:val="24"/>
          <w:szCs w:val="24"/>
        </w:rPr>
        <w:t>Murphy</w:t>
      </w:r>
      <w:r w:rsidRPr="002D5390">
        <w:rPr>
          <w:rFonts w:ascii="Times New Roman" w:hAnsi="Times New Roman" w:cs="Times New Roman"/>
          <w:sz w:val="24"/>
          <w:szCs w:val="24"/>
        </w:rPr>
        <w:t>.</w:t>
      </w:r>
    </w:p>
    <w:p w14:paraId="3357828F" w14:textId="77777777" w:rsidR="00AE0E77" w:rsidRPr="00AE0E77" w:rsidRDefault="00AE0E77" w:rsidP="00AE0E77">
      <w:pPr>
        <w:pStyle w:val="Heading2"/>
        <w:ind w:left="720"/>
        <w:jc w:val="both"/>
        <w:rPr>
          <w:rFonts w:ascii="Times New Roman" w:hAnsi="Times New Roman" w:cs="Times New Roman"/>
        </w:rPr>
      </w:pPr>
      <w:r w:rsidRPr="00AE0E77">
        <w:rPr>
          <w:rFonts w:ascii="Times New Roman" w:hAnsi="Times New Roman" w:cs="Times New Roman"/>
          <w:sz w:val="24"/>
          <w:szCs w:val="24"/>
        </w:rPr>
        <w:t>“That the County Council approves of the transfers to reserves of the sums provided for various capital purposes in the Annual Budget 2020 as Adopted for the financial year ending 31</w:t>
      </w:r>
      <w:r w:rsidRPr="00AE0E77">
        <w:rPr>
          <w:rFonts w:ascii="Times New Roman" w:hAnsi="Times New Roman" w:cs="Times New Roman"/>
          <w:sz w:val="24"/>
          <w:szCs w:val="24"/>
          <w:vertAlign w:val="superscript"/>
        </w:rPr>
        <w:t>st</w:t>
      </w:r>
      <w:r w:rsidRPr="00AE0E77">
        <w:rPr>
          <w:rFonts w:ascii="Times New Roman" w:hAnsi="Times New Roman" w:cs="Times New Roman"/>
          <w:sz w:val="24"/>
          <w:szCs w:val="24"/>
        </w:rPr>
        <w:t xml:space="preserve"> December 2020.”</w:t>
      </w:r>
    </w:p>
    <w:p w14:paraId="27C5CBA6" w14:textId="2CE91A9F" w:rsidR="00C04039" w:rsidRDefault="00C04039" w:rsidP="00C04039">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vote was taken </w:t>
      </w:r>
      <w:r w:rsidRPr="00AE0E77">
        <w:rPr>
          <w:rFonts w:ascii="Times New Roman" w:hAnsi="Times New Roman" w:cs="Times New Roman"/>
          <w:sz w:val="24"/>
          <w:szCs w:val="24"/>
          <w:lang w:val="en-US"/>
        </w:rPr>
        <w:t>by a show of hands vote</w:t>
      </w:r>
      <w:r w:rsidRPr="002D5390">
        <w:rPr>
          <w:rFonts w:ascii="Times New Roman" w:hAnsi="Times New Roman" w:cs="Times New Roman"/>
          <w:sz w:val="24"/>
          <w:szCs w:val="24"/>
          <w:lang w:val="en-US"/>
        </w:rPr>
        <w:t xml:space="preserve"> the result was as follows:</w:t>
      </w:r>
    </w:p>
    <w:p w14:paraId="12091DA4" w14:textId="77777777" w:rsidR="008C4D23" w:rsidRPr="00557A91"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lastRenderedPageBreak/>
        <w:t>FOR:</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21 (</w:t>
      </w:r>
      <w:proofErr w:type="gramStart"/>
      <w:r w:rsidRPr="00557A91">
        <w:rPr>
          <w:rFonts w:ascii="Times New Roman" w:hAnsi="Times New Roman" w:cs="Times New Roman"/>
          <w:b/>
          <w:bCs/>
          <w:sz w:val="24"/>
          <w:szCs w:val="24"/>
        </w:rPr>
        <w:t>TWENTY ONE</w:t>
      </w:r>
      <w:proofErr w:type="gramEnd"/>
      <w:r w:rsidRPr="00557A91">
        <w:rPr>
          <w:rFonts w:ascii="Times New Roman" w:hAnsi="Times New Roman" w:cs="Times New Roman"/>
          <w:b/>
          <w:bCs/>
          <w:sz w:val="24"/>
          <w:szCs w:val="24"/>
        </w:rPr>
        <w:t>)</w:t>
      </w:r>
    </w:p>
    <w:p w14:paraId="02C2E005" w14:textId="77777777" w:rsidR="008C4D23" w:rsidRPr="00557A91"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t>AGAINST</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2 (TWO)</w:t>
      </w:r>
    </w:p>
    <w:p w14:paraId="0918BF37" w14:textId="728E9321" w:rsidR="008C4D23"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t>ABSTAIN:</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0 (ZERO)</w:t>
      </w:r>
    </w:p>
    <w:p w14:paraId="62AF55BE" w14:textId="77777777" w:rsidR="00AE0E77" w:rsidRDefault="00AE0E77" w:rsidP="008C4D23">
      <w:pPr>
        <w:ind w:left="720"/>
        <w:rPr>
          <w:rFonts w:ascii="Times New Roman" w:hAnsi="Times New Roman" w:cs="Times New Roman"/>
          <w:b/>
          <w:bCs/>
          <w:sz w:val="24"/>
          <w:szCs w:val="24"/>
        </w:rPr>
      </w:pPr>
    </w:p>
    <w:p w14:paraId="0F595E97" w14:textId="77777777" w:rsidR="00AE0E77" w:rsidRDefault="00AE0E77" w:rsidP="00AE0E77">
      <w:pPr>
        <w:ind w:left="720"/>
        <w:rPr>
          <w:rFonts w:ascii="Times New Roman" w:hAnsi="Times New Roman" w:cs="Times New Roman"/>
          <w:b/>
          <w:sz w:val="24"/>
          <w:szCs w:val="24"/>
        </w:rPr>
      </w:pPr>
      <w:r w:rsidRPr="00BB68AB">
        <w:rPr>
          <w:rFonts w:ascii="Times New Roman" w:hAnsi="Times New Roman" w:cs="Times New Roman"/>
          <w:sz w:val="24"/>
          <w:szCs w:val="24"/>
        </w:rPr>
        <w:t xml:space="preserve">The Resolution was </w:t>
      </w:r>
      <w:r w:rsidRPr="00BB68AB">
        <w:rPr>
          <w:rFonts w:ascii="Times New Roman" w:hAnsi="Times New Roman" w:cs="Times New Roman"/>
          <w:b/>
          <w:sz w:val="24"/>
          <w:szCs w:val="24"/>
        </w:rPr>
        <w:t>PASSED.</w:t>
      </w:r>
    </w:p>
    <w:p w14:paraId="64C90889" w14:textId="77777777" w:rsidR="00AE0E77" w:rsidRPr="00557A91" w:rsidRDefault="00AE0E77" w:rsidP="008C4D23">
      <w:pPr>
        <w:ind w:left="720"/>
        <w:rPr>
          <w:rFonts w:ascii="Times New Roman" w:hAnsi="Times New Roman" w:cs="Times New Roman"/>
          <w:b/>
          <w:bCs/>
          <w:sz w:val="24"/>
          <w:szCs w:val="24"/>
        </w:rPr>
      </w:pPr>
    </w:p>
    <w:p w14:paraId="494BB15E" w14:textId="22237FCA" w:rsidR="00236BC3" w:rsidRPr="002D5390" w:rsidRDefault="004A3F43">
      <w:pPr>
        <w:rPr>
          <w:rFonts w:ascii="Times New Roman" w:hAnsi="Times New Roman" w:cs="Times New Roman"/>
          <w:sz w:val="24"/>
          <w:szCs w:val="24"/>
        </w:rPr>
      </w:pPr>
      <w:r w:rsidRPr="002D5390">
        <w:rPr>
          <w:rFonts w:ascii="Times New Roman" w:hAnsi="Times New Roman" w:cs="Times New Roman"/>
          <w:sz w:val="24"/>
          <w:szCs w:val="24"/>
        </w:rPr>
        <w:t>e) Approval of Additional Expenditures in the Revised Budget 2019</w:t>
      </w:r>
    </w:p>
    <w:p w14:paraId="212834E1" w14:textId="4F55E2C2" w:rsidR="00C04039" w:rsidRPr="002D5390" w:rsidRDefault="00C04039" w:rsidP="00C04039">
      <w:pPr>
        <w:pStyle w:val="Heading3"/>
        <w:ind w:left="720"/>
        <w:rPr>
          <w:rFonts w:ascii="Times New Roman" w:hAnsi="Times New Roman" w:cs="Times New Roman"/>
          <w:sz w:val="24"/>
          <w:szCs w:val="24"/>
        </w:rPr>
      </w:pPr>
      <w:r w:rsidRPr="002D5390">
        <w:rPr>
          <w:rFonts w:ascii="Times New Roman" w:hAnsi="Times New Roman" w:cs="Times New Roman"/>
          <w:sz w:val="24"/>
          <w:szCs w:val="24"/>
        </w:rPr>
        <w:t xml:space="preserve">The following Motion which was read by Mr. R. FitzGerald, Head of Finance was proposed by Councillor </w:t>
      </w:r>
      <w:r w:rsidR="008C4D23">
        <w:rPr>
          <w:rFonts w:ascii="Times New Roman" w:hAnsi="Times New Roman" w:cs="Times New Roman"/>
          <w:sz w:val="24"/>
          <w:szCs w:val="24"/>
        </w:rPr>
        <w:t xml:space="preserve">V. </w:t>
      </w:r>
      <w:r w:rsidR="006D6B87">
        <w:rPr>
          <w:rFonts w:ascii="Times New Roman" w:hAnsi="Times New Roman" w:cs="Times New Roman"/>
          <w:sz w:val="24"/>
          <w:szCs w:val="24"/>
        </w:rPr>
        <w:t>Casserly</w:t>
      </w:r>
      <w:r w:rsidRPr="002D5390">
        <w:rPr>
          <w:rFonts w:ascii="Times New Roman" w:hAnsi="Times New Roman" w:cs="Times New Roman"/>
          <w:sz w:val="24"/>
          <w:szCs w:val="24"/>
        </w:rPr>
        <w:t xml:space="preserve"> and seconded by Councillor </w:t>
      </w:r>
      <w:r w:rsidR="008C4D23">
        <w:rPr>
          <w:rFonts w:ascii="Times New Roman" w:hAnsi="Times New Roman" w:cs="Times New Roman"/>
          <w:sz w:val="24"/>
          <w:szCs w:val="24"/>
        </w:rPr>
        <w:t xml:space="preserve">D. </w:t>
      </w:r>
      <w:r w:rsidR="006D6B87">
        <w:rPr>
          <w:rFonts w:ascii="Times New Roman" w:hAnsi="Times New Roman" w:cs="Times New Roman"/>
          <w:sz w:val="24"/>
          <w:szCs w:val="24"/>
        </w:rPr>
        <w:t>O’Donovan</w:t>
      </w:r>
      <w:r w:rsidRPr="002D5390">
        <w:rPr>
          <w:rFonts w:ascii="Times New Roman" w:hAnsi="Times New Roman" w:cs="Times New Roman"/>
          <w:sz w:val="24"/>
          <w:szCs w:val="24"/>
        </w:rPr>
        <w:t xml:space="preserve">.  </w:t>
      </w:r>
    </w:p>
    <w:p w14:paraId="229682CF" w14:textId="77777777" w:rsidR="00AE0E77" w:rsidRPr="00AE0E77" w:rsidRDefault="00AE0E77" w:rsidP="00AE0E77">
      <w:pPr>
        <w:pStyle w:val="NormalWeb"/>
        <w:jc w:val="center"/>
        <w:rPr>
          <w:b/>
        </w:rPr>
      </w:pPr>
      <w:r w:rsidRPr="00AE0E77">
        <w:rPr>
          <w:b/>
        </w:rPr>
        <w:t>Approval of additional expenditures as contained in the Revised Budget 2019.</w:t>
      </w:r>
    </w:p>
    <w:p w14:paraId="03250F9A" w14:textId="77777777" w:rsidR="00AE0E77" w:rsidRPr="00AE0E77" w:rsidRDefault="00AE0E77" w:rsidP="00AE0E77">
      <w:pPr>
        <w:pStyle w:val="BodyText"/>
        <w:ind w:left="720"/>
        <w:rPr>
          <w:rFonts w:ascii="Times New Roman" w:hAnsi="Times New Roman" w:cs="Times New Roman"/>
          <w:lang w:eastAsia="en-GB"/>
        </w:rPr>
      </w:pPr>
      <w:r w:rsidRPr="00AE0E77">
        <w:rPr>
          <w:rFonts w:ascii="Times New Roman" w:hAnsi="Times New Roman" w:cs="Times New Roman"/>
          <w:lang w:eastAsia="en-GB"/>
        </w:rPr>
        <w:t>In accordance with Section 104 of the Local Government Act 2001, the approval of the members is required for the following items of additional revenue expenditure which exceeded the adopted budget expenditure.  The additional Divisional and Service expenditure and the explanation for same are set out below:</w:t>
      </w:r>
    </w:p>
    <w:p w14:paraId="3FD4369A" w14:textId="77777777" w:rsidR="00AE0E77" w:rsidRPr="007B0390" w:rsidRDefault="00AE0E77" w:rsidP="00AE0E77">
      <w:pPr>
        <w:pStyle w:val="BodyText"/>
        <w:rPr>
          <w:rFonts w:ascii="Verdana" w:hAnsi="Verdana"/>
          <w:b/>
          <w:color w:val="FF0000"/>
          <w:lang w:eastAsia="en-GB"/>
        </w:rPr>
      </w:pPr>
    </w:p>
    <w:tbl>
      <w:tblPr>
        <w:tblW w:w="10225" w:type="dxa"/>
        <w:tblInd w:w="-612" w:type="dxa"/>
        <w:tblLayout w:type="fixed"/>
        <w:tblLook w:val="0000" w:firstRow="0" w:lastRow="0" w:firstColumn="0" w:lastColumn="0" w:noHBand="0" w:noVBand="0"/>
      </w:tblPr>
      <w:tblGrid>
        <w:gridCol w:w="722"/>
        <w:gridCol w:w="3151"/>
        <w:gridCol w:w="16"/>
        <w:gridCol w:w="109"/>
        <w:gridCol w:w="3277"/>
        <w:gridCol w:w="2950"/>
      </w:tblGrid>
      <w:tr w:rsidR="00AE0E77" w14:paraId="2FFF897C" w14:textId="77777777" w:rsidTr="005366EE">
        <w:trPr>
          <w:trHeight w:val="1016"/>
        </w:trPr>
        <w:tc>
          <w:tcPr>
            <w:tcW w:w="722" w:type="dxa"/>
            <w:shd w:val="clear" w:color="auto" w:fill="auto"/>
            <w:noWrap/>
            <w:vAlign w:val="bottom"/>
          </w:tcPr>
          <w:p w14:paraId="4B3F7981" w14:textId="77777777" w:rsidR="00AE0E77" w:rsidRPr="00B71D23" w:rsidRDefault="00AE0E77" w:rsidP="005366EE">
            <w:pPr>
              <w:jc w:val="center"/>
              <w:rPr>
                <w:rFonts w:ascii="Arial" w:hAnsi="Arial" w:cs="Arial"/>
                <w:b/>
                <w:bCs/>
                <w:color w:val="000000"/>
              </w:rPr>
            </w:pPr>
          </w:p>
        </w:tc>
        <w:tc>
          <w:tcPr>
            <w:tcW w:w="6553" w:type="dxa"/>
            <w:gridSpan w:val="4"/>
            <w:shd w:val="clear" w:color="auto" w:fill="auto"/>
            <w:noWrap/>
            <w:vAlign w:val="bottom"/>
          </w:tcPr>
          <w:p w14:paraId="5D252640" w14:textId="77777777" w:rsidR="00AE0E77" w:rsidRPr="00B71D23" w:rsidRDefault="00AE0E77" w:rsidP="005366EE">
            <w:pPr>
              <w:rPr>
                <w:rFonts w:ascii="Arial" w:hAnsi="Arial" w:cs="Arial"/>
                <w:b/>
                <w:bCs/>
                <w:color w:val="000000"/>
              </w:rPr>
            </w:pPr>
            <w:r w:rsidRPr="00B71D23">
              <w:rPr>
                <w:rFonts w:ascii="Arial" w:hAnsi="Arial" w:cs="Arial"/>
                <w:b/>
                <w:bCs/>
                <w:color w:val="000000"/>
              </w:rPr>
              <w:t>Division and Service</w:t>
            </w:r>
          </w:p>
        </w:tc>
        <w:tc>
          <w:tcPr>
            <w:tcW w:w="2950" w:type="dxa"/>
            <w:shd w:val="clear" w:color="auto" w:fill="auto"/>
            <w:vAlign w:val="bottom"/>
          </w:tcPr>
          <w:p w14:paraId="75393DAA" w14:textId="77777777" w:rsidR="00AE0E77" w:rsidRPr="00B71D23" w:rsidRDefault="00AE0E77" w:rsidP="005366EE">
            <w:pPr>
              <w:jc w:val="center"/>
              <w:rPr>
                <w:rFonts w:ascii="Arial" w:hAnsi="Arial" w:cs="Arial"/>
                <w:b/>
                <w:bCs/>
                <w:color w:val="000000"/>
              </w:rPr>
            </w:pPr>
            <w:r>
              <w:rPr>
                <w:rFonts w:ascii="Arial" w:hAnsi="Arial" w:cs="Arial"/>
                <w:b/>
                <w:bCs/>
                <w:color w:val="000000"/>
              </w:rPr>
              <w:t>Amount of Additional Expenditure over Budget 2019</w:t>
            </w:r>
          </w:p>
        </w:tc>
      </w:tr>
      <w:tr w:rsidR="00AE0E77" w14:paraId="4A0D5A05" w14:textId="77777777" w:rsidTr="005366EE">
        <w:trPr>
          <w:trHeight w:val="317"/>
        </w:trPr>
        <w:tc>
          <w:tcPr>
            <w:tcW w:w="722" w:type="dxa"/>
            <w:shd w:val="clear" w:color="auto" w:fill="FFFF99"/>
            <w:noWrap/>
            <w:vAlign w:val="bottom"/>
          </w:tcPr>
          <w:p w14:paraId="794A3515" w14:textId="77777777" w:rsidR="00AE0E77" w:rsidRPr="00B71D23" w:rsidRDefault="00AE0E77" w:rsidP="005366EE">
            <w:pPr>
              <w:rPr>
                <w:rFonts w:ascii="Arial" w:hAnsi="Arial" w:cs="Arial"/>
                <w:b/>
                <w:bCs/>
                <w:color w:val="000000"/>
              </w:rPr>
            </w:pPr>
            <w:r>
              <w:rPr>
                <w:rFonts w:ascii="Arial" w:hAnsi="Arial" w:cs="Arial"/>
                <w:b/>
                <w:bCs/>
                <w:color w:val="000000"/>
              </w:rPr>
              <w:t>A</w:t>
            </w:r>
          </w:p>
        </w:tc>
        <w:tc>
          <w:tcPr>
            <w:tcW w:w="6553" w:type="dxa"/>
            <w:gridSpan w:val="4"/>
            <w:shd w:val="clear" w:color="auto" w:fill="FFFF99"/>
            <w:noWrap/>
            <w:vAlign w:val="bottom"/>
          </w:tcPr>
          <w:p w14:paraId="2EE35B12" w14:textId="77777777" w:rsidR="00AE0E77" w:rsidRDefault="00AE0E77" w:rsidP="005366EE">
            <w:pPr>
              <w:rPr>
                <w:rFonts w:ascii="Arial" w:hAnsi="Arial" w:cs="Arial"/>
                <w:b/>
                <w:bCs/>
                <w:color w:val="000000"/>
              </w:rPr>
            </w:pPr>
            <w:r w:rsidRPr="00B71D23">
              <w:rPr>
                <w:rFonts w:ascii="Arial" w:hAnsi="Arial" w:cs="Arial"/>
                <w:b/>
                <w:bCs/>
                <w:color w:val="000000"/>
              </w:rPr>
              <w:t xml:space="preserve">Housing &amp; Building </w:t>
            </w:r>
          </w:p>
        </w:tc>
        <w:tc>
          <w:tcPr>
            <w:tcW w:w="2950" w:type="dxa"/>
            <w:shd w:val="clear" w:color="auto" w:fill="FFFF99"/>
            <w:noWrap/>
            <w:vAlign w:val="bottom"/>
          </w:tcPr>
          <w:p w14:paraId="63297F81" w14:textId="77777777" w:rsidR="00AE0E77" w:rsidRDefault="00AE0E77" w:rsidP="005366EE">
            <w:pPr>
              <w:jc w:val="right"/>
              <w:rPr>
                <w:rFonts w:ascii="Arial" w:hAnsi="Arial" w:cs="Arial"/>
                <w:b/>
                <w:bCs/>
                <w:iCs/>
              </w:rPr>
            </w:pPr>
          </w:p>
        </w:tc>
      </w:tr>
      <w:tr w:rsidR="00AE0E77" w14:paraId="4150D09C" w14:textId="77777777" w:rsidTr="005366EE">
        <w:trPr>
          <w:trHeight w:val="317"/>
        </w:trPr>
        <w:tc>
          <w:tcPr>
            <w:tcW w:w="722" w:type="dxa"/>
            <w:shd w:val="clear" w:color="auto" w:fill="auto"/>
            <w:noWrap/>
            <w:vAlign w:val="bottom"/>
          </w:tcPr>
          <w:p w14:paraId="7D4349B4" w14:textId="77777777" w:rsidR="00AE0E77" w:rsidRPr="00B71D23" w:rsidRDefault="00AE0E77" w:rsidP="005366EE">
            <w:pPr>
              <w:rPr>
                <w:rFonts w:ascii="Arial" w:hAnsi="Arial" w:cs="Arial"/>
                <w:color w:val="000000"/>
              </w:rPr>
            </w:pPr>
            <w:r>
              <w:rPr>
                <w:rFonts w:ascii="Arial" w:hAnsi="Arial" w:cs="Arial"/>
                <w:color w:val="000000"/>
              </w:rPr>
              <w:t>A01</w:t>
            </w:r>
          </w:p>
        </w:tc>
        <w:tc>
          <w:tcPr>
            <w:tcW w:w="6553" w:type="dxa"/>
            <w:gridSpan w:val="4"/>
            <w:shd w:val="clear" w:color="auto" w:fill="auto"/>
            <w:noWrap/>
            <w:vAlign w:val="bottom"/>
          </w:tcPr>
          <w:p w14:paraId="196F8111" w14:textId="77777777" w:rsidR="00AE0E77" w:rsidRPr="00B71D23" w:rsidRDefault="00AE0E77" w:rsidP="005366EE">
            <w:pPr>
              <w:rPr>
                <w:rFonts w:ascii="Arial" w:hAnsi="Arial" w:cs="Arial"/>
                <w:color w:val="000000"/>
              </w:rPr>
            </w:pPr>
            <w:r>
              <w:rPr>
                <w:rFonts w:ascii="Arial" w:hAnsi="Arial" w:cs="Arial"/>
                <w:color w:val="000000"/>
              </w:rPr>
              <w:t>Maintenance &amp; Improvement of LA Housing Units</w:t>
            </w:r>
          </w:p>
        </w:tc>
        <w:tc>
          <w:tcPr>
            <w:tcW w:w="2950" w:type="dxa"/>
            <w:shd w:val="clear" w:color="auto" w:fill="auto"/>
            <w:noWrap/>
            <w:vAlign w:val="bottom"/>
          </w:tcPr>
          <w:p w14:paraId="65B73A9F" w14:textId="77777777" w:rsidR="00AE0E77" w:rsidRDefault="00AE0E77" w:rsidP="005366EE">
            <w:pPr>
              <w:jc w:val="right"/>
              <w:rPr>
                <w:rFonts w:ascii="Arial" w:hAnsi="Arial" w:cs="Arial"/>
                <w:iCs/>
              </w:rPr>
            </w:pPr>
            <w:r>
              <w:rPr>
                <w:rFonts w:ascii="Arial" w:hAnsi="Arial" w:cs="Arial"/>
                <w:iCs/>
              </w:rPr>
              <w:t>3,731,500</w:t>
            </w:r>
          </w:p>
        </w:tc>
      </w:tr>
      <w:tr w:rsidR="00AE0E77" w14:paraId="0136AA44" w14:textId="77777777" w:rsidTr="005366EE">
        <w:trPr>
          <w:trHeight w:val="317"/>
        </w:trPr>
        <w:tc>
          <w:tcPr>
            <w:tcW w:w="722" w:type="dxa"/>
            <w:shd w:val="clear" w:color="auto" w:fill="auto"/>
            <w:noWrap/>
            <w:vAlign w:val="bottom"/>
          </w:tcPr>
          <w:p w14:paraId="545FCB42" w14:textId="77777777" w:rsidR="00AE0E77" w:rsidRPr="00B71D23" w:rsidRDefault="00AE0E77" w:rsidP="005366EE">
            <w:pPr>
              <w:rPr>
                <w:rFonts w:ascii="Arial" w:hAnsi="Arial" w:cs="Arial"/>
                <w:color w:val="000000"/>
              </w:rPr>
            </w:pPr>
            <w:r w:rsidRPr="00B71D23">
              <w:rPr>
                <w:rFonts w:ascii="Arial" w:hAnsi="Arial" w:cs="Arial"/>
                <w:color w:val="000000"/>
              </w:rPr>
              <w:t>A0</w:t>
            </w:r>
            <w:r>
              <w:rPr>
                <w:rFonts w:ascii="Arial" w:hAnsi="Arial" w:cs="Arial"/>
                <w:color w:val="000000"/>
              </w:rPr>
              <w:t>5</w:t>
            </w:r>
          </w:p>
        </w:tc>
        <w:tc>
          <w:tcPr>
            <w:tcW w:w="6553" w:type="dxa"/>
            <w:gridSpan w:val="4"/>
            <w:shd w:val="clear" w:color="auto" w:fill="auto"/>
            <w:noWrap/>
            <w:vAlign w:val="bottom"/>
          </w:tcPr>
          <w:p w14:paraId="7A0593F7" w14:textId="77777777" w:rsidR="00AE0E77" w:rsidRPr="00B71D23" w:rsidRDefault="00AE0E77" w:rsidP="005366EE">
            <w:pPr>
              <w:rPr>
                <w:rFonts w:ascii="Arial" w:hAnsi="Arial" w:cs="Arial"/>
                <w:color w:val="000000"/>
              </w:rPr>
            </w:pPr>
            <w:r>
              <w:rPr>
                <w:rFonts w:ascii="Arial" w:hAnsi="Arial" w:cs="Arial"/>
                <w:color w:val="000000"/>
              </w:rPr>
              <w:t>Administration of Homeless Service</w:t>
            </w:r>
          </w:p>
        </w:tc>
        <w:tc>
          <w:tcPr>
            <w:tcW w:w="2950" w:type="dxa"/>
            <w:shd w:val="clear" w:color="auto" w:fill="auto"/>
            <w:noWrap/>
            <w:vAlign w:val="bottom"/>
          </w:tcPr>
          <w:p w14:paraId="430A67A3" w14:textId="77777777" w:rsidR="00AE0E77" w:rsidRDefault="00AE0E77" w:rsidP="005366EE">
            <w:pPr>
              <w:jc w:val="right"/>
              <w:rPr>
                <w:rFonts w:ascii="Arial" w:hAnsi="Arial" w:cs="Arial"/>
                <w:iCs/>
              </w:rPr>
            </w:pPr>
            <w:r>
              <w:rPr>
                <w:rFonts w:ascii="Arial" w:hAnsi="Arial" w:cs="Arial"/>
                <w:iCs/>
              </w:rPr>
              <w:t>113,900</w:t>
            </w:r>
          </w:p>
        </w:tc>
      </w:tr>
      <w:tr w:rsidR="00AE0E77" w14:paraId="08C10BF1" w14:textId="77777777" w:rsidTr="005366EE">
        <w:trPr>
          <w:trHeight w:val="317"/>
        </w:trPr>
        <w:tc>
          <w:tcPr>
            <w:tcW w:w="722" w:type="dxa"/>
            <w:shd w:val="clear" w:color="auto" w:fill="auto"/>
            <w:noWrap/>
            <w:vAlign w:val="bottom"/>
          </w:tcPr>
          <w:p w14:paraId="292EA236" w14:textId="77777777" w:rsidR="00AE0E77" w:rsidRPr="00B71D23" w:rsidRDefault="00AE0E77" w:rsidP="005366EE">
            <w:pPr>
              <w:rPr>
                <w:rFonts w:ascii="Arial" w:hAnsi="Arial" w:cs="Arial"/>
                <w:color w:val="000000"/>
              </w:rPr>
            </w:pPr>
            <w:r>
              <w:rPr>
                <w:rFonts w:ascii="Arial" w:hAnsi="Arial" w:cs="Arial"/>
                <w:color w:val="000000"/>
              </w:rPr>
              <w:t>A06</w:t>
            </w:r>
          </w:p>
        </w:tc>
        <w:tc>
          <w:tcPr>
            <w:tcW w:w="6553" w:type="dxa"/>
            <w:gridSpan w:val="4"/>
            <w:shd w:val="clear" w:color="auto" w:fill="auto"/>
            <w:noWrap/>
            <w:vAlign w:val="bottom"/>
          </w:tcPr>
          <w:p w14:paraId="7D11AB3C" w14:textId="77777777" w:rsidR="00AE0E77" w:rsidRPr="00B71D23" w:rsidRDefault="00AE0E77" w:rsidP="005366EE">
            <w:pPr>
              <w:rPr>
                <w:rFonts w:ascii="Arial" w:hAnsi="Arial" w:cs="Arial"/>
                <w:color w:val="000000"/>
              </w:rPr>
            </w:pPr>
            <w:r>
              <w:rPr>
                <w:rFonts w:ascii="Arial" w:hAnsi="Arial" w:cs="Arial"/>
                <w:color w:val="000000"/>
              </w:rPr>
              <w:t>Support to Housing Capital &amp; Affordable Prog</w:t>
            </w:r>
          </w:p>
        </w:tc>
        <w:tc>
          <w:tcPr>
            <w:tcW w:w="2950" w:type="dxa"/>
            <w:shd w:val="clear" w:color="auto" w:fill="auto"/>
            <w:noWrap/>
            <w:vAlign w:val="bottom"/>
          </w:tcPr>
          <w:p w14:paraId="29E31C4A" w14:textId="77777777" w:rsidR="00AE0E77" w:rsidRPr="005F34F8" w:rsidRDefault="00AE0E77" w:rsidP="005366EE">
            <w:pPr>
              <w:jc w:val="right"/>
              <w:rPr>
                <w:rFonts w:ascii="Arial" w:hAnsi="Arial" w:cs="Arial"/>
                <w:iCs/>
              </w:rPr>
            </w:pPr>
            <w:r>
              <w:rPr>
                <w:rFonts w:ascii="Arial" w:hAnsi="Arial" w:cs="Arial"/>
                <w:iCs/>
              </w:rPr>
              <w:t>223,900</w:t>
            </w:r>
          </w:p>
        </w:tc>
      </w:tr>
      <w:tr w:rsidR="00AE0E77" w14:paraId="77719DF2" w14:textId="77777777" w:rsidTr="005366EE">
        <w:trPr>
          <w:trHeight w:val="317"/>
        </w:trPr>
        <w:tc>
          <w:tcPr>
            <w:tcW w:w="722" w:type="dxa"/>
            <w:shd w:val="clear" w:color="auto" w:fill="auto"/>
            <w:noWrap/>
            <w:vAlign w:val="bottom"/>
          </w:tcPr>
          <w:p w14:paraId="70F3D3D8" w14:textId="77777777" w:rsidR="00AE0E77" w:rsidRDefault="00AE0E77" w:rsidP="005366EE">
            <w:pPr>
              <w:rPr>
                <w:rFonts w:ascii="Arial" w:hAnsi="Arial" w:cs="Arial"/>
                <w:color w:val="000000"/>
              </w:rPr>
            </w:pPr>
            <w:r>
              <w:rPr>
                <w:rFonts w:ascii="Arial" w:hAnsi="Arial" w:cs="Arial"/>
                <w:color w:val="000000"/>
              </w:rPr>
              <w:t>A07</w:t>
            </w:r>
          </w:p>
        </w:tc>
        <w:tc>
          <w:tcPr>
            <w:tcW w:w="6553" w:type="dxa"/>
            <w:gridSpan w:val="4"/>
            <w:shd w:val="clear" w:color="auto" w:fill="auto"/>
            <w:noWrap/>
            <w:vAlign w:val="bottom"/>
          </w:tcPr>
          <w:p w14:paraId="5513079E" w14:textId="77777777" w:rsidR="00AE0E77" w:rsidRDefault="00AE0E77" w:rsidP="005366EE">
            <w:pPr>
              <w:rPr>
                <w:rFonts w:ascii="Arial" w:hAnsi="Arial" w:cs="Arial"/>
                <w:color w:val="000000"/>
              </w:rPr>
            </w:pPr>
            <w:r>
              <w:rPr>
                <w:rFonts w:ascii="Arial" w:hAnsi="Arial" w:cs="Arial"/>
                <w:color w:val="000000"/>
              </w:rPr>
              <w:t>RAS and Leasing Programme</w:t>
            </w:r>
          </w:p>
        </w:tc>
        <w:tc>
          <w:tcPr>
            <w:tcW w:w="2950" w:type="dxa"/>
            <w:shd w:val="clear" w:color="auto" w:fill="auto"/>
            <w:noWrap/>
            <w:vAlign w:val="bottom"/>
          </w:tcPr>
          <w:p w14:paraId="561825DE" w14:textId="77777777" w:rsidR="00AE0E77" w:rsidRPr="005F34F8" w:rsidRDefault="00AE0E77" w:rsidP="005366EE">
            <w:pPr>
              <w:jc w:val="right"/>
              <w:rPr>
                <w:rFonts w:ascii="Arial" w:hAnsi="Arial" w:cs="Arial"/>
                <w:iCs/>
              </w:rPr>
            </w:pPr>
            <w:r>
              <w:rPr>
                <w:rFonts w:ascii="Arial" w:hAnsi="Arial" w:cs="Arial"/>
                <w:iCs/>
              </w:rPr>
              <w:t>5,300</w:t>
            </w:r>
          </w:p>
        </w:tc>
      </w:tr>
      <w:tr w:rsidR="00AE0E77" w14:paraId="286E86DB" w14:textId="77777777" w:rsidTr="005366EE">
        <w:trPr>
          <w:trHeight w:val="317"/>
        </w:trPr>
        <w:tc>
          <w:tcPr>
            <w:tcW w:w="722" w:type="dxa"/>
            <w:shd w:val="clear" w:color="auto" w:fill="auto"/>
            <w:noWrap/>
            <w:vAlign w:val="bottom"/>
          </w:tcPr>
          <w:p w14:paraId="5CC5471F" w14:textId="77777777" w:rsidR="00AE0E77" w:rsidRDefault="00AE0E77" w:rsidP="005366EE">
            <w:pPr>
              <w:rPr>
                <w:rFonts w:ascii="Arial" w:hAnsi="Arial" w:cs="Arial"/>
                <w:color w:val="000000"/>
              </w:rPr>
            </w:pPr>
            <w:r>
              <w:rPr>
                <w:rFonts w:ascii="Arial" w:hAnsi="Arial" w:cs="Arial"/>
                <w:color w:val="000000"/>
              </w:rPr>
              <w:t>A08</w:t>
            </w:r>
          </w:p>
        </w:tc>
        <w:tc>
          <w:tcPr>
            <w:tcW w:w="6553" w:type="dxa"/>
            <w:gridSpan w:val="4"/>
            <w:shd w:val="clear" w:color="auto" w:fill="auto"/>
            <w:noWrap/>
            <w:vAlign w:val="bottom"/>
          </w:tcPr>
          <w:p w14:paraId="174653FE" w14:textId="77777777" w:rsidR="00AE0E77" w:rsidRDefault="00AE0E77" w:rsidP="005366EE">
            <w:pPr>
              <w:rPr>
                <w:rFonts w:ascii="Arial" w:hAnsi="Arial" w:cs="Arial"/>
                <w:color w:val="000000"/>
              </w:rPr>
            </w:pPr>
            <w:r>
              <w:rPr>
                <w:rFonts w:ascii="Arial" w:hAnsi="Arial" w:cs="Arial"/>
                <w:color w:val="000000"/>
              </w:rPr>
              <w:t>Housing Loans</w:t>
            </w:r>
          </w:p>
        </w:tc>
        <w:tc>
          <w:tcPr>
            <w:tcW w:w="2950" w:type="dxa"/>
            <w:shd w:val="clear" w:color="auto" w:fill="auto"/>
            <w:noWrap/>
            <w:vAlign w:val="bottom"/>
          </w:tcPr>
          <w:p w14:paraId="0011080D" w14:textId="77777777" w:rsidR="00AE0E77" w:rsidRDefault="00AE0E77" w:rsidP="005366EE">
            <w:pPr>
              <w:jc w:val="right"/>
              <w:rPr>
                <w:rFonts w:ascii="Arial" w:hAnsi="Arial" w:cs="Arial"/>
                <w:iCs/>
              </w:rPr>
            </w:pPr>
            <w:r>
              <w:rPr>
                <w:rFonts w:ascii="Arial" w:hAnsi="Arial" w:cs="Arial"/>
                <w:iCs/>
              </w:rPr>
              <w:t>133,900</w:t>
            </w:r>
          </w:p>
        </w:tc>
      </w:tr>
      <w:tr w:rsidR="00AE0E77" w14:paraId="2229C147" w14:textId="77777777" w:rsidTr="005366EE">
        <w:trPr>
          <w:trHeight w:val="317"/>
        </w:trPr>
        <w:tc>
          <w:tcPr>
            <w:tcW w:w="722" w:type="dxa"/>
            <w:shd w:val="clear" w:color="auto" w:fill="auto"/>
            <w:noWrap/>
            <w:vAlign w:val="bottom"/>
          </w:tcPr>
          <w:p w14:paraId="333858E0" w14:textId="77777777" w:rsidR="00AE0E77" w:rsidRDefault="00AE0E77" w:rsidP="005366EE">
            <w:pPr>
              <w:rPr>
                <w:rFonts w:ascii="Arial" w:hAnsi="Arial" w:cs="Arial"/>
                <w:color w:val="000000"/>
              </w:rPr>
            </w:pPr>
            <w:r>
              <w:rPr>
                <w:rFonts w:ascii="Arial" w:hAnsi="Arial" w:cs="Arial"/>
                <w:color w:val="000000"/>
              </w:rPr>
              <w:t>A09</w:t>
            </w:r>
          </w:p>
        </w:tc>
        <w:tc>
          <w:tcPr>
            <w:tcW w:w="6553" w:type="dxa"/>
            <w:gridSpan w:val="4"/>
            <w:shd w:val="clear" w:color="auto" w:fill="auto"/>
            <w:noWrap/>
            <w:vAlign w:val="bottom"/>
          </w:tcPr>
          <w:p w14:paraId="13B65E46" w14:textId="77777777" w:rsidR="00AE0E77" w:rsidRDefault="00AE0E77" w:rsidP="005366EE">
            <w:pPr>
              <w:rPr>
                <w:rFonts w:ascii="Arial" w:hAnsi="Arial" w:cs="Arial"/>
                <w:color w:val="000000"/>
              </w:rPr>
            </w:pPr>
            <w:r>
              <w:rPr>
                <w:rFonts w:ascii="Arial" w:hAnsi="Arial" w:cs="Arial"/>
                <w:color w:val="000000"/>
              </w:rPr>
              <w:t>Housing Grants</w:t>
            </w:r>
          </w:p>
        </w:tc>
        <w:tc>
          <w:tcPr>
            <w:tcW w:w="2950" w:type="dxa"/>
            <w:shd w:val="clear" w:color="auto" w:fill="auto"/>
            <w:noWrap/>
            <w:vAlign w:val="bottom"/>
          </w:tcPr>
          <w:p w14:paraId="564B4F30" w14:textId="77777777" w:rsidR="00AE0E77" w:rsidRDefault="00AE0E77" w:rsidP="005366EE">
            <w:pPr>
              <w:jc w:val="right"/>
              <w:rPr>
                <w:rFonts w:ascii="Arial" w:hAnsi="Arial" w:cs="Arial"/>
                <w:iCs/>
              </w:rPr>
            </w:pPr>
            <w:r>
              <w:rPr>
                <w:rFonts w:ascii="Arial" w:hAnsi="Arial" w:cs="Arial"/>
                <w:iCs/>
              </w:rPr>
              <w:t>906,000</w:t>
            </w:r>
          </w:p>
        </w:tc>
      </w:tr>
      <w:tr w:rsidR="00AE0E77" w14:paraId="6D78DE6C" w14:textId="77777777" w:rsidTr="005366EE">
        <w:trPr>
          <w:trHeight w:val="318"/>
        </w:trPr>
        <w:tc>
          <w:tcPr>
            <w:tcW w:w="722" w:type="dxa"/>
            <w:shd w:val="clear" w:color="auto" w:fill="D9D9D9"/>
            <w:noWrap/>
            <w:vAlign w:val="bottom"/>
          </w:tcPr>
          <w:p w14:paraId="36E8764B" w14:textId="77777777" w:rsidR="00AE0E77" w:rsidRPr="00A372FB" w:rsidRDefault="00AE0E77" w:rsidP="005366EE">
            <w:pPr>
              <w:rPr>
                <w:rFonts w:ascii="Arial" w:hAnsi="Arial" w:cs="Arial"/>
                <w:b/>
                <w:color w:val="000000"/>
              </w:rPr>
            </w:pPr>
            <w:r w:rsidRPr="00A372FB">
              <w:rPr>
                <w:rFonts w:ascii="Arial" w:hAnsi="Arial" w:cs="Arial"/>
                <w:b/>
                <w:color w:val="000000"/>
              </w:rPr>
              <w:t>A</w:t>
            </w:r>
          </w:p>
        </w:tc>
        <w:tc>
          <w:tcPr>
            <w:tcW w:w="6553" w:type="dxa"/>
            <w:gridSpan w:val="4"/>
            <w:shd w:val="clear" w:color="auto" w:fill="D9D9D9"/>
            <w:noWrap/>
            <w:vAlign w:val="bottom"/>
          </w:tcPr>
          <w:p w14:paraId="0F0EE940" w14:textId="77777777" w:rsidR="00AE0E77" w:rsidRPr="00A372FB" w:rsidRDefault="00AE0E77" w:rsidP="005366EE">
            <w:pPr>
              <w:rPr>
                <w:rFonts w:ascii="Arial" w:hAnsi="Arial" w:cs="Arial"/>
                <w:b/>
                <w:color w:val="000000"/>
              </w:rPr>
            </w:pPr>
            <w:r w:rsidRPr="00A372FB">
              <w:rPr>
                <w:rFonts w:ascii="Arial" w:hAnsi="Arial" w:cs="Arial"/>
                <w:b/>
                <w:color w:val="000000"/>
              </w:rPr>
              <w:t>Total Above Services</w:t>
            </w:r>
          </w:p>
        </w:tc>
        <w:tc>
          <w:tcPr>
            <w:tcW w:w="2950" w:type="dxa"/>
            <w:shd w:val="clear" w:color="auto" w:fill="D9D9D9"/>
            <w:noWrap/>
            <w:vAlign w:val="bottom"/>
          </w:tcPr>
          <w:p w14:paraId="4A16F319" w14:textId="77777777" w:rsidR="00AE0E77" w:rsidRPr="005F34F8" w:rsidRDefault="00AE0E77" w:rsidP="005366EE">
            <w:pPr>
              <w:jc w:val="right"/>
              <w:rPr>
                <w:rFonts w:ascii="Arial" w:hAnsi="Arial" w:cs="Arial"/>
                <w:b/>
                <w:iCs/>
              </w:rPr>
            </w:pPr>
            <w:r>
              <w:rPr>
                <w:rFonts w:ascii="Arial" w:hAnsi="Arial" w:cs="Arial"/>
                <w:b/>
                <w:iCs/>
              </w:rPr>
              <w:t>5,114,500</w:t>
            </w:r>
          </w:p>
        </w:tc>
      </w:tr>
      <w:tr w:rsidR="00AE0E77" w14:paraId="77B7F8C3" w14:textId="77777777" w:rsidTr="005366EE">
        <w:trPr>
          <w:trHeight w:val="317"/>
        </w:trPr>
        <w:tc>
          <w:tcPr>
            <w:tcW w:w="722" w:type="dxa"/>
            <w:shd w:val="clear" w:color="auto" w:fill="FFFF99"/>
            <w:noWrap/>
            <w:vAlign w:val="bottom"/>
          </w:tcPr>
          <w:p w14:paraId="50F9B4FE" w14:textId="77777777" w:rsidR="00AE0E77" w:rsidRPr="00B71D23" w:rsidRDefault="00AE0E77" w:rsidP="005366EE">
            <w:pPr>
              <w:rPr>
                <w:rFonts w:ascii="Arial" w:hAnsi="Arial" w:cs="Arial"/>
                <w:b/>
                <w:bCs/>
                <w:color w:val="000000"/>
              </w:rPr>
            </w:pPr>
            <w:r w:rsidRPr="00B71D23">
              <w:rPr>
                <w:rFonts w:ascii="Arial" w:hAnsi="Arial" w:cs="Arial"/>
                <w:b/>
                <w:bCs/>
                <w:color w:val="000000"/>
              </w:rPr>
              <w:t>A</w:t>
            </w:r>
          </w:p>
        </w:tc>
        <w:tc>
          <w:tcPr>
            <w:tcW w:w="3167" w:type="dxa"/>
            <w:gridSpan w:val="2"/>
            <w:shd w:val="clear" w:color="auto" w:fill="FFFF99"/>
            <w:noWrap/>
            <w:vAlign w:val="bottom"/>
          </w:tcPr>
          <w:p w14:paraId="16A15383" w14:textId="77777777" w:rsidR="00AE0E77" w:rsidRPr="00B71D23" w:rsidRDefault="00AE0E77" w:rsidP="005366EE">
            <w:pPr>
              <w:rPr>
                <w:rFonts w:ascii="Arial" w:hAnsi="Arial" w:cs="Arial"/>
                <w:b/>
                <w:bCs/>
                <w:color w:val="000000"/>
              </w:rPr>
            </w:pPr>
            <w:r>
              <w:rPr>
                <w:rFonts w:ascii="Arial" w:hAnsi="Arial" w:cs="Arial"/>
                <w:b/>
                <w:bCs/>
                <w:color w:val="000000"/>
              </w:rPr>
              <w:t>Budget €75.4m</w:t>
            </w:r>
          </w:p>
        </w:tc>
        <w:tc>
          <w:tcPr>
            <w:tcW w:w="3386" w:type="dxa"/>
            <w:gridSpan w:val="2"/>
            <w:shd w:val="clear" w:color="auto" w:fill="FFFF99"/>
            <w:vAlign w:val="bottom"/>
          </w:tcPr>
          <w:p w14:paraId="460D76E5" w14:textId="77777777" w:rsidR="00AE0E77" w:rsidRPr="00B71D23" w:rsidRDefault="00AE0E77" w:rsidP="005366EE">
            <w:pPr>
              <w:rPr>
                <w:rFonts w:ascii="Arial" w:hAnsi="Arial" w:cs="Arial"/>
                <w:b/>
                <w:bCs/>
                <w:color w:val="000000"/>
              </w:rPr>
            </w:pPr>
            <w:r>
              <w:rPr>
                <w:rFonts w:ascii="Arial" w:hAnsi="Arial" w:cs="Arial"/>
                <w:b/>
                <w:bCs/>
                <w:color w:val="000000"/>
              </w:rPr>
              <w:t>Revised €80.3</w:t>
            </w:r>
          </w:p>
        </w:tc>
        <w:tc>
          <w:tcPr>
            <w:tcW w:w="2950" w:type="dxa"/>
            <w:shd w:val="clear" w:color="auto" w:fill="FFFF99"/>
            <w:vAlign w:val="bottom"/>
          </w:tcPr>
          <w:p w14:paraId="0D9712C6" w14:textId="77777777" w:rsidR="00AE0E77" w:rsidRPr="007368BA" w:rsidRDefault="00AE0E77" w:rsidP="005366EE">
            <w:pPr>
              <w:jc w:val="center"/>
              <w:rPr>
                <w:rFonts w:ascii="Arial" w:hAnsi="Arial" w:cs="Arial"/>
                <w:b/>
                <w:bCs/>
                <w:iCs/>
              </w:rPr>
            </w:pPr>
            <w:r>
              <w:rPr>
                <w:rFonts w:ascii="Arial" w:hAnsi="Arial" w:cs="Arial"/>
                <w:b/>
                <w:bCs/>
                <w:iCs/>
              </w:rPr>
              <w:t>Increased Exp.€4.9m</w:t>
            </w:r>
          </w:p>
        </w:tc>
      </w:tr>
      <w:tr w:rsidR="00AE0E77" w14:paraId="4BE74E4F" w14:textId="77777777" w:rsidTr="005366EE">
        <w:trPr>
          <w:trHeight w:val="170"/>
        </w:trPr>
        <w:tc>
          <w:tcPr>
            <w:tcW w:w="722" w:type="dxa"/>
            <w:shd w:val="clear" w:color="auto" w:fill="auto"/>
            <w:noWrap/>
            <w:vAlign w:val="bottom"/>
          </w:tcPr>
          <w:p w14:paraId="67CF51F0" w14:textId="77777777" w:rsidR="00AE0E77" w:rsidRPr="00B71D23" w:rsidRDefault="00AE0E77" w:rsidP="005366EE">
            <w:pPr>
              <w:rPr>
                <w:rFonts w:ascii="Arial" w:hAnsi="Arial" w:cs="Arial"/>
                <w:b/>
                <w:bCs/>
                <w:color w:val="000000"/>
              </w:rPr>
            </w:pPr>
          </w:p>
        </w:tc>
        <w:tc>
          <w:tcPr>
            <w:tcW w:w="6553" w:type="dxa"/>
            <w:gridSpan w:val="4"/>
            <w:shd w:val="clear" w:color="auto" w:fill="auto"/>
            <w:noWrap/>
            <w:vAlign w:val="bottom"/>
          </w:tcPr>
          <w:p w14:paraId="17876332" w14:textId="77777777" w:rsidR="00AE0E77" w:rsidRPr="008274F4" w:rsidRDefault="00AE0E77" w:rsidP="005366EE">
            <w:pPr>
              <w:rPr>
                <w:rFonts w:ascii="Arial" w:hAnsi="Arial" w:cs="Arial"/>
                <w:b/>
                <w:bCs/>
                <w:color w:val="FF0000"/>
              </w:rPr>
            </w:pPr>
          </w:p>
        </w:tc>
        <w:tc>
          <w:tcPr>
            <w:tcW w:w="2950" w:type="dxa"/>
            <w:shd w:val="clear" w:color="auto" w:fill="auto"/>
            <w:noWrap/>
            <w:vAlign w:val="bottom"/>
          </w:tcPr>
          <w:p w14:paraId="3FF52412" w14:textId="77777777" w:rsidR="00AE0E77" w:rsidRDefault="00AE0E77" w:rsidP="005366EE">
            <w:pPr>
              <w:jc w:val="right"/>
              <w:rPr>
                <w:rFonts w:ascii="Arial" w:hAnsi="Arial" w:cs="Arial"/>
                <w:b/>
                <w:bCs/>
                <w:iCs/>
              </w:rPr>
            </w:pPr>
          </w:p>
          <w:p w14:paraId="3A759524" w14:textId="77777777" w:rsidR="00AE0E77" w:rsidRPr="005F34F8" w:rsidRDefault="00AE0E77" w:rsidP="005366EE">
            <w:pPr>
              <w:jc w:val="right"/>
              <w:rPr>
                <w:rFonts w:ascii="Arial" w:hAnsi="Arial" w:cs="Arial"/>
                <w:b/>
                <w:bCs/>
                <w:iCs/>
              </w:rPr>
            </w:pPr>
          </w:p>
        </w:tc>
      </w:tr>
      <w:tr w:rsidR="00AE0E77" w14:paraId="150B76D8" w14:textId="77777777" w:rsidTr="005366EE">
        <w:trPr>
          <w:trHeight w:val="317"/>
        </w:trPr>
        <w:tc>
          <w:tcPr>
            <w:tcW w:w="722" w:type="dxa"/>
            <w:shd w:val="clear" w:color="auto" w:fill="FFFF99"/>
            <w:noWrap/>
            <w:vAlign w:val="bottom"/>
          </w:tcPr>
          <w:p w14:paraId="03B40A70" w14:textId="77777777" w:rsidR="00AE0E77" w:rsidRPr="00183D3E" w:rsidRDefault="00AE0E77" w:rsidP="005366EE">
            <w:pPr>
              <w:rPr>
                <w:rFonts w:ascii="Arial" w:hAnsi="Arial" w:cs="Arial"/>
                <w:b/>
                <w:bCs/>
                <w:color w:val="000000"/>
              </w:rPr>
            </w:pPr>
            <w:r w:rsidRPr="00183D3E">
              <w:rPr>
                <w:rFonts w:ascii="Arial" w:hAnsi="Arial" w:cs="Arial"/>
                <w:b/>
                <w:bCs/>
                <w:color w:val="000000"/>
              </w:rPr>
              <w:t>B</w:t>
            </w:r>
          </w:p>
        </w:tc>
        <w:tc>
          <w:tcPr>
            <w:tcW w:w="6553" w:type="dxa"/>
            <w:gridSpan w:val="4"/>
            <w:shd w:val="clear" w:color="auto" w:fill="FFFF99"/>
            <w:noWrap/>
            <w:vAlign w:val="bottom"/>
          </w:tcPr>
          <w:p w14:paraId="2D012715" w14:textId="77777777" w:rsidR="00AE0E77" w:rsidRPr="00183D3E" w:rsidRDefault="00AE0E77" w:rsidP="005366EE">
            <w:pPr>
              <w:rPr>
                <w:rFonts w:ascii="Arial" w:hAnsi="Arial" w:cs="Arial"/>
                <w:b/>
                <w:bCs/>
                <w:color w:val="000000"/>
              </w:rPr>
            </w:pPr>
            <w:r w:rsidRPr="00B71D23">
              <w:rPr>
                <w:rFonts w:ascii="Arial" w:hAnsi="Arial" w:cs="Arial"/>
                <w:b/>
                <w:bCs/>
                <w:color w:val="000000"/>
              </w:rPr>
              <w:t xml:space="preserve">Road Transport &amp; Safety </w:t>
            </w:r>
          </w:p>
        </w:tc>
        <w:tc>
          <w:tcPr>
            <w:tcW w:w="2950" w:type="dxa"/>
            <w:shd w:val="clear" w:color="auto" w:fill="FFFF99"/>
            <w:noWrap/>
            <w:vAlign w:val="bottom"/>
          </w:tcPr>
          <w:p w14:paraId="2045138B" w14:textId="77777777" w:rsidR="00AE0E77" w:rsidRPr="00183D3E" w:rsidRDefault="00AE0E77" w:rsidP="005366EE">
            <w:pPr>
              <w:jc w:val="right"/>
              <w:rPr>
                <w:rFonts w:ascii="Arial" w:hAnsi="Arial" w:cs="Arial"/>
                <w:b/>
                <w:bCs/>
                <w:color w:val="000000"/>
              </w:rPr>
            </w:pPr>
          </w:p>
        </w:tc>
      </w:tr>
      <w:tr w:rsidR="00AE0E77" w14:paraId="53EE2C78" w14:textId="77777777" w:rsidTr="005366EE">
        <w:trPr>
          <w:trHeight w:val="317"/>
        </w:trPr>
        <w:tc>
          <w:tcPr>
            <w:tcW w:w="722" w:type="dxa"/>
            <w:shd w:val="clear" w:color="auto" w:fill="auto"/>
            <w:noWrap/>
            <w:vAlign w:val="bottom"/>
          </w:tcPr>
          <w:p w14:paraId="73DAEA8C" w14:textId="77777777" w:rsidR="00AE0E77" w:rsidRPr="00B71D23" w:rsidRDefault="00AE0E77" w:rsidP="005366EE">
            <w:pPr>
              <w:rPr>
                <w:rFonts w:ascii="Arial" w:hAnsi="Arial" w:cs="Arial"/>
                <w:color w:val="000000"/>
              </w:rPr>
            </w:pPr>
            <w:r>
              <w:rPr>
                <w:rFonts w:ascii="Arial" w:hAnsi="Arial" w:cs="Arial"/>
                <w:color w:val="000000"/>
              </w:rPr>
              <w:t>B02</w:t>
            </w:r>
          </w:p>
        </w:tc>
        <w:tc>
          <w:tcPr>
            <w:tcW w:w="6553" w:type="dxa"/>
            <w:gridSpan w:val="4"/>
            <w:shd w:val="clear" w:color="auto" w:fill="auto"/>
            <w:noWrap/>
            <w:vAlign w:val="bottom"/>
          </w:tcPr>
          <w:p w14:paraId="3064F1E6" w14:textId="77777777" w:rsidR="00AE0E77" w:rsidRDefault="00AE0E77" w:rsidP="005366EE">
            <w:pPr>
              <w:rPr>
                <w:rFonts w:ascii="Arial" w:hAnsi="Arial" w:cs="Arial"/>
                <w:color w:val="000000"/>
              </w:rPr>
            </w:pPr>
            <w:r>
              <w:rPr>
                <w:rFonts w:ascii="Arial" w:hAnsi="Arial" w:cs="Arial"/>
                <w:color w:val="000000"/>
              </w:rPr>
              <w:t>NS Road – Maintenance and Improvement</w:t>
            </w:r>
          </w:p>
        </w:tc>
        <w:tc>
          <w:tcPr>
            <w:tcW w:w="2950" w:type="dxa"/>
            <w:shd w:val="clear" w:color="auto" w:fill="auto"/>
            <w:noWrap/>
            <w:vAlign w:val="bottom"/>
          </w:tcPr>
          <w:p w14:paraId="2BA0D3E8" w14:textId="77777777" w:rsidR="00AE0E77" w:rsidRDefault="00AE0E77" w:rsidP="005366EE">
            <w:pPr>
              <w:jc w:val="right"/>
              <w:rPr>
                <w:rFonts w:ascii="Arial" w:hAnsi="Arial" w:cs="Arial"/>
                <w:iCs/>
              </w:rPr>
            </w:pPr>
            <w:r>
              <w:rPr>
                <w:rFonts w:ascii="Arial" w:hAnsi="Arial" w:cs="Arial"/>
                <w:iCs/>
              </w:rPr>
              <w:t>855,700</w:t>
            </w:r>
          </w:p>
        </w:tc>
      </w:tr>
      <w:tr w:rsidR="00AE0E77" w14:paraId="1A556D9C" w14:textId="77777777" w:rsidTr="005366EE">
        <w:trPr>
          <w:trHeight w:val="317"/>
        </w:trPr>
        <w:tc>
          <w:tcPr>
            <w:tcW w:w="722" w:type="dxa"/>
            <w:shd w:val="clear" w:color="auto" w:fill="auto"/>
            <w:noWrap/>
            <w:vAlign w:val="bottom"/>
          </w:tcPr>
          <w:p w14:paraId="732CD27B" w14:textId="77777777" w:rsidR="00AE0E77" w:rsidRDefault="00AE0E77" w:rsidP="005366EE">
            <w:pPr>
              <w:rPr>
                <w:rFonts w:ascii="Arial" w:hAnsi="Arial" w:cs="Arial"/>
                <w:color w:val="000000"/>
              </w:rPr>
            </w:pPr>
            <w:r>
              <w:rPr>
                <w:rFonts w:ascii="Arial" w:hAnsi="Arial" w:cs="Arial"/>
                <w:color w:val="000000"/>
              </w:rPr>
              <w:t>B04</w:t>
            </w:r>
          </w:p>
        </w:tc>
        <w:tc>
          <w:tcPr>
            <w:tcW w:w="6553" w:type="dxa"/>
            <w:gridSpan w:val="4"/>
            <w:shd w:val="clear" w:color="auto" w:fill="auto"/>
            <w:noWrap/>
            <w:vAlign w:val="bottom"/>
          </w:tcPr>
          <w:p w14:paraId="19939F30" w14:textId="77777777" w:rsidR="00AE0E77" w:rsidRDefault="00AE0E77" w:rsidP="005366EE">
            <w:pPr>
              <w:rPr>
                <w:rFonts w:ascii="Arial" w:hAnsi="Arial" w:cs="Arial"/>
                <w:color w:val="000000"/>
              </w:rPr>
            </w:pPr>
            <w:r>
              <w:rPr>
                <w:rFonts w:ascii="Arial" w:hAnsi="Arial" w:cs="Arial"/>
                <w:color w:val="000000"/>
              </w:rPr>
              <w:t>Local Road – Maintenance and Improvement</w:t>
            </w:r>
          </w:p>
        </w:tc>
        <w:tc>
          <w:tcPr>
            <w:tcW w:w="2950" w:type="dxa"/>
            <w:shd w:val="clear" w:color="auto" w:fill="auto"/>
            <w:noWrap/>
            <w:vAlign w:val="bottom"/>
          </w:tcPr>
          <w:p w14:paraId="4F4EBA7F" w14:textId="77777777" w:rsidR="00AE0E77" w:rsidRDefault="00AE0E77" w:rsidP="005366EE">
            <w:pPr>
              <w:jc w:val="right"/>
              <w:rPr>
                <w:rFonts w:ascii="Arial" w:hAnsi="Arial" w:cs="Arial"/>
                <w:iCs/>
              </w:rPr>
            </w:pPr>
            <w:r>
              <w:rPr>
                <w:rFonts w:ascii="Arial" w:hAnsi="Arial" w:cs="Arial"/>
                <w:iCs/>
              </w:rPr>
              <w:t>766,900</w:t>
            </w:r>
          </w:p>
        </w:tc>
      </w:tr>
      <w:tr w:rsidR="00AE0E77" w14:paraId="3A9A116F" w14:textId="77777777" w:rsidTr="005366EE">
        <w:trPr>
          <w:trHeight w:val="317"/>
        </w:trPr>
        <w:tc>
          <w:tcPr>
            <w:tcW w:w="722" w:type="dxa"/>
            <w:shd w:val="clear" w:color="auto" w:fill="auto"/>
            <w:noWrap/>
            <w:vAlign w:val="bottom"/>
          </w:tcPr>
          <w:p w14:paraId="5A5ABA7C" w14:textId="77777777" w:rsidR="00AE0E77" w:rsidRPr="00B71D23" w:rsidRDefault="00AE0E77" w:rsidP="005366EE">
            <w:pPr>
              <w:rPr>
                <w:rFonts w:ascii="Arial" w:hAnsi="Arial" w:cs="Arial"/>
                <w:color w:val="000000"/>
              </w:rPr>
            </w:pPr>
            <w:r>
              <w:rPr>
                <w:rFonts w:ascii="Arial" w:hAnsi="Arial" w:cs="Arial"/>
                <w:color w:val="000000"/>
              </w:rPr>
              <w:t>B05</w:t>
            </w:r>
          </w:p>
        </w:tc>
        <w:tc>
          <w:tcPr>
            <w:tcW w:w="6553" w:type="dxa"/>
            <w:gridSpan w:val="4"/>
            <w:shd w:val="clear" w:color="auto" w:fill="auto"/>
            <w:noWrap/>
            <w:vAlign w:val="bottom"/>
          </w:tcPr>
          <w:p w14:paraId="65B10574" w14:textId="77777777" w:rsidR="00AE0E77" w:rsidRDefault="00AE0E77" w:rsidP="005366EE">
            <w:pPr>
              <w:rPr>
                <w:rFonts w:ascii="Arial" w:hAnsi="Arial" w:cs="Arial"/>
                <w:color w:val="000000"/>
              </w:rPr>
            </w:pPr>
            <w:r>
              <w:rPr>
                <w:rFonts w:ascii="Arial" w:hAnsi="Arial" w:cs="Arial"/>
                <w:color w:val="000000"/>
              </w:rPr>
              <w:t>Public Lighting</w:t>
            </w:r>
          </w:p>
        </w:tc>
        <w:tc>
          <w:tcPr>
            <w:tcW w:w="2950" w:type="dxa"/>
            <w:shd w:val="clear" w:color="auto" w:fill="auto"/>
            <w:noWrap/>
            <w:vAlign w:val="bottom"/>
          </w:tcPr>
          <w:p w14:paraId="532B2E3F" w14:textId="77777777" w:rsidR="00AE0E77" w:rsidRPr="005F34F8" w:rsidRDefault="00AE0E77" w:rsidP="005366EE">
            <w:pPr>
              <w:jc w:val="right"/>
              <w:rPr>
                <w:rFonts w:ascii="Arial" w:hAnsi="Arial" w:cs="Arial"/>
                <w:iCs/>
              </w:rPr>
            </w:pPr>
            <w:r>
              <w:rPr>
                <w:rFonts w:ascii="Arial" w:hAnsi="Arial" w:cs="Arial"/>
                <w:iCs/>
              </w:rPr>
              <w:t>470,000</w:t>
            </w:r>
          </w:p>
        </w:tc>
      </w:tr>
      <w:tr w:rsidR="00AE0E77" w14:paraId="18B557D7" w14:textId="77777777" w:rsidTr="005366EE">
        <w:trPr>
          <w:trHeight w:val="317"/>
        </w:trPr>
        <w:tc>
          <w:tcPr>
            <w:tcW w:w="722" w:type="dxa"/>
            <w:shd w:val="clear" w:color="auto" w:fill="auto"/>
            <w:noWrap/>
            <w:vAlign w:val="bottom"/>
          </w:tcPr>
          <w:p w14:paraId="439BB467" w14:textId="77777777" w:rsidR="00AE0E77" w:rsidRDefault="00AE0E77" w:rsidP="005366EE">
            <w:pPr>
              <w:rPr>
                <w:rFonts w:ascii="Arial" w:hAnsi="Arial" w:cs="Arial"/>
                <w:color w:val="000000"/>
              </w:rPr>
            </w:pPr>
            <w:r>
              <w:rPr>
                <w:rFonts w:ascii="Arial" w:hAnsi="Arial" w:cs="Arial"/>
                <w:color w:val="000000"/>
              </w:rPr>
              <w:lastRenderedPageBreak/>
              <w:t>B10</w:t>
            </w:r>
          </w:p>
        </w:tc>
        <w:tc>
          <w:tcPr>
            <w:tcW w:w="6553" w:type="dxa"/>
            <w:gridSpan w:val="4"/>
            <w:shd w:val="clear" w:color="auto" w:fill="auto"/>
            <w:noWrap/>
            <w:vAlign w:val="bottom"/>
          </w:tcPr>
          <w:p w14:paraId="4764AE88" w14:textId="77777777" w:rsidR="00AE0E77" w:rsidRDefault="00AE0E77" w:rsidP="005366EE">
            <w:pPr>
              <w:rPr>
                <w:rFonts w:ascii="Arial" w:hAnsi="Arial" w:cs="Arial"/>
                <w:color w:val="000000"/>
              </w:rPr>
            </w:pPr>
            <w:r>
              <w:rPr>
                <w:rFonts w:ascii="Arial" w:hAnsi="Arial" w:cs="Arial"/>
                <w:color w:val="000000"/>
              </w:rPr>
              <w:t>Support to Roads Capital Prog</w:t>
            </w:r>
          </w:p>
        </w:tc>
        <w:tc>
          <w:tcPr>
            <w:tcW w:w="2950" w:type="dxa"/>
            <w:shd w:val="clear" w:color="auto" w:fill="auto"/>
            <w:noWrap/>
            <w:vAlign w:val="bottom"/>
          </w:tcPr>
          <w:p w14:paraId="7C886C72" w14:textId="77777777" w:rsidR="00AE0E77" w:rsidRDefault="00AE0E77" w:rsidP="005366EE">
            <w:pPr>
              <w:jc w:val="right"/>
              <w:rPr>
                <w:rFonts w:ascii="Arial" w:hAnsi="Arial" w:cs="Arial"/>
                <w:iCs/>
              </w:rPr>
            </w:pPr>
            <w:r>
              <w:rPr>
                <w:rFonts w:ascii="Arial" w:hAnsi="Arial" w:cs="Arial"/>
                <w:iCs/>
              </w:rPr>
              <w:t>95,400</w:t>
            </w:r>
          </w:p>
        </w:tc>
      </w:tr>
      <w:tr w:rsidR="00AE0E77" w14:paraId="3FB6B677" w14:textId="77777777" w:rsidTr="005366EE">
        <w:trPr>
          <w:trHeight w:val="317"/>
        </w:trPr>
        <w:tc>
          <w:tcPr>
            <w:tcW w:w="722" w:type="dxa"/>
            <w:shd w:val="clear" w:color="auto" w:fill="D9D9D9"/>
            <w:noWrap/>
            <w:vAlign w:val="bottom"/>
          </w:tcPr>
          <w:p w14:paraId="7FF7817C" w14:textId="77777777" w:rsidR="00AE0E77" w:rsidRPr="00B71D23" w:rsidRDefault="00AE0E77" w:rsidP="005366EE">
            <w:pPr>
              <w:rPr>
                <w:rFonts w:ascii="Arial" w:hAnsi="Arial" w:cs="Arial"/>
                <w:color w:val="000000"/>
              </w:rPr>
            </w:pPr>
            <w:r>
              <w:rPr>
                <w:rFonts w:ascii="Arial" w:hAnsi="Arial" w:cs="Arial"/>
                <w:b/>
                <w:bCs/>
                <w:color w:val="000000"/>
              </w:rPr>
              <w:t>B</w:t>
            </w:r>
          </w:p>
        </w:tc>
        <w:tc>
          <w:tcPr>
            <w:tcW w:w="6553" w:type="dxa"/>
            <w:gridSpan w:val="4"/>
            <w:shd w:val="clear" w:color="auto" w:fill="D9D9D9"/>
            <w:noWrap/>
            <w:vAlign w:val="bottom"/>
          </w:tcPr>
          <w:p w14:paraId="552F5C98" w14:textId="77777777" w:rsidR="00AE0E77" w:rsidRPr="00B71D23" w:rsidRDefault="00AE0E77" w:rsidP="005366EE">
            <w:pPr>
              <w:rPr>
                <w:rFonts w:ascii="Arial" w:hAnsi="Arial" w:cs="Arial"/>
                <w:color w:val="000000"/>
              </w:rPr>
            </w:pPr>
            <w:r w:rsidRPr="00A372FB">
              <w:rPr>
                <w:rFonts w:ascii="Arial" w:hAnsi="Arial" w:cs="Arial"/>
                <w:b/>
                <w:color w:val="000000"/>
              </w:rPr>
              <w:t>Total Above Services</w:t>
            </w:r>
          </w:p>
        </w:tc>
        <w:tc>
          <w:tcPr>
            <w:tcW w:w="2950" w:type="dxa"/>
            <w:shd w:val="clear" w:color="auto" w:fill="D9D9D9"/>
            <w:noWrap/>
            <w:vAlign w:val="bottom"/>
          </w:tcPr>
          <w:p w14:paraId="15001873" w14:textId="77777777" w:rsidR="00AE0E77" w:rsidRPr="005F34F8" w:rsidRDefault="00AE0E77" w:rsidP="005366EE">
            <w:pPr>
              <w:jc w:val="right"/>
              <w:rPr>
                <w:rFonts w:ascii="Arial" w:hAnsi="Arial" w:cs="Arial"/>
                <w:iCs/>
              </w:rPr>
            </w:pPr>
            <w:r>
              <w:rPr>
                <w:rFonts w:ascii="Arial" w:hAnsi="Arial" w:cs="Arial"/>
                <w:b/>
                <w:bCs/>
                <w:iCs/>
              </w:rPr>
              <w:t>2,188,000</w:t>
            </w:r>
          </w:p>
        </w:tc>
      </w:tr>
      <w:tr w:rsidR="00AE0E77" w14:paraId="148D9631" w14:textId="77777777" w:rsidTr="005366EE">
        <w:trPr>
          <w:trHeight w:val="317"/>
        </w:trPr>
        <w:tc>
          <w:tcPr>
            <w:tcW w:w="722" w:type="dxa"/>
            <w:shd w:val="clear" w:color="auto" w:fill="FFFF99"/>
            <w:noWrap/>
            <w:vAlign w:val="bottom"/>
          </w:tcPr>
          <w:p w14:paraId="5F82C008" w14:textId="77777777" w:rsidR="00AE0E77" w:rsidRPr="00B71D23" w:rsidRDefault="00AE0E77" w:rsidP="005366EE">
            <w:pPr>
              <w:rPr>
                <w:rFonts w:ascii="Arial" w:hAnsi="Arial" w:cs="Arial"/>
                <w:b/>
                <w:bCs/>
                <w:color w:val="000000"/>
              </w:rPr>
            </w:pPr>
            <w:r>
              <w:rPr>
                <w:rFonts w:ascii="Arial" w:hAnsi="Arial" w:cs="Arial"/>
                <w:b/>
                <w:bCs/>
                <w:color w:val="000000"/>
              </w:rPr>
              <w:t>B</w:t>
            </w:r>
          </w:p>
        </w:tc>
        <w:tc>
          <w:tcPr>
            <w:tcW w:w="3151" w:type="dxa"/>
            <w:shd w:val="clear" w:color="auto" w:fill="FFFF99"/>
            <w:noWrap/>
            <w:vAlign w:val="bottom"/>
          </w:tcPr>
          <w:p w14:paraId="360DD3B7" w14:textId="77777777" w:rsidR="00AE0E77" w:rsidRPr="00B71D23" w:rsidRDefault="00AE0E77" w:rsidP="005366EE">
            <w:pPr>
              <w:rPr>
                <w:rFonts w:ascii="Arial" w:hAnsi="Arial" w:cs="Arial"/>
                <w:b/>
                <w:bCs/>
                <w:color w:val="000000"/>
              </w:rPr>
            </w:pPr>
            <w:r>
              <w:rPr>
                <w:rFonts w:ascii="Arial" w:hAnsi="Arial" w:cs="Arial"/>
                <w:b/>
                <w:bCs/>
                <w:color w:val="000000"/>
              </w:rPr>
              <w:t>Budget €30.9m</w:t>
            </w:r>
          </w:p>
        </w:tc>
        <w:tc>
          <w:tcPr>
            <w:tcW w:w="3402" w:type="dxa"/>
            <w:gridSpan w:val="3"/>
            <w:shd w:val="clear" w:color="auto" w:fill="FFFF99"/>
            <w:noWrap/>
            <w:vAlign w:val="bottom"/>
          </w:tcPr>
          <w:p w14:paraId="4B7FE108" w14:textId="77777777" w:rsidR="00AE0E77" w:rsidRPr="001178BE" w:rsidRDefault="00AE0E77" w:rsidP="005366EE">
            <w:pPr>
              <w:rPr>
                <w:rFonts w:ascii="Arial" w:hAnsi="Arial" w:cs="Arial"/>
                <w:b/>
                <w:bCs/>
                <w:color w:val="000000"/>
              </w:rPr>
            </w:pPr>
            <w:r>
              <w:rPr>
                <w:rFonts w:ascii="Arial" w:hAnsi="Arial" w:cs="Arial"/>
                <w:b/>
                <w:bCs/>
                <w:color w:val="000000"/>
              </w:rPr>
              <w:t>Revised €32.8m</w:t>
            </w:r>
          </w:p>
        </w:tc>
        <w:tc>
          <w:tcPr>
            <w:tcW w:w="2950" w:type="dxa"/>
            <w:shd w:val="clear" w:color="auto" w:fill="FFFF99"/>
            <w:vAlign w:val="bottom"/>
          </w:tcPr>
          <w:p w14:paraId="03E8C9AD" w14:textId="77777777" w:rsidR="00AE0E77" w:rsidRPr="001178BE" w:rsidRDefault="00AE0E77" w:rsidP="005366EE">
            <w:pPr>
              <w:rPr>
                <w:rFonts w:ascii="Arial" w:hAnsi="Arial" w:cs="Arial"/>
                <w:b/>
                <w:bCs/>
                <w:color w:val="000000"/>
              </w:rPr>
            </w:pPr>
            <w:r>
              <w:rPr>
                <w:rFonts w:ascii="Arial" w:hAnsi="Arial" w:cs="Arial"/>
                <w:b/>
                <w:bCs/>
                <w:iCs/>
              </w:rPr>
              <w:t>Increased Exp. €1.9m</w:t>
            </w:r>
          </w:p>
        </w:tc>
      </w:tr>
      <w:tr w:rsidR="00AE0E77" w:rsidRPr="007368BA" w14:paraId="4672BBEC" w14:textId="77777777" w:rsidTr="005366EE">
        <w:trPr>
          <w:trHeight w:val="612"/>
        </w:trPr>
        <w:tc>
          <w:tcPr>
            <w:tcW w:w="722" w:type="dxa"/>
            <w:shd w:val="clear" w:color="auto" w:fill="auto"/>
            <w:noWrap/>
            <w:vAlign w:val="bottom"/>
          </w:tcPr>
          <w:p w14:paraId="16C78CF3" w14:textId="77777777" w:rsidR="00AE0E77" w:rsidRPr="00B71D23" w:rsidRDefault="00AE0E77" w:rsidP="005366EE">
            <w:pPr>
              <w:rPr>
                <w:rFonts w:ascii="Arial" w:hAnsi="Arial" w:cs="Arial"/>
                <w:b/>
                <w:bCs/>
                <w:color w:val="000000"/>
              </w:rPr>
            </w:pPr>
          </w:p>
        </w:tc>
        <w:tc>
          <w:tcPr>
            <w:tcW w:w="6553" w:type="dxa"/>
            <w:gridSpan w:val="4"/>
            <w:shd w:val="clear" w:color="auto" w:fill="auto"/>
            <w:noWrap/>
            <w:vAlign w:val="bottom"/>
          </w:tcPr>
          <w:p w14:paraId="00771422" w14:textId="77777777" w:rsidR="00AE0E77" w:rsidRPr="008274F4" w:rsidRDefault="00AE0E77" w:rsidP="005366EE">
            <w:pPr>
              <w:rPr>
                <w:rFonts w:ascii="Arial" w:hAnsi="Arial" w:cs="Arial"/>
                <w:b/>
                <w:bCs/>
                <w:color w:val="FF0000"/>
              </w:rPr>
            </w:pPr>
          </w:p>
        </w:tc>
        <w:tc>
          <w:tcPr>
            <w:tcW w:w="2950" w:type="dxa"/>
            <w:shd w:val="clear" w:color="auto" w:fill="auto"/>
            <w:noWrap/>
            <w:vAlign w:val="bottom"/>
          </w:tcPr>
          <w:p w14:paraId="734C0542" w14:textId="77777777" w:rsidR="00AE0E77" w:rsidRPr="005F34F8" w:rsidRDefault="00AE0E77" w:rsidP="005366EE">
            <w:pPr>
              <w:jc w:val="right"/>
              <w:rPr>
                <w:rFonts w:ascii="Arial" w:hAnsi="Arial" w:cs="Arial"/>
                <w:b/>
                <w:bCs/>
                <w:iCs/>
              </w:rPr>
            </w:pPr>
          </w:p>
        </w:tc>
      </w:tr>
      <w:tr w:rsidR="00AE0E77" w:rsidRPr="007368BA" w14:paraId="2B6001E4" w14:textId="77777777" w:rsidTr="005366EE">
        <w:trPr>
          <w:trHeight w:val="317"/>
        </w:trPr>
        <w:tc>
          <w:tcPr>
            <w:tcW w:w="722" w:type="dxa"/>
            <w:shd w:val="clear" w:color="auto" w:fill="FFFF99"/>
            <w:noWrap/>
            <w:vAlign w:val="bottom"/>
          </w:tcPr>
          <w:p w14:paraId="3AA0375C" w14:textId="77777777" w:rsidR="00AE0E77" w:rsidRPr="00B71D23" w:rsidRDefault="00AE0E77" w:rsidP="005366EE">
            <w:pPr>
              <w:rPr>
                <w:rFonts w:ascii="Arial" w:hAnsi="Arial" w:cs="Arial"/>
                <w:b/>
                <w:bCs/>
                <w:color w:val="000000"/>
              </w:rPr>
            </w:pPr>
            <w:r>
              <w:rPr>
                <w:rFonts w:ascii="Arial" w:hAnsi="Arial" w:cs="Arial"/>
                <w:b/>
                <w:bCs/>
                <w:color w:val="000000"/>
              </w:rPr>
              <w:t>D</w:t>
            </w:r>
          </w:p>
        </w:tc>
        <w:tc>
          <w:tcPr>
            <w:tcW w:w="6553" w:type="dxa"/>
            <w:gridSpan w:val="4"/>
            <w:shd w:val="clear" w:color="auto" w:fill="FFFF99"/>
            <w:noWrap/>
            <w:vAlign w:val="bottom"/>
          </w:tcPr>
          <w:p w14:paraId="2F788A1B" w14:textId="77777777" w:rsidR="00AE0E77" w:rsidRPr="00B71D23" w:rsidRDefault="00AE0E77" w:rsidP="005366EE">
            <w:pPr>
              <w:rPr>
                <w:rFonts w:ascii="Arial" w:hAnsi="Arial" w:cs="Arial"/>
                <w:b/>
                <w:bCs/>
                <w:color w:val="000000"/>
              </w:rPr>
            </w:pPr>
            <w:r w:rsidRPr="00B71D23">
              <w:rPr>
                <w:rFonts w:ascii="Arial" w:hAnsi="Arial" w:cs="Arial"/>
                <w:b/>
                <w:bCs/>
                <w:color w:val="000000"/>
              </w:rPr>
              <w:t xml:space="preserve">Development Management </w:t>
            </w:r>
          </w:p>
        </w:tc>
        <w:tc>
          <w:tcPr>
            <w:tcW w:w="2950" w:type="dxa"/>
            <w:shd w:val="clear" w:color="auto" w:fill="FFFF99"/>
            <w:vAlign w:val="bottom"/>
          </w:tcPr>
          <w:p w14:paraId="3E5704CD" w14:textId="77777777" w:rsidR="00AE0E77" w:rsidRDefault="00AE0E77" w:rsidP="005366EE">
            <w:pPr>
              <w:rPr>
                <w:rFonts w:ascii="Arial" w:hAnsi="Arial" w:cs="Arial"/>
                <w:b/>
                <w:bCs/>
                <w:iCs/>
              </w:rPr>
            </w:pPr>
          </w:p>
        </w:tc>
      </w:tr>
      <w:tr w:rsidR="00AE0E77" w:rsidRPr="00BC1307" w14:paraId="1732033E" w14:textId="77777777" w:rsidTr="005366EE">
        <w:trPr>
          <w:trHeight w:val="171"/>
        </w:trPr>
        <w:tc>
          <w:tcPr>
            <w:tcW w:w="722" w:type="dxa"/>
            <w:shd w:val="clear" w:color="auto" w:fill="auto"/>
            <w:noWrap/>
            <w:vAlign w:val="bottom"/>
          </w:tcPr>
          <w:p w14:paraId="1D35645E" w14:textId="77777777" w:rsidR="00AE0E77" w:rsidRDefault="00AE0E77" w:rsidP="005366EE">
            <w:pPr>
              <w:rPr>
                <w:rFonts w:ascii="Arial" w:hAnsi="Arial" w:cs="Arial"/>
                <w:bCs/>
                <w:color w:val="000000"/>
              </w:rPr>
            </w:pPr>
            <w:r>
              <w:rPr>
                <w:rFonts w:ascii="Arial" w:hAnsi="Arial" w:cs="Arial"/>
                <w:bCs/>
                <w:color w:val="000000"/>
              </w:rPr>
              <w:t>D01</w:t>
            </w:r>
          </w:p>
        </w:tc>
        <w:tc>
          <w:tcPr>
            <w:tcW w:w="6553" w:type="dxa"/>
            <w:gridSpan w:val="4"/>
            <w:shd w:val="clear" w:color="auto" w:fill="auto"/>
            <w:noWrap/>
            <w:vAlign w:val="bottom"/>
          </w:tcPr>
          <w:p w14:paraId="24582A24" w14:textId="77777777" w:rsidR="00AE0E77" w:rsidRDefault="00AE0E77" w:rsidP="005366EE">
            <w:pPr>
              <w:rPr>
                <w:rFonts w:ascii="Arial" w:hAnsi="Arial" w:cs="Arial"/>
                <w:bCs/>
                <w:color w:val="000000"/>
              </w:rPr>
            </w:pPr>
            <w:r>
              <w:rPr>
                <w:rFonts w:ascii="Arial" w:hAnsi="Arial" w:cs="Arial"/>
                <w:bCs/>
                <w:color w:val="000000"/>
              </w:rPr>
              <w:t>Forward Planning</w:t>
            </w:r>
          </w:p>
        </w:tc>
        <w:tc>
          <w:tcPr>
            <w:tcW w:w="2950" w:type="dxa"/>
            <w:shd w:val="clear" w:color="auto" w:fill="auto"/>
            <w:noWrap/>
            <w:vAlign w:val="bottom"/>
          </w:tcPr>
          <w:p w14:paraId="65555F33" w14:textId="77777777" w:rsidR="00AE0E77" w:rsidRPr="00BC1307" w:rsidRDefault="00AE0E77" w:rsidP="005366EE">
            <w:pPr>
              <w:jc w:val="right"/>
              <w:rPr>
                <w:rFonts w:ascii="Arial" w:hAnsi="Arial" w:cs="Arial"/>
                <w:bCs/>
              </w:rPr>
            </w:pPr>
            <w:r>
              <w:rPr>
                <w:rFonts w:ascii="Arial" w:hAnsi="Arial" w:cs="Arial"/>
                <w:bCs/>
              </w:rPr>
              <w:t>274,400</w:t>
            </w:r>
          </w:p>
        </w:tc>
      </w:tr>
      <w:tr w:rsidR="00AE0E77" w:rsidRPr="00DA4997" w14:paraId="7F2F0667" w14:textId="77777777" w:rsidTr="005366EE">
        <w:trPr>
          <w:trHeight w:val="317"/>
        </w:trPr>
        <w:tc>
          <w:tcPr>
            <w:tcW w:w="722" w:type="dxa"/>
            <w:shd w:val="clear" w:color="auto" w:fill="auto"/>
            <w:noWrap/>
            <w:vAlign w:val="bottom"/>
          </w:tcPr>
          <w:p w14:paraId="74B32196" w14:textId="77777777" w:rsidR="00AE0E77" w:rsidRPr="00DA4997" w:rsidRDefault="00AE0E77" w:rsidP="005366EE">
            <w:pPr>
              <w:rPr>
                <w:rFonts w:ascii="Arial" w:hAnsi="Arial" w:cs="Arial"/>
                <w:b/>
                <w:bCs/>
                <w:color w:val="000000"/>
              </w:rPr>
            </w:pPr>
            <w:r>
              <w:rPr>
                <w:rFonts w:ascii="Arial" w:hAnsi="Arial" w:cs="Arial"/>
                <w:bCs/>
                <w:color w:val="000000"/>
              </w:rPr>
              <w:t>D05</w:t>
            </w:r>
          </w:p>
        </w:tc>
        <w:tc>
          <w:tcPr>
            <w:tcW w:w="6553" w:type="dxa"/>
            <w:gridSpan w:val="4"/>
            <w:shd w:val="clear" w:color="auto" w:fill="auto"/>
            <w:noWrap/>
            <w:vAlign w:val="bottom"/>
          </w:tcPr>
          <w:p w14:paraId="171C5CF3" w14:textId="77777777" w:rsidR="00AE0E77" w:rsidRPr="00B71D23" w:rsidRDefault="00AE0E77" w:rsidP="005366EE">
            <w:pPr>
              <w:rPr>
                <w:rFonts w:ascii="Arial" w:hAnsi="Arial" w:cs="Arial"/>
                <w:b/>
                <w:bCs/>
                <w:color w:val="000000"/>
              </w:rPr>
            </w:pPr>
            <w:r>
              <w:rPr>
                <w:rFonts w:ascii="Arial" w:hAnsi="Arial" w:cs="Arial"/>
                <w:bCs/>
                <w:color w:val="000000"/>
              </w:rPr>
              <w:t>Tourism Development and Promotion</w:t>
            </w:r>
          </w:p>
        </w:tc>
        <w:tc>
          <w:tcPr>
            <w:tcW w:w="2950" w:type="dxa"/>
            <w:shd w:val="clear" w:color="auto" w:fill="auto"/>
            <w:noWrap/>
            <w:vAlign w:val="bottom"/>
          </w:tcPr>
          <w:p w14:paraId="362687A8" w14:textId="77777777" w:rsidR="00AE0E77" w:rsidRPr="00DA4997" w:rsidRDefault="00AE0E77" w:rsidP="005366EE">
            <w:pPr>
              <w:jc w:val="right"/>
              <w:rPr>
                <w:rFonts w:ascii="Arial" w:hAnsi="Arial" w:cs="Arial"/>
                <w:b/>
                <w:bCs/>
              </w:rPr>
            </w:pPr>
            <w:r>
              <w:rPr>
                <w:rFonts w:ascii="Arial" w:hAnsi="Arial" w:cs="Arial"/>
                <w:bCs/>
              </w:rPr>
              <w:t>126,500</w:t>
            </w:r>
          </w:p>
        </w:tc>
      </w:tr>
      <w:tr w:rsidR="00AE0E77" w:rsidRPr="00BC1307" w14:paraId="71785130" w14:textId="77777777" w:rsidTr="005366EE">
        <w:trPr>
          <w:trHeight w:val="317"/>
        </w:trPr>
        <w:tc>
          <w:tcPr>
            <w:tcW w:w="722" w:type="dxa"/>
            <w:shd w:val="clear" w:color="auto" w:fill="auto"/>
            <w:noWrap/>
            <w:vAlign w:val="bottom"/>
          </w:tcPr>
          <w:p w14:paraId="4A159D78" w14:textId="77777777" w:rsidR="00AE0E77" w:rsidRPr="00BC1307" w:rsidRDefault="00AE0E77" w:rsidP="005366EE">
            <w:pPr>
              <w:rPr>
                <w:rFonts w:ascii="Arial" w:hAnsi="Arial" w:cs="Arial"/>
                <w:bCs/>
                <w:color w:val="000000"/>
              </w:rPr>
            </w:pPr>
            <w:r>
              <w:rPr>
                <w:rFonts w:ascii="Arial" w:hAnsi="Arial" w:cs="Arial"/>
                <w:bCs/>
                <w:color w:val="000000"/>
              </w:rPr>
              <w:t>D09</w:t>
            </w:r>
          </w:p>
        </w:tc>
        <w:tc>
          <w:tcPr>
            <w:tcW w:w="6553" w:type="dxa"/>
            <w:gridSpan w:val="4"/>
            <w:shd w:val="clear" w:color="auto" w:fill="auto"/>
            <w:noWrap/>
            <w:vAlign w:val="bottom"/>
          </w:tcPr>
          <w:p w14:paraId="3A46EEC5" w14:textId="77777777" w:rsidR="00AE0E77" w:rsidRPr="00BC1307" w:rsidRDefault="00AE0E77" w:rsidP="005366EE">
            <w:pPr>
              <w:rPr>
                <w:rFonts w:ascii="Arial" w:hAnsi="Arial" w:cs="Arial"/>
                <w:bCs/>
                <w:color w:val="000000"/>
              </w:rPr>
            </w:pPr>
            <w:r>
              <w:rPr>
                <w:rFonts w:ascii="Arial" w:hAnsi="Arial" w:cs="Arial"/>
                <w:bCs/>
                <w:color w:val="000000"/>
              </w:rPr>
              <w:t>Economic Development and Promotion</w:t>
            </w:r>
          </w:p>
        </w:tc>
        <w:tc>
          <w:tcPr>
            <w:tcW w:w="2950" w:type="dxa"/>
            <w:shd w:val="clear" w:color="auto" w:fill="auto"/>
            <w:noWrap/>
            <w:vAlign w:val="bottom"/>
          </w:tcPr>
          <w:p w14:paraId="4E42BDCD" w14:textId="77777777" w:rsidR="00AE0E77" w:rsidRPr="00D622FF" w:rsidRDefault="00AE0E77" w:rsidP="005366EE">
            <w:pPr>
              <w:jc w:val="right"/>
              <w:rPr>
                <w:rFonts w:ascii="Arial" w:hAnsi="Arial" w:cs="Arial"/>
                <w:bCs/>
              </w:rPr>
            </w:pPr>
            <w:r>
              <w:rPr>
                <w:rFonts w:ascii="Arial" w:hAnsi="Arial" w:cs="Arial"/>
                <w:bCs/>
              </w:rPr>
              <w:t>17,800</w:t>
            </w:r>
          </w:p>
        </w:tc>
      </w:tr>
      <w:tr w:rsidR="00AE0E77" w14:paraId="215C668A" w14:textId="77777777" w:rsidTr="005366EE">
        <w:trPr>
          <w:trHeight w:val="317"/>
        </w:trPr>
        <w:tc>
          <w:tcPr>
            <w:tcW w:w="722" w:type="dxa"/>
            <w:shd w:val="clear" w:color="auto" w:fill="auto"/>
            <w:noWrap/>
            <w:vAlign w:val="bottom"/>
          </w:tcPr>
          <w:p w14:paraId="2FCF97F9" w14:textId="77777777" w:rsidR="00AE0E77" w:rsidRDefault="00AE0E77" w:rsidP="005366EE">
            <w:pPr>
              <w:rPr>
                <w:rFonts w:ascii="Arial" w:hAnsi="Arial" w:cs="Arial"/>
                <w:bCs/>
                <w:color w:val="000000"/>
              </w:rPr>
            </w:pPr>
            <w:r>
              <w:rPr>
                <w:rFonts w:ascii="Arial" w:hAnsi="Arial" w:cs="Arial"/>
                <w:bCs/>
                <w:color w:val="000000"/>
              </w:rPr>
              <w:t>D10</w:t>
            </w:r>
          </w:p>
        </w:tc>
        <w:tc>
          <w:tcPr>
            <w:tcW w:w="6553" w:type="dxa"/>
            <w:gridSpan w:val="4"/>
            <w:shd w:val="clear" w:color="auto" w:fill="auto"/>
            <w:noWrap/>
            <w:vAlign w:val="bottom"/>
          </w:tcPr>
          <w:p w14:paraId="4A05F6E9" w14:textId="77777777" w:rsidR="00AE0E77" w:rsidRDefault="00AE0E77" w:rsidP="005366EE">
            <w:pPr>
              <w:rPr>
                <w:rFonts w:ascii="Arial" w:hAnsi="Arial" w:cs="Arial"/>
                <w:bCs/>
                <w:color w:val="000000"/>
              </w:rPr>
            </w:pPr>
            <w:r>
              <w:rPr>
                <w:rFonts w:ascii="Arial" w:hAnsi="Arial" w:cs="Arial"/>
                <w:bCs/>
                <w:color w:val="000000"/>
              </w:rPr>
              <w:t>Property Management</w:t>
            </w:r>
          </w:p>
        </w:tc>
        <w:tc>
          <w:tcPr>
            <w:tcW w:w="2950" w:type="dxa"/>
            <w:shd w:val="clear" w:color="auto" w:fill="auto"/>
            <w:noWrap/>
            <w:vAlign w:val="bottom"/>
          </w:tcPr>
          <w:p w14:paraId="61DE1F1C" w14:textId="77777777" w:rsidR="00AE0E77" w:rsidRDefault="00AE0E77" w:rsidP="005366EE">
            <w:pPr>
              <w:jc w:val="right"/>
              <w:rPr>
                <w:rFonts w:ascii="Arial" w:hAnsi="Arial" w:cs="Arial"/>
                <w:bCs/>
              </w:rPr>
            </w:pPr>
            <w:r>
              <w:rPr>
                <w:rFonts w:ascii="Arial" w:hAnsi="Arial" w:cs="Arial"/>
                <w:bCs/>
              </w:rPr>
              <w:t>679,800</w:t>
            </w:r>
          </w:p>
        </w:tc>
      </w:tr>
      <w:tr w:rsidR="00AE0E77" w14:paraId="4BA60EF5" w14:textId="77777777" w:rsidTr="005366EE">
        <w:trPr>
          <w:trHeight w:val="317"/>
        </w:trPr>
        <w:tc>
          <w:tcPr>
            <w:tcW w:w="722" w:type="dxa"/>
            <w:shd w:val="clear" w:color="auto" w:fill="E0E0E0"/>
            <w:noWrap/>
            <w:vAlign w:val="bottom"/>
          </w:tcPr>
          <w:p w14:paraId="70D68F27" w14:textId="77777777" w:rsidR="00AE0E77" w:rsidRPr="00BC1307" w:rsidRDefault="00AE0E77" w:rsidP="005366EE">
            <w:pPr>
              <w:rPr>
                <w:rFonts w:ascii="Arial" w:hAnsi="Arial" w:cs="Arial"/>
                <w:bCs/>
                <w:color w:val="000000"/>
              </w:rPr>
            </w:pPr>
            <w:r>
              <w:rPr>
                <w:rFonts w:ascii="Arial" w:hAnsi="Arial" w:cs="Arial"/>
                <w:b/>
                <w:bCs/>
                <w:color w:val="000000"/>
              </w:rPr>
              <w:t>D</w:t>
            </w:r>
          </w:p>
        </w:tc>
        <w:tc>
          <w:tcPr>
            <w:tcW w:w="6553" w:type="dxa"/>
            <w:gridSpan w:val="4"/>
            <w:shd w:val="clear" w:color="auto" w:fill="E0E0E0"/>
            <w:noWrap/>
            <w:vAlign w:val="bottom"/>
          </w:tcPr>
          <w:p w14:paraId="723EAEE5" w14:textId="77777777" w:rsidR="00AE0E77" w:rsidRPr="00BC1307" w:rsidRDefault="00AE0E77" w:rsidP="005366EE">
            <w:pPr>
              <w:rPr>
                <w:rFonts w:ascii="Arial" w:hAnsi="Arial" w:cs="Arial"/>
                <w:bCs/>
                <w:color w:val="000000"/>
              </w:rPr>
            </w:pPr>
            <w:r w:rsidRPr="00A372FB">
              <w:rPr>
                <w:rFonts w:ascii="Arial" w:hAnsi="Arial" w:cs="Arial"/>
                <w:b/>
                <w:color w:val="000000"/>
              </w:rPr>
              <w:t>Total Above Services</w:t>
            </w:r>
          </w:p>
        </w:tc>
        <w:tc>
          <w:tcPr>
            <w:tcW w:w="2950" w:type="dxa"/>
            <w:shd w:val="clear" w:color="auto" w:fill="E0E0E0"/>
            <w:noWrap/>
            <w:vAlign w:val="bottom"/>
          </w:tcPr>
          <w:p w14:paraId="69C87E66" w14:textId="77777777" w:rsidR="00AE0E77" w:rsidRPr="00D622FF" w:rsidRDefault="00AE0E77" w:rsidP="005366EE">
            <w:pPr>
              <w:jc w:val="right"/>
              <w:rPr>
                <w:rFonts w:ascii="Arial" w:hAnsi="Arial" w:cs="Arial"/>
                <w:bCs/>
              </w:rPr>
            </w:pPr>
            <w:r>
              <w:rPr>
                <w:rFonts w:ascii="Arial" w:hAnsi="Arial" w:cs="Arial"/>
                <w:b/>
                <w:bCs/>
                <w:iCs/>
              </w:rPr>
              <w:t>1,098,500</w:t>
            </w:r>
          </w:p>
        </w:tc>
      </w:tr>
      <w:tr w:rsidR="00AE0E77" w14:paraId="588F817B" w14:textId="77777777" w:rsidTr="005366EE">
        <w:trPr>
          <w:trHeight w:val="317"/>
        </w:trPr>
        <w:tc>
          <w:tcPr>
            <w:tcW w:w="722" w:type="dxa"/>
            <w:shd w:val="clear" w:color="auto" w:fill="FFFF99"/>
            <w:noWrap/>
            <w:vAlign w:val="bottom"/>
          </w:tcPr>
          <w:p w14:paraId="3C98A92B" w14:textId="77777777" w:rsidR="00AE0E77" w:rsidRDefault="00AE0E77" w:rsidP="005366EE">
            <w:pPr>
              <w:rPr>
                <w:rFonts w:ascii="Arial" w:hAnsi="Arial" w:cs="Arial"/>
                <w:bCs/>
                <w:color w:val="000000"/>
              </w:rPr>
            </w:pPr>
            <w:r>
              <w:rPr>
                <w:rFonts w:ascii="Arial" w:hAnsi="Arial" w:cs="Arial"/>
                <w:b/>
                <w:bCs/>
                <w:color w:val="000000"/>
              </w:rPr>
              <w:t>D</w:t>
            </w:r>
          </w:p>
        </w:tc>
        <w:tc>
          <w:tcPr>
            <w:tcW w:w="3276" w:type="dxa"/>
            <w:gridSpan w:val="3"/>
            <w:shd w:val="clear" w:color="auto" w:fill="FFFF99"/>
            <w:noWrap/>
            <w:vAlign w:val="bottom"/>
          </w:tcPr>
          <w:p w14:paraId="479E9A22" w14:textId="77777777" w:rsidR="00AE0E77" w:rsidRDefault="00AE0E77" w:rsidP="005366EE">
            <w:pPr>
              <w:rPr>
                <w:rFonts w:ascii="Arial" w:hAnsi="Arial" w:cs="Arial"/>
                <w:bCs/>
                <w:color w:val="000000"/>
              </w:rPr>
            </w:pPr>
            <w:r>
              <w:rPr>
                <w:rFonts w:ascii="Arial" w:hAnsi="Arial" w:cs="Arial"/>
                <w:b/>
                <w:bCs/>
                <w:color w:val="000000"/>
              </w:rPr>
              <w:t>Budget €20.0m</w:t>
            </w:r>
          </w:p>
        </w:tc>
        <w:tc>
          <w:tcPr>
            <w:tcW w:w="3277" w:type="dxa"/>
            <w:shd w:val="clear" w:color="auto" w:fill="FFFF99"/>
            <w:vAlign w:val="bottom"/>
          </w:tcPr>
          <w:p w14:paraId="2A8BD714" w14:textId="77777777" w:rsidR="00AE0E77" w:rsidRDefault="00AE0E77" w:rsidP="005366EE">
            <w:pPr>
              <w:rPr>
                <w:rFonts w:ascii="Arial" w:hAnsi="Arial" w:cs="Arial"/>
                <w:bCs/>
                <w:color w:val="000000"/>
              </w:rPr>
            </w:pPr>
            <w:r>
              <w:rPr>
                <w:rFonts w:ascii="Arial" w:hAnsi="Arial" w:cs="Arial"/>
                <w:b/>
                <w:bCs/>
                <w:color w:val="000000"/>
              </w:rPr>
              <w:t>Revised €20.8m</w:t>
            </w:r>
          </w:p>
        </w:tc>
        <w:tc>
          <w:tcPr>
            <w:tcW w:w="2950" w:type="dxa"/>
            <w:shd w:val="clear" w:color="auto" w:fill="FFFF99"/>
            <w:noWrap/>
            <w:vAlign w:val="bottom"/>
          </w:tcPr>
          <w:p w14:paraId="51C6F41B" w14:textId="77777777" w:rsidR="00AE0E77" w:rsidRPr="00D622FF" w:rsidRDefault="00AE0E77" w:rsidP="005366EE">
            <w:pPr>
              <w:jc w:val="right"/>
              <w:rPr>
                <w:rFonts w:ascii="Arial" w:hAnsi="Arial" w:cs="Arial"/>
                <w:bCs/>
              </w:rPr>
            </w:pPr>
            <w:r>
              <w:rPr>
                <w:rFonts w:ascii="Arial" w:hAnsi="Arial" w:cs="Arial"/>
                <w:b/>
                <w:bCs/>
                <w:color w:val="000000"/>
              </w:rPr>
              <w:t>Increased Exp. €0.8m</w:t>
            </w:r>
          </w:p>
        </w:tc>
      </w:tr>
      <w:tr w:rsidR="00AE0E77" w14:paraId="249DCEE2" w14:textId="77777777" w:rsidTr="005366EE">
        <w:trPr>
          <w:trHeight w:val="612"/>
        </w:trPr>
        <w:tc>
          <w:tcPr>
            <w:tcW w:w="722" w:type="dxa"/>
            <w:shd w:val="clear" w:color="auto" w:fill="auto"/>
            <w:noWrap/>
            <w:vAlign w:val="bottom"/>
          </w:tcPr>
          <w:p w14:paraId="14672513" w14:textId="77777777" w:rsidR="00AE0E77" w:rsidRDefault="00AE0E77" w:rsidP="005366EE">
            <w:pPr>
              <w:rPr>
                <w:rFonts w:ascii="Arial" w:hAnsi="Arial" w:cs="Arial"/>
                <w:b/>
                <w:bCs/>
                <w:color w:val="000000"/>
              </w:rPr>
            </w:pPr>
          </w:p>
          <w:p w14:paraId="54061820" w14:textId="77777777" w:rsidR="00AE0E77" w:rsidRDefault="00AE0E77" w:rsidP="005366EE">
            <w:pPr>
              <w:rPr>
                <w:rFonts w:ascii="Arial" w:hAnsi="Arial" w:cs="Arial"/>
                <w:bCs/>
                <w:color w:val="000000"/>
              </w:rPr>
            </w:pPr>
          </w:p>
        </w:tc>
        <w:tc>
          <w:tcPr>
            <w:tcW w:w="6553" w:type="dxa"/>
            <w:gridSpan w:val="4"/>
            <w:shd w:val="clear" w:color="auto" w:fill="auto"/>
            <w:noWrap/>
            <w:vAlign w:val="bottom"/>
          </w:tcPr>
          <w:p w14:paraId="08D875BF" w14:textId="77777777" w:rsidR="00AE0E77" w:rsidRDefault="00AE0E77" w:rsidP="005366EE">
            <w:pPr>
              <w:rPr>
                <w:rFonts w:ascii="Arial" w:hAnsi="Arial" w:cs="Arial"/>
                <w:bCs/>
                <w:color w:val="000000"/>
              </w:rPr>
            </w:pPr>
          </w:p>
        </w:tc>
        <w:tc>
          <w:tcPr>
            <w:tcW w:w="2950" w:type="dxa"/>
            <w:shd w:val="clear" w:color="auto" w:fill="auto"/>
            <w:noWrap/>
            <w:vAlign w:val="bottom"/>
          </w:tcPr>
          <w:p w14:paraId="7329C5FF" w14:textId="77777777" w:rsidR="00AE0E77" w:rsidRDefault="00AE0E77" w:rsidP="005366EE">
            <w:pPr>
              <w:jc w:val="right"/>
              <w:rPr>
                <w:rFonts w:ascii="Arial" w:hAnsi="Arial" w:cs="Arial"/>
                <w:bCs/>
              </w:rPr>
            </w:pPr>
          </w:p>
        </w:tc>
      </w:tr>
      <w:tr w:rsidR="00AE0E77" w14:paraId="01475B1E" w14:textId="77777777" w:rsidTr="005366EE">
        <w:trPr>
          <w:trHeight w:val="317"/>
        </w:trPr>
        <w:tc>
          <w:tcPr>
            <w:tcW w:w="722" w:type="dxa"/>
            <w:shd w:val="clear" w:color="auto" w:fill="FFFF99"/>
            <w:noWrap/>
            <w:vAlign w:val="bottom"/>
          </w:tcPr>
          <w:p w14:paraId="551688B2" w14:textId="77777777" w:rsidR="00AE0E77" w:rsidRDefault="00AE0E77" w:rsidP="005366EE">
            <w:pPr>
              <w:rPr>
                <w:rFonts w:ascii="Arial" w:hAnsi="Arial" w:cs="Arial"/>
                <w:bCs/>
                <w:color w:val="000000"/>
              </w:rPr>
            </w:pPr>
            <w:r>
              <w:rPr>
                <w:rFonts w:ascii="Arial" w:hAnsi="Arial" w:cs="Arial"/>
                <w:b/>
                <w:color w:val="000000"/>
              </w:rPr>
              <w:t>E</w:t>
            </w:r>
          </w:p>
        </w:tc>
        <w:tc>
          <w:tcPr>
            <w:tcW w:w="6553" w:type="dxa"/>
            <w:gridSpan w:val="4"/>
            <w:shd w:val="clear" w:color="auto" w:fill="FFFF99"/>
            <w:noWrap/>
            <w:vAlign w:val="bottom"/>
          </w:tcPr>
          <w:p w14:paraId="5C86F146" w14:textId="77777777" w:rsidR="00AE0E77" w:rsidRDefault="00AE0E77" w:rsidP="005366EE">
            <w:pPr>
              <w:rPr>
                <w:rFonts w:ascii="Arial" w:hAnsi="Arial" w:cs="Arial"/>
                <w:bCs/>
                <w:color w:val="000000"/>
              </w:rPr>
            </w:pPr>
            <w:r w:rsidRPr="00B71D23">
              <w:rPr>
                <w:rFonts w:ascii="Arial" w:hAnsi="Arial" w:cs="Arial"/>
                <w:b/>
                <w:bCs/>
                <w:color w:val="000000"/>
              </w:rPr>
              <w:t xml:space="preserve">Environmental Services </w:t>
            </w:r>
          </w:p>
        </w:tc>
        <w:tc>
          <w:tcPr>
            <w:tcW w:w="2950" w:type="dxa"/>
            <w:shd w:val="clear" w:color="auto" w:fill="FFFF99"/>
            <w:noWrap/>
            <w:vAlign w:val="bottom"/>
          </w:tcPr>
          <w:p w14:paraId="3FE2F7C0" w14:textId="77777777" w:rsidR="00AE0E77" w:rsidRPr="00D622FF" w:rsidRDefault="00AE0E77" w:rsidP="005366EE">
            <w:pPr>
              <w:jc w:val="right"/>
              <w:rPr>
                <w:rFonts w:ascii="Arial" w:hAnsi="Arial" w:cs="Arial"/>
                <w:bCs/>
              </w:rPr>
            </w:pPr>
          </w:p>
        </w:tc>
      </w:tr>
      <w:tr w:rsidR="00AE0E77" w14:paraId="578724B5" w14:textId="77777777" w:rsidTr="005366EE">
        <w:trPr>
          <w:trHeight w:val="317"/>
        </w:trPr>
        <w:tc>
          <w:tcPr>
            <w:tcW w:w="722" w:type="dxa"/>
            <w:shd w:val="clear" w:color="auto" w:fill="auto"/>
            <w:noWrap/>
            <w:vAlign w:val="bottom"/>
          </w:tcPr>
          <w:p w14:paraId="297F43A0" w14:textId="77777777" w:rsidR="00AE0E77" w:rsidRPr="00B71D23" w:rsidRDefault="00AE0E77" w:rsidP="005366EE">
            <w:pPr>
              <w:rPr>
                <w:rFonts w:ascii="Arial" w:hAnsi="Arial" w:cs="Arial"/>
                <w:color w:val="000000"/>
              </w:rPr>
            </w:pPr>
            <w:r>
              <w:rPr>
                <w:rFonts w:ascii="Arial" w:hAnsi="Arial" w:cs="Arial"/>
                <w:color w:val="000000"/>
              </w:rPr>
              <w:t>E03</w:t>
            </w:r>
          </w:p>
        </w:tc>
        <w:tc>
          <w:tcPr>
            <w:tcW w:w="6553" w:type="dxa"/>
            <w:gridSpan w:val="4"/>
            <w:shd w:val="clear" w:color="auto" w:fill="auto"/>
            <w:noWrap/>
            <w:vAlign w:val="bottom"/>
          </w:tcPr>
          <w:p w14:paraId="12520DAC" w14:textId="77777777" w:rsidR="00AE0E77" w:rsidRDefault="00AE0E77" w:rsidP="005366EE">
            <w:pPr>
              <w:rPr>
                <w:rFonts w:ascii="Arial" w:hAnsi="Arial" w:cs="Arial"/>
                <w:color w:val="000000"/>
              </w:rPr>
            </w:pPr>
            <w:r>
              <w:rPr>
                <w:rFonts w:ascii="Arial" w:hAnsi="Arial" w:cs="Arial"/>
                <w:color w:val="000000"/>
              </w:rPr>
              <w:t>Waste to Energy Facilities Operations</w:t>
            </w:r>
          </w:p>
        </w:tc>
        <w:tc>
          <w:tcPr>
            <w:tcW w:w="2950" w:type="dxa"/>
            <w:shd w:val="clear" w:color="auto" w:fill="auto"/>
            <w:noWrap/>
            <w:vAlign w:val="bottom"/>
          </w:tcPr>
          <w:p w14:paraId="70E33578" w14:textId="77777777" w:rsidR="00AE0E77" w:rsidRDefault="00AE0E77" w:rsidP="005366EE">
            <w:pPr>
              <w:jc w:val="right"/>
              <w:rPr>
                <w:rFonts w:ascii="Arial" w:hAnsi="Arial" w:cs="Arial"/>
                <w:iCs/>
              </w:rPr>
            </w:pPr>
            <w:r>
              <w:rPr>
                <w:rFonts w:ascii="Arial" w:hAnsi="Arial" w:cs="Arial"/>
                <w:iCs/>
              </w:rPr>
              <w:t>52,200</w:t>
            </w:r>
          </w:p>
        </w:tc>
      </w:tr>
      <w:tr w:rsidR="00AE0E77" w14:paraId="0D6073F5" w14:textId="77777777" w:rsidTr="005366EE">
        <w:trPr>
          <w:trHeight w:val="317"/>
        </w:trPr>
        <w:tc>
          <w:tcPr>
            <w:tcW w:w="722" w:type="dxa"/>
            <w:shd w:val="clear" w:color="auto" w:fill="auto"/>
            <w:noWrap/>
            <w:vAlign w:val="bottom"/>
          </w:tcPr>
          <w:p w14:paraId="76980965" w14:textId="77777777" w:rsidR="00AE0E77" w:rsidRPr="00B71D23" w:rsidRDefault="00AE0E77" w:rsidP="005366EE">
            <w:pPr>
              <w:rPr>
                <w:rFonts w:ascii="Arial" w:hAnsi="Arial" w:cs="Arial"/>
                <w:color w:val="000000"/>
              </w:rPr>
            </w:pPr>
            <w:r>
              <w:rPr>
                <w:rFonts w:ascii="Arial" w:hAnsi="Arial" w:cs="Arial"/>
                <w:color w:val="000000"/>
              </w:rPr>
              <w:t>E04</w:t>
            </w:r>
          </w:p>
        </w:tc>
        <w:tc>
          <w:tcPr>
            <w:tcW w:w="6553" w:type="dxa"/>
            <w:gridSpan w:val="4"/>
            <w:shd w:val="clear" w:color="auto" w:fill="auto"/>
            <w:noWrap/>
            <w:vAlign w:val="bottom"/>
          </w:tcPr>
          <w:p w14:paraId="41AD5922" w14:textId="77777777" w:rsidR="00AE0E77" w:rsidRDefault="00AE0E77" w:rsidP="005366EE">
            <w:pPr>
              <w:rPr>
                <w:rFonts w:ascii="Arial" w:hAnsi="Arial" w:cs="Arial"/>
                <w:color w:val="000000"/>
              </w:rPr>
            </w:pPr>
            <w:r>
              <w:rPr>
                <w:rFonts w:ascii="Arial" w:hAnsi="Arial" w:cs="Arial"/>
                <w:color w:val="000000"/>
              </w:rPr>
              <w:t>Provision of Waste to Collection Services</w:t>
            </w:r>
          </w:p>
        </w:tc>
        <w:tc>
          <w:tcPr>
            <w:tcW w:w="2950" w:type="dxa"/>
            <w:shd w:val="clear" w:color="auto" w:fill="auto"/>
            <w:noWrap/>
            <w:vAlign w:val="bottom"/>
          </w:tcPr>
          <w:p w14:paraId="3241477E" w14:textId="77777777" w:rsidR="00AE0E77" w:rsidRDefault="00AE0E77" w:rsidP="005366EE">
            <w:pPr>
              <w:jc w:val="right"/>
              <w:rPr>
                <w:rFonts w:ascii="Arial" w:hAnsi="Arial" w:cs="Arial"/>
                <w:iCs/>
              </w:rPr>
            </w:pPr>
            <w:r>
              <w:rPr>
                <w:rFonts w:ascii="Arial" w:hAnsi="Arial" w:cs="Arial"/>
                <w:iCs/>
              </w:rPr>
              <w:t>28,000</w:t>
            </w:r>
          </w:p>
        </w:tc>
      </w:tr>
      <w:tr w:rsidR="00AE0E77" w14:paraId="49F9E4FE" w14:textId="77777777" w:rsidTr="005366EE">
        <w:trPr>
          <w:trHeight w:val="317"/>
        </w:trPr>
        <w:tc>
          <w:tcPr>
            <w:tcW w:w="722" w:type="dxa"/>
            <w:shd w:val="clear" w:color="auto" w:fill="auto"/>
            <w:noWrap/>
            <w:vAlign w:val="bottom"/>
          </w:tcPr>
          <w:p w14:paraId="484D46E9" w14:textId="77777777" w:rsidR="00AE0E77" w:rsidRDefault="00AE0E77" w:rsidP="005366EE">
            <w:pPr>
              <w:rPr>
                <w:rFonts w:ascii="Arial" w:hAnsi="Arial" w:cs="Arial"/>
                <w:color w:val="000000"/>
              </w:rPr>
            </w:pPr>
            <w:r w:rsidRPr="00B71D23">
              <w:rPr>
                <w:rFonts w:ascii="Arial" w:hAnsi="Arial" w:cs="Arial"/>
                <w:color w:val="000000"/>
              </w:rPr>
              <w:t>E0</w:t>
            </w:r>
            <w:r>
              <w:rPr>
                <w:rFonts w:ascii="Arial" w:hAnsi="Arial" w:cs="Arial"/>
                <w:color w:val="000000"/>
              </w:rPr>
              <w:t>7</w:t>
            </w:r>
          </w:p>
        </w:tc>
        <w:tc>
          <w:tcPr>
            <w:tcW w:w="6553" w:type="dxa"/>
            <w:gridSpan w:val="4"/>
            <w:shd w:val="clear" w:color="auto" w:fill="auto"/>
            <w:noWrap/>
            <w:vAlign w:val="bottom"/>
          </w:tcPr>
          <w:p w14:paraId="57A6285E" w14:textId="77777777" w:rsidR="00AE0E77" w:rsidRDefault="00AE0E77" w:rsidP="005366EE">
            <w:pPr>
              <w:rPr>
                <w:rFonts w:ascii="Arial" w:hAnsi="Arial" w:cs="Arial"/>
                <w:color w:val="000000"/>
              </w:rPr>
            </w:pPr>
            <w:r>
              <w:rPr>
                <w:rFonts w:ascii="Arial" w:hAnsi="Arial" w:cs="Arial"/>
                <w:color w:val="000000"/>
              </w:rPr>
              <w:t>Waste Regulations, Monitoring and Enforcement</w:t>
            </w:r>
          </w:p>
        </w:tc>
        <w:tc>
          <w:tcPr>
            <w:tcW w:w="2950" w:type="dxa"/>
            <w:shd w:val="clear" w:color="auto" w:fill="auto"/>
            <w:noWrap/>
            <w:vAlign w:val="bottom"/>
          </w:tcPr>
          <w:p w14:paraId="1C67822E" w14:textId="77777777" w:rsidR="00AE0E77" w:rsidRDefault="00AE0E77" w:rsidP="005366EE">
            <w:pPr>
              <w:jc w:val="right"/>
              <w:rPr>
                <w:rFonts w:ascii="Arial" w:hAnsi="Arial" w:cs="Arial"/>
                <w:iCs/>
              </w:rPr>
            </w:pPr>
            <w:r>
              <w:rPr>
                <w:rFonts w:ascii="Arial" w:hAnsi="Arial" w:cs="Arial"/>
                <w:iCs/>
              </w:rPr>
              <w:t>82,400</w:t>
            </w:r>
          </w:p>
        </w:tc>
      </w:tr>
      <w:tr w:rsidR="00AE0E77" w14:paraId="668D6180" w14:textId="77777777" w:rsidTr="005366EE">
        <w:trPr>
          <w:trHeight w:val="317"/>
        </w:trPr>
        <w:tc>
          <w:tcPr>
            <w:tcW w:w="722" w:type="dxa"/>
            <w:shd w:val="clear" w:color="auto" w:fill="auto"/>
            <w:noWrap/>
            <w:vAlign w:val="bottom"/>
          </w:tcPr>
          <w:p w14:paraId="12D2CCA7" w14:textId="77777777" w:rsidR="00AE0E77" w:rsidRPr="00B71D23" w:rsidRDefault="00AE0E77" w:rsidP="005366EE">
            <w:pPr>
              <w:rPr>
                <w:rFonts w:ascii="Arial" w:hAnsi="Arial" w:cs="Arial"/>
                <w:color w:val="000000"/>
              </w:rPr>
            </w:pPr>
            <w:r w:rsidRPr="00B71D23">
              <w:rPr>
                <w:rFonts w:ascii="Arial" w:hAnsi="Arial" w:cs="Arial"/>
                <w:color w:val="000000"/>
              </w:rPr>
              <w:t>E0</w:t>
            </w:r>
            <w:r>
              <w:rPr>
                <w:rFonts w:ascii="Arial" w:hAnsi="Arial" w:cs="Arial"/>
                <w:color w:val="000000"/>
              </w:rPr>
              <w:t>9</w:t>
            </w:r>
          </w:p>
        </w:tc>
        <w:tc>
          <w:tcPr>
            <w:tcW w:w="6553" w:type="dxa"/>
            <w:gridSpan w:val="4"/>
            <w:shd w:val="clear" w:color="auto" w:fill="auto"/>
            <w:noWrap/>
            <w:vAlign w:val="bottom"/>
          </w:tcPr>
          <w:p w14:paraId="3C01D71E" w14:textId="77777777" w:rsidR="00AE0E77" w:rsidRPr="00B71D23" w:rsidRDefault="00AE0E77" w:rsidP="005366EE">
            <w:pPr>
              <w:rPr>
                <w:rFonts w:ascii="Arial" w:hAnsi="Arial" w:cs="Arial"/>
                <w:color w:val="000000"/>
              </w:rPr>
            </w:pPr>
            <w:r>
              <w:rPr>
                <w:rFonts w:ascii="Arial" w:hAnsi="Arial" w:cs="Arial"/>
                <w:color w:val="000000"/>
              </w:rPr>
              <w:t>Maintenance of Burial Grounds</w:t>
            </w:r>
          </w:p>
        </w:tc>
        <w:tc>
          <w:tcPr>
            <w:tcW w:w="2950" w:type="dxa"/>
            <w:shd w:val="clear" w:color="auto" w:fill="auto"/>
            <w:noWrap/>
            <w:vAlign w:val="bottom"/>
          </w:tcPr>
          <w:p w14:paraId="2DA6796F" w14:textId="77777777" w:rsidR="00AE0E77" w:rsidRPr="00D622FF" w:rsidRDefault="00AE0E77" w:rsidP="005366EE">
            <w:pPr>
              <w:jc w:val="right"/>
              <w:rPr>
                <w:rFonts w:ascii="Arial" w:hAnsi="Arial" w:cs="Arial"/>
                <w:iCs/>
              </w:rPr>
            </w:pPr>
            <w:r>
              <w:rPr>
                <w:rFonts w:ascii="Arial" w:hAnsi="Arial" w:cs="Arial"/>
                <w:iCs/>
              </w:rPr>
              <w:t>49,300</w:t>
            </w:r>
          </w:p>
        </w:tc>
      </w:tr>
      <w:tr w:rsidR="00AE0E77" w:rsidRPr="007368BA" w14:paraId="0345C3DF" w14:textId="77777777" w:rsidTr="005366EE">
        <w:trPr>
          <w:trHeight w:val="317"/>
        </w:trPr>
        <w:tc>
          <w:tcPr>
            <w:tcW w:w="722" w:type="dxa"/>
            <w:shd w:val="clear" w:color="auto" w:fill="auto"/>
            <w:noWrap/>
            <w:vAlign w:val="bottom"/>
          </w:tcPr>
          <w:p w14:paraId="58E264F5" w14:textId="77777777" w:rsidR="00AE0E77" w:rsidRPr="00B71D23" w:rsidRDefault="00AE0E77" w:rsidP="005366EE">
            <w:pPr>
              <w:rPr>
                <w:rFonts w:ascii="Arial" w:hAnsi="Arial" w:cs="Arial"/>
                <w:b/>
                <w:bCs/>
                <w:color w:val="000000"/>
              </w:rPr>
            </w:pPr>
            <w:r>
              <w:rPr>
                <w:rFonts w:ascii="Arial" w:hAnsi="Arial" w:cs="Arial"/>
                <w:color w:val="000000"/>
              </w:rPr>
              <w:t>E11</w:t>
            </w:r>
          </w:p>
        </w:tc>
        <w:tc>
          <w:tcPr>
            <w:tcW w:w="6553" w:type="dxa"/>
            <w:gridSpan w:val="4"/>
            <w:shd w:val="clear" w:color="auto" w:fill="auto"/>
            <w:noWrap/>
            <w:vAlign w:val="bottom"/>
          </w:tcPr>
          <w:p w14:paraId="0047F5B5" w14:textId="77777777" w:rsidR="00AE0E77" w:rsidRPr="00B71D23" w:rsidRDefault="00AE0E77" w:rsidP="005366EE">
            <w:pPr>
              <w:rPr>
                <w:rFonts w:ascii="Arial" w:hAnsi="Arial" w:cs="Arial"/>
                <w:b/>
                <w:bCs/>
                <w:color w:val="000000"/>
              </w:rPr>
            </w:pPr>
            <w:r>
              <w:rPr>
                <w:rFonts w:ascii="Arial" w:hAnsi="Arial" w:cs="Arial"/>
                <w:color w:val="000000"/>
              </w:rPr>
              <w:t>Operation of Fire Service</w:t>
            </w:r>
          </w:p>
        </w:tc>
        <w:tc>
          <w:tcPr>
            <w:tcW w:w="2950" w:type="dxa"/>
            <w:shd w:val="clear" w:color="auto" w:fill="auto"/>
            <w:noWrap/>
            <w:vAlign w:val="bottom"/>
          </w:tcPr>
          <w:p w14:paraId="63A9C70A" w14:textId="77777777" w:rsidR="00AE0E77" w:rsidRPr="00D622FF" w:rsidRDefault="00AE0E77" w:rsidP="005366EE">
            <w:pPr>
              <w:jc w:val="right"/>
              <w:rPr>
                <w:rFonts w:ascii="Arial" w:hAnsi="Arial" w:cs="Arial"/>
                <w:b/>
                <w:bCs/>
                <w:iCs/>
              </w:rPr>
            </w:pPr>
            <w:r>
              <w:rPr>
                <w:rFonts w:ascii="Arial" w:hAnsi="Arial" w:cs="Arial"/>
                <w:iCs/>
              </w:rPr>
              <w:t>580,000</w:t>
            </w:r>
          </w:p>
        </w:tc>
      </w:tr>
      <w:tr w:rsidR="00AE0E77" w:rsidRPr="007368BA" w14:paraId="4AEB6352" w14:textId="77777777" w:rsidTr="005366EE">
        <w:trPr>
          <w:trHeight w:val="317"/>
        </w:trPr>
        <w:tc>
          <w:tcPr>
            <w:tcW w:w="722" w:type="dxa"/>
            <w:shd w:val="clear" w:color="auto" w:fill="auto"/>
            <w:noWrap/>
            <w:vAlign w:val="bottom"/>
          </w:tcPr>
          <w:p w14:paraId="2677FFD4" w14:textId="77777777" w:rsidR="00AE0E77" w:rsidRPr="00B71D23" w:rsidRDefault="00AE0E77" w:rsidP="005366EE">
            <w:pPr>
              <w:rPr>
                <w:rFonts w:ascii="Arial" w:hAnsi="Arial" w:cs="Arial"/>
                <w:b/>
                <w:bCs/>
                <w:color w:val="000000"/>
              </w:rPr>
            </w:pPr>
            <w:r>
              <w:rPr>
                <w:rFonts w:ascii="Arial" w:hAnsi="Arial" w:cs="Arial"/>
                <w:color w:val="000000"/>
              </w:rPr>
              <w:t>E12</w:t>
            </w:r>
          </w:p>
        </w:tc>
        <w:tc>
          <w:tcPr>
            <w:tcW w:w="6553" w:type="dxa"/>
            <w:gridSpan w:val="4"/>
            <w:shd w:val="clear" w:color="auto" w:fill="auto"/>
            <w:noWrap/>
            <w:vAlign w:val="bottom"/>
          </w:tcPr>
          <w:p w14:paraId="649E3C3C" w14:textId="77777777" w:rsidR="00AE0E77" w:rsidRPr="00B71D23" w:rsidRDefault="00AE0E77" w:rsidP="005366EE">
            <w:pPr>
              <w:rPr>
                <w:rFonts w:ascii="Arial" w:hAnsi="Arial" w:cs="Arial"/>
                <w:b/>
                <w:bCs/>
                <w:color w:val="000000"/>
              </w:rPr>
            </w:pPr>
            <w:r>
              <w:rPr>
                <w:rFonts w:ascii="Arial" w:hAnsi="Arial" w:cs="Arial"/>
                <w:color w:val="000000"/>
              </w:rPr>
              <w:t>Fire Prevention</w:t>
            </w:r>
          </w:p>
        </w:tc>
        <w:tc>
          <w:tcPr>
            <w:tcW w:w="2950" w:type="dxa"/>
            <w:shd w:val="clear" w:color="auto" w:fill="auto"/>
            <w:vAlign w:val="bottom"/>
          </w:tcPr>
          <w:p w14:paraId="2579C0EF" w14:textId="77777777" w:rsidR="00AE0E77" w:rsidRPr="00030A9E" w:rsidRDefault="00AE0E77" w:rsidP="005366EE">
            <w:pPr>
              <w:jc w:val="right"/>
              <w:rPr>
                <w:rFonts w:ascii="Arial" w:hAnsi="Arial" w:cs="Arial"/>
                <w:iCs/>
              </w:rPr>
            </w:pPr>
            <w:r>
              <w:rPr>
                <w:rFonts w:ascii="Arial" w:hAnsi="Arial" w:cs="Arial"/>
                <w:iCs/>
              </w:rPr>
              <w:t>10,000</w:t>
            </w:r>
          </w:p>
        </w:tc>
      </w:tr>
      <w:tr w:rsidR="00AE0E77" w:rsidRPr="007368BA" w14:paraId="131E5754" w14:textId="77777777" w:rsidTr="005366EE">
        <w:trPr>
          <w:trHeight w:val="317"/>
        </w:trPr>
        <w:tc>
          <w:tcPr>
            <w:tcW w:w="722" w:type="dxa"/>
            <w:shd w:val="clear" w:color="auto" w:fill="auto"/>
            <w:noWrap/>
            <w:vAlign w:val="bottom"/>
          </w:tcPr>
          <w:p w14:paraId="434E1A1B" w14:textId="77777777" w:rsidR="00AE0E77" w:rsidRDefault="00AE0E77" w:rsidP="005366EE">
            <w:pPr>
              <w:rPr>
                <w:rFonts w:ascii="Arial" w:hAnsi="Arial" w:cs="Arial"/>
                <w:color w:val="000000"/>
              </w:rPr>
            </w:pPr>
            <w:r>
              <w:rPr>
                <w:rFonts w:ascii="Arial" w:hAnsi="Arial" w:cs="Arial"/>
                <w:color w:val="000000"/>
              </w:rPr>
              <w:t>E15</w:t>
            </w:r>
          </w:p>
        </w:tc>
        <w:tc>
          <w:tcPr>
            <w:tcW w:w="6553" w:type="dxa"/>
            <w:gridSpan w:val="4"/>
            <w:shd w:val="clear" w:color="auto" w:fill="auto"/>
            <w:noWrap/>
            <w:vAlign w:val="bottom"/>
          </w:tcPr>
          <w:p w14:paraId="264C4511" w14:textId="77777777" w:rsidR="00AE0E77" w:rsidRDefault="00AE0E77" w:rsidP="005366EE">
            <w:pPr>
              <w:rPr>
                <w:rFonts w:ascii="Arial" w:hAnsi="Arial" w:cs="Arial"/>
                <w:color w:val="000000"/>
              </w:rPr>
            </w:pPr>
            <w:r>
              <w:rPr>
                <w:rFonts w:ascii="Arial" w:hAnsi="Arial" w:cs="Arial"/>
                <w:color w:val="000000"/>
              </w:rPr>
              <w:t>Climate Change and Flooding</w:t>
            </w:r>
          </w:p>
        </w:tc>
        <w:tc>
          <w:tcPr>
            <w:tcW w:w="2950" w:type="dxa"/>
            <w:shd w:val="clear" w:color="auto" w:fill="auto"/>
            <w:vAlign w:val="bottom"/>
          </w:tcPr>
          <w:p w14:paraId="57026D0C" w14:textId="77777777" w:rsidR="00AE0E77" w:rsidRPr="00030A9E" w:rsidRDefault="00AE0E77" w:rsidP="005366EE">
            <w:pPr>
              <w:jc w:val="right"/>
              <w:rPr>
                <w:rFonts w:ascii="Arial" w:hAnsi="Arial" w:cs="Arial"/>
                <w:iCs/>
              </w:rPr>
            </w:pPr>
            <w:r>
              <w:rPr>
                <w:rFonts w:ascii="Arial" w:hAnsi="Arial" w:cs="Arial"/>
                <w:iCs/>
              </w:rPr>
              <w:t>34,400</w:t>
            </w:r>
          </w:p>
        </w:tc>
      </w:tr>
      <w:tr w:rsidR="00AE0E77" w14:paraId="05A25128" w14:textId="77777777" w:rsidTr="005366EE">
        <w:trPr>
          <w:trHeight w:val="171"/>
        </w:trPr>
        <w:tc>
          <w:tcPr>
            <w:tcW w:w="722" w:type="dxa"/>
            <w:shd w:val="clear" w:color="auto" w:fill="D9D9D9"/>
            <w:noWrap/>
            <w:vAlign w:val="bottom"/>
          </w:tcPr>
          <w:p w14:paraId="0E08EF8F" w14:textId="77777777" w:rsidR="00AE0E77" w:rsidRPr="00B71D23" w:rsidRDefault="00AE0E77" w:rsidP="005366EE">
            <w:pPr>
              <w:rPr>
                <w:rFonts w:ascii="Arial" w:hAnsi="Arial" w:cs="Arial"/>
                <w:b/>
                <w:bCs/>
                <w:color w:val="000000"/>
              </w:rPr>
            </w:pPr>
            <w:r>
              <w:rPr>
                <w:rFonts w:ascii="Arial" w:hAnsi="Arial" w:cs="Arial"/>
                <w:b/>
                <w:bCs/>
                <w:color w:val="000000"/>
              </w:rPr>
              <w:t>E</w:t>
            </w:r>
          </w:p>
        </w:tc>
        <w:tc>
          <w:tcPr>
            <w:tcW w:w="6553" w:type="dxa"/>
            <w:gridSpan w:val="4"/>
            <w:shd w:val="clear" w:color="auto" w:fill="D9D9D9"/>
            <w:noWrap/>
            <w:vAlign w:val="bottom"/>
          </w:tcPr>
          <w:p w14:paraId="07DB03B7" w14:textId="77777777" w:rsidR="00AE0E77" w:rsidRPr="00B71D23" w:rsidRDefault="00AE0E77" w:rsidP="005366EE">
            <w:pPr>
              <w:rPr>
                <w:rFonts w:ascii="Arial" w:hAnsi="Arial" w:cs="Arial"/>
                <w:b/>
                <w:bCs/>
                <w:color w:val="000000"/>
              </w:rPr>
            </w:pPr>
            <w:r w:rsidRPr="00A372FB">
              <w:rPr>
                <w:rFonts w:ascii="Arial" w:hAnsi="Arial" w:cs="Arial"/>
                <w:b/>
                <w:color w:val="000000"/>
              </w:rPr>
              <w:t>Total Above Services</w:t>
            </w:r>
          </w:p>
        </w:tc>
        <w:tc>
          <w:tcPr>
            <w:tcW w:w="2950" w:type="dxa"/>
            <w:shd w:val="clear" w:color="auto" w:fill="D9D9D9"/>
            <w:noWrap/>
            <w:vAlign w:val="bottom"/>
          </w:tcPr>
          <w:p w14:paraId="782A30E2" w14:textId="77777777" w:rsidR="00AE0E77" w:rsidRPr="00B71D23" w:rsidRDefault="00AE0E77" w:rsidP="005366EE">
            <w:pPr>
              <w:jc w:val="right"/>
              <w:rPr>
                <w:rFonts w:ascii="Arial" w:hAnsi="Arial" w:cs="Arial"/>
                <w:b/>
                <w:bCs/>
                <w:i/>
                <w:iCs/>
              </w:rPr>
            </w:pPr>
            <w:r>
              <w:rPr>
                <w:rFonts w:ascii="Arial" w:hAnsi="Arial" w:cs="Arial"/>
                <w:b/>
                <w:bCs/>
                <w:iCs/>
              </w:rPr>
              <w:t>836,300</w:t>
            </w:r>
          </w:p>
        </w:tc>
      </w:tr>
      <w:tr w:rsidR="00AE0E77" w:rsidRPr="00DA4997" w14:paraId="12F28108" w14:textId="77777777" w:rsidTr="005366EE">
        <w:trPr>
          <w:trHeight w:val="317"/>
        </w:trPr>
        <w:tc>
          <w:tcPr>
            <w:tcW w:w="722" w:type="dxa"/>
            <w:shd w:val="clear" w:color="auto" w:fill="FFFF99"/>
            <w:noWrap/>
            <w:vAlign w:val="bottom"/>
          </w:tcPr>
          <w:p w14:paraId="3F10132B" w14:textId="77777777" w:rsidR="00AE0E77" w:rsidRPr="00DA4997" w:rsidRDefault="00AE0E77" w:rsidP="005366EE">
            <w:pPr>
              <w:rPr>
                <w:rFonts w:ascii="Arial" w:hAnsi="Arial" w:cs="Arial"/>
                <w:b/>
                <w:color w:val="000000"/>
              </w:rPr>
            </w:pPr>
            <w:r>
              <w:rPr>
                <w:rFonts w:ascii="Arial" w:hAnsi="Arial" w:cs="Arial"/>
                <w:b/>
                <w:bCs/>
                <w:color w:val="000000"/>
              </w:rPr>
              <w:t>E</w:t>
            </w:r>
          </w:p>
        </w:tc>
        <w:tc>
          <w:tcPr>
            <w:tcW w:w="3276" w:type="dxa"/>
            <w:gridSpan w:val="3"/>
            <w:shd w:val="clear" w:color="auto" w:fill="FFFF99"/>
            <w:noWrap/>
            <w:vAlign w:val="bottom"/>
          </w:tcPr>
          <w:p w14:paraId="66BC35D4" w14:textId="77777777" w:rsidR="00AE0E77" w:rsidRPr="00DA4997" w:rsidRDefault="00AE0E77" w:rsidP="005366EE">
            <w:pPr>
              <w:rPr>
                <w:rFonts w:ascii="Arial" w:hAnsi="Arial" w:cs="Arial"/>
                <w:b/>
                <w:bCs/>
                <w:color w:val="000000"/>
              </w:rPr>
            </w:pPr>
            <w:r>
              <w:rPr>
                <w:rFonts w:ascii="Arial" w:hAnsi="Arial" w:cs="Arial"/>
                <w:b/>
                <w:bCs/>
                <w:color w:val="000000"/>
              </w:rPr>
              <w:t>Budget €37.2m</w:t>
            </w:r>
          </w:p>
        </w:tc>
        <w:tc>
          <w:tcPr>
            <w:tcW w:w="3277" w:type="dxa"/>
            <w:shd w:val="clear" w:color="auto" w:fill="FFFF99"/>
            <w:vAlign w:val="bottom"/>
          </w:tcPr>
          <w:p w14:paraId="5D6A04B8" w14:textId="77777777" w:rsidR="00AE0E77" w:rsidRPr="00DA4997" w:rsidRDefault="00AE0E77" w:rsidP="005366EE">
            <w:pPr>
              <w:rPr>
                <w:rFonts w:ascii="Arial" w:hAnsi="Arial" w:cs="Arial"/>
                <w:b/>
                <w:bCs/>
                <w:color w:val="000000"/>
              </w:rPr>
            </w:pPr>
            <w:r>
              <w:rPr>
                <w:rFonts w:ascii="Arial" w:hAnsi="Arial" w:cs="Arial"/>
                <w:b/>
                <w:bCs/>
                <w:color w:val="000000"/>
              </w:rPr>
              <w:t>Revised €37.5m</w:t>
            </w:r>
          </w:p>
        </w:tc>
        <w:tc>
          <w:tcPr>
            <w:tcW w:w="2950" w:type="dxa"/>
            <w:shd w:val="clear" w:color="auto" w:fill="FFFF99"/>
            <w:noWrap/>
            <w:vAlign w:val="bottom"/>
          </w:tcPr>
          <w:p w14:paraId="4743E69A" w14:textId="77777777" w:rsidR="00AE0E77" w:rsidRPr="00DA4997" w:rsidRDefault="00AE0E77" w:rsidP="005366EE">
            <w:pPr>
              <w:jc w:val="right"/>
              <w:rPr>
                <w:rFonts w:ascii="Arial" w:hAnsi="Arial" w:cs="Arial"/>
                <w:b/>
                <w:iCs/>
              </w:rPr>
            </w:pPr>
            <w:r>
              <w:rPr>
                <w:rFonts w:ascii="Arial" w:hAnsi="Arial" w:cs="Arial"/>
                <w:b/>
                <w:bCs/>
                <w:color w:val="000000"/>
              </w:rPr>
              <w:t>Increased Exp. €0.3m</w:t>
            </w:r>
          </w:p>
        </w:tc>
      </w:tr>
      <w:tr w:rsidR="00AE0E77" w14:paraId="308009A2" w14:textId="77777777" w:rsidTr="005366EE">
        <w:trPr>
          <w:trHeight w:val="80"/>
        </w:trPr>
        <w:tc>
          <w:tcPr>
            <w:tcW w:w="722" w:type="dxa"/>
            <w:shd w:val="clear" w:color="auto" w:fill="auto"/>
            <w:noWrap/>
            <w:vAlign w:val="bottom"/>
          </w:tcPr>
          <w:p w14:paraId="7C4CD6A3" w14:textId="77777777" w:rsidR="00AE0E77" w:rsidRDefault="00AE0E77" w:rsidP="005366EE">
            <w:pPr>
              <w:rPr>
                <w:rFonts w:ascii="Arial" w:hAnsi="Arial" w:cs="Arial"/>
                <w:b/>
                <w:bCs/>
                <w:color w:val="000000"/>
              </w:rPr>
            </w:pPr>
          </w:p>
          <w:p w14:paraId="2AD3170A" w14:textId="77777777" w:rsidR="00AE0E77" w:rsidRPr="00B71D23" w:rsidRDefault="00AE0E77" w:rsidP="005366EE">
            <w:pPr>
              <w:rPr>
                <w:rFonts w:ascii="Arial" w:hAnsi="Arial" w:cs="Arial"/>
                <w:color w:val="000000"/>
              </w:rPr>
            </w:pPr>
          </w:p>
        </w:tc>
        <w:tc>
          <w:tcPr>
            <w:tcW w:w="6553" w:type="dxa"/>
            <w:gridSpan w:val="4"/>
            <w:shd w:val="clear" w:color="auto" w:fill="auto"/>
            <w:noWrap/>
            <w:vAlign w:val="bottom"/>
          </w:tcPr>
          <w:p w14:paraId="7F279CCA" w14:textId="77777777" w:rsidR="00AE0E77" w:rsidRPr="00B71D23" w:rsidRDefault="00AE0E77" w:rsidP="005366EE">
            <w:pPr>
              <w:rPr>
                <w:rFonts w:ascii="Arial" w:hAnsi="Arial" w:cs="Arial"/>
                <w:color w:val="000000"/>
              </w:rPr>
            </w:pPr>
          </w:p>
        </w:tc>
        <w:tc>
          <w:tcPr>
            <w:tcW w:w="2950" w:type="dxa"/>
            <w:shd w:val="clear" w:color="auto" w:fill="auto"/>
            <w:noWrap/>
            <w:vAlign w:val="bottom"/>
          </w:tcPr>
          <w:p w14:paraId="2DB7007F" w14:textId="77777777" w:rsidR="00AE0E77" w:rsidRDefault="00AE0E77" w:rsidP="005366EE">
            <w:pPr>
              <w:jc w:val="right"/>
              <w:rPr>
                <w:rFonts w:ascii="Arial" w:hAnsi="Arial" w:cs="Arial"/>
                <w:iCs/>
              </w:rPr>
            </w:pPr>
          </w:p>
          <w:p w14:paraId="609ADF94" w14:textId="77777777" w:rsidR="00AE0E77" w:rsidRPr="00D622FF" w:rsidRDefault="00AE0E77" w:rsidP="005366EE">
            <w:pPr>
              <w:jc w:val="right"/>
              <w:rPr>
                <w:rFonts w:ascii="Arial" w:hAnsi="Arial" w:cs="Arial"/>
                <w:iCs/>
              </w:rPr>
            </w:pPr>
          </w:p>
        </w:tc>
      </w:tr>
      <w:tr w:rsidR="00AE0E77" w14:paraId="0FD66472" w14:textId="77777777" w:rsidTr="005366EE">
        <w:trPr>
          <w:trHeight w:val="317"/>
        </w:trPr>
        <w:tc>
          <w:tcPr>
            <w:tcW w:w="722" w:type="dxa"/>
            <w:shd w:val="clear" w:color="auto" w:fill="FFFF99"/>
            <w:noWrap/>
            <w:vAlign w:val="bottom"/>
          </w:tcPr>
          <w:p w14:paraId="3AFE4FAA" w14:textId="77777777" w:rsidR="00AE0E77" w:rsidRPr="00B71D23" w:rsidRDefault="00AE0E77" w:rsidP="005366EE">
            <w:pPr>
              <w:rPr>
                <w:rFonts w:ascii="Arial" w:hAnsi="Arial" w:cs="Arial"/>
                <w:color w:val="000000"/>
              </w:rPr>
            </w:pPr>
            <w:r>
              <w:rPr>
                <w:rFonts w:ascii="Arial" w:hAnsi="Arial" w:cs="Arial"/>
                <w:b/>
                <w:color w:val="000000"/>
              </w:rPr>
              <w:t>F</w:t>
            </w:r>
          </w:p>
        </w:tc>
        <w:tc>
          <w:tcPr>
            <w:tcW w:w="6553" w:type="dxa"/>
            <w:gridSpan w:val="4"/>
            <w:shd w:val="clear" w:color="auto" w:fill="FFFF99"/>
            <w:noWrap/>
            <w:vAlign w:val="bottom"/>
          </w:tcPr>
          <w:p w14:paraId="4942EEFF" w14:textId="77777777" w:rsidR="00AE0E77" w:rsidRPr="00B71D23" w:rsidRDefault="00AE0E77" w:rsidP="005366EE">
            <w:pPr>
              <w:rPr>
                <w:rFonts w:ascii="Arial" w:hAnsi="Arial" w:cs="Arial"/>
                <w:color w:val="000000"/>
              </w:rPr>
            </w:pPr>
            <w:r w:rsidRPr="00B71D23">
              <w:rPr>
                <w:rFonts w:ascii="Arial" w:hAnsi="Arial" w:cs="Arial"/>
                <w:b/>
                <w:bCs/>
                <w:color w:val="000000"/>
              </w:rPr>
              <w:t>Recreation &amp; Amenity</w:t>
            </w:r>
            <w:r>
              <w:rPr>
                <w:rFonts w:ascii="Arial" w:hAnsi="Arial" w:cs="Arial"/>
                <w:b/>
                <w:bCs/>
                <w:color w:val="000000"/>
              </w:rPr>
              <w:t xml:space="preserve"> </w:t>
            </w:r>
          </w:p>
        </w:tc>
        <w:tc>
          <w:tcPr>
            <w:tcW w:w="2950" w:type="dxa"/>
            <w:shd w:val="clear" w:color="auto" w:fill="FFFF99"/>
            <w:noWrap/>
            <w:vAlign w:val="bottom"/>
          </w:tcPr>
          <w:p w14:paraId="27D775FE" w14:textId="77777777" w:rsidR="00AE0E77" w:rsidRPr="00D622FF" w:rsidRDefault="00AE0E77" w:rsidP="005366EE">
            <w:pPr>
              <w:jc w:val="right"/>
              <w:rPr>
                <w:rFonts w:ascii="Arial" w:hAnsi="Arial" w:cs="Arial"/>
                <w:iCs/>
              </w:rPr>
            </w:pPr>
          </w:p>
        </w:tc>
      </w:tr>
      <w:tr w:rsidR="00AE0E77" w14:paraId="2FAF8C89" w14:textId="77777777" w:rsidTr="005366EE">
        <w:trPr>
          <w:trHeight w:val="317"/>
        </w:trPr>
        <w:tc>
          <w:tcPr>
            <w:tcW w:w="722" w:type="dxa"/>
            <w:shd w:val="clear" w:color="auto" w:fill="auto"/>
            <w:noWrap/>
            <w:vAlign w:val="bottom"/>
          </w:tcPr>
          <w:p w14:paraId="2ED834B8" w14:textId="77777777" w:rsidR="00AE0E77" w:rsidRDefault="00AE0E77" w:rsidP="005366EE">
            <w:pPr>
              <w:rPr>
                <w:rFonts w:ascii="Arial" w:hAnsi="Arial" w:cs="Arial"/>
                <w:color w:val="000000"/>
              </w:rPr>
            </w:pPr>
            <w:r w:rsidRPr="00D134A0">
              <w:rPr>
                <w:rFonts w:ascii="Arial" w:hAnsi="Arial" w:cs="Arial"/>
                <w:color w:val="000000"/>
              </w:rPr>
              <w:t>F0</w:t>
            </w:r>
            <w:r>
              <w:rPr>
                <w:rFonts w:ascii="Arial" w:hAnsi="Arial" w:cs="Arial"/>
                <w:color w:val="000000"/>
              </w:rPr>
              <w:t>1</w:t>
            </w:r>
          </w:p>
        </w:tc>
        <w:tc>
          <w:tcPr>
            <w:tcW w:w="6553" w:type="dxa"/>
            <w:gridSpan w:val="4"/>
            <w:shd w:val="clear" w:color="auto" w:fill="auto"/>
            <w:noWrap/>
            <w:vAlign w:val="bottom"/>
          </w:tcPr>
          <w:p w14:paraId="376B3F60" w14:textId="77777777" w:rsidR="00AE0E77" w:rsidRDefault="00AE0E77" w:rsidP="005366EE">
            <w:pPr>
              <w:rPr>
                <w:rFonts w:ascii="Arial" w:hAnsi="Arial" w:cs="Arial"/>
                <w:color w:val="000000"/>
              </w:rPr>
            </w:pPr>
            <w:r>
              <w:rPr>
                <w:rFonts w:ascii="Arial" w:hAnsi="Arial" w:cs="Arial"/>
                <w:color w:val="000000"/>
              </w:rPr>
              <w:t>Leisure Facilities Operations</w:t>
            </w:r>
          </w:p>
        </w:tc>
        <w:tc>
          <w:tcPr>
            <w:tcW w:w="2950" w:type="dxa"/>
            <w:shd w:val="clear" w:color="auto" w:fill="auto"/>
            <w:noWrap/>
            <w:vAlign w:val="bottom"/>
          </w:tcPr>
          <w:p w14:paraId="286B191F" w14:textId="77777777" w:rsidR="00AE0E77" w:rsidRDefault="00AE0E77" w:rsidP="005366EE">
            <w:pPr>
              <w:jc w:val="right"/>
              <w:rPr>
                <w:rFonts w:ascii="Arial" w:hAnsi="Arial" w:cs="Arial"/>
                <w:iCs/>
              </w:rPr>
            </w:pPr>
            <w:r>
              <w:rPr>
                <w:rFonts w:ascii="Arial" w:hAnsi="Arial" w:cs="Arial"/>
                <w:iCs/>
              </w:rPr>
              <w:t>30,100</w:t>
            </w:r>
          </w:p>
        </w:tc>
      </w:tr>
      <w:tr w:rsidR="00AE0E77" w14:paraId="160DB5A9" w14:textId="77777777" w:rsidTr="005366EE">
        <w:trPr>
          <w:trHeight w:val="317"/>
        </w:trPr>
        <w:tc>
          <w:tcPr>
            <w:tcW w:w="722" w:type="dxa"/>
            <w:shd w:val="clear" w:color="auto" w:fill="auto"/>
            <w:noWrap/>
            <w:vAlign w:val="bottom"/>
          </w:tcPr>
          <w:p w14:paraId="7CAF282D" w14:textId="77777777" w:rsidR="00AE0E77" w:rsidRPr="00B71D23" w:rsidRDefault="00AE0E77" w:rsidP="005366EE">
            <w:pPr>
              <w:rPr>
                <w:rFonts w:ascii="Arial" w:hAnsi="Arial" w:cs="Arial"/>
                <w:color w:val="000000"/>
              </w:rPr>
            </w:pPr>
            <w:r w:rsidRPr="008C77B7">
              <w:rPr>
                <w:rFonts w:ascii="Arial" w:hAnsi="Arial" w:cs="Arial"/>
                <w:color w:val="000000"/>
              </w:rPr>
              <w:t>F03</w:t>
            </w:r>
          </w:p>
        </w:tc>
        <w:tc>
          <w:tcPr>
            <w:tcW w:w="6553" w:type="dxa"/>
            <w:gridSpan w:val="4"/>
            <w:shd w:val="clear" w:color="auto" w:fill="auto"/>
            <w:noWrap/>
            <w:vAlign w:val="bottom"/>
          </w:tcPr>
          <w:p w14:paraId="66A54054" w14:textId="77777777" w:rsidR="00AE0E77" w:rsidRDefault="00AE0E77" w:rsidP="005366EE">
            <w:pPr>
              <w:rPr>
                <w:rFonts w:ascii="Arial" w:hAnsi="Arial" w:cs="Arial"/>
                <w:color w:val="000000"/>
              </w:rPr>
            </w:pPr>
            <w:r>
              <w:rPr>
                <w:rFonts w:ascii="Arial" w:hAnsi="Arial" w:cs="Arial"/>
                <w:color w:val="000000"/>
              </w:rPr>
              <w:t>Outdoor Leisure Areas Operations</w:t>
            </w:r>
          </w:p>
        </w:tc>
        <w:tc>
          <w:tcPr>
            <w:tcW w:w="2950" w:type="dxa"/>
            <w:shd w:val="clear" w:color="auto" w:fill="auto"/>
            <w:noWrap/>
            <w:vAlign w:val="bottom"/>
          </w:tcPr>
          <w:p w14:paraId="6CA1CBA0" w14:textId="77777777" w:rsidR="00AE0E77" w:rsidRPr="00D622FF" w:rsidRDefault="00AE0E77" w:rsidP="005366EE">
            <w:pPr>
              <w:jc w:val="right"/>
              <w:rPr>
                <w:rFonts w:ascii="Arial" w:hAnsi="Arial" w:cs="Arial"/>
                <w:iCs/>
              </w:rPr>
            </w:pPr>
            <w:r>
              <w:rPr>
                <w:rFonts w:ascii="Arial" w:hAnsi="Arial" w:cs="Arial"/>
                <w:iCs/>
              </w:rPr>
              <w:t>407,500</w:t>
            </w:r>
          </w:p>
        </w:tc>
      </w:tr>
      <w:tr w:rsidR="00AE0E77" w14:paraId="1D68CF9A" w14:textId="77777777" w:rsidTr="005366EE">
        <w:trPr>
          <w:trHeight w:val="317"/>
        </w:trPr>
        <w:tc>
          <w:tcPr>
            <w:tcW w:w="722" w:type="dxa"/>
            <w:shd w:val="clear" w:color="auto" w:fill="auto"/>
            <w:noWrap/>
            <w:vAlign w:val="bottom"/>
          </w:tcPr>
          <w:p w14:paraId="26FEC3AD" w14:textId="77777777" w:rsidR="00AE0E77" w:rsidRPr="00B71D23" w:rsidRDefault="00AE0E77" w:rsidP="005366EE">
            <w:pPr>
              <w:rPr>
                <w:rFonts w:ascii="Arial" w:hAnsi="Arial" w:cs="Arial"/>
                <w:b/>
                <w:bCs/>
                <w:color w:val="000000"/>
              </w:rPr>
            </w:pPr>
            <w:r w:rsidRPr="008C77B7">
              <w:rPr>
                <w:rFonts w:ascii="Arial" w:hAnsi="Arial" w:cs="Arial"/>
                <w:color w:val="000000"/>
              </w:rPr>
              <w:t>F05</w:t>
            </w:r>
          </w:p>
        </w:tc>
        <w:tc>
          <w:tcPr>
            <w:tcW w:w="6553" w:type="dxa"/>
            <w:gridSpan w:val="4"/>
            <w:shd w:val="clear" w:color="auto" w:fill="auto"/>
            <w:noWrap/>
            <w:vAlign w:val="bottom"/>
          </w:tcPr>
          <w:p w14:paraId="16A58EEE" w14:textId="77777777" w:rsidR="00AE0E77" w:rsidRPr="00B71D23" w:rsidRDefault="00AE0E77" w:rsidP="005366EE">
            <w:pPr>
              <w:rPr>
                <w:rFonts w:ascii="Arial" w:hAnsi="Arial" w:cs="Arial"/>
                <w:b/>
                <w:bCs/>
                <w:color w:val="000000"/>
              </w:rPr>
            </w:pPr>
            <w:r>
              <w:rPr>
                <w:rFonts w:ascii="Arial" w:hAnsi="Arial" w:cs="Arial"/>
                <w:color w:val="000000"/>
              </w:rPr>
              <w:t>Operation of Arts Programme</w:t>
            </w:r>
          </w:p>
        </w:tc>
        <w:tc>
          <w:tcPr>
            <w:tcW w:w="2950" w:type="dxa"/>
            <w:shd w:val="clear" w:color="auto" w:fill="auto"/>
            <w:vAlign w:val="bottom"/>
          </w:tcPr>
          <w:p w14:paraId="6868F416" w14:textId="77777777" w:rsidR="00AE0E77" w:rsidRDefault="00AE0E77" w:rsidP="005366EE">
            <w:pPr>
              <w:jc w:val="right"/>
              <w:rPr>
                <w:rFonts w:ascii="Arial" w:hAnsi="Arial" w:cs="Arial"/>
                <w:b/>
                <w:bCs/>
                <w:iCs/>
              </w:rPr>
            </w:pPr>
            <w:r>
              <w:rPr>
                <w:rFonts w:ascii="Arial" w:hAnsi="Arial" w:cs="Arial"/>
                <w:iCs/>
              </w:rPr>
              <w:t>252,500</w:t>
            </w:r>
          </w:p>
        </w:tc>
      </w:tr>
      <w:tr w:rsidR="00AE0E77" w14:paraId="67969001" w14:textId="77777777" w:rsidTr="005366EE">
        <w:trPr>
          <w:trHeight w:val="171"/>
        </w:trPr>
        <w:tc>
          <w:tcPr>
            <w:tcW w:w="722" w:type="dxa"/>
            <w:shd w:val="clear" w:color="auto" w:fill="D9D9D9"/>
            <w:noWrap/>
            <w:vAlign w:val="bottom"/>
          </w:tcPr>
          <w:p w14:paraId="58F11817" w14:textId="77777777" w:rsidR="00AE0E77" w:rsidRPr="00B71D23" w:rsidRDefault="00AE0E77" w:rsidP="005366EE">
            <w:pPr>
              <w:rPr>
                <w:rFonts w:ascii="Arial" w:hAnsi="Arial" w:cs="Arial"/>
                <w:b/>
                <w:bCs/>
                <w:color w:val="000000"/>
              </w:rPr>
            </w:pPr>
            <w:r>
              <w:rPr>
                <w:rFonts w:ascii="Arial" w:hAnsi="Arial" w:cs="Arial"/>
                <w:b/>
                <w:bCs/>
                <w:color w:val="000000"/>
              </w:rPr>
              <w:t>F</w:t>
            </w:r>
          </w:p>
        </w:tc>
        <w:tc>
          <w:tcPr>
            <w:tcW w:w="6553" w:type="dxa"/>
            <w:gridSpan w:val="4"/>
            <w:shd w:val="clear" w:color="auto" w:fill="D9D9D9"/>
            <w:noWrap/>
            <w:vAlign w:val="bottom"/>
          </w:tcPr>
          <w:p w14:paraId="34361FB2" w14:textId="77777777" w:rsidR="00AE0E77" w:rsidRPr="00B71D23" w:rsidRDefault="00AE0E77" w:rsidP="005366EE">
            <w:pPr>
              <w:rPr>
                <w:rFonts w:ascii="Arial" w:hAnsi="Arial" w:cs="Arial"/>
                <w:b/>
                <w:bCs/>
                <w:color w:val="000000"/>
              </w:rPr>
            </w:pPr>
            <w:r>
              <w:rPr>
                <w:rFonts w:ascii="Arial" w:hAnsi="Arial" w:cs="Arial"/>
                <w:b/>
                <w:bCs/>
                <w:color w:val="000000"/>
              </w:rPr>
              <w:t>Total Above Services</w:t>
            </w:r>
          </w:p>
        </w:tc>
        <w:tc>
          <w:tcPr>
            <w:tcW w:w="2950" w:type="dxa"/>
            <w:shd w:val="clear" w:color="auto" w:fill="D9D9D9"/>
            <w:noWrap/>
            <w:vAlign w:val="bottom"/>
          </w:tcPr>
          <w:p w14:paraId="1B6AB460" w14:textId="77777777" w:rsidR="00AE0E77" w:rsidRPr="007368BA" w:rsidRDefault="00AE0E77" w:rsidP="005366EE">
            <w:pPr>
              <w:jc w:val="right"/>
              <w:rPr>
                <w:rFonts w:ascii="Arial" w:hAnsi="Arial" w:cs="Arial"/>
                <w:b/>
                <w:bCs/>
                <w:iCs/>
              </w:rPr>
            </w:pPr>
            <w:r>
              <w:rPr>
                <w:rFonts w:ascii="Arial" w:hAnsi="Arial" w:cs="Arial"/>
                <w:b/>
                <w:bCs/>
                <w:iCs/>
              </w:rPr>
              <w:t>690,100</w:t>
            </w:r>
          </w:p>
        </w:tc>
      </w:tr>
      <w:tr w:rsidR="00AE0E77" w:rsidRPr="00DA4997" w14:paraId="0422DA4A" w14:textId="77777777" w:rsidTr="005366EE">
        <w:trPr>
          <w:trHeight w:val="317"/>
        </w:trPr>
        <w:tc>
          <w:tcPr>
            <w:tcW w:w="722" w:type="dxa"/>
            <w:shd w:val="clear" w:color="auto" w:fill="FFFF99"/>
            <w:noWrap/>
            <w:vAlign w:val="bottom"/>
          </w:tcPr>
          <w:p w14:paraId="161F5AFF" w14:textId="77777777" w:rsidR="00AE0E77" w:rsidRPr="00DA4997" w:rsidRDefault="00AE0E77" w:rsidP="005366EE">
            <w:pPr>
              <w:rPr>
                <w:rFonts w:ascii="Arial" w:hAnsi="Arial" w:cs="Arial"/>
                <w:b/>
                <w:color w:val="000000"/>
              </w:rPr>
            </w:pPr>
            <w:r w:rsidRPr="00B71D23">
              <w:rPr>
                <w:rFonts w:ascii="Arial" w:hAnsi="Arial" w:cs="Arial"/>
                <w:b/>
                <w:bCs/>
                <w:color w:val="000000"/>
              </w:rPr>
              <w:t>F</w:t>
            </w:r>
          </w:p>
        </w:tc>
        <w:tc>
          <w:tcPr>
            <w:tcW w:w="3276" w:type="dxa"/>
            <w:gridSpan w:val="3"/>
            <w:shd w:val="clear" w:color="auto" w:fill="FFFF99"/>
            <w:noWrap/>
            <w:vAlign w:val="bottom"/>
          </w:tcPr>
          <w:p w14:paraId="4BF299F0" w14:textId="77777777" w:rsidR="00AE0E77" w:rsidRPr="00DA4997" w:rsidRDefault="00AE0E77" w:rsidP="005366EE">
            <w:pPr>
              <w:rPr>
                <w:rFonts w:ascii="Arial" w:hAnsi="Arial" w:cs="Arial"/>
                <w:b/>
                <w:color w:val="000000"/>
              </w:rPr>
            </w:pPr>
            <w:r>
              <w:rPr>
                <w:rFonts w:ascii="Arial" w:hAnsi="Arial" w:cs="Arial"/>
                <w:b/>
                <w:bCs/>
                <w:color w:val="000000"/>
              </w:rPr>
              <w:t>Budget €42.6m</w:t>
            </w:r>
          </w:p>
        </w:tc>
        <w:tc>
          <w:tcPr>
            <w:tcW w:w="3277" w:type="dxa"/>
            <w:shd w:val="clear" w:color="auto" w:fill="FFFF99"/>
            <w:vAlign w:val="bottom"/>
          </w:tcPr>
          <w:p w14:paraId="350879F5" w14:textId="77777777" w:rsidR="00AE0E77" w:rsidRPr="00DA4997" w:rsidRDefault="00AE0E77" w:rsidP="005366EE">
            <w:pPr>
              <w:rPr>
                <w:rFonts w:ascii="Arial" w:hAnsi="Arial" w:cs="Arial"/>
                <w:b/>
                <w:color w:val="000000"/>
              </w:rPr>
            </w:pPr>
            <w:r>
              <w:rPr>
                <w:rFonts w:ascii="Arial" w:hAnsi="Arial" w:cs="Arial"/>
                <w:b/>
                <w:bCs/>
                <w:color w:val="000000"/>
              </w:rPr>
              <w:t>Revised €42.8m</w:t>
            </w:r>
          </w:p>
        </w:tc>
        <w:tc>
          <w:tcPr>
            <w:tcW w:w="2950" w:type="dxa"/>
            <w:shd w:val="clear" w:color="auto" w:fill="FFFF99"/>
            <w:noWrap/>
            <w:vAlign w:val="bottom"/>
          </w:tcPr>
          <w:p w14:paraId="213B89D1" w14:textId="77777777" w:rsidR="00AE0E77" w:rsidRPr="00DA4997" w:rsidRDefault="00AE0E77" w:rsidP="005366EE">
            <w:pPr>
              <w:jc w:val="right"/>
              <w:rPr>
                <w:rFonts w:ascii="Arial" w:hAnsi="Arial" w:cs="Arial"/>
                <w:b/>
                <w:iCs/>
              </w:rPr>
            </w:pPr>
            <w:r>
              <w:rPr>
                <w:rFonts w:ascii="Arial" w:hAnsi="Arial" w:cs="Arial"/>
                <w:b/>
                <w:bCs/>
                <w:color w:val="000000"/>
              </w:rPr>
              <w:t>Increased Exp. €0.2m</w:t>
            </w:r>
          </w:p>
        </w:tc>
      </w:tr>
      <w:tr w:rsidR="00AE0E77" w:rsidRPr="00D622FF" w14:paraId="6BE66299" w14:textId="77777777" w:rsidTr="005366EE">
        <w:trPr>
          <w:trHeight w:val="612"/>
        </w:trPr>
        <w:tc>
          <w:tcPr>
            <w:tcW w:w="722" w:type="dxa"/>
            <w:shd w:val="clear" w:color="auto" w:fill="auto"/>
            <w:noWrap/>
            <w:vAlign w:val="bottom"/>
          </w:tcPr>
          <w:p w14:paraId="481D07AC" w14:textId="77777777" w:rsidR="00AE0E77" w:rsidRPr="00B71D23" w:rsidRDefault="00AE0E77" w:rsidP="005366EE">
            <w:pPr>
              <w:rPr>
                <w:rFonts w:ascii="Arial" w:hAnsi="Arial" w:cs="Arial"/>
                <w:b/>
                <w:bCs/>
                <w:color w:val="000000"/>
              </w:rPr>
            </w:pPr>
          </w:p>
        </w:tc>
        <w:tc>
          <w:tcPr>
            <w:tcW w:w="3276" w:type="dxa"/>
            <w:gridSpan w:val="3"/>
            <w:shd w:val="clear" w:color="auto" w:fill="auto"/>
            <w:noWrap/>
            <w:vAlign w:val="bottom"/>
          </w:tcPr>
          <w:p w14:paraId="1CBC3391" w14:textId="77777777" w:rsidR="00AE0E77" w:rsidRPr="00B71D23" w:rsidRDefault="00AE0E77" w:rsidP="005366EE">
            <w:pPr>
              <w:rPr>
                <w:rFonts w:ascii="Arial" w:hAnsi="Arial" w:cs="Arial"/>
                <w:b/>
                <w:bCs/>
                <w:color w:val="000000"/>
              </w:rPr>
            </w:pPr>
          </w:p>
        </w:tc>
        <w:tc>
          <w:tcPr>
            <w:tcW w:w="3277" w:type="dxa"/>
            <w:shd w:val="clear" w:color="auto" w:fill="auto"/>
            <w:vAlign w:val="bottom"/>
          </w:tcPr>
          <w:p w14:paraId="7B131298" w14:textId="77777777" w:rsidR="00AE0E77" w:rsidRPr="00D622FF" w:rsidRDefault="00AE0E77" w:rsidP="005366EE">
            <w:pPr>
              <w:jc w:val="right"/>
              <w:rPr>
                <w:rFonts w:ascii="Arial" w:hAnsi="Arial" w:cs="Arial"/>
                <w:b/>
                <w:bCs/>
                <w:iCs/>
              </w:rPr>
            </w:pPr>
          </w:p>
        </w:tc>
        <w:tc>
          <w:tcPr>
            <w:tcW w:w="2950" w:type="dxa"/>
            <w:shd w:val="clear" w:color="auto" w:fill="auto"/>
            <w:noWrap/>
            <w:vAlign w:val="bottom"/>
          </w:tcPr>
          <w:p w14:paraId="25BD5804" w14:textId="77777777" w:rsidR="00AE0E77" w:rsidRPr="00D622FF" w:rsidRDefault="00AE0E77" w:rsidP="005366EE">
            <w:pPr>
              <w:jc w:val="right"/>
              <w:rPr>
                <w:rFonts w:ascii="Arial" w:hAnsi="Arial" w:cs="Arial"/>
                <w:b/>
                <w:bCs/>
                <w:iCs/>
              </w:rPr>
            </w:pPr>
          </w:p>
        </w:tc>
      </w:tr>
      <w:tr w:rsidR="00AE0E77" w14:paraId="2ADC93DE" w14:textId="77777777" w:rsidTr="005366EE">
        <w:trPr>
          <w:trHeight w:val="317"/>
        </w:trPr>
        <w:tc>
          <w:tcPr>
            <w:tcW w:w="722" w:type="dxa"/>
            <w:shd w:val="clear" w:color="auto" w:fill="FFFF99"/>
            <w:noWrap/>
            <w:vAlign w:val="bottom"/>
          </w:tcPr>
          <w:p w14:paraId="00617CED" w14:textId="77777777" w:rsidR="00AE0E77" w:rsidRDefault="00AE0E77" w:rsidP="005366EE">
            <w:pPr>
              <w:rPr>
                <w:rFonts w:ascii="Arial" w:hAnsi="Arial" w:cs="Arial"/>
                <w:b/>
                <w:color w:val="000000"/>
              </w:rPr>
            </w:pPr>
            <w:r>
              <w:rPr>
                <w:rFonts w:ascii="Arial" w:hAnsi="Arial" w:cs="Arial"/>
                <w:b/>
                <w:color w:val="000000"/>
              </w:rPr>
              <w:t>H</w:t>
            </w:r>
          </w:p>
        </w:tc>
        <w:tc>
          <w:tcPr>
            <w:tcW w:w="3167" w:type="dxa"/>
            <w:gridSpan w:val="2"/>
            <w:shd w:val="clear" w:color="auto" w:fill="FFFF99"/>
            <w:noWrap/>
            <w:vAlign w:val="bottom"/>
          </w:tcPr>
          <w:p w14:paraId="37022E98" w14:textId="77777777" w:rsidR="00AE0E77" w:rsidRPr="00B71D23" w:rsidRDefault="00AE0E77" w:rsidP="005366EE">
            <w:pPr>
              <w:rPr>
                <w:rFonts w:ascii="Arial" w:hAnsi="Arial" w:cs="Arial"/>
                <w:b/>
                <w:bCs/>
                <w:color w:val="000000"/>
              </w:rPr>
            </w:pPr>
            <w:r w:rsidRPr="00B71D23">
              <w:rPr>
                <w:rFonts w:ascii="Arial" w:hAnsi="Arial" w:cs="Arial"/>
                <w:b/>
                <w:bCs/>
                <w:color w:val="000000"/>
              </w:rPr>
              <w:t xml:space="preserve">Miscellaneous Services </w:t>
            </w:r>
          </w:p>
        </w:tc>
        <w:tc>
          <w:tcPr>
            <w:tcW w:w="3386" w:type="dxa"/>
            <w:gridSpan w:val="2"/>
            <w:shd w:val="clear" w:color="auto" w:fill="FFFF99"/>
            <w:vAlign w:val="bottom"/>
          </w:tcPr>
          <w:p w14:paraId="69C25449" w14:textId="77777777" w:rsidR="00AE0E77" w:rsidRPr="00B71D23" w:rsidRDefault="00AE0E77" w:rsidP="005366EE">
            <w:pPr>
              <w:rPr>
                <w:rFonts w:ascii="Arial" w:hAnsi="Arial" w:cs="Arial"/>
                <w:b/>
                <w:bCs/>
                <w:color w:val="000000"/>
              </w:rPr>
            </w:pPr>
          </w:p>
        </w:tc>
        <w:tc>
          <w:tcPr>
            <w:tcW w:w="2950" w:type="dxa"/>
            <w:shd w:val="clear" w:color="auto" w:fill="FFFF99"/>
          </w:tcPr>
          <w:p w14:paraId="5F285F4A" w14:textId="77777777" w:rsidR="00AE0E77" w:rsidRPr="007368BA" w:rsidRDefault="00AE0E77" w:rsidP="005366EE">
            <w:pPr>
              <w:jc w:val="right"/>
              <w:rPr>
                <w:rFonts w:ascii="Arial" w:hAnsi="Arial" w:cs="Arial"/>
                <w:b/>
                <w:bCs/>
                <w:iCs/>
              </w:rPr>
            </w:pPr>
          </w:p>
        </w:tc>
      </w:tr>
      <w:tr w:rsidR="00AE0E77" w14:paraId="180CE0DA" w14:textId="77777777" w:rsidTr="005366EE">
        <w:trPr>
          <w:trHeight w:val="317"/>
        </w:trPr>
        <w:tc>
          <w:tcPr>
            <w:tcW w:w="722" w:type="dxa"/>
            <w:shd w:val="clear" w:color="auto" w:fill="auto"/>
            <w:noWrap/>
            <w:vAlign w:val="bottom"/>
          </w:tcPr>
          <w:p w14:paraId="6B217A65" w14:textId="77777777" w:rsidR="00AE0E77" w:rsidRPr="00B71D23" w:rsidRDefault="00AE0E77" w:rsidP="005366EE">
            <w:pPr>
              <w:rPr>
                <w:rFonts w:ascii="Arial" w:hAnsi="Arial" w:cs="Arial"/>
                <w:b/>
                <w:bCs/>
                <w:color w:val="000000"/>
              </w:rPr>
            </w:pPr>
            <w:r>
              <w:rPr>
                <w:rFonts w:ascii="Arial" w:hAnsi="Arial" w:cs="Arial"/>
                <w:color w:val="000000"/>
              </w:rPr>
              <w:t>H04</w:t>
            </w:r>
          </w:p>
        </w:tc>
        <w:tc>
          <w:tcPr>
            <w:tcW w:w="6553" w:type="dxa"/>
            <w:gridSpan w:val="4"/>
            <w:shd w:val="clear" w:color="auto" w:fill="auto"/>
            <w:noWrap/>
            <w:vAlign w:val="bottom"/>
          </w:tcPr>
          <w:p w14:paraId="7E617138" w14:textId="77777777" w:rsidR="00AE0E77" w:rsidRPr="00B71D23" w:rsidRDefault="00AE0E77" w:rsidP="005366EE">
            <w:pPr>
              <w:rPr>
                <w:rFonts w:ascii="Arial" w:hAnsi="Arial" w:cs="Arial"/>
                <w:b/>
                <w:bCs/>
                <w:color w:val="000000"/>
              </w:rPr>
            </w:pPr>
            <w:r>
              <w:rPr>
                <w:rFonts w:ascii="Arial" w:hAnsi="Arial" w:cs="Arial"/>
                <w:color w:val="000000"/>
              </w:rPr>
              <w:t>Franchise Costs</w:t>
            </w:r>
          </w:p>
        </w:tc>
        <w:tc>
          <w:tcPr>
            <w:tcW w:w="2950" w:type="dxa"/>
            <w:shd w:val="clear" w:color="auto" w:fill="auto"/>
          </w:tcPr>
          <w:p w14:paraId="7B416D59" w14:textId="77777777" w:rsidR="00AE0E77" w:rsidRPr="00227A98" w:rsidRDefault="00AE0E77" w:rsidP="005366EE">
            <w:pPr>
              <w:jc w:val="right"/>
              <w:rPr>
                <w:rFonts w:ascii="Arial" w:hAnsi="Arial" w:cs="Arial"/>
                <w:bCs/>
                <w:iCs/>
              </w:rPr>
            </w:pPr>
            <w:r>
              <w:rPr>
                <w:rFonts w:ascii="Arial" w:hAnsi="Arial" w:cs="Arial"/>
                <w:bCs/>
                <w:iCs/>
              </w:rPr>
              <w:t>35,700</w:t>
            </w:r>
          </w:p>
        </w:tc>
      </w:tr>
      <w:tr w:rsidR="00AE0E77" w:rsidRPr="00DA4997" w14:paraId="750B686C" w14:textId="77777777" w:rsidTr="005366EE">
        <w:trPr>
          <w:trHeight w:val="317"/>
        </w:trPr>
        <w:tc>
          <w:tcPr>
            <w:tcW w:w="722" w:type="dxa"/>
            <w:shd w:val="clear" w:color="auto" w:fill="auto"/>
            <w:noWrap/>
            <w:vAlign w:val="bottom"/>
          </w:tcPr>
          <w:p w14:paraId="411AC5DD" w14:textId="77777777" w:rsidR="00AE0E77" w:rsidRPr="007F7140" w:rsidRDefault="00AE0E77" w:rsidP="005366EE">
            <w:pPr>
              <w:rPr>
                <w:rFonts w:ascii="Arial" w:hAnsi="Arial" w:cs="Arial"/>
                <w:color w:val="000000"/>
              </w:rPr>
            </w:pPr>
            <w:r w:rsidRPr="007F7140">
              <w:rPr>
                <w:rFonts w:ascii="Arial" w:hAnsi="Arial" w:cs="Arial"/>
                <w:color w:val="000000"/>
              </w:rPr>
              <w:t>H09</w:t>
            </w:r>
          </w:p>
        </w:tc>
        <w:tc>
          <w:tcPr>
            <w:tcW w:w="6553" w:type="dxa"/>
            <w:gridSpan w:val="4"/>
            <w:shd w:val="clear" w:color="auto" w:fill="auto"/>
            <w:noWrap/>
            <w:vAlign w:val="bottom"/>
          </w:tcPr>
          <w:p w14:paraId="3B2591BE" w14:textId="77777777" w:rsidR="00AE0E77" w:rsidRPr="007F7140" w:rsidRDefault="00AE0E77" w:rsidP="005366EE">
            <w:pPr>
              <w:rPr>
                <w:rFonts w:ascii="Arial" w:hAnsi="Arial" w:cs="Arial"/>
                <w:color w:val="000000"/>
              </w:rPr>
            </w:pPr>
            <w:r w:rsidRPr="007F7140">
              <w:rPr>
                <w:rFonts w:ascii="Arial" w:hAnsi="Arial" w:cs="Arial"/>
                <w:color w:val="000000"/>
              </w:rPr>
              <w:t>Local Representation &amp; Civic Leadership</w:t>
            </w:r>
          </w:p>
        </w:tc>
        <w:tc>
          <w:tcPr>
            <w:tcW w:w="2950" w:type="dxa"/>
            <w:shd w:val="clear" w:color="auto" w:fill="auto"/>
            <w:noWrap/>
            <w:vAlign w:val="bottom"/>
          </w:tcPr>
          <w:p w14:paraId="2B54F36D" w14:textId="77777777" w:rsidR="00AE0E77" w:rsidRPr="00DA4997" w:rsidRDefault="00AE0E77" w:rsidP="005366EE">
            <w:pPr>
              <w:jc w:val="right"/>
              <w:rPr>
                <w:rFonts w:ascii="Arial" w:hAnsi="Arial" w:cs="Arial"/>
                <w:b/>
                <w:iCs/>
              </w:rPr>
            </w:pPr>
            <w:r>
              <w:rPr>
                <w:rFonts w:ascii="Arial" w:hAnsi="Arial" w:cs="Arial"/>
                <w:iCs/>
              </w:rPr>
              <w:t>43,100</w:t>
            </w:r>
          </w:p>
        </w:tc>
      </w:tr>
      <w:tr w:rsidR="00AE0E77" w:rsidRPr="00DA4997" w14:paraId="68202806" w14:textId="77777777" w:rsidTr="005366EE">
        <w:trPr>
          <w:trHeight w:val="317"/>
        </w:trPr>
        <w:tc>
          <w:tcPr>
            <w:tcW w:w="722" w:type="dxa"/>
            <w:shd w:val="clear" w:color="auto" w:fill="auto"/>
            <w:noWrap/>
            <w:vAlign w:val="bottom"/>
          </w:tcPr>
          <w:p w14:paraId="51B1F08B" w14:textId="77777777" w:rsidR="00AE0E77" w:rsidRPr="00DA4997" w:rsidRDefault="00AE0E77" w:rsidP="005366EE">
            <w:pPr>
              <w:rPr>
                <w:rFonts w:ascii="Arial" w:hAnsi="Arial" w:cs="Arial"/>
                <w:b/>
                <w:color w:val="000000"/>
              </w:rPr>
            </w:pPr>
            <w:r>
              <w:rPr>
                <w:rFonts w:ascii="Arial" w:hAnsi="Arial" w:cs="Arial"/>
                <w:color w:val="000000"/>
              </w:rPr>
              <w:t>H11</w:t>
            </w:r>
          </w:p>
        </w:tc>
        <w:tc>
          <w:tcPr>
            <w:tcW w:w="6553" w:type="dxa"/>
            <w:gridSpan w:val="4"/>
            <w:shd w:val="clear" w:color="auto" w:fill="auto"/>
            <w:noWrap/>
            <w:vAlign w:val="bottom"/>
          </w:tcPr>
          <w:p w14:paraId="3265E155" w14:textId="77777777" w:rsidR="00AE0E77" w:rsidRPr="00DA4997" w:rsidRDefault="00AE0E77" w:rsidP="005366EE">
            <w:pPr>
              <w:rPr>
                <w:rFonts w:ascii="Arial" w:hAnsi="Arial" w:cs="Arial"/>
                <w:b/>
                <w:color w:val="000000"/>
              </w:rPr>
            </w:pPr>
            <w:r>
              <w:rPr>
                <w:rFonts w:ascii="Arial" w:hAnsi="Arial" w:cs="Arial"/>
                <w:color w:val="000000"/>
              </w:rPr>
              <w:t>Agency &amp; Recoupable Services</w:t>
            </w:r>
          </w:p>
        </w:tc>
        <w:tc>
          <w:tcPr>
            <w:tcW w:w="2950" w:type="dxa"/>
            <w:shd w:val="clear" w:color="auto" w:fill="auto"/>
            <w:noWrap/>
            <w:vAlign w:val="bottom"/>
          </w:tcPr>
          <w:p w14:paraId="098255BF" w14:textId="77777777" w:rsidR="00AE0E77" w:rsidRPr="00DA4997" w:rsidRDefault="00AE0E77" w:rsidP="005366EE">
            <w:pPr>
              <w:jc w:val="right"/>
              <w:rPr>
                <w:rFonts w:ascii="Arial" w:hAnsi="Arial" w:cs="Arial"/>
                <w:b/>
                <w:iCs/>
              </w:rPr>
            </w:pPr>
            <w:r>
              <w:rPr>
                <w:rFonts w:ascii="Arial" w:hAnsi="Arial" w:cs="Arial"/>
                <w:iCs/>
              </w:rPr>
              <w:t>60,000</w:t>
            </w:r>
          </w:p>
        </w:tc>
      </w:tr>
      <w:tr w:rsidR="00AE0E77" w:rsidRPr="00D134A0" w14:paraId="2257A4D3" w14:textId="77777777" w:rsidTr="005366EE">
        <w:trPr>
          <w:trHeight w:val="317"/>
        </w:trPr>
        <w:tc>
          <w:tcPr>
            <w:tcW w:w="722" w:type="dxa"/>
            <w:shd w:val="clear" w:color="auto" w:fill="D9D9D9"/>
            <w:noWrap/>
            <w:vAlign w:val="bottom"/>
          </w:tcPr>
          <w:p w14:paraId="34AC4B64" w14:textId="77777777" w:rsidR="00AE0E77" w:rsidRPr="006F0E57" w:rsidRDefault="00AE0E77" w:rsidP="005366EE">
            <w:pPr>
              <w:rPr>
                <w:rFonts w:ascii="Arial" w:hAnsi="Arial" w:cs="Arial"/>
                <w:color w:val="000000"/>
              </w:rPr>
            </w:pPr>
            <w:r>
              <w:rPr>
                <w:rFonts w:ascii="Arial" w:hAnsi="Arial" w:cs="Arial"/>
                <w:b/>
                <w:bCs/>
                <w:color w:val="000000"/>
              </w:rPr>
              <w:t>H</w:t>
            </w:r>
          </w:p>
        </w:tc>
        <w:tc>
          <w:tcPr>
            <w:tcW w:w="6553" w:type="dxa"/>
            <w:gridSpan w:val="4"/>
            <w:shd w:val="clear" w:color="auto" w:fill="D9D9D9"/>
            <w:noWrap/>
            <w:vAlign w:val="bottom"/>
          </w:tcPr>
          <w:p w14:paraId="50D513AB" w14:textId="77777777" w:rsidR="00AE0E77" w:rsidRPr="006F0E57" w:rsidRDefault="00AE0E77" w:rsidP="005366EE">
            <w:pPr>
              <w:rPr>
                <w:rFonts w:ascii="Arial" w:hAnsi="Arial" w:cs="Arial"/>
                <w:color w:val="000000"/>
              </w:rPr>
            </w:pPr>
            <w:r>
              <w:rPr>
                <w:rFonts w:ascii="Arial" w:hAnsi="Arial" w:cs="Arial"/>
                <w:b/>
                <w:bCs/>
                <w:color w:val="000000"/>
              </w:rPr>
              <w:t>Total Above Services</w:t>
            </w:r>
          </w:p>
        </w:tc>
        <w:tc>
          <w:tcPr>
            <w:tcW w:w="2950" w:type="dxa"/>
            <w:shd w:val="clear" w:color="auto" w:fill="D9D9D9"/>
            <w:noWrap/>
            <w:vAlign w:val="bottom"/>
          </w:tcPr>
          <w:p w14:paraId="196066E2" w14:textId="77777777" w:rsidR="00AE0E77" w:rsidRPr="00D622FF" w:rsidRDefault="00AE0E77" w:rsidP="005366EE">
            <w:pPr>
              <w:jc w:val="right"/>
              <w:rPr>
                <w:rFonts w:ascii="Arial" w:hAnsi="Arial" w:cs="Arial"/>
              </w:rPr>
            </w:pPr>
            <w:r>
              <w:rPr>
                <w:rFonts w:ascii="Arial" w:hAnsi="Arial" w:cs="Arial"/>
                <w:b/>
                <w:bCs/>
                <w:iCs/>
              </w:rPr>
              <w:t>138,800</w:t>
            </w:r>
          </w:p>
        </w:tc>
      </w:tr>
      <w:tr w:rsidR="00AE0E77" w:rsidRPr="00D134A0" w14:paraId="5839AC78" w14:textId="77777777" w:rsidTr="005366EE">
        <w:trPr>
          <w:trHeight w:val="317"/>
        </w:trPr>
        <w:tc>
          <w:tcPr>
            <w:tcW w:w="722" w:type="dxa"/>
            <w:shd w:val="clear" w:color="auto" w:fill="FFFF99"/>
            <w:noWrap/>
            <w:vAlign w:val="bottom"/>
          </w:tcPr>
          <w:p w14:paraId="175AF963" w14:textId="77777777" w:rsidR="00AE0E77" w:rsidRDefault="00AE0E77" w:rsidP="005366EE">
            <w:pPr>
              <w:rPr>
                <w:rFonts w:ascii="Arial" w:hAnsi="Arial" w:cs="Arial"/>
                <w:b/>
                <w:bCs/>
                <w:color w:val="000000"/>
              </w:rPr>
            </w:pPr>
            <w:r w:rsidRPr="00B71D23">
              <w:rPr>
                <w:rFonts w:ascii="Arial" w:hAnsi="Arial" w:cs="Arial"/>
                <w:b/>
                <w:bCs/>
                <w:color w:val="000000"/>
              </w:rPr>
              <w:t>H</w:t>
            </w:r>
          </w:p>
        </w:tc>
        <w:tc>
          <w:tcPr>
            <w:tcW w:w="3276" w:type="dxa"/>
            <w:gridSpan w:val="3"/>
            <w:shd w:val="clear" w:color="auto" w:fill="FFFF99"/>
            <w:noWrap/>
            <w:vAlign w:val="bottom"/>
          </w:tcPr>
          <w:p w14:paraId="181E106D" w14:textId="77777777" w:rsidR="00AE0E77" w:rsidRDefault="00AE0E77" w:rsidP="005366EE">
            <w:pPr>
              <w:rPr>
                <w:rFonts w:ascii="Arial" w:hAnsi="Arial" w:cs="Arial"/>
                <w:b/>
                <w:bCs/>
                <w:color w:val="000000"/>
              </w:rPr>
            </w:pPr>
            <w:r>
              <w:rPr>
                <w:rFonts w:ascii="Arial" w:hAnsi="Arial" w:cs="Arial"/>
                <w:b/>
                <w:bCs/>
                <w:color w:val="000000"/>
              </w:rPr>
              <w:t>Budget €21.4m</w:t>
            </w:r>
          </w:p>
        </w:tc>
        <w:tc>
          <w:tcPr>
            <w:tcW w:w="3277" w:type="dxa"/>
            <w:shd w:val="clear" w:color="auto" w:fill="FFFF99"/>
            <w:vAlign w:val="bottom"/>
          </w:tcPr>
          <w:p w14:paraId="5468E7AF" w14:textId="77777777" w:rsidR="00AE0E77" w:rsidRDefault="00AE0E77" w:rsidP="005366EE">
            <w:pPr>
              <w:rPr>
                <w:rFonts w:ascii="Arial" w:hAnsi="Arial" w:cs="Arial"/>
                <w:b/>
                <w:bCs/>
                <w:color w:val="000000"/>
              </w:rPr>
            </w:pPr>
            <w:r>
              <w:rPr>
                <w:rFonts w:ascii="Arial" w:hAnsi="Arial" w:cs="Arial"/>
                <w:b/>
                <w:bCs/>
                <w:color w:val="000000"/>
              </w:rPr>
              <w:t>Revised €20.0m</w:t>
            </w:r>
          </w:p>
        </w:tc>
        <w:tc>
          <w:tcPr>
            <w:tcW w:w="2950" w:type="dxa"/>
            <w:shd w:val="clear" w:color="auto" w:fill="FFFF99"/>
            <w:noWrap/>
            <w:vAlign w:val="bottom"/>
          </w:tcPr>
          <w:p w14:paraId="578D065B" w14:textId="77777777" w:rsidR="00AE0E77" w:rsidRPr="00D622FF" w:rsidRDefault="00AE0E77" w:rsidP="005366EE">
            <w:pPr>
              <w:jc w:val="right"/>
              <w:rPr>
                <w:rFonts w:ascii="Arial" w:hAnsi="Arial" w:cs="Arial"/>
                <w:b/>
                <w:bCs/>
                <w:iCs/>
              </w:rPr>
            </w:pPr>
            <w:r>
              <w:rPr>
                <w:rFonts w:ascii="Arial" w:hAnsi="Arial" w:cs="Arial"/>
                <w:b/>
                <w:bCs/>
                <w:iCs/>
              </w:rPr>
              <w:t>Decreased Exp. €1.4m</w:t>
            </w:r>
          </w:p>
        </w:tc>
      </w:tr>
    </w:tbl>
    <w:p w14:paraId="379A6883" w14:textId="77777777" w:rsidR="00AE0E77" w:rsidRDefault="00AE0E77" w:rsidP="00AE0E77">
      <w:pPr>
        <w:outlineLvl w:val="0"/>
        <w:rPr>
          <w:rFonts w:ascii="Arial" w:hAnsi="Arial"/>
          <w:b/>
        </w:rPr>
      </w:pPr>
    </w:p>
    <w:p w14:paraId="39A8392A" w14:textId="77777777" w:rsidR="00AE0E77" w:rsidRDefault="00AE0E77" w:rsidP="00AE0E77">
      <w:pPr>
        <w:outlineLvl w:val="0"/>
        <w:rPr>
          <w:rFonts w:ascii="Arial" w:hAnsi="Arial"/>
          <w:b/>
        </w:rPr>
      </w:pPr>
    </w:p>
    <w:p w14:paraId="05A5D65B" w14:textId="77777777" w:rsidR="00AE0E77" w:rsidRDefault="00AE0E77" w:rsidP="00AE0E77">
      <w:pPr>
        <w:outlineLvl w:val="0"/>
        <w:rPr>
          <w:rFonts w:ascii="Arial" w:hAnsi="Arial"/>
          <w:b/>
        </w:rPr>
      </w:pPr>
    </w:p>
    <w:p w14:paraId="461D0938" w14:textId="77777777" w:rsidR="00AE0E77" w:rsidRDefault="00AE0E77" w:rsidP="00AE0E77">
      <w:pPr>
        <w:outlineLvl w:val="0"/>
        <w:rPr>
          <w:rFonts w:ascii="Arial" w:hAnsi="Arial"/>
          <w:b/>
        </w:rPr>
      </w:pPr>
      <w:r>
        <w:rPr>
          <w:rFonts w:ascii="Arial" w:hAnsi="Arial"/>
          <w:b/>
        </w:rPr>
        <w:t>A01 Maintenance &amp; Improvement of LA Housing Units</w:t>
      </w:r>
    </w:p>
    <w:p w14:paraId="62F790F8" w14:textId="77777777" w:rsidR="00AE0E77" w:rsidRPr="0027719B" w:rsidRDefault="00AE0E77" w:rsidP="00AE0E77">
      <w:pPr>
        <w:outlineLvl w:val="0"/>
        <w:rPr>
          <w:rFonts w:ascii="Arial" w:hAnsi="Arial"/>
        </w:rPr>
      </w:pPr>
      <w:r>
        <w:rPr>
          <w:rFonts w:ascii="Arial" w:hAnsi="Arial"/>
        </w:rPr>
        <w:t>Increased expenditure is due to additional maintenance and pre-let works and is funded from increased rental income.</w:t>
      </w:r>
    </w:p>
    <w:p w14:paraId="4E815BF3" w14:textId="77777777" w:rsidR="00AE0E77" w:rsidRDefault="00AE0E77" w:rsidP="00AE0E77">
      <w:pPr>
        <w:outlineLvl w:val="0"/>
        <w:rPr>
          <w:rFonts w:ascii="Arial" w:hAnsi="Arial"/>
          <w:b/>
        </w:rPr>
      </w:pPr>
    </w:p>
    <w:p w14:paraId="53B15BA8" w14:textId="77777777" w:rsidR="00AE0E77" w:rsidRDefault="00AE0E77" w:rsidP="00AE0E77">
      <w:pPr>
        <w:outlineLvl w:val="0"/>
        <w:rPr>
          <w:rFonts w:ascii="Arial" w:hAnsi="Arial"/>
        </w:rPr>
      </w:pPr>
      <w:r>
        <w:rPr>
          <w:rFonts w:ascii="Arial" w:hAnsi="Arial"/>
          <w:b/>
        </w:rPr>
        <w:t>A05 Administration of the Homeless Service</w:t>
      </w:r>
    </w:p>
    <w:p w14:paraId="561628D3" w14:textId="77777777" w:rsidR="00AE0E77" w:rsidRPr="00A6356F" w:rsidRDefault="00AE0E77" w:rsidP="00AE0E77">
      <w:pPr>
        <w:outlineLvl w:val="0"/>
        <w:rPr>
          <w:rFonts w:ascii="Arial" w:hAnsi="Arial"/>
        </w:rPr>
      </w:pPr>
      <w:r w:rsidRPr="005657E0">
        <w:rPr>
          <w:rFonts w:ascii="Arial" w:hAnsi="Arial"/>
        </w:rPr>
        <w:t xml:space="preserve">Additional expenditure is due to an increase in the cost of the </w:t>
      </w:r>
      <w:r>
        <w:rPr>
          <w:rFonts w:ascii="Arial" w:hAnsi="Arial"/>
        </w:rPr>
        <w:t xml:space="preserve">homeless </w:t>
      </w:r>
      <w:r w:rsidRPr="005657E0">
        <w:rPr>
          <w:rFonts w:ascii="Arial" w:hAnsi="Arial"/>
        </w:rPr>
        <w:t>service within the Dublin Region.</w:t>
      </w:r>
    </w:p>
    <w:p w14:paraId="2B291CF7" w14:textId="77777777" w:rsidR="00AE0E77" w:rsidRDefault="00AE0E77" w:rsidP="00AE0E77">
      <w:pPr>
        <w:outlineLvl w:val="0"/>
        <w:rPr>
          <w:rFonts w:ascii="Arial" w:hAnsi="Arial"/>
          <w:b/>
        </w:rPr>
      </w:pPr>
    </w:p>
    <w:p w14:paraId="6349024D" w14:textId="7BA5CFFA" w:rsidR="00AE0E77" w:rsidRPr="00B766E3" w:rsidRDefault="00AE0E77" w:rsidP="00AE0E77">
      <w:pPr>
        <w:outlineLvl w:val="0"/>
        <w:rPr>
          <w:rFonts w:ascii="Arial" w:hAnsi="Arial"/>
          <w:b/>
        </w:rPr>
      </w:pPr>
      <w:r w:rsidRPr="00B766E3">
        <w:rPr>
          <w:rFonts w:ascii="Arial" w:hAnsi="Arial"/>
          <w:b/>
        </w:rPr>
        <w:t>A06 Support to Housing Capital &amp; Affordable Programme</w:t>
      </w:r>
    </w:p>
    <w:p w14:paraId="02EA2442" w14:textId="77777777" w:rsidR="00AE0E77" w:rsidRPr="00B766E3" w:rsidRDefault="00AE0E77" w:rsidP="00AE0E77">
      <w:pPr>
        <w:outlineLvl w:val="0"/>
        <w:rPr>
          <w:rFonts w:ascii="Arial" w:hAnsi="Arial"/>
          <w:b/>
          <w:i/>
        </w:rPr>
      </w:pPr>
      <w:r w:rsidRPr="00B766E3">
        <w:rPr>
          <w:rFonts w:ascii="Arial" w:hAnsi="Arial"/>
        </w:rPr>
        <w:t>Increased expenditure relates to increased payroll, consultancy &amp; legal costs.</w:t>
      </w:r>
    </w:p>
    <w:p w14:paraId="6B7DBB1C" w14:textId="77777777" w:rsidR="00AE0E77" w:rsidRPr="007F7140" w:rsidRDefault="00AE0E77" w:rsidP="00AE0E77">
      <w:pPr>
        <w:outlineLvl w:val="0"/>
        <w:rPr>
          <w:rFonts w:ascii="Arial" w:hAnsi="Arial"/>
          <w:b/>
          <w:highlight w:val="yellow"/>
        </w:rPr>
      </w:pPr>
    </w:p>
    <w:p w14:paraId="518017C9" w14:textId="77777777" w:rsidR="00AE0E77" w:rsidRPr="007F7140" w:rsidRDefault="00AE0E77" w:rsidP="00AE0E77">
      <w:pPr>
        <w:outlineLvl w:val="0"/>
        <w:rPr>
          <w:rFonts w:ascii="Arial" w:hAnsi="Arial"/>
          <w:b/>
        </w:rPr>
      </w:pPr>
      <w:r w:rsidRPr="007F7140">
        <w:rPr>
          <w:rFonts w:ascii="Arial" w:hAnsi="Arial"/>
          <w:b/>
        </w:rPr>
        <w:t>A07 RAS and Leasing Programme</w:t>
      </w:r>
    </w:p>
    <w:p w14:paraId="3A1D591B" w14:textId="77777777" w:rsidR="00AE0E77" w:rsidRPr="007F7140" w:rsidRDefault="00AE0E77" w:rsidP="00AE0E77">
      <w:pPr>
        <w:outlineLvl w:val="0"/>
        <w:rPr>
          <w:rFonts w:ascii="Arial" w:hAnsi="Arial"/>
        </w:rPr>
      </w:pPr>
      <w:r w:rsidRPr="007F7140">
        <w:rPr>
          <w:rFonts w:ascii="Arial" w:hAnsi="Arial"/>
        </w:rPr>
        <w:t>Additional expenditure is due to increased payments to Landlords and management fees which is funded by additional grant income.</w:t>
      </w:r>
    </w:p>
    <w:p w14:paraId="12F0278B" w14:textId="77777777" w:rsidR="00AE0E77" w:rsidRPr="007F7140" w:rsidRDefault="00AE0E77" w:rsidP="00AE0E77">
      <w:pPr>
        <w:outlineLvl w:val="0"/>
        <w:rPr>
          <w:rFonts w:ascii="Arial" w:hAnsi="Arial"/>
          <w:b/>
        </w:rPr>
      </w:pPr>
    </w:p>
    <w:p w14:paraId="2229C4F5" w14:textId="77777777" w:rsidR="00AE0E77" w:rsidRPr="00726295" w:rsidRDefault="00AE0E77" w:rsidP="00AE0E77">
      <w:pPr>
        <w:outlineLvl w:val="0"/>
        <w:rPr>
          <w:rFonts w:ascii="Arial" w:hAnsi="Arial"/>
        </w:rPr>
      </w:pPr>
      <w:r w:rsidRPr="00726295">
        <w:rPr>
          <w:rFonts w:ascii="Arial" w:hAnsi="Arial"/>
          <w:b/>
        </w:rPr>
        <w:t>A08 Housing Loans</w:t>
      </w:r>
    </w:p>
    <w:p w14:paraId="3775AD17" w14:textId="77777777" w:rsidR="00AE0E77" w:rsidRPr="00726295" w:rsidRDefault="00AE0E77" w:rsidP="00AE0E77">
      <w:pPr>
        <w:outlineLvl w:val="0"/>
        <w:rPr>
          <w:rFonts w:ascii="Arial" w:hAnsi="Arial"/>
        </w:rPr>
      </w:pPr>
      <w:r w:rsidRPr="00726295">
        <w:rPr>
          <w:rFonts w:ascii="Arial" w:hAnsi="Arial"/>
        </w:rPr>
        <w:t>Additional expenditure is due to an increase in activity and is matched by additional income from loan repayments.</w:t>
      </w:r>
    </w:p>
    <w:p w14:paraId="387E2D23" w14:textId="77777777" w:rsidR="00AE0E77" w:rsidRPr="007F7140" w:rsidRDefault="00AE0E77" w:rsidP="00AE0E77">
      <w:pPr>
        <w:outlineLvl w:val="0"/>
        <w:rPr>
          <w:rFonts w:ascii="Arial" w:hAnsi="Arial"/>
          <w:highlight w:val="yellow"/>
        </w:rPr>
      </w:pPr>
    </w:p>
    <w:p w14:paraId="5B967320" w14:textId="77777777" w:rsidR="00AE0E77" w:rsidRPr="007F7140" w:rsidRDefault="00AE0E77" w:rsidP="00AE0E77">
      <w:pPr>
        <w:outlineLvl w:val="0"/>
        <w:rPr>
          <w:rFonts w:ascii="Arial" w:hAnsi="Arial"/>
          <w:b/>
        </w:rPr>
      </w:pPr>
      <w:r w:rsidRPr="007F7140">
        <w:rPr>
          <w:rFonts w:ascii="Arial" w:hAnsi="Arial"/>
          <w:b/>
        </w:rPr>
        <w:t>A09 Housing Grants</w:t>
      </w:r>
    </w:p>
    <w:p w14:paraId="35CB838B" w14:textId="77777777" w:rsidR="00AE0E77" w:rsidRPr="007F7140" w:rsidRDefault="00AE0E77" w:rsidP="00AE0E77">
      <w:pPr>
        <w:outlineLvl w:val="0"/>
        <w:rPr>
          <w:rFonts w:ascii="Arial" w:hAnsi="Arial"/>
        </w:rPr>
      </w:pPr>
      <w:r w:rsidRPr="007F7140">
        <w:rPr>
          <w:rFonts w:ascii="Arial" w:hAnsi="Arial"/>
        </w:rPr>
        <w:t>Increased expenditure is due to additional grants paid and is partly grant funded.</w:t>
      </w:r>
    </w:p>
    <w:p w14:paraId="5B823B12" w14:textId="77777777" w:rsidR="00AE0E77" w:rsidRPr="007F7140" w:rsidRDefault="00AE0E77" w:rsidP="00AE0E77">
      <w:pPr>
        <w:outlineLvl w:val="0"/>
        <w:rPr>
          <w:rFonts w:ascii="Arial" w:hAnsi="Arial"/>
          <w:highlight w:val="yellow"/>
        </w:rPr>
      </w:pPr>
    </w:p>
    <w:p w14:paraId="2E20F7A2" w14:textId="77777777" w:rsidR="00AE0E77" w:rsidRPr="007F7140" w:rsidRDefault="00AE0E77" w:rsidP="00AE0E77">
      <w:pPr>
        <w:outlineLvl w:val="0"/>
        <w:rPr>
          <w:rFonts w:ascii="Arial" w:hAnsi="Arial"/>
          <w:b/>
        </w:rPr>
      </w:pPr>
      <w:r w:rsidRPr="007F7140">
        <w:rPr>
          <w:rFonts w:ascii="Arial" w:hAnsi="Arial"/>
          <w:b/>
        </w:rPr>
        <w:t>B02 NS Road– Maintenance &amp; Improvement</w:t>
      </w:r>
    </w:p>
    <w:p w14:paraId="41C8D060" w14:textId="77777777" w:rsidR="00AE0E77" w:rsidRPr="007F7140" w:rsidRDefault="00AE0E77" w:rsidP="00AE0E77">
      <w:pPr>
        <w:outlineLvl w:val="0"/>
        <w:rPr>
          <w:rFonts w:ascii="Arial" w:hAnsi="Arial"/>
        </w:rPr>
      </w:pPr>
      <w:r w:rsidRPr="007F7140">
        <w:rPr>
          <w:rFonts w:ascii="Arial" w:hAnsi="Arial"/>
        </w:rPr>
        <w:lastRenderedPageBreak/>
        <w:t>Additional expenditure is due to works on the N81 and is fully grant funded.</w:t>
      </w:r>
    </w:p>
    <w:p w14:paraId="4FEEDA80" w14:textId="77777777" w:rsidR="00AE0E77" w:rsidRPr="007F7140" w:rsidRDefault="00AE0E77" w:rsidP="00AE0E77">
      <w:pPr>
        <w:rPr>
          <w:rFonts w:ascii="Arial" w:hAnsi="Arial"/>
          <w:highlight w:val="yellow"/>
        </w:rPr>
      </w:pPr>
    </w:p>
    <w:p w14:paraId="1941425C" w14:textId="77777777" w:rsidR="00AE0E77" w:rsidRPr="0091313D" w:rsidRDefault="00AE0E77" w:rsidP="00AE0E77">
      <w:pPr>
        <w:outlineLvl w:val="0"/>
        <w:rPr>
          <w:rFonts w:ascii="Arial" w:hAnsi="Arial"/>
          <w:b/>
        </w:rPr>
      </w:pPr>
      <w:r w:rsidRPr="0091313D">
        <w:rPr>
          <w:rFonts w:ascii="Arial" w:hAnsi="Arial"/>
          <w:b/>
        </w:rPr>
        <w:t>B04 Local Road – Maintenance &amp; Improvement</w:t>
      </w:r>
    </w:p>
    <w:p w14:paraId="779B7F70" w14:textId="77777777" w:rsidR="00AE0E77" w:rsidRPr="0091313D" w:rsidRDefault="00AE0E77" w:rsidP="00AE0E77">
      <w:pPr>
        <w:outlineLvl w:val="0"/>
        <w:rPr>
          <w:rFonts w:ascii="Arial" w:hAnsi="Arial"/>
        </w:rPr>
      </w:pPr>
      <w:r w:rsidRPr="0091313D">
        <w:rPr>
          <w:rFonts w:ascii="Arial" w:hAnsi="Arial"/>
        </w:rPr>
        <w:t>Increased expenditure relates to increases in contract costs and additional provision for footpaths works.</w:t>
      </w:r>
    </w:p>
    <w:p w14:paraId="2374D87C" w14:textId="77777777" w:rsidR="00AE0E77" w:rsidRPr="0091313D" w:rsidRDefault="00AE0E77" w:rsidP="00AE0E77">
      <w:pPr>
        <w:outlineLvl w:val="0"/>
        <w:rPr>
          <w:rFonts w:ascii="Arial" w:hAnsi="Arial"/>
        </w:rPr>
      </w:pPr>
    </w:p>
    <w:p w14:paraId="54A1DCFF" w14:textId="77777777" w:rsidR="00AE0E77" w:rsidRPr="0091313D" w:rsidRDefault="00AE0E77" w:rsidP="00AE0E77">
      <w:pPr>
        <w:outlineLvl w:val="0"/>
        <w:rPr>
          <w:rFonts w:ascii="Arial" w:hAnsi="Arial"/>
          <w:b/>
        </w:rPr>
      </w:pPr>
      <w:r w:rsidRPr="0091313D">
        <w:rPr>
          <w:rFonts w:ascii="Arial" w:hAnsi="Arial"/>
          <w:b/>
        </w:rPr>
        <w:t>B05 Public Lighting</w:t>
      </w:r>
    </w:p>
    <w:p w14:paraId="60A7F535" w14:textId="77777777" w:rsidR="00AE0E77" w:rsidRPr="0091313D" w:rsidRDefault="00AE0E77" w:rsidP="00AE0E77">
      <w:pPr>
        <w:outlineLvl w:val="0"/>
        <w:rPr>
          <w:rFonts w:ascii="Arial" w:hAnsi="Arial"/>
        </w:rPr>
      </w:pPr>
      <w:r w:rsidRPr="0091313D">
        <w:rPr>
          <w:rFonts w:ascii="Arial" w:hAnsi="Arial"/>
        </w:rPr>
        <w:t>Additional expenditure is due to an increased provision for LED Lighting Programme.</w:t>
      </w:r>
    </w:p>
    <w:p w14:paraId="2676D28A" w14:textId="77777777" w:rsidR="00AE0E77" w:rsidRPr="007F7140" w:rsidRDefault="00AE0E77" w:rsidP="00AE0E77">
      <w:pPr>
        <w:outlineLvl w:val="0"/>
        <w:rPr>
          <w:rFonts w:ascii="Arial" w:hAnsi="Arial"/>
          <w:highlight w:val="yellow"/>
        </w:rPr>
      </w:pPr>
    </w:p>
    <w:p w14:paraId="3777BB45" w14:textId="77777777" w:rsidR="00AE0E77" w:rsidRPr="00726295" w:rsidRDefault="00AE0E77" w:rsidP="00AE0E77">
      <w:pPr>
        <w:outlineLvl w:val="0"/>
        <w:rPr>
          <w:rFonts w:ascii="Arial" w:hAnsi="Arial"/>
          <w:b/>
        </w:rPr>
      </w:pPr>
      <w:r w:rsidRPr="00726295">
        <w:rPr>
          <w:rFonts w:ascii="Arial" w:hAnsi="Arial"/>
          <w:b/>
        </w:rPr>
        <w:t>B10 Support to Roads Capital Programme</w:t>
      </w:r>
    </w:p>
    <w:p w14:paraId="07581652" w14:textId="77777777" w:rsidR="00AE0E77" w:rsidRPr="00726295" w:rsidRDefault="00AE0E77" w:rsidP="00AE0E77">
      <w:pPr>
        <w:rPr>
          <w:rFonts w:ascii="Arial" w:hAnsi="Arial"/>
        </w:rPr>
      </w:pPr>
      <w:r w:rsidRPr="00726295">
        <w:rPr>
          <w:rFonts w:ascii="Arial" w:hAnsi="Arial"/>
        </w:rPr>
        <w:t xml:space="preserve">Increased expenditure relates to reduction in the amount recoupable from capital schemes. </w:t>
      </w:r>
    </w:p>
    <w:p w14:paraId="595CE981" w14:textId="77777777" w:rsidR="00AE0E77" w:rsidRPr="007F7140" w:rsidRDefault="00AE0E77" w:rsidP="00AE0E77">
      <w:pPr>
        <w:outlineLvl w:val="0"/>
        <w:rPr>
          <w:rFonts w:ascii="Arial" w:hAnsi="Arial"/>
          <w:b/>
          <w:highlight w:val="yellow"/>
        </w:rPr>
      </w:pPr>
    </w:p>
    <w:p w14:paraId="5C76F006" w14:textId="77777777" w:rsidR="00AE0E77" w:rsidRPr="00726295" w:rsidRDefault="00AE0E77" w:rsidP="00AE0E77">
      <w:pPr>
        <w:rPr>
          <w:rFonts w:ascii="Arial" w:hAnsi="Arial"/>
          <w:b/>
        </w:rPr>
      </w:pPr>
      <w:r w:rsidRPr="00726295">
        <w:rPr>
          <w:rFonts w:ascii="Arial" w:hAnsi="Arial"/>
          <w:b/>
        </w:rPr>
        <w:t>D01 Forward Planning</w:t>
      </w:r>
    </w:p>
    <w:p w14:paraId="59E3012D" w14:textId="77777777" w:rsidR="00AE0E77" w:rsidRPr="00726295" w:rsidRDefault="00AE0E77" w:rsidP="00AE0E77">
      <w:pPr>
        <w:rPr>
          <w:rFonts w:ascii="Arial" w:hAnsi="Arial"/>
        </w:rPr>
      </w:pPr>
      <w:r w:rsidRPr="00726295">
        <w:rPr>
          <w:rFonts w:ascii="Arial" w:hAnsi="Arial"/>
        </w:rPr>
        <w:t>Increased expenditure relates to costs associated with SDZs and preparatory works for the new Development Plan.</w:t>
      </w:r>
    </w:p>
    <w:p w14:paraId="74B103DF" w14:textId="77777777" w:rsidR="00AE0E77" w:rsidRPr="007F7140" w:rsidRDefault="00AE0E77" w:rsidP="00AE0E77">
      <w:pPr>
        <w:rPr>
          <w:rFonts w:ascii="Arial" w:hAnsi="Arial"/>
          <w:b/>
          <w:highlight w:val="yellow"/>
        </w:rPr>
      </w:pPr>
    </w:p>
    <w:p w14:paraId="45EE6AC3" w14:textId="77777777" w:rsidR="00AE0E77" w:rsidRPr="00726295" w:rsidRDefault="00AE0E77" w:rsidP="00AE0E77">
      <w:pPr>
        <w:outlineLvl w:val="0"/>
        <w:rPr>
          <w:rFonts w:ascii="Arial" w:hAnsi="Arial"/>
          <w:b/>
        </w:rPr>
      </w:pPr>
      <w:r w:rsidRPr="00726295">
        <w:rPr>
          <w:rFonts w:ascii="Arial" w:hAnsi="Arial"/>
          <w:b/>
        </w:rPr>
        <w:t>D05 Tourism Development and Promotion</w:t>
      </w:r>
    </w:p>
    <w:p w14:paraId="66829247" w14:textId="77777777" w:rsidR="00AE0E77" w:rsidRPr="00726295" w:rsidRDefault="00AE0E77" w:rsidP="00AE0E77">
      <w:pPr>
        <w:outlineLvl w:val="0"/>
        <w:rPr>
          <w:rFonts w:ascii="Arial" w:hAnsi="Arial"/>
        </w:rPr>
      </w:pPr>
      <w:r w:rsidRPr="00726295">
        <w:rPr>
          <w:rFonts w:ascii="Arial" w:hAnsi="Arial"/>
        </w:rPr>
        <w:t>Increased expenditure is due additional provisions for capital projects.</w:t>
      </w:r>
    </w:p>
    <w:p w14:paraId="3A32AD06" w14:textId="77777777" w:rsidR="00AE0E77" w:rsidRPr="007F7140" w:rsidRDefault="00AE0E77" w:rsidP="00AE0E77">
      <w:pPr>
        <w:outlineLvl w:val="0"/>
        <w:rPr>
          <w:rFonts w:ascii="Arial" w:hAnsi="Arial"/>
          <w:b/>
          <w:highlight w:val="yellow"/>
        </w:rPr>
      </w:pPr>
    </w:p>
    <w:p w14:paraId="452482FD" w14:textId="77777777" w:rsidR="00AE0E77" w:rsidRPr="00726295" w:rsidRDefault="00AE0E77" w:rsidP="00AE0E77">
      <w:pPr>
        <w:outlineLvl w:val="0"/>
        <w:rPr>
          <w:rFonts w:ascii="Arial" w:hAnsi="Arial"/>
          <w:b/>
        </w:rPr>
      </w:pPr>
      <w:r w:rsidRPr="00726295">
        <w:rPr>
          <w:rFonts w:ascii="Arial" w:hAnsi="Arial"/>
          <w:b/>
        </w:rPr>
        <w:t>D09 Economic Development and Promotion</w:t>
      </w:r>
    </w:p>
    <w:p w14:paraId="24C20C83" w14:textId="77777777" w:rsidR="00AE0E77" w:rsidRPr="00726295" w:rsidRDefault="00AE0E77" w:rsidP="00AE0E77">
      <w:pPr>
        <w:outlineLvl w:val="0"/>
        <w:rPr>
          <w:rFonts w:ascii="Arial" w:hAnsi="Arial"/>
        </w:rPr>
      </w:pPr>
      <w:r w:rsidRPr="00726295">
        <w:rPr>
          <w:rFonts w:ascii="Arial" w:hAnsi="Arial"/>
        </w:rPr>
        <w:t>Additional expenditure is due to an increase in payroll and voluntary contributions which are partly funded by increased grant income.</w:t>
      </w:r>
    </w:p>
    <w:p w14:paraId="4366C6F2" w14:textId="77777777" w:rsidR="00AE0E77" w:rsidRDefault="00AE0E77" w:rsidP="00AE0E77">
      <w:pPr>
        <w:outlineLvl w:val="0"/>
        <w:rPr>
          <w:rFonts w:ascii="Arial" w:hAnsi="Arial"/>
          <w:highlight w:val="yellow"/>
        </w:rPr>
      </w:pPr>
    </w:p>
    <w:p w14:paraId="58EB0515" w14:textId="77777777" w:rsidR="00AE0E77" w:rsidRPr="00726295" w:rsidRDefault="00AE0E77" w:rsidP="00AE0E77">
      <w:pPr>
        <w:outlineLvl w:val="0"/>
        <w:rPr>
          <w:rFonts w:ascii="Arial" w:hAnsi="Arial"/>
          <w:b/>
        </w:rPr>
      </w:pPr>
      <w:r>
        <w:rPr>
          <w:rFonts w:ascii="Arial" w:hAnsi="Arial"/>
          <w:b/>
        </w:rPr>
        <w:t>D10 Property Management</w:t>
      </w:r>
    </w:p>
    <w:p w14:paraId="4B2EE84B" w14:textId="77777777" w:rsidR="00AE0E77" w:rsidRPr="00726295" w:rsidRDefault="00AE0E77" w:rsidP="00AE0E77">
      <w:pPr>
        <w:outlineLvl w:val="0"/>
        <w:rPr>
          <w:rFonts w:ascii="Arial" w:hAnsi="Arial"/>
        </w:rPr>
      </w:pPr>
      <w:r w:rsidRPr="00726295">
        <w:rPr>
          <w:rFonts w:ascii="Arial" w:hAnsi="Arial"/>
        </w:rPr>
        <w:t xml:space="preserve">Increased expenditure is due additional provisions for </w:t>
      </w:r>
      <w:r>
        <w:rPr>
          <w:rFonts w:ascii="Arial" w:hAnsi="Arial"/>
        </w:rPr>
        <w:t>maintenance of Council owned buildings</w:t>
      </w:r>
      <w:r w:rsidRPr="00726295">
        <w:rPr>
          <w:rFonts w:ascii="Arial" w:hAnsi="Arial"/>
        </w:rPr>
        <w:t>.</w:t>
      </w:r>
    </w:p>
    <w:p w14:paraId="61927423" w14:textId="77777777" w:rsidR="00AE0E77" w:rsidRPr="007F7140" w:rsidRDefault="00AE0E77" w:rsidP="00AE0E77">
      <w:pPr>
        <w:outlineLvl w:val="0"/>
        <w:rPr>
          <w:rFonts w:ascii="Arial" w:hAnsi="Arial"/>
          <w:highlight w:val="yellow"/>
        </w:rPr>
      </w:pPr>
    </w:p>
    <w:p w14:paraId="4A7E5C53" w14:textId="77777777" w:rsidR="00AE0E77" w:rsidRPr="007F7140" w:rsidRDefault="00AE0E77" w:rsidP="00AE0E77">
      <w:pPr>
        <w:outlineLvl w:val="0"/>
        <w:rPr>
          <w:rFonts w:ascii="Arial" w:hAnsi="Arial"/>
          <w:b/>
          <w:highlight w:val="yellow"/>
        </w:rPr>
      </w:pPr>
    </w:p>
    <w:p w14:paraId="6CA8AE6C" w14:textId="77777777" w:rsidR="00AE0E77" w:rsidRPr="005F3006" w:rsidRDefault="00AE0E77" w:rsidP="00AE0E77">
      <w:pPr>
        <w:outlineLvl w:val="0"/>
        <w:rPr>
          <w:rFonts w:ascii="Arial" w:hAnsi="Arial"/>
          <w:b/>
        </w:rPr>
      </w:pPr>
      <w:r w:rsidRPr="005F3006">
        <w:rPr>
          <w:rFonts w:ascii="Arial" w:hAnsi="Arial"/>
          <w:b/>
        </w:rPr>
        <w:t>E03 Waste to Energy Facilities Operations</w:t>
      </w:r>
    </w:p>
    <w:p w14:paraId="1E385002" w14:textId="77777777" w:rsidR="00AE0E77" w:rsidRPr="005F3006" w:rsidRDefault="00AE0E77" w:rsidP="00AE0E77">
      <w:pPr>
        <w:outlineLvl w:val="0"/>
        <w:rPr>
          <w:rFonts w:ascii="Arial" w:hAnsi="Arial"/>
        </w:rPr>
      </w:pPr>
      <w:r w:rsidRPr="005F3006">
        <w:rPr>
          <w:rFonts w:ascii="Arial" w:hAnsi="Arial"/>
        </w:rPr>
        <w:t>Additional expenditure is due to increased cost of operating the regional facility and is funded by increased income.</w:t>
      </w:r>
    </w:p>
    <w:p w14:paraId="16DB86B1" w14:textId="77777777" w:rsidR="00AE0E77" w:rsidRDefault="00AE0E77" w:rsidP="00AE0E77">
      <w:pPr>
        <w:outlineLvl w:val="0"/>
        <w:rPr>
          <w:rFonts w:ascii="Arial" w:hAnsi="Arial"/>
          <w:b/>
        </w:rPr>
      </w:pPr>
    </w:p>
    <w:p w14:paraId="7ECAE3CD" w14:textId="77777777" w:rsidR="00AE0E77" w:rsidRPr="005F3006" w:rsidRDefault="00AE0E77" w:rsidP="00AE0E77">
      <w:pPr>
        <w:outlineLvl w:val="0"/>
        <w:rPr>
          <w:rFonts w:ascii="Arial" w:hAnsi="Arial"/>
          <w:b/>
        </w:rPr>
      </w:pPr>
      <w:r w:rsidRPr="005F3006">
        <w:rPr>
          <w:rFonts w:ascii="Arial" w:hAnsi="Arial"/>
          <w:b/>
        </w:rPr>
        <w:t>E04 Provision of Waste to Collection Services</w:t>
      </w:r>
    </w:p>
    <w:p w14:paraId="489235D2" w14:textId="77777777" w:rsidR="00AE0E77" w:rsidRPr="005F3006" w:rsidRDefault="00AE0E77" w:rsidP="00AE0E77">
      <w:pPr>
        <w:outlineLvl w:val="0"/>
        <w:rPr>
          <w:rFonts w:ascii="Arial" w:hAnsi="Arial"/>
          <w:i/>
        </w:rPr>
      </w:pPr>
      <w:r w:rsidRPr="005F3006">
        <w:rPr>
          <w:rFonts w:ascii="Arial" w:hAnsi="Arial"/>
        </w:rPr>
        <w:t>Additional expenditure is due to write of residual debts.</w:t>
      </w:r>
    </w:p>
    <w:p w14:paraId="2C2786FE" w14:textId="77777777" w:rsidR="00AE0E77" w:rsidRPr="005F3006" w:rsidRDefault="00AE0E77" w:rsidP="00AE0E77">
      <w:pPr>
        <w:outlineLvl w:val="0"/>
        <w:rPr>
          <w:rFonts w:ascii="Arial" w:hAnsi="Arial"/>
          <w:b/>
        </w:rPr>
      </w:pPr>
    </w:p>
    <w:p w14:paraId="03727F9D" w14:textId="77777777" w:rsidR="00AE0E77" w:rsidRPr="005F3006" w:rsidRDefault="00AE0E77" w:rsidP="00AE0E77">
      <w:pPr>
        <w:outlineLvl w:val="0"/>
        <w:rPr>
          <w:rFonts w:ascii="Arial" w:hAnsi="Arial"/>
          <w:b/>
        </w:rPr>
      </w:pPr>
      <w:r w:rsidRPr="005F3006">
        <w:rPr>
          <w:rFonts w:ascii="Arial" w:hAnsi="Arial"/>
          <w:b/>
        </w:rPr>
        <w:t>E07 Waste Regulations, Monitoring and Enforcement</w:t>
      </w:r>
    </w:p>
    <w:p w14:paraId="5A966C7F" w14:textId="77777777" w:rsidR="00AE0E77" w:rsidRPr="005F3006" w:rsidRDefault="00AE0E77" w:rsidP="00AE0E77">
      <w:pPr>
        <w:outlineLvl w:val="0"/>
        <w:rPr>
          <w:rFonts w:ascii="Arial" w:hAnsi="Arial"/>
        </w:rPr>
      </w:pPr>
      <w:r w:rsidRPr="005F3006">
        <w:rPr>
          <w:rFonts w:ascii="Arial" w:hAnsi="Arial"/>
        </w:rPr>
        <w:t>Additional expenditure is due to an increase in payroll, contracts and equipment costs and is funded by additional grant income.</w:t>
      </w:r>
    </w:p>
    <w:p w14:paraId="57CD2265" w14:textId="77777777" w:rsidR="00AE0E77" w:rsidRPr="007F7140" w:rsidRDefault="00AE0E77" w:rsidP="00AE0E77">
      <w:pPr>
        <w:outlineLvl w:val="0"/>
        <w:rPr>
          <w:rFonts w:ascii="Arial" w:hAnsi="Arial"/>
          <w:b/>
          <w:highlight w:val="yellow"/>
        </w:rPr>
      </w:pPr>
    </w:p>
    <w:p w14:paraId="73AD69DC" w14:textId="77777777" w:rsidR="00AE0E77" w:rsidRPr="008D6F01" w:rsidRDefault="00AE0E77" w:rsidP="00AE0E77">
      <w:pPr>
        <w:outlineLvl w:val="0"/>
        <w:rPr>
          <w:rFonts w:ascii="Arial" w:hAnsi="Arial"/>
          <w:b/>
        </w:rPr>
      </w:pPr>
      <w:r w:rsidRPr="008D6F01">
        <w:rPr>
          <w:rFonts w:ascii="Arial" w:hAnsi="Arial"/>
          <w:b/>
        </w:rPr>
        <w:t>E09 Maintenance of Burial Grounds</w:t>
      </w:r>
    </w:p>
    <w:p w14:paraId="5EC30FB6" w14:textId="77777777" w:rsidR="00AE0E77" w:rsidRPr="008D6F01" w:rsidRDefault="00AE0E77" w:rsidP="00AE0E77">
      <w:pPr>
        <w:outlineLvl w:val="0"/>
        <w:rPr>
          <w:rFonts w:ascii="Arial" w:hAnsi="Arial"/>
          <w:b/>
          <w:i/>
        </w:rPr>
      </w:pPr>
      <w:r w:rsidRPr="008D6F01">
        <w:rPr>
          <w:rFonts w:ascii="Arial" w:hAnsi="Arial"/>
        </w:rPr>
        <w:t>Additional expenditure is due to increased contracts, plant hire and materials costs.</w:t>
      </w:r>
    </w:p>
    <w:p w14:paraId="7C3E9D71" w14:textId="77777777" w:rsidR="00AE0E77" w:rsidRPr="008D6F01" w:rsidRDefault="00AE0E77" w:rsidP="00AE0E77">
      <w:pPr>
        <w:outlineLvl w:val="0"/>
        <w:rPr>
          <w:rFonts w:ascii="Arial" w:hAnsi="Arial"/>
          <w:b/>
          <w:i/>
        </w:rPr>
      </w:pPr>
    </w:p>
    <w:p w14:paraId="092B0093" w14:textId="77777777" w:rsidR="00AE0E77" w:rsidRPr="008D6F01" w:rsidRDefault="00AE0E77" w:rsidP="00AE0E77">
      <w:pPr>
        <w:outlineLvl w:val="0"/>
        <w:rPr>
          <w:rFonts w:ascii="Arial" w:hAnsi="Arial"/>
          <w:b/>
        </w:rPr>
      </w:pPr>
      <w:r w:rsidRPr="008D6F01">
        <w:rPr>
          <w:rFonts w:ascii="Arial" w:hAnsi="Arial"/>
          <w:b/>
        </w:rPr>
        <w:t>E11 Operation of Fire Service</w:t>
      </w:r>
    </w:p>
    <w:p w14:paraId="51C1B914" w14:textId="77777777" w:rsidR="00AE0E77" w:rsidRDefault="00AE0E77" w:rsidP="00AE0E77">
      <w:pPr>
        <w:outlineLvl w:val="0"/>
        <w:rPr>
          <w:rFonts w:ascii="Arial" w:hAnsi="Arial"/>
        </w:rPr>
      </w:pPr>
      <w:r w:rsidRPr="008D6F01">
        <w:rPr>
          <w:rFonts w:ascii="Arial" w:hAnsi="Arial"/>
        </w:rPr>
        <w:t>Additional expenditure is due to an increase in the cost of the fire service within the Dublin Region.</w:t>
      </w:r>
    </w:p>
    <w:p w14:paraId="0FE61E84" w14:textId="77777777" w:rsidR="00AE0E77" w:rsidRPr="008D6F01" w:rsidRDefault="00AE0E77" w:rsidP="00AE0E77">
      <w:pPr>
        <w:outlineLvl w:val="0"/>
        <w:rPr>
          <w:rFonts w:ascii="Arial" w:hAnsi="Arial"/>
          <w:b/>
          <w:bCs/>
        </w:rPr>
      </w:pPr>
    </w:p>
    <w:p w14:paraId="0A2D7729" w14:textId="77777777" w:rsidR="00AE0E77" w:rsidRPr="008D6F01" w:rsidRDefault="00AE0E77" w:rsidP="00AE0E77">
      <w:pPr>
        <w:outlineLvl w:val="0"/>
        <w:rPr>
          <w:rFonts w:ascii="Arial" w:hAnsi="Arial"/>
          <w:b/>
          <w:bCs/>
        </w:rPr>
      </w:pPr>
      <w:r w:rsidRPr="008D6F01">
        <w:rPr>
          <w:rFonts w:ascii="Arial" w:hAnsi="Arial"/>
          <w:b/>
          <w:bCs/>
        </w:rPr>
        <w:t>E12 Fire Prevention</w:t>
      </w:r>
    </w:p>
    <w:p w14:paraId="0D412522" w14:textId="77777777" w:rsidR="00AE0E77" w:rsidRPr="008D6F01" w:rsidRDefault="00AE0E77" w:rsidP="00AE0E77">
      <w:pPr>
        <w:outlineLvl w:val="0"/>
        <w:rPr>
          <w:rFonts w:ascii="Arial" w:hAnsi="Arial"/>
        </w:rPr>
      </w:pPr>
      <w:r>
        <w:rPr>
          <w:rFonts w:ascii="Arial" w:hAnsi="Arial"/>
        </w:rPr>
        <w:t>Additional expenditure is due to separating fire prevention expenditure from the operation of the fire service.</w:t>
      </w:r>
    </w:p>
    <w:p w14:paraId="173A3689" w14:textId="77777777" w:rsidR="00AE0E77" w:rsidRPr="007F7140" w:rsidRDefault="00AE0E77" w:rsidP="00AE0E77">
      <w:pPr>
        <w:outlineLvl w:val="0"/>
        <w:rPr>
          <w:rFonts w:ascii="Arial" w:hAnsi="Arial"/>
          <w:highlight w:val="yellow"/>
        </w:rPr>
      </w:pPr>
    </w:p>
    <w:p w14:paraId="2F4AED8D" w14:textId="77777777" w:rsidR="00AE0E77" w:rsidRPr="008D6F01" w:rsidRDefault="00AE0E77" w:rsidP="00AE0E77">
      <w:pPr>
        <w:outlineLvl w:val="0"/>
        <w:rPr>
          <w:rFonts w:ascii="Arial" w:hAnsi="Arial"/>
          <w:b/>
        </w:rPr>
      </w:pPr>
      <w:r w:rsidRPr="008D6F01">
        <w:rPr>
          <w:rFonts w:ascii="Arial" w:hAnsi="Arial"/>
          <w:b/>
        </w:rPr>
        <w:t>E15 Climate Change and Flooding</w:t>
      </w:r>
    </w:p>
    <w:p w14:paraId="68881482" w14:textId="77777777" w:rsidR="00AE0E77" w:rsidRPr="008D6F01" w:rsidRDefault="00AE0E77" w:rsidP="00AE0E77">
      <w:pPr>
        <w:outlineLvl w:val="0"/>
        <w:rPr>
          <w:rFonts w:ascii="Arial" w:hAnsi="Arial"/>
        </w:rPr>
      </w:pPr>
      <w:r w:rsidRPr="008D6F01">
        <w:rPr>
          <w:rFonts w:ascii="Arial" w:hAnsi="Arial"/>
        </w:rPr>
        <w:t>Increased expenditure is due to printing and advertising costs</w:t>
      </w:r>
      <w:r>
        <w:rPr>
          <w:rFonts w:ascii="Arial" w:hAnsi="Arial"/>
        </w:rPr>
        <w:t xml:space="preserve"> and contribution to the Dublin regional office</w:t>
      </w:r>
      <w:r w:rsidRPr="008D6F01">
        <w:rPr>
          <w:rFonts w:ascii="Arial" w:hAnsi="Arial"/>
        </w:rPr>
        <w:t>.</w:t>
      </w:r>
    </w:p>
    <w:p w14:paraId="4787BAB5" w14:textId="77777777" w:rsidR="00AE0E77" w:rsidRPr="007F7140" w:rsidRDefault="00AE0E77" w:rsidP="00AE0E77">
      <w:pPr>
        <w:outlineLvl w:val="0"/>
        <w:rPr>
          <w:rFonts w:ascii="Arial" w:hAnsi="Arial"/>
          <w:b/>
          <w:highlight w:val="yellow"/>
        </w:rPr>
      </w:pPr>
    </w:p>
    <w:p w14:paraId="3D1298C8" w14:textId="77777777" w:rsidR="00AE0E77" w:rsidRDefault="00AE0E77" w:rsidP="00AE0E77">
      <w:pPr>
        <w:outlineLvl w:val="0"/>
        <w:rPr>
          <w:rFonts w:ascii="Arial" w:hAnsi="Arial"/>
          <w:b/>
          <w:highlight w:val="yellow"/>
        </w:rPr>
      </w:pPr>
      <w:r w:rsidRPr="002D5D14">
        <w:rPr>
          <w:rFonts w:ascii="Arial" w:hAnsi="Arial"/>
          <w:b/>
        </w:rPr>
        <w:t>F01 Leisure Facilities Operations</w:t>
      </w:r>
    </w:p>
    <w:p w14:paraId="0D7C0122" w14:textId="77777777" w:rsidR="00AE0E77" w:rsidRPr="005F3006" w:rsidRDefault="00AE0E77" w:rsidP="00AE0E77">
      <w:pPr>
        <w:outlineLvl w:val="0"/>
        <w:rPr>
          <w:rFonts w:ascii="Arial" w:hAnsi="Arial"/>
          <w:i/>
        </w:rPr>
      </w:pPr>
      <w:r w:rsidRPr="005F3006">
        <w:rPr>
          <w:rFonts w:ascii="Arial" w:hAnsi="Arial"/>
        </w:rPr>
        <w:t>Additional expenditure is due to write of residual debts.</w:t>
      </w:r>
    </w:p>
    <w:p w14:paraId="69442BF9" w14:textId="77777777" w:rsidR="00AE0E77" w:rsidRPr="007F7140" w:rsidRDefault="00AE0E77" w:rsidP="00AE0E77">
      <w:pPr>
        <w:outlineLvl w:val="0"/>
        <w:rPr>
          <w:rFonts w:ascii="Arial" w:hAnsi="Arial"/>
          <w:highlight w:val="yellow"/>
        </w:rPr>
      </w:pPr>
    </w:p>
    <w:p w14:paraId="7757D941" w14:textId="77777777" w:rsidR="00AE0E77" w:rsidRPr="002D5D14" w:rsidRDefault="00AE0E77" w:rsidP="00AE0E77">
      <w:pPr>
        <w:outlineLvl w:val="0"/>
        <w:rPr>
          <w:rFonts w:ascii="Arial" w:hAnsi="Arial"/>
          <w:b/>
        </w:rPr>
      </w:pPr>
      <w:r w:rsidRPr="002D5D14">
        <w:rPr>
          <w:rFonts w:ascii="Arial" w:hAnsi="Arial"/>
          <w:b/>
        </w:rPr>
        <w:t>F03 Outdoor Leisure Areas Operations</w:t>
      </w:r>
    </w:p>
    <w:p w14:paraId="00367EBD" w14:textId="77777777" w:rsidR="00AE0E77" w:rsidRPr="002D5D14" w:rsidRDefault="00AE0E77" w:rsidP="00AE0E77">
      <w:pPr>
        <w:outlineLvl w:val="0"/>
        <w:rPr>
          <w:rFonts w:ascii="Arial" w:hAnsi="Arial"/>
        </w:rPr>
      </w:pPr>
      <w:r w:rsidRPr="002D5D14">
        <w:rPr>
          <w:rFonts w:ascii="Arial" w:hAnsi="Arial"/>
        </w:rPr>
        <w:t xml:space="preserve">Additional expenditure is due to increased plant, materials, </w:t>
      </w:r>
      <w:proofErr w:type="gramStart"/>
      <w:r w:rsidRPr="002D5D14">
        <w:rPr>
          <w:rFonts w:ascii="Arial" w:hAnsi="Arial"/>
        </w:rPr>
        <w:t>contract</w:t>
      </w:r>
      <w:proofErr w:type="gramEnd"/>
      <w:r w:rsidRPr="002D5D14">
        <w:rPr>
          <w:rFonts w:ascii="Arial" w:hAnsi="Arial"/>
        </w:rPr>
        <w:t xml:space="preserve"> and support costs.</w:t>
      </w:r>
    </w:p>
    <w:p w14:paraId="45A8D055" w14:textId="77777777" w:rsidR="00AE0E77" w:rsidRPr="007F7140" w:rsidRDefault="00AE0E77" w:rsidP="00AE0E77">
      <w:pPr>
        <w:outlineLvl w:val="0"/>
        <w:rPr>
          <w:rFonts w:ascii="Arial" w:hAnsi="Arial"/>
          <w:highlight w:val="yellow"/>
        </w:rPr>
      </w:pPr>
    </w:p>
    <w:p w14:paraId="784D2525" w14:textId="77777777" w:rsidR="00AE0E77" w:rsidRPr="00B766E3" w:rsidRDefault="00AE0E77" w:rsidP="00AE0E77">
      <w:pPr>
        <w:outlineLvl w:val="0"/>
        <w:rPr>
          <w:rFonts w:ascii="Arial" w:hAnsi="Arial"/>
          <w:b/>
        </w:rPr>
      </w:pPr>
      <w:r w:rsidRPr="00B766E3">
        <w:rPr>
          <w:rFonts w:ascii="Arial" w:hAnsi="Arial"/>
          <w:b/>
        </w:rPr>
        <w:t>F05 Operation of Arts Programme</w:t>
      </w:r>
    </w:p>
    <w:p w14:paraId="4296E39E" w14:textId="77777777" w:rsidR="00AE0E77" w:rsidRPr="00B766E3" w:rsidRDefault="00AE0E77" w:rsidP="00AE0E77">
      <w:pPr>
        <w:outlineLvl w:val="0"/>
        <w:rPr>
          <w:rFonts w:ascii="Arial" w:hAnsi="Arial"/>
          <w:b/>
          <w:i/>
        </w:rPr>
      </w:pPr>
      <w:r w:rsidRPr="00B766E3">
        <w:rPr>
          <w:rFonts w:ascii="Arial" w:hAnsi="Arial"/>
        </w:rPr>
        <w:t>Additional expenditure is due to increased grant and arts activities payments and is funded by increases in grant and other income.</w:t>
      </w:r>
    </w:p>
    <w:p w14:paraId="31A702E2" w14:textId="77777777" w:rsidR="00AE0E77" w:rsidRPr="007F7140" w:rsidRDefault="00AE0E77" w:rsidP="00AE0E77">
      <w:pPr>
        <w:rPr>
          <w:rFonts w:ascii="Arial" w:hAnsi="Arial"/>
          <w:highlight w:val="yellow"/>
        </w:rPr>
      </w:pPr>
    </w:p>
    <w:p w14:paraId="6F2673D0" w14:textId="77777777" w:rsidR="00AE0E77" w:rsidRPr="00B766E3" w:rsidRDefault="00AE0E77" w:rsidP="00AE0E77">
      <w:pPr>
        <w:rPr>
          <w:rFonts w:ascii="Arial" w:hAnsi="Arial"/>
          <w:b/>
        </w:rPr>
      </w:pPr>
      <w:r w:rsidRPr="00B766E3">
        <w:rPr>
          <w:rFonts w:ascii="Arial" w:hAnsi="Arial"/>
          <w:b/>
        </w:rPr>
        <w:t>H04 Franchise Costs</w:t>
      </w:r>
    </w:p>
    <w:p w14:paraId="3135D8FE" w14:textId="77777777" w:rsidR="00AE0E77" w:rsidRPr="00B766E3" w:rsidRDefault="00AE0E77" w:rsidP="00AE0E77">
      <w:pPr>
        <w:rPr>
          <w:rFonts w:ascii="Arial" w:hAnsi="Arial"/>
        </w:rPr>
      </w:pPr>
      <w:r w:rsidRPr="00B766E3">
        <w:rPr>
          <w:rFonts w:ascii="Arial" w:hAnsi="Arial"/>
        </w:rPr>
        <w:t>Increased expenditure relates to increased payroll and local election costs and is funded by a transfer from reserves.</w:t>
      </w:r>
    </w:p>
    <w:p w14:paraId="79D2476F" w14:textId="77777777" w:rsidR="00AE0E77" w:rsidRPr="00B766E3" w:rsidRDefault="00AE0E77" w:rsidP="00AE0E77">
      <w:pPr>
        <w:outlineLvl w:val="0"/>
        <w:rPr>
          <w:rFonts w:ascii="Arial" w:hAnsi="Arial"/>
        </w:rPr>
      </w:pPr>
    </w:p>
    <w:p w14:paraId="130B7240" w14:textId="77777777" w:rsidR="00AE0E77" w:rsidRPr="00B766E3" w:rsidRDefault="00AE0E77" w:rsidP="00AE0E77">
      <w:pPr>
        <w:rPr>
          <w:rFonts w:ascii="Arial" w:hAnsi="Arial"/>
          <w:b/>
        </w:rPr>
      </w:pPr>
      <w:r w:rsidRPr="00B766E3">
        <w:rPr>
          <w:rFonts w:ascii="Arial" w:hAnsi="Arial"/>
          <w:b/>
        </w:rPr>
        <w:lastRenderedPageBreak/>
        <w:t>H09 Local Representation &amp; Civic Leadership</w:t>
      </w:r>
    </w:p>
    <w:p w14:paraId="392ABDB8" w14:textId="77777777" w:rsidR="00AE0E77" w:rsidRPr="00B766E3" w:rsidRDefault="00AE0E77" w:rsidP="00AE0E77">
      <w:pPr>
        <w:rPr>
          <w:rFonts w:ascii="Arial" w:hAnsi="Arial"/>
        </w:rPr>
      </w:pPr>
      <w:r w:rsidRPr="00B766E3">
        <w:rPr>
          <w:rFonts w:ascii="Arial" w:hAnsi="Arial"/>
        </w:rPr>
        <w:t>Additional expenditure is due to provisions for increased training and allowances.</w:t>
      </w:r>
    </w:p>
    <w:p w14:paraId="37BD05B9" w14:textId="77777777" w:rsidR="00AE0E77" w:rsidRPr="007F7140" w:rsidRDefault="00AE0E77" w:rsidP="00AE0E77">
      <w:pPr>
        <w:rPr>
          <w:rFonts w:ascii="Arial" w:hAnsi="Arial"/>
          <w:highlight w:val="yellow"/>
        </w:rPr>
      </w:pPr>
    </w:p>
    <w:p w14:paraId="699167CA" w14:textId="77777777" w:rsidR="00AE0E77" w:rsidRPr="00B766E3" w:rsidRDefault="00AE0E77" w:rsidP="00AE0E77">
      <w:pPr>
        <w:outlineLvl w:val="0"/>
        <w:rPr>
          <w:rFonts w:ascii="Arial" w:hAnsi="Arial"/>
        </w:rPr>
      </w:pPr>
      <w:r w:rsidRPr="00B766E3">
        <w:rPr>
          <w:rFonts w:ascii="Arial" w:hAnsi="Arial"/>
          <w:b/>
        </w:rPr>
        <w:t>H11 Agency &amp; Recoupable Services</w:t>
      </w:r>
    </w:p>
    <w:p w14:paraId="0A47AB92" w14:textId="77777777" w:rsidR="00AE0E77" w:rsidRDefault="00AE0E77" w:rsidP="00AE0E77">
      <w:pPr>
        <w:rPr>
          <w:rFonts w:ascii="Arial" w:hAnsi="Arial"/>
        </w:rPr>
      </w:pPr>
      <w:r w:rsidRPr="00B766E3">
        <w:rPr>
          <w:rFonts w:ascii="Arial" w:hAnsi="Arial"/>
        </w:rPr>
        <w:t>Increased expenditure is due to additional refunds and is funded from increased NPPR income.</w:t>
      </w:r>
    </w:p>
    <w:p w14:paraId="0A77609B" w14:textId="77777777" w:rsidR="00AE0E77" w:rsidRPr="00AE0E77" w:rsidRDefault="00AE0E77" w:rsidP="00AE0E77">
      <w:pPr>
        <w:pStyle w:val="NormalWeb"/>
        <w:ind w:firstLine="720"/>
        <w:jc w:val="both"/>
        <w:rPr>
          <w:b/>
        </w:rPr>
      </w:pPr>
      <w:r w:rsidRPr="00AE0E77">
        <w:rPr>
          <w:b/>
        </w:rPr>
        <w:t>Resolution</w:t>
      </w:r>
    </w:p>
    <w:p w14:paraId="20C1C420" w14:textId="77777777" w:rsidR="00AE0E77" w:rsidRPr="00AE0E77" w:rsidRDefault="00AE0E77" w:rsidP="00AE0E77">
      <w:pPr>
        <w:pStyle w:val="NormalWeb"/>
        <w:ind w:left="720"/>
        <w:jc w:val="both"/>
      </w:pPr>
      <w:r w:rsidRPr="00AE0E77">
        <w:t xml:space="preserve">That the County Council approves of the additional expenditures contained in the Revised Budget 2019 for the financial year ending 31 December 2019 as set out in Tables A to F of the Annual Budget 2020 and considered during the budget process.   </w:t>
      </w:r>
    </w:p>
    <w:p w14:paraId="43DE2F64" w14:textId="73E8946B" w:rsidR="004A3F43" w:rsidRDefault="004A3F43" w:rsidP="004A3F43">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vote was taken </w:t>
      </w:r>
      <w:r w:rsidRPr="008C4D23">
        <w:rPr>
          <w:rFonts w:ascii="Times New Roman" w:hAnsi="Times New Roman" w:cs="Times New Roman"/>
          <w:sz w:val="24"/>
          <w:szCs w:val="24"/>
          <w:lang w:val="en-US"/>
        </w:rPr>
        <w:t>by a show of hands</w:t>
      </w:r>
      <w:r w:rsidRPr="002D5390">
        <w:rPr>
          <w:rFonts w:ascii="Times New Roman" w:hAnsi="Times New Roman" w:cs="Times New Roman"/>
          <w:sz w:val="24"/>
          <w:szCs w:val="24"/>
          <w:lang w:val="en-US"/>
        </w:rPr>
        <w:t xml:space="preserve"> vote the result was as follows:</w:t>
      </w:r>
    </w:p>
    <w:p w14:paraId="6650C98B" w14:textId="77777777" w:rsidR="008C4D23" w:rsidRPr="00557A91"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t>FOR:</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21 (</w:t>
      </w:r>
      <w:proofErr w:type="gramStart"/>
      <w:r w:rsidRPr="00557A91">
        <w:rPr>
          <w:rFonts w:ascii="Times New Roman" w:hAnsi="Times New Roman" w:cs="Times New Roman"/>
          <w:b/>
          <w:bCs/>
          <w:sz w:val="24"/>
          <w:szCs w:val="24"/>
        </w:rPr>
        <w:t>TWENTY ONE</w:t>
      </w:r>
      <w:proofErr w:type="gramEnd"/>
      <w:r w:rsidRPr="00557A91">
        <w:rPr>
          <w:rFonts w:ascii="Times New Roman" w:hAnsi="Times New Roman" w:cs="Times New Roman"/>
          <w:b/>
          <w:bCs/>
          <w:sz w:val="24"/>
          <w:szCs w:val="24"/>
        </w:rPr>
        <w:t>)</w:t>
      </w:r>
    </w:p>
    <w:p w14:paraId="4450BA74" w14:textId="77777777" w:rsidR="008C4D23" w:rsidRPr="00557A91"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t>AGAINST</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2 (TWO)</w:t>
      </w:r>
    </w:p>
    <w:p w14:paraId="680DCFA0" w14:textId="465D7569" w:rsidR="008C4D23" w:rsidRDefault="008C4D23" w:rsidP="008C4D23">
      <w:pPr>
        <w:ind w:left="720"/>
        <w:rPr>
          <w:rFonts w:ascii="Times New Roman" w:hAnsi="Times New Roman" w:cs="Times New Roman"/>
          <w:b/>
          <w:bCs/>
          <w:sz w:val="24"/>
          <w:szCs w:val="24"/>
        </w:rPr>
      </w:pPr>
      <w:r w:rsidRPr="00557A91">
        <w:rPr>
          <w:rFonts w:ascii="Times New Roman" w:hAnsi="Times New Roman" w:cs="Times New Roman"/>
          <w:b/>
          <w:bCs/>
          <w:sz w:val="24"/>
          <w:szCs w:val="24"/>
        </w:rPr>
        <w:t>ABSTAIN:</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0 (ZERO)</w:t>
      </w:r>
    </w:p>
    <w:p w14:paraId="0A6E2945" w14:textId="77777777" w:rsidR="00AE0E77" w:rsidRDefault="00AE0E77" w:rsidP="008C4D23">
      <w:pPr>
        <w:ind w:left="720"/>
        <w:rPr>
          <w:rFonts w:ascii="Times New Roman" w:hAnsi="Times New Roman" w:cs="Times New Roman"/>
          <w:b/>
          <w:bCs/>
          <w:sz w:val="24"/>
          <w:szCs w:val="24"/>
        </w:rPr>
      </w:pPr>
    </w:p>
    <w:p w14:paraId="18992642" w14:textId="77777777" w:rsidR="00AE0E77" w:rsidRDefault="00AE0E77" w:rsidP="00AE0E77">
      <w:pPr>
        <w:ind w:left="720"/>
        <w:rPr>
          <w:rFonts w:ascii="Times New Roman" w:hAnsi="Times New Roman" w:cs="Times New Roman"/>
          <w:b/>
          <w:sz w:val="24"/>
          <w:szCs w:val="24"/>
        </w:rPr>
      </w:pPr>
      <w:r w:rsidRPr="00BB68AB">
        <w:rPr>
          <w:rFonts w:ascii="Times New Roman" w:hAnsi="Times New Roman" w:cs="Times New Roman"/>
          <w:sz w:val="24"/>
          <w:szCs w:val="24"/>
        </w:rPr>
        <w:t xml:space="preserve">The Resolution was </w:t>
      </w:r>
      <w:r w:rsidRPr="00BB68AB">
        <w:rPr>
          <w:rFonts w:ascii="Times New Roman" w:hAnsi="Times New Roman" w:cs="Times New Roman"/>
          <w:b/>
          <w:sz w:val="24"/>
          <w:szCs w:val="24"/>
        </w:rPr>
        <w:t>PASSED.</w:t>
      </w:r>
    </w:p>
    <w:p w14:paraId="0727B00A" w14:textId="77777777" w:rsidR="00AE0E77" w:rsidRPr="00557A91" w:rsidRDefault="00AE0E77" w:rsidP="008C4D23">
      <w:pPr>
        <w:ind w:left="720"/>
        <w:rPr>
          <w:rFonts w:ascii="Times New Roman" w:hAnsi="Times New Roman" w:cs="Times New Roman"/>
          <w:b/>
          <w:bCs/>
          <w:sz w:val="24"/>
          <w:szCs w:val="24"/>
        </w:rPr>
      </w:pPr>
    </w:p>
    <w:p w14:paraId="2AB639D9" w14:textId="77777777" w:rsidR="004A3F43" w:rsidRPr="002D5390" w:rsidRDefault="004A3F43" w:rsidP="00C04039">
      <w:pPr>
        <w:pStyle w:val="BodyText"/>
        <w:ind w:left="720"/>
        <w:rPr>
          <w:rFonts w:ascii="Times New Roman" w:hAnsi="Times New Roman" w:cs="Times New Roman"/>
          <w:lang w:eastAsia="en-GB"/>
        </w:rPr>
      </w:pPr>
    </w:p>
    <w:p w14:paraId="77E042D4" w14:textId="0F3DB0E8" w:rsidR="00236BC3" w:rsidRPr="002D5390" w:rsidRDefault="004A3F43">
      <w:pPr>
        <w:rPr>
          <w:rFonts w:ascii="Times New Roman" w:hAnsi="Times New Roman" w:cs="Times New Roman"/>
          <w:sz w:val="24"/>
          <w:szCs w:val="24"/>
        </w:rPr>
      </w:pPr>
      <w:r w:rsidRPr="002D5390">
        <w:rPr>
          <w:rFonts w:ascii="Times New Roman" w:hAnsi="Times New Roman" w:cs="Times New Roman"/>
          <w:sz w:val="24"/>
          <w:szCs w:val="24"/>
        </w:rPr>
        <w:t>f) Consideration of the 3 Year Capital Programme 2020 – 2022</w:t>
      </w:r>
    </w:p>
    <w:p w14:paraId="4CB86D60" w14:textId="42F720DF" w:rsidR="004A3F43" w:rsidRPr="002D5390" w:rsidRDefault="004A3F43" w:rsidP="004A3F43">
      <w:pPr>
        <w:pStyle w:val="Heading3"/>
        <w:ind w:left="720" w:firstLine="3"/>
        <w:rPr>
          <w:rFonts w:ascii="Times New Roman" w:hAnsi="Times New Roman" w:cs="Times New Roman"/>
          <w:sz w:val="24"/>
          <w:szCs w:val="24"/>
        </w:rPr>
      </w:pPr>
      <w:r w:rsidRPr="002D5390">
        <w:rPr>
          <w:rFonts w:ascii="Times New Roman" w:hAnsi="Times New Roman" w:cs="Times New Roman"/>
          <w:sz w:val="24"/>
          <w:szCs w:val="24"/>
        </w:rPr>
        <w:t xml:space="preserve">The following Motion was read by Mr. R. FitzGerald, Head of Finance was proposed by Councillor </w:t>
      </w:r>
      <w:r w:rsidR="008C4D23">
        <w:rPr>
          <w:rFonts w:ascii="Times New Roman" w:hAnsi="Times New Roman" w:cs="Times New Roman"/>
          <w:sz w:val="24"/>
          <w:szCs w:val="24"/>
        </w:rPr>
        <w:t xml:space="preserve">V. </w:t>
      </w:r>
      <w:r w:rsidR="006D6B87">
        <w:rPr>
          <w:rFonts w:ascii="Times New Roman" w:hAnsi="Times New Roman" w:cs="Times New Roman"/>
          <w:sz w:val="24"/>
          <w:szCs w:val="24"/>
        </w:rPr>
        <w:t>Casserly</w:t>
      </w:r>
      <w:r w:rsidR="008C4D23">
        <w:rPr>
          <w:rFonts w:ascii="Times New Roman" w:hAnsi="Times New Roman" w:cs="Times New Roman"/>
          <w:sz w:val="24"/>
          <w:szCs w:val="24"/>
        </w:rPr>
        <w:t xml:space="preserve"> </w:t>
      </w:r>
      <w:r w:rsidRPr="002D5390">
        <w:rPr>
          <w:rFonts w:ascii="Times New Roman" w:hAnsi="Times New Roman" w:cs="Times New Roman"/>
          <w:sz w:val="24"/>
          <w:szCs w:val="24"/>
        </w:rPr>
        <w:t xml:space="preserve">and seconded by Councillor </w:t>
      </w:r>
      <w:r w:rsidR="008C4D23">
        <w:rPr>
          <w:rFonts w:ascii="Times New Roman" w:hAnsi="Times New Roman" w:cs="Times New Roman"/>
          <w:sz w:val="24"/>
          <w:szCs w:val="24"/>
        </w:rPr>
        <w:t xml:space="preserve">D. </w:t>
      </w:r>
      <w:r w:rsidR="006D6B87">
        <w:rPr>
          <w:rFonts w:ascii="Times New Roman" w:hAnsi="Times New Roman" w:cs="Times New Roman"/>
          <w:sz w:val="24"/>
          <w:szCs w:val="24"/>
        </w:rPr>
        <w:t>O’Donova</w:t>
      </w:r>
      <w:r w:rsidR="008C4D23">
        <w:rPr>
          <w:rFonts w:ascii="Times New Roman" w:hAnsi="Times New Roman" w:cs="Times New Roman"/>
          <w:sz w:val="24"/>
          <w:szCs w:val="24"/>
        </w:rPr>
        <w:t>n</w:t>
      </w:r>
      <w:r w:rsidRPr="002D5390">
        <w:rPr>
          <w:rFonts w:ascii="Times New Roman" w:hAnsi="Times New Roman" w:cs="Times New Roman"/>
          <w:sz w:val="24"/>
          <w:szCs w:val="24"/>
        </w:rPr>
        <w:t xml:space="preserve">. </w:t>
      </w:r>
    </w:p>
    <w:p w14:paraId="5A48E573" w14:textId="77777777" w:rsidR="004A3F43" w:rsidRPr="002D5390" w:rsidRDefault="004A3F43" w:rsidP="004A3F43">
      <w:pPr>
        <w:ind w:left="720"/>
        <w:rPr>
          <w:rFonts w:ascii="Times New Roman" w:hAnsi="Times New Roman" w:cs="Times New Roman"/>
          <w:sz w:val="24"/>
          <w:szCs w:val="24"/>
        </w:rPr>
      </w:pPr>
    </w:p>
    <w:p w14:paraId="0CBA8707" w14:textId="77777777" w:rsidR="00AE0E77" w:rsidRPr="00AE0E77" w:rsidRDefault="00AE0E77" w:rsidP="00AE0E77">
      <w:pPr>
        <w:pStyle w:val="NormalWeb"/>
        <w:ind w:left="720"/>
      </w:pPr>
      <w:r w:rsidRPr="00AE0E77">
        <w:t>In accordance with Section 135 of the Local Government Act 2001 the Chief Executive shall before the start of the financial year prepare a report on the three year capital programme which may be considered at the Budget meeting or at such other meeting as the elected Council may by resolution decide.</w:t>
      </w:r>
    </w:p>
    <w:p w14:paraId="6ADAC147" w14:textId="77777777" w:rsidR="00AE0E77" w:rsidRPr="00AE0E77" w:rsidRDefault="00AE0E77" w:rsidP="00AE0E77">
      <w:pPr>
        <w:pStyle w:val="NormalWeb"/>
        <w:ind w:firstLine="720"/>
      </w:pPr>
      <w:r w:rsidRPr="00AE0E77">
        <w:t>I recommend that the Council adopt the following resolution:</w:t>
      </w:r>
    </w:p>
    <w:p w14:paraId="6535A14C" w14:textId="77777777" w:rsidR="00AE0E77" w:rsidRPr="00AE0E77" w:rsidRDefault="00AE0E77" w:rsidP="00AE0E77">
      <w:pPr>
        <w:pStyle w:val="Heading2"/>
        <w:jc w:val="both"/>
        <w:rPr>
          <w:rFonts w:ascii="Times New Roman" w:hAnsi="Times New Roman" w:cs="Times New Roman"/>
          <w:sz w:val="24"/>
          <w:szCs w:val="24"/>
        </w:rPr>
      </w:pPr>
    </w:p>
    <w:p w14:paraId="5579DF03" w14:textId="77777777" w:rsidR="00AE0E77" w:rsidRPr="00AE0E77" w:rsidRDefault="00AE0E77" w:rsidP="00AE0E77">
      <w:pPr>
        <w:pStyle w:val="Heading2"/>
        <w:ind w:left="720"/>
        <w:jc w:val="both"/>
        <w:rPr>
          <w:rFonts w:ascii="Times New Roman" w:hAnsi="Times New Roman" w:cs="Times New Roman"/>
        </w:rPr>
      </w:pPr>
      <w:r w:rsidRPr="00AE0E77">
        <w:rPr>
          <w:rFonts w:ascii="Times New Roman" w:hAnsi="Times New Roman" w:cs="Times New Roman"/>
          <w:sz w:val="24"/>
          <w:szCs w:val="24"/>
        </w:rPr>
        <w:t xml:space="preserve">“That the </w:t>
      </w:r>
      <w:proofErr w:type="gramStart"/>
      <w:r w:rsidRPr="00AE0E77">
        <w:rPr>
          <w:rFonts w:ascii="Times New Roman" w:hAnsi="Times New Roman" w:cs="Times New Roman"/>
          <w:sz w:val="24"/>
          <w:szCs w:val="24"/>
        </w:rPr>
        <w:t>Three Year</w:t>
      </w:r>
      <w:proofErr w:type="gramEnd"/>
      <w:r w:rsidRPr="00AE0E77">
        <w:rPr>
          <w:rFonts w:ascii="Times New Roman" w:hAnsi="Times New Roman" w:cs="Times New Roman"/>
          <w:sz w:val="24"/>
          <w:szCs w:val="24"/>
        </w:rPr>
        <w:t xml:space="preserve"> Capital Programme 2020 – 2022 be considered at the December 2019 Council Meeting.”</w:t>
      </w:r>
    </w:p>
    <w:p w14:paraId="490FAF8B" w14:textId="77777777" w:rsidR="008C4D23" w:rsidRDefault="008C4D23" w:rsidP="008C4D23">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2D5390">
        <w:rPr>
          <w:rFonts w:ascii="Times New Roman" w:hAnsi="Times New Roman" w:cs="Times New Roman"/>
          <w:sz w:val="24"/>
          <w:szCs w:val="24"/>
          <w:lang w:val="en-US"/>
        </w:rPr>
        <w:t xml:space="preserve">A vote was taken </w:t>
      </w:r>
      <w:r w:rsidRPr="008C4D23">
        <w:rPr>
          <w:rFonts w:ascii="Times New Roman" w:hAnsi="Times New Roman" w:cs="Times New Roman"/>
          <w:sz w:val="24"/>
          <w:szCs w:val="24"/>
          <w:lang w:val="en-US"/>
        </w:rPr>
        <w:t>by a show of hands</w:t>
      </w:r>
      <w:r w:rsidRPr="002D5390">
        <w:rPr>
          <w:rFonts w:ascii="Times New Roman" w:hAnsi="Times New Roman" w:cs="Times New Roman"/>
          <w:sz w:val="24"/>
          <w:szCs w:val="24"/>
          <w:lang w:val="en-US"/>
        </w:rPr>
        <w:t xml:space="preserve"> vote the result was as follows:</w:t>
      </w:r>
    </w:p>
    <w:p w14:paraId="3B3749FC" w14:textId="11C39184" w:rsidR="00557A91" w:rsidRPr="00557A91" w:rsidRDefault="00557A91" w:rsidP="004A3F43">
      <w:pPr>
        <w:ind w:left="720"/>
        <w:rPr>
          <w:rFonts w:ascii="Times New Roman" w:hAnsi="Times New Roman" w:cs="Times New Roman"/>
          <w:b/>
          <w:bCs/>
          <w:sz w:val="24"/>
          <w:szCs w:val="24"/>
        </w:rPr>
      </w:pPr>
      <w:r w:rsidRPr="00557A91">
        <w:rPr>
          <w:rFonts w:ascii="Times New Roman" w:hAnsi="Times New Roman" w:cs="Times New Roman"/>
          <w:b/>
          <w:bCs/>
          <w:sz w:val="24"/>
          <w:szCs w:val="24"/>
        </w:rPr>
        <w:t>FOR:</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21 (</w:t>
      </w:r>
      <w:proofErr w:type="gramStart"/>
      <w:r w:rsidRPr="00557A91">
        <w:rPr>
          <w:rFonts w:ascii="Times New Roman" w:hAnsi="Times New Roman" w:cs="Times New Roman"/>
          <w:b/>
          <w:bCs/>
          <w:sz w:val="24"/>
          <w:szCs w:val="24"/>
        </w:rPr>
        <w:t>TWENTY ONE</w:t>
      </w:r>
      <w:proofErr w:type="gramEnd"/>
      <w:r w:rsidRPr="00557A91">
        <w:rPr>
          <w:rFonts w:ascii="Times New Roman" w:hAnsi="Times New Roman" w:cs="Times New Roman"/>
          <w:b/>
          <w:bCs/>
          <w:sz w:val="24"/>
          <w:szCs w:val="24"/>
        </w:rPr>
        <w:t>)</w:t>
      </w:r>
    </w:p>
    <w:p w14:paraId="0F3493A8" w14:textId="16B23A44" w:rsidR="00557A91" w:rsidRPr="00557A91" w:rsidRDefault="00557A91" w:rsidP="004A3F43">
      <w:pPr>
        <w:ind w:left="720"/>
        <w:rPr>
          <w:rFonts w:ascii="Times New Roman" w:hAnsi="Times New Roman" w:cs="Times New Roman"/>
          <w:b/>
          <w:bCs/>
          <w:sz w:val="24"/>
          <w:szCs w:val="24"/>
        </w:rPr>
      </w:pPr>
      <w:r w:rsidRPr="00557A91">
        <w:rPr>
          <w:rFonts w:ascii="Times New Roman" w:hAnsi="Times New Roman" w:cs="Times New Roman"/>
          <w:b/>
          <w:bCs/>
          <w:sz w:val="24"/>
          <w:szCs w:val="24"/>
        </w:rPr>
        <w:lastRenderedPageBreak/>
        <w:t>AGAINST</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2 (TWO)</w:t>
      </w:r>
    </w:p>
    <w:p w14:paraId="6A8DAE0E" w14:textId="0410F9C7" w:rsidR="00557A91" w:rsidRPr="00557A91" w:rsidRDefault="00557A91" w:rsidP="004A3F43">
      <w:pPr>
        <w:ind w:left="720"/>
        <w:rPr>
          <w:rFonts w:ascii="Times New Roman" w:hAnsi="Times New Roman" w:cs="Times New Roman"/>
          <w:b/>
          <w:bCs/>
          <w:sz w:val="24"/>
          <w:szCs w:val="24"/>
        </w:rPr>
      </w:pPr>
      <w:r w:rsidRPr="00557A91">
        <w:rPr>
          <w:rFonts w:ascii="Times New Roman" w:hAnsi="Times New Roman" w:cs="Times New Roman"/>
          <w:b/>
          <w:bCs/>
          <w:sz w:val="24"/>
          <w:szCs w:val="24"/>
        </w:rPr>
        <w:t>ABSTAIN:</w:t>
      </w:r>
      <w:r w:rsidRPr="00557A91">
        <w:rPr>
          <w:rFonts w:ascii="Times New Roman" w:hAnsi="Times New Roman" w:cs="Times New Roman"/>
          <w:b/>
          <w:bCs/>
          <w:sz w:val="24"/>
          <w:szCs w:val="24"/>
        </w:rPr>
        <w:tab/>
      </w:r>
      <w:r w:rsidRPr="00557A91">
        <w:rPr>
          <w:rFonts w:ascii="Times New Roman" w:hAnsi="Times New Roman" w:cs="Times New Roman"/>
          <w:b/>
          <w:bCs/>
          <w:sz w:val="24"/>
          <w:szCs w:val="24"/>
        </w:rPr>
        <w:tab/>
        <w:t>0 (ZERO)</w:t>
      </w:r>
    </w:p>
    <w:p w14:paraId="130F938A" w14:textId="7497C3B2" w:rsidR="004A3F43" w:rsidRPr="002D5390" w:rsidRDefault="00AE0E77">
      <w:pPr>
        <w:rPr>
          <w:rFonts w:ascii="Times New Roman" w:hAnsi="Times New Roman" w:cs="Times New Roman"/>
          <w:sz w:val="24"/>
          <w:szCs w:val="24"/>
        </w:rPr>
      </w:pPr>
      <w:r>
        <w:rPr>
          <w:rFonts w:ascii="Times New Roman" w:hAnsi="Times New Roman" w:cs="Times New Roman"/>
          <w:sz w:val="24"/>
          <w:szCs w:val="24"/>
        </w:rPr>
        <w:tab/>
        <w:t xml:space="preserve">The resolution was </w:t>
      </w:r>
      <w:r w:rsidRPr="00600AE9">
        <w:rPr>
          <w:rFonts w:ascii="Times New Roman" w:hAnsi="Times New Roman" w:cs="Times New Roman"/>
          <w:b/>
          <w:sz w:val="24"/>
          <w:szCs w:val="24"/>
        </w:rPr>
        <w:t>AGREED.</w:t>
      </w:r>
    </w:p>
    <w:p w14:paraId="7170BD7E" w14:textId="77777777" w:rsidR="00236BC3" w:rsidRPr="002D5390" w:rsidRDefault="004A3F43">
      <w:pPr>
        <w:rPr>
          <w:rFonts w:ascii="Times New Roman" w:hAnsi="Times New Roman" w:cs="Times New Roman"/>
          <w:sz w:val="24"/>
          <w:szCs w:val="24"/>
        </w:rPr>
      </w:pPr>
      <w:r w:rsidRPr="002D5390">
        <w:rPr>
          <w:rFonts w:ascii="Times New Roman" w:hAnsi="Times New Roman" w:cs="Times New Roman"/>
          <w:sz w:val="24"/>
          <w:szCs w:val="24"/>
        </w:rPr>
        <w:t> </w:t>
      </w:r>
    </w:p>
    <w:p w14:paraId="0D227BFE" w14:textId="0A9257A7" w:rsidR="00236BC3" w:rsidRPr="002D5390" w:rsidRDefault="00DA05A7" w:rsidP="00CC3670">
      <w:pPr>
        <w:ind w:left="720"/>
        <w:rPr>
          <w:rFonts w:ascii="Times New Roman" w:hAnsi="Times New Roman" w:cs="Times New Roman"/>
          <w:sz w:val="24"/>
          <w:szCs w:val="24"/>
        </w:rPr>
      </w:pPr>
      <w:hyperlink r:id="rId13" w:history="1">
        <w:r w:rsidR="004A3F43" w:rsidRPr="002D5390">
          <w:rPr>
            <w:rStyle w:val="Hyperlink"/>
            <w:rFonts w:ascii="Times New Roman" w:hAnsi="Times New Roman" w:cs="Times New Roman"/>
            <w:sz w:val="24"/>
            <w:szCs w:val="24"/>
          </w:rPr>
          <w:t>H2a) Formal Proposal for the Adoption of Budget 2020</w:t>
        </w:r>
      </w:hyperlink>
      <w:r w:rsidR="004A3F43" w:rsidRPr="002D5390">
        <w:rPr>
          <w:rFonts w:ascii="Times New Roman" w:hAnsi="Times New Roman" w:cs="Times New Roman"/>
          <w:sz w:val="24"/>
          <w:szCs w:val="24"/>
        </w:rPr>
        <w:br/>
      </w:r>
      <w:hyperlink r:id="rId14" w:history="1">
        <w:r w:rsidR="004A3F43" w:rsidRPr="002D5390">
          <w:rPr>
            <w:rStyle w:val="Hyperlink"/>
            <w:rFonts w:ascii="Times New Roman" w:hAnsi="Times New Roman" w:cs="Times New Roman"/>
            <w:sz w:val="24"/>
            <w:szCs w:val="24"/>
          </w:rPr>
          <w:t>H2b) Determination of Annual Rate on Valuation for 2020</w:t>
        </w:r>
      </w:hyperlink>
      <w:r w:rsidR="004A3F43" w:rsidRPr="002D5390">
        <w:rPr>
          <w:rFonts w:ascii="Times New Roman" w:hAnsi="Times New Roman" w:cs="Times New Roman"/>
          <w:sz w:val="24"/>
          <w:szCs w:val="24"/>
        </w:rPr>
        <w:br/>
      </w:r>
      <w:hyperlink r:id="rId15" w:history="1">
        <w:r w:rsidR="004A3F43" w:rsidRPr="002D5390">
          <w:rPr>
            <w:rStyle w:val="Hyperlink"/>
            <w:rFonts w:ascii="Times New Roman" w:hAnsi="Times New Roman" w:cs="Times New Roman"/>
            <w:sz w:val="24"/>
            <w:szCs w:val="24"/>
          </w:rPr>
          <w:t>H2c) Formal Proposal for Rates Vacancies Refund Scheme</w:t>
        </w:r>
      </w:hyperlink>
      <w:r w:rsidR="004A3F43" w:rsidRPr="002D5390">
        <w:rPr>
          <w:rFonts w:ascii="Times New Roman" w:hAnsi="Times New Roman" w:cs="Times New Roman"/>
          <w:sz w:val="24"/>
          <w:szCs w:val="24"/>
        </w:rPr>
        <w:br/>
      </w:r>
      <w:hyperlink r:id="rId16" w:history="1">
        <w:r w:rsidR="004A3F43" w:rsidRPr="002D5390">
          <w:rPr>
            <w:rStyle w:val="Hyperlink"/>
            <w:rFonts w:ascii="Times New Roman" w:hAnsi="Times New Roman" w:cs="Times New Roman"/>
            <w:sz w:val="24"/>
            <w:szCs w:val="24"/>
          </w:rPr>
          <w:t>H2d) Formal Proposal for Transfer of Reserves</w:t>
        </w:r>
      </w:hyperlink>
      <w:r w:rsidR="004A3F43" w:rsidRPr="002D5390">
        <w:rPr>
          <w:rFonts w:ascii="Times New Roman" w:hAnsi="Times New Roman" w:cs="Times New Roman"/>
          <w:sz w:val="24"/>
          <w:szCs w:val="24"/>
        </w:rPr>
        <w:br/>
      </w:r>
      <w:hyperlink r:id="rId17" w:history="1">
        <w:r w:rsidR="004A3F43" w:rsidRPr="002D5390">
          <w:rPr>
            <w:rStyle w:val="Hyperlink"/>
            <w:rFonts w:ascii="Times New Roman" w:hAnsi="Times New Roman" w:cs="Times New Roman"/>
            <w:sz w:val="24"/>
            <w:szCs w:val="24"/>
          </w:rPr>
          <w:t>H2e) Approval of Additional Expenditures in the Revised Budget 2019</w:t>
        </w:r>
      </w:hyperlink>
      <w:r w:rsidR="004A3F43" w:rsidRPr="002D5390">
        <w:rPr>
          <w:rFonts w:ascii="Times New Roman" w:hAnsi="Times New Roman" w:cs="Times New Roman"/>
          <w:sz w:val="24"/>
          <w:szCs w:val="24"/>
        </w:rPr>
        <w:br/>
      </w:r>
      <w:hyperlink r:id="rId18" w:history="1">
        <w:r w:rsidR="004A3F43" w:rsidRPr="002D5390">
          <w:rPr>
            <w:rStyle w:val="Hyperlink"/>
            <w:rFonts w:ascii="Times New Roman" w:hAnsi="Times New Roman" w:cs="Times New Roman"/>
            <w:sz w:val="24"/>
            <w:szCs w:val="24"/>
          </w:rPr>
          <w:t>H2f) Consideration of the 3 Year Capital Programme 2020 - 2022</w:t>
        </w:r>
      </w:hyperlink>
      <w:r w:rsidR="004A3F43" w:rsidRPr="002D5390">
        <w:rPr>
          <w:rFonts w:ascii="Times New Roman" w:hAnsi="Times New Roman" w:cs="Times New Roman"/>
          <w:sz w:val="24"/>
          <w:szCs w:val="24"/>
        </w:rPr>
        <w:br/>
      </w:r>
    </w:p>
    <w:p w14:paraId="2B3963AE" w14:textId="53B1E506" w:rsidR="004A3F43" w:rsidRPr="002D5390" w:rsidRDefault="004A3F43">
      <w:pPr>
        <w:rPr>
          <w:rFonts w:ascii="Times New Roman" w:hAnsi="Times New Roman" w:cs="Times New Roman"/>
          <w:sz w:val="24"/>
          <w:szCs w:val="24"/>
        </w:rPr>
      </w:pPr>
    </w:p>
    <w:p w14:paraId="622494A8" w14:textId="77777777" w:rsidR="004A3F43" w:rsidRPr="002D5390" w:rsidRDefault="004A3F43" w:rsidP="004A3F43">
      <w:pPr>
        <w:spacing w:before="100" w:beforeAutospacing="1" w:after="100" w:afterAutospacing="1" w:line="240" w:lineRule="auto"/>
        <w:ind w:firstLine="720"/>
        <w:rPr>
          <w:rFonts w:ascii="Times New Roman" w:eastAsia="Times New Roman" w:hAnsi="Times New Roman" w:cs="Times New Roman"/>
          <w:b/>
          <w:sz w:val="24"/>
          <w:szCs w:val="24"/>
          <w:u w:val="single"/>
        </w:rPr>
      </w:pPr>
      <w:r w:rsidRPr="002D5390">
        <w:rPr>
          <w:rFonts w:ascii="Times New Roman" w:eastAsia="Times New Roman" w:hAnsi="Times New Roman" w:cs="Times New Roman"/>
          <w:b/>
          <w:sz w:val="24"/>
          <w:szCs w:val="24"/>
          <w:u w:val="single"/>
        </w:rPr>
        <w:t>Closing Statements from Party Leaders</w:t>
      </w:r>
    </w:p>
    <w:p w14:paraId="59BB926E" w14:textId="05A96BC7" w:rsidR="00AE0E77" w:rsidRDefault="00AE0E77" w:rsidP="00AE0E77">
      <w:pPr>
        <w:spacing w:before="100" w:beforeAutospacing="1" w:after="100" w:afterAutospacing="1" w:line="240" w:lineRule="auto"/>
        <w:ind w:left="720"/>
        <w:rPr>
          <w:rFonts w:ascii="Times New Roman" w:eastAsia="Times New Roman" w:hAnsi="Times New Roman" w:cs="Times New Roman"/>
          <w:sz w:val="24"/>
          <w:szCs w:val="24"/>
        </w:rPr>
      </w:pPr>
      <w:r w:rsidRPr="00E53E02">
        <w:rPr>
          <w:rFonts w:ascii="Times New Roman" w:eastAsia="Times New Roman" w:hAnsi="Times New Roman" w:cs="Times New Roman"/>
          <w:sz w:val="24"/>
          <w:szCs w:val="24"/>
        </w:rPr>
        <w:t xml:space="preserve">The Mayor Councillor </w:t>
      </w:r>
      <w:r>
        <w:rPr>
          <w:rFonts w:ascii="Times New Roman" w:eastAsia="Times New Roman" w:hAnsi="Times New Roman" w:cs="Times New Roman"/>
          <w:sz w:val="24"/>
          <w:szCs w:val="24"/>
        </w:rPr>
        <w:t xml:space="preserve">V. Casserly, </w:t>
      </w:r>
      <w:r w:rsidRPr="00E53E02">
        <w:rPr>
          <w:rFonts w:ascii="Times New Roman" w:eastAsia="Times New Roman" w:hAnsi="Times New Roman" w:cs="Times New Roman"/>
          <w:sz w:val="24"/>
          <w:szCs w:val="24"/>
        </w:rPr>
        <w:t xml:space="preserve">the Group Leaders </w:t>
      </w:r>
      <w:r>
        <w:rPr>
          <w:rFonts w:ascii="Times New Roman" w:eastAsia="Times New Roman" w:hAnsi="Times New Roman" w:cs="Times New Roman"/>
          <w:sz w:val="24"/>
          <w:szCs w:val="24"/>
        </w:rPr>
        <w:t xml:space="preserve">and other Councillors </w:t>
      </w:r>
      <w:r w:rsidRPr="00E53E02">
        <w:rPr>
          <w:rFonts w:ascii="Times New Roman" w:eastAsia="Times New Roman" w:hAnsi="Times New Roman" w:cs="Times New Roman"/>
          <w:sz w:val="24"/>
          <w:szCs w:val="24"/>
        </w:rPr>
        <w:t>thanked the Chief Executive D. McLoughlin, all the Management and staff and in particular Mr. R. FitzGerald and his staff on the considerable work involved in the pr</w:t>
      </w:r>
      <w:r>
        <w:rPr>
          <w:rFonts w:ascii="Times New Roman" w:eastAsia="Times New Roman" w:hAnsi="Times New Roman" w:cs="Times New Roman"/>
          <w:sz w:val="24"/>
          <w:szCs w:val="24"/>
        </w:rPr>
        <w:t>eparation and balancing of the B</w:t>
      </w:r>
      <w:r w:rsidRPr="00E53E02">
        <w:rPr>
          <w:rFonts w:ascii="Times New Roman" w:eastAsia="Times New Roman" w:hAnsi="Times New Roman" w:cs="Times New Roman"/>
          <w:sz w:val="24"/>
          <w:szCs w:val="24"/>
        </w:rPr>
        <w:t xml:space="preserve">udget. </w:t>
      </w:r>
    </w:p>
    <w:p w14:paraId="6AABF6B6" w14:textId="0BED6C04" w:rsidR="004A3F43" w:rsidRPr="002D5390" w:rsidRDefault="004A3F43">
      <w:pPr>
        <w:rPr>
          <w:rFonts w:ascii="Times New Roman" w:hAnsi="Times New Roman" w:cs="Times New Roman"/>
          <w:sz w:val="24"/>
          <w:szCs w:val="24"/>
        </w:rPr>
      </w:pPr>
    </w:p>
    <w:p w14:paraId="61047B6F" w14:textId="7329B94A" w:rsidR="004A3F43" w:rsidRPr="002D5390" w:rsidRDefault="004A3F43" w:rsidP="004A3F43">
      <w:pPr>
        <w:ind w:left="720"/>
        <w:rPr>
          <w:rFonts w:ascii="Times New Roman" w:hAnsi="Times New Roman" w:cs="Times New Roman"/>
          <w:sz w:val="24"/>
          <w:szCs w:val="24"/>
        </w:rPr>
      </w:pPr>
      <w:r w:rsidRPr="002D5390">
        <w:rPr>
          <w:rFonts w:ascii="Times New Roman" w:hAnsi="Times New Roman" w:cs="Times New Roman"/>
          <w:sz w:val="24"/>
          <w:szCs w:val="24"/>
        </w:rPr>
        <w:t>Meeting finished @ 21:</w:t>
      </w:r>
      <w:r w:rsidR="00094933">
        <w:rPr>
          <w:rFonts w:ascii="Times New Roman" w:hAnsi="Times New Roman" w:cs="Times New Roman"/>
          <w:sz w:val="24"/>
          <w:szCs w:val="24"/>
        </w:rPr>
        <w:t>48</w:t>
      </w:r>
    </w:p>
    <w:p w14:paraId="04002F4A" w14:textId="77777777" w:rsidR="004A3F43" w:rsidRPr="002D5390" w:rsidRDefault="004A3F43" w:rsidP="004A3F43">
      <w:pPr>
        <w:ind w:left="720" w:hanging="1287"/>
        <w:rPr>
          <w:rFonts w:ascii="Times New Roman" w:hAnsi="Times New Roman" w:cs="Times New Roman"/>
          <w:sz w:val="24"/>
          <w:szCs w:val="24"/>
        </w:rPr>
      </w:pPr>
    </w:p>
    <w:p w14:paraId="1622D4D2" w14:textId="77777777" w:rsidR="004A3F43" w:rsidRPr="002D5390" w:rsidRDefault="004A3F43" w:rsidP="004A3F43">
      <w:pPr>
        <w:rPr>
          <w:rFonts w:ascii="Times New Roman" w:hAnsi="Times New Roman" w:cs="Times New Roman"/>
          <w:sz w:val="24"/>
          <w:szCs w:val="24"/>
        </w:rPr>
      </w:pPr>
    </w:p>
    <w:p w14:paraId="514B32D6" w14:textId="77777777" w:rsidR="004A3F43" w:rsidRPr="002D5390" w:rsidRDefault="004A3F43" w:rsidP="004A3F43">
      <w:pPr>
        <w:ind w:left="720"/>
        <w:jc w:val="both"/>
        <w:rPr>
          <w:rFonts w:ascii="Times New Roman" w:hAnsi="Times New Roman" w:cs="Times New Roman"/>
          <w:sz w:val="24"/>
          <w:szCs w:val="24"/>
        </w:rPr>
      </w:pPr>
      <w:r w:rsidRPr="002D5390">
        <w:rPr>
          <w:rFonts w:ascii="Times New Roman" w:hAnsi="Times New Roman" w:cs="Times New Roman"/>
          <w:sz w:val="24"/>
          <w:szCs w:val="24"/>
        </w:rPr>
        <w:t>Signed: _______________________</w:t>
      </w:r>
    </w:p>
    <w:p w14:paraId="4CEA1E92" w14:textId="67B1F1AA" w:rsidR="004A3F43" w:rsidRPr="002D5390" w:rsidRDefault="004A3F43" w:rsidP="004A3F43">
      <w:pPr>
        <w:ind w:left="720"/>
        <w:jc w:val="both"/>
        <w:rPr>
          <w:rFonts w:ascii="Times New Roman" w:hAnsi="Times New Roman" w:cs="Times New Roman"/>
          <w:sz w:val="24"/>
          <w:szCs w:val="24"/>
        </w:rPr>
      </w:pPr>
      <w:r w:rsidRPr="002D5390">
        <w:rPr>
          <w:rFonts w:ascii="Times New Roman" w:hAnsi="Times New Roman" w:cs="Times New Roman"/>
          <w:sz w:val="24"/>
          <w:szCs w:val="24"/>
        </w:rPr>
        <w:t>Mayor</w:t>
      </w:r>
    </w:p>
    <w:p w14:paraId="4CA3B748" w14:textId="77777777" w:rsidR="004A3F43" w:rsidRPr="002D5390" w:rsidRDefault="004A3F43" w:rsidP="004A3F43">
      <w:pPr>
        <w:ind w:left="720"/>
        <w:jc w:val="both"/>
        <w:rPr>
          <w:rFonts w:ascii="Times New Roman" w:hAnsi="Times New Roman" w:cs="Times New Roman"/>
          <w:sz w:val="24"/>
          <w:szCs w:val="24"/>
        </w:rPr>
      </w:pPr>
      <w:r w:rsidRPr="002D5390">
        <w:rPr>
          <w:rFonts w:ascii="Times New Roman" w:hAnsi="Times New Roman" w:cs="Times New Roman"/>
          <w:sz w:val="24"/>
          <w:szCs w:val="24"/>
        </w:rPr>
        <w:t>Date: _________________________</w:t>
      </w:r>
    </w:p>
    <w:p w14:paraId="3FBB22BE" w14:textId="77777777" w:rsidR="004A3F43" w:rsidRPr="002D5390" w:rsidRDefault="004A3F43" w:rsidP="004A3F43">
      <w:pPr>
        <w:rPr>
          <w:rFonts w:ascii="Times New Roman" w:hAnsi="Times New Roman" w:cs="Times New Roman"/>
          <w:sz w:val="24"/>
          <w:szCs w:val="24"/>
        </w:rPr>
      </w:pPr>
    </w:p>
    <w:p w14:paraId="419893CA" w14:textId="77777777" w:rsidR="004A3F43" w:rsidRPr="002D5390" w:rsidRDefault="004A3F43">
      <w:pPr>
        <w:rPr>
          <w:rFonts w:ascii="Times New Roman" w:hAnsi="Times New Roman" w:cs="Times New Roman"/>
          <w:sz w:val="24"/>
          <w:szCs w:val="24"/>
        </w:rPr>
      </w:pPr>
    </w:p>
    <w:sectPr w:rsidR="004A3F43" w:rsidRPr="002D539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38CA5" w14:textId="77777777" w:rsidR="00DA05A7" w:rsidRDefault="00DA05A7" w:rsidP="007F7DF0">
      <w:pPr>
        <w:spacing w:after="0" w:line="240" w:lineRule="auto"/>
      </w:pPr>
      <w:r>
        <w:separator/>
      </w:r>
    </w:p>
  </w:endnote>
  <w:endnote w:type="continuationSeparator" w:id="0">
    <w:p w14:paraId="37CA1714" w14:textId="77777777" w:rsidR="00DA05A7" w:rsidRDefault="00DA05A7" w:rsidP="007F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8340128"/>
      <w:docPartObj>
        <w:docPartGallery w:val="Page Numbers (Bottom of Page)"/>
        <w:docPartUnique/>
      </w:docPartObj>
    </w:sdtPr>
    <w:sdtEndPr>
      <w:rPr>
        <w:noProof/>
      </w:rPr>
    </w:sdtEndPr>
    <w:sdtContent>
      <w:p w14:paraId="734F246F" w14:textId="2A49D197" w:rsidR="00DA05A7" w:rsidRDefault="00DA05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75C4C" w14:textId="77777777" w:rsidR="00DA05A7" w:rsidRDefault="00DA0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14072" w14:textId="77777777" w:rsidR="00DA05A7" w:rsidRDefault="00DA05A7" w:rsidP="007F7DF0">
      <w:pPr>
        <w:spacing w:after="0" w:line="240" w:lineRule="auto"/>
      </w:pPr>
      <w:r>
        <w:separator/>
      </w:r>
    </w:p>
  </w:footnote>
  <w:footnote w:type="continuationSeparator" w:id="0">
    <w:p w14:paraId="46D786FD" w14:textId="77777777" w:rsidR="00DA05A7" w:rsidRDefault="00DA05A7" w:rsidP="007F7D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C3"/>
    <w:rsid w:val="00021186"/>
    <w:rsid w:val="00027B6A"/>
    <w:rsid w:val="00061D09"/>
    <w:rsid w:val="00072528"/>
    <w:rsid w:val="00094933"/>
    <w:rsid w:val="00135216"/>
    <w:rsid w:val="00156B74"/>
    <w:rsid w:val="00172C22"/>
    <w:rsid w:val="001A3C90"/>
    <w:rsid w:val="001A6A89"/>
    <w:rsid w:val="00236BC3"/>
    <w:rsid w:val="002D02AA"/>
    <w:rsid w:val="002D5390"/>
    <w:rsid w:val="002E78BC"/>
    <w:rsid w:val="003618F3"/>
    <w:rsid w:val="00387532"/>
    <w:rsid w:val="00391422"/>
    <w:rsid w:val="003B7D36"/>
    <w:rsid w:val="003E18B0"/>
    <w:rsid w:val="00404130"/>
    <w:rsid w:val="00446AE8"/>
    <w:rsid w:val="00477795"/>
    <w:rsid w:val="00484027"/>
    <w:rsid w:val="004858F8"/>
    <w:rsid w:val="00487BED"/>
    <w:rsid w:val="004A3EAB"/>
    <w:rsid w:val="004A3F43"/>
    <w:rsid w:val="004B29EA"/>
    <w:rsid w:val="004B409F"/>
    <w:rsid w:val="004C68E3"/>
    <w:rsid w:val="00526EA5"/>
    <w:rsid w:val="005366EE"/>
    <w:rsid w:val="00544DF7"/>
    <w:rsid w:val="00557A91"/>
    <w:rsid w:val="00572FC6"/>
    <w:rsid w:val="005C781A"/>
    <w:rsid w:val="005F4A77"/>
    <w:rsid w:val="00641D18"/>
    <w:rsid w:val="00670DF8"/>
    <w:rsid w:val="00683579"/>
    <w:rsid w:val="006D6B87"/>
    <w:rsid w:val="0070302B"/>
    <w:rsid w:val="00784FBC"/>
    <w:rsid w:val="00786EB8"/>
    <w:rsid w:val="007A70DA"/>
    <w:rsid w:val="007C1E59"/>
    <w:rsid w:val="007D6C1D"/>
    <w:rsid w:val="007F7DF0"/>
    <w:rsid w:val="00840396"/>
    <w:rsid w:val="00847781"/>
    <w:rsid w:val="00871103"/>
    <w:rsid w:val="0087476F"/>
    <w:rsid w:val="008949F3"/>
    <w:rsid w:val="008C4D23"/>
    <w:rsid w:val="008D3BB1"/>
    <w:rsid w:val="008F349A"/>
    <w:rsid w:val="00907E73"/>
    <w:rsid w:val="00911D15"/>
    <w:rsid w:val="00970822"/>
    <w:rsid w:val="00972102"/>
    <w:rsid w:val="00975A12"/>
    <w:rsid w:val="00995892"/>
    <w:rsid w:val="00A2217E"/>
    <w:rsid w:val="00AA43FC"/>
    <w:rsid w:val="00AE0E77"/>
    <w:rsid w:val="00B27F95"/>
    <w:rsid w:val="00B468BA"/>
    <w:rsid w:val="00B97B2D"/>
    <w:rsid w:val="00BA48EE"/>
    <w:rsid w:val="00C04039"/>
    <w:rsid w:val="00C558EC"/>
    <w:rsid w:val="00C85E3F"/>
    <w:rsid w:val="00C94611"/>
    <w:rsid w:val="00CC2EF8"/>
    <w:rsid w:val="00CC3670"/>
    <w:rsid w:val="00D00084"/>
    <w:rsid w:val="00D13537"/>
    <w:rsid w:val="00D8361E"/>
    <w:rsid w:val="00DA05A7"/>
    <w:rsid w:val="00DA21FA"/>
    <w:rsid w:val="00E149DC"/>
    <w:rsid w:val="00E31D50"/>
    <w:rsid w:val="00E43999"/>
    <w:rsid w:val="00E80A2C"/>
    <w:rsid w:val="00E92B5E"/>
    <w:rsid w:val="00E973BB"/>
    <w:rsid w:val="00EA7A97"/>
    <w:rsid w:val="00EC2427"/>
    <w:rsid w:val="00F02572"/>
    <w:rsid w:val="00F14051"/>
    <w:rsid w:val="00F1435A"/>
    <w:rsid w:val="00F60AD0"/>
    <w:rsid w:val="00F7565F"/>
    <w:rsid w:val="00F828DF"/>
    <w:rsid w:val="00F963EE"/>
    <w:rsid w:val="00FD0E9A"/>
    <w:rsid w:val="00FD6649"/>
    <w:rsid w:val="00FF430A"/>
    <w:rsid w:val="00FF4E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62E7"/>
  <w15:docId w15:val="{CC64B284-D5E0-4328-9345-A1AD0661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BodyText">
    <w:name w:val="Body Text"/>
    <w:basedOn w:val="Normal"/>
    <w:link w:val="BodyTextChar"/>
    <w:uiPriority w:val="1"/>
    <w:qFormat/>
    <w:rsid w:val="00C04039"/>
    <w:pPr>
      <w:widowControl w:val="0"/>
      <w:autoSpaceDE w:val="0"/>
      <w:autoSpaceDN w:val="0"/>
      <w:spacing w:after="0" w:line="240" w:lineRule="auto"/>
    </w:pPr>
    <w:rPr>
      <w:rFonts w:ascii="Arial" w:eastAsia="Arial" w:hAnsi="Arial" w:cs="Arial"/>
      <w:sz w:val="24"/>
      <w:szCs w:val="24"/>
      <w:lang w:val="en-US" w:eastAsia="en-US" w:bidi="en-US"/>
    </w:rPr>
  </w:style>
  <w:style w:type="character" w:customStyle="1" w:styleId="BodyTextChar">
    <w:name w:val="Body Text Char"/>
    <w:basedOn w:val="DefaultParagraphFont"/>
    <w:link w:val="BodyText"/>
    <w:uiPriority w:val="1"/>
    <w:rsid w:val="00C04039"/>
    <w:rPr>
      <w:rFonts w:ascii="Arial" w:eastAsia="Arial" w:hAnsi="Arial" w:cs="Arial"/>
      <w:sz w:val="24"/>
      <w:szCs w:val="24"/>
      <w:lang w:val="en-US" w:eastAsia="en-US" w:bidi="en-US"/>
    </w:rPr>
  </w:style>
  <w:style w:type="paragraph" w:styleId="NormalWeb">
    <w:name w:val="Normal (Web)"/>
    <w:basedOn w:val="Normal"/>
    <w:rsid w:val="00C040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83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1E"/>
    <w:rPr>
      <w:rFonts w:ascii="Segoe UI" w:hAnsi="Segoe UI" w:cs="Segoe UI"/>
      <w:sz w:val="18"/>
      <w:szCs w:val="18"/>
    </w:rPr>
  </w:style>
  <w:style w:type="paragraph" w:styleId="ListParagraph">
    <w:name w:val="List Paragraph"/>
    <w:basedOn w:val="Normal"/>
    <w:uiPriority w:val="34"/>
    <w:qFormat/>
    <w:rsid w:val="005366EE"/>
    <w:pPr>
      <w:ind w:left="720"/>
      <w:contextualSpacing/>
    </w:pPr>
    <w:rPr>
      <w:rFonts w:eastAsiaTheme="minorHAnsi"/>
      <w:lang w:eastAsia="en-US"/>
    </w:rPr>
  </w:style>
  <w:style w:type="character" w:styleId="FollowedHyperlink">
    <w:name w:val="FollowedHyperlink"/>
    <w:basedOn w:val="DefaultParagraphFont"/>
    <w:uiPriority w:val="99"/>
    <w:semiHidden/>
    <w:unhideWhenUsed/>
    <w:rsid w:val="007F7DF0"/>
    <w:rPr>
      <w:color w:val="954F72" w:themeColor="followedHyperlink"/>
      <w:u w:val="single"/>
    </w:rPr>
  </w:style>
  <w:style w:type="paragraph" w:styleId="Header">
    <w:name w:val="header"/>
    <w:basedOn w:val="Normal"/>
    <w:link w:val="HeaderChar"/>
    <w:uiPriority w:val="99"/>
    <w:unhideWhenUsed/>
    <w:rsid w:val="007F7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DF0"/>
  </w:style>
  <w:style w:type="paragraph" w:styleId="Footer">
    <w:name w:val="footer"/>
    <w:basedOn w:val="Normal"/>
    <w:link w:val="FooterChar"/>
    <w:uiPriority w:val="99"/>
    <w:unhideWhenUsed/>
    <w:rsid w:val="007F7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4736" TargetMode="External"/><Relationship Id="rId13" Type="http://schemas.openxmlformats.org/officeDocument/2006/relationships/hyperlink" Target="http://www.sdublincoco.ie/sdcc/departments/corporate/apps/cmas/documentsview.aspx?id=64832" TargetMode="External"/><Relationship Id="rId18" Type="http://schemas.openxmlformats.org/officeDocument/2006/relationships/hyperlink" Target="http://www.sdublincoco.ie/sdcc/departments/corporate/apps/cmas/documentsview.aspx?id=6483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dublincoco.ie/Meetings/ViewDocument/64881" TargetMode="External"/><Relationship Id="rId12" Type="http://schemas.openxmlformats.org/officeDocument/2006/relationships/hyperlink" Target="http://www.sdublincoco.ie/sdcc/departments/corporate/apps/cmas/documentsview.aspx?id=64863" TargetMode="External"/><Relationship Id="rId17" Type="http://schemas.openxmlformats.org/officeDocument/2006/relationships/hyperlink" Target="http://www.sdublincoco.ie/sdcc/departments/corporate/apps/cmas/documentsview.aspx?id=64864"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48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4862"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4831" TargetMode="External"/><Relationship Id="rId10" Type="http://schemas.openxmlformats.org/officeDocument/2006/relationships/hyperlink" Target="http://www.sdublincoco.ie/sdcc/departments/corporate/apps/cmas/documentsview.aspx?id=6473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4737" TargetMode="External"/><Relationship Id="rId14" Type="http://schemas.openxmlformats.org/officeDocument/2006/relationships/hyperlink" Target="http://www.sdublincoco.ie/sdcc/departments/corporate/apps/cmas/documentsview.aspx?id=64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D2E5E-58B0-4470-89E9-DD1848B2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17</Pages>
  <Words>3889</Words>
  <Characters>22169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Daniel Murphy</cp:lastModifiedBy>
  <cp:revision>29</cp:revision>
  <cp:lastPrinted>2019-11-20T10:26:00Z</cp:lastPrinted>
  <dcterms:created xsi:type="dcterms:W3CDTF">2019-11-15T16:07:00Z</dcterms:created>
  <dcterms:modified xsi:type="dcterms:W3CDTF">2020-09-10T15:47:00Z</dcterms:modified>
</cp:coreProperties>
</file>