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F2466D" w14:textId="77777777" w:rsidR="00370201" w:rsidRPr="003246F5" w:rsidRDefault="00864246">
      <w:pPr>
        <w:pStyle w:val="Heading2"/>
        <w:jc w:val="center"/>
        <w:rPr>
          <w:rFonts w:ascii="Times New Roman" w:hAnsi="Times New Roman" w:cs="Times New Roman"/>
          <w:sz w:val="24"/>
          <w:szCs w:val="24"/>
        </w:rPr>
      </w:pPr>
      <w:r w:rsidRPr="003246F5">
        <w:rPr>
          <w:rFonts w:ascii="Times New Roman" w:hAnsi="Times New Roman" w:cs="Times New Roman"/>
          <w:b/>
          <w:sz w:val="24"/>
          <w:szCs w:val="24"/>
          <w:u w:val="single"/>
        </w:rPr>
        <w:t>COMHAIRLE CONTAE ÁTHA CLIATH THEAS</w:t>
      </w:r>
      <w:r w:rsidRPr="003246F5">
        <w:rPr>
          <w:rFonts w:ascii="Times New Roman" w:hAnsi="Times New Roman" w:cs="Times New Roman"/>
          <w:sz w:val="24"/>
          <w:szCs w:val="24"/>
        </w:rPr>
        <w:br/>
      </w:r>
      <w:r w:rsidRPr="003246F5">
        <w:rPr>
          <w:rFonts w:ascii="Times New Roman" w:hAnsi="Times New Roman" w:cs="Times New Roman"/>
          <w:b/>
          <w:sz w:val="24"/>
          <w:szCs w:val="24"/>
          <w:u w:val="single"/>
        </w:rPr>
        <w:t>SOUTH DUBLIN COUNTY COUNCIL</w:t>
      </w:r>
    </w:p>
    <w:p w14:paraId="5784A4DA" w14:textId="194D5463" w:rsidR="00370201" w:rsidRPr="003246F5" w:rsidRDefault="00864246">
      <w:pPr>
        <w:rPr>
          <w:rFonts w:ascii="Times New Roman" w:hAnsi="Times New Roman" w:cs="Times New Roman"/>
          <w:sz w:val="24"/>
          <w:szCs w:val="24"/>
        </w:rPr>
      </w:pPr>
      <w:r w:rsidRPr="003246F5">
        <w:rPr>
          <w:rFonts w:ascii="Times New Roman" w:hAnsi="Times New Roman" w:cs="Times New Roman"/>
          <w:sz w:val="24"/>
          <w:szCs w:val="24"/>
        </w:rPr>
        <w:t>Minutes of South Dublin County Council July 2020 County Council Meeting held on Monday 13 July 2020</w:t>
      </w:r>
      <w:r w:rsidR="00D77405">
        <w:rPr>
          <w:rFonts w:ascii="Times New Roman" w:hAnsi="Times New Roman" w:cs="Times New Roman"/>
          <w:sz w:val="24"/>
          <w:szCs w:val="24"/>
        </w:rPr>
        <w:t>.</w:t>
      </w:r>
    </w:p>
    <w:p w14:paraId="16B5368F" w14:textId="4FFB5C81" w:rsidR="00370201" w:rsidRDefault="00864246" w:rsidP="00BF6F15">
      <w:pPr>
        <w:pStyle w:val="Heading3"/>
        <w:jc w:val="center"/>
        <w:rPr>
          <w:rFonts w:ascii="Times New Roman" w:hAnsi="Times New Roman" w:cs="Times New Roman"/>
          <w:b/>
          <w:sz w:val="24"/>
          <w:szCs w:val="24"/>
        </w:rPr>
      </w:pPr>
      <w:r w:rsidRPr="003246F5">
        <w:rPr>
          <w:rFonts w:ascii="Times New Roman" w:hAnsi="Times New Roman" w:cs="Times New Roman"/>
          <w:b/>
          <w:sz w:val="24"/>
          <w:szCs w:val="24"/>
        </w:rPr>
        <w:t>PRESENT</w:t>
      </w:r>
    </w:p>
    <w:tbl>
      <w:tblPr>
        <w:tblW w:w="8448" w:type="dxa"/>
        <w:tblInd w:w="588" w:type="dxa"/>
        <w:tblLook w:val="01E0" w:firstRow="1" w:lastRow="1" w:firstColumn="1" w:lastColumn="1" w:noHBand="0" w:noVBand="0"/>
      </w:tblPr>
      <w:tblGrid>
        <w:gridCol w:w="3348"/>
        <w:gridCol w:w="492"/>
        <w:gridCol w:w="4608"/>
      </w:tblGrid>
      <w:tr w:rsidR="00BF6F15" w:rsidRPr="006827D5" w14:paraId="1DA63877" w14:textId="77777777" w:rsidTr="00285A46">
        <w:tc>
          <w:tcPr>
            <w:tcW w:w="3348" w:type="dxa"/>
          </w:tcPr>
          <w:p w14:paraId="3F66E366" w14:textId="77777777" w:rsidR="00BF6F15" w:rsidRPr="006827D5" w:rsidRDefault="00BF6F15" w:rsidP="00285A46">
            <w:pPr>
              <w:tabs>
                <w:tab w:val="left" w:pos="4998"/>
              </w:tabs>
              <w:spacing w:after="0" w:line="240" w:lineRule="auto"/>
              <w:jc w:val="right"/>
              <w:rPr>
                <w:rFonts w:ascii="Times New Roman" w:eastAsia="Times New Roman" w:hAnsi="Times New Roman" w:cs="Times New Roman"/>
                <w:b/>
                <w:color w:val="000000"/>
                <w:sz w:val="24"/>
                <w:szCs w:val="24"/>
                <w:u w:val="single"/>
                <w:lang w:val="en-US" w:eastAsia="en-US"/>
              </w:rPr>
            </w:pPr>
            <w:r w:rsidRPr="006827D5">
              <w:rPr>
                <w:rFonts w:ascii="Times New Roman" w:eastAsia="Times New Roman" w:hAnsi="Times New Roman" w:cs="Times New Roman"/>
                <w:b/>
                <w:color w:val="000000"/>
                <w:sz w:val="24"/>
                <w:szCs w:val="24"/>
                <w:u w:val="single"/>
                <w:lang w:val="en-US" w:eastAsia="en-US"/>
              </w:rPr>
              <w:t>Councillors</w:t>
            </w:r>
          </w:p>
        </w:tc>
        <w:tc>
          <w:tcPr>
            <w:tcW w:w="492" w:type="dxa"/>
          </w:tcPr>
          <w:p w14:paraId="692EA3A2" w14:textId="77777777" w:rsidR="00BF6F15" w:rsidRPr="006827D5" w:rsidRDefault="00BF6F15" w:rsidP="00285A46">
            <w:pPr>
              <w:tabs>
                <w:tab w:val="left" w:pos="4998"/>
              </w:tabs>
              <w:spacing w:after="0" w:line="240" w:lineRule="auto"/>
              <w:jc w:val="center"/>
              <w:rPr>
                <w:rFonts w:ascii="Times New Roman" w:eastAsia="Times New Roman" w:hAnsi="Times New Roman" w:cs="Times New Roman"/>
                <w:b/>
                <w:color w:val="000000"/>
                <w:sz w:val="24"/>
                <w:szCs w:val="24"/>
                <w:u w:val="single"/>
                <w:lang w:val="en-US" w:eastAsia="en-US"/>
              </w:rPr>
            </w:pPr>
          </w:p>
        </w:tc>
        <w:tc>
          <w:tcPr>
            <w:tcW w:w="4608" w:type="dxa"/>
          </w:tcPr>
          <w:p w14:paraId="3D48670D" w14:textId="77777777" w:rsidR="00BF6F15" w:rsidRPr="006827D5" w:rsidRDefault="00BF6F15" w:rsidP="00285A46">
            <w:pPr>
              <w:tabs>
                <w:tab w:val="left" w:pos="4998"/>
              </w:tabs>
              <w:spacing w:after="0" w:line="240" w:lineRule="auto"/>
              <w:rPr>
                <w:rFonts w:ascii="Times New Roman" w:eastAsia="Times New Roman" w:hAnsi="Times New Roman" w:cs="Times New Roman"/>
                <w:b/>
                <w:color w:val="000000"/>
                <w:sz w:val="24"/>
                <w:szCs w:val="24"/>
                <w:u w:val="single"/>
                <w:lang w:val="en-US" w:eastAsia="en-US"/>
              </w:rPr>
            </w:pPr>
            <w:r w:rsidRPr="006827D5">
              <w:rPr>
                <w:rFonts w:ascii="Times New Roman" w:eastAsia="Times New Roman" w:hAnsi="Times New Roman" w:cs="Times New Roman"/>
                <w:b/>
                <w:color w:val="000000"/>
                <w:sz w:val="24"/>
                <w:szCs w:val="24"/>
                <w:u w:val="single"/>
                <w:lang w:val="en-US" w:eastAsia="en-US"/>
              </w:rPr>
              <w:t>Councillors</w:t>
            </w:r>
          </w:p>
        </w:tc>
      </w:tr>
      <w:tr w:rsidR="00EA0280" w:rsidRPr="006827D5" w14:paraId="73431355" w14:textId="77777777" w:rsidTr="00285A46">
        <w:trPr>
          <w:trHeight w:val="217"/>
        </w:trPr>
        <w:tc>
          <w:tcPr>
            <w:tcW w:w="3348" w:type="dxa"/>
          </w:tcPr>
          <w:p w14:paraId="0A54C661" w14:textId="6A6013D1" w:rsidR="00EA0280" w:rsidRPr="006827D5" w:rsidRDefault="00EA0280" w:rsidP="00285A46">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6827D5">
              <w:rPr>
                <w:rFonts w:ascii="Times New Roman" w:eastAsia="Times New Roman" w:hAnsi="Times New Roman" w:cs="Times New Roman"/>
                <w:color w:val="000000"/>
                <w:sz w:val="24"/>
                <w:szCs w:val="24"/>
                <w:lang w:val="en-US" w:eastAsia="en-US"/>
              </w:rPr>
              <w:t>Bailey, C.</w:t>
            </w:r>
          </w:p>
        </w:tc>
        <w:tc>
          <w:tcPr>
            <w:tcW w:w="492" w:type="dxa"/>
          </w:tcPr>
          <w:p w14:paraId="714B2145" w14:textId="77777777" w:rsidR="00EA0280" w:rsidRPr="006827D5" w:rsidRDefault="00EA0280" w:rsidP="00285A46">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6A485072" w14:textId="7345DACF" w:rsidR="00EA0280" w:rsidRPr="006827D5" w:rsidRDefault="00EA0280" w:rsidP="00285A46">
            <w:pPr>
              <w:tabs>
                <w:tab w:val="left" w:pos="4998"/>
              </w:tabs>
              <w:spacing w:after="0" w:line="240" w:lineRule="auto"/>
              <w:rPr>
                <w:rFonts w:ascii="Times New Roman" w:eastAsia="Times New Roman" w:hAnsi="Times New Roman" w:cs="Times New Roman"/>
                <w:color w:val="000000"/>
                <w:sz w:val="24"/>
                <w:szCs w:val="24"/>
                <w:lang w:val="en-US" w:eastAsia="en-US"/>
              </w:rPr>
            </w:pPr>
            <w:r w:rsidRPr="006827D5">
              <w:rPr>
                <w:rFonts w:ascii="Times New Roman" w:eastAsia="Times New Roman" w:hAnsi="Times New Roman" w:cs="Times New Roman"/>
                <w:color w:val="000000"/>
                <w:sz w:val="24"/>
                <w:szCs w:val="24"/>
                <w:lang w:val="en-US" w:eastAsia="en-US"/>
              </w:rPr>
              <w:t>McMahon, R.</w:t>
            </w:r>
          </w:p>
        </w:tc>
      </w:tr>
      <w:tr w:rsidR="00EA0280" w:rsidRPr="006827D5" w14:paraId="1C4B0462" w14:textId="77777777" w:rsidTr="00285A46">
        <w:trPr>
          <w:trHeight w:val="217"/>
        </w:trPr>
        <w:tc>
          <w:tcPr>
            <w:tcW w:w="3348" w:type="dxa"/>
          </w:tcPr>
          <w:p w14:paraId="6F498FA0" w14:textId="02E52281" w:rsidR="00EA0280" w:rsidRPr="006827D5" w:rsidRDefault="00EA0280" w:rsidP="00285A46">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6827D5">
              <w:rPr>
                <w:rFonts w:ascii="Times New Roman" w:eastAsia="Times New Roman" w:hAnsi="Times New Roman" w:cs="Times New Roman"/>
                <w:color w:val="000000"/>
                <w:sz w:val="24"/>
                <w:szCs w:val="24"/>
                <w:lang w:val="en-US" w:eastAsia="en-US"/>
              </w:rPr>
              <w:t>Carey, W.</w:t>
            </w:r>
          </w:p>
        </w:tc>
        <w:tc>
          <w:tcPr>
            <w:tcW w:w="492" w:type="dxa"/>
          </w:tcPr>
          <w:p w14:paraId="7417CEC1" w14:textId="77777777" w:rsidR="00EA0280" w:rsidRPr="006827D5" w:rsidRDefault="00EA0280" w:rsidP="00285A46">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5063B607" w14:textId="3DB07002" w:rsidR="00EA0280" w:rsidRPr="006827D5" w:rsidRDefault="00EA0280" w:rsidP="00285A46">
            <w:pPr>
              <w:tabs>
                <w:tab w:val="left" w:pos="4998"/>
              </w:tabs>
              <w:spacing w:after="0" w:line="240" w:lineRule="auto"/>
              <w:rPr>
                <w:rFonts w:ascii="Times New Roman" w:eastAsia="Times New Roman" w:hAnsi="Times New Roman" w:cs="Times New Roman"/>
                <w:color w:val="000000"/>
                <w:sz w:val="24"/>
                <w:szCs w:val="24"/>
                <w:lang w:val="en-US" w:eastAsia="en-US"/>
              </w:rPr>
            </w:pPr>
            <w:r w:rsidRPr="006827D5">
              <w:rPr>
                <w:rFonts w:ascii="Times New Roman" w:eastAsia="Times New Roman" w:hAnsi="Times New Roman" w:cs="Times New Roman"/>
                <w:color w:val="000000"/>
                <w:sz w:val="24"/>
                <w:szCs w:val="24"/>
                <w:lang w:val="en-US" w:eastAsia="en-US"/>
              </w:rPr>
              <w:t>McManus, D.</w:t>
            </w:r>
          </w:p>
        </w:tc>
      </w:tr>
      <w:tr w:rsidR="00EA0280" w:rsidRPr="006827D5" w14:paraId="3EECB3B0" w14:textId="77777777" w:rsidTr="00285A46">
        <w:trPr>
          <w:trHeight w:val="217"/>
        </w:trPr>
        <w:tc>
          <w:tcPr>
            <w:tcW w:w="3348" w:type="dxa"/>
          </w:tcPr>
          <w:p w14:paraId="0CD0DF70" w14:textId="0489D9CF" w:rsidR="00EA0280" w:rsidRPr="006827D5" w:rsidRDefault="00EA0280" w:rsidP="00285A46">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6827D5">
              <w:rPr>
                <w:rFonts w:ascii="Times New Roman" w:eastAsia="Times New Roman" w:hAnsi="Times New Roman" w:cs="Times New Roman"/>
                <w:color w:val="000000"/>
                <w:sz w:val="24"/>
                <w:szCs w:val="24"/>
                <w:lang w:val="en-US" w:eastAsia="en-US"/>
              </w:rPr>
              <w:t>Casserly, V.</w:t>
            </w:r>
          </w:p>
        </w:tc>
        <w:tc>
          <w:tcPr>
            <w:tcW w:w="492" w:type="dxa"/>
          </w:tcPr>
          <w:p w14:paraId="441873A0" w14:textId="77777777" w:rsidR="00EA0280" w:rsidRPr="006827D5" w:rsidRDefault="00EA0280" w:rsidP="00285A46">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791893D8" w14:textId="252FA591" w:rsidR="00EA0280" w:rsidRPr="006827D5" w:rsidRDefault="00EA0280" w:rsidP="00285A46">
            <w:pPr>
              <w:tabs>
                <w:tab w:val="left" w:pos="4998"/>
              </w:tabs>
              <w:spacing w:after="0" w:line="240" w:lineRule="auto"/>
              <w:rPr>
                <w:rFonts w:ascii="Times New Roman" w:eastAsia="Times New Roman" w:hAnsi="Times New Roman" w:cs="Times New Roman"/>
                <w:color w:val="000000"/>
                <w:sz w:val="24"/>
                <w:szCs w:val="24"/>
                <w:lang w:val="en-US" w:eastAsia="en-US"/>
              </w:rPr>
            </w:pPr>
            <w:r w:rsidRPr="006827D5">
              <w:rPr>
                <w:rFonts w:ascii="Times New Roman" w:eastAsia="Times New Roman" w:hAnsi="Times New Roman" w:cs="Times New Roman"/>
                <w:color w:val="000000"/>
                <w:sz w:val="24"/>
                <w:szCs w:val="24"/>
                <w:lang w:val="en-US" w:eastAsia="en-US"/>
              </w:rPr>
              <w:t>Moynihan, S.</w:t>
            </w:r>
          </w:p>
        </w:tc>
      </w:tr>
      <w:tr w:rsidR="00EA0280" w:rsidRPr="006827D5" w14:paraId="3B2C4BC4" w14:textId="77777777" w:rsidTr="00285A46">
        <w:trPr>
          <w:trHeight w:val="217"/>
        </w:trPr>
        <w:tc>
          <w:tcPr>
            <w:tcW w:w="3348" w:type="dxa"/>
          </w:tcPr>
          <w:p w14:paraId="19B64846" w14:textId="35C8A080" w:rsidR="00EA0280" w:rsidRPr="006827D5" w:rsidRDefault="00EA0280" w:rsidP="00285A46">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6827D5">
              <w:rPr>
                <w:rFonts w:ascii="Times New Roman" w:eastAsia="Times New Roman" w:hAnsi="Times New Roman" w:cs="Times New Roman"/>
                <w:color w:val="000000"/>
                <w:sz w:val="24"/>
                <w:szCs w:val="24"/>
                <w:lang w:val="en-US" w:eastAsia="en-US"/>
              </w:rPr>
              <w:t>Collins, Y.</w:t>
            </w:r>
          </w:p>
        </w:tc>
        <w:tc>
          <w:tcPr>
            <w:tcW w:w="492" w:type="dxa"/>
          </w:tcPr>
          <w:p w14:paraId="00FF5709" w14:textId="77777777" w:rsidR="00EA0280" w:rsidRPr="006827D5" w:rsidRDefault="00EA0280" w:rsidP="00285A46">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5EBAB12F" w14:textId="0D364BF0" w:rsidR="00EA0280" w:rsidRPr="006827D5" w:rsidRDefault="00EA0280" w:rsidP="00285A46">
            <w:pPr>
              <w:tabs>
                <w:tab w:val="left" w:pos="4998"/>
              </w:tabs>
              <w:spacing w:after="0" w:line="240" w:lineRule="auto"/>
              <w:rPr>
                <w:rFonts w:ascii="Times New Roman" w:eastAsia="Times New Roman" w:hAnsi="Times New Roman" w:cs="Times New Roman"/>
                <w:color w:val="000000"/>
                <w:sz w:val="24"/>
                <w:szCs w:val="24"/>
                <w:lang w:val="en-US" w:eastAsia="en-US"/>
              </w:rPr>
            </w:pPr>
            <w:r w:rsidRPr="006827D5">
              <w:rPr>
                <w:rFonts w:ascii="Times New Roman" w:eastAsia="Times New Roman" w:hAnsi="Times New Roman" w:cs="Times New Roman"/>
                <w:color w:val="000000"/>
                <w:sz w:val="24"/>
                <w:szCs w:val="24"/>
                <w:lang w:val="en-US" w:eastAsia="en-US"/>
              </w:rPr>
              <w:t>Murphy, E.</w:t>
            </w:r>
          </w:p>
        </w:tc>
      </w:tr>
      <w:tr w:rsidR="00EA0280" w:rsidRPr="006827D5" w14:paraId="411C6210" w14:textId="77777777" w:rsidTr="00285A46">
        <w:trPr>
          <w:trHeight w:val="217"/>
        </w:trPr>
        <w:tc>
          <w:tcPr>
            <w:tcW w:w="3348" w:type="dxa"/>
          </w:tcPr>
          <w:p w14:paraId="2D636E87" w14:textId="6ECEEC12" w:rsidR="00EA0280" w:rsidRPr="006827D5" w:rsidRDefault="00EA0280" w:rsidP="00285A46">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6827D5">
              <w:rPr>
                <w:rFonts w:ascii="Times New Roman" w:eastAsia="Times New Roman" w:hAnsi="Times New Roman" w:cs="Times New Roman"/>
                <w:color w:val="000000"/>
                <w:sz w:val="24"/>
                <w:szCs w:val="24"/>
                <w:lang w:val="en-US" w:eastAsia="en-US"/>
              </w:rPr>
              <w:t>Costello, T.</w:t>
            </w:r>
          </w:p>
        </w:tc>
        <w:tc>
          <w:tcPr>
            <w:tcW w:w="492" w:type="dxa"/>
          </w:tcPr>
          <w:p w14:paraId="5A940017" w14:textId="77777777" w:rsidR="00EA0280" w:rsidRPr="006827D5" w:rsidRDefault="00EA0280" w:rsidP="00285A46">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7AD46465" w14:textId="206BC0C9" w:rsidR="00EA0280" w:rsidRPr="006827D5" w:rsidRDefault="00EA0280" w:rsidP="00285A46">
            <w:pPr>
              <w:tabs>
                <w:tab w:val="left" w:pos="4998"/>
              </w:tabs>
              <w:spacing w:after="0" w:line="240" w:lineRule="auto"/>
              <w:rPr>
                <w:rFonts w:ascii="Times New Roman" w:eastAsia="Times New Roman" w:hAnsi="Times New Roman" w:cs="Times New Roman"/>
                <w:color w:val="000000"/>
                <w:sz w:val="24"/>
                <w:szCs w:val="24"/>
                <w:lang w:val="en-US" w:eastAsia="en-US"/>
              </w:rPr>
            </w:pPr>
            <w:r w:rsidRPr="006827D5">
              <w:rPr>
                <w:rFonts w:ascii="Times New Roman" w:eastAsia="Times New Roman" w:hAnsi="Times New Roman" w:cs="Times New Roman"/>
                <w:color w:val="000000"/>
                <w:sz w:val="24"/>
                <w:szCs w:val="24"/>
                <w:lang w:val="en-US" w:eastAsia="en-US"/>
              </w:rPr>
              <w:t>O’Brien, E.</w:t>
            </w:r>
          </w:p>
        </w:tc>
      </w:tr>
      <w:tr w:rsidR="00EA0280" w:rsidRPr="006827D5" w14:paraId="5429F247" w14:textId="77777777" w:rsidTr="00285A46">
        <w:trPr>
          <w:trHeight w:val="217"/>
        </w:trPr>
        <w:tc>
          <w:tcPr>
            <w:tcW w:w="3348" w:type="dxa"/>
          </w:tcPr>
          <w:p w14:paraId="78EAE4E3" w14:textId="6202313D" w:rsidR="00EA0280" w:rsidRPr="006827D5" w:rsidRDefault="00EA0280" w:rsidP="00285A46">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6827D5">
              <w:rPr>
                <w:rFonts w:ascii="Times New Roman" w:eastAsia="Times New Roman" w:hAnsi="Times New Roman" w:cs="Times New Roman"/>
                <w:color w:val="000000"/>
                <w:sz w:val="24"/>
                <w:szCs w:val="24"/>
                <w:lang w:val="en-US" w:eastAsia="en-US"/>
              </w:rPr>
              <w:t>Duff, M.</w:t>
            </w:r>
          </w:p>
        </w:tc>
        <w:tc>
          <w:tcPr>
            <w:tcW w:w="492" w:type="dxa"/>
          </w:tcPr>
          <w:p w14:paraId="665BD9F0" w14:textId="77777777" w:rsidR="00EA0280" w:rsidRPr="006827D5" w:rsidRDefault="00EA0280" w:rsidP="00285A46">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6CC4C798" w14:textId="16286454" w:rsidR="00EA0280" w:rsidRPr="006827D5" w:rsidRDefault="00EA0280" w:rsidP="00285A46">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Ó Broin, E.</w:t>
            </w:r>
          </w:p>
        </w:tc>
      </w:tr>
      <w:tr w:rsidR="00EA0280" w:rsidRPr="006827D5" w14:paraId="52A683FA" w14:textId="77777777" w:rsidTr="00285A46">
        <w:trPr>
          <w:trHeight w:val="217"/>
        </w:trPr>
        <w:tc>
          <w:tcPr>
            <w:tcW w:w="3348" w:type="dxa"/>
          </w:tcPr>
          <w:p w14:paraId="68406289" w14:textId="588F1A8E" w:rsidR="00EA0280" w:rsidRPr="006827D5" w:rsidRDefault="00EA0280" w:rsidP="00285A46">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6827D5">
              <w:rPr>
                <w:rFonts w:ascii="Times New Roman" w:eastAsia="Times New Roman" w:hAnsi="Times New Roman" w:cs="Times New Roman"/>
                <w:color w:val="000000"/>
                <w:sz w:val="24"/>
                <w:szCs w:val="24"/>
                <w:lang w:val="en-US" w:eastAsia="en-US"/>
              </w:rPr>
              <w:t>Dunne, L.</w:t>
            </w:r>
          </w:p>
        </w:tc>
        <w:tc>
          <w:tcPr>
            <w:tcW w:w="492" w:type="dxa"/>
          </w:tcPr>
          <w:p w14:paraId="09110C52" w14:textId="77777777" w:rsidR="00EA0280" w:rsidRPr="006827D5" w:rsidRDefault="00EA0280" w:rsidP="00285A46">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6E126480" w14:textId="0A2A0F46" w:rsidR="00EA0280" w:rsidRPr="006827D5" w:rsidRDefault="00EA0280" w:rsidP="00285A46">
            <w:pPr>
              <w:tabs>
                <w:tab w:val="left" w:pos="4998"/>
              </w:tabs>
              <w:spacing w:after="0" w:line="240" w:lineRule="auto"/>
              <w:rPr>
                <w:rFonts w:ascii="Times New Roman" w:eastAsia="Times New Roman" w:hAnsi="Times New Roman" w:cs="Times New Roman"/>
                <w:color w:val="000000"/>
                <w:sz w:val="24"/>
                <w:szCs w:val="24"/>
                <w:lang w:val="en-US" w:eastAsia="en-US"/>
              </w:rPr>
            </w:pPr>
            <w:r w:rsidRPr="006827D5">
              <w:rPr>
                <w:rFonts w:ascii="Times New Roman" w:eastAsia="Times New Roman" w:hAnsi="Times New Roman" w:cs="Times New Roman"/>
                <w:color w:val="000000"/>
                <w:sz w:val="24"/>
                <w:szCs w:val="24"/>
                <w:lang w:val="en-US" w:eastAsia="en-US"/>
              </w:rPr>
              <w:t>O’Byrne, C.</w:t>
            </w:r>
          </w:p>
        </w:tc>
      </w:tr>
      <w:tr w:rsidR="00EA0280" w:rsidRPr="006827D5" w14:paraId="4ADC60F4" w14:textId="77777777" w:rsidTr="00285A46">
        <w:trPr>
          <w:trHeight w:val="217"/>
        </w:trPr>
        <w:tc>
          <w:tcPr>
            <w:tcW w:w="3348" w:type="dxa"/>
          </w:tcPr>
          <w:p w14:paraId="0DB8A983" w14:textId="1F85C547" w:rsidR="00EA0280" w:rsidRPr="006827D5" w:rsidRDefault="00EA0280" w:rsidP="00285A46">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6827D5">
              <w:rPr>
                <w:rFonts w:ascii="Times New Roman" w:eastAsia="Times New Roman" w:hAnsi="Times New Roman" w:cs="Times New Roman"/>
                <w:color w:val="000000"/>
                <w:sz w:val="24"/>
                <w:szCs w:val="24"/>
                <w:lang w:val="en-US" w:eastAsia="en-US"/>
              </w:rPr>
              <w:t>Edge, A.</w:t>
            </w:r>
          </w:p>
        </w:tc>
        <w:tc>
          <w:tcPr>
            <w:tcW w:w="492" w:type="dxa"/>
          </w:tcPr>
          <w:p w14:paraId="004BB367" w14:textId="77777777" w:rsidR="00EA0280" w:rsidRPr="006827D5" w:rsidRDefault="00EA0280" w:rsidP="00285A46">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732E1B5B" w14:textId="1CD4CCF5" w:rsidR="00EA0280" w:rsidRPr="006827D5" w:rsidRDefault="00EA0280" w:rsidP="00285A46">
            <w:pPr>
              <w:tabs>
                <w:tab w:val="left" w:pos="4998"/>
              </w:tabs>
              <w:spacing w:after="0" w:line="240" w:lineRule="auto"/>
              <w:rPr>
                <w:rFonts w:ascii="Times New Roman" w:eastAsia="Times New Roman" w:hAnsi="Times New Roman" w:cs="Times New Roman"/>
                <w:color w:val="000000"/>
                <w:sz w:val="24"/>
                <w:szCs w:val="24"/>
                <w:lang w:val="en-US" w:eastAsia="en-US"/>
              </w:rPr>
            </w:pPr>
            <w:r w:rsidRPr="006827D5">
              <w:rPr>
                <w:rFonts w:ascii="Times New Roman" w:eastAsia="Times New Roman" w:hAnsi="Times New Roman" w:cs="Times New Roman"/>
                <w:color w:val="000000"/>
                <w:sz w:val="24"/>
                <w:szCs w:val="24"/>
                <w:lang w:val="en-US" w:eastAsia="en-US"/>
              </w:rPr>
              <w:t>O’Connell, G.</w:t>
            </w:r>
          </w:p>
        </w:tc>
      </w:tr>
      <w:tr w:rsidR="00EA0280" w:rsidRPr="006827D5" w14:paraId="1A09BCED" w14:textId="77777777" w:rsidTr="00285A46">
        <w:trPr>
          <w:trHeight w:val="217"/>
        </w:trPr>
        <w:tc>
          <w:tcPr>
            <w:tcW w:w="3348" w:type="dxa"/>
          </w:tcPr>
          <w:p w14:paraId="5921E2DD" w14:textId="66959501" w:rsidR="00EA0280" w:rsidRPr="006827D5" w:rsidRDefault="00EA0280" w:rsidP="00285A46">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Egan, K.</w:t>
            </w:r>
          </w:p>
        </w:tc>
        <w:tc>
          <w:tcPr>
            <w:tcW w:w="492" w:type="dxa"/>
          </w:tcPr>
          <w:p w14:paraId="04091859" w14:textId="77777777" w:rsidR="00EA0280" w:rsidRPr="006827D5" w:rsidRDefault="00EA0280" w:rsidP="00285A46">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6BF7BC8F" w14:textId="436DAF22" w:rsidR="00EA0280" w:rsidRPr="006827D5" w:rsidRDefault="00EA0280" w:rsidP="00285A46">
            <w:pPr>
              <w:tabs>
                <w:tab w:val="left" w:pos="4998"/>
              </w:tabs>
              <w:spacing w:after="0" w:line="240" w:lineRule="auto"/>
              <w:rPr>
                <w:rFonts w:ascii="Times New Roman" w:eastAsia="Times New Roman" w:hAnsi="Times New Roman" w:cs="Times New Roman"/>
                <w:color w:val="000000"/>
                <w:sz w:val="24"/>
                <w:szCs w:val="24"/>
                <w:lang w:val="en-US" w:eastAsia="en-US"/>
              </w:rPr>
            </w:pPr>
            <w:r w:rsidRPr="006827D5">
              <w:rPr>
                <w:rFonts w:ascii="Times New Roman" w:eastAsia="Times New Roman" w:hAnsi="Times New Roman" w:cs="Times New Roman"/>
                <w:color w:val="000000"/>
                <w:sz w:val="24"/>
                <w:szCs w:val="24"/>
                <w:lang w:val="en-US" w:eastAsia="en-US"/>
              </w:rPr>
              <w:t>O’Connor, C.</w:t>
            </w:r>
          </w:p>
        </w:tc>
      </w:tr>
      <w:tr w:rsidR="00EA0280" w:rsidRPr="006827D5" w14:paraId="41CA312F" w14:textId="77777777" w:rsidTr="00285A46">
        <w:trPr>
          <w:trHeight w:val="217"/>
        </w:trPr>
        <w:tc>
          <w:tcPr>
            <w:tcW w:w="3348" w:type="dxa"/>
          </w:tcPr>
          <w:p w14:paraId="02A1970F" w14:textId="05515643" w:rsidR="00EA0280" w:rsidRPr="006827D5" w:rsidRDefault="00EA0280" w:rsidP="00285A46">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6827D5">
              <w:rPr>
                <w:rFonts w:ascii="Times New Roman" w:eastAsia="Times New Roman" w:hAnsi="Times New Roman" w:cs="Times New Roman"/>
                <w:color w:val="000000"/>
                <w:sz w:val="24"/>
                <w:szCs w:val="24"/>
                <w:lang w:val="en-US" w:eastAsia="en-US"/>
              </w:rPr>
              <w:t>Fay, S.</w:t>
            </w:r>
          </w:p>
        </w:tc>
        <w:tc>
          <w:tcPr>
            <w:tcW w:w="492" w:type="dxa"/>
          </w:tcPr>
          <w:p w14:paraId="0C2CCE74" w14:textId="77777777" w:rsidR="00EA0280" w:rsidRPr="006827D5" w:rsidRDefault="00EA0280" w:rsidP="00285A46">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2DF8EDDE" w14:textId="14BA12CA" w:rsidR="00EA0280" w:rsidRPr="006827D5" w:rsidRDefault="00EA0280" w:rsidP="00285A46">
            <w:pPr>
              <w:tabs>
                <w:tab w:val="left" w:pos="4998"/>
              </w:tabs>
              <w:spacing w:after="0" w:line="240" w:lineRule="auto"/>
              <w:rPr>
                <w:rFonts w:ascii="Times New Roman" w:eastAsia="Times New Roman" w:hAnsi="Times New Roman" w:cs="Times New Roman"/>
                <w:color w:val="000000"/>
                <w:sz w:val="24"/>
                <w:szCs w:val="24"/>
                <w:lang w:val="en-US" w:eastAsia="en-US"/>
              </w:rPr>
            </w:pPr>
            <w:r w:rsidRPr="006827D5">
              <w:rPr>
                <w:rFonts w:ascii="Times New Roman" w:eastAsia="Times New Roman" w:hAnsi="Times New Roman" w:cs="Times New Roman"/>
                <w:color w:val="000000"/>
                <w:sz w:val="24"/>
                <w:szCs w:val="24"/>
                <w:lang w:val="en-US" w:eastAsia="en-US"/>
              </w:rPr>
              <w:t>O’Donovan, D.</w:t>
            </w:r>
          </w:p>
        </w:tc>
      </w:tr>
      <w:tr w:rsidR="00EA0280" w:rsidRPr="006827D5" w14:paraId="12D0DFCE" w14:textId="77777777" w:rsidTr="00285A46">
        <w:trPr>
          <w:trHeight w:val="239"/>
        </w:trPr>
        <w:tc>
          <w:tcPr>
            <w:tcW w:w="3348" w:type="dxa"/>
          </w:tcPr>
          <w:p w14:paraId="04CDB6FA" w14:textId="33E608F9" w:rsidR="00EA0280" w:rsidRPr="006827D5" w:rsidRDefault="00EA0280" w:rsidP="00285A46">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6827D5">
              <w:rPr>
                <w:rFonts w:ascii="Times New Roman" w:eastAsia="Times New Roman" w:hAnsi="Times New Roman" w:cs="Times New Roman"/>
                <w:color w:val="000000"/>
                <w:sz w:val="24"/>
                <w:szCs w:val="24"/>
                <w:lang w:val="en-US" w:eastAsia="en-US"/>
              </w:rPr>
              <w:t>Gilligan, T.</w:t>
            </w:r>
          </w:p>
        </w:tc>
        <w:tc>
          <w:tcPr>
            <w:tcW w:w="492" w:type="dxa"/>
          </w:tcPr>
          <w:p w14:paraId="62F136FC" w14:textId="77777777" w:rsidR="00EA0280" w:rsidRPr="006827D5" w:rsidRDefault="00EA0280" w:rsidP="00285A46">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5AD75B27" w14:textId="6F0A376F" w:rsidR="00EA0280" w:rsidRPr="006827D5" w:rsidRDefault="00EA0280" w:rsidP="00285A46">
            <w:pPr>
              <w:tabs>
                <w:tab w:val="left" w:pos="4998"/>
              </w:tabs>
              <w:spacing w:after="0" w:line="240" w:lineRule="auto"/>
              <w:rPr>
                <w:rFonts w:ascii="Times New Roman" w:eastAsia="Times New Roman" w:hAnsi="Times New Roman" w:cs="Times New Roman"/>
                <w:color w:val="000000"/>
                <w:sz w:val="24"/>
                <w:szCs w:val="24"/>
                <w:lang w:val="en-US" w:eastAsia="en-US"/>
              </w:rPr>
            </w:pPr>
            <w:r w:rsidRPr="006827D5">
              <w:rPr>
                <w:rFonts w:ascii="Times New Roman" w:eastAsia="Times New Roman" w:hAnsi="Times New Roman" w:cs="Times New Roman"/>
                <w:color w:val="000000"/>
                <w:sz w:val="24"/>
                <w:szCs w:val="24"/>
                <w:lang w:val="en-US" w:eastAsia="en-US"/>
              </w:rPr>
              <w:t>O’Hara, S.</w:t>
            </w:r>
          </w:p>
        </w:tc>
      </w:tr>
      <w:tr w:rsidR="00EA0280" w:rsidRPr="006827D5" w14:paraId="388809EC" w14:textId="77777777" w:rsidTr="00285A46">
        <w:trPr>
          <w:trHeight w:val="239"/>
        </w:trPr>
        <w:tc>
          <w:tcPr>
            <w:tcW w:w="3348" w:type="dxa"/>
          </w:tcPr>
          <w:p w14:paraId="5580F39B" w14:textId="1A273E55" w:rsidR="00EA0280" w:rsidRPr="006827D5" w:rsidRDefault="00EA0280" w:rsidP="00285A46">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6827D5">
              <w:rPr>
                <w:rFonts w:ascii="Times New Roman" w:eastAsia="Times New Roman" w:hAnsi="Times New Roman" w:cs="Times New Roman"/>
                <w:color w:val="000000"/>
                <w:sz w:val="24"/>
                <w:szCs w:val="24"/>
                <w:lang w:val="en-US" w:eastAsia="en-US"/>
              </w:rPr>
              <w:t>Hayes, A.</w:t>
            </w:r>
          </w:p>
        </w:tc>
        <w:tc>
          <w:tcPr>
            <w:tcW w:w="492" w:type="dxa"/>
          </w:tcPr>
          <w:p w14:paraId="4F0E68B6" w14:textId="77777777" w:rsidR="00EA0280" w:rsidRPr="006827D5" w:rsidRDefault="00EA0280" w:rsidP="00285A46">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76D3DB11" w14:textId="1CF01D09" w:rsidR="00EA0280" w:rsidRPr="006827D5" w:rsidRDefault="00EA0280" w:rsidP="00285A46">
            <w:pPr>
              <w:tabs>
                <w:tab w:val="left" w:pos="4998"/>
              </w:tabs>
              <w:spacing w:after="0" w:line="240" w:lineRule="auto"/>
              <w:rPr>
                <w:rFonts w:ascii="Times New Roman" w:eastAsia="Times New Roman" w:hAnsi="Times New Roman" w:cs="Times New Roman"/>
                <w:color w:val="000000"/>
                <w:sz w:val="24"/>
                <w:szCs w:val="24"/>
                <w:lang w:val="en-US" w:eastAsia="en-US"/>
              </w:rPr>
            </w:pPr>
            <w:r w:rsidRPr="006827D5">
              <w:rPr>
                <w:rFonts w:ascii="Times New Roman" w:eastAsia="Times New Roman" w:hAnsi="Times New Roman" w:cs="Times New Roman"/>
                <w:color w:val="000000"/>
                <w:sz w:val="24"/>
                <w:szCs w:val="24"/>
                <w:lang w:val="en-US" w:eastAsia="en-US"/>
              </w:rPr>
              <w:t>O’Toole, L.</w:t>
            </w:r>
          </w:p>
        </w:tc>
      </w:tr>
      <w:tr w:rsidR="00EA0280" w:rsidRPr="006827D5" w14:paraId="6FE373FC" w14:textId="77777777" w:rsidTr="00285A46">
        <w:trPr>
          <w:trHeight w:val="239"/>
        </w:trPr>
        <w:tc>
          <w:tcPr>
            <w:tcW w:w="3348" w:type="dxa"/>
          </w:tcPr>
          <w:p w14:paraId="7226A63E" w14:textId="7EAD45CB" w:rsidR="00EA0280" w:rsidRPr="006827D5" w:rsidRDefault="00EA0280" w:rsidP="00285A46">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6827D5">
              <w:rPr>
                <w:rFonts w:ascii="Times New Roman" w:eastAsia="Times New Roman" w:hAnsi="Times New Roman" w:cs="Times New Roman"/>
                <w:color w:val="000000"/>
                <w:sz w:val="24"/>
                <w:szCs w:val="24"/>
                <w:lang w:val="en-US" w:eastAsia="en-US"/>
              </w:rPr>
              <w:t>Holohan, P.</w:t>
            </w:r>
          </w:p>
        </w:tc>
        <w:tc>
          <w:tcPr>
            <w:tcW w:w="492" w:type="dxa"/>
          </w:tcPr>
          <w:p w14:paraId="4FC49282" w14:textId="77777777" w:rsidR="00EA0280" w:rsidRPr="006827D5" w:rsidRDefault="00EA0280" w:rsidP="00285A46">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433553FA" w14:textId="270F85A5" w:rsidR="00EA0280" w:rsidRPr="006827D5" w:rsidRDefault="00EA0280" w:rsidP="00285A46">
            <w:pPr>
              <w:tabs>
                <w:tab w:val="left" w:pos="4998"/>
              </w:tabs>
              <w:spacing w:after="0" w:line="240" w:lineRule="auto"/>
              <w:rPr>
                <w:rFonts w:ascii="Times New Roman" w:eastAsia="Times New Roman" w:hAnsi="Times New Roman" w:cs="Times New Roman"/>
                <w:color w:val="000000"/>
                <w:sz w:val="24"/>
                <w:szCs w:val="24"/>
                <w:lang w:val="en-US" w:eastAsia="en-US"/>
              </w:rPr>
            </w:pPr>
            <w:r w:rsidRPr="006827D5">
              <w:rPr>
                <w:rFonts w:ascii="Times New Roman" w:eastAsia="Times New Roman" w:hAnsi="Times New Roman" w:cs="Times New Roman"/>
                <w:color w:val="000000"/>
                <w:sz w:val="24"/>
                <w:szCs w:val="24"/>
                <w:lang w:val="en-US" w:eastAsia="en-US"/>
              </w:rPr>
              <w:t>Pereppadan, B.</w:t>
            </w:r>
          </w:p>
        </w:tc>
      </w:tr>
      <w:tr w:rsidR="00EA0280" w:rsidRPr="006827D5" w14:paraId="494B2F7B" w14:textId="77777777" w:rsidTr="00285A46">
        <w:trPr>
          <w:trHeight w:val="239"/>
        </w:trPr>
        <w:tc>
          <w:tcPr>
            <w:tcW w:w="3348" w:type="dxa"/>
          </w:tcPr>
          <w:p w14:paraId="03E58668" w14:textId="4A453778" w:rsidR="00EA0280" w:rsidRPr="006827D5" w:rsidRDefault="00EA0280" w:rsidP="00285A46">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6827D5">
              <w:rPr>
                <w:rFonts w:ascii="Times New Roman" w:eastAsia="Times New Roman" w:hAnsi="Times New Roman" w:cs="Times New Roman"/>
                <w:color w:val="000000"/>
                <w:sz w:val="24"/>
                <w:szCs w:val="24"/>
                <w:lang w:val="en-US" w:eastAsia="en-US"/>
              </w:rPr>
              <w:t>Johansson, M.</w:t>
            </w:r>
          </w:p>
        </w:tc>
        <w:tc>
          <w:tcPr>
            <w:tcW w:w="492" w:type="dxa"/>
          </w:tcPr>
          <w:p w14:paraId="17620100" w14:textId="77777777" w:rsidR="00EA0280" w:rsidRPr="006827D5" w:rsidRDefault="00EA0280" w:rsidP="00285A46">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25CD1FD7" w14:textId="652673CB" w:rsidR="00EA0280" w:rsidRPr="006827D5" w:rsidRDefault="00EA0280" w:rsidP="00285A46">
            <w:pPr>
              <w:tabs>
                <w:tab w:val="left" w:pos="4998"/>
              </w:tabs>
              <w:spacing w:after="0" w:line="240" w:lineRule="auto"/>
              <w:rPr>
                <w:rFonts w:ascii="Times New Roman" w:eastAsia="Times New Roman" w:hAnsi="Times New Roman" w:cs="Times New Roman"/>
                <w:color w:val="000000"/>
                <w:sz w:val="24"/>
                <w:szCs w:val="24"/>
                <w:lang w:val="en-US" w:eastAsia="en-US"/>
              </w:rPr>
            </w:pPr>
            <w:r w:rsidRPr="006827D5">
              <w:rPr>
                <w:rFonts w:ascii="Times New Roman" w:eastAsia="Times New Roman" w:hAnsi="Times New Roman" w:cs="Times New Roman"/>
                <w:color w:val="000000"/>
                <w:sz w:val="24"/>
                <w:szCs w:val="24"/>
                <w:lang w:val="en-US" w:eastAsia="en-US"/>
              </w:rPr>
              <w:t>Priestley, W.</w:t>
            </w:r>
          </w:p>
        </w:tc>
      </w:tr>
      <w:tr w:rsidR="00EA0280" w:rsidRPr="006827D5" w14:paraId="1B1D61C6" w14:textId="77777777" w:rsidTr="00285A46">
        <w:trPr>
          <w:trHeight w:val="239"/>
        </w:trPr>
        <w:tc>
          <w:tcPr>
            <w:tcW w:w="3348" w:type="dxa"/>
          </w:tcPr>
          <w:p w14:paraId="64695A3F" w14:textId="7E4C0830" w:rsidR="00EA0280" w:rsidRPr="006827D5" w:rsidRDefault="00EA0280" w:rsidP="00285A46">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6827D5">
              <w:rPr>
                <w:rFonts w:ascii="Times New Roman" w:eastAsia="Times New Roman" w:hAnsi="Times New Roman" w:cs="Times New Roman"/>
                <w:color w:val="000000"/>
                <w:sz w:val="24"/>
                <w:szCs w:val="24"/>
                <w:lang w:val="en-US" w:eastAsia="en-US"/>
              </w:rPr>
              <w:t>Kavanagh, P.</w:t>
            </w:r>
          </w:p>
        </w:tc>
        <w:tc>
          <w:tcPr>
            <w:tcW w:w="492" w:type="dxa"/>
          </w:tcPr>
          <w:p w14:paraId="38B8178D" w14:textId="77777777" w:rsidR="00EA0280" w:rsidRPr="006827D5" w:rsidRDefault="00EA0280" w:rsidP="00285A46">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096C4EF2" w14:textId="665A6164" w:rsidR="00EA0280" w:rsidRPr="006827D5" w:rsidRDefault="00EA0280" w:rsidP="00285A46">
            <w:pPr>
              <w:tabs>
                <w:tab w:val="left" w:pos="4998"/>
              </w:tabs>
              <w:spacing w:after="0" w:line="240" w:lineRule="auto"/>
              <w:rPr>
                <w:rFonts w:ascii="Times New Roman" w:eastAsia="Times New Roman" w:hAnsi="Times New Roman" w:cs="Times New Roman"/>
                <w:color w:val="000000"/>
                <w:sz w:val="24"/>
                <w:szCs w:val="24"/>
                <w:lang w:val="en-US" w:eastAsia="en-US"/>
              </w:rPr>
            </w:pPr>
            <w:r w:rsidRPr="006827D5">
              <w:rPr>
                <w:rFonts w:ascii="Times New Roman" w:eastAsia="Times New Roman" w:hAnsi="Times New Roman" w:cs="Times New Roman"/>
                <w:color w:val="000000"/>
                <w:sz w:val="24"/>
                <w:szCs w:val="24"/>
                <w:lang w:val="en-US" w:eastAsia="en-US"/>
              </w:rPr>
              <w:t>Seery-Kearney, M.</w:t>
            </w:r>
          </w:p>
        </w:tc>
      </w:tr>
      <w:tr w:rsidR="00EA0280" w:rsidRPr="006827D5" w14:paraId="56C88DB4" w14:textId="77777777" w:rsidTr="00285A46">
        <w:trPr>
          <w:trHeight w:val="239"/>
        </w:trPr>
        <w:tc>
          <w:tcPr>
            <w:tcW w:w="3348" w:type="dxa"/>
          </w:tcPr>
          <w:p w14:paraId="513CA3D3" w14:textId="33BD615D" w:rsidR="00EA0280" w:rsidRPr="006827D5" w:rsidRDefault="00EA0280" w:rsidP="00285A46">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6827D5">
              <w:rPr>
                <w:rFonts w:ascii="Times New Roman" w:eastAsia="Times New Roman" w:hAnsi="Times New Roman" w:cs="Times New Roman"/>
                <w:color w:val="000000"/>
                <w:sz w:val="24"/>
                <w:szCs w:val="24"/>
                <w:lang w:val="en-US" w:eastAsia="en-US"/>
              </w:rPr>
              <w:t>Kearns, P.</w:t>
            </w:r>
          </w:p>
        </w:tc>
        <w:tc>
          <w:tcPr>
            <w:tcW w:w="492" w:type="dxa"/>
          </w:tcPr>
          <w:p w14:paraId="1E65A6A7" w14:textId="77777777" w:rsidR="00EA0280" w:rsidRPr="006827D5" w:rsidRDefault="00EA0280" w:rsidP="00285A46">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3CB715B5" w14:textId="0BF46562" w:rsidR="00EA0280" w:rsidRPr="006827D5" w:rsidRDefault="00EA0280" w:rsidP="00285A46">
            <w:pPr>
              <w:tabs>
                <w:tab w:val="left" w:pos="4998"/>
              </w:tabs>
              <w:spacing w:after="0" w:line="240" w:lineRule="auto"/>
              <w:rPr>
                <w:rFonts w:ascii="Times New Roman" w:eastAsia="Times New Roman" w:hAnsi="Times New Roman" w:cs="Times New Roman"/>
                <w:color w:val="000000"/>
                <w:sz w:val="24"/>
                <w:szCs w:val="24"/>
                <w:lang w:val="en-US" w:eastAsia="en-US"/>
              </w:rPr>
            </w:pPr>
            <w:r w:rsidRPr="006827D5">
              <w:rPr>
                <w:rFonts w:ascii="Times New Roman" w:eastAsia="Times New Roman" w:hAnsi="Times New Roman" w:cs="Times New Roman"/>
                <w:color w:val="000000"/>
                <w:sz w:val="24"/>
                <w:szCs w:val="24"/>
                <w:lang w:val="en-US" w:eastAsia="en-US"/>
              </w:rPr>
              <w:t>Sinclair, L.</w:t>
            </w:r>
          </w:p>
        </w:tc>
      </w:tr>
      <w:tr w:rsidR="00EA0280" w:rsidRPr="006827D5" w14:paraId="1B3CF954" w14:textId="77777777" w:rsidTr="00285A46">
        <w:trPr>
          <w:trHeight w:val="239"/>
        </w:trPr>
        <w:tc>
          <w:tcPr>
            <w:tcW w:w="3348" w:type="dxa"/>
          </w:tcPr>
          <w:p w14:paraId="66F12122" w14:textId="3C6BA0A7" w:rsidR="00EA0280" w:rsidRPr="006827D5" w:rsidRDefault="00EA0280" w:rsidP="00285A46">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King, C.</w:t>
            </w:r>
          </w:p>
        </w:tc>
        <w:tc>
          <w:tcPr>
            <w:tcW w:w="492" w:type="dxa"/>
          </w:tcPr>
          <w:p w14:paraId="4B910106" w14:textId="77777777" w:rsidR="00EA0280" w:rsidRPr="006827D5" w:rsidRDefault="00EA0280" w:rsidP="00285A46">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14E11DB2" w14:textId="309F1B25" w:rsidR="00EA0280" w:rsidRPr="006827D5" w:rsidRDefault="00EA0280" w:rsidP="00285A46">
            <w:pPr>
              <w:tabs>
                <w:tab w:val="left" w:pos="4998"/>
              </w:tabs>
              <w:spacing w:after="0" w:line="240" w:lineRule="auto"/>
              <w:rPr>
                <w:rFonts w:ascii="Times New Roman" w:eastAsia="Times New Roman" w:hAnsi="Times New Roman" w:cs="Times New Roman"/>
                <w:color w:val="000000"/>
                <w:sz w:val="24"/>
                <w:szCs w:val="24"/>
                <w:lang w:val="en-US" w:eastAsia="en-US"/>
              </w:rPr>
            </w:pPr>
            <w:r w:rsidRPr="006827D5">
              <w:rPr>
                <w:rFonts w:ascii="Times New Roman" w:eastAsia="Times New Roman" w:hAnsi="Times New Roman" w:cs="Times New Roman"/>
                <w:color w:val="000000"/>
                <w:sz w:val="24"/>
                <w:szCs w:val="24"/>
                <w:lang w:val="en-US" w:eastAsia="en-US"/>
              </w:rPr>
              <w:t>Timmons, F.</w:t>
            </w:r>
          </w:p>
        </w:tc>
      </w:tr>
      <w:tr w:rsidR="00EA0280" w:rsidRPr="006827D5" w14:paraId="0D11D8CC" w14:textId="77777777" w:rsidTr="00285A46">
        <w:trPr>
          <w:trHeight w:val="239"/>
        </w:trPr>
        <w:tc>
          <w:tcPr>
            <w:tcW w:w="3348" w:type="dxa"/>
          </w:tcPr>
          <w:p w14:paraId="0D35BFD2" w14:textId="5AEED8FB" w:rsidR="00EA0280" w:rsidRPr="006827D5" w:rsidRDefault="00EA0280" w:rsidP="00285A46">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Kinsella-Colman, L.</w:t>
            </w:r>
          </w:p>
        </w:tc>
        <w:tc>
          <w:tcPr>
            <w:tcW w:w="492" w:type="dxa"/>
          </w:tcPr>
          <w:p w14:paraId="620C8685" w14:textId="77777777" w:rsidR="00EA0280" w:rsidRPr="006827D5" w:rsidRDefault="00EA0280" w:rsidP="00285A46">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1591951B" w14:textId="75743641" w:rsidR="00EA0280" w:rsidRPr="006827D5" w:rsidRDefault="00EA0280" w:rsidP="00285A46">
            <w:pPr>
              <w:tabs>
                <w:tab w:val="left" w:pos="4998"/>
              </w:tabs>
              <w:spacing w:after="0" w:line="240" w:lineRule="auto"/>
              <w:rPr>
                <w:rFonts w:ascii="Times New Roman" w:eastAsia="Times New Roman" w:hAnsi="Times New Roman" w:cs="Times New Roman"/>
                <w:color w:val="000000"/>
                <w:sz w:val="24"/>
                <w:szCs w:val="24"/>
                <w:lang w:val="en-US" w:eastAsia="en-US"/>
              </w:rPr>
            </w:pPr>
            <w:r w:rsidRPr="006827D5">
              <w:rPr>
                <w:rFonts w:ascii="Times New Roman" w:eastAsia="Times New Roman" w:hAnsi="Times New Roman" w:cs="Times New Roman"/>
                <w:color w:val="000000"/>
                <w:sz w:val="24"/>
                <w:szCs w:val="24"/>
                <w:lang w:val="en-US" w:eastAsia="en-US"/>
              </w:rPr>
              <w:t>Tuffy, J.</w:t>
            </w:r>
          </w:p>
        </w:tc>
      </w:tr>
      <w:tr w:rsidR="00EA0280" w:rsidRPr="006827D5" w14:paraId="6BF5B3EF" w14:textId="77777777" w:rsidTr="00285A46">
        <w:trPr>
          <w:trHeight w:val="239"/>
        </w:trPr>
        <w:tc>
          <w:tcPr>
            <w:tcW w:w="3348" w:type="dxa"/>
          </w:tcPr>
          <w:p w14:paraId="00B6AF21" w14:textId="5E8DB985" w:rsidR="00EA0280" w:rsidRPr="006827D5" w:rsidRDefault="00EA0280" w:rsidP="00285A46">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Lawlor, B.</w:t>
            </w:r>
          </w:p>
        </w:tc>
        <w:tc>
          <w:tcPr>
            <w:tcW w:w="492" w:type="dxa"/>
          </w:tcPr>
          <w:p w14:paraId="7B692E1F" w14:textId="77777777" w:rsidR="00EA0280" w:rsidRPr="006827D5" w:rsidRDefault="00EA0280" w:rsidP="00285A46">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0D1B50C1" w14:textId="06525D51" w:rsidR="00EA0280" w:rsidRPr="006827D5" w:rsidRDefault="00EA0280" w:rsidP="00285A46">
            <w:pPr>
              <w:tabs>
                <w:tab w:val="left" w:pos="4998"/>
              </w:tabs>
              <w:spacing w:after="0" w:line="240" w:lineRule="auto"/>
              <w:rPr>
                <w:rFonts w:ascii="Times New Roman" w:eastAsia="Times New Roman" w:hAnsi="Times New Roman" w:cs="Times New Roman"/>
                <w:color w:val="000000"/>
                <w:sz w:val="24"/>
                <w:szCs w:val="24"/>
                <w:lang w:val="en-US" w:eastAsia="en-US"/>
              </w:rPr>
            </w:pPr>
          </w:p>
        </w:tc>
      </w:tr>
      <w:tr w:rsidR="00EA0280" w:rsidRPr="006827D5" w14:paraId="045F3588" w14:textId="77777777" w:rsidTr="00285A46">
        <w:trPr>
          <w:trHeight w:val="239"/>
        </w:trPr>
        <w:tc>
          <w:tcPr>
            <w:tcW w:w="3348" w:type="dxa"/>
          </w:tcPr>
          <w:p w14:paraId="4C04BE07" w14:textId="7E1313EE" w:rsidR="00EA0280" w:rsidRPr="006827D5" w:rsidRDefault="00EA0280" w:rsidP="00285A46">
            <w:pPr>
              <w:tabs>
                <w:tab w:val="left" w:pos="4998"/>
              </w:tabs>
              <w:spacing w:after="0" w:line="240" w:lineRule="auto"/>
              <w:jc w:val="right"/>
              <w:rPr>
                <w:rFonts w:ascii="Times New Roman" w:eastAsia="Times New Roman" w:hAnsi="Times New Roman" w:cs="Times New Roman"/>
                <w:color w:val="000000"/>
                <w:sz w:val="24"/>
                <w:szCs w:val="24"/>
                <w:lang w:val="en-US" w:eastAsia="en-US"/>
              </w:rPr>
            </w:pPr>
          </w:p>
        </w:tc>
        <w:tc>
          <w:tcPr>
            <w:tcW w:w="492" w:type="dxa"/>
          </w:tcPr>
          <w:p w14:paraId="6CFAE317" w14:textId="77777777" w:rsidR="00EA0280" w:rsidRPr="006827D5" w:rsidRDefault="00EA0280" w:rsidP="00285A46">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6FE6CD4F" w14:textId="439541D9" w:rsidR="00EA0280" w:rsidRPr="006827D5" w:rsidRDefault="00EA0280" w:rsidP="00285A46">
            <w:pPr>
              <w:tabs>
                <w:tab w:val="left" w:pos="4998"/>
              </w:tabs>
              <w:spacing w:after="0" w:line="240" w:lineRule="auto"/>
              <w:rPr>
                <w:rFonts w:ascii="Times New Roman" w:eastAsia="Times New Roman" w:hAnsi="Times New Roman" w:cs="Times New Roman"/>
                <w:color w:val="000000"/>
                <w:sz w:val="24"/>
                <w:szCs w:val="24"/>
                <w:lang w:val="en-US" w:eastAsia="en-US"/>
              </w:rPr>
            </w:pPr>
          </w:p>
        </w:tc>
      </w:tr>
      <w:tr w:rsidR="00EA0280" w:rsidRPr="006827D5" w14:paraId="0163869E" w14:textId="77777777" w:rsidTr="00285A46">
        <w:trPr>
          <w:trHeight w:val="239"/>
        </w:trPr>
        <w:tc>
          <w:tcPr>
            <w:tcW w:w="3348" w:type="dxa"/>
          </w:tcPr>
          <w:p w14:paraId="751C8BC6" w14:textId="4AB106E6" w:rsidR="00EA0280" w:rsidRPr="006827D5" w:rsidRDefault="00EA0280" w:rsidP="00285A46">
            <w:pPr>
              <w:tabs>
                <w:tab w:val="left" w:pos="4998"/>
              </w:tabs>
              <w:spacing w:after="0" w:line="240" w:lineRule="auto"/>
              <w:jc w:val="right"/>
              <w:rPr>
                <w:rFonts w:ascii="Times New Roman" w:eastAsia="Times New Roman" w:hAnsi="Times New Roman" w:cs="Times New Roman"/>
                <w:color w:val="000000"/>
                <w:sz w:val="24"/>
                <w:szCs w:val="24"/>
                <w:lang w:val="en-US" w:eastAsia="en-US"/>
              </w:rPr>
            </w:pPr>
          </w:p>
        </w:tc>
        <w:tc>
          <w:tcPr>
            <w:tcW w:w="492" w:type="dxa"/>
          </w:tcPr>
          <w:p w14:paraId="632B3326" w14:textId="77777777" w:rsidR="00EA0280" w:rsidRPr="006827D5" w:rsidRDefault="00EA0280" w:rsidP="00285A46">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0B561B57" w14:textId="61D6C73E" w:rsidR="00EA0280" w:rsidRPr="006827D5" w:rsidRDefault="00EA0280" w:rsidP="00285A46">
            <w:pPr>
              <w:tabs>
                <w:tab w:val="left" w:pos="4998"/>
              </w:tabs>
              <w:spacing w:after="0" w:line="240" w:lineRule="auto"/>
              <w:rPr>
                <w:rFonts w:ascii="Times New Roman" w:eastAsia="Times New Roman" w:hAnsi="Times New Roman" w:cs="Times New Roman"/>
                <w:color w:val="000000"/>
                <w:sz w:val="24"/>
                <w:szCs w:val="24"/>
                <w:lang w:val="en-US" w:eastAsia="en-US"/>
              </w:rPr>
            </w:pPr>
          </w:p>
        </w:tc>
      </w:tr>
    </w:tbl>
    <w:p w14:paraId="40FACCFD" w14:textId="57ED3ECD" w:rsidR="00370201" w:rsidRDefault="00864246" w:rsidP="00BF6F15">
      <w:pPr>
        <w:pStyle w:val="Heading3"/>
        <w:jc w:val="center"/>
        <w:rPr>
          <w:rFonts w:ascii="Times New Roman" w:hAnsi="Times New Roman" w:cs="Times New Roman"/>
          <w:b/>
          <w:sz w:val="24"/>
          <w:szCs w:val="24"/>
        </w:rPr>
      </w:pPr>
      <w:r w:rsidRPr="003246F5">
        <w:rPr>
          <w:rFonts w:ascii="Times New Roman" w:hAnsi="Times New Roman" w:cs="Times New Roman"/>
          <w:b/>
          <w:sz w:val="24"/>
          <w:szCs w:val="24"/>
        </w:rPr>
        <w:t>OFFICIALS PRESENT</w:t>
      </w:r>
    </w:p>
    <w:tbl>
      <w:tblPr>
        <w:tblW w:w="8170" w:type="dxa"/>
        <w:tblInd w:w="648" w:type="dxa"/>
        <w:tblLayout w:type="fixed"/>
        <w:tblLook w:val="0000" w:firstRow="0" w:lastRow="0" w:firstColumn="0" w:lastColumn="0" w:noHBand="0" w:noVBand="0"/>
      </w:tblPr>
      <w:tblGrid>
        <w:gridCol w:w="3697"/>
        <w:gridCol w:w="4473"/>
      </w:tblGrid>
      <w:tr w:rsidR="00BF6F15" w:rsidRPr="002014FB" w14:paraId="18EF30EA" w14:textId="77777777" w:rsidTr="00285A46">
        <w:trPr>
          <w:trHeight w:val="271"/>
        </w:trPr>
        <w:tc>
          <w:tcPr>
            <w:tcW w:w="3697" w:type="dxa"/>
          </w:tcPr>
          <w:p w14:paraId="0B467D32" w14:textId="77777777" w:rsidR="00BF6F15" w:rsidRPr="002014FB" w:rsidRDefault="00BF6F15" w:rsidP="00285A46">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2014FB">
              <w:rPr>
                <w:rFonts w:ascii="Times New Roman" w:eastAsia="Times New Roman" w:hAnsi="Times New Roman" w:cs="Times New Roman"/>
                <w:color w:val="000000"/>
                <w:sz w:val="24"/>
                <w:szCs w:val="24"/>
                <w:lang w:val="en-US" w:eastAsia="en-US"/>
              </w:rPr>
              <w:t>Chief Executive</w:t>
            </w:r>
          </w:p>
        </w:tc>
        <w:tc>
          <w:tcPr>
            <w:tcW w:w="4473" w:type="dxa"/>
          </w:tcPr>
          <w:p w14:paraId="2A3D9E50" w14:textId="77777777" w:rsidR="00BF6F15" w:rsidRPr="002014FB" w:rsidRDefault="00BF6F15" w:rsidP="00285A46">
            <w:pPr>
              <w:tabs>
                <w:tab w:val="left" w:pos="4998"/>
              </w:tabs>
              <w:spacing w:after="0" w:line="240" w:lineRule="auto"/>
              <w:rPr>
                <w:rFonts w:ascii="Times New Roman" w:eastAsia="Times New Roman" w:hAnsi="Times New Roman" w:cs="Times New Roman"/>
                <w:color w:val="000000"/>
                <w:sz w:val="24"/>
                <w:szCs w:val="24"/>
                <w:lang w:val="en-GB" w:eastAsia="en-US"/>
              </w:rPr>
            </w:pPr>
            <w:r w:rsidRPr="002014FB">
              <w:rPr>
                <w:rFonts w:ascii="Times New Roman" w:eastAsia="Times New Roman" w:hAnsi="Times New Roman" w:cs="Times New Roman"/>
                <w:color w:val="000000"/>
                <w:sz w:val="24"/>
                <w:szCs w:val="24"/>
                <w:lang w:val="en-GB" w:eastAsia="en-US"/>
              </w:rPr>
              <w:t xml:space="preserve">D. McLoughlin. </w:t>
            </w:r>
          </w:p>
        </w:tc>
      </w:tr>
      <w:tr w:rsidR="00BF6F15" w:rsidRPr="002014FB" w14:paraId="632539EB" w14:textId="77777777" w:rsidTr="00285A46">
        <w:trPr>
          <w:trHeight w:val="271"/>
        </w:trPr>
        <w:tc>
          <w:tcPr>
            <w:tcW w:w="3697" w:type="dxa"/>
          </w:tcPr>
          <w:p w14:paraId="2B345049" w14:textId="77777777" w:rsidR="00BF6F15" w:rsidRPr="002014FB" w:rsidRDefault="00BF6F15" w:rsidP="00285A46">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2014FB">
              <w:rPr>
                <w:rFonts w:ascii="Times New Roman" w:eastAsia="Times New Roman" w:hAnsi="Times New Roman" w:cs="Times New Roman"/>
                <w:color w:val="000000"/>
                <w:sz w:val="24"/>
                <w:szCs w:val="24"/>
                <w:lang w:val="en-US" w:eastAsia="en-US"/>
              </w:rPr>
              <w:t>Directors/ Heads of Function</w:t>
            </w:r>
          </w:p>
          <w:p w14:paraId="10F8BABE" w14:textId="77777777" w:rsidR="00BF6F15" w:rsidRPr="002014FB" w:rsidRDefault="00BF6F15" w:rsidP="00285A46">
            <w:pPr>
              <w:tabs>
                <w:tab w:val="left" w:pos="4998"/>
              </w:tabs>
              <w:spacing w:after="0" w:line="240" w:lineRule="auto"/>
              <w:ind w:left="720"/>
              <w:contextualSpacing/>
              <w:jc w:val="right"/>
              <w:rPr>
                <w:rFonts w:ascii="Times New Roman" w:eastAsia="Times New Roman" w:hAnsi="Times New Roman" w:cs="Times New Roman"/>
                <w:color w:val="000000"/>
                <w:sz w:val="24"/>
                <w:szCs w:val="24"/>
                <w:lang w:val="en-US" w:eastAsia="en-US"/>
              </w:rPr>
            </w:pPr>
          </w:p>
          <w:p w14:paraId="3120C3AC" w14:textId="77777777" w:rsidR="00BF6F15" w:rsidRPr="002014FB" w:rsidRDefault="00BF6F15" w:rsidP="00285A46">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2014FB">
              <w:rPr>
                <w:rFonts w:ascii="Times New Roman" w:eastAsia="Times New Roman" w:hAnsi="Times New Roman" w:cs="Times New Roman"/>
                <w:color w:val="000000"/>
                <w:sz w:val="24"/>
                <w:szCs w:val="24"/>
                <w:lang w:val="en-US" w:eastAsia="en-US"/>
              </w:rPr>
              <w:t>Head of Finance</w:t>
            </w:r>
          </w:p>
          <w:p w14:paraId="50FF5D3F" w14:textId="77777777" w:rsidR="00BF6F15" w:rsidRPr="002014FB" w:rsidRDefault="00BF6F15" w:rsidP="00285A46">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2014FB">
              <w:rPr>
                <w:rFonts w:ascii="Times New Roman" w:eastAsia="Times New Roman" w:hAnsi="Times New Roman" w:cs="Times New Roman"/>
                <w:color w:val="000000"/>
                <w:sz w:val="24"/>
                <w:szCs w:val="24"/>
                <w:lang w:val="en-US" w:eastAsia="en-US"/>
              </w:rPr>
              <w:t>County Architect</w:t>
            </w:r>
          </w:p>
        </w:tc>
        <w:tc>
          <w:tcPr>
            <w:tcW w:w="4473" w:type="dxa"/>
          </w:tcPr>
          <w:p w14:paraId="6FA929D4" w14:textId="77777777" w:rsidR="00BF6F15" w:rsidRPr="002014FB" w:rsidRDefault="00BF6F15" w:rsidP="00285A46">
            <w:pPr>
              <w:tabs>
                <w:tab w:val="left" w:pos="4998"/>
              </w:tabs>
              <w:spacing w:after="0" w:line="240" w:lineRule="auto"/>
              <w:rPr>
                <w:rFonts w:ascii="Times New Roman" w:eastAsia="Times New Roman" w:hAnsi="Times New Roman" w:cs="Times New Roman"/>
                <w:color w:val="000000"/>
                <w:sz w:val="24"/>
                <w:szCs w:val="24"/>
                <w:lang w:val="en-US" w:eastAsia="en-US"/>
              </w:rPr>
            </w:pPr>
            <w:r w:rsidRPr="002014FB">
              <w:rPr>
                <w:rFonts w:ascii="Times New Roman" w:eastAsia="Times New Roman" w:hAnsi="Times New Roman" w:cs="Times New Roman"/>
                <w:color w:val="000000"/>
                <w:sz w:val="24"/>
                <w:szCs w:val="24"/>
                <w:lang w:val="en-GB" w:eastAsia="en-US"/>
              </w:rPr>
              <w:t>L. Maxwell, F. Nevin, T. Walsh, M. Mulhern, C. Ward</w:t>
            </w:r>
            <w:r w:rsidRPr="002014FB">
              <w:rPr>
                <w:rFonts w:ascii="Times New Roman" w:eastAsia="Times New Roman" w:hAnsi="Times New Roman" w:cs="Times New Roman"/>
                <w:color w:val="000000"/>
                <w:sz w:val="24"/>
                <w:szCs w:val="24"/>
                <w:lang w:val="en-US" w:eastAsia="en-US"/>
              </w:rPr>
              <w:t xml:space="preserve">. </w:t>
            </w:r>
          </w:p>
          <w:p w14:paraId="47B69217" w14:textId="77777777" w:rsidR="00BF6F15" w:rsidRPr="002014FB" w:rsidRDefault="00BF6F15" w:rsidP="00285A46">
            <w:pPr>
              <w:tabs>
                <w:tab w:val="left" w:pos="4998"/>
              </w:tabs>
              <w:spacing w:after="0" w:line="240" w:lineRule="auto"/>
              <w:rPr>
                <w:rFonts w:ascii="Times New Roman" w:eastAsia="Times New Roman" w:hAnsi="Times New Roman" w:cs="Times New Roman"/>
                <w:color w:val="000000"/>
                <w:sz w:val="24"/>
                <w:szCs w:val="24"/>
                <w:lang w:val="en-US" w:eastAsia="en-US"/>
              </w:rPr>
            </w:pPr>
            <w:r w:rsidRPr="002014FB">
              <w:rPr>
                <w:rFonts w:ascii="Times New Roman" w:eastAsia="Times New Roman" w:hAnsi="Times New Roman" w:cs="Times New Roman"/>
                <w:color w:val="000000"/>
                <w:sz w:val="24"/>
                <w:szCs w:val="24"/>
                <w:lang w:val="en-US" w:eastAsia="en-US"/>
              </w:rPr>
              <w:t>R. FitzGerald.</w:t>
            </w:r>
          </w:p>
          <w:p w14:paraId="420F61BC" w14:textId="77777777" w:rsidR="00BF6F15" w:rsidRPr="002014FB" w:rsidRDefault="00BF6F15" w:rsidP="00285A46">
            <w:pPr>
              <w:tabs>
                <w:tab w:val="left" w:pos="4998"/>
              </w:tabs>
              <w:spacing w:after="0" w:line="240" w:lineRule="auto"/>
              <w:rPr>
                <w:rFonts w:ascii="Times New Roman" w:eastAsia="Times New Roman" w:hAnsi="Times New Roman" w:cs="Times New Roman"/>
                <w:color w:val="000000"/>
                <w:sz w:val="24"/>
                <w:szCs w:val="24"/>
                <w:lang w:val="en-GB" w:eastAsia="en-US"/>
              </w:rPr>
            </w:pPr>
            <w:r w:rsidRPr="002014FB">
              <w:rPr>
                <w:rFonts w:ascii="Times New Roman" w:eastAsia="Times New Roman" w:hAnsi="Times New Roman" w:cs="Times New Roman"/>
                <w:color w:val="000000"/>
                <w:sz w:val="24"/>
                <w:szCs w:val="24"/>
                <w:lang w:val="en-US" w:eastAsia="en-US"/>
              </w:rPr>
              <w:t xml:space="preserve">E. Conroy. </w:t>
            </w:r>
          </w:p>
        </w:tc>
      </w:tr>
      <w:tr w:rsidR="00BF6F15" w:rsidRPr="002014FB" w14:paraId="3FD38AC9" w14:textId="77777777" w:rsidTr="00285A46">
        <w:trPr>
          <w:trHeight w:val="271"/>
        </w:trPr>
        <w:tc>
          <w:tcPr>
            <w:tcW w:w="3697" w:type="dxa"/>
          </w:tcPr>
          <w:p w14:paraId="262BD74C" w14:textId="77777777" w:rsidR="00BF6F15" w:rsidRDefault="00BF6F15" w:rsidP="00285A46">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2014FB">
              <w:rPr>
                <w:rFonts w:ascii="Times New Roman" w:eastAsia="Times New Roman" w:hAnsi="Times New Roman" w:cs="Times New Roman"/>
                <w:color w:val="000000"/>
                <w:sz w:val="24"/>
                <w:szCs w:val="24"/>
                <w:lang w:val="en-US" w:eastAsia="en-US"/>
              </w:rPr>
              <w:t>Senior Executive Officer</w:t>
            </w:r>
          </w:p>
          <w:p w14:paraId="13CBBE9B" w14:textId="77777777" w:rsidR="00BF6F15" w:rsidRDefault="00EA0280" w:rsidP="00EA0280">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Senior Executive Architect</w:t>
            </w:r>
          </w:p>
          <w:p w14:paraId="7AEF39CD" w14:textId="16220402" w:rsidR="00EA0280" w:rsidRPr="002014FB" w:rsidRDefault="00EA0280" w:rsidP="00EA0280">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Senior Parks Superintendent</w:t>
            </w:r>
          </w:p>
        </w:tc>
        <w:tc>
          <w:tcPr>
            <w:tcW w:w="4473" w:type="dxa"/>
          </w:tcPr>
          <w:p w14:paraId="46895A58" w14:textId="77777777" w:rsidR="00BF6F15" w:rsidRPr="002014FB" w:rsidRDefault="00BF6F15" w:rsidP="00285A46">
            <w:pPr>
              <w:tabs>
                <w:tab w:val="left" w:pos="4998"/>
              </w:tabs>
              <w:spacing w:after="0" w:line="240" w:lineRule="auto"/>
              <w:rPr>
                <w:rFonts w:ascii="Times New Roman" w:eastAsia="Times New Roman" w:hAnsi="Times New Roman" w:cs="Times New Roman"/>
                <w:color w:val="000000"/>
                <w:sz w:val="24"/>
                <w:szCs w:val="24"/>
                <w:lang w:val="en-US" w:eastAsia="en-US"/>
              </w:rPr>
            </w:pPr>
            <w:r w:rsidRPr="002014FB">
              <w:rPr>
                <w:rFonts w:ascii="Times New Roman" w:eastAsia="Times New Roman" w:hAnsi="Times New Roman" w:cs="Times New Roman"/>
                <w:color w:val="000000"/>
                <w:sz w:val="24"/>
                <w:szCs w:val="24"/>
                <w:lang w:val="en-US" w:eastAsia="en-US"/>
              </w:rPr>
              <w:t xml:space="preserve">C. Hurson. </w:t>
            </w:r>
          </w:p>
          <w:p w14:paraId="1BB76CF7" w14:textId="77777777" w:rsidR="00BF6F15" w:rsidRDefault="00EA0280" w:rsidP="00285A46">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T. Pender</w:t>
            </w:r>
          </w:p>
          <w:p w14:paraId="1E5BB8F6" w14:textId="2ABC5CDE" w:rsidR="00EA0280" w:rsidRPr="002014FB" w:rsidRDefault="00EA0280" w:rsidP="00285A46">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S. Furlong</w:t>
            </w:r>
          </w:p>
        </w:tc>
      </w:tr>
      <w:tr w:rsidR="00BF6F15" w:rsidRPr="002014FB" w14:paraId="1F48F3AD" w14:textId="77777777" w:rsidTr="00285A46">
        <w:trPr>
          <w:trHeight w:val="271"/>
        </w:trPr>
        <w:tc>
          <w:tcPr>
            <w:tcW w:w="3697" w:type="dxa"/>
          </w:tcPr>
          <w:p w14:paraId="31801D8F" w14:textId="77777777" w:rsidR="00BF6F15" w:rsidRPr="002014FB" w:rsidRDefault="00BF6F15" w:rsidP="00285A46">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2014FB">
              <w:rPr>
                <w:rFonts w:ascii="Times New Roman" w:eastAsia="Times New Roman" w:hAnsi="Times New Roman" w:cs="Times New Roman"/>
                <w:color w:val="000000"/>
                <w:sz w:val="24"/>
                <w:szCs w:val="24"/>
                <w:lang w:val="en-US" w:eastAsia="en-US"/>
              </w:rPr>
              <w:t>Administrative Officer</w:t>
            </w:r>
          </w:p>
        </w:tc>
        <w:tc>
          <w:tcPr>
            <w:tcW w:w="4473" w:type="dxa"/>
          </w:tcPr>
          <w:p w14:paraId="1AFAB6F1" w14:textId="7BF59347" w:rsidR="00BF6F15" w:rsidRPr="002014FB" w:rsidRDefault="00BF6F15" w:rsidP="00285A46">
            <w:pPr>
              <w:tabs>
                <w:tab w:val="left" w:pos="4998"/>
              </w:tabs>
              <w:spacing w:after="0" w:line="240" w:lineRule="auto"/>
              <w:rPr>
                <w:rFonts w:ascii="Times New Roman" w:eastAsia="Times New Roman" w:hAnsi="Times New Roman" w:cs="Times New Roman"/>
                <w:color w:val="000000"/>
                <w:sz w:val="24"/>
                <w:szCs w:val="24"/>
                <w:lang w:val="en-US" w:eastAsia="en-US"/>
              </w:rPr>
            </w:pPr>
            <w:r w:rsidRPr="002014FB">
              <w:rPr>
                <w:rFonts w:ascii="Times New Roman" w:eastAsia="Times New Roman" w:hAnsi="Times New Roman" w:cs="Times New Roman"/>
                <w:color w:val="000000"/>
                <w:sz w:val="24"/>
                <w:szCs w:val="24"/>
                <w:lang w:val="en-US" w:eastAsia="en-US"/>
              </w:rPr>
              <w:t>M. Reilly</w:t>
            </w:r>
            <w:r w:rsidR="00EA0280">
              <w:rPr>
                <w:rFonts w:ascii="Times New Roman" w:eastAsia="Times New Roman" w:hAnsi="Times New Roman" w:cs="Times New Roman"/>
                <w:color w:val="000000"/>
                <w:sz w:val="24"/>
                <w:szCs w:val="24"/>
                <w:lang w:val="en-US" w:eastAsia="en-US"/>
              </w:rPr>
              <w:t>, B. Pierce</w:t>
            </w:r>
          </w:p>
        </w:tc>
      </w:tr>
      <w:tr w:rsidR="00BF6F15" w:rsidRPr="002014FB" w14:paraId="7078FFE0" w14:textId="77777777" w:rsidTr="00285A46">
        <w:trPr>
          <w:trHeight w:val="271"/>
        </w:trPr>
        <w:tc>
          <w:tcPr>
            <w:tcW w:w="3697" w:type="dxa"/>
          </w:tcPr>
          <w:p w14:paraId="4CB8E932" w14:textId="77777777" w:rsidR="00BF6F15" w:rsidRPr="002014FB" w:rsidRDefault="00BF6F15" w:rsidP="00285A46">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2014FB">
              <w:rPr>
                <w:rFonts w:ascii="Times New Roman" w:eastAsia="Times New Roman" w:hAnsi="Times New Roman" w:cs="Times New Roman"/>
                <w:color w:val="000000"/>
                <w:sz w:val="24"/>
                <w:szCs w:val="24"/>
                <w:lang w:val="en-US" w:eastAsia="en-US"/>
              </w:rPr>
              <w:t>Staff Officer</w:t>
            </w:r>
          </w:p>
          <w:p w14:paraId="6CD70997" w14:textId="77777777" w:rsidR="00BF6F15" w:rsidRPr="002014FB" w:rsidRDefault="00BF6F15" w:rsidP="00285A46">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2014FB">
              <w:rPr>
                <w:rFonts w:ascii="Times New Roman" w:eastAsia="Times New Roman" w:hAnsi="Times New Roman" w:cs="Times New Roman"/>
                <w:color w:val="000000"/>
                <w:sz w:val="24"/>
                <w:szCs w:val="24"/>
                <w:lang w:val="en-US" w:eastAsia="en-US"/>
              </w:rPr>
              <w:t>Clerical Officer</w:t>
            </w:r>
          </w:p>
          <w:p w14:paraId="1097CB50" w14:textId="77777777" w:rsidR="00BF6F15" w:rsidRPr="002014FB" w:rsidRDefault="00BF6F15" w:rsidP="00285A46">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2014FB">
              <w:rPr>
                <w:rFonts w:ascii="Times New Roman" w:eastAsia="Times New Roman" w:hAnsi="Times New Roman" w:cs="Times New Roman"/>
                <w:color w:val="000000"/>
                <w:sz w:val="24"/>
                <w:szCs w:val="24"/>
                <w:lang w:val="en-US" w:eastAsia="en-US"/>
              </w:rPr>
              <w:t>IT Support</w:t>
            </w:r>
          </w:p>
          <w:p w14:paraId="2A5F6D71" w14:textId="77777777" w:rsidR="00BF6F15" w:rsidRPr="002014FB" w:rsidRDefault="00BF6F15" w:rsidP="00285A46">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2014FB">
              <w:rPr>
                <w:rFonts w:ascii="Times New Roman" w:eastAsia="Times New Roman" w:hAnsi="Times New Roman" w:cs="Times New Roman"/>
                <w:color w:val="000000"/>
                <w:sz w:val="24"/>
                <w:szCs w:val="24"/>
                <w:lang w:val="en-US" w:eastAsia="en-US"/>
              </w:rPr>
              <w:t>Sord</w:t>
            </w:r>
          </w:p>
          <w:p w14:paraId="29F6566D" w14:textId="77777777" w:rsidR="00BF6F15" w:rsidRPr="002014FB" w:rsidRDefault="00BF6F15" w:rsidP="00285A46">
            <w:pPr>
              <w:tabs>
                <w:tab w:val="left" w:pos="4998"/>
              </w:tabs>
              <w:spacing w:after="0" w:line="240" w:lineRule="auto"/>
              <w:jc w:val="right"/>
              <w:rPr>
                <w:rFonts w:ascii="Times New Roman" w:eastAsia="Times New Roman" w:hAnsi="Times New Roman" w:cs="Times New Roman"/>
                <w:color w:val="000000"/>
                <w:sz w:val="24"/>
                <w:szCs w:val="24"/>
                <w:lang w:val="en-US" w:eastAsia="en-US"/>
              </w:rPr>
            </w:pPr>
          </w:p>
        </w:tc>
        <w:tc>
          <w:tcPr>
            <w:tcW w:w="4473" w:type="dxa"/>
          </w:tcPr>
          <w:p w14:paraId="6A5E6D49" w14:textId="77777777" w:rsidR="00BF6F15" w:rsidRPr="002014FB" w:rsidRDefault="00BF6F15" w:rsidP="00285A46">
            <w:pPr>
              <w:tabs>
                <w:tab w:val="left" w:pos="4998"/>
              </w:tabs>
              <w:spacing w:after="0" w:line="240" w:lineRule="auto"/>
              <w:rPr>
                <w:rFonts w:ascii="Times New Roman" w:eastAsia="Times New Roman" w:hAnsi="Times New Roman" w:cs="Times New Roman"/>
                <w:color w:val="000000"/>
                <w:sz w:val="24"/>
                <w:szCs w:val="24"/>
                <w:lang w:val="en-US" w:eastAsia="en-US"/>
              </w:rPr>
            </w:pPr>
            <w:r w:rsidRPr="002014FB">
              <w:rPr>
                <w:rFonts w:ascii="Times New Roman" w:eastAsia="Times New Roman" w:hAnsi="Times New Roman" w:cs="Times New Roman"/>
                <w:color w:val="000000"/>
                <w:sz w:val="24"/>
                <w:szCs w:val="24"/>
                <w:lang w:val="en-US" w:eastAsia="en-US"/>
              </w:rPr>
              <w:t>L. Abbey.</w:t>
            </w:r>
          </w:p>
          <w:p w14:paraId="4393739E" w14:textId="77777777" w:rsidR="00BF6F15" w:rsidRPr="002014FB" w:rsidRDefault="00BF6F15" w:rsidP="00285A46">
            <w:pPr>
              <w:tabs>
                <w:tab w:val="left" w:pos="4998"/>
              </w:tabs>
              <w:spacing w:after="0" w:line="240" w:lineRule="auto"/>
              <w:rPr>
                <w:rFonts w:ascii="Times New Roman" w:eastAsia="Times New Roman" w:hAnsi="Times New Roman" w:cs="Times New Roman"/>
                <w:color w:val="000000"/>
                <w:sz w:val="24"/>
                <w:szCs w:val="24"/>
                <w:lang w:val="en-US" w:eastAsia="en-US"/>
              </w:rPr>
            </w:pPr>
            <w:r w:rsidRPr="002014FB">
              <w:rPr>
                <w:rFonts w:ascii="Times New Roman" w:eastAsia="Times New Roman" w:hAnsi="Times New Roman" w:cs="Times New Roman"/>
                <w:color w:val="000000"/>
                <w:sz w:val="24"/>
                <w:szCs w:val="24"/>
                <w:lang w:val="en-US" w:eastAsia="en-US"/>
              </w:rPr>
              <w:t>D. Murphy.</w:t>
            </w:r>
          </w:p>
          <w:p w14:paraId="0AC75609" w14:textId="5651B255" w:rsidR="00BF6F15" w:rsidRPr="002014FB" w:rsidRDefault="00BF6F15" w:rsidP="00285A46">
            <w:pPr>
              <w:tabs>
                <w:tab w:val="left" w:pos="4998"/>
              </w:tabs>
              <w:spacing w:after="0" w:line="240" w:lineRule="auto"/>
              <w:rPr>
                <w:rFonts w:ascii="Times New Roman" w:eastAsia="Times New Roman" w:hAnsi="Times New Roman" w:cs="Times New Roman"/>
                <w:color w:val="000000"/>
                <w:sz w:val="24"/>
                <w:szCs w:val="24"/>
                <w:lang w:val="en-US" w:eastAsia="en-US"/>
              </w:rPr>
            </w:pPr>
            <w:r w:rsidRPr="002014FB">
              <w:rPr>
                <w:rFonts w:ascii="Times New Roman" w:eastAsia="Times New Roman" w:hAnsi="Times New Roman" w:cs="Times New Roman"/>
                <w:color w:val="000000"/>
                <w:sz w:val="24"/>
                <w:szCs w:val="24"/>
                <w:lang w:val="en-US" w:eastAsia="en-US"/>
              </w:rPr>
              <w:t>R. Saiz</w:t>
            </w:r>
            <w:r w:rsidR="00EA0280">
              <w:rPr>
                <w:rFonts w:ascii="Times New Roman" w:eastAsia="Times New Roman" w:hAnsi="Times New Roman" w:cs="Times New Roman"/>
                <w:color w:val="000000"/>
                <w:sz w:val="24"/>
                <w:szCs w:val="24"/>
                <w:lang w:val="en-US" w:eastAsia="en-US"/>
              </w:rPr>
              <w:t>, D. O’Connor.</w:t>
            </w:r>
          </w:p>
          <w:p w14:paraId="1C3C3E62" w14:textId="77777777" w:rsidR="00BF6F15" w:rsidRPr="002014FB" w:rsidRDefault="00BF6F15" w:rsidP="00285A46">
            <w:pPr>
              <w:tabs>
                <w:tab w:val="left" w:pos="4998"/>
              </w:tabs>
              <w:spacing w:after="0" w:line="240" w:lineRule="auto"/>
              <w:rPr>
                <w:rFonts w:ascii="Times New Roman" w:eastAsia="Times New Roman" w:hAnsi="Times New Roman" w:cs="Times New Roman"/>
                <w:color w:val="000000"/>
                <w:sz w:val="24"/>
                <w:szCs w:val="24"/>
                <w:lang w:val="en-US" w:eastAsia="en-US"/>
              </w:rPr>
            </w:pPr>
            <w:r w:rsidRPr="002014FB">
              <w:rPr>
                <w:rFonts w:ascii="Times New Roman" w:eastAsia="Times New Roman" w:hAnsi="Times New Roman" w:cs="Times New Roman"/>
                <w:color w:val="000000"/>
                <w:sz w:val="24"/>
                <w:szCs w:val="24"/>
                <w:lang w:val="en-US" w:eastAsia="en-US"/>
              </w:rPr>
              <w:t>A. O’Brien.</w:t>
            </w:r>
          </w:p>
          <w:p w14:paraId="4E320866" w14:textId="77777777" w:rsidR="00BF6F15" w:rsidRPr="002014FB" w:rsidRDefault="00BF6F15" w:rsidP="00285A46">
            <w:pPr>
              <w:tabs>
                <w:tab w:val="left" w:pos="4998"/>
              </w:tabs>
              <w:spacing w:after="0" w:line="240" w:lineRule="auto"/>
              <w:rPr>
                <w:rFonts w:ascii="Times New Roman" w:eastAsia="Times New Roman" w:hAnsi="Times New Roman" w:cs="Times New Roman"/>
                <w:color w:val="000000"/>
                <w:sz w:val="24"/>
                <w:szCs w:val="24"/>
                <w:lang w:val="en-US" w:eastAsia="en-US"/>
              </w:rPr>
            </w:pPr>
          </w:p>
        </w:tc>
      </w:tr>
    </w:tbl>
    <w:p w14:paraId="438F30AA" w14:textId="77777777" w:rsidR="00BF6F15" w:rsidRPr="003246F5" w:rsidRDefault="00BF6F15">
      <w:pPr>
        <w:pStyle w:val="Heading3"/>
        <w:rPr>
          <w:rFonts w:ascii="Times New Roman" w:hAnsi="Times New Roman" w:cs="Times New Roman"/>
          <w:sz w:val="24"/>
          <w:szCs w:val="24"/>
        </w:rPr>
      </w:pPr>
    </w:p>
    <w:p w14:paraId="7096D2DC" w14:textId="083B3586" w:rsidR="00370201" w:rsidRPr="003246F5" w:rsidRDefault="00864246">
      <w:pPr>
        <w:rPr>
          <w:rFonts w:ascii="Times New Roman" w:hAnsi="Times New Roman" w:cs="Times New Roman"/>
          <w:sz w:val="24"/>
          <w:szCs w:val="24"/>
        </w:rPr>
      </w:pPr>
      <w:r w:rsidRPr="003246F5">
        <w:rPr>
          <w:rFonts w:ascii="Times New Roman" w:hAnsi="Times New Roman" w:cs="Times New Roman"/>
          <w:sz w:val="24"/>
          <w:szCs w:val="24"/>
        </w:rPr>
        <w:t>The Mayor, Councillor</w:t>
      </w:r>
      <w:r w:rsidR="00EA0280">
        <w:rPr>
          <w:rFonts w:ascii="Times New Roman" w:hAnsi="Times New Roman" w:cs="Times New Roman"/>
          <w:sz w:val="24"/>
          <w:szCs w:val="24"/>
        </w:rPr>
        <w:t xml:space="preserve"> E. O’Brien</w:t>
      </w:r>
      <w:r w:rsidRPr="003246F5">
        <w:rPr>
          <w:rFonts w:ascii="Times New Roman" w:hAnsi="Times New Roman" w:cs="Times New Roman"/>
          <w:sz w:val="24"/>
          <w:szCs w:val="24"/>
        </w:rPr>
        <w:t>, presided</w:t>
      </w:r>
      <w:r w:rsidR="00EA0280">
        <w:rPr>
          <w:rFonts w:ascii="Times New Roman" w:hAnsi="Times New Roman" w:cs="Times New Roman"/>
          <w:sz w:val="24"/>
          <w:szCs w:val="24"/>
        </w:rPr>
        <w:t>.</w:t>
      </w:r>
    </w:p>
    <w:p w14:paraId="652430AA" w14:textId="7BB60F6A" w:rsidR="00370201" w:rsidRDefault="00864246">
      <w:pPr>
        <w:rPr>
          <w:rFonts w:ascii="Times New Roman" w:hAnsi="Times New Roman" w:cs="Times New Roman"/>
          <w:sz w:val="24"/>
          <w:szCs w:val="24"/>
        </w:rPr>
      </w:pPr>
      <w:r w:rsidRPr="003246F5">
        <w:rPr>
          <w:rFonts w:ascii="Times New Roman" w:hAnsi="Times New Roman" w:cs="Times New Roman"/>
          <w:sz w:val="24"/>
          <w:szCs w:val="24"/>
        </w:rPr>
        <w:t>Apologies were received from</w:t>
      </w:r>
      <w:r w:rsidR="00BF6F15">
        <w:rPr>
          <w:rFonts w:ascii="Times New Roman" w:hAnsi="Times New Roman" w:cs="Times New Roman"/>
          <w:sz w:val="24"/>
          <w:szCs w:val="24"/>
        </w:rPr>
        <w:t xml:space="preserve"> Councillors P. Gogarty, K. Mahon and D. Richardson</w:t>
      </w:r>
    </w:p>
    <w:p w14:paraId="0F616795" w14:textId="77777777" w:rsidR="00036EFE" w:rsidRPr="00346BF1" w:rsidRDefault="00036EFE" w:rsidP="00036EFE">
      <w:pPr>
        <w:ind w:left="720"/>
        <w:rPr>
          <w:rFonts w:ascii="Times New Roman" w:hAnsi="Times New Roman" w:cs="Times New Roman"/>
          <w:sz w:val="24"/>
          <w:szCs w:val="24"/>
        </w:rPr>
      </w:pPr>
      <w:r>
        <w:rPr>
          <w:rFonts w:ascii="Times New Roman" w:hAnsi="Times New Roman" w:cs="Times New Roman"/>
          <w:sz w:val="24"/>
          <w:szCs w:val="24"/>
        </w:rPr>
        <w:lastRenderedPageBreak/>
        <w:t>As the meeting was being held in the National Basketball Arena, the Mayor outlined the emergency exits and read out the following in relation to Covid 19</w:t>
      </w:r>
      <w:r w:rsidRPr="00346BF1">
        <w:rPr>
          <w:rFonts w:ascii="Times New Roman" w:hAnsi="Times New Roman" w:cs="Times New Roman"/>
          <w:sz w:val="24"/>
          <w:szCs w:val="24"/>
        </w:rPr>
        <w:t xml:space="preserve"> </w:t>
      </w:r>
      <w:r>
        <w:rPr>
          <w:rFonts w:ascii="Times New Roman" w:hAnsi="Times New Roman" w:cs="Times New Roman"/>
          <w:sz w:val="24"/>
          <w:szCs w:val="24"/>
        </w:rPr>
        <w:t>:-</w:t>
      </w:r>
      <w:r w:rsidRPr="00346BF1">
        <w:rPr>
          <w:rFonts w:ascii="Times New Roman" w:hAnsi="Times New Roman" w:cs="Times New Roman"/>
          <w:sz w:val="24"/>
          <w:szCs w:val="24"/>
        </w:rPr>
        <w:t xml:space="preserve"> </w:t>
      </w:r>
    </w:p>
    <w:p w14:paraId="26CF802C" w14:textId="77777777" w:rsidR="00036EFE" w:rsidRPr="00B5583E" w:rsidRDefault="00036EFE" w:rsidP="00036EFE">
      <w:pPr>
        <w:ind w:left="720"/>
        <w:rPr>
          <w:rFonts w:ascii="Times New Roman" w:hAnsi="Times New Roman" w:cs="Times New Roman"/>
          <w:sz w:val="24"/>
          <w:szCs w:val="24"/>
        </w:rPr>
      </w:pPr>
      <w:r w:rsidRPr="00B5583E">
        <w:rPr>
          <w:rFonts w:ascii="Times New Roman" w:hAnsi="Times New Roman" w:cs="Times New Roman"/>
          <w:sz w:val="24"/>
          <w:szCs w:val="24"/>
        </w:rPr>
        <w:t>It is essential that we follow the Government and HSE guidelines during this meeting.  If anyone has a positive response to any of the following questions, I request that you absent yourself immediately from the meeting:</w:t>
      </w:r>
    </w:p>
    <w:p w14:paraId="0174D594" w14:textId="75BF3362" w:rsidR="00036EFE" w:rsidRPr="00D75A05" w:rsidRDefault="00036EFE" w:rsidP="00036EFE">
      <w:pPr>
        <w:pStyle w:val="ListParagraph"/>
        <w:numPr>
          <w:ilvl w:val="0"/>
          <w:numId w:val="41"/>
        </w:numPr>
        <w:spacing w:after="0" w:line="240" w:lineRule="auto"/>
        <w:rPr>
          <w:rFonts w:ascii="Times New Roman" w:hAnsi="Times New Roman" w:cs="Times New Roman"/>
          <w:sz w:val="24"/>
          <w:szCs w:val="24"/>
        </w:rPr>
      </w:pPr>
      <w:r w:rsidRPr="00D75A05">
        <w:rPr>
          <w:rFonts w:ascii="Times New Roman" w:hAnsi="Times New Roman" w:cs="Times New Roman"/>
          <w:sz w:val="24"/>
          <w:szCs w:val="24"/>
        </w:rPr>
        <w:t xml:space="preserve">If you have symptoms of cough, fever, high temperature, sore throat, runny nose, </w:t>
      </w:r>
      <w:r w:rsidR="00EB7458" w:rsidRPr="00D75A05">
        <w:rPr>
          <w:rFonts w:ascii="Times New Roman" w:hAnsi="Times New Roman" w:cs="Times New Roman"/>
          <w:sz w:val="24"/>
          <w:szCs w:val="24"/>
        </w:rPr>
        <w:t>breathlessness,</w:t>
      </w:r>
      <w:r w:rsidRPr="00D75A05">
        <w:rPr>
          <w:rFonts w:ascii="Times New Roman" w:hAnsi="Times New Roman" w:cs="Times New Roman"/>
          <w:sz w:val="24"/>
          <w:szCs w:val="24"/>
        </w:rPr>
        <w:t xml:space="preserve"> or flu like symptoms now or in the past 14 days? </w:t>
      </w:r>
    </w:p>
    <w:p w14:paraId="7A324E14" w14:textId="77777777" w:rsidR="00036EFE" w:rsidRPr="00D75A05" w:rsidRDefault="00036EFE" w:rsidP="00036EFE">
      <w:pPr>
        <w:pStyle w:val="ListParagraph"/>
        <w:numPr>
          <w:ilvl w:val="0"/>
          <w:numId w:val="41"/>
        </w:numPr>
        <w:spacing w:after="0" w:line="240" w:lineRule="auto"/>
        <w:rPr>
          <w:rFonts w:ascii="Times New Roman" w:hAnsi="Times New Roman" w:cs="Times New Roman"/>
          <w:sz w:val="24"/>
          <w:szCs w:val="24"/>
        </w:rPr>
      </w:pPr>
      <w:r w:rsidRPr="00D75A05">
        <w:rPr>
          <w:rFonts w:ascii="Times New Roman" w:hAnsi="Times New Roman" w:cs="Times New Roman"/>
          <w:sz w:val="24"/>
          <w:szCs w:val="24"/>
        </w:rPr>
        <w:t xml:space="preserve">If you have you been diagnosed with confirmed or suspected COVID-19 infection in the last 14 days? </w:t>
      </w:r>
    </w:p>
    <w:p w14:paraId="76EA41C3" w14:textId="77777777" w:rsidR="00036EFE" w:rsidRPr="00D75A05" w:rsidRDefault="00036EFE" w:rsidP="00036EFE">
      <w:pPr>
        <w:pStyle w:val="ListParagraph"/>
        <w:numPr>
          <w:ilvl w:val="0"/>
          <w:numId w:val="41"/>
        </w:numPr>
        <w:spacing w:after="0" w:line="240" w:lineRule="auto"/>
        <w:rPr>
          <w:rFonts w:ascii="Times New Roman" w:hAnsi="Times New Roman" w:cs="Times New Roman"/>
          <w:sz w:val="24"/>
          <w:szCs w:val="24"/>
        </w:rPr>
      </w:pPr>
      <w:r w:rsidRPr="00D75A05">
        <w:rPr>
          <w:rFonts w:ascii="Times New Roman" w:hAnsi="Times New Roman" w:cs="Times New Roman"/>
          <w:sz w:val="24"/>
          <w:szCs w:val="24"/>
        </w:rPr>
        <w:t>If you are a close contact of a person who has a confirmed or suspected case of COVID-19 in the past 14 days?</w:t>
      </w:r>
    </w:p>
    <w:p w14:paraId="13E9BBD2" w14:textId="77777777" w:rsidR="00036EFE" w:rsidRPr="00D75A05" w:rsidRDefault="00036EFE" w:rsidP="00036EFE">
      <w:pPr>
        <w:pStyle w:val="ListParagraph"/>
        <w:numPr>
          <w:ilvl w:val="0"/>
          <w:numId w:val="41"/>
        </w:numPr>
        <w:spacing w:after="0" w:line="240" w:lineRule="auto"/>
        <w:rPr>
          <w:rFonts w:ascii="Times New Roman" w:hAnsi="Times New Roman" w:cs="Times New Roman"/>
          <w:sz w:val="24"/>
          <w:szCs w:val="24"/>
        </w:rPr>
      </w:pPr>
      <w:r w:rsidRPr="00D75A05">
        <w:rPr>
          <w:rFonts w:ascii="Times New Roman" w:hAnsi="Times New Roman" w:cs="Times New Roman"/>
          <w:sz w:val="24"/>
          <w:szCs w:val="24"/>
        </w:rPr>
        <w:t xml:space="preserve">If you have been advised by a doctor or the HSE to self-isolate at this time? </w:t>
      </w:r>
    </w:p>
    <w:p w14:paraId="08D72303" w14:textId="77777777" w:rsidR="00036EFE" w:rsidRDefault="00036EFE" w:rsidP="00036EFE">
      <w:pPr>
        <w:ind w:left="720"/>
        <w:rPr>
          <w:rFonts w:ascii="Times New Roman" w:hAnsi="Times New Roman" w:cs="Times New Roman"/>
          <w:sz w:val="24"/>
          <w:szCs w:val="24"/>
        </w:rPr>
      </w:pPr>
    </w:p>
    <w:p w14:paraId="4066D4A6" w14:textId="77777777" w:rsidR="00036EFE" w:rsidRDefault="00036EFE" w:rsidP="00036EFE">
      <w:pPr>
        <w:ind w:left="720"/>
        <w:rPr>
          <w:rFonts w:ascii="Times New Roman" w:hAnsi="Times New Roman" w:cs="Times New Roman"/>
          <w:sz w:val="24"/>
          <w:szCs w:val="24"/>
        </w:rPr>
      </w:pPr>
      <w:r>
        <w:rPr>
          <w:rFonts w:ascii="Times New Roman" w:hAnsi="Times New Roman" w:cs="Times New Roman"/>
          <w:sz w:val="24"/>
          <w:szCs w:val="24"/>
        </w:rPr>
        <w:t xml:space="preserve">As there was no response from any member in the affirmative, the meeting proceeded. </w:t>
      </w:r>
      <w:r w:rsidRPr="00346BF1">
        <w:rPr>
          <w:rFonts w:ascii="Times New Roman" w:hAnsi="Times New Roman" w:cs="Times New Roman"/>
          <w:sz w:val="24"/>
          <w:szCs w:val="24"/>
        </w:rPr>
        <w:t xml:space="preserve">As </w:t>
      </w:r>
      <w:r>
        <w:rPr>
          <w:rFonts w:ascii="Times New Roman" w:hAnsi="Times New Roman" w:cs="Times New Roman"/>
          <w:sz w:val="24"/>
          <w:szCs w:val="24"/>
        </w:rPr>
        <w:t xml:space="preserve">previously </w:t>
      </w:r>
      <w:r w:rsidRPr="00346BF1">
        <w:rPr>
          <w:rFonts w:ascii="Times New Roman" w:hAnsi="Times New Roman" w:cs="Times New Roman"/>
          <w:sz w:val="24"/>
          <w:szCs w:val="24"/>
        </w:rPr>
        <w:t xml:space="preserve">agreed, the meeting </w:t>
      </w:r>
      <w:r>
        <w:rPr>
          <w:rFonts w:ascii="Times New Roman" w:hAnsi="Times New Roman" w:cs="Times New Roman"/>
          <w:sz w:val="24"/>
          <w:szCs w:val="24"/>
        </w:rPr>
        <w:t>w</w:t>
      </w:r>
      <w:r w:rsidRPr="00346BF1">
        <w:rPr>
          <w:rFonts w:ascii="Times New Roman" w:hAnsi="Times New Roman" w:cs="Times New Roman"/>
          <w:sz w:val="24"/>
          <w:szCs w:val="24"/>
        </w:rPr>
        <w:t xml:space="preserve">ould </w:t>
      </w:r>
      <w:r>
        <w:rPr>
          <w:rFonts w:ascii="Times New Roman" w:hAnsi="Times New Roman" w:cs="Times New Roman"/>
          <w:sz w:val="24"/>
          <w:szCs w:val="24"/>
        </w:rPr>
        <w:t xml:space="preserve">conclude after </w:t>
      </w:r>
      <w:r w:rsidRPr="00346BF1">
        <w:rPr>
          <w:rFonts w:ascii="Times New Roman" w:hAnsi="Times New Roman" w:cs="Times New Roman"/>
          <w:sz w:val="24"/>
          <w:szCs w:val="24"/>
        </w:rPr>
        <w:t>2 hours.</w:t>
      </w:r>
    </w:p>
    <w:p w14:paraId="38117D26" w14:textId="77777777" w:rsidR="00BB2428" w:rsidRPr="003246F5" w:rsidRDefault="00BB2428">
      <w:pPr>
        <w:rPr>
          <w:rFonts w:ascii="Times New Roman" w:hAnsi="Times New Roman" w:cs="Times New Roman"/>
          <w:sz w:val="24"/>
          <w:szCs w:val="24"/>
        </w:rPr>
      </w:pPr>
    </w:p>
    <w:p w14:paraId="00035AC4" w14:textId="0A41F992" w:rsidR="00370201" w:rsidRDefault="00864246" w:rsidP="003246F5">
      <w:pPr>
        <w:pStyle w:val="Heading3"/>
        <w:ind w:left="-567"/>
        <w:rPr>
          <w:rFonts w:ascii="Times New Roman" w:hAnsi="Times New Roman" w:cs="Times New Roman"/>
          <w:b/>
          <w:sz w:val="24"/>
          <w:szCs w:val="24"/>
          <w:u w:val="single"/>
        </w:rPr>
      </w:pPr>
      <w:r w:rsidRPr="003246F5">
        <w:rPr>
          <w:rFonts w:ascii="Times New Roman" w:hAnsi="Times New Roman" w:cs="Times New Roman"/>
          <w:b/>
          <w:sz w:val="24"/>
          <w:szCs w:val="24"/>
        </w:rPr>
        <w:t xml:space="preserve">H1/0720 </w:t>
      </w:r>
      <w:r w:rsidR="003246F5">
        <w:rPr>
          <w:rFonts w:ascii="Times New Roman" w:hAnsi="Times New Roman" w:cs="Times New Roman"/>
          <w:b/>
          <w:sz w:val="24"/>
          <w:szCs w:val="24"/>
        </w:rPr>
        <w:tab/>
      </w:r>
      <w:r w:rsidRPr="003246F5">
        <w:rPr>
          <w:rFonts w:ascii="Times New Roman" w:hAnsi="Times New Roman" w:cs="Times New Roman"/>
          <w:b/>
          <w:sz w:val="24"/>
          <w:szCs w:val="24"/>
          <w:u w:val="single"/>
        </w:rPr>
        <w:t>CONFIRMATION AND RE-AFFIRMATION OF MINUTES</w:t>
      </w:r>
    </w:p>
    <w:p w14:paraId="66114832" w14:textId="4CB8B599" w:rsidR="00864246" w:rsidRDefault="00864246" w:rsidP="00AB2906">
      <w:pPr>
        <w:pStyle w:val="Heading3"/>
        <w:numPr>
          <w:ilvl w:val="0"/>
          <w:numId w:val="38"/>
        </w:numPr>
        <w:rPr>
          <w:rFonts w:ascii="Times New Roman" w:hAnsi="Times New Roman" w:cs="Times New Roman"/>
          <w:sz w:val="24"/>
          <w:szCs w:val="24"/>
        </w:rPr>
      </w:pPr>
      <w:r w:rsidRPr="001F4553">
        <w:rPr>
          <w:rFonts w:ascii="Times New Roman" w:hAnsi="Times New Roman" w:cs="Times New Roman"/>
          <w:sz w:val="24"/>
          <w:szCs w:val="24"/>
        </w:rPr>
        <w:t xml:space="preserve">Minutes of Council Meeting </w:t>
      </w:r>
      <w:r w:rsidR="00AB2906" w:rsidRPr="003246F5">
        <w:rPr>
          <w:rFonts w:ascii="Times New Roman" w:hAnsi="Times New Roman" w:cs="Times New Roman"/>
          <w:sz w:val="24"/>
          <w:szCs w:val="24"/>
        </w:rPr>
        <w:t>June Council Meeting - 8th June 2020</w:t>
      </w:r>
      <w:r w:rsidRPr="001F4553">
        <w:rPr>
          <w:rFonts w:ascii="Times New Roman" w:hAnsi="Times New Roman" w:cs="Times New Roman"/>
          <w:sz w:val="24"/>
          <w:szCs w:val="24"/>
        </w:rPr>
        <w:t xml:space="preserve"> which had been circulated were submitted and APPROVED as a true record and signed in the proposition of Councillor </w:t>
      </w:r>
      <w:r w:rsidR="00AB2906">
        <w:rPr>
          <w:rFonts w:ascii="Times New Roman" w:hAnsi="Times New Roman" w:cs="Times New Roman"/>
          <w:sz w:val="24"/>
          <w:szCs w:val="24"/>
        </w:rPr>
        <w:t>E. O’Brien</w:t>
      </w:r>
      <w:r w:rsidRPr="001F4553">
        <w:rPr>
          <w:rFonts w:ascii="Times New Roman" w:hAnsi="Times New Roman" w:cs="Times New Roman"/>
          <w:sz w:val="24"/>
          <w:szCs w:val="24"/>
        </w:rPr>
        <w:t xml:space="preserve"> seconded by Councillor </w:t>
      </w:r>
      <w:r w:rsidR="00BB2428">
        <w:rPr>
          <w:rFonts w:ascii="Times New Roman" w:hAnsi="Times New Roman" w:cs="Times New Roman"/>
          <w:sz w:val="24"/>
          <w:szCs w:val="24"/>
        </w:rPr>
        <w:t>F. Timmons</w:t>
      </w:r>
      <w:r w:rsidRPr="001F4553">
        <w:rPr>
          <w:rFonts w:ascii="Times New Roman" w:hAnsi="Times New Roman" w:cs="Times New Roman"/>
          <w:sz w:val="24"/>
          <w:szCs w:val="24"/>
        </w:rPr>
        <w:t xml:space="preserve">. </w:t>
      </w:r>
    </w:p>
    <w:p w14:paraId="0BCFF438" w14:textId="7A5DEDCB" w:rsidR="00AB2906" w:rsidRDefault="00AB2906" w:rsidP="00AB2906">
      <w:pPr>
        <w:pStyle w:val="Heading3"/>
        <w:numPr>
          <w:ilvl w:val="0"/>
          <w:numId w:val="38"/>
        </w:numPr>
        <w:rPr>
          <w:rFonts w:ascii="Times New Roman" w:hAnsi="Times New Roman" w:cs="Times New Roman"/>
          <w:sz w:val="24"/>
          <w:szCs w:val="24"/>
        </w:rPr>
      </w:pPr>
      <w:r w:rsidRPr="001F4553">
        <w:rPr>
          <w:rFonts w:ascii="Times New Roman" w:hAnsi="Times New Roman" w:cs="Times New Roman"/>
          <w:sz w:val="24"/>
          <w:szCs w:val="24"/>
        </w:rPr>
        <w:t xml:space="preserve">Minutes of </w:t>
      </w:r>
      <w:r>
        <w:rPr>
          <w:rFonts w:ascii="Times New Roman" w:hAnsi="Times New Roman" w:cs="Times New Roman"/>
          <w:sz w:val="24"/>
          <w:szCs w:val="24"/>
        </w:rPr>
        <w:t xml:space="preserve">the Annual </w:t>
      </w:r>
      <w:r w:rsidRPr="001F4553">
        <w:rPr>
          <w:rFonts w:ascii="Times New Roman" w:hAnsi="Times New Roman" w:cs="Times New Roman"/>
          <w:sz w:val="24"/>
          <w:szCs w:val="24"/>
        </w:rPr>
        <w:t>Meeting</w:t>
      </w:r>
      <w:r>
        <w:rPr>
          <w:rFonts w:ascii="Times New Roman" w:hAnsi="Times New Roman" w:cs="Times New Roman"/>
          <w:sz w:val="24"/>
          <w:szCs w:val="24"/>
        </w:rPr>
        <w:t xml:space="preserve"> </w:t>
      </w:r>
      <w:r w:rsidRPr="003246F5">
        <w:rPr>
          <w:rFonts w:ascii="Times New Roman" w:hAnsi="Times New Roman" w:cs="Times New Roman"/>
          <w:sz w:val="24"/>
          <w:szCs w:val="24"/>
        </w:rPr>
        <w:t xml:space="preserve">- </w:t>
      </w:r>
      <w:r>
        <w:rPr>
          <w:rFonts w:ascii="Times New Roman" w:hAnsi="Times New Roman" w:cs="Times New Roman"/>
          <w:sz w:val="24"/>
          <w:szCs w:val="24"/>
        </w:rPr>
        <w:t>26</w:t>
      </w:r>
      <w:r w:rsidRPr="003246F5">
        <w:rPr>
          <w:rFonts w:ascii="Times New Roman" w:hAnsi="Times New Roman" w:cs="Times New Roman"/>
          <w:sz w:val="24"/>
          <w:szCs w:val="24"/>
        </w:rPr>
        <w:t>th June 2020</w:t>
      </w:r>
      <w:r w:rsidRPr="001F4553">
        <w:rPr>
          <w:rFonts w:ascii="Times New Roman" w:hAnsi="Times New Roman" w:cs="Times New Roman"/>
          <w:sz w:val="24"/>
          <w:szCs w:val="24"/>
        </w:rPr>
        <w:t xml:space="preserve"> which had been circulated were submitted and APPROVED as a true record and signed in the proposition of Councillor </w:t>
      </w:r>
      <w:r>
        <w:rPr>
          <w:rFonts w:ascii="Times New Roman" w:hAnsi="Times New Roman" w:cs="Times New Roman"/>
          <w:sz w:val="24"/>
          <w:szCs w:val="24"/>
        </w:rPr>
        <w:t>E. O’Brien</w:t>
      </w:r>
      <w:r w:rsidRPr="001F4553">
        <w:rPr>
          <w:rFonts w:ascii="Times New Roman" w:hAnsi="Times New Roman" w:cs="Times New Roman"/>
          <w:sz w:val="24"/>
          <w:szCs w:val="24"/>
        </w:rPr>
        <w:t xml:space="preserve"> seconded by Councillor </w:t>
      </w:r>
      <w:r w:rsidR="00B318D7">
        <w:rPr>
          <w:rFonts w:ascii="Times New Roman" w:hAnsi="Times New Roman" w:cs="Times New Roman"/>
          <w:sz w:val="24"/>
          <w:szCs w:val="24"/>
        </w:rPr>
        <w:t>F Timmons</w:t>
      </w:r>
      <w:r w:rsidRPr="001F4553">
        <w:rPr>
          <w:rFonts w:ascii="Times New Roman" w:hAnsi="Times New Roman" w:cs="Times New Roman"/>
          <w:sz w:val="24"/>
          <w:szCs w:val="24"/>
        </w:rPr>
        <w:t xml:space="preserve">. </w:t>
      </w:r>
    </w:p>
    <w:p w14:paraId="007870B9" w14:textId="77777777" w:rsidR="005E368B" w:rsidRDefault="005E368B" w:rsidP="005E368B">
      <w:pPr>
        <w:pStyle w:val="Heading3"/>
        <w:ind w:left="1080"/>
        <w:rPr>
          <w:rFonts w:ascii="Times New Roman" w:hAnsi="Times New Roman" w:cs="Times New Roman"/>
          <w:sz w:val="24"/>
          <w:szCs w:val="24"/>
        </w:rPr>
      </w:pPr>
    </w:p>
    <w:p w14:paraId="2DCA5579" w14:textId="463DD6E0" w:rsidR="005E368B" w:rsidRPr="005E368B" w:rsidRDefault="005A4F31" w:rsidP="005E368B">
      <w:pPr>
        <w:pStyle w:val="ListParagraph"/>
        <w:numPr>
          <w:ilvl w:val="0"/>
          <w:numId w:val="42"/>
        </w:numPr>
        <w:rPr>
          <w:rStyle w:val="Hyperlink"/>
          <w:rFonts w:ascii="Times New Roman" w:hAnsi="Times New Roman" w:cs="Times New Roman"/>
          <w:sz w:val="24"/>
          <w:szCs w:val="24"/>
        </w:rPr>
      </w:pPr>
      <w:hyperlink r:id="rId8" w:history="1">
        <w:r w:rsidR="00864246" w:rsidRPr="005E368B">
          <w:rPr>
            <w:rStyle w:val="Hyperlink"/>
            <w:rFonts w:ascii="Times New Roman" w:hAnsi="Times New Roman" w:cs="Times New Roman"/>
            <w:sz w:val="24"/>
            <w:szCs w:val="24"/>
          </w:rPr>
          <w:t>Minutes of June Council Meeting - 8th June 2020</w:t>
        </w:r>
      </w:hyperlink>
    </w:p>
    <w:p w14:paraId="67A12D04" w14:textId="278912F2" w:rsidR="00370201" w:rsidRPr="005E368B" w:rsidRDefault="00864246" w:rsidP="005E368B">
      <w:pPr>
        <w:ind w:left="1080"/>
        <w:rPr>
          <w:rFonts w:ascii="Times New Roman" w:hAnsi="Times New Roman" w:cs="Times New Roman"/>
          <w:sz w:val="24"/>
          <w:szCs w:val="24"/>
        </w:rPr>
      </w:pPr>
      <w:r w:rsidRPr="005E368B">
        <w:rPr>
          <w:rFonts w:ascii="Times New Roman" w:hAnsi="Times New Roman" w:cs="Times New Roman"/>
          <w:sz w:val="24"/>
          <w:szCs w:val="24"/>
        </w:rPr>
        <w:br/>
      </w:r>
      <w:hyperlink r:id="rId9" w:history="1">
        <w:r w:rsidRPr="005E368B">
          <w:rPr>
            <w:rStyle w:val="Hyperlink"/>
            <w:rFonts w:ascii="Times New Roman" w:hAnsi="Times New Roman" w:cs="Times New Roman"/>
            <w:sz w:val="24"/>
            <w:szCs w:val="24"/>
            <w:u w:val="none"/>
          </w:rPr>
          <w:t xml:space="preserve">b) </w:t>
        </w:r>
        <w:r w:rsidR="005E368B" w:rsidRPr="005E368B">
          <w:rPr>
            <w:rStyle w:val="Hyperlink"/>
            <w:rFonts w:ascii="Times New Roman" w:hAnsi="Times New Roman" w:cs="Times New Roman"/>
            <w:sz w:val="24"/>
            <w:szCs w:val="24"/>
            <w:u w:val="none"/>
          </w:rPr>
          <w:t xml:space="preserve"> </w:t>
        </w:r>
        <w:r w:rsidRPr="005E368B">
          <w:rPr>
            <w:rStyle w:val="Hyperlink"/>
            <w:rFonts w:ascii="Times New Roman" w:hAnsi="Times New Roman" w:cs="Times New Roman"/>
            <w:sz w:val="24"/>
            <w:szCs w:val="24"/>
          </w:rPr>
          <w:t>Minutes of Annual Meeting- 26th June 2019</w:t>
        </w:r>
      </w:hyperlink>
      <w:r w:rsidRPr="005E368B">
        <w:rPr>
          <w:rFonts w:ascii="Times New Roman" w:hAnsi="Times New Roman" w:cs="Times New Roman"/>
          <w:sz w:val="24"/>
          <w:szCs w:val="24"/>
        </w:rPr>
        <w:br/>
      </w:r>
    </w:p>
    <w:p w14:paraId="0CC5517C" w14:textId="7F709686" w:rsidR="00370201" w:rsidRDefault="00864246" w:rsidP="003246F5">
      <w:pPr>
        <w:pStyle w:val="Heading3"/>
        <w:ind w:left="-567"/>
        <w:rPr>
          <w:rFonts w:ascii="Times New Roman" w:hAnsi="Times New Roman" w:cs="Times New Roman"/>
          <w:b/>
          <w:sz w:val="24"/>
          <w:szCs w:val="24"/>
          <w:u w:val="single"/>
        </w:rPr>
      </w:pPr>
      <w:r w:rsidRPr="003246F5">
        <w:rPr>
          <w:rFonts w:ascii="Times New Roman" w:hAnsi="Times New Roman" w:cs="Times New Roman"/>
          <w:b/>
          <w:sz w:val="24"/>
          <w:szCs w:val="24"/>
        </w:rPr>
        <w:t xml:space="preserve">H2/0720 </w:t>
      </w:r>
      <w:r w:rsidR="003246F5">
        <w:rPr>
          <w:rFonts w:ascii="Times New Roman" w:hAnsi="Times New Roman" w:cs="Times New Roman"/>
          <w:b/>
          <w:sz w:val="24"/>
          <w:szCs w:val="24"/>
        </w:rPr>
        <w:tab/>
      </w:r>
      <w:r w:rsidRPr="003246F5">
        <w:rPr>
          <w:rFonts w:ascii="Times New Roman" w:hAnsi="Times New Roman" w:cs="Times New Roman"/>
          <w:b/>
          <w:sz w:val="24"/>
          <w:szCs w:val="24"/>
          <w:u w:val="single"/>
        </w:rPr>
        <w:t>REPORTS OF AREA COMMITTEE</w:t>
      </w:r>
    </w:p>
    <w:p w14:paraId="1D4B9FD9" w14:textId="08992953" w:rsidR="00BB2428" w:rsidRPr="003246F5" w:rsidRDefault="00BB2428" w:rsidP="003246F5">
      <w:pPr>
        <w:pStyle w:val="Heading3"/>
        <w:ind w:left="-567"/>
        <w:rPr>
          <w:rFonts w:ascii="Times New Roman" w:hAnsi="Times New Roman" w:cs="Times New Roman"/>
          <w:sz w:val="24"/>
          <w:szCs w:val="24"/>
          <w:u w:val="single"/>
        </w:rPr>
      </w:pPr>
      <w:r>
        <w:rPr>
          <w:rFonts w:ascii="Times New Roman" w:hAnsi="Times New Roman" w:cs="Times New Roman"/>
          <w:b/>
          <w:sz w:val="24"/>
          <w:szCs w:val="24"/>
        </w:rPr>
        <w:tab/>
      </w:r>
      <w:r>
        <w:rPr>
          <w:rFonts w:ascii="Times New Roman" w:hAnsi="Times New Roman" w:cs="Times New Roman"/>
          <w:b/>
          <w:sz w:val="24"/>
          <w:szCs w:val="24"/>
        </w:rPr>
        <w:tab/>
      </w:r>
    </w:p>
    <w:p w14:paraId="08D3C02B" w14:textId="77777777" w:rsidR="00370201" w:rsidRPr="00AB2906" w:rsidRDefault="00864246" w:rsidP="00864246">
      <w:pPr>
        <w:ind w:left="720"/>
        <w:rPr>
          <w:rFonts w:ascii="Times New Roman" w:hAnsi="Times New Roman" w:cs="Times New Roman"/>
          <w:sz w:val="24"/>
          <w:szCs w:val="24"/>
        </w:rPr>
      </w:pPr>
      <w:r w:rsidRPr="00AB2906">
        <w:rPr>
          <w:rFonts w:ascii="Times New Roman" w:hAnsi="Times New Roman" w:cs="Times New Roman"/>
          <w:sz w:val="24"/>
          <w:szCs w:val="24"/>
        </w:rPr>
        <w:t xml:space="preserve">a) </w:t>
      </w:r>
      <w:r w:rsidRPr="00AB2906">
        <w:rPr>
          <w:rFonts w:ascii="Times New Roman" w:hAnsi="Times New Roman" w:cs="Times New Roman"/>
          <w:b/>
          <w:sz w:val="24"/>
          <w:szCs w:val="24"/>
        </w:rPr>
        <w:t>Rathfarnham – Templeogue – Firhouse - Bohernabreena Area Committee - 9th June</w:t>
      </w:r>
    </w:p>
    <w:p w14:paraId="3E7FD4FD" w14:textId="2E3BDE4A" w:rsidR="00370201" w:rsidRPr="00864246" w:rsidRDefault="00864246" w:rsidP="00864246">
      <w:pPr>
        <w:ind w:left="720"/>
        <w:rPr>
          <w:rFonts w:ascii="Times New Roman" w:hAnsi="Times New Roman" w:cs="Times New Roman"/>
          <w:i/>
          <w:iCs/>
          <w:sz w:val="24"/>
          <w:szCs w:val="24"/>
        </w:rPr>
      </w:pPr>
      <w:r w:rsidRPr="00864246">
        <w:rPr>
          <w:rFonts w:ascii="Times New Roman" w:hAnsi="Times New Roman" w:cs="Times New Roman"/>
          <w:i/>
          <w:iCs/>
          <w:sz w:val="24"/>
          <w:szCs w:val="24"/>
        </w:rPr>
        <w:t xml:space="preserve">Dealing with Public Realm, Water &amp; Drainage, Housing, Community, Planning, Economic Development, </w:t>
      </w:r>
      <w:r w:rsidR="00285A46" w:rsidRPr="00864246">
        <w:rPr>
          <w:rFonts w:ascii="Times New Roman" w:hAnsi="Times New Roman" w:cs="Times New Roman"/>
          <w:i/>
          <w:iCs/>
          <w:sz w:val="24"/>
          <w:szCs w:val="24"/>
        </w:rPr>
        <w:t>Libraries</w:t>
      </w:r>
      <w:r w:rsidRPr="00864246">
        <w:rPr>
          <w:rFonts w:ascii="Times New Roman" w:hAnsi="Times New Roman" w:cs="Times New Roman"/>
          <w:i/>
          <w:iCs/>
          <w:sz w:val="24"/>
          <w:szCs w:val="24"/>
        </w:rPr>
        <w:t xml:space="preserve"> &amp;</w:t>
      </w:r>
      <w:r w:rsidRPr="00864246">
        <w:rPr>
          <w:rFonts w:ascii="Times New Roman" w:hAnsi="Times New Roman" w:cs="Times New Roman"/>
          <w:b/>
          <w:i/>
          <w:iCs/>
          <w:sz w:val="24"/>
          <w:szCs w:val="24"/>
        </w:rPr>
        <w:t> </w:t>
      </w:r>
      <w:r w:rsidRPr="00864246">
        <w:rPr>
          <w:rFonts w:ascii="Times New Roman" w:hAnsi="Times New Roman" w:cs="Times New Roman"/>
          <w:i/>
          <w:iCs/>
          <w:sz w:val="24"/>
          <w:szCs w:val="24"/>
        </w:rPr>
        <w:t>Arts, Corporate Support, Performance &amp; Change Management</w:t>
      </w:r>
    </w:p>
    <w:p w14:paraId="491ABD8F" w14:textId="77777777" w:rsidR="00370201" w:rsidRPr="00864246" w:rsidRDefault="00864246" w:rsidP="00864246">
      <w:pPr>
        <w:ind w:left="720"/>
        <w:rPr>
          <w:rFonts w:ascii="Times New Roman" w:hAnsi="Times New Roman" w:cs="Times New Roman"/>
          <w:i/>
          <w:iCs/>
          <w:sz w:val="24"/>
          <w:szCs w:val="24"/>
        </w:rPr>
      </w:pPr>
      <w:r w:rsidRPr="00864246">
        <w:rPr>
          <w:rFonts w:ascii="Times New Roman" w:hAnsi="Times New Roman" w:cs="Times New Roman"/>
          <w:i/>
          <w:iCs/>
          <w:sz w:val="24"/>
          <w:szCs w:val="24"/>
        </w:rPr>
        <w:t> (No report)</w:t>
      </w:r>
    </w:p>
    <w:p w14:paraId="21E6F403" w14:textId="77777777" w:rsidR="00370201" w:rsidRPr="00AB2906" w:rsidRDefault="00864246" w:rsidP="00864246">
      <w:pPr>
        <w:ind w:left="720"/>
        <w:rPr>
          <w:rFonts w:ascii="Times New Roman" w:hAnsi="Times New Roman" w:cs="Times New Roman"/>
          <w:sz w:val="24"/>
          <w:szCs w:val="24"/>
        </w:rPr>
      </w:pPr>
      <w:r w:rsidRPr="00AB2906">
        <w:rPr>
          <w:rFonts w:ascii="Times New Roman" w:hAnsi="Times New Roman" w:cs="Times New Roman"/>
          <w:sz w:val="24"/>
          <w:szCs w:val="24"/>
        </w:rPr>
        <w:t>b)</w:t>
      </w:r>
      <w:r w:rsidRPr="00AB2906">
        <w:rPr>
          <w:rFonts w:ascii="Times New Roman" w:hAnsi="Times New Roman" w:cs="Times New Roman"/>
          <w:b/>
          <w:sz w:val="24"/>
          <w:szCs w:val="24"/>
        </w:rPr>
        <w:t xml:space="preserve"> Clondalkin Area Committee – 17th June</w:t>
      </w:r>
    </w:p>
    <w:p w14:paraId="342BE17F" w14:textId="47189A3B" w:rsidR="00370201" w:rsidRPr="00864246" w:rsidRDefault="00864246" w:rsidP="00864246">
      <w:pPr>
        <w:ind w:left="720"/>
        <w:rPr>
          <w:rFonts w:ascii="Times New Roman" w:hAnsi="Times New Roman" w:cs="Times New Roman"/>
          <w:i/>
          <w:iCs/>
          <w:sz w:val="24"/>
          <w:szCs w:val="24"/>
        </w:rPr>
      </w:pPr>
      <w:r w:rsidRPr="00864246">
        <w:rPr>
          <w:rFonts w:ascii="Times New Roman" w:hAnsi="Times New Roman" w:cs="Times New Roman"/>
          <w:i/>
          <w:iCs/>
          <w:sz w:val="24"/>
          <w:szCs w:val="24"/>
        </w:rPr>
        <w:lastRenderedPageBreak/>
        <w:t>Dealing with Public Realm, Water &amp; Drainage, </w:t>
      </w:r>
      <w:r w:rsidR="00285A46" w:rsidRPr="00864246">
        <w:rPr>
          <w:rFonts w:ascii="Times New Roman" w:hAnsi="Times New Roman" w:cs="Times New Roman"/>
          <w:i/>
          <w:iCs/>
          <w:sz w:val="24"/>
          <w:szCs w:val="24"/>
        </w:rPr>
        <w:t>Housing, Community</w:t>
      </w:r>
      <w:r w:rsidRPr="00864246">
        <w:rPr>
          <w:rFonts w:ascii="Times New Roman" w:hAnsi="Times New Roman" w:cs="Times New Roman"/>
          <w:i/>
          <w:iCs/>
          <w:sz w:val="24"/>
          <w:szCs w:val="24"/>
        </w:rPr>
        <w:t xml:space="preserve">, Planning, Economic Development, Libraries &amp; </w:t>
      </w:r>
      <w:r w:rsidR="00285A46" w:rsidRPr="00864246">
        <w:rPr>
          <w:rFonts w:ascii="Times New Roman" w:hAnsi="Times New Roman" w:cs="Times New Roman"/>
          <w:i/>
          <w:iCs/>
          <w:sz w:val="24"/>
          <w:szCs w:val="24"/>
        </w:rPr>
        <w:t>Arts, Corporate</w:t>
      </w:r>
      <w:r w:rsidRPr="00864246">
        <w:rPr>
          <w:rFonts w:ascii="Times New Roman" w:hAnsi="Times New Roman" w:cs="Times New Roman"/>
          <w:i/>
          <w:iCs/>
          <w:sz w:val="24"/>
          <w:szCs w:val="24"/>
        </w:rPr>
        <w:t xml:space="preserve"> Support, Performance &amp; Change Management     </w:t>
      </w:r>
    </w:p>
    <w:p w14:paraId="127686C7" w14:textId="77777777" w:rsidR="00370201" w:rsidRPr="00864246" w:rsidRDefault="00864246" w:rsidP="00864246">
      <w:pPr>
        <w:ind w:left="720"/>
        <w:rPr>
          <w:rFonts w:ascii="Times New Roman" w:hAnsi="Times New Roman" w:cs="Times New Roman"/>
          <w:i/>
          <w:iCs/>
          <w:sz w:val="24"/>
          <w:szCs w:val="24"/>
        </w:rPr>
      </w:pPr>
      <w:r w:rsidRPr="00864246">
        <w:rPr>
          <w:rFonts w:ascii="Times New Roman" w:hAnsi="Times New Roman" w:cs="Times New Roman"/>
          <w:i/>
          <w:iCs/>
          <w:sz w:val="24"/>
          <w:szCs w:val="24"/>
        </w:rPr>
        <w:t>(No report)    </w:t>
      </w:r>
    </w:p>
    <w:p w14:paraId="681D3843" w14:textId="77777777" w:rsidR="00370201" w:rsidRPr="00AB2906" w:rsidRDefault="00864246" w:rsidP="00864246">
      <w:pPr>
        <w:ind w:left="720"/>
        <w:rPr>
          <w:rFonts w:ascii="Times New Roman" w:hAnsi="Times New Roman" w:cs="Times New Roman"/>
          <w:sz w:val="24"/>
          <w:szCs w:val="24"/>
        </w:rPr>
      </w:pPr>
      <w:r w:rsidRPr="00AB2906">
        <w:rPr>
          <w:rFonts w:ascii="Times New Roman" w:hAnsi="Times New Roman" w:cs="Times New Roman"/>
          <w:sz w:val="24"/>
          <w:szCs w:val="24"/>
        </w:rPr>
        <w:t>c)</w:t>
      </w:r>
      <w:r w:rsidRPr="00AB2906">
        <w:rPr>
          <w:rFonts w:ascii="Times New Roman" w:hAnsi="Times New Roman" w:cs="Times New Roman"/>
          <w:b/>
          <w:sz w:val="24"/>
          <w:szCs w:val="24"/>
        </w:rPr>
        <w:t xml:space="preserve"> Tallaght Area Committee –  22nd June</w:t>
      </w:r>
    </w:p>
    <w:p w14:paraId="4404567B" w14:textId="77777777" w:rsidR="00370201" w:rsidRPr="00864246" w:rsidRDefault="00864246" w:rsidP="00864246">
      <w:pPr>
        <w:ind w:left="720"/>
        <w:rPr>
          <w:rFonts w:ascii="Times New Roman" w:hAnsi="Times New Roman" w:cs="Times New Roman"/>
          <w:i/>
          <w:iCs/>
          <w:sz w:val="24"/>
          <w:szCs w:val="24"/>
        </w:rPr>
      </w:pPr>
      <w:r w:rsidRPr="00864246">
        <w:rPr>
          <w:rFonts w:ascii="Times New Roman" w:hAnsi="Times New Roman" w:cs="Times New Roman"/>
          <w:i/>
          <w:iCs/>
          <w:sz w:val="24"/>
          <w:szCs w:val="24"/>
        </w:rPr>
        <w:t>Dealing with Public Realm, Water &amp; Drainage, Housing, Community, Planning, Economic Development, Libraries &amp; Arts, Corporate Support, Performance &amp; Change Management</w:t>
      </w:r>
    </w:p>
    <w:p w14:paraId="757674FD" w14:textId="77777777" w:rsidR="00370201" w:rsidRPr="00864246" w:rsidRDefault="00864246" w:rsidP="00864246">
      <w:pPr>
        <w:ind w:left="720"/>
        <w:rPr>
          <w:rFonts w:ascii="Times New Roman" w:hAnsi="Times New Roman" w:cs="Times New Roman"/>
          <w:i/>
          <w:iCs/>
          <w:sz w:val="24"/>
          <w:szCs w:val="24"/>
        </w:rPr>
      </w:pPr>
      <w:r w:rsidRPr="00864246">
        <w:rPr>
          <w:rFonts w:ascii="Times New Roman" w:hAnsi="Times New Roman" w:cs="Times New Roman"/>
          <w:i/>
          <w:iCs/>
          <w:sz w:val="24"/>
          <w:szCs w:val="24"/>
        </w:rPr>
        <w:t>(No report)  </w:t>
      </w:r>
    </w:p>
    <w:p w14:paraId="5C72F29D" w14:textId="77777777" w:rsidR="00370201" w:rsidRPr="00AB2906" w:rsidRDefault="00864246" w:rsidP="00864246">
      <w:pPr>
        <w:ind w:left="720"/>
        <w:rPr>
          <w:rFonts w:ascii="Times New Roman" w:hAnsi="Times New Roman" w:cs="Times New Roman"/>
          <w:sz w:val="24"/>
          <w:szCs w:val="24"/>
        </w:rPr>
      </w:pPr>
      <w:r w:rsidRPr="00AB2906">
        <w:rPr>
          <w:rFonts w:ascii="Times New Roman" w:hAnsi="Times New Roman" w:cs="Times New Roman"/>
          <w:sz w:val="24"/>
          <w:szCs w:val="24"/>
        </w:rPr>
        <w:t xml:space="preserve">d) </w:t>
      </w:r>
      <w:r w:rsidRPr="00AB2906">
        <w:rPr>
          <w:rFonts w:ascii="Times New Roman" w:hAnsi="Times New Roman" w:cs="Times New Roman"/>
          <w:b/>
          <w:sz w:val="24"/>
          <w:szCs w:val="24"/>
        </w:rPr>
        <w:t>Lucan-Palmerstown-Fonthill Area Committee – 23rd June</w:t>
      </w:r>
    </w:p>
    <w:p w14:paraId="40D24FAB" w14:textId="77777777" w:rsidR="00370201" w:rsidRPr="00864246" w:rsidRDefault="00864246" w:rsidP="00864246">
      <w:pPr>
        <w:ind w:left="720"/>
        <w:rPr>
          <w:rFonts w:ascii="Times New Roman" w:hAnsi="Times New Roman" w:cs="Times New Roman"/>
          <w:i/>
          <w:iCs/>
          <w:sz w:val="24"/>
          <w:szCs w:val="24"/>
        </w:rPr>
      </w:pPr>
      <w:r w:rsidRPr="00864246">
        <w:rPr>
          <w:rFonts w:ascii="Times New Roman" w:hAnsi="Times New Roman" w:cs="Times New Roman"/>
          <w:i/>
          <w:iCs/>
          <w:sz w:val="24"/>
          <w:szCs w:val="24"/>
        </w:rPr>
        <w:t> Dealing with Public Realm, Water &amp; Drainage, Housing, Community, Planning, Economic Development, Libraries &amp; Arts, Corporate Support, Performance &amp; Change Management.     </w:t>
      </w:r>
    </w:p>
    <w:p w14:paraId="5F473CC5" w14:textId="77777777" w:rsidR="00370201" w:rsidRPr="003246F5" w:rsidRDefault="00864246" w:rsidP="00864246">
      <w:pPr>
        <w:ind w:left="720"/>
        <w:rPr>
          <w:rFonts w:ascii="Times New Roman" w:hAnsi="Times New Roman" w:cs="Times New Roman"/>
          <w:sz w:val="24"/>
          <w:szCs w:val="24"/>
        </w:rPr>
      </w:pPr>
      <w:r w:rsidRPr="00864246">
        <w:rPr>
          <w:rFonts w:ascii="Times New Roman" w:hAnsi="Times New Roman" w:cs="Times New Roman"/>
          <w:i/>
          <w:iCs/>
          <w:sz w:val="24"/>
          <w:szCs w:val="24"/>
        </w:rPr>
        <w:t> (No report)         </w:t>
      </w:r>
    </w:p>
    <w:p w14:paraId="6E7BBEF3" w14:textId="11376E7B" w:rsidR="00370201" w:rsidRPr="003246F5" w:rsidRDefault="00864246">
      <w:pPr>
        <w:rPr>
          <w:rFonts w:ascii="Times New Roman" w:hAnsi="Times New Roman" w:cs="Times New Roman"/>
          <w:sz w:val="24"/>
          <w:szCs w:val="24"/>
        </w:rPr>
      </w:pPr>
      <w:r w:rsidRPr="003246F5">
        <w:rPr>
          <w:rFonts w:ascii="Times New Roman" w:hAnsi="Times New Roman" w:cs="Times New Roman"/>
          <w:sz w:val="24"/>
          <w:szCs w:val="24"/>
        </w:rPr>
        <w:t>  </w:t>
      </w:r>
    </w:p>
    <w:p w14:paraId="08C541E1" w14:textId="179129EA" w:rsidR="00370201" w:rsidRDefault="00864246" w:rsidP="003246F5">
      <w:pPr>
        <w:pStyle w:val="Heading3"/>
        <w:ind w:left="-567"/>
        <w:rPr>
          <w:rFonts w:ascii="Times New Roman" w:hAnsi="Times New Roman" w:cs="Times New Roman"/>
          <w:b/>
          <w:sz w:val="24"/>
          <w:szCs w:val="24"/>
        </w:rPr>
      </w:pPr>
      <w:r w:rsidRPr="003246F5">
        <w:rPr>
          <w:rFonts w:ascii="Times New Roman" w:hAnsi="Times New Roman" w:cs="Times New Roman"/>
          <w:b/>
          <w:sz w:val="24"/>
          <w:szCs w:val="24"/>
        </w:rPr>
        <w:t>H3/0720</w:t>
      </w:r>
      <w:r w:rsidR="003246F5">
        <w:rPr>
          <w:rFonts w:ascii="Times New Roman" w:hAnsi="Times New Roman" w:cs="Times New Roman"/>
          <w:b/>
          <w:sz w:val="24"/>
          <w:szCs w:val="24"/>
        </w:rPr>
        <w:tab/>
      </w:r>
      <w:r w:rsidRPr="003246F5">
        <w:rPr>
          <w:rFonts w:ascii="Times New Roman" w:hAnsi="Times New Roman" w:cs="Times New Roman"/>
          <w:b/>
          <w:sz w:val="24"/>
          <w:szCs w:val="24"/>
          <w:u w:val="single"/>
        </w:rPr>
        <w:t>STANDING COMMITTEES ORGANISATION, PROCEDURE &amp; FINANCE</w:t>
      </w:r>
      <w:r w:rsidRPr="003246F5">
        <w:rPr>
          <w:rFonts w:ascii="Times New Roman" w:hAnsi="Times New Roman" w:cs="Times New Roman"/>
          <w:b/>
          <w:sz w:val="24"/>
          <w:szCs w:val="24"/>
        </w:rPr>
        <w:t> </w:t>
      </w:r>
    </w:p>
    <w:p w14:paraId="034DD799" w14:textId="1123F5F0" w:rsidR="00A14014" w:rsidRPr="001F4553" w:rsidRDefault="00A14014" w:rsidP="00A14014">
      <w:pPr>
        <w:spacing w:before="100" w:beforeAutospacing="1" w:after="100" w:afterAutospacing="1"/>
        <w:ind w:firstLine="720"/>
        <w:rPr>
          <w:rFonts w:ascii="Times New Roman" w:eastAsia="Times New Roman" w:hAnsi="Times New Roman" w:cs="Times New Roman"/>
          <w:b/>
          <w:bCs/>
        </w:rPr>
      </w:pPr>
      <w:r w:rsidRPr="001F4553">
        <w:rPr>
          <w:rFonts w:ascii="Times New Roman" w:eastAsia="Times New Roman" w:hAnsi="Times New Roman" w:cs="Times New Roman"/>
        </w:rPr>
        <w:t>It was</w:t>
      </w:r>
      <w:r w:rsidRPr="001F4553">
        <w:rPr>
          <w:rFonts w:ascii="Times New Roman" w:eastAsia="Times New Roman" w:hAnsi="Times New Roman" w:cs="Times New Roman"/>
          <w:b/>
        </w:rPr>
        <w:t xml:space="preserve"> NOTED </w:t>
      </w:r>
      <w:r w:rsidRPr="001F4553">
        <w:rPr>
          <w:rFonts w:ascii="Times New Roman" w:eastAsia="Times New Roman" w:hAnsi="Times New Roman" w:cs="Times New Roman"/>
        </w:rPr>
        <w:t>that there was</w:t>
      </w:r>
      <w:r w:rsidRPr="001F4553">
        <w:rPr>
          <w:rFonts w:ascii="Times New Roman" w:eastAsia="Times New Roman" w:hAnsi="Times New Roman" w:cs="Times New Roman"/>
          <w:b/>
        </w:rPr>
        <w:t xml:space="preserve"> NO </w:t>
      </w:r>
      <w:r w:rsidRPr="001F4553">
        <w:rPr>
          <w:rFonts w:ascii="Times New Roman" w:eastAsia="Times New Roman" w:hAnsi="Times New Roman" w:cs="Times New Roman"/>
        </w:rPr>
        <w:t>Business under this Heading.</w:t>
      </w:r>
    </w:p>
    <w:p w14:paraId="3A332403" w14:textId="15566AF9" w:rsidR="00370201" w:rsidRPr="003246F5" w:rsidRDefault="00864246" w:rsidP="003246F5">
      <w:pPr>
        <w:pStyle w:val="Heading3"/>
        <w:ind w:left="-567"/>
        <w:rPr>
          <w:rFonts w:ascii="Times New Roman" w:hAnsi="Times New Roman" w:cs="Times New Roman"/>
          <w:sz w:val="24"/>
          <w:szCs w:val="24"/>
        </w:rPr>
      </w:pPr>
      <w:r w:rsidRPr="003246F5">
        <w:rPr>
          <w:rFonts w:ascii="Times New Roman" w:hAnsi="Times New Roman" w:cs="Times New Roman"/>
          <w:b/>
          <w:sz w:val="24"/>
          <w:szCs w:val="24"/>
        </w:rPr>
        <w:t xml:space="preserve">H4/0720 </w:t>
      </w:r>
      <w:r w:rsidR="003246F5">
        <w:rPr>
          <w:rFonts w:ascii="Times New Roman" w:hAnsi="Times New Roman" w:cs="Times New Roman"/>
          <w:b/>
          <w:sz w:val="24"/>
          <w:szCs w:val="24"/>
        </w:rPr>
        <w:tab/>
      </w:r>
      <w:r w:rsidRPr="003246F5">
        <w:rPr>
          <w:rFonts w:ascii="Times New Roman" w:hAnsi="Times New Roman" w:cs="Times New Roman"/>
          <w:b/>
          <w:sz w:val="24"/>
          <w:szCs w:val="24"/>
          <w:u w:val="single"/>
        </w:rPr>
        <w:t>STRATEGIC POLICY COMMITTEES</w:t>
      </w:r>
      <w:r w:rsidRPr="003246F5">
        <w:rPr>
          <w:rFonts w:ascii="Times New Roman" w:hAnsi="Times New Roman" w:cs="Times New Roman"/>
          <w:sz w:val="24"/>
          <w:szCs w:val="24"/>
        </w:rPr>
        <w:t xml:space="preserve"> </w:t>
      </w:r>
    </w:p>
    <w:p w14:paraId="2B9EB21C" w14:textId="77777777" w:rsidR="00A14014" w:rsidRPr="001F4553" w:rsidRDefault="00A14014" w:rsidP="00A14014">
      <w:pPr>
        <w:spacing w:before="100" w:beforeAutospacing="1" w:after="100" w:afterAutospacing="1"/>
        <w:ind w:firstLine="720"/>
        <w:rPr>
          <w:rFonts w:ascii="Times New Roman" w:eastAsia="Times New Roman" w:hAnsi="Times New Roman" w:cs="Times New Roman"/>
          <w:b/>
          <w:bCs/>
        </w:rPr>
      </w:pPr>
      <w:r w:rsidRPr="001F4553">
        <w:rPr>
          <w:rFonts w:ascii="Times New Roman" w:eastAsia="Times New Roman" w:hAnsi="Times New Roman" w:cs="Times New Roman"/>
        </w:rPr>
        <w:t>It was</w:t>
      </w:r>
      <w:r w:rsidRPr="001F4553">
        <w:rPr>
          <w:rFonts w:ascii="Times New Roman" w:eastAsia="Times New Roman" w:hAnsi="Times New Roman" w:cs="Times New Roman"/>
          <w:b/>
        </w:rPr>
        <w:t xml:space="preserve"> NOTED </w:t>
      </w:r>
      <w:r w:rsidRPr="001F4553">
        <w:rPr>
          <w:rFonts w:ascii="Times New Roman" w:eastAsia="Times New Roman" w:hAnsi="Times New Roman" w:cs="Times New Roman"/>
        </w:rPr>
        <w:t>that there was</w:t>
      </w:r>
      <w:r w:rsidRPr="001F4553">
        <w:rPr>
          <w:rFonts w:ascii="Times New Roman" w:eastAsia="Times New Roman" w:hAnsi="Times New Roman" w:cs="Times New Roman"/>
          <w:b/>
        </w:rPr>
        <w:t xml:space="preserve"> NO </w:t>
      </w:r>
      <w:r w:rsidRPr="001F4553">
        <w:rPr>
          <w:rFonts w:ascii="Times New Roman" w:eastAsia="Times New Roman" w:hAnsi="Times New Roman" w:cs="Times New Roman"/>
        </w:rPr>
        <w:t>Business under this Heading.</w:t>
      </w:r>
    </w:p>
    <w:p w14:paraId="15622A89" w14:textId="1C5507EB" w:rsidR="00370201" w:rsidRPr="003246F5" w:rsidRDefault="00864246" w:rsidP="00A14014">
      <w:pPr>
        <w:ind w:left="-567"/>
        <w:rPr>
          <w:rFonts w:ascii="Times New Roman" w:hAnsi="Times New Roman" w:cs="Times New Roman"/>
          <w:sz w:val="24"/>
          <w:szCs w:val="24"/>
        </w:rPr>
      </w:pPr>
      <w:r w:rsidRPr="003246F5">
        <w:rPr>
          <w:rFonts w:ascii="Times New Roman" w:hAnsi="Times New Roman" w:cs="Times New Roman"/>
          <w:sz w:val="24"/>
          <w:szCs w:val="24"/>
        </w:rPr>
        <w:t> </w:t>
      </w:r>
      <w:r w:rsidRPr="003246F5">
        <w:rPr>
          <w:rFonts w:ascii="Times New Roman" w:hAnsi="Times New Roman" w:cs="Times New Roman"/>
          <w:b/>
          <w:sz w:val="24"/>
          <w:szCs w:val="24"/>
        </w:rPr>
        <w:t xml:space="preserve">H5/0720 </w:t>
      </w:r>
      <w:r w:rsidR="003246F5">
        <w:rPr>
          <w:rFonts w:ascii="Times New Roman" w:hAnsi="Times New Roman" w:cs="Times New Roman"/>
          <w:b/>
          <w:sz w:val="24"/>
          <w:szCs w:val="24"/>
        </w:rPr>
        <w:tab/>
      </w:r>
      <w:r w:rsidRPr="003246F5">
        <w:rPr>
          <w:rFonts w:ascii="Times New Roman" w:hAnsi="Times New Roman" w:cs="Times New Roman"/>
          <w:b/>
          <w:sz w:val="24"/>
          <w:szCs w:val="24"/>
          <w:u w:val="single"/>
        </w:rPr>
        <w:t>REPORTS REQUESTED FROM AREA COMMITTEES</w:t>
      </w:r>
      <w:r w:rsidRPr="003246F5">
        <w:rPr>
          <w:rFonts w:ascii="Times New Roman" w:hAnsi="Times New Roman" w:cs="Times New Roman"/>
          <w:sz w:val="24"/>
          <w:szCs w:val="24"/>
        </w:rPr>
        <w:t xml:space="preserve"> </w:t>
      </w:r>
    </w:p>
    <w:p w14:paraId="02239F50" w14:textId="3F1BE89A" w:rsidR="00A14014" w:rsidRDefault="00A14014" w:rsidP="00A14014">
      <w:pPr>
        <w:spacing w:before="100" w:beforeAutospacing="1" w:after="100" w:afterAutospacing="1"/>
        <w:ind w:firstLine="720"/>
        <w:rPr>
          <w:rFonts w:ascii="Times New Roman" w:eastAsia="Times New Roman" w:hAnsi="Times New Roman" w:cs="Times New Roman"/>
        </w:rPr>
      </w:pPr>
      <w:r w:rsidRPr="001F4553">
        <w:rPr>
          <w:rFonts w:ascii="Times New Roman" w:eastAsia="Times New Roman" w:hAnsi="Times New Roman" w:cs="Times New Roman"/>
        </w:rPr>
        <w:t>It was</w:t>
      </w:r>
      <w:r w:rsidRPr="001F4553">
        <w:rPr>
          <w:rFonts w:ascii="Times New Roman" w:eastAsia="Times New Roman" w:hAnsi="Times New Roman" w:cs="Times New Roman"/>
          <w:b/>
        </w:rPr>
        <w:t xml:space="preserve"> NOTED </w:t>
      </w:r>
      <w:r w:rsidRPr="001F4553">
        <w:rPr>
          <w:rFonts w:ascii="Times New Roman" w:eastAsia="Times New Roman" w:hAnsi="Times New Roman" w:cs="Times New Roman"/>
        </w:rPr>
        <w:t>that there was</w:t>
      </w:r>
      <w:r w:rsidRPr="001F4553">
        <w:rPr>
          <w:rFonts w:ascii="Times New Roman" w:eastAsia="Times New Roman" w:hAnsi="Times New Roman" w:cs="Times New Roman"/>
          <w:b/>
        </w:rPr>
        <w:t xml:space="preserve"> NO </w:t>
      </w:r>
      <w:r w:rsidRPr="001F4553">
        <w:rPr>
          <w:rFonts w:ascii="Times New Roman" w:eastAsia="Times New Roman" w:hAnsi="Times New Roman" w:cs="Times New Roman"/>
        </w:rPr>
        <w:t>Business under this Heading.</w:t>
      </w:r>
    </w:p>
    <w:p w14:paraId="2CB74033" w14:textId="77777777" w:rsidR="00A14014" w:rsidRDefault="00A14014" w:rsidP="00A14014">
      <w:pPr>
        <w:spacing w:before="100" w:beforeAutospacing="1" w:after="100" w:afterAutospacing="1"/>
        <w:ind w:firstLine="720"/>
        <w:rPr>
          <w:rFonts w:ascii="Times New Roman" w:eastAsia="Times New Roman" w:hAnsi="Times New Roman" w:cs="Times New Roman"/>
        </w:rPr>
      </w:pPr>
    </w:p>
    <w:p w14:paraId="1FB5FE24" w14:textId="77777777" w:rsidR="00A14014" w:rsidRPr="001D1A42" w:rsidRDefault="00A14014" w:rsidP="00A14014">
      <w:pPr>
        <w:spacing w:line="256" w:lineRule="auto"/>
        <w:ind w:right="237" w:firstLine="720"/>
        <w:rPr>
          <w:rFonts w:ascii="Times New Roman" w:eastAsia="Times New Roman" w:hAnsi="Times New Roman" w:cs="Times New Roman"/>
          <w:sz w:val="24"/>
          <w:szCs w:val="24"/>
          <w:lang w:eastAsia="en-US"/>
        </w:rPr>
      </w:pPr>
      <w:r w:rsidRPr="001D1A42">
        <w:rPr>
          <w:rFonts w:ascii="Times New Roman" w:eastAsia="Times New Roman" w:hAnsi="Times New Roman" w:cs="Times New Roman"/>
          <w:b/>
          <w:bCs/>
          <w:sz w:val="24"/>
          <w:szCs w:val="24"/>
          <w:u w:val="single"/>
          <w:lang w:eastAsia="en-US"/>
        </w:rPr>
        <w:t>QUESTIONS</w:t>
      </w:r>
    </w:p>
    <w:p w14:paraId="23E362FA" w14:textId="79E5FDCB" w:rsidR="00A14014" w:rsidRPr="001D1A42" w:rsidRDefault="00A14014" w:rsidP="00A14014">
      <w:pPr>
        <w:spacing w:after="0" w:line="240" w:lineRule="auto"/>
        <w:ind w:left="720" w:right="540"/>
        <w:jc w:val="both"/>
        <w:rPr>
          <w:rFonts w:ascii="Times New Roman" w:eastAsia="Batang" w:hAnsi="Times New Roman" w:cs="Times New Roman"/>
          <w:sz w:val="24"/>
          <w:szCs w:val="24"/>
          <w:lang w:val="en-GB" w:eastAsia="ko-KR"/>
        </w:rPr>
      </w:pPr>
      <w:r w:rsidRPr="001D1A42">
        <w:rPr>
          <w:rFonts w:ascii="Times New Roman" w:eastAsia="Batang" w:hAnsi="Times New Roman" w:cs="Times New Roman"/>
          <w:sz w:val="24"/>
          <w:szCs w:val="24"/>
          <w:lang w:val="en-US" w:eastAsia="ko-KR"/>
        </w:rPr>
        <w:t>It was proposed by Councillor</w:t>
      </w:r>
      <w:r>
        <w:rPr>
          <w:rFonts w:ascii="Times New Roman" w:eastAsia="Batang" w:hAnsi="Times New Roman" w:cs="Times New Roman"/>
          <w:sz w:val="24"/>
          <w:szCs w:val="24"/>
          <w:lang w:val="en-US" w:eastAsia="ko-KR"/>
        </w:rPr>
        <w:t xml:space="preserve"> E. O’Brien</w:t>
      </w:r>
      <w:r w:rsidRPr="001D1A42">
        <w:rPr>
          <w:rFonts w:ascii="Times New Roman" w:eastAsia="Batang" w:hAnsi="Times New Roman" w:cs="Times New Roman"/>
          <w:sz w:val="24"/>
          <w:szCs w:val="24"/>
          <w:lang w:val="en-US" w:eastAsia="ko-KR"/>
        </w:rPr>
        <w:t xml:space="preserve">, seconded by </w:t>
      </w:r>
      <w:r w:rsidRPr="001D1A42">
        <w:rPr>
          <w:rFonts w:ascii="Times New Roman" w:eastAsia="Batang" w:hAnsi="Times New Roman" w:cs="Times New Roman"/>
          <w:sz w:val="24"/>
          <w:szCs w:val="24"/>
          <w:lang w:val="en-GB" w:eastAsia="ko-KR"/>
        </w:rPr>
        <w:t>Councill</w:t>
      </w:r>
      <w:r>
        <w:rPr>
          <w:rFonts w:ascii="Times New Roman" w:eastAsia="Batang" w:hAnsi="Times New Roman" w:cs="Times New Roman"/>
          <w:sz w:val="24"/>
          <w:szCs w:val="24"/>
          <w:lang w:val="en-GB" w:eastAsia="ko-KR"/>
        </w:rPr>
        <w:t xml:space="preserve">or </w:t>
      </w:r>
      <w:r w:rsidR="00BB2428">
        <w:rPr>
          <w:rFonts w:ascii="Times New Roman" w:eastAsia="Batang" w:hAnsi="Times New Roman" w:cs="Times New Roman"/>
          <w:sz w:val="24"/>
          <w:szCs w:val="24"/>
          <w:lang w:val="en-GB" w:eastAsia="ko-KR"/>
        </w:rPr>
        <w:t>P. Kavanagh</w:t>
      </w:r>
      <w:r>
        <w:rPr>
          <w:rFonts w:ascii="Times New Roman" w:eastAsia="Batang" w:hAnsi="Times New Roman" w:cs="Times New Roman"/>
          <w:sz w:val="24"/>
          <w:szCs w:val="24"/>
          <w:lang w:val="en-GB" w:eastAsia="ko-KR"/>
        </w:rPr>
        <w:t xml:space="preserve"> </w:t>
      </w:r>
      <w:r w:rsidRPr="001D1A42">
        <w:rPr>
          <w:rFonts w:ascii="Times New Roman" w:eastAsia="Batang" w:hAnsi="Times New Roman" w:cs="Times New Roman"/>
          <w:sz w:val="24"/>
          <w:szCs w:val="24"/>
          <w:lang w:val="en-GB" w:eastAsia="ko-KR"/>
        </w:rPr>
        <w:t xml:space="preserve">and </w:t>
      </w:r>
      <w:r w:rsidRPr="001D1A42">
        <w:rPr>
          <w:rFonts w:ascii="Times New Roman" w:eastAsia="Batang" w:hAnsi="Times New Roman" w:cs="Times New Roman"/>
          <w:b/>
          <w:sz w:val="24"/>
          <w:szCs w:val="24"/>
          <w:lang w:val="en-US" w:eastAsia="ko-KR"/>
        </w:rPr>
        <w:t>RESOLVED</w:t>
      </w:r>
      <w:r w:rsidRPr="001D1A42">
        <w:rPr>
          <w:rFonts w:ascii="Times New Roman" w:eastAsia="Batang" w:hAnsi="Times New Roman" w:cs="Times New Roman"/>
          <w:sz w:val="24"/>
          <w:szCs w:val="24"/>
          <w:lang w:val="en-US" w:eastAsia="ko-KR"/>
        </w:rPr>
        <w:t>:</w:t>
      </w:r>
      <w:r w:rsidRPr="001D1A42">
        <w:rPr>
          <w:rFonts w:ascii="Times New Roman" w:eastAsia="Batang" w:hAnsi="Times New Roman" w:cs="Times New Roman"/>
          <w:sz w:val="24"/>
          <w:szCs w:val="24"/>
          <w:u w:val="single"/>
          <w:lang w:val="en-US" w:eastAsia="ko-KR"/>
        </w:rPr>
        <w:t xml:space="preserve"> </w:t>
      </w:r>
    </w:p>
    <w:p w14:paraId="6558D7A0" w14:textId="045794E2" w:rsidR="00A14014" w:rsidRPr="001D1A42" w:rsidRDefault="00A14014" w:rsidP="00A14014">
      <w:pPr>
        <w:spacing w:before="100" w:beforeAutospacing="1" w:after="100" w:afterAutospacing="1" w:line="240" w:lineRule="auto"/>
        <w:ind w:left="720"/>
        <w:rPr>
          <w:rFonts w:ascii="Times New Roman" w:eastAsia="Times New Roman" w:hAnsi="Times New Roman" w:cs="Times New Roman"/>
          <w:b/>
          <w:bCs/>
          <w:sz w:val="24"/>
          <w:szCs w:val="24"/>
        </w:rPr>
      </w:pPr>
      <w:r w:rsidRPr="001D1A42">
        <w:rPr>
          <w:rFonts w:ascii="Times New Roman" w:eastAsia="Times New Roman" w:hAnsi="Times New Roman" w:cs="Times New Roman"/>
          <w:sz w:val="24"/>
          <w:szCs w:val="24"/>
          <w:lang w:val="en-US" w:eastAsia="en-US"/>
        </w:rPr>
        <w:t>“That pursuant to Standing Order No.</w:t>
      </w:r>
      <w:r>
        <w:rPr>
          <w:rFonts w:ascii="Times New Roman" w:eastAsia="Times New Roman" w:hAnsi="Times New Roman" w:cs="Times New Roman"/>
          <w:sz w:val="24"/>
          <w:szCs w:val="24"/>
          <w:lang w:val="en-US" w:eastAsia="en-US"/>
        </w:rPr>
        <w:t xml:space="preserve"> 13, Questions numbered Q1 – Q24</w:t>
      </w:r>
      <w:r w:rsidRPr="001D1A42">
        <w:rPr>
          <w:rFonts w:ascii="Times New Roman" w:eastAsia="Times New Roman" w:hAnsi="Times New Roman" w:cs="Times New Roman"/>
          <w:sz w:val="24"/>
          <w:szCs w:val="24"/>
          <w:lang w:val="en-US" w:eastAsia="en-US"/>
        </w:rPr>
        <w:t xml:space="preserve"> be </w:t>
      </w:r>
      <w:r w:rsidRPr="001D1A42">
        <w:rPr>
          <w:rFonts w:ascii="Times New Roman" w:eastAsia="Times New Roman" w:hAnsi="Times New Roman" w:cs="Times New Roman"/>
          <w:b/>
          <w:sz w:val="24"/>
          <w:szCs w:val="24"/>
          <w:lang w:val="en-US" w:eastAsia="en-US"/>
        </w:rPr>
        <w:t>ADOPTED</w:t>
      </w:r>
      <w:r w:rsidRPr="001D1A42">
        <w:rPr>
          <w:rFonts w:ascii="Times New Roman" w:eastAsia="Times New Roman" w:hAnsi="Times New Roman" w:cs="Times New Roman"/>
          <w:sz w:val="24"/>
          <w:szCs w:val="24"/>
          <w:lang w:val="en-US" w:eastAsia="en-US"/>
        </w:rPr>
        <w:t xml:space="preserve"> and </w:t>
      </w:r>
      <w:r w:rsidRPr="001D1A42">
        <w:rPr>
          <w:rFonts w:ascii="Times New Roman" w:eastAsia="Times New Roman" w:hAnsi="Times New Roman" w:cs="Times New Roman"/>
          <w:b/>
          <w:sz w:val="24"/>
          <w:szCs w:val="24"/>
          <w:lang w:val="en-US" w:eastAsia="en-US"/>
        </w:rPr>
        <w:t>APPROVED.”</w:t>
      </w:r>
    </w:p>
    <w:p w14:paraId="18877591" w14:textId="77777777" w:rsidR="00A14014" w:rsidRPr="001F4553" w:rsidRDefault="00A14014" w:rsidP="00A14014">
      <w:pPr>
        <w:spacing w:before="100" w:beforeAutospacing="1" w:after="100" w:afterAutospacing="1"/>
        <w:ind w:firstLine="720"/>
        <w:rPr>
          <w:rFonts w:ascii="Times New Roman" w:eastAsia="Times New Roman" w:hAnsi="Times New Roman" w:cs="Times New Roman"/>
          <w:b/>
          <w:bCs/>
        </w:rPr>
      </w:pPr>
    </w:p>
    <w:p w14:paraId="76AE2E38" w14:textId="43CB18FE" w:rsidR="00370201" w:rsidRPr="003246F5" w:rsidRDefault="00864246" w:rsidP="005E368B">
      <w:pPr>
        <w:pStyle w:val="Heading3"/>
        <w:ind w:left="-567"/>
        <w:rPr>
          <w:rFonts w:ascii="Times New Roman" w:hAnsi="Times New Roman" w:cs="Times New Roman"/>
          <w:sz w:val="24"/>
          <w:szCs w:val="24"/>
        </w:rPr>
      </w:pPr>
      <w:r w:rsidRPr="00565DED">
        <w:rPr>
          <w:rFonts w:ascii="Times New Roman" w:hAnsi="Times New Roman" w:cs="Times New Roman"/>
          <w:b/>
          <w:sz w:val="24"/>
          <w:szCs w:val="24"/>
        </w:rPr>
        <w:t xml:space="preserve">Q1/0720 </w:t>
      </w:r>
      <w:r w:rsidR="00565DED">
        <w:rPr>
          <w:rFonts w:ascii="Times New Roman" w:hAnsi="Times New Roman" w:cs="Times New Roman"/>
          <w:b/>
          <w:sz w:val="24"/>
          <w:szCs w:val="24"/>
        </w:rPr>
        <w:tab/>
      </w:r>
      <w:r w:rsidRPr="003246F5">
        <w:rPr>
          <w:rFonts w:ascii="Times New Roman" w:hAnsi="Times New Roman" w:cs="Times New Roman"/>
          <w:b/>
          <w:sz w:val="24"/>
          <w:szCs w:val="24"/>
        </w:rPr>
        <w:t>QUESTION: Councillor Yvonne Collins</w:t>
      </w:r>
    </w:p>
    <w:p w14:paraId="13300019" w14:textId="77777777" w:rsidR="00370201" w:rsidRPr="003246F5" w:rsidRDefault="00864246" w:rsidP="00565DED">
      <w:pPr>
        <w:ind w:left="720"/>
        <w:rPr>
          <w:rFonts w:ascii="Times New Roman" w:hAnsi="Times New Roman" w:cs="Times New Roman"/>
          <w:sz w:val="24"/>
          <w:szCs w:val="24"/>
        </w:rPr>
      </w:pPr>
      <w:r w:rsidRPr="003246F5">
        <w:rPr>
          <w:rFonts w:ascii="Times New Roman" w:hAnsi="Times New Roman" w:cs="Times New Roman"/>
          <w:sz w:val="24"/>
          <w:szCs w:val="24"/>
        </w:rPr>
        <w:t xml:space="preserve">Does the Chief Executive have plans to liaise with the NTA with a view to organising a full, up to date, presentation and briefing in relation to BusConnects for Councillors in each affected LEA and not just in relation to the SPC concerned, given the </w:t>
      </w:r>
      <w:r w:rsidRPr="003246F5">
        <w:rPr>
          <w:rFonts w:ascii="Times New Roman" w:hAnsi="Times New Roman" w:cs="Times New Roman"/>
          <w:sz w:val="24"/>
          <w:szCs w:val="24"/>
        </w:rPr>
        <w:lastRenderedPageBreak/>
        <w:t>importance of the subject matter and the implications it will have for many of our constituents.</w:t>
      </w:r>
    </w:p>
    <w:p w14:paraId="33808C56" w14:textId="618A9047" w:rsidR="00370201" w:rsidRPr="003246F5" w:rsidRDefault="00864246" w:rsidP="00565DED">
      <w:pPr>
        <w:ind w:left="720"/>
        <w:rPr>
          <w:rFonts w:ascii="Times New Roman" w:hAnsi="Times New Roman" w:cs="Times New Roman"/>
          <w:sz w:val="24"/>
          <w:szCs w:val="24"/>
        </w:rPr>
      </w:pPr>
      <w:r w:rsidRPr="003246F5">
        <w:rPr>
          <w:rFonts w:ascii="Times New Roman" w:hAnsi="Times New Roman" w:cs="Times New Roman"/>
          <w:b/>
          <w:sz w:val="24"/>
          <w:szCs w:val="24"/>
        </w:rPr>
        <w:t>REPLY:</w:t>
      </w:r>
    </w:p>
    <w:p w14:paraId="65947D22" w14:textId="107A3885" w:rsidR="00370201" w:rsidRPr="00DF2BBD" w:rsidRDefault="00864246" w:rsidP="00565DED">
      <w:pPr>
        <w:ind w:left="720"/>
        <w:rPr>
          <w:rFonts w:ascii="Tahoma" w:hAnsi="Tahoma" w:cs="Tahoma"/>
          <w:sz w:val="20"/>
          <w:szCs w:val="20"/>
        </w:rPr>
      </w:pPr>
      <w:r w:rsidRPr="00DF2BBD">
        <w:rPr>
          <w:rFonts w:ascii="Tahoma" w:hAnsi="Tahoma" w:cs="Tahoma"/>
          <w:sz w:val="20"/>
          <w:szCs w:val="20"/>
        </w:rPr>
        <w:t>The NTA attended the </w:t>
      </w:r>
      <w:r w:rsidR="00285A46" w:rsidRPr="00DF2BBD">
        <w:rPr>
          <w:rFonts w:ascii="Tahoma" w:hAnsi="Tahoma" w:cs="Tahoma"/>
          <w:sz w:val="20"/>
          <w:szCs w:val="20"/>
        </w:rPr>
        <w:t>February</w:t>
      </w:r>
      <w:r w:rsidRPr="00DF2BBD">
        <w:rPr>
          <w:rFonts w:ascii="Tahoma" w:hAnsi="Tahoma" w:cs="Tahoma"/>
          <w:sz w:val="20"/>
          <w:szCs w:val="20"/>
        </w:rPr>
        <w:t xml:space="preserve"> 2020 Meeting of the LUPT SPC to which all Elected Members of SDCC were invited to attend and at which Members were, on this one off occasion, afforded opportunity to contribute. </w:t>
      </w:r>
    </w:p>
    <w:p w14:paraId="0C915C8B" w14:textId="77777777" w:rsidR="00370201" w:rsidRPr="00DF2BBD" w:rsidRDefault="00864246" w:rsidP="00565DED">
      <w:pPr>
        <w:ind w:left="720"/>
        <w:rPr>
          <w:rFonts w:ascii="Tahoma" w:hAnsi="Tahoma" w:cs="Tahoma"/>
          <w:sz w:val="20"/>
          <w:szCs w:val="20"/>
        </w:rPr>
      </w:pPr>
      <w:r w:rsidRPr="00DF2BBD">
        <w:rPr>
          <w:rFonts w:ascii="Tahoma" w:hAnsi="Tahoma" w:cs="Tahoma"/>
          <w:sz w:val="20"/>
          <w:szCs w:val="20"/>
        </w:rPr>
        <w:t>The NTA is happy to meet with any Councillors in a structured way (not at a full Council meeting).   A decision on such format will be brought to the September 2020 Area Committee Meetings. </w:t>
      </w:r>
    </w:p>
    <w:p w14:paraId="3F97F625" w14:textId="77777777" w:rsidR="00370201" w:rsidRPr="00DF2BBD" w:rsidRDefault="00864246" w:rsidP="00565DED">
      <w:pPr>
        <w:ind w:left="720"/>
        <w:rPr>
          <w:rFonts w:ascii="Tahoma" w:hAnsi="Tahoma" w:cs="Tahoma"/>
          <w:sz w:val="20"/>
          <w:szCs w:val="20"/>
        </w:rPr>
      </w:pPr>
      <w:r w:rsidRPr="00DF2BBD">
        <w:rPr>
          <w:rFonts w:ascii="Tahoma" w:hAnsi="Tahoma" w:cs="Tahoma"/>
          <w:sz w:val="20"/>
          <w:szCs w:val="20"/>
        </w:rPr>
        <w:t>It should be noted that a further round of consultations is approaching whereby Councillors and public will be afforded the opportunity to make their individual observations and submissions. </w:t>
      </w:r>
    </w:p>
    <w:p w14:paraId="5502EF35" w14:textId="3020AA76" w:rsidR="00370201" w:rsidRPr="003246F5" w:rsidRDefault="00864246" w:rsidP="00293894">
      <w:pPr>
        <w:pStyle w:val="Heading3"/>
        <w:ind w:left="-567"/>
        <w:rPr>
          <w:rFonts w:ascii="Times New Roman" w:hAnsi="Times New Roman" w:cs="Times New Roman"/>
          <w:sz w:val="24"/>
          <w:szCs w:val="24"/>
        </w:rPr>
      </w:pPr>
      <w:r w:rsidRPr="00293894">
        <w:rPr>
          <w:rFonts w:ascii="Times New Roman" w:hAnsi="Times New Roman" w:cs="Times New Roman"/>
          <w:b/>
          <w:sz w:val="24"/>
          <w:szCs w:val="24"/>
        </w:rPr>
        <w:t>Q2/0720</w:t>
      </w:r>
      <w:r w:rsidR="00293894">
        <w:rPr>
          <w:rFonts w:ascii="Times New Roman" w:hAnsi="Times New Roman" w:cs="Times New Roman"/>
          <w:b/>
          <w:sz w:val="24"/>
          <w:szCs w:val="24"/>
        </w:rPr>
        <w:tab/>
        <w:t xml:space="preserve">QUESTION: </w:t>
      </w:r>
      <w:r w:rsidRPr="00293894">
        <w:rPr>
          <w:rFonts w:ascii="Times New Roman" w:hAnsi="Times New Roman" w:cs="Times New Roman"/>
          <w:b/>
          <w:bCs/>
          <w:sz w:val="24"/>
          <w:szCs w:val="24"/>
        </w:rPr>
        <w:t>Councillor Teresa Costello</w:t>
      </w:r>
    </w:p>
    <w:p w14:paraId="6C9F9D57" w14:textId="77777777" w:rsidR="00370201" w:rsidRPr="003246F5" w:rsidRDefault="00864246" w:rsidP="00293894">
      <w:pPr>
        <w:ind w:left="720"/>
        <w:rPr>
          <w:rFonts w:ascii="Times New Roman" w:hAnsi="Times New Roman" w:cs="Times New Roman"/>
          <w:sz w:val="24"/>
          <w:szCs w:val="24"/>
        </w:rPr>
      </w:pPr>
      <w:r w:rsidRPr="003246F5">
        <w:rPr>
          <w:rFonts w:ascii="Times New Roman" w:hAnsi="Times New Roman" w:cs="Times New Roman"/>
          <w:sz w:val="24"/>
          <w:szCs w:val="24"/>
        </w:rPr>
        <w:t>To ask the Chief Executive how many housing maintenance requests are currently outstanding which have been requested longer than 6 months, can you give details on how long requests have been awaiting completion eg number of queries outstanding grouped into 6 - 12 months since submitted 12 - 18 months since submitted etc.</w:t>
      </w:r>
    </w:p>
    <w:p w14:paraId="426411AF" w14:textId="77777777" w:rsidR="00370201" w:rsidRPr="003246F5" w:rsidRDefault="00864246" w:rsidP="00293894">
      <w:pPr>
        <w:ind w:left="720"/>
        <w:rPr>
          <w:rFonts w:ascii="Times New Roman" w:hAnsi="Times New Roman" w:cs="Times New Roman"/>
          <w:sz w:val="24"/>
          <w:szCs w:val="24"/>
        </w:rPr>
      </w:pPr>
      <w:r w:rsidRPr="003246F5">
        <w:rPr>
          <w:rFonts w:ascii="Times New Roman" w:hAnsi="Times New Roman" w:cs="Times New Roman"/>
          <w:b/>
          <w:sz w:val="24"/>
          <w:szCs w:val="24"/>
        </w:rPr>
        <w:t>REPLY:</w:t>
      </w:r>
    </w:p>
    <w:p w14:paraId="140742D0" w14:textId="77777777" w:rsidR="00370201" w:rsidRPr="00DF2BBD" w:rsidRDefault="00864246" w:rsidP="00293894">
      <w:pPr>
        <w:ind w:left="720"/>
        <w:rPr>
          <w:rFonts w:ascii="Tahoma" w:hAnsi="Tahoma" w:cs="Tahoma"/>
          <w:sz w:val="20"/>
          <w:szCs w:val="20"/>
        </w:rPr>
      </w:pPr>
      <w:r w:rsidRPr="00DF2BBD">
        <w:rPr>
          <w:rFonts w:ascii="Tahoma" w:hAnsi="Tahoma" w:cs="Tahoma"/>
          <w:sz w:val="20"/>
          <w:szCs w:val="20"/>
        </w:rPr>
        <w:t>The Council categorises and responds to maintenance requests for repairs (known as MRFs) in accordance with the following guidelines:</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1119"/>
        <w:gridCol w:w="1699"/>
        <w:gridCol w:w="4158"/>
      </w:tblGrid>
      <w:tr w:rsidR="00370201" w:rsidRPr="00DF2BBD" w14:paraId="6B8856EA" w14:textId="77777777" w:rsidTr="005E368B">
        <w:tc>
          <w:tcPr>
            <w:tcW w:w="0" w:type="auto"/>
            <w:vAlign w:val="center"/>
          </w:tcPr>
          <w:p w14:paraId="759AF00A" w14:textId="77777777" w:rsidR="00370201" w:rsidRPr="00DF2BBD" w:rsidRDefault="00864246">
            <w:pPr>
              <w:rPr>
                <w:rFonts w:ascii="Tahoma" w:hAnsi="Tahoma" w:cs="Tahoma"/>
                <w:sz w:val="20"/>
                <w:szCs w:val="20"/>
              </w:rPr>
            </w:pPr>
            <w:r w:rsidRPr="00DF2BBD">
              <w:rPr>
                <w:rFonts w:ascii="Tahoma" w:hAnsi="Tahoma" w:cs="Tahoma"/>
                <w:b/>
                <w:sz w:val="20"/>
                <w:szCs w:val="20"/>
              </w:rPr>
              <w:t>CATEGORY</w:t>
            </w:r>
          </w:p>
        </w:tc>
        <w:tc>
          <w:tcPr>
            <w:tcW w:w="0" w:type="auto"/>
            <w:vAlign w:val="center"/>
          </w:tcPr>
          <w:p w14:paraId="53F79E9A" w14:textId="77777777" w:rsidR="00370201" w:rsidRPr="00DF2BBD" w:rsidRDefault="00864246">
            <w:pPr>
              <w:rPr>
                <w:rFonts w:ascii="Tahoma" w:hAnsi="Tahoma" w:cs="Tahoma"/>
                <w:sz w:val="20"/>
                <w:szCs w:val="20"/>
              </w:rPr>
            </w:pPr>
            <w:r w:rsidRPr="00DF2BBD">
              <w:rPr>
                <w:rFonts w:ascii="Tahoma" w:hAnsi="Tahoma" w:cs="Tahoma"/>
                <w:b/>
                <w:sz w:val="20"/>
                <w:szCs w:val="20"/>
              </w:rPr>
              <w:t>TIMESCALE</w:t>
            </w:r>
          </w:p>
        </w:tc>
        <w:tc>
          <w:tcPr>
            <w:tcW w:w="0" w:type="auto"/>
            <w:vAlign w:val="center"/>
          </w:tcPr>
          <w:p w14:paraId="5D8C543C" w14:textId="77777777" w:rsidR="00370201" w:rsidRPr="00DF2BBD" w:rsidRDefault="00864246">
            <w:pPr>
              <w:rPr>
                <w:rFonts w:ascii="Tahoma" w:hAnsi="Tahoma" w:cs="Tahoma"/>
                <w:sz w:val="20"/>
                <w:szCs w:val="20"/>
              </w:rPr>
            </w:pPr>
            <w:r w:rsidRPr="00DF2BBD">
              <w:rPr>
                <w:rFonts w:ascii="Tahoma" w:hAnsi="Tahoma" w:cs="Tahoma"/>
                <w:b/>
                <w:sz w:val="20"/>
                <w:szCs w:val="20"/>
              </w:rPr>
              <w:t>EXAMPLE</w:t>
            </w:r>
          </w:p>
        </w:tc>
      </w:tr>
      <w:tr w:rsidR="00370201" w:rsidRPr="00DF2BBD" w14:paraId="22171D6B" w14:textId="77777777" w:rsidTr="005E368B">
        <w:tc>
          <w:tcPr>
            <w:tcW w:w="0" w:type="auto"/>
            <w:vAlign w:val="center"/>
          </w:tcPr>
          <w:p w14:paraId="687B3608" w14:textId="77777777" w:rsidR="00370201" w:rsidRPr="00DF2BBD" w:rsidRDefault="00864246">
            <w:pPr>
              <w:rPr>
                <w:rFonts w:ascii="Tahoma" w:hAnsi="Tahoma" w:cs="Tahoma"/>
                <w:sz w:val="20"/>
                <w:szCs w:val="20"/>
              </w:rPr>
            </w:pPr>
            <w:r w:rsidRPr="00DF2BBD">
              <w:rPr>
                <w:rFonts w:ascii="Tahoma" w:hAnsi="Tahoma" w:cs="Tahoma"/>
                <w:sz w:val="20"/>
                <w:szCs w:val="20"/>
              </w:rPr>
              <w:t>Emergency</w:t>
            </w:r>
          </w:p>
        </w:tc>
        <w:tc>
          <w:tcPr>
            <w:tcW w:w="0" w:type="auto"/>
            <w:vAlign w:val="center"/>
          </w:tcPr>
          <w:p w14:paraId="59D4C7D1" w14:textId="77777777" w:rsidR="00370201" w:rsidRPr="00DF2BBD" w:rsidRDefault="00864246">
            <w:pPr>
              <w:rPr>
                <w:rFonts w:ascii="Tahoma" w:hAnsi="Tahoma" w:cs="Tahoma"/>
                <w:sz w:val="20"/>
                <w:szCs w:val="20"/>
              </w:rPr>
            </w:pPr>
            <w:r w:rsidRPr="00DF2BBD">
              <w:rPr>
                <w:rFonts w:ascii="Tahoma" w:hAnsi="Tahoma" w:cs="Tahoma"/>
                <w:sz w:val="20"/>
                <w:szCs w:val="20"/>
              </w:rPr>
              <w:t>1 – 5 working days</w:t>
            </w:r>
          </w:p>
        </w:tc>
        <w:tc>
          <w:tcPr>
            <w:tcW w:w="0" w:type="auto"/>
            <w:vAlign w:val="center"/>
          </w:tcPr>
          <w:p w14:paraId="530280E1" w14:textId="77777777" w:rsidR="00370201" w:rsidRPr="00DF2BBD" w:rsidRDefault="00864246">
            <w:pPr>
              <w:rPr>
                <w:rFonts w:ascii="Tahoma" w:hAnsi="Tahoma" w:cs="Tahoma"/>
                <w:sz w:val="20"/>
                <w:szCs w:val="20"/>
              </w:rPr>
            </w:pPr>
            <w:r w:rsidRPr="00DF2BBD">
              <w:rPr>
                <w:rFonts w:ascii="Tahoma" w:hAnsi="Tahoma" w:cs="Tahoma"/>
                <w:sz w:val="20"/>
                <w:szCs w:val="20"/>
              </w:rPr>
              <w:t>Smoking Fuse Board, Burst water tank</w:t>
            </w:r>
          </w:p>
        </w:tc>
      </w:tr>
      <w:tr w:rsidR="00370201" w:rsidRPr="00DF2BBD" w14:paraId="310400B3" w14:textId="77777777" w:rsidTr="005E368B">
        <w:tc>
          <w:tcPr>
            <w:tcW w:w="0" w:type="auto"/>
            <w:vAlign w:val="center"/>
          </w:tcPr>
          <w:p w14:paraId="6BD05800" w14:textId="77777777" w:rsidR="00370201" w:rsidRPr="00DF2BBD" w:rsidRDefault="00864246">
            <w:pPr>
              <w:rPr>
                <w:rFonts w:ascii="Tahoma" w:hAnsi="Tahoma" w:cs="Tahoma"/>
                <w:sz w:val="20"/>
                <w:szCs w:val="20"/>
              </w:rPr>
            </w:pPr>
            <w:r w:rsidRPr="00DF2BBD">
              <w:rPr>
                <w:rFonts w:ascii="Tahoma" w:hAnsi="Tahoma" w:cs="Tahoma"/>
                <w:sz w:val="20"/>
                <w:szCs w:val="20"/>
              </w:rPr>
              <w:t>Urgent</w:t>
            </w:r>
          </w:p>
        </w:tc>
        <w:tc>
          <w:tcPr>
            <w:tcW w:w="0" w:type="auto"/>
            <w:vAlign w:val="center"/>
          </w:tcPr>
          <w:p w14:paraId="32CCF8CE" w14:textId="77777777" w:rsidR="00370201" w:rsidRPr="00DF2BBD" w:rsidRDefault="00864246">
            <w:pPr>
              <w:rPr>
                <w:rFonts w:ascii="Tahoma" w:hAnsi="Tahoma" w:cs="Tahoma"/>
                <w:sz w:val="20"/>
                <w:szCs w:val="20"/>
              </w:rPr>
            </w:pPr>
            <w:r w:rsidRPr="00DF2BBD">
              <w:rPr>
                <w:rFonts w:ascii="Tahoma" w:hAnsi="Tahoma" w:cs="Tahoma"/>
                <w:sz w:val="20"/>
                <w:szCs w:val="20"/>
              </w:rPr>
              <w:t>10 working days</w:t>
            </w:r>
          </w:p>
        </w:tc>
        <w:tc>
          <w:tcPr>
            <w:tcW w:w="0" w:type="auto"/>
            <w:vAlign w:val="center"/>
          </w:tcPr>
          <w:p w14:paraId="7C71B399" w14:textId="77777777" w:rsidR="00370201" w:rsidRPr="00DF2BBD" w:rsidRDefault="00864246">
            <w:pPr>
              <w:rPr>
                <w:rFonts w:ascii="Tahoma" w:hAnsi="Tahoma" w:cs="Tahoma"/>
                <w:sz w:val="20"/>
                <w:szCs w:val="20"/>
              </w:rPr>
            </w:pPr>
            <w:r w:rsidRPr="00DF2BBD">
              <w:rPr>
                <w:rFonts w:ascii="Tahoma" w:hAnsi="Tahoma" w:cs="Tahoma"/>
                <w:sz w:val="20"/>
                <w:szCs w:val="20"/>
              </w:rPr>
              <w:t>Leak under sink unit, Leaking roof</w:t>
            </w:r>
          </w:p>
        </w:tc>
      </w:tr>
      <w:tr w:rsidR="00370201" w:rsidRPr="00DF2BBD" w14:paraId="362A7556" w14:textId="77777777" w:rsidTr="005E368B">
        <w:tc>
          <w:tcPr>
            <w:tcW w:w="0" w:type="auto"/>
            <w:vAlign w:val="center"/>
          </w:tcPr>
          <w:p w14:paraId="019BA048" w14:textId="77777777" w:rsidR="00370201" w:rsidRPr="00DF2BBD" w:rsidRDefault="00864246">
            <w:pPr>
              <w:rPr>
                <w:rFonts w:ascii="Tahoma" w:hAnsi="Tahoma" w:cs="Tahoma"/>
                <w:sz w:val="20"/>
                <w:szCs w:val="20"/>
              </w:rPr>
            </w:pPr>
            <w:r w:rsidRPr="00DF2BBD">
              <w:rPr>
                <w:rFonts w:ascii="Tahoma" w:hAnsi="Tahoma" w:cs="Tahoma"/>
                <w:sz w:val="20"/>
                <w:szCs w:val="20"/>
              </w:rPr>
              <w:t>Routine</w:t>
            </w:r>
          </w:p>
        </w:tc>
        <w:tc>
          <w:tcPr>
            <w:tcW w:w="0" w:type="auto"/>
            <w:vAlign w:val="center"/>
          </w:tcPr>
          <w:p w14:paraId="4A60A80C" w14:textId="77777777" w:rsidR="00370201" w:rsidRPr="00DF2BBD" w:rsidRDefault="00864246">
            <w:pPr>
              <w:rPr>
                <w:rFonts w:ascii="Tahoma" w:hAnsi="Tahoma" w:cs="Tahoma"/>
                <w:sz w:val="20"/>
                <w:szCs w:val="20"/>
              </w:rPr>
            </w:pPr>
            <w:r w:rsidRPr="00DF2BBD">
              <w:rPr>
                <w:rFonts w:ascii="Tahoma" w:hAnsi="Tahoma" w:cs="Tahoma"/>
                <w:sz w:val="20"/>
                <w:szCs w:val="20"/>
              </w:rPr>
              <w:t>Up to 12 weeks</w:t>
            </w:r>
          </w:p>
        </w:tc>
        <w:tc>
          <w:tcPr>
            <w:tcW w:w="0" w:type="auto"/>
            <w:vAlign w:val="center"/>
          </w:tcPr>
          <w:p w14:paraId="791BAF8C" w14:textId="77777777" w:rsidR="00370201" w:rsidRPr="00DF2BBD" w:rsidRDefault="00864246">
            <w:pPr>
              <w:rPr>
                <w:rFonts w:ascii="Tahoma" w:hAnsi="Tahoma" w:cs="Tahoma"/>
                <w:sz w:val="20"/>
                <w:szCs w:val="20"/>
              </w:rPr>
            </w:pPr>
            <w:r w:rsidRPr="00DF2BBD">
              <w:rPr>
                <w:rFonts w:ascii="Tahoma" w:hAnsi="Tahoma" w:cs="Tahoma"/>
                <w:sz w:val="20"/>
                <w:szCs w:val="20"/>
              </w:rPr>
              <w:t>Replace toilet cistern, Faulty radiator</w:t>
            </w:r>
          </w:p>
        </w:tc>
      </w:tr>
      <w:tr w:rsidR="00370201" w:rsidRPr="00DF2BBD" w14:paraId="3A316A45" w14:textId="77777777" w:rsidTr="005E368B">
        <w:tc>
          <w:tcPr>
            <w:tcW w:w="0" w:type="auto"/>
            <w:vAlign w:val="center"/>
          </w:tcPr>
          <w:p w14:paraId="15E4383D" w14:textId="77777777" w:rsidR="00370201" w:rsidRPr="00DF2BBD" w:rsidRDefault="00864246">
            <w:pPr>
              <w:rPr>
                <w:rFonts w:ascii="Tahoma" w:hAnsi="Tahoma" w:cs="Tahoma"/>
                <w:sz w:val="20"/>
                <w:szCs w:val="20"/>
              </w:rPr>
            </w:pPr>
            <w:r w:rsidRPr="00DF2BBD">
              <w:rPr>
                <w:rFonts w:ascii="Tahoma" w:hAnsi="Tahoma" w:cs="Tahoma"/>
                <w:sz w:val="20"/>
                <w:szCs w:val="20"/>
              </w:rPr>
              <w:t>Cyclical</w:t>
            </w:r>
          </w:p>
        </w:tc>
        <w:tc>
          <w:tcPr>
            <w:tcW w:w="0" w:type="auto"/>
            <w:vAlign w:val="center"/>
          </w:tcPr>
          <w:p w14:paraId="6F4E4763" w14:textId="77777777" w:rsidR="00370201" w:rsidRPr="00DF2BBD" w:rsidRDefault="00864246">
            <w:pPr>
              <w:rPr>
                <w:rFonts w:ascii="Tahoma" w:hAnsi="Tahoma" w:cs="Tahoma"/>
                <w:sz w:val="20"/>
                <w:szCs w:val="20"/>
              </w:rPr>
            </w:pPr>
            <w:r w:rsidRPr="00DF2BBD">
              <w:rPr>
                <w:rFonts w:ascii="Tahoma" w:hAnsi="Tahoma" w:cs="Tahoma"/>
                <w:sz w:val="20"/>
                <w:szCs w:val="20"/>
              </w:rPr>
              <w:t>1 – 7 years</w:t>
            </w:r>
          </w:p>
        </w:tc>
        <w:tc>
          <w:tcPr>
            <w:tcW w:w="0" w:type="auto"/>
            <w:vAlign w:val="center"/>
          </w:tcPr>
          <w:p w14:paraId="291588E4" w14:textId="77777777" w:rsidR="00370201" w:rsidRPr="00DF2BBD" w:rsidRDefault="00864246">
            <w:pPr>
              <w:rPr>
                <w:rFonts w:ascii="Tahoma" w:hAnsi="Tahoma" w:cs="Tahoma"/>
                <w:sz w:val="20"/>
                <w:szCs w:val="20"/>
              </w:rPr>
            </w:pPr>
            <w:r w:rsidRPr="00DF2BBD">
              <w:rPr>
                <w:rFonts w:ascii="Tahoma" w:hAnsi="Tahoma" w:cs="Tahoma"/>
                <w:sz w:val="20"/>
                <w:szCs w:val="20"/>
              </w:rPr>
              <w:t>Gutter replacement, replacement hall door etc.</w:t>
            </w:r>
          </w:p>
        </w:tc>
      </w:tr>
    </w:tbl>
    <w:p w14:paraId="003BF2D8" w14:textId="77777777" w:rsidR="005E368B" w:rsidRPr="00DF2BBD" w:rsidRDefault="005E368B" w:rsidP="00293894">
      <w:pPr>
        <w:ind w:left="720"/>
        <w:rPr>
          <w:rFonts w:ascii="Tahoma" w:hAnsi="Tahoma" w:cs="Tahoma"/>
          <w:sz w:val="20"/>
          <w:szCs w:val="20"/>
        </w:rPr>
      </w:pPr>
    </w:p>
    <w:p w14:paraId="14C6B1EF" w14:textId="494892FE" w:rsidR="00370201" w:rsidRPr="00DF2BBD" w:rsidRDefault="00864246" w:rsidP="00293894">
      <w:pPr>
        <w:ind w:left="720"/>
        <w:rPr>
          <w:rFonts w:ascii="Tahoma" w:hAnsi="Tahoma" w:cs="Tahoma"/>
          <w:sz w:val="20"/>
          <w:szCs w:val="20"/>
        </w:rPr>
      </w:pPr>
      <w:r w:rsidRPr="00DF2BBD">
        <w:rPr>
          <w:rFonts w:ascii="Tahoma" w:hAnsi="Tahoma" w:cs="Tahoma"/>
          <w:sz w:val="20"/>
          <w:szCs w:val="20"/>
        </w:rPr>
        <w:t xml:space="preserve">The response may involve an initial inspection of the property to determine the exact nature of the works to ensure that the request is correctly categorised.  Works are then </w:t>
      </w:r>
      <w:r w:rsidR="00285A46" w:rsidRPr="00DF2BBD">
        <w:rPr>
          <w:rFonts w:ascii="Tahoma" w:hAnsi="Tahoma" w:cs="Tahoma"/>
          <w:sz w:val="20"/>
          <w:szCs w:val="20"/>
        </w:rPr>
        <w:t>either</w:t>
      </w:r>
      <w:r w:rsidRPr="00DF2BBD">
        <w:rPr>
          <w:rFonts w:ascii="Tahoma" w:hAnsi="Tahoma" w:cs="Tahoma"/>
          <w:sz w:val="20"/>
          <w:szCs w:val="20"/>
        </w:rPr>
        <w:t xml:space="preserve"> classified as response or cyclical and the MRF is closed out with works assigned to a particular response or planned maintenance programme.  In addition, a  percentage of MRFs </w:t>
      </w:r>
      <w:r w:rsidR="00285A46" w:rsidRPr="00DF2BBD">
        <w:rPr>
          <w:rFonts w:ascii="Tahoma" w:hAnsi="Tahoma" w:cs="Tahoma"/>
          <w:sz w:val="20"/>
          <w:szCs w:val="20"/>
        </w:rPr>
        <w:t>received</w:t>
      </w:r>
      <w:r w:rsidRPr="00DF2BBD">
        <w:rPr>
          <w:rFonts w:ascii="Tahoma" w:hAnsi="Tahoma" w:cs="Tahoma"/>
          <w:sz w:val="20"/>
          <w:szCs w:val="20"/>
        </w:rPr>
        <w:t xml:space="preserve"> are deemed tenant responsibility at point of contact or following inspection and would not be repaired by our maintenance team or contractors.  The current system for recording MRFs does not readily lend itself to analysis of specific MRFs actioned or outstanding as there is no capacity to link and track </w:t>
      </w:r>
      <w:r w:rsidR="00285A46" w:rsidRPr="00DF2BBD">
        <w:rPr>
          <w:rFonts w:ascii="Tahoma" w:hAnsi="Tahoma" w:cs="Tahoma"/>
          <w:sz w:val="20"/>
          <w:szCs w:val="20"/>
        </w:rPr>
        <w:t>the</w:t>
      </w:r>
      <w:r w:rsidRPr="00DF2BBD">
        <w:rPr>
          <w:rFonts w:ascii="Tahoma" w:hAnsi="Tahoma" w:cs="Tahoma"/>
          <w:sz w:val="20"/>
          <w:szCs w:val="20"/>
        </w:rPr>
        <w:t xml:space="preserve"> associated work programmes within the system.  However, the planned introduction of a new Integrated Housing System later this year will greatly enhance the ability of the housing maintenance team to manage and report on MRFs received and actioned as well as providing tenants with the option of tracking the progress of any maintenance requests they may have.</w:t>
      </w:r>
    </w:p>
    <w:p w14:paraId="25A4E1A3" w14:textId="77777777" w:rsidR="00370201" w:rsidRPr="00DF2BBD" w:rsidRDefault="00864246" w:rsidP="00293894">
      <w:pPr>
        <w:ind w:left="720"/>
        <w:rPr>
          <w:rFonts w:ascii="Tahoma" w:hAnsi="Tahoma" w:cs="Tahoma"/>
          <w:sz w:val="20"/>
          <w:szCs w:val="20"/>
        </w:rPr>
      </w:pPr>
      <w:r w:rsidRPr="00DF2BBD">
        <w:rPr>
          <w:rFonts w:ascii="Tahoma" w:hAnsi="Tahoma" w:cs="Tahoma"/>
          <w:sz w:val="20"/>
          <w:szCs w:val="20"/>
        </w:rPr>
        <w:t>Details of the cyclical works outstanding by programme type are as follows:</w:t>
      </w:r>
    </w:p>
    <w:tbl>
      <w:tblPr>
        <w:tblW w:w="9014"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4507"/>
        <w:gridCol w:w="4507"/>
      </w:tblGrid>
      <w:tr w:rsidR="00370201" w:rsidRPr="00DF2BBD" w14:paraId="435CC64F" w14:textId="77777777" w:rsidTr="00293894">
        <w:tc>
          <w:tcPr>
            <w:tcW w:w="4507" w:type="dxa"/>
            <w:vAlign w:val="center"/>
          </w:tcPr>
          <w:p w14:paraId="4170EC74" w14:textId="77777777" w:rsidR="00370201" w:rsidRPr="00DF2BBD" w:rsidRDefault="00864246">
            <w:pPr>
              <w:rPr>
                <w:rFonts w:ascii="Tahoma" w:hAnsi="Tahoma" w:cs="Tahoma"/>
                <w:sz w:val="20"/>
                <w:szCs w:val="20"/>
              </w:rPr>
            </w:pPr>
            <w:r w:rsidRPr="00DF2BBD">
              <w:rPr>
                <w:rFonts w:ascii="Tahoma" w:hAnsi="Tahoma" w:cs="Tahoma"/>
                <w:b/>
                <w:sz w:val="20"/>
                <w:szCs w:val="20"/>
              </w:rPr>
              <w:t xml:space="preserve">Accelerated Window and Door Programme </w:t>
            </w:r>
          </w:p>
        </w:tc>
        <w:tc>
          <w:tcPr>
            <w:tcW w:w="4507" w:type="dxa"/>
            <w:vAlign w:val="center"/>
          </w:tcPr>
          <w:p w14:paraId="242BE77F" w14:textId="77777777" w:rsidR="00370201" w:rsidRPr="00DF2BBD" w:rsidRDefault="00864246">
            <w:pPr>
              <w:rPr>
                <w:rFonts w:ascii="Tahoma" w:hAnsi="Tahoma" w:cs="Tahoma"/>
                <w:sz w:val="20"/>
                <w:szCs w:val="20"/>
              </w:rPr>
            </w:pPr>
            <w:r w:rsidRPr="00DF2BBD">
              <w:rPr>
                <w:rFonts w:ascii="Tahoma" w:hAnsi="Tahoma" w:cs="Tahoma"/>
                <w:b/>
                <w:sz w:val="20"/>
                <w:szCs w:val="20"/>
              </w:rPr>
              <w:t>No. of units</w:t>
            </w:r>
          </w:p>
        </w:tc>
      </w:tr>
      <w:tr w:rsidR="00370201" w:rsidRPr="00DF2BBD" w14:paraId="2BA6AA70" w14:textId="77777777" w:rsidTr="00293894">
        <w:tc>
          <w:tcPr>
            <w:tcW w:w="4507" w:type="dxa"/>
            <w:vAlign w:val="center"/>
          </w:tcPr>
          <w:p w14:paraId="59309000" w14:textId="77777777" w:rsidR="00370201" w:rsidRPr="00DF2BBD" w:rsidRDefault="00864246">
            <w:pPr>
              <w:rPr>
                <w:rFonts w:ascii="Tahoma" w:hAnsi="Tahoma" w:cs="Tahoma"/>
                <w:sz w:val="20"/>
                <w:szCs w:val="20"/>
              </w:rPr>
            </w:pPr>
            <w:r w:rsidRPr="00DF2BBD">
              <w:rPr>
                <w:rFonts w:ascii="Tahoma" w:hAnsi="Tahoma" w:cs="Tahoma"/>
                <w:sz w:val="20"/>
                <w:szCs w:val="20"/>
              </w:rPr>
              <w:t>Full replacement</w:t>
            </w:r>
          </w:p>
        </w:tc>
        <w:tc>
          <w:tcPr>
            <w:tcW w:w="4507" w:type="dxa"/>
            <w:vAlign w:val="center"/>
          </w:tcPr>
          <w:p w14:paraId="37113EE5" w14:textId="77777777" w:rsidR="00370201" w:rsidRPr="00DF2BBD" w:rsidRDefault="00864246">
            <w:pPr>
              <w:rPr>
                <w:rFonts w:ascii="Tahoma" w:hAnsi="Tahoma" w:cs="Tahoma"/>
                <w:sz w:val="20"/>
                <w:szCs w:val="20"/>
              </w:rPr>
            </w:pPr>
            <w:r w:rsidRPr="00DF2BBD">
              <w:rPr>
                <w:rFonts w:ascii="Tahoma" w:hAnsi="Tahoma" w:cs="Tahoma"/>
                <w:sz w:val="20"/>
                <w:szCs w:val="20"/>
              </w:rPr>
              <w:t>776</w:t>
            </w:r>
          </w:p>
        </w:tc>
      </w:tr>
      <w:tr w:rsidR="00370201" w:rsidRPr="00DF2BBD" w14:paraId="12195EEB" w14:textId="77777777" w:rsidTr="00293894">
        <w:tc>
          <w:tcPr>
            <w:tcW w:w="4507" w:type="dxa"/>
            <w:vAlign w:val="center"/>
          </w:tcPr>
          <w:p w14:paraId="33E55CF6" w14:textId="77777777" w:rsidR="00370201" w:rsidRPr="00DF2BBD" w:rsidRDefault="00864246">
            <w:pPr>
              <w:rPr>
                <w:rFonts w:ascii="Tahoma" w:hAnsi="Tahoma" w:cs="Tahoma"/>
                <w:sz w:val="20"/>
                <w:szCs w:val="20"/>
              </w:rPr>
            </w:pPr>
            <w:r w:rsidRPr="00DF2BBD">
              <w:rPr>
                <w:rFonts w:ascii="Tahoma" w:hAnsi="Tahoma" w:cs="Tahoma"/>
                <w:sz w:val="20"/>
                <w:szCs w:val="20"/>
              </w:rPr>
              <w:lastRenderedPageBreak/>
              <w:t>Front window replacement</w:t>
            </w:r>
          </w:p>
        </w:tc>
        <w:tc>
          <w:tcPr>
            <w:tcW w:w="4507" w:type="dxa"/>
            <w:vAlign w:val="center"/>
          </w:tcPr>
          <w:p w14:paraId="012C0DC8" w14:textId="77777777" w:rsidR="00370201" w:rsidRPr="00DF2BBD" w:rsidRDefault="00864246">
            <w:pPr>
              <w:rPr>
                <w:rFonts w:ascii="Tahoma" w:hAnsi="Tahoma" w:cs="Tahoma"/>
                <w:sz w:val="20"/>
                <w:szCs w:val="20"/>
              </w:rPr>
            </w:pPr>
            <w:r w:rsidRPr="00DF2BBD">
              <w:rPr>
                <w:rFonts w:ascii="Tahoma" w:hAnsi="Tahoma" w:cs="Tahoma"/>
                <w:sz w:val="20"/>
                <w:szCs w:val="20"/>
              </w:rPr>
              <w:t>217</w:t>
            </w:r>
          </w:p>
        </w:tc>
      </w:tr>
      <w:tr w:rsidR="00370201" w:rsidRPr="00DF2BBD" w14:paraId="6AB0009E" w14:textId="77777777" w:rsidTr="00293894">
        <w:tc>
          <w:tcPr>
            <w:tcW w:w="4507" w:type="dxa"/>
            <w:vAlign w:val="center"/>
          </w:tcPr>
          <w:p w14:paraId="725B05C2" w14:textId="77777777" w:rsidR="00370201" w:rsidRPr="00DF2BBD" w:rsidRDefault="00864246">
            <w:pPr>
              <w:rPr>
                <w:rFonts w:ascii="Tahoma" w:hAnsi="Tahoma" w:cs="Tahoma"/>
                <w:sz w:val="20"/>
                <w:szCs w:val="20"/>
              </w:rPr>
            </w:pPr>
            <w:r w:rsidRPr="00DF2BBD">
              <w:rPr>
                <w:rFonts w:ascii="Tahoma" w:hAnsi="Tahoma" w:cs="Tahoma"/>
                <w:sz w:val="20"/>
                <w:szCs w:val="20"/>
              </w:rPr>
              <w:t>Back window</w:t>
            </w:r>
          </w:p>
        </w:tc>
        <w:tc>
          <w:tcPr>
            <w:tcW w:w="4507" w:type="dxa"/>
            <w:vAlign w:val="center"/>
          </w:tcPr>
          <w:p w14:paraId="28F8C526" w14:textId="77777777" w:rsidR="00370201" w:rsidRPr="00DF2BBD" w:rsidRDefault="00864246">
            <w:pPr>
              <w:rPr>
                <w:rFonts w:ascii="Tahoma" w:hAnsi="Tahoma" w:cs="Tahoma"/>
                <w:sz w:val="20"/>
                <w:szCs w:val="20"/>
              </w:rPr>
            </w:pPr>
            <w:r w:rsidRPr="00DF2BBD">
              <w:rPr>
                <w:rFonts w:ascii="Tahoma" w:hAnsi="Tahoma" w:cs="Tahoma"/>
                <w:sz w:val="20"/>
                <w:szCs w:val="20"/>
              </w:rPr>
              <w:t>198</w:t>
            </w:r>
          </w:p>
        </w:tc>
      </w:tr>
      <w:tr w:rsidR="00370201" w:rsidRPr="00DF2BBD" w14:paraId="08808711" w14:textId="77777777" w:rsidTr="00293894">
        <w:tc>
          <w:tcPr>
            <w:tcW w:w="4507" w:type="dxa"/>
            <w:vAlign w:val="center"/>
          </w:tcPr>
          <w:p w14:paraId="7D14A7FA" w14:textId="77777777" w:rsidR="00370201" w:rsidRPr="00DF2BBD" w:rsidRDefault="00864246">
            <w:pPr>
              <w:rPr>
                <w:rFonts w:ascii="Tahoma" w:hAnsi="Tahoma" w:cs="Tahoma"/>
                <w:sz w:val="20"/>
                <w:szCs w:val="20"/>
              </w:rPr>
            </w:pPr>
            <w:r w:rsidRPr="00DF2BBD">
              <w:rPr>
                <w:rFonts w:ascii="Tahoma" w:hAnsi="Tahoma" w:cs="Tahoma"/>
                <w:sz w:val="20"/>
                <w:szCs w:val="20"/>
              </w:rPr>
              <w:t>Front window</w:t>
            </w:r>
          </w:p>
        </w:tc>
        <w:tc>
          <w:tcPr>
            <w:tcW w:w="4507" w:type="dxa"/>
            <w:vAlign w:val="center"/>
          </w:tcPr>
          <w:p w14:paraId="1C7D2852" w14:textId="77777777" w:rsidR="00370201" w:rsidRPr="00DF2BBD" w:rsidRDefault="00864246">
            <w:pPr>
              <w:rPr>
                <w:rFonts w:ascii="Tahoma" w:hAnsi="Tahoma" w:cs="Tahoma"/>
                <w:sz w:val="20"/>
                <w:szCs w:val="20"/>
              </w:rPr>
            </w:pPr>
            <w:r w:rsidRPr="00DF2BBD">
              <w:rPr>
                <w:rFonts w:ascii="Tahoma" w:hAnsi="Tahoma" w:cs="Tahoma"/>
                <w:sz w:val="20"/>
                <w:szCs w:val="20"/>
              </w:rPr>
              <w:t>188</w:t>
            </w:r>
          </w:p>
        </w:tc>
      </w:tr>
      <w:tr w:rsidR="00370201" w:rsidRPr="00DF2BBD" w14:paraId="3F007ACC" w14:textId="77777777" w:rsidTr="00293894">
        <w:tc>
          <w:tcPr>
            <w:tcW w:w="4507" w:type="dxa"/>
            <w:vAlign w:val="center"/>
          </w:tcPr>
          <w:p w14:paraId="45CA5045" w14:textId="77777777" w:rsidR="00370201" w:rsidRPr="00DF2BBD" w:rsidRDefault="00864246">
            <w:pPr>
              <w:rPr>
                <w:rFonts w:ascii="Tahoma" w:hAnsi="Tahoma" w:cs="Tahoma"/>
                <w:sz w:val="20"/>
                <w:szCs w:val="20"/>
              </w:rPr>
            </w:pPr>
            <w:r w:rsidRPr="00DF2BBD">
              <w:rPr>
                <w:rFonts w:ascii="Tahoma" w:hAnsi="Tahoma" w:cs="Tahoma"/>
                <w:sz w:val="20"/>
                <w:szCs w:val="20"/>
              </w:rPr>
              <w:t>Back Door</w:t>
            </w:r>
          </w:p>
        </w:tc>
        <w:tc>
          <w:tcPr>
            <w:tcW w:w="4507" w:type="dxa"/>
            <w:vAlign w:val="center"/>
          </w:tcPr>
          <w:p w14:paraId="7D7650A3" w14:textId="77777777" w:rsidR="00370201" w:rsidRPr="00DF2BBD" w:rsidRDefault="00864246">
            <w:pPr>
              <w:rPr>
                <w:rFonts w:ascii="Tahoma" w:hAnsi="Tahoma" w:cs="Tahoma"/>
                <w:sz w:val="20"/>
                <w:szCs w:val="20"/>
              </w:rPr>
            </w:pPr>
            <w:r w:rsidRPr="00DF2BBD">
              <w:rPr>
                <w:rFonts w:ascii="Tahoma" w:hAnsi="Tahoma" w:cs="Tahoma"/>
                <w:sz w:val="20"/>
                <w:szCs w:val="20"/>
              </w:rPr>
              <w:t>19</w:t>
            </w:r>
          </w:p>
        </w:tc>
      </w:tr>
      <w:tr w:rsidR="00370201" w:rsidRPr="00DF2BBD" w14:paraId="62ED4F97" w14:textId="77777777" w:rsidTr="00293894">
        <w:tc>
          <w:tcPr>
            <w:tcW w:w="4507" w:type="dxa"/>
            <w:vAlign w:val="center"/>
          </w:tcPr>
          <w:p w14:paraId="1073A813" w14:textId="77777777" w:rsidR="00370201" w:rsidRPr="00DF2BBD" w:rsidRDefault="00864246">
            <w:pPr>
              <w:rPr>
                <w:rFonts w:ascii="Tahoma" w:hAnsi="Tahoma" w:cs="Tahoma"/>
                <w:sz w:val="20"/>
                <w:szCs w:val="20"/>
              </w:rPr>
            </w:pPr>
            <w:r w:rsidRPr="00DF2BBD">
              <w:rPr>
                <w:rFonts w:ascii="Tahoma" w:hAnsi="Tahoma" w:cs="Tahoma"/>
                <w:sz w:val="20"/>
                <w:szCs w:val="20"/>
              </w:rPr>
              <w:t>Single Windows and Doors (not in identified accelerated programme areas)</w:t>
            </w:r>
          </w:p>
        </w:tc>
        <w:tc>
          <w:tcPr>
            <w:tcW w:w="4507" w:type="dxa"/>
            <w:vAlign w:val="center"/>
          </w:tcPr>
          <w:p w14:paraId="40038AB6" w14:textId="77777777" w:rsidR="00370201" w:rsidRPr="00DF2BBD" w:rsidRDefault="00864246">
            <w:pPr>
              <w:rPr>
                <w:rFonts w:ascii="Tahoma" w:hAnsi="Tahoma" w:cs="Tahoma"/>
                <w:sz w:val="20"/>
                <w:szCs w:val="20"/>
              </w:rPr>
            </w:pPr>
            <w:r w:rsidRPr="00DF2BBD">
              <w:rPr>
                <w:rFonts w:ascii="Tahoma" w:hAnsi="Tahoma" w:cs="Tahoma"/>
                <w:sz w:val="20"/>
                <w:szCs w:val="20"/>
              </w:rPr>
              <w:t>157</w:t>
            </w:r>
          </w:p>
        </w:tc>
      </w:tr>
      <w:tr w:rsidR="00370201" w:rsidRPr="00DF2BBD" w14:paraId="5186F24A" w14:textId="77777777" w:rsidTr="00293894">
        <w:tc>
          <w:tcPr>
            <w:tcW w:w="4507" w:type="dxa"/>
            <w:vAlign w:val="center"/>
          </w:tcPr>
          <w:p w14:paraId="45134E23" w14:textId="77777777" w:rsidR="00370201" w:rsidRPr="00DF2BBD" w:rsidRDefault="00864246">
            <w:pPr>
              <w:rPr>
                <w:rFonts w:ascii="Tahoma" w:hAnsi="Tahoma" w:cs="Tahoma"/>
                <w:sz w:val="20"/>
                <w:szCs w:val="20"/>
              </w:rPr>
            </w:pPr>
            <w:r w:rsidRPr="00DF2BBD">
              <w:rPr>
                <w:rFonts w:ascii="Tahoma" w:hAnsi="Tahoma" w:cs="Tahoma"/>
                <w:b/>
                <w:sz w:val="20"/>
                <w:szCs w:val="20"/>
              </w:rPr>
              <w:t xml:space="preserve">Painting Programme </w:t>
            </w:r>
          </w:p>
        </w:tc>
        <w:tc>
          <w:tcPr>
            <w:tcW w:w="4507" w:type="dxa"/>
            <w:vAlign w:val="center"/>
          </w:tcPr>
          <w:p w14:paraId="10A97F57" w14:textId="77777777" w:rsidR="00370201" w:rsidRPr="00DF2BBD" w:rsidRDefault="00864246">
            <w:pPr>
              <w:rPr>
                <w:rFonts w:ascii="Tahoma" w:hAnsi="Tahoma" w:cs="Tahoma"/>
                <w:sz w:val="20"/>
                <w:szCs w:val="20"/>
              </w:rPr>
            </w:pPr>
            <w:r w:rsidRPr="00DF2BBD">
              <w:rPr>
                <w:rFonts w:ascii="Tahoma" w:hAnsi="Tahoma" w:cs="Tahoma"/>
                <w:sz w:val="20"/>
                <w:szCs w:val="20"/>
              </w:rPr>
              <w:t> </w:t>
            </w:r>
          </w:p>
        </w:tc>
      </w:tr>
      <w:tr w:rsidR="00370201" w:rsidRPr="00DF2BBD" w14:paraId="1B9F2549" w14:textId="77777777" w:rsidTr="00293894">
        <w:tc>
          <w:tcPr>
            <w:tcW w:w="4507" w:type="dxa"/>
            <w:vAlign w:val="center"/>
          </w:tcPr>
          <w:p w14:paraId="4109D7E0" w14:textId="77777777" w:rsidR="00370201" w:rsidRPr="00DF2BBD" w:rsidRDefault="00864246">
            <w:pPr>
              <w:rPr>
                <w:rFonts w:ascii="Tahoma" w:hAnsi="Tahoma" w:cs="Tahoma"/>
                <w:sz w:val="20"/>
                <w:szCs w:val="20"/>
              </w:rPr>
            </w:pPr>
            <w:r w:rsidRPr="00DF2BBD">
              <w:rPr>
                <w:rFonts w:ascii="Tahoma" w:hAnsi="Tahoma" w:cs="Tahoma"/>
                <w:sz w:val="20"/>
                <w:szCs w:val="20"/>
              </w:rPr>
              <w:t>Windows and Doors</w:t>
            </w:r>
          </w:p>
        </w:tc>
        <w:tc>
          <w:tcPr>
            <w:tcW w:w="4507" w:type="dxa"/>
            <w:vAlign w:val="center"/>
          </w:tcPr>
          <w:p w14:paraId="31AB81CB" w14:textId="77777777" w:rsidR="00370201" w:rsidRPr="00DF2BBD" w:rsidRDefault="00864246">
            <w:pPr>
              <w:rPr>
                <w:rFonts w:ascii="Tahoma" w:hAnsi="Tahoma" w:cs="Tahoma"/>
                <w:sz w:val="20"/>
                <w:szCs w:val="20"/>
              </w:rPr>
            </w:pPr>
            <w:r w:rsidRPr="00DF2BBD">
              <w:rPr>
                <w:rFonts w:ascii="Tahoma" w:hAnsi="Tahoma" w:cs="Tahoma"/>
                <w:sz w:val="20"/>
                <w:szCs w:val="20"/>
              </w:rPr>
              <w:t>1171</w:t>
            </w:r>
          </w:p>
        </w:tc>
      </w:tr>
      <w:tr w:rsidR="00370201" w:rsidRPr="00DF2BBD" w14:paraId="33AB5FD5" w14:textId="77777777" w:rsidTr="00293894">
        <w:tc>
          <w:tcPr>
            <w:tcW w:w="4507" w:type="dxa"/>
            <w:vAlign w:val="center"/>
          </w:tcPr>
          <w:p w14:paraId="43662182" w14:textId="77777777" w:rsidR="00370201" w:rsidRPr="00DF2BBD" w:rsidRDefault="00864246">
            <w:pPr>
              <w:rPr>
                <w:rFonts w:ascii="Tahoma" w:hAnsi="Tahoma" w:cs="Tahoma"/>
                <w:sz w:val="20"/>
                <w:szCs w:val="20"/>
              </w:rPr>
            </w:pPr>
            <w:r w:rsidRPr="00DF2BBD">
              <w:rPr>
                <w:rFonts w:ascii="Tahoma" w:hAnsi="Tahoma" w:cs="Tahoma"/>
                <w:sz w:val="20"/>
                <w:szCs w:val="20"/>
              </w:rPr>
              <w:t>OAP Dwellings</w:t>
            </w:r>
          </w:p>
        </w:tc>
        <w:tc>
          <w:tcPr>
            <w:tcW w:w="4507" w:type="dxa"/>
            <w:vAlign w:val="center"/>
          </w:tcPr>
          <w:p w14:paraId="402056B6" w14:textId="77777777" w:rsidR="00370201" w:rsidRPr="00DF2BBD" w:rsidRDefault="00864246">
            <w:pPr>
              <w:rPr>
                <w:rFonts w:ascii="Tahoma" w:hAnsi="Tahoma" w:cs="Tahoma"/>
                <w:sz w:val="20"/>
                <w:szCs w:val="20"/>
              </w:rPr>
            </w:pPr>
            <w:r w:rsidRPr="00DF2BBD">
              <w:rPr>
                <w:rFonts w:ascii="Tahoma" w:hAnsi="Tahoma" w:cs="Tahoma"/>
                <w:sz w:val="20"/>
                <w:szCs w:val="20"/>
              </w:rPr>
              <w:t>354</w:t>
            </w:r>
          </w:p>
        </w:tc>
      </w:tr>
      <w:tr w:rsidR="00370201" w:rsidRPr="00DF2BBD" w14:paraId="79504E74" w14:textId="77777777" w:rsidTr="00293894">
        <w:tc>
          <w:tcPr>
            <w:tcW w:w="4507" w:type="dxa"/>
            <w:vAlign w:val="center"/>
          </w:tcPr>
          <w:p w14:paraId="50882E71" w14:textId="77777777" w:rsidR="00370201" w:rsidRPr="00DF2BBD" w:rsidRDefault="00864246">
            <w:pPr>
              <w:rPr>
                <w:rFonts w:ascii="Tahoma" w:hAnsi="Tahoma" w:cs="Tahoma"/>
                <w:sz w:val="20"/>
                <w:szCs w:val="20"/>
              </w:rPr>
            </w:pPr>
            <w:r w:rsidRPr="00DF2BBD">
              <w:rPr>
                <w:rFonts w:ascii="Tahoma" w:hAnsi="Tahoma" w:cs="Tahoma"/>
                <w:sz w:val="20"/>
                <w:szCs w:val="20"/>
              </w:rPr>
              <w:t>Mac Uilliam and Balgaddy Estates</w:t>
            </w:r>
          </w:p>
        </w:tc>
        <w:tc>
          <w:tcPr>
            <w:tcW w:w="4507" w:type="dxa"/>
            <w:vAlign w:val="center"/>
          </w:tcPr>
          <w:p w14:paraId="136A8A82" w14:textId="77777777" w:rsidR="00370201" w:rsidRPr="00DF2BBD" w:rsidRDefault="00864246">
            <w:pPr>
              <w:rPr>
                <w:rFonts w:ascii="Tahoma" w:hAnsi="Tahoma" w:cs="Tahoma"/>
                <w:sz w:val="20"/>
                <w:szCs w:val="20"/>
              </w:rPr>
            </w:pPr>
            <w:r w:rsidRPr="00DF2BBD">
              <w:rPr>
                <w:rFonts w:ascii="Tahoma" w:hAnsi="Tahoma" w:cs="Tahoma"/>
                <w:sz w:val="20"/>
                <w:szCs w:val="20"/>
              </w:rPr>
              <w:t>Communal Areas and External Walls</w:t>
            </w:r>
          </w:p>
        </w:tc>
      </w:tr>
      <w:tr w:rsidR="00370201" w:rsidRPr="00DF2BBD" w14:paraId="05360909" w14:textId="77777777" w:rsidTr="00293894">
        <w:tc>
          <w:tcPr>
            <w:tcW w:w="4507" w:type="dxa"/>
            <w:vAlign w:val="center"/>
          </w:tcPr>
          <w:p w14:paraId="18DE9EF2" w14:textId="77777777" w:rsidR="00370201" w:rsidRPr="00DF2BBD" w:rsidRDefault="00864246">
            <w:pPr>
              <w:rPr>
                <w:rFonts w:ascii="Tahoma" w:hAnsi="Tahoma" w:cs="Tahoma"/>
                <w:sz w:val="20"/>
                <w:szCs w:val="20"/>
              </w:rPr>
            </w:pPr>
            <w:r w:rsidRPr="00DF2BBD">
              <w:rPr>
                <w:rFonts w:ascii="Tahoma" w:hAnsi="Tahoma" w:cs="Tahoma"/>
                <w:b/>
                <w:sz w:val="20"/>
                <w:szCs w:val="20"/>
              </w:rPr>
              <w:t xml:space="preserve">Kitchen Replacement Programme </w:t>
            </w:r>
          </w:p>
        </w:tc>
        <w:tc>
          <w:tcPr>
            <w:tcW w:w="4507" w:type="dxa"/>
            <w:vAlign w:val="center"/>
          </w:tcPr>
          <w:p w14:paraId="2F84657C" w14:textId="77777777" w:rsidR="00370201" w:rsidRPr="00DF2BBD" w:rsidRDefault="00864246">
            <w:pPr>
              <w:rPr>
                <w:rFonts w:ascii="Tahoma" w:hAnsi="Tahoma" w:cs="Tahoma"/>
                <w:sz w:val="20"/>
                <w:szCs w:val="20"/>
              </w:rPr>
            </w:pPr>
            <w:r w:rsidRPr="00DF2BBD">
              <w:rPr>
                <w:rFonts w:ascii="Tahoma" w:hAnsi="Tahoma" w:cs="Tahoma"/>
                <w:sz w:val="20"/>
                <w:szCs w:val="20"/>
              </w:rPr>
              <w:t>117</w:t>
            </w:r>
          </w:p>
        </w:tc>
      </w:tr>
      <w:tr w:rsidR="00370201" w:rsidRPr="00DF2BBD" w14:paraId="3752A531" w14:textId="77777777" w:rsidTr="00293894">
        <w:tc>
          <w:tcPr>
            <w:tcW w:w="4507" w:type="dxa"/>
            <w:vAlign w:val="center"/>
          </w:tcPr>
          <w:p w14:paraId="05056096" w14:textId="77777777" w:rsidR="00370201" w:rsidRPr="00DF2BBD" w:rsidRDefault="00864246">
            <w:pPr>
              <w:rPr>
                <w:rFonts w:ascii="Tahoma" w:hAnsi="Tahoma" w:cs="Tahoma"/>
                <w:sz w:val="20"/>
                <w:szCs w:val="20"/>
              </w:rPr>
            </w:pPr>
            <w:r w:rsidRPr="00DF2BBD">
              <w:rPr>
                <w:rFonts w:ascii="Tahoma" w:hAnsi="Tahoma" w:cs="Tahoma"/>
                <w:b/>
                <w:sz w:val="20"/>
                <w:szCs w:val="20"/>
              </w:rPr>
              <w:t xml:space="preserve">Energy Retro- Fit Programme </w:t>
            </w:r>
          </w:p>
        </w:tc>
        <w:tc>
          <w:tcPr>
            <w:tcW w:w="4507" w:type="dxa"/>
            <w:vAlign w:val="center"/>
          </w:tcPr>
          <w:p w14:paraId="3A570474" w14:textId="77777777" w:rsidR="00370201" w:rsidRPr="00DF2BBD" w:rsidRDefault="00864246">
            <w:pPr>
              <w:rPr>
                <w:rFonts w:ascii="Tahoma" w:hAnsi="Tahoma" w:cs="Tahoma"/>
                <w:sz w:val="20"/>
                <w:szCs w:val="20"/>
              </w:rPr>
            </w:pPr>
            <w:r w:rsidRPr="00DF2BBD">
              <w:rPr>
                <w:rFonts w:ascii="Tahoma" w:hAnsi="Tahoma" w:cs="Tahoma"/>
                <w:sz w:val="20"/>
                <w:szCs w:val="20"/>
              </w:rPr>
              <w:t> </w:t>
            </w:r>
          </w:p>
        </w:tc>
      </w:tr>
      <w:tr w:rsidR="00370201" w:rsidRPr="00DF2BBD" w14:paraId="793AA660" w14:textId="77777777" w:rsidTr="00293894">
        <w:tc>
          <w:tcPr>
            <w:tcW w:w="4507" w:type="dxa"/>
            <w:vAlign w:val="center"/>
          </w:tcPr>
          <w:p w14:paraId="7898147A" w14:textId="77777777" w:rsidR="00370201" w:rsidRPr="00DF2BBD" w:rsidRDefault="00864246">
            <w:pPr>
              <w:rPr>
                <w:rFonts w:ascii="Tahoma" w:hAnsi="Tahoma" w:cs="Tahoma"/>
                <w:sz w:val="20"/>
                <w:szCs w:val="20"/>
              </w:rPr>
            </w:pPr>
            <w:r w:rsidRPr="00DF2BBD">
              <w:rPr>
                <w:rFonts w:ascii="Tahoma" w:hAnsi="Tahoma" w:cs="Tahoma"/>
                <w:sz w:val="20"/>
                <w:szCs w:val="20"/>
              </w:rPr>
              <w:t>Phase 1</w:t>
            </w:r>
          </w:p>
        </w:tc>
        <w:tc>
          <w:tcPr>
            <w:tcW w:w="4507" w:type="dxa"/>
            <w:vAlign w:val="center"/>
          </w:tcPr>
          <w:p w14:paraId="7D5677B0" w14:textId="77777777" w:rsidR="00370201" w:rsidRPr="00DF2BBD" w:rsidRDefault="00864246">
            <w:pPr>
              <w:rPr>
                <w:rFonts w:ascii="Tahoma" w:hAnsi="Tahoma" w:cs="Tahoma"/>
                <w:sz w:val="20"/>
                <w:szCs w:val="20"/>
              </w:rPr>
            </w:pPr>
            <w:r w:rsidRPr="00DF2BBD">
              <w:rPr>
                <w:rFonts w:ascii="Tahoma" w:hAnsi="Tahoma" w:cs="Tahoma"/>
                <w:sz w:val="20"/>
                <w:szCs w:val="20"/>
              </w:rPr>
              <w:t>700</w:t>
            </w:r>
          </w:p>
        </w:tc>
      </w:tr>
      <w:tr w:rsidR="00370201" w:rsidRPr="00DF2BBD" w14:paraId="6932AB7A" w14:textId="77777777" w:rsidTr="00293894">
        <w:tc>
          <w:tcPr>
            <w:tcW w:w="4507" w:type="dxa"/>
            <w:vAlign w:val="center"/>
          </w:tcPr>
          <w:p w14:paraId="5A0DB26D" w14:textId="77777777" w:rsidR="00370201" w:rsidRPr="00DF2BBD" w:rsidRDefault="00864246">
            <w:pPr>
              <w:rPr>
                <w:rFonts w:ascii="Tahoma" w:hAnsi="Tahoma" w:cs="Tahoma"/>
                <w:sz w:val="20"/>
                <w:szCs w:val="20"/>
              </w:rPr>
            </w:pPr>
            <w:r w:rsidRPr="00DF2BBD">
              <w:rPr>
                <w:rFonts w:ascii="Tahoma" w:hAnsi="Tahoma" w:cs="Tahoma"/>
                <w:sz w:val="20"/>
                <w:szCs w:val="20"/>
              </w:rPr>
              <w:t>Phase 2</w:t>
            </w:r>
          </w:p>
        </w:tc>
        <w:tc>
          <w:tcPr>
            <w:tcW w:w="4507" w:type="dxa"/>
            <w:vAlign w:val="center"/>
          </w:tcPr>
          <w:p w14:paraId="5A82DBAF" w14:textId="77777777" w:rsidR="00370201" w:rsidRPr="00DF2BBD" w:rsidRDefault="00864246">
            <w:pPr>
              <w:rPr>
                <w:rFonts w:ascii="Tahoma" w:hAnsi="Tahoma" w:cs="Tahoma"/>
                <w:sz w:val="20"/>
                <w:szCs w:val="20"/>
              </w:rPr>
            </w:pPr>
            <w:r w:rsidRPr="00DF2BBD">
              <w:rPr>
                <w:rFonts w:ascii="Tahoma" w:hAnsi="Tahoma" w:cs="Tahoma"/>
                <w:sz w:val="20"/>
                <w:szCs w:val="20"/>
              </w:rPr>
              <w:t>330</w:t>
            </w:r>
          </w:p>
        </w:tc>
      </w:tr>
    </w:tbl>
    <w:p w14:paraId="57E95E88" w14:textId="441C712E" w:rsidR="00370201" w:rsidRPr="00DF2BBD" w:rsidRDefault="00864246" w:rsidP="00293894">
      <w:pPr>
        <w:ind w:left="720"/>
        <w:rPr>
          <w:rFonts w:ascii="Tahoma" w:hAnsi="Tahoma" w:cs="Tahoma"/>
          <w:sz w:val="20"/>
          <w:szCs w:val="20"/>
        </w:rPr>
      </w:pPr>
      <w:r w:rsidRPr="00DF2BBD">
        <w:rPr>
          <w:rFonts w:ascii="Tahoma" w:hAnsi="Tahoma" w:cs="Tahoma"/>
          <w:sz w:val="20"/>
          <w:szCs w:val="20"/>
        </w:rPr>
        <w:t xml:space="preserve">We are currently finalising arrangements for the commencement of the works programmes for windows/doors, painting etc. following detailed procurement processes that were completed pre-Covids.  These works were due to commence in April but obviously had to be delayed due to the prevailing circumstances.   In addition our kitchens replacement and retro-fit programmes as well as various other maintenance programmes are re-commencing in accordance with guidance and </w:t>
      </w:r>
      <w:r w:rsidR="00285A46" w:rsidRPr="00DF2BBD">
        <w:rPr>
          <w:rFonts w:ascii="Tahoma" w:hAnsi="Tahoma" w:cs="Tahoma"/>
          <w:sz w:val="20"/>
          <w:szCs w:val="20"/>
        </w:rPr>
        <w:t>health</w:t>
      </w:r>
      <w:r w:rsidRPr="00DF2BBD">
        <w:rPr>
          <w:rFonts w:ascii="Tahoma" w:hAnsi="Tahoma" w:cs="Tahoma"/>
          <w:sz w:val="20"/>
          <w:szCs w:val="20"/>
        </w:rPr>
        <w:t xml:space="preserve"> and safety requirements to address the outstanding works listed above.</w:t>
      </w:r>
    </w:p>
    <w:p w14:paraId="577D2034" w14:textId="3C01F9D9" w:rsidR="00370201" w:rsidRPr="003246F5" w:rsidRDefault="00864246" w:rsidP="00293894">
      <w:pPr>
        <w:pStyle w:val="Heading3"/>
        <w:ind w:left="-567"/>
        <w:rPr>
          <w:rFonts w:ascii="Times New Roman" w:hAnsi="Times New Roman" w:cs="Times New Roman"/>
          <w:sz w:val="24"/>
          <w:szCs w:val="24"/>
        </w:rPr>
      </w:pPr>
      <w:r w:rsidRPr="00293894">
        <w:rPr>
          <w:rFonts w:ascii="Times New Roman" w:hAnsi="Times New Roman" w:cs="Times New Roman"/>
          <w:b/>
          <w:sz w:val="24"/>
          <w:szCs w:val="24"/>
        </w:rPr>
        <w:t xml:space="preserve">Q3/0720 </w:t>
      </w:r>
      <w:r w:rsidR="00293894">
        <w:rPr>
          <w:rFonts w:ascii="Times New Roman" w:hAnsi="Times New Roman" w:cs="Times New Roman"/>
          <w:b/>
          <w:sz w:val="24"/>
          <w:szCs w:val="24"/>
        </w:rPr>
        <w:tab/>
        <w:t xml:space="preserve">QUESTION: </w:t>
      </w:r>
      <w:r w:rsidRPr="00293894">
        <w:rPr>
          <w:rFonts w:ascii="Times New Roman" w:hAnsi="Times New Roman" w:cs="Times New Roman"/>
          <w:b/>
          <w:bCs/>
          <w:sz w:val="24"/>
          <w:szCs w:val="24"/>
        </w:rPr>
        <w:t>Councillor Teresa Costello</w:t>
      </w:r>
    </w:p>
    <w:p w14:paraId="764958E2" w14:textId="3A0ADD83" w:rsidR="00370201" w:rsidRPr="003246F5" w:rsidRDefault="00864246" w:rsidP="00293894">
      <w:pPr>
        <w:ind w:left="720"/>
        <w:rPr>
          <w:rFonts w:ascii="Times New Roman" w:hAnsi="Times New Roman" w:cs="Times New Roman"/>
          <w:sz w:val="24"/>
          <w:szCs w:val="24"/>
        </w:rPr>
      </w:pPr>
      <w:r w:rsidRPr="003246F5">
        <w:rPr>
          <w:rFonts w:ascii="Times New Roman" w:hAnsi="Times New Roman" w:cs="Times New Roman"/>
          <w:sz w:val="24"/>
          <w:szCs w:val="24"/>
        </w:rPr>
        <w:t xml:space="preserve">To ask the Chief Executive how many people are on the medical priority housing list who require </w:t>
      </w:r>
      <w:r w:rsidR="006F5912" w:rsidRPr="003246F5">
        <w:rPr>
          <w:rFonts w:ascii="Times New Roman" w:hAnsi="Times New Roman" w:cs="Times New Roman"/>
          <w:sz w:val="24"/>
          <w:szCs w:val="24"/>
        </w:rPr>
        <w:t>wheelchair</w:t>
      </w:r>
      <w:r w:rsidRPr="003246F5">
        <w:rPr>
          <w:rFonts w:ascii="Times New Roman" w:hAnsi="Times New Roman" w:cs="Times New Roman"/>
          <w:sz w:val="24"/>
          <w:szCs w:val="24"/>
        </w:rPr>
        <w:t xml:space="preserve"> adapted properties can you break down by the length of time they are on the list.  Is there supports available to these people in helping them find suitably adapted HAP properties while waiting to be housed </w:t>
      </w:r>
    </w:p>
    <w:p w14:paraId="76E3C8D0" w14:textId="77777777" w:rsidR="00370201" w:rsidRPr="003246F5" w:rsidRDefault="00864246" w:rsidP="00293894">
      <w:pPr>
        <w:ind w:left="720"/>
        <w:rPr>
          <w:rFonts w:ascii="Times New Roman" w:hAnsi="Times New Roman" w:cs="Times New Roman"/>
          <w:sz w:val="24"/>
          <w:szCs w:val="24"/>
        </w:rPr>
      </w:pPr>
      <w:r w:rsidRPr="003246F5">
        <w:rPr>
          <w:rFonts w:ascii="Times New Roman" w:hAnsi="Times New Roman" w:cs="Times New Roman"/>
          <w:b/>
          <w:sz w:val="24"/>
          <w:szCs w:val="24"/>
        </w:rPr>
        <w:t>REPLY:</w:t>
      </w:r>
    </w:p>
    <w:p w14:paraId="1B9BD75D" w14:textId="77777777" w:rsidR="00370201" w:rsidRPr="00DF2BBD" w:rsidRDefault="00864246" w:rsidP="00293894">
      <w:pPr>
        <w:ind w:left="720"/>
        <w:rPr>
          <w:rFonts w:ascii="Tahoma" w:hAnsi="Tahoma" w:cs="Tahoma"/>
          <w:sz w:val="20"/>
          <w:szCs w:val="20"/>
        </w:rPr>
      </w:pPr>
      <w:r w:rsidRPr="00DF2BBD">
        <w:rPr>
          <w:rFonts w:ascii="Tahoma" w:hAnsi="Tahoma" w:cs="Tahoma"/>
          <w:sz w:val="20"/>
          <w:szCs w:val="20"/>
        </w:rPr>
        <w:t>The following table gives details of the 67 current housing and transfer applications that require wheelchair accessible properties:</w:t>
      </w:r>
    </w:p>
    <w:tbl>
      <w:tblPr>
        <w:tblW w:w="5040"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1117"/>
        <w:gridCol w:w="1813"/>
        <w:gridCol w:w="2110"/>
      </w:tblGrid>
      <w:tr w:rsidR="00370201" w:rsidRPr="00DF2BBD" w14:paraId="58B4BFA0" w14:textId="77777777" w:rsidTr="00293894">
        <w:tc>
          <w:tcPr>
            <w:tcW w:w="0" w:type="auto"/>
            <w:vAlign w:val="center"/>
          </w:tcPr>
          <w:p w14:paraId="44A1D1BE" w14:textId="77777777" w:rsidR="00370201" w:rsidRPr="00DF2BBD" w:rsidRDefault="00864246">
            <w:pPr>
              <w:rPr>
                <w:rFonts w:ascii="Tahoma" w:hAnsi="Tahoma" w:cs="Tahoma"/>
                <w:sz w:val="20"/>
                <w:szCs w:val="20"/>
              </w:rPr>
            </w:pPr>
            <w:r w:rsidRPr="00DF2BBD">
              <w:rPr>
                <w:rFonts w:ascii="Tahoma" w:hAnsi="Tahoma" w:cs="Tahoma"/>
                <w:sz w:val="20"/>
                <w:szCs w:val="20"/>
              </w:rPr>
              <w:t>Housing Need</w:t>
            </w:r>
          </w:p>
        </w:tc>
        <w:tc>
          <w:tcPr>
            <w:tcW w:w="0" w:type="auto"/>
            <w:vAlign w:val="center"/>
          </w:tcPr>
          <w:p w14:paraId="0EF84064" w14:textId="77777777" w:rsidR="00370201" w:rsidRPr="00DF2BBD" w:rsidRDefault="00864246">
            <w:pPr>
              <w:rPr>
                <w:rFonts w:ascii="Tahoma" w:hAnsi="Tahoma" w:cs="Tahoma"/>
                <w:sz w:val="20"/>
                <w:szCs w:val="20"/>
              </w:rPr>
            </w:pPr>
            <w:r w:rsidRPr="00DF2BBD">
              <w:rPr>
                <w:rFonts w:ascii="Tahoma" w:hAnsi="Tahoma" w:cs="Tahoma"/>
                <w:sz w:val="20"/>
                <w:szCs w:val="20"/>
              </w:rPr>
              <w:t>Number of Applications</w:t>
            </w:r>
          </w:p>
        </w:tc>
        <w:tc>
          <w:tcPr>
            <w:tcW w:w="0" w:type="auto"/>
            <w:vAlign w:val="center"/>
          </w:tcPr>
          <w:p w14:paraId="64CAF20D" w14:textId="77777777" w:rsidR="00370201" w:rsidRPr="00DF2BBD" w:rsidRDefault="00864246">
            <w:pPr>
              <w:rPr>
                <w:rFonts w:ascii="Tahoma" w:hAnsi="Tahoma" w:cs="Tahoma"/>
                <w:sz w:val="20"/>
                <w:szCs w:val="20"/>
              </w:rPr>
            </w:pPr>
            <w:r w:rsidRPr="00DF2BBD">
              <w:rPr>
                <w:rFonts w:ascii="Tahoma" w:hAnsi="Tahoma" w:cs="Tahoma"/>
                <w:sz w:val="20"/>
                <w:szCs w:val="20"/>
              </w:rPr>
              <w:t>Average Time on List (Years)</w:t>
            </w:r>
          </w:p>
        </w:tc>
      </w:tr>
      <w:tr w:rsidR="00370201" w:rsidRPr="00DF2BBD" w14:paraId="7D5715E8" w14:textId="77777777" w:rsidTr="00293894">
        <w:tc>
          <w:tcPr>
            <w:tcW w:w="0" w:type="auto"/>
            <w:vAlign w:val="center"/>
          </w:tcPr>
          <w:p w14:paraId="29285456" w14:textId="77777777" w:rsidR="00370201" w:rsidRPr="00DF2BBD" w:rsidRDefault="00864246">
            <w:pPr>
              <w:rPr>
                <w:rFonts w:ascii="Tahoma" w:hAnsi="Tahoma" w:cs="Tahoma"/>
                <w:sz w:val="20"/>
                <w:szCs w:val="20"/>
              </w:rPr>
            </w:pPr>
            <w:r w:rsidRPr="00DF2BBD">
              <w:rPr>
                <w:rFonts w:ascii="Tahoma" w:hAnsi="Tahoma" w:cs="Tahoma"/>
                <w:sz w:val="20"/>
                <w:szCs w:val="20"/>
              </w:rPr>
              <w:t>1 Bed</w:t>
            </w:r>
          </w:p>
        </w:tc>
        <w:tc>
          <w:tcPr>
            <w:tcW w:w="0" w:type="auto"/>
            <w:vAlign w:val="center"/>
          </w:tcPr>
          <w:p w14:paraId="0B3840B6" w14:textId="77777777" w:rsidR="00370201" w:rsidRPr="00DF2BBD" w:rsidRDefault="00864246">
            <w:pPr>
              <w:rPr>
                <w:rFonts w:ascii="Tahoma" w:hAnsi="Tahoma" w:cs="Tahoma"/>
                <w:sz w:val="20"/>
                <w:szCs w:val="20"/>
              </w:rPr>
            </w:pPr>
            <w:r w:rsidRPr="00DF2BBD">
              <w:rPr>
                <w:rFonts w:ascii="Tahoma" w:hAnsi="Tahoma" w:cs="Tahoma"/>
                <w:sz w:val="20"/>
                <w:szCs w:val="20"/>
              </w:rPr>
              <w:t>19</w:t>
            </w:r>
          </w:p>
        </w:tc>
        <w:tc>
          <w:tcPr>
            <w:tcW w:w="0" w:type="auto"/>
            <w:vAlign w:val="center"/>
          </w:tcPr>
          <w:p w14:paraId="081734F3" w14:textId="77777777" w:rsidR="00370201" w:rsidRPr="00DF2BBD" w:rsidRDefault="00864246">
            <w:pPr>
              <w:rPr>
                <w:rFonts w:ascii="Tahoma" w:hAnsi="Tahoma" w:cs="Tahoma"/>
                <w:sz w:val="20"/>
                <w:szCs w:val="20"/>
              </w:rPr>
            </w:pPr>
            <w:r w:rsidRPr="00DF2BBD">
              <w:rPr>
                <w:rFonts w:ascii="Tahoma" w:hAnsi="Tahoma" w:cs="Tahoma"/>
                <w:sz w:val="20"/>
                <w:szCs w:val="20"/>
              </w:rPr>
              <w:t>4.66</w:t>
            </w:r>
          </w:p>
        </w:tc>
      </w:tr>
      <w:tr w:rsidR="00370201" w:rsidRPr="00DF2BBD" w14:paraId="0BFA1C91" w14:textId="77777777" w:rsidTr="00293894">
        <w:tc>
          <w:tcPr>
            <w:tcW w:w="0" w:type="auto"/>
            <w:vAlign w:val="center"/>
          </w:tcPr>
          <w:p w14:paraId="10F05800" w14:textId="77777777" w:rsidR="00370201" w:rsidRPr="00DF2BBD" w:rsidRDefault="00864246">
            <w:pPr>
              <w:rPr>
                <w:rFonts w:ascii="Tahoma" w:hAnsi="Tahoma" w:cs="Tahoma"/>
                <w:sz w:val="20"/>
                <w:szCs w:val="20"/>
              </w:rPr>
            </w:pPr>
            <w:r w:rsidRPr="00DF2BBD">
              <w:rPr>
                <w:rFonts w:ascii="Tahoma" w:hAnsi="Tahoma" w:cs="Tahoma"/>
                <w:sz w:val="20"/>
                <w:szCs w:val="20"/>
              </w:rPr>
              <w:t>2 Bed</w:t>
            </w:r>
          </w:p>
        </w:tc>
        <w:tc>
          <w:tcPr>
            <w:tcW w:w="0" w:type="auto"/>
            <w:vAlign w:val="center"/>
          </w:tcPr>
          <w:p w14:paraId="6F6CAF12" w14:textId="77777777" w:rsidR="00370201" w:rsidRPr="00DF2BBD" w:rsidRDefault="00864246">
            <w:pPr>
              <w:rPr>
                <w:rFonts w:ascii="Tahoma" w:hAnsi="Tahoma" w:cs="Tahoma"/>
                <w:sz w:val="20"/>
                <w:szCs w:val="20"/>
              </w:rPr>
            </w:pPr>
            <w:r w:rsidRPr="00DF2BBD">
              <w:rPr>
                <w:rFonts w:ascii="Tahoma" w:hAnsi="Tahoma" w:cs="Tahoma"/>
                <w:sz w:val="20"/>
                <w:szCs w:val="20"/>
              </w:rPr>
              <w:t>13</w:t>
            </w:r>
          </w:p>
        </w:tc>
        <w:tc>
          <w:tcPr>
            <w:tcW w:w="0" w:type="auto"/>
            <w:vAlign w:val="center"/>
          </w:tcPr>
          <w:p w14:paraId="378532C9" w14:textId="77777777" w:rsidR="00370201" w:rsidRPr="00DF2BBD" w:rsidRDefault="00864246">
            <w:pPr>
              <w:rPr>
                <w:rFonts w:ascii="Tahoma" w:hAnsi="Tahoma" w:cs="Tahoma"/>
                <w:sz w:val="20"/>
                <w:szCs w:val="20"/>
              </w:rPr>
            </w:pPr>
            <w:r w:rsidRPr="00DF2BBD">
              <w:rPr>
                <w:rFonts w:ascii="Tahoma" w:hAnsi="Tahoma" w:cs="Tahoma"/>
                <w:sz w:val="20"/>
                <w:szCs w:val="20"/>
              </w:rPr>
              <w:t>4.09</w:t>
            </w:r>
          </w:p>
        </w:tc>
      </w:tr>
      <w:tr w:rsidR="00370201" w:rsidRPr="00DF2BBD" w14:paraId="484A9D50" w14:textId="77777777" w:rsidTr="00293894">
        <w:tc>
          <w:tcPr>
            <w:tcW w:w="0" w:type="auto"/>
            <w:vAlign w:val="center"/>
          </w:tcPr>
          <w:p w14:paraId="1526AE76" w14:textId="77777777" w:rsidR="00370201" w:rsidRPr="00DF2BBD" w:rsidRDefault="00864246">
            <w:pPr>
              <w:rPr>
                <w:rFonts w:ascii="Tahoma" w:hAnsi="Tahoma" w:cs="Tahoma"/>
                <w:sz w:val="20"/>
                <w:szCs w:val="20"/>
              </w:rPr>
            </w:pPr>
            <w:r w:rsidRPr="00DF2BBD">
              <w:rPr>
                <w:rFonts w:ascii="Tahoma" w:hAnsi="Tahoma" w:cs="Tahoma"/>
                <w:sz w:val="20"/>
                <w:szCs w:val="20"/>
              </w:rPr>
              <w:t>3 Bed</w:t>
            </w:r>
          </w:p>
        </w:tc>
        <w:tc>
          <w:tcPr>
            <w:tcW w:w="0" w:type="auto"/>
            <w:vAlign w:val="center"/>
          </w:tcPr>
          <w:p w14:paraId="07FF98CC" w14:textId="77777777" w:rsidR="00370201" w:rsidRPr="00DF2BBD" w:rsidRDefault="00864246">
            <w:pPr>
              <w:rPr>
                <w:rFonts w:ascii="Tahoma" w:hAnsi="Tahoma" w:cs="Tahoma"/>
                <w:sz w:val="20"/>
                <w:szCs w:val="20"/>
              </w:rPr>
            </w:pPr>
            <w:r w:rsidRPr="00DF2BBD">
              <w:rPr>
                <w:rFonts w:ascii="Tahoma" w:hAnsi="Tahoma" w:cs="Tahoma"/>
                <w:sz w:val="20"/>
                <w:szCs w:val="20"/>
              </w:rPr>
              <w:t>22</w:t>
            </w:r>
          </w:p>
        </w:tc>
        <w:tc>
          <w:tcPr>
            <w:tcW w:w="0" w:type="auto"/>
            <w:vAlign w:val="center"/>
          </w:tcPr>
          <w:p w14:paraId="739578DD" w14:textId="77777777" w:rsidR="00370201" w:rsidRPr="00DF2BBD" w:rsidRDefault="00864246">
            <w:pPr>
              <w:rPr>
                <w:rFonts w:ascii="Tahoma" w:hAnsi="Tahoma" w:cs="Tahoma"/>
                <w:sz w:val="20"/>
                <w:szCs w:val="20"/>
              </w:rPr>
            </w:pPr>
            <w:r w:rsidRPr="00DF2BBD">
              <w:rPr>
                <w:rFonts w:ascii="Tahoma" w:hAnsi="Tahoma" w:cs="Tahoma"/>
                <w:sz w:val="20"/>
                <w:szCs w:val="20"/>
              </w:rPr>
              <w:t>6</w:t>
            </w:r>
          </w:p>
        </w:tc>
      </w:tr>
      <w:tr w:rsidR="00370201" w:rsidRPr="00DF2BBD" w14:paraId="4B16F9B6" w14:textId="77777777" w:rsidTr="00293894">
        <w:tc>
          <w:tcPr>
            <w:tcW w:w="0" w:type="auto"/>
            <w:vAlign w:val="center"/>
          </w:tcPr>
          <w:p w14:paraId="7181D69C" w14:textId="77777777" w:rsidR="00370201" w:rsidRPr="00DF2BBD" w:rsidRDefault="00864246">
            <w:pPr>
              <w:rPr>
                <w:rFonts w:ascii="Tahoma" w:hAnsi="Tahoma" w:cs="Tahoma"/>
                <w:sz w:val="20"/>
                <w:szCs w:val="20"/>
              </w:rPr>
            </w:pPr>
            <w:r w:rsidRPr="00DF2BBD">
              <w:rPr>
                <w:rFonts w:ascii="Tahoma" w:hAnsi="Tahoma" w:cs="Tahoma"/>
                <w:sz w:val="20"/>
                <w:szCs w:val="20"/>
              </w:rPr>
              <w:t>4 Bed</w:t>
            </w:r>
          </w:p>
        </w:tc>
        <w:tc>
          <w:tcPr>
            <w:tcW w:w="0" w:type="auto"/>
            <w:vAlign w:val="center"/>
          </w:tcPr>
          <w:p w14:paraId="1D1302A1" w14:textId="77777777" w:rsidR="00370201" w:rsidRPr="00DF2BBD" w:rsidRDefault="00864246">
            <w:pPr>
              <w:rPr>
                <w:rFonts w:ascii="Tahoma" w:hAnsi="Tahoma" w:cs="Tahoma"/>
                <w:sz w:val="20"/>
                <w:szCs w:val="20"/>
              </w:rPr>
            </w:pPr>
            <w:r w:rsidRPr="00DF2BBD">
              <w:rPr>
                <w:rFonts w:ascii="Tahoma" w:hAnsi="Tahoma" w:cs="Tahoma"/>
                <w:sz w:val="20"/>
                <w:szCs w:val="20"/>
              </w:rPr>
              <w:t>13</w:t>
            </w:r>
          </w:p>
        </w:tc>
        <w:tc>
          <w:tcPr>
            <w:tcW w:w="0" w:type="auto"/>
            <w:vAlign w:val="center"/>
          </w:tcPr>
          <w:p w14:paraId="7D5899F3" w14:textId="77777777" w:rsidR="00370201" w:rsidRPr="00DF2BBD" w:rsidRDefault="00864246">
            <w:pPr>
              <w:rPr>
                <w:rFonts w:ascii="Tahoma" w:hAnsi="Tahoma" w:cs="Tahoma"/>
                <w:sz w:val="20"/>
                <w:szCs w:val="20"/>
              </w:rPr>
            </w:pPr>
            <w:r w:rsidRPr="00DF2BBD">
              <w:rPr>
                <w:rFonts w:ascii="Tahoma" w:hAnsi="Tahoma" w:cs="Tahoma"/>
                <w:sz w:val="20"/>
                <w:szCs w:val="20"/>
              </w:rPr>
              <w:t>7.15</w:t>
            </w:r>
          </w:p>
        </w:tc>
      </w:tr>
      <w:tr w:rsidR="00370201" w:rsidRPr="00DF2BBD" w14:paraId="6BFD381B" w14:textId="77777777" w:rsidTr="00293894">
        <w:tc>
          <w:tcPr>
            <w:tcW w:w="0" w:type="auto"/>
            <w:vAlign w:val="center"/>
          </w:tcPr>
          <w:p w14:paraId="4B768D77" w14:textId="77777777" w:rsidR="00370201" w:rsidRPr="00DF2BBD" w:rsidRDefault="00864246">
            <w:pPr>
              <w:rPr>
                <w:rFonts w:ascii="Tahoma" w:hAnsi="Tahoma" w:cs="Tahoma"/>
                <w:sz w:val="20"/>
                <w:szCs w:val="20"/>
              </w:rPr>
            </w:pPr>
            <w:r w:rsidRPr="00DF2BBD">
              <w:rPr>
                <w:rFonts w:ascii="Tahoma" w:hAnsi="Tahoma" w:cs="Tahoma"/>
                <w:sz w:val="20"/>
                <w:szCs w:val="20"/>
              </w:rPr>
              <w:t>Total</w:t>
            </w:r>
          </w:p>
        </w:tc>
        <w:tc>
          <w:tcPr>
            <w:tcW w:w="0" w:type="auto"/>
            <w:vAlign w:val="center"/>
          </w:tcPr>
          <w:p w14:paraId="1E1DD99C" w14:textId="77777777" w:rsidR="00370201" w:rsidRPr="00DF2BBD" w:rsidRDefault="00864246">
            <w:pPr>
              <w:rPr>
                <w:rFonts w:ascii="Tahoma" w:hAnsi="Tahoma" w:cs="Tahoma"/>
                <w:sz w:val="20"/>
                <w:szCs w:val="20"/>
              </w:rPr>
            </w:pPr>
            <w:r w:rsidRPr="00DF2BBD">
              <w:rPr>
                <w:rFonts w:ascii="Tahoma" w:hAnsi="Tahoma" w:cs="Tahoma"/>
                <w:sz w:val="20"/>
                <w:szCs w:val="20"/>
              </w:rPr>
              <w:t>67</w:t>
            </w:r>
          </w:p>
        </w:tc>
        <w:tc>
          <w:tcPr>
            <w:tcW w:w="0" w:type="auto"/>
            <w:vAlign w:val="center"/>
          </w:tcPr>
          <w:p w14:paraId="7A32052B" w14:textId="77777777" w:rsidR="00370201" w:rsidRPr="00DF2BBD" w:rsidRDefault="00864246">
            <w:pPr>
              <w:rPr>
                <w:rFonts w:ascii="Tahoma" w:hAnsi="Tahoma" w:cs="Tahoma"/>
                <w:sz w:val="20"/>
                <w:szCs w:val="20"/>
              </w:rPr>
            </w:pPr>
            <w:r w:rsidRPr="00DF2BBD">
              <w:rPr>
                <w:rFonts w:ascii="Tahoma" w:hAnsi="Tahoma" w:cs="Tahoma"/>
                <w:sz w:val="20"/>
                <w:szCs w:val="20"/>
              </w:rPr>
              <w:t>5.5</w:t>
            </w:r>
          </w:p>
        </w:tc>
      </w:tr>
    </w:tbl>
    <w:p w14:paraId="6C5E5CD1" w14:textId="77777777" w:rsidR="00370201" w:rsidRPr="00DF2BBD" w:rsidRDefault="00864246" w:rsidP="00293894">
      <w:pPr>
        <w:ind w:left="720"/>
        <w:rPr>
          <w:rFonts w:ascii="Tahoma" w:hAnsi="Tahoma" w:cs="Tahoma"/>
          <w:sz w:val="20"/>
          <w:szCs w:val="20"/>
        </w:rPr>
      </w:pPr>
      <w:r w:rsidRPr="00DF2BBD">
        <w:rPr>
          <w:rFonts w:ascii="Tahoma" w:hAnsi="Tahoma" w:cs="Tahoma"/>
          <w:sz w:val="20"/>
          <w:szCs w:val="20"/>
        </w:rPr>
        <w:lastRenderedPageBreak/>
        <w:t>The Council is committed to providing additional specially adapted homes both through our social housing construction programme and in conjunction with Approved Housing Bodies to meet the needs of these households.</w:t>
      </w:r>
    </w:p>
    <w:p w14:paraId="7B1BA540" w14:textId="77777777" w:rsidR="00370201" w:rsidRPr="00DF2BBD" w:rsidRDefault="00864246" w:rsidP="00293894">
      <w:pPr>
        <w:ind w:left="720"/>
        <w:rPr>
          <w:rFonts w:ascii="Tahoma" w:hAnsi="Tahoma" w:cs="Tahoma"/>
          <w:sz w:val="20"/>
          <w:szCs w:val="20"/>
        </w:rPr>
      </w:pPr>
      <w:r w:rsidRPr="00DF2BBD">
        <w:rPr>
          <w:rFonts w:ascii="Tahoma" w:hAnsi="Tahoma" w:cs="Tahoma"/>
          <w:sz w:val="20"/>
          <w:szCs w:val="20"/>
        </w:rPr>
        <w:t>Our Allocations &amp; HAP staff will also support households seeking wheelchair accessible properties through HAP where possible but ultimately the responsibility for such arrangements lies with the applicant.</w:t>
      </w:r>
    </w:p>
    <w:p w14:paraId="764BBE07" w14:textId="1EB2D182" w:rsidR="00370201" w:rsidRPr="003246F5" w:rsidRDefault="00864246" w:rsidP="00293894">
      <w:pPr>
        <w:pStyle w:val="Heading3"/>
        <w:ind w:left="-567"/>
        <w:rPr>
          <w:rFonts w:ascii="Times New Roman" w:hAnsi="Times New Roman" w:cs="Times New Roman"/>
          <w:sz w:val="24"/>
          <w:szCs w:val="24"/>
        </w:rPr>
      </w:pPr>
      <w:r w:rsidRPr="00293894">
        <w:rPr>
          <w:rFonts w:ascii="Times New Roman" w:hAnsi="Times New Roman" w:cs="Times New Roman"/>
          <w:b/>
          <w:sz w:val="24"/>
          <w:szCs w:val="24"/>
        </w:rPr>
        <w:t xml:space="preserve">Q4/0720 </w:t>
      </w:r>
      <w:r w:rsidR="00293894">
        <w:rPr>
          <w:rFonts w:ascii="Times New Roman" w:hAnsi="Times New Roman" w:cs="Times New Roman"/>
          <w:b/>
          <w:sz w:val="24"/>
          <w:szCs w:val="24"/>
        </w:rPr>
        <w:tab/>
        <w:t xml:space="preserve">QUESTION: </w:t>
      </w:r>
      <w:r w:rsidRPr="00293894">
        <w:rPr>
          <w:rFonts w:ascii="Times New Roman" w:hAnsi="Times New Roman" w:cs="Times New Roman"/>
          <w:b/>
          <w:bCs/>
          <w:sz w:val="24"/>
          <w:szCs w:val="24"/>
        </w:rPr>
        <w:t>Councillor M. Johansson</w:t>
      </w:r>
    </w:p>
    <w:p w14:paraId="52C600C3" w14:textId="77777777" w:rsidR="00370201" w:rsidRPr="003246F5" w:rsidRDefault="00864246" w:rsidP="00293894">
      <w:pPr>
        <w:ind w:left="720"/>
        <w:rPr>
          <w:rFonts w:ascii="Times New Roman" w:hAnsi="Times New Roman" w:cs="Times New Roman"/>
          <w:sz w:val="24"/>
          <w:szCs w:val="24"/>
        </w:rPr>
      </w:pPr>
      <w:r w:rsidRPr="003246F5">
        <w:rPr>
          <w:rFonts w:ascii="Times New Roman" w:hAnsi="Times New Roman" w:cs="Times New Roman"/>
          <w:sz w:val="24"/>
          <w:szCs w:val="24"/>
        </w:rPr>
        <w:t>To ask the Chief Executive to produce a report on outstanding development fees, including total amount outstanding and a breakdown per development?</w:t>
      </w:r>
    </w:p>
    <w:p w14:paraId="11181A2D" w14:textId="77777777" w:rsidR="00370201" w:rsidRPr="003246F5" w:rsidRDefault="00864246" w:rsidP="00293894">
      <w:pPr>
        <w:ind w:left="720"/>
        <w:rPr>
          <w:rFonts w:ascii="Times New Roman" w:hAnsi="Times New Roman" w:cs="Times New Roman"/>
          <w:sz w:val="24"/>
          <w:szCs w:val="24"/>
        </w:rPr>
      </w:pPr>
      <w:r w:rsidRPr="003246F5">
        <w:rPr>
          <w:rFonts w:ascii="Times New Roman" w:hAnsi="Times New Roman" w:cs="Times New Roman"/>
          <w:b/>
          <w:sz w:val="24"/>
          <w:szCs w:val="24"/>
        </w:rPr>
        <w:t>REPLY:</w:t>
      </w:r>
    </w:p>
    <w:p w14:paraId="64B0E1F3" w14:textId="2A7502DF" w:rsidR="00370201" w:rsidRPr="00DF2BBD" w:rsidRDefault="00864246" w:rsidP="00293894">
      <w:pPr>
        <w:ind w:left="720"/>
        <w:rPr>
          <w:rFonts w:ascii="Tahoma" w:hAnsi="Tahoma" w:cs="Tahoma"/>
          <w:sz w:val="20"/>
          <w:szCs w:val="20"/>
        </w:rPr>
      </w:pPr>
      <w:r w:rsidRPr="00DF2BBD">
        <w:rPr>
          <w:rFonts w:ascii="Tahoma" w:hAnsi="Tahoma" w:cs="Tahoma"/>
          <w:sz w:val="20"/>
          <w:szCs w:val="20"/>
        </w:rPr>
        <w:t xml:space="preserve">Development Levies are financial charges levied in respect of condition(s) attached to the grant of planning permission requiring the payment of a contribution towards public infrastructure and facilities benefiting the said development in the area of the planning authority.  Such levies become due on receipt of a statutory </w:t>
      </w:r>
      <w:r w:rsidR="00285A46" w:rsidRPr="00DF2BBD">
        <w:rPr>
          <w:rFonts w:ascii="Tahoma" w:hAnsi="Tahoma" w:cs="Tahoma"/>
          <w:sz w:val="20"/>
          <w:szCs w:val="20"/>
        </w:rPr>
        <w:t>commencement</w:t>
      </w:r>
      <w:r w:rsidRPr="00DF2BBD">
        <w:rPr>
          <w:rFonts w:ascii="Tahoma" w:hAnsi="Tahoma" w:cs="Tahoma"/>
          <w:sz w:val="20"/>
          <w:szCs w:val="20"/>
        </w:rPr>
        <w:t xml:space="preserve"> notice submitted by the developer or owner of the planning permission, and an invoice is raised by the Council in respect of the financial condition(s).</w:t>
      </w:r>
    </w:p>
    <w:p w14:paraId="70D90A8E" w14:textId="77777777" w:rsidR="00370201" w:rsidRPr="00DF2BBD" w:rsidRDefault="00864246" w:rsidP="00293894">
      <w:pPr>
        <w:ind w:left="720"/>
        <w:rPr>
          <w:rFonts w:ascii="Tahoma" w:hAnsi="Tahoma" w:cs="Tahoma"/>
          <w:sz w:val="20"/>
          <w:szCs w:val="20"/>
        </w:rPr>
      </w:pPr>
      <w:r w:rsidRPr="00DF2BBD">
        <w:rPr>
          <w:rFonts w:ascii="Tahoma" w:hAnsi="Tahoma" w:cs="Tahoma"/>
          <w:sz w:val="20"/>
          <w:szCs w:val="20"/>
        </w:rPr>
        <w:t>There is currently c €25m outstanding in respect of invoiced Development Levies.</w:t>
      </w:r>
    </w:p>
    <w:p w14:paraId="5176DD46" w14:textId="0EE2C914" w:rsidR="00370201" w:rsidRPr="00DF2BBD" w:rsidRDefault="00864246" w:rsidP="00293894">
      <w:pPr>
        <w:ind w:left="720"/>
        <w:rPr>
          <w:rFonts w:ascii="Tahoma" w:hAnsi="Tahoma" w:cs="Tahoma"/>
          <w:sz w:val="20"/>
          <w:szCs w:val="20"/>
        </w:rPr>
      </w:pPr>
      <w:r w:rsidRPr="00DF2BBD">
        <w:rPr>
          <w:rFonts w:ascii="Tahoma" w:hAnsi="Tahoma" w:cs="Tahoma"/>
          <w:sz w:val="20"/>
          <w:szCs w:val="20"/>
        </w:rPr>
        <w:t xml:space="preserve">It is not proposed to provide a breakdown of the </w:t>
      </w:r>
      <w:r w:rsidR="00285A46" w:rsidRPr="00DF2BBD">
        <w:rPr>
          <w:rFonts w:ascii="Tahoma" w:hAnsi="Tahoma" w:cs="Tahoma"/>
          <w:sz w:val="20"/>
          <w:szCs w:val="20"/>
        </w:rPr>
        <w:t>outstanding</w:t>
      </w:r>
      <w:r w:rsidRPr="00DF2BBD">
        <w:rPr>
          <w:rFonts w:ascii="Tahoma" w:hAnsi="Tahoma" w:cs="Tahoma"/>
          <w:sz w:val="20"/>
          <w:szCs w:val="20"/>
        </w:rPr>
        <w:t xml:space="preserve"> amounts per development as this information relates to the financial matters of individuals and is subject to the provisions of Data Protection regulation. </w:t>
      </w:r>
    </w:p>
    <w:p w14:paraId="06932ABD" w14:textId="08336D95" w:rsidR="00370201" w:rsidRPr="003246F5" w:rsidRDefault="00864246" w:rsidP="00293894">
      <w:pPr>
        <w:pStyle w:val="Heading3"/>
        <w:ind w:left="-567"/>
        <w:rPr>
          <w:rFonts w:ascii="Times New Roman" w:hAnsi="Times New Roman" w:cs="Times New Roman"/>
          <w:sz w:val="24"/>
          <w:szCs w:val="24"/>
        </w:rPr>
      </w:pPr>
      <w:r w:rsidRPr="00293894">
        <w:rPr>
          <w:rFonts w:ascii="Times New Roman" w:hAnsi="Times New Roman" w:cs="Times New Roman"/>
          <w:b/>
          <w:sz w:val="24"/>
          <w:szCs w:val="24"/>
        </w:rPr>
        <w:t xml:space="preserve">Q5/0720 </w:t>
      </w:r>
      <w:r w:rsidR="00293894">
        <w:rPr>
          <w:rFonts w:ascii="Times New Roman" w:hAnsi="Times New Roman" w:cs="Times New Roman"/>
          <w:b/>
          <w:sz w:val="24"/>
          <w:szCs w:val="24"/>
        </w:rPr>
        <w:tab/>
        <w:t xml:space="preserve">QUESTION: </w:t>
      </w:r>
      <w:r w:rsidRPr="00293894">
        <w:rPr>
          <w:rFonts w:ascii="Times New Roman" w:hAnsi="Times New Roman" w:cs="Times New Roman"/>
          <w:b/>
          <w:bCs/>
          <w:sz w:val="24"/>
          <w:szCs w:val="24"/>
        </w:rPr>
        <w:t>Councillor M. Johansson</w:t>
      </w:r>
    </w:p>
    <w:p w14:paraId="56DB4AAF" w14:textId="77777777" w:rsidR="00370201" w:rsidRPr="003246F5" w:rsidRDefault="00864246" w:rsidP="00293894">
      <w:pPr>
        <w:ind w:left="720"/>
        <w:rPr>
          <w:rFonts w:ascii="Times New Roman" w:hAnsi="Times New Roman" w:cs="Times New Roman"/>
          <w:sz w:val="24"/>
          <w:szCs w:val="24"/>
        </w:rPr>
      </w:pPr>
      <w:r w:rsidRPr="003246F5">
        <w:rPr>
          <w:rFonts w:ascii="Times New Roman" w:hAnsi="Times New Roman" w:cs="Times New Roman"/>
          <w:sz w:val="24"/>
          <w:szCs w:val="24"/>
        </w:rPr>
        <w:t>To ask the Chief Executive to report on the number of homeless households in the county including a breakdown between singles, couples and families? </w:t>
      </w:r>
    </w:p>
    <w:p w14:paraId="35CCF3FE" w14:textId="77777777" w:rsidR="00370201" w:rsidRPr="003246F5" w:rsidRDefault="00864246" w:rsidP="00293894">
      <w:pPr>
        <w:ind w:left="720"/>
        <w:rPr>
          <w:rFonts w:ascii="Times New Roman" w:hAnsi="Times New Roman" w:cs="Times New Roman"/>
          <w:sz w:val="24"/>
          <w:szCs w:val="24"/>
        </w:rPr>
      </w:pPr>
      <w:r w:rsidRPr="003246F5">
        <w:rPr>
          <w:rFonts w:ascii="Times New Roman" w:hAnsi="Times New Roman" w:cs="Times New Roman"/>
          <w:b/>
          <w:sz w:val="24"/>
          <w:szCs w:val="24"/>
        </w:rPr>
        <w:t>REPLY:</w:t>
      </w:r>
    </w:p>
    <w:p w14:paraId="12B917A4" w14:textId="1EB059CF" w:rsidR="00370201" w:rsidRPr="00DF2BBD" w:rsidRDefault="00864246" w:rsidP="00293894">
      <w:pPr>
        <w:ind w:left="720"/>
        <w:rPr>
          <w:rFonts w:ascii="Tahoma" w:hAnsi="Tahoma" w:cs="Tahoma"/>
          <w:sz w:val="20"/>
          <w:szCs w:val="20"/>
        </w:rPr>
      </w:pPr>
      <w:r w:rsidRPr="00DF2BBD">
        <w:rPr>
          <w:rFonts w:ascii="Tahoma" w:hAnsi="Tahoma" w:cs="Tahoma"/>
          <w:sz w:val="20"/>
          <w:szCs w:val="20"/>
        </w:rPr>
        <w:t>At 31</w:t>
      </w:r>
      <w:r w:rsidRPr="00DF2BBD">
        <w:rPr>
          <w:rFonts w:ascii="Tahoma" w:hAnsi="Tahoma" w:cs="Tahoma"/>
          <w:sz w:val="20"/>
          <w:szCs w:val="20"/>
          <w:vertAlign w:val="superscript"/>
        </w:rPr>
        <w:t>st</w:t>
      </w:r>
      <w:r w:rsidRPr="00DF2BBD">
        <w:rPr>
          <w:rFonts w:ascii="Tahoma" w:hAnsi="Tahoma" w:cs="Tahoma"/>
          <w:sz w:val="20"/>
          <w:szCs w:val="20"/>
        </w:rPr>
        <w:t xml:space="preserve"> May, 2020, there were 546 households registered as homeless in the County, comprising 273 single males, 55 single females, 16 couples and 202 families.</w:t>
      </w:r>
    </w:p>
    <w:p w14:paraId="029CE2D2" w14:textId="48B69722" w:rsidR="00370201" w:rsidRPr="003246F5" w:rsidRDefault="00864246" w:rsidP="00293894">
      <w:pPr>
        <w:pStyle w:val="Heading3"/>
        <w:ind w:left="-567"/>
        <w:rPr>
          <w:rFonts w:ascii="Times New Roman" w:hAnsi="Times New Roman" w:cs="Times New Roman"/>
          <w:sz w:val="24"/>
          <w:szCs w:val="24"/>
        </w:rPr>
      </w:pPr>
      <w:r w:rsidRPr="00293894">
        <w:rPr>
          <w:rFonts w:ascii="Times New Roman" w:hAnsi="Times New Roman" w:cs="Times New Roman"/>
          <w:b/>
          <w:sz w:val="24"/>
          <w:szCs w:val="24"/>
        </w:rPr>
        <w:t xml:space="preserve">Q6/0720 </w:t>
      </w:r>
      <w:r w:rsidR="00293894">
        <w:rPr>
          <w:rFonts w:ascii="Times New Roman" w:hAnsi="Times New Roman" w:cs="Times New Roman"/>
          <w:b/>
          <w:sz w:val="24"/>
          <w:szCs w:val="24"/>
        </w:rPr>
        <w:tab/>
        <w:t xml:space="preserve">QUESTION: </w:t>
      </w:r>
      <w:r w:rsidRPr="00293894">
        <w:rPr>
          <w:rFonts w:ascii="Times New Roman" w:hAnsi="Times New Roman" w:cs="Times New Roman"/>
          <w:b/>
          <w:bCs/>
          <w:sz w:val="24"/>
          <w:szCs w:val="24"/>
        </w:rPr>
        <w:t>Councillor R. McMahon</w:t>
      </w:r>
    </w:p>
    <w:p w14:paraId="57B6543A" w14:textId="77777777" w:rsidR="00370201" w:rsidRPr="003246F5" w:rsidRDefault="00864246" w:rsidP="00293894">
      <w:pPr>
        <w:ind w:left="720"/>
        <w:rPr>
          <w:rFonts w:ascii="Times New Roman" w:hAnsi="Times New Roman" w:cs="Times New Roman"/>
          <w:sz w:val="24"/>
          <w:szCs w:val="24"/>
        </w:rPr>
      </w:pPr>
      <w:r w:rsidRPr="003246F5">
        <w:rPr>
          <w:rFonts w:ascii="Times New Roman" w:hAnsi="Times New Roman" w:cs="Times New Roman"/>
          <w:sz w:val="24"/>
          <w:szCs w:val="24"/>
        </w:rPr>
        <w:t>To ask the Chief Executive if the Built Heritage Investment Scheme grants is to be run again next year?</w:t>
      </w:r>
    </w:p>
    <w:p w14:paraId="08CA08EC" w14:textId="77777777" w:rsidR="00370201" w:rsidRPr="003246F5" w:rsidRDefault="00864246" w:rsidP="00293894">
      <w:pPr>
        <w:ind w:left="720"/>
        <w:rPr>
          <w:rFonts w:ascii="Times New Roman" w:hAnsi="Times New Roman" w:cs="Times New Roman"/>
          <w:sz w:val="24"/>
          <w:szCs w:val="24"/>
        </w:rPr>
      </w:pPr>
      <w:r w:rsidRPr="003246F5">
        <w:rPr>
          <w:rFonts w:ascii="Times New Roman" w:hAnsi="Times New Roman" w:cs="Times New Roman"/>
          <w:b/>
          <w:sz w:val="24"/>
          <w:szCs w:val="24"/>
        </w:rPr>
        <w:t>REPLY:</w:t>
      </w:r>
    </w:p>
    <w:p w14:paraId="49C4F3AA" w14:textId="77777777" w:rsidR="00370201" w:rsidRPr="00DF2BBD" w:rsidRDefault="00864246" w:rsidP="00293894">
      <w:pPr>
        <w:ind w:left="720"/>
        <w:rPr>
          <w:rFonts w:ascii="Tahoma" w:hAnsi="Tahoma" w:cs="Tahoma"/>
          <w:sz w:val="20"/>
          <w:szCs w:val="20"/>
        </w:rPr>
      </w:pPr>
      <w:r w:rsidRPr="00DF2BBD">
        <w:rPr>
          <w:rFonts w:ascii="Tahoma" w:hAnsi="Tahoma" w:cs="Tahoma"/>
          <w:sz w:val="20"/>
          <w:szCs w:val="20"/>
        </w:rPr>
        <w:t>The Built Heritage Investment Scheme has been funded by the Department of the Culture, Heritage and the Gaeltacht since 2015 and is administered and managed by the Councils Architectural Conservation Officer, LUPT Department. The 2020 allocation for SDCC under the BHIS for is €60,000 and 6 no. applicants were submitted by SDCC to the Department for formal approval. All 6 applications received provisional approval and therefore 6 projects will be funded this year.</w:t>
      </w:r>
    </w:p>
    <w:p w14:paraId="23C4A7DC" w14:textId="77777777" w:rsidR="00370201" w:rsidRPr="00DF2BBD" w:rsidRDefault="00864246" w:rsidP="00293894">
      <w:pPr>
        <w:ind w:left="720"/>
        <w:rPr>
          <w:rFonts w:ascii="Tahoma" w:hAnsi="Tahoma" w:cs="Tahoma"/>
          <w:sz w:val="20"/>
          <w:szCs w:val="20"/>
        </w:rPr>
      </w:pPr>
      <w:r w:rsidRPr="00DF2BBD">
        <w:rPr>
          <w:rFonts w:ascii="Tahoma" w:hAnsi="Tahoma" w:cs="Tahoma"/>
          <w:sz w:val="20"/>
          <w:szCs w:val="20"/>
        </w:rPr>
        <w:t xml:space="preserve">The allocation for each Local Authority is provided by the Department as part of National Architectural Conservation grant funding and is announced at the end of each year for the following year by the Minister. As the scheme has been very successful for the past 5 years in carrying out conservation works to private and publicly owned Protected Structures and generating employment in the building conservation sector, it is hoped that it will run again next year. Continued funding for the BHIS will be solely dependent on financial support and </w:t>
      </w:r>
      <w:r w:rsidRPr="00DF2BBD">
        <w:rPr>
          <w:rFonts w:ascii="Tahoma" w:hAnsi="Tahoma" w:cs="Tahoma"/>
          <w:sz w:val="20"/>
          <w:szCs w:val="20"/>
        </w:rPr>
        <w:lastRenderedPageBreak/>
        <w:t>allocation from the newly established Department of Housing, Local Government and Heritage.</w:t>
      </w:r>
    </w:p>
    <w:p w14:paraId="252B1AA7" w14:textId="03B58F28" w:rsidR="00370201" w:rsidRPr="003246F5" w:rsidRDefault="00864246" w:rsidP="00293894">
      <w:pPr>
        <w:pStyle w:val="Heading3"/>
        <w:ind w:left="-567"/>
        <w:rPr>
          <w:rFonts w:ascii="Times New Roman" w:hAnsi="Times New Roman" w:cs="Times New Roman"/>
          <w:sz w:val="24"/>
          <w:szCs w:val="24"/>
        </w:rPr>
      </w:pPr>
      <w:r w:rsidRPr="00293894">
        <w:rPr>
          <w:rFonts w:ascii="Times New Roman" w:hAnsi="Times New Roman" w:cs="Times New Roman"/>
          <w:b/>
          <w:sz w:val="24"/>
          <w:szCs w:val="24"/>
        </w:rPr>
        <w:t xml:space="preserve">Q7/0720 </w:t>
      </w:r>
      <w:r w:rsidR="00293894">
        <w:rPr>
          <w:rFonts w:ascii="Times New Roman" w:hAnsi="Times New Roman" w:cs="Times New Roman"/>
          <w:b/>
          <w:sz w:val="24"/>
          <w:szCs w:val="24"/>
        </w:rPr>
        <w:tab/>
        <w:t xml:space="preserve">QUESTION: </w:t>
      </w:r>
      <w:r w:rsidRPr="00293894">
        <w:rPr>
          <w:rFonts w:ascii="Times New Roman" w:hAnsi="Times New Roman" w:cs="Times New Roman"/>
          <w:b/>
          <w:bCs/>
          <w:sz w:val="24"/>
          <w:szCs w:val="24"/>
        </w:rPr>
        <w:t>Councillor R. McMahon</w:t>
      </w:r>
    </w:p>
    <w:p w14:paraId="01AA3C7B" w14:textId="77777777" w:rsidR="00370201" w:rsidRPr="003246F5" w:rsidRDefault="00864246" w:rsidP="00293894">
      <w:pPr>
        <w:ind w:left="720"/>
        <w:rPr>
          <w:rFonts w:ascii="Times New Roman" w:hAnsi="Times New Roman" w:cs="Times New Roman"/>
          <w:sz w:val="24"/>
          <w:szCs w:val="24"/>
        </w:rPr>
      </w:pPr>
      <w:r w:rsidRPr="003246F5">
        <w:rPr>
          <w:rFonts w:ascii="Times New Roman" w:hAnsi="Times New Roman" w:cs="Times New Roman"/>
          <w:sz w:val="24"/>
          <w:szCs w:val="24"/>
        </w:rPr>
        <w:t>To ask the Chief Executive how many applications have been received and paid to date on the Business Restart grant scheme and to give a breakdown of number and amounts paid. Also have any applications been received and rejected?</w:t>
      </w:r>
    </w:p>
    <w:p w14:paraId="7ADEFCEB" w14:textId="77777777" w:rsidR="00370201" w:rsidRPr="003246F5" w:rsidRDefault="00864246" w:rsidP="00293894">
      <w:pPr>
        <w:ind w:left="720"/>
        <w:rPr>
          <w:rFonts w:ascii="Times New Roman" w:hAnsi="Times New Roman" w:cs="Times New Roman"/>
          <w:sz w:val="24"/>
          <w:szCs w:val="24"/>
        </w:rPr>
      </w:pPr>
      <w:r w:rsidRPr="003246F5">
        <w:rPr>
          <w:rFonts w:ascii="Times New Roman" w:hAnsi="Times New Roman" w:cs="Times New Roman"/>
          <w:b/>
          <w:sz w:val="24"/>
          <w:szCs w:val="24"/>
        </w:rPr>
        <w:t>REPLY:</w:t>
      </w:r>
    </w:p>
    <w:p w14:paraId="5799B317" w14:textId="5A927C20" w:rsidR="00370201" w:rsidRPr="00DF2BBD" w:rsidRDefault="00864246" w:rsidP="00293894">
      <w:pPr>
        <w:ind w:left="720"/>
        <w:rPr>
          <w:rFonts w:ascii="Tahoma" w:hAnsi="Tahoma" w:cs="Tahoma"/>
          <w:sz w:val="20"/>
          <w:szCs w:val="20"/>
        </w:rPr>
      </w:pPr>
      <w:r w:rsidRPr="00DF2BBD">
        <w:rPr>
          <w:rFonts w:ascii="Tahoma" w:hAnsi="Tahoma" w:cs="Tahoma"/>
          <w:sz w:val="20"/>
          <w:szCs w:val="20"/>
        </w:rPr>
        <w:t xml:space="preserve">Set out below are the current statistics in respect of the Covid Business Support measures. A substantial </w:t>
      </w:r>
      <w:r w:rsidR="00285A46" w:rsidRPr="00DF2BBD">
        <w:rPr>
          <w:rFonts w:ascii="Tahoma" w:hAnsi="Tahoma" w:cs="Tahoma"/>
          <w:sz w:val="20"/>
          <w:szCs w:val="20"/>
        </w:rPr>
        <w:t>proportion</w:t>
      </w:r>
      <w:r w:rsidRPr="00DF2BBD">
        <w:rPr>
          <w:rFonts w:ascii="Tahoma" w:hAnsi="Tahoma" w:cs="Tahoma"/>
          <w:sz w:val="20"/>
          <w:szCs w:val="20"/>
        </w:rPr>
        <w:t xml:space="preserve"> of those shown as rejected below are partially completed or have errors in completion which it is envisaged will be re-submitted for consideration</w:t>
      </w:r>
    </w:p>
    <w:tbl>
      <w:tblPr>
        <w:tblW w:w="8400"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4326"/>
        <w:gridCol w:w="2036"/>
        <w:gridCol w:w="2038"/>
      </w:tblGrid>
      <w:tr w:rsidR="00370201" w:rsidRPr="00DF2BBD" w14:paraId="29DA2E4D" w14:textId="77777777" w:rsidTr="00293894">
        <w:tc>
          <w:tcPr>
            <w:tcW w:w="8400" w:type="dxa"/>
            <w:gridSpan w:val="3"/>
            <w:vAlign w:val="center"/>
          </w:tcPr>
          <w:p w14:paraId="3E785824" w14:textId="77777777" w:rsidR="00370201" w:rsidRPr="00DF2BBD" w:rsidRDefault="00864246">
            <w:pPr>
              <w:rPr>
                <w:rFonts w:ascii="Tahoma" w:hAnsi="Tahoma" w:cs="Tahoma"/>
                <w:sz w:val="20"/>
                <w:szCs w:val="20"/>
              </w:rPr>
            </w:pPr>
            <w:r w:rsidRPr="00DF2BBD">
              <w:rPr>
                <w:rFonts w:ascii="Tahoma" w:hAnsi="Tahoma" w:cs="Tahoma"/>
                <w:b/>
                <w:sz w:val="20"/>
                <w:szCs w:val="20"/>
              </w:rPr>
              <w:t xml:space="preserve">RESTART GRANT SCHEME STATISTICS </w:t>
            </w:r>
          </w:p>
        </w:tc>
      </w:tr>
      <w:tr w:rsidR="00370201" w:rsidRPr="00DF2BBD" w14:paraId="7832F21E" w14:textId="77777777" w:rsidTr="00293894">
        <w:tc>
          <w:tcPr>
            <w:tcW w:w="0" w:type="auto"/>
            <w:vAlign w:val="center"/>
          </w:tcPr>
          <w:p w14:paraId="322F15EB" w14:textId="77777777" w:rsidR="00370201" w:rsidRPr="00DF2BBD" w:rsidRDefault="00864246">
            <w:pPr>
              <w:rPr>
                <w:rFonts w:ascii="Tahoma" w:hAnsi="Tahoma" w:cs="Tahoma"/>
                <w:sz w:val="20"/>
                <w:szCs w:val="20"/>
              </w:rPr>
            </w:pPr>
            <w:r w:rsidRPr="00DF2BBD">
              <w:rPr>
                <w:rFonts w:ascii="Tahoma" w:hAnsi="Tahoma" w:cs="Tahoma"/>
                <w:b/>
                <w:sz w:val="20"/>
                <w:szCs w:val="20"/>
              </w:rPr>
              <w:t> </w:t>
            </w:r>
          </w:p>
        </w:tc>
        <w:tc>
          <w:tcPr>
            <w:tcW w:w="2036" w:type="dxa"/>
            <w:vAlign w:val="center"/>
          </w:tcPr>
          <w:p w14:paraId="536898F5" w14:textId="77777777" w:rsidR="00370201" w:rsidRPr="00DF2BBD" w:rsidRDefault="00864246">
            <w:pPr>
              <w:rPr>
                <w:rFonts w:ascii="Tahoma" w:hAnsi="Tahoma" w:cs="Tahoma"/>
                <w:sz w:val="20"/>
                <w:szCs w:val="20"/>
              </w:rPr>
            </w:pPr>
            <w:r w:rsidRPr="00DF2BBD">
              <w:rPr>
                <w:rFonts w:ascii="Tahoma" w:hAnsi="Tahoma" w:cs="Tahoma"/>
                <w:b/>
                <w:sz w:val="20"/>
                <w:szCs w:val="20"/>
              </w:rPr>
              <w:t>NUMBER</w:t>
            </w:r>
          </w:p>
        </w:tc>
        <w:tc>
          <w:tcPr>
            <w:tcW w:w="2038" w:type="dxa"/>
            <w:vAlign w:val="center"/>
          </w:tcPr>
          <w:p w14:paraId="6EC0DEDF" w14:textId="77777777" w:rsidR="00370201" w:rsidRPr="00DF2BBD" w:rsidRDefault="00864246">
            <w:pPr>
              <w:rPr>
                <w:rFonts w:ascii="Tahoma" w:hAnsi="Tahoma" w:cs="Tahoma"/>
                <w:sz w:val="20"/>
                <w:szCs w:val="20"/>
              </w:rPr>
            </w:pPr>
            <w:r w:rsidRPr="00DF2BBD">
              <w:rPr>
                <w:rFonts w:ascii="Tahoma" w:hAnsi="Tahoma" w:cs="Tahoma"/>
                <w:b/>
                <w:sz w:val="20"/>
                <w:szCs w:val="20"/>
              </w:rPr>
              <w:t>VALUE</w:t>
            </w:r>
          </w:p>
        </w:tc>
      </w:tr>
      <w:tr w:rsidR="00370201" w:rsidRPr="00DF2BBD" w14:paraId="67DBC55B" w14:textId="77777777" w:rsidTr="00293894">
        <w:tc>
          <w:tcPr>
            <w:tcW w:w="4326" w:type="dxa"/>
            <w:vAlign w:val="center"/>
          </w:tcPr>
          <w:p w14:paraId="557F5252" w14:textId="77777777" w:rsidR="00370201" w:rsidRPr="00DF2BBD" w:rsidRDefault="00864246">
            <w:pPr>
              <w:rPr>
                <w:rFonts w:ascii="Tahoma" w:hAnsi="Tahoma" w:cs="Tahoma"/>
                <w:sz w:val="20"/>
                <w:szCs w:val="20"/>
              </w:rPr>
            </w:pPr>
            <w:r w:rsidRPr="00DF2BBD">
              <w:rPr>
                <w:rFonts w:ascii="Tahoma" w:hAnsi="Tahoma" w:cs="Tahoma"/>
                <w:b/>
                <w:sz w:val="20"/>
                <w:szCs w:val="20"/>
              </w:rPr>
              <w:t>APPLICATIONS RECEIVED BUT NOT APPROVED</w:t>
            </w:r>
          </w:p>
        </w:tc>
        <w:tc>
          <w:tcPr>
            <w:tcW w:w="0" w:type="auto"/>
            <w:vAlign w:val="center"/>
          </w:tcPr>
          <w:p w14:paraId="10860383" w14:textId="77777777" w:rsidR="00370201" w:rsidRPr="00DF2BBD" w:rsidRDefault="00864246">
            <w:pPr>
              <w:rPr>
                <w:rFonts w:ascii="Tahoma" w:hAnsi="Tahoma" w:cs="Tahoma"/>
                <w:sz w:val="20"/>
                <w:szCs w:val="20"/>
              </w:rPr>
            </w:pPr>
            <w:r w:rsidRPr="00DF2BBD">
              <w:rPr>
                <w:rFonts w:ascii="Tahoma" w:hAnsi="Tahoma" w:cs="Tahoma"/>
                <w:b/>
                <w:sz w:val="20"/>
                <w:szCs w:val="20"/>
              </w:rPr>
              <w:t>328</w:t>
            </w:r>
          </w:p>
        </w:tc>
        <w:tc>
          <w:tcPr>
            <w:tcW w:w="0" w:type="auto"/>
            <w:vAlign w:val="center"/>
          </w:tcPr>
          <w:p w14:paraId="00416567" w14:textId="77777777" w:rsidR="00370201" w:rsidRPr="00DF2BBD" w:rsidRDefault="00864246">
            <w:pPr>
              <w:rPr>
                <w:rFonts w:ascii="Tahoma" w:hAnsi="Tahoma" w:cs="Tahoma"/>
                <w:sz w:val="20"/>
                <w:szCs w:val="20"/>
              </w:rPr>
            </w:pPr>
            <w:r w:rsidRPr="00DF2BBD">
              <w:rPr>
                <w:rFonts w:ascii="Tahoma" w:hAnsi="Tahoma" w:cs="Tahoma"/>
                <w:b/>
                <w:sz w:val="20"/>
                <w:szCs w:val="20"/>
              </w:rPr>
              <w:t>€1,738,310</w:t>
            </w:r>
          </w:p>
        </w:tc>
      </w:tr>
      <w:tr w:rsidR="00370201" w:rsidRPr="00DF2BBD" w14:paraId="731C84F2" w14:textId="77777777" w:rsidTr="00293894">
        <w:tc>
          <w:tcPr>
            <w:tcW w:w="0" w:type="auto"/>
            <w:vAlign w:val="center"/>
          </w:tcPr>
          <w:p w14:paraId="752F22F3" w14:textId="77777777" w:rsidR="00370201" w:rsidRPr="00DF2BBD" w:rsidRDefault="00864246">
            <w:pPr>
              <w:rPr>
                <w:rFonts w:ascii="Tahoma" w:hAnsi="Tahoma" w:cs="Tahoma"/>
                <w:sz w:val="20"/>
                <w:szCs w:val="20"/>
              </w:rPr>
            </w:pPr>
            <w:r w:rsidRPr="00DF2BBD">
              <w:rPr>
                <w:rFonts w:ascii="Tahoma" w:hAnsi="Tahoma" w:cs="Tahoma"/>
                <w:b/>
                <w:sz w:val="20"/>
                <w:szCs w:val="20"/>
              </w:rPr>
              <w:t>APPLICATIONS APPROVED BUT NOT PAID</w:t>
            </w:r>
          </w:p>
        </w:tc>
        <w:tc>
          <w:tcPr>
            <w:tcW w:w="0" w:type="auto"/>
            <w:vAlign w:val="center"/>
          </w:tcPr>
          <w:p w14:paraId="2C5CCC46" w14:textId="77777777" w:rsidR="00370201" w:rsidRPr="00DF2BBD" w:rsidRDefault="00864246">
            <w:pPr>
              <w:rPr>
                <w:rFonts w:ascii="Tahoma" w:hAnsi="Tahoma" w:cs="Tahoma"/>
                <w:sz w:val="20"/>
                <w:szCs w:val="20"/>
              </w:rPr>
            </w:pPr>
            <w:r w:rsidRPr="00DF2BBD">
              <w:rPr>
                <w:rFonts w:ascii="Tahoma" w:hAnsi="Tahoma" w:cs="Tahoma"/>
                <w:b/>
                <w:sz w:val="20"/>
                <w:szCs w:val="20"/>
              </w:rPr>
              <w:t>213</w:t>
            </w:r>
          </w:p>
        </w:tc>
        <w:tc>
          <w:tcPr>
            <w:tcW w:w="0" w:type="auto"/>
            <w:vAlign w:val="center"/>
          </w:tcPr>
          <w:p w14:paraId="7F1566FA" w14:textId="77777777" w:rsidR="00370201" w:rsidRPr="00DF2BBD" w:rsidRDefault="00864246">
            <w:pPr>
              <w:rPr>
                <w:rFonts w:ascii="Tahoma" w:hAnsi="Tahoma" w:cs="Tahoma"/>
                <w:sz w:val="20"/>
                <w:szCs w:val="20"/>
              </w:rPr>
            </w:pPr>
            <w:r w:rsidRPr="00DF2BBD">
              <w:rPr>
                <w:rFonts w:ascii="Tahoma" w:hAnsi="Tahoma" w:cs="Tahoma"/>
                <w:b/>
                <w:sz w:val="20"/>
                <w:szCs w:val="20"/>
              </w:rPr>
              <w:t>€1,171,753</w:t>
            </w:r>
          </w:p>
        </w:tc>
      </w:tr>
      <w:tr w:rsidR="00370201" w:rsidRPr="00DF2BBD" w14:paraId="36208586" w14:textId="77777777" w:rsidTr="00293894">
        <w:tc>
          <w:tcPr>
            <w:tcW w:w="0" w:type="auto"/>
            <w:vAlign w:val="center"/>
          </w:tcPr>
          <w:p w14:paraId="28252922" w14:textId="77777777" w:rsidR="00370201" w:rsidRPr="00DF2BBD" w:rsidRDefault="00864246">
            <w:pPr>
              <w:rPr>
                <w:rFonts w:ascii="Tahoma" w:hAnsi="Tahoma" w:cs="Tahoma"/>
                <w:sz w:val="20"/>
                <w:szCs w:val="20"/>
              </w:rPr>
            </w:pPr>
            <w:r w:rsidRPr="00DF2BBD">
              <w:rPr>
                <w:rFonts w:ascii="Tahoma" w:hAnsi="Tahoma" w:cs="Tahoma"/>
                <w:b/>
                <w:sz w:val="20"/>
                <w:szCs w:val="20"/>
              </w:rPr>
              <w:t>APPLICATIONS PAID</w:t>
            </w:r>
          </w:p>
        </w:tc>
        <w:tc>
          <w:tcPr>
            <w:tcW w:w="0" w:type="auto"/>
            <w:vAlign w:val="center"/>
          </w:tcPr>
          <w:p w14:paraId="34A7C283" w14:textId="77777777" w:rsidR="00370201" w:rsidRPr="00DF2BBD" w:rsidRDefault="00864246">
            <w:pPr>
              <w:rPr>
                <w:rFonts w:ascii="Tahoma" w:hAnsi="Tahoma" w:cs="Tahoma"/>
                <w:sz w:val="20"/>
                <w:szCs w:val="20"/>
              </w:rPr>
            </w:pPr>
            <w:r w:rsidRPr="00DF2BBD">
              <w:rPr>
                <w:rFonts w:ascii="Tahoma" w:hAnsi="Tahoma" w:cs="Tahoma"/>
                <w:b/>
                <w:sz w:val="20"/>
                <w:szCs w:val="20"/>
              </w:rPr>
              <w:t>611</w:t>
            </w:r>
          </w:p>
        </w:tc>
        <w:tc>
          <w:tcPr>
            <w:tcW w:w="0" w:type="auto"/>
            <w:vAlign w:val="center"/>
          </w:tcPr>
          <w:p w14:paraId="22DDE82B" w14:textId="77777777" w:rsidR="00370201" w:rsidRPr="00DF2BBD" w:rsidRDefault="00864246">
            <w:pPr>
              <w:rPr>
                <w:rFonts w:ascii="Tahoma" w:hAnsi="Tahoma" w:cs="Tahoma"/>
                <w:sz w:val="20"/>
                <w:szCs w:val="20"/>
              </w:rPr>
            </w:pPr>
            <w:r w:rsidRPr="00DF2BBD">
              <w:rPr>
                <w:rFonts w:ascii="Tahoma" w:hAnsi="Tahoma" w:cs="Tahoma"/>
                <w:b/>
                <w:sz w:val="20"/>
                <w:szCs w:val="20"/>
              </w:rPr>
              <w:t>€3,532,015</w:t>
            </w:r>
          </w:p>
        </w:tc>
      </w:tr>
      <w:tr w:rsidR="00370201" w:rsidRPr="00DF2BBD" w14:paraId="5524B166" w14:textId="77777777" w:rsidTr="00293894">
        <w:tc>
          <w:tcPr>
            <w:tcW w:w="0" w:type="auto"/>
            <w:vAlign w:val="center"/>
          </w:tcPr>
          <w:p w14:paraId="18AF3F99" w14:textId="77777777" w:rsidR="00370201" w:rsidRPr="00DF2BBD" w:rsidRDefault="00864246">
            <w:pPr>
              <w:rPr>
                <w:rFonts w:ascii="Tahoma" w:hAnsi="Tahoma" w:cs="Tahoma"/>
                <w:sz w:val="20"/>
                <w:szCs w:val="20"/>
              </w:rPr>
            </w:pPr>
            <w:r w:rsidRPr="00DF2BBD">
              <w:rPr>
                <w:rFonts w:ascii="Tahoma" w:hAnsi="Tahoma" w:cs="Tahoma"/>
                <w:b/>
                <w:sz w:val="20"/>
                <w:szCs w:val="20"/>
              </w:rPr>
              <w:t>APPLICATIONS REJECTED</w:t>
            </w:r>
          </w:p>
        </w:tc>
        <w:tc>
          <w:tcPr>
            <w:tcW w:w="0" w:type="auto"/>
            <w:vAlign w:val="center"/>
          </w:tcPr>
          <w:p w14:paraId="162782DD" w14:textId="77777777" w:rsidR="00370201" w:rsidRPr="00DF2BBD" w:rsidRDefault="00864246">
            <w:pPr>
              <w:rPr>
                <w:rFonts w:ascii="Tahoma" w:hAnsi="Tahoma" w:cs="Tahoma"/>
                <w:sz w:val="20"/>
                <w:szCs w:val="20"/>
              </w:rPr>
            </w:pPr>
            <w:r w:rsidRPr="00DF2BBD">
              <w:rPr>
                <w:rFonts w:ascii="Tahoma" w:hAnsi="Tahoma" w:cs="Tahoma"/>
                <w:b/>
                <w:sz w:val="20"/>
                <w:szCs w:val="20"/>
              </w:rPr>
              <w:t>692</w:t>
            </w:r>
          </w:p>
        </w:tc>
        <w:tc>
          <w:tcPr>
            <w:tcW w:w="0" w:type="auto"/>
            <w:vAlign w:val="center"/>
          </w:tcPr>
          <w:p w14:paraId="04D40732" w14:textId="77777777" w:rsidR="00370201" w:rsidRPr="00DF2BBD" w:rsidRDefault="00864246">
            <w:pPr>
              <w:rPr>
                <w:rFonts w:ascii="Tahoma" w:hAnsi="Tahoma" w:cs="Tahoma"/>
                <w:sz w:val="20"/>
                <w:szCs w:val="20"/>
              </w:rPr>
            </w:pPr>
            <w:r w:rsidRPr="00DF2BBD">
              <w:rPr>
                <w:rFonts w:ascii="Tahoma" w:hAnsi="Tahoma" w:cs="Tahoma"/>
                <w:b/>
                <w:sz w:val="20"/>
                <w:szCs w:val="20"/>
              </w:rPr>
              <w:t>N/A</w:t>
            </w:r>
          </w:p>
        </w:tc>
      </w:tr>
      <w:tr w:rsidR="00370201" w:rsidRPr="00DF2BBD" w14:paraId="4F7CFB1C" w14:textId="77777777" w:rsidTr="00293894">
        <w:tc>
          <w:tcPr>
            <w:tcW w:w="0" w:type="auto"/>
            <w:vAlign w:val="center"/>
          </w:tcPr>
          <w:p w14:paraId="7BB684A5" w14:textId="77777777" w:rsidR="00370201" w:rsidRPr="00DF2BBD" w:rsidRDefault="00864246">
            <w:pPr>
              <w:rPr>
                <w:rFonts w:ascii="Tahoma" w:hAnsi="Tahoma" w:cs="Tahoma"/>
                <w:sz w:val="20"/>
                <w:szCs w:val="20"/>
              </w:rPr>
            </w:pPr>
            <w:r w:rsidRPr="00DF2BBD">
              <w:rPr>
                <w:rFonts w:ascii="Tahoma" w:hAnsi="Tahoma" w:cs="Tahoma"/>
                <w:b/>
                <w:sz w:val="20"/>
                <w:szCs w:val="20"/>
              </w:rPr>
              <w:t>GRAND TOTAL</w:t>
            </w:r>
          </w:p>
        </w:tc>
        <w:tc>
          <w:tcPr>
            <w:tcW w:w="0" w:type="auto"/>
            <w:vAlign w:val="center"/>
          </w:tcPr>
          <w:p w14:paraId="240BB20B" w14:textId="77777777" w:rsidR="00370201" w:rsidRPr="00DF2BBD" w:rsidRDefault="00864246">
            <w:pPr>
              <w:rPr>
                <w:rFonts w:ascii="Tahoma" w:hAnsi="Tahoma" w:cs="Tahoma"/>
                <w:sz w:val="20"/>
                <w:szCs w:val="20"/>
              </w:rPr>
            </w:pPr>
            <w:r w:rsidRPr="00DF2BBD">
              <w:rPr>
                <w:rFonts w:ascii="Tahoma" w:hAnsi="Tahoma" w:cs="Tahoma"/>
                <w:b/>
                <w:sz w:val="20"/>
                <w:szCs w:val="20"/>
              </w:rPr>
              <w:t>1844</w:t>
            </w:r>
          </w:p>
        </w:tc>
        <w:tc>
          <w:tcPr>
            <w:tcW w:w="0" w:type="auto"/>
            <w:vAlign w:val="center"/>
          </w:tcPr>
          <w:p w14:paraId="6FBA0C76" w14:textId="77777777" w:rsidR="00370201" w:rsidRPr="00DF2BBD" w:rsidRDefault="00864246">
            <w:pPr>
              <w:rPr>
                <w:rFonts w:ascii="Tahoma" w:hAnsi="Tahoma" w:cs="Tahoma"/>
                <w:sz w:val="20"/>
                <w:szCs w:val="20"/>
              </w:rPr>
            </w:pPr>
            <w:r w:rsidRPr="00DF2BBD">
              <w:rPr>
                <w:rFonts w:ascii="Tahoma" w:hAnsi="Tahoma" w:cs="Tahoma"/>
                <w:b/>
                <w:sz w:val="20"/>
                <w:szCs w:val="20"/>
              </w:rPr>
              <w:t>€6,442,078</w:t>
            </w:r>
          </w:p>
        </w:tc>
      </w:tr>
    </w:tbl>
    <w:p w14:paraId="08BA3EE9" w14:textId="77777777" w:rsidR="00370201" w:rsidRPr="00DF2BBD" w:rsidRDefault="00370201" w:rsidP="00293894">
      <w:pPr>
        <w:ind w:left="720"/>
        <w:rPr>
          <w:rFonts w:ascii="Tahoma" w:hAnsi="Tahoma" w:cs="Tahoma"/>
          <w:sz w:val="20"/>
          <w:szCs w:val="20"/>
        </w:rPr>
      </w:pP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1913"/>
        <w:gridCol w:w="1941"/>
        <w:gridCol w:w="1925"/>
        <w:gridCol w:w="2515"/>
      </w:tblGrid>
      <w:tr w:rsidR="00370201" w:rsidRPr="00DF2BBD" w14:paraId="3730CBCF" w14:textId="77777777" w:rsidTr="00E54C16">
        <w:tc>
          <w:tcPr>
            <w:tcW w:w="0" w:type="auto"/>
            <w:vAlign w:val="center"/>
          </w:tcPr>
          <w:p w14:paraId="6C0C2D09" w14:textId="77777777" w:rsidR="00370201" w:rsidRPr="00DF2BBD" w:rsidRDefault="00864246">
            <w:pPr>
              <w:rPr>
                <w:rFonts w:ascii="Tahoma" w:hAnsi="Tahoma" w:cs="Tahoma"/>
                <w:sz w:val="20"/>
                <w:szCs w:val="20"/>
              </w:rPr>
            </w:pPr>
            <w:r w:rsidRPr="00DF2BBD">
              <w:rPr>
                <w:rFonts w:ascii="Tahoma" w:hAnsi="Tahoma" w:cs="Tahoma"/>
                <w:b/>
                <w:sz w:val="20"/>
                <w:szCs w:val="20"/>
              </w:rPr>
              <w:t>Support</w:t>
            </w:r>
          </w:p>
        </w:tc>
        <w:tc>
          <w:tcPr>
            <w:tcW w:w="0" w:type="auto"/>
            <w:vAlign w:val="center"/>
          </w:tcPr>
          <w:p w14:paraId="2A289B8C" w14:textId="77777777" w:rsidR="00370201" w:rsidRPr="00DF2BBD" w:rsidRDefault="00864246">
            <w:pPr>
              <w:rPr>
                <w:rFonts w:ascii="Tahoma" w:hAnsi="Tahoma" w:cs="Tahoma"/>
                <w:sz w:val="20"/>
                <w:szCs w:val="20"/>
              </w:rPr>
            </w:pPr>
            <w:r w:rsidRPr="00DF2BBD">
              <w:rPr>
                <w:rFonts w:ascii="Tahoma" w:hAnsi="Tahoma" w:cs="Tahoma"/>
                <w:b/>
                <w:sz w:val="20"/>
                <w:szCs w:val="20"/>
              </w:rPr>
              <w:t>Applications Submitted</w:t>
            </w:r>
          </w:p>
        </w:tc>
        <w:tc>
          <w:tcPr>
            <w:tcW w:w="0" w:type="auto"/>
            <w:vAlign w:val="center"/>
          </w:tcPr>
          <w:p w14:paraId="72E40546" w14:textId="77777777" w:rsidR="00370201" w:rsidRPr="00DF2BBD" w:rsidRDefault="00864246">
            <w:pPr>
              <w:rPr>
                <w:rFonts w:ascii="Tahoma" w:hAnsi="Tahoma" w:cs="Tahoma"/>
                <w:sz w:val="20"/>
                <w:szCs w:val="20"/>
              </w:rPr>
            </w:pPr>
            <w:r w:rsidRPr="00DF2BBD">
              <w:rPr>
                <w:rFonts w:ascii="Tahoma" w:hAnsi="Tahoma" w:cs="Tahoma"/>
                <w:b/>
                <w:sz w:val="20"/>
                <w:szCs w:val="20"/>
              </w:rPr>
              <w:t>Applications Processed</w:t>
            </w:r>
          </w:p>
        </w:tc>
        <w:tc>
          <w:tcPr>
            <w:tcW w:w="0" w:type="auto"/>
            <w:vAlign w:val="center"/>
          </w:tcPr>
          <w:p w14:paraId="30AB5035" w14:textId="77777777" w:rsidR="00370201" w:rsidRPr="00DF2BBD" w:rsidRDefault="00864246">
            <w:pPr>
              <w:rPr>
                <w:rFonts w:ascii="Tahoma" w:hAnsi="Tahoma" w:cs="Tahoma"/>
                <w:sz w:val="20"/>
                <w:szCs w:val="20"/>
              </w:rPr>
            </w:pPr>
            <w:r w:rsidRPr="00DF2BBD">
              <w:rPr>
                <w:rFonts w:ascii="Tahoma" w:hAnsi="Tahoma" w:cs="Tahoma"/>
                <w:b/>
                <w:sz w:val="20"/>
                <w:szCs w:val="20"/>
              </w:rPr>
              <w:t>No. of Approvals</w:t>
            </w:r>
          </w:p>
        </w:tc>
      </w:tr>
      <w:tr w:rsidR="00370201" w:rsidRPr="00DF2BBD" w14:paraId="274F1950" w14:textId="77777777" w:rsidTr="00E54C16">
        <w:tc>
          <w:tcPr>
            <w:tcW w:w="0" w:type="auto"/>
            <w:vAlign w:val="center"/>
          </w:tcPr>
          <w:p w14:paraId="660793C5" w14:textId="77777777" w:rsidR="00370201" w:rsidRPr="00DF2BBD" w:rsidRDefault="00864246">
            <w:pPr>
              <w:rPr>
                <w:rFonts w:ascii="Tahoma" w:hAnsi="Tahoma" w:cs="Tahoma"/>
                <w:sz w:val="20"/>
                <w:szCs w:val="20"/>
              </w:rPr>
            </w:pPr>
            <w:r w:rsidRPr="00DF2BBD">
              <w:rPr>
                <w:rFonts w:ascii="Tahoma" w:hAnsi="Tahoma" w:cs="Tahoma"/>
                <w:sz w:val="20"/>
                <w:szCs w:val="20"/>
              </w:rPr>
              <w:t>Business Continuity Voucher</w:t>
            </w:r>
          </w:p>
        </w:tc>
        <w:tc>
          <w:tcPr>
            <w:tcW w:w="0" w:type="auto"/>
            <w:vAlign w:val="center"/>
          </w:tcPr>
          <w:p w14:paraId="4BBCE906" w14:textId="77777777" w:rsidR="00370201" w:rsidRPr="00DF2BBD" w:rsidRDefault="00864246">
            <w:pPr>
              <w:rPr>
                <w:rFonts w:ascii="Tahoma" w:hAnsi="Tahoma" w:cs="Tahoma"/>
                <w:sz w:val="20"/>
                <w:szCs w:val="20"/>
              </w:rPr>
            </w:pPr>
            <w:r w:rsidRPr="00DF2BBD">
              <w:rPr>
                <w:rFonts w:ascii="Tahoma" w:hAnsi="Tahoma" w:cs="Tahoma"/>
                <w:sz w:val="20"/>
                <w:szCs w:val="20"/>
              </w:rPr>
              <w:t>668</w:t>
            </w:r>
          </w:p>
        </w:tc>
        <w:tc>
          <w:tcPr>
            <w:tcW w:w="0" w:type="auto"/>
            <w:vAlign w:val="center"/>
          </w:tcPr>
          <w:p w14:paraId="294459B5" w14:textId="77777777" w:rsidR="00370201" w:rsidRPr="00DF2BBD" w:rsidRDefault="00864246">
            <w:pPr>
              <w:rPr>
                <w:rFonts w:ascii="Tahoma" w:hAnsi="Tahoma" w:cs="Tahoma"/>
                <w:sz w:val="20"/>
                <w:szCs w:val="20"/>
              </w:rPr>
            </w:pPr>
            <w:r w:rsidRPr="00DF2BBD">
              <w:rPr>
                <w:rFonts w:ascii="Tahoma" w:hAnsi="Tahoma" w:cs="Tahoma"/>
                <w:sz w:val="20"/>
                <w:szCs w:val="20"/>
              </w:rPr>
              <w:t>536</w:t>
            </w:r>
          </w:p>
        </w:tc>
        <w:tc>
          <w:tcPr>
            <w:tcW w:w="0" w:type="auto"/>
            <w:vAlign w:val="center"/>
          </w:tcPr>
          <w:p w14:paraId="3E323604" w14:textId="77777777" w:rsidR="00370201" w:rsidRPr="00DF2BBD" w:rsidRDefault="00864246">
            <w:pPr>
              <w:rPr>
                <w:rFonts w:ascii="Tahoma" w:hAnsi="Tahoma" w:cs="Tahoma"/>
                <w:sz w:val="20"/>
                <w:szCs w:val="20"/>
              </w:rPr>
            </w:pPr>
            <w:r w:rsidRPr="00DF2BBD">
              <w:rPr>
                <w:rFonts w:ascii="Tahoma" w:hAnsi="Tahoma" w:cs="Tahoma"/>
                <w:sz w:val="20"/>
                <w:szCs w:val="20"/>
              </w:rPr>
              <w:t>536</w:t>
            </w:r>
          </w:p>
        </w:tc>
      </w:tr>
      <w:tr w:rsidR="00370201" w:rsidRPr="00DF2BBD" w14:paraId="60FA026D" w14:textId="77777777" w:rsidTr="00E54C16">
        <w:tc>
          <w:tcPr>
            <w:tcW w:w="0" w:type="auto"/>
            <w:vAlign w:val="center"/>
          </w:tcPr>
          <w:p w14:paraId="208ACE15" w14:textId="77777777" w:rsidR="00370201" w:rsidRPr="00DF2BBD" w:rsidRDefault="00864246">
            <w:pPr>
              <w:rPr>
                <w:rFonts w:ascii="Tahoma" w:hAnsi="Tahoma" w:cs="Tahoma"/>
                <w:sz w:val="20"/>
                <w:szCs w:val="20"/>
              </w:rPr>
            </w:pPr>
            <w:r w:rsidRPr="00DF2BBD">
              <w:rPr>
                <w:rFonts w:ascii="Tahoma" w:hAnsi="Tahoma" w:cs="Tahoma"/>
                <w:sz w:val="20"/>
                <w:szCs w:val="20"/>
              </w:rPr>
              <w:t> </w:t>
            </w:r>
          </w:p>
        </w:tc>
        <w:tc>
          <w:tcPr>
            <w:tcW w:w="0" w:type="auto"/>
            <w:vAlign w:val="center"/>
          </w:tcPr>
          <w:p w14:paraId="0810C211" w14:textId="77777777" w:rsidR="00370201" w:rsidRPr="00DF2BBD" w:rsidRDefault="00864246">
            <w:pPr>
              <w:rPr>
                <w:rFonts w:ascii="Tahoma" w:hAnsi="Tahoma" w:cs="Tahoma"/>
                <w:sz w:val="20"/>
                <w:szCs w:val="20"/>
              </w:rPr>
            </w:pPr>
            <w:r w:rsidRPr="00DF2BBD">
              <w:rPr>
                <w:rFonts w:ascii="Tahoma" w:hAnsi="Tahoma" w:cs="Tahoma"/>
                <w:sz w:val="20"/>
                <w:szCs w:val="20"/>
              </w:rPr>
              <w:t> </w:t>
            </w:r>
          </w:p>
        </w:tc>
        <w:tc>
          <w:tcPr>
            <w:tcW w:w="0" w:type="auto"/>
            <w:vAlign w:val="center"/>
          </w:tcPr>
          <w:p w14:paraId="05F1AFC4" w14:textId="77777777" w:rsidR="00370201" w:rsidRPr="00DF2BBD" w:rsidRDefault="00864246">
            <w:pPr>
              <w:rPr>
                <w:rFonts w:ascii="Tahoma" w:hAnsi="Tahoma" w:cs="Tahoma"/>
                <w:sz w:val="20"/>
                <w:szCs w:val="20"/>
              </w:rPr>
            </w:pPr>
            <w:r w:rsidRPr="00DF2BBD">
              <w:rPr>
                <w:rFonts w:ascii="Tahoma" w:hAnsi="Tahoma" w:cs="Tahoma"/>
                <w:sz w:val="20"/>
                <w:szCs w:val="20"/>
              </w:rPr>
              <w:t> </w:t>
            </w:r>
          </w:p>
        </w:tc>
        <w:tc>
          <w:tcPr>
            <w:tcW w:w="0" w:type="auto"/>
            <w:vAlign w:val="center"/>
          </w:tcPr>
          <w:p w14:paraId="23F09E6A" w14:textId="77777777" w:rsidR="00370201" w:rsidRPr="00DF2BBD" w:rsidRDefault="00864246">
            <w:pPr>
              <w:rPr>
                <w:rFonts w:ascii="Tahoma" w:hAnsi="Tahoma" w:cs="Tahoma"/>
                <w:sz w:val="20"/>
                <w:szCs w:val="20"/>
              </w:rPr>
            </w:pPr>
            <w:r w:rsidRPr="00DF2BBD">
              <w:rPr>
                <w:rFonts w:ascii="Tahoma" w:hAnsi="Tahoma" w:cs="Tahoma"/>
                <w:sz w:val="20"/>
                <w:szCs w:val="20"/>
              </w:rPr>
              <w:t> </w:t>
            </w:r>
          </w:p>
        </w:tc>
      </w:tr>
      <w:tr w:rsidR="00370201" w:rsidRPr="00DF2BBD" w14:paraId="3BC04826" w14:textId="77777777" w:rsidTr="00E54C16">
        <w:tc>
          <w:tcPr>
            <w:tcW w:w="0" w:type="auto"/>
            <w:vAlign w:val="center"/>
          </w:tcPr>
          <w:p w14:paraId="723BF918" w14:textId="77777777" w:rsidR="00370201" w:rsidRPr="00DF2BBD" w:rsidRDefault="00864246">
            <w:pPr>
              <w:rPr>
                <w:rFonts w:ascii="Tahoma" w:hAnsi="Tahoma" w:cs="Tahoma"/>
                <w:sz w:val="20"/>
                <w:szCs w:val="20"/>
              </w:rPr>
            </w:pPr>
            <w:r w:rsidRPr="00DF2BBD">
              <w:rPr>
                <w:rFonts w:ascii="Tahoma" w:hAnsi="Tahoma" w:cs="Tahoma"/>
                <w:b/>
                <w:sz w:val="20"/>
                <w:szCs w:val="20"/>
              </w:rPr>
              <w:t>Support</w:t>
            </w:r>
          </w:p>
        </w:tc>
        <w:tc>
          <w:tcPr>
            <w:tcW w:w="0" w:type="auto"/>
            <w:vAlign w:val="center"/>
          </w:tcPr>
          <w:p w14:paraId="01D00456" w14:textId="77777777" w:rsidR="00370201" w:rsidRPr="00DF2BBD" w:rsidRDefault="00864246">
            <w:pPr>
              <w:rPr>
                <w:rFonts w:ascii="Tahoma" w:hAnsi="Tahoma" w:cs="Tahoma"/>
                <w:sz w:val="20"/>
                <w:szCs w:val="20"/>
              </w:rPr>
            </w:pPr>
            <w:r w:rsidRPr="00DF2BBD">
              <w:rPr>
                <w:rFonts w:ascii="Tahoma" w:hAnsi="Tahoma" w:cs="Tahoma"/>
                <w:b/>
                <w:sz w:val="20"/>
                <w:szCs w:val="20"/>
              </w:rPr>
              <w:t>Applications Submitted</w:t>
            </w:r>
          </w:p>
        </w:tc>
        <w:tc>
          <w:tcPr>
            <w:tcW w:w="0" w:type="auto"/>
            <w:vAlign w:val="center"/>
          </w:tcPr>
          <w:p w14:paraId="2442F909" w14:textId="77777777" w:rsidR="00370201" w:rsidRPr="00DF2BBD" w:rsidRDefault="00864246">
            <w:pPr>
              <w:rPr>
                <w:rFonts w:ascii="Tahoma" w:hAnsi="Tahoma" w:cs="Tahoma"/>
                <w:sz w:val="20"/>
                <w:szCs w:val="20"/>
              </w:rPr>
            </w:pPr>
            <w:r w:rsidRPr="00DF2BBD">
              <w:rPr>
                <w:rFonts w:ascii="Tahoma" w:hAnsi="Tahoma" w:cs="Tahoma"/>
                <w:b/>
                <w:sz w:val="20"/>
                <w:szCs w:val="20"/>
              </w:rPr>
              <w:t>No. of Approvals</w:t>
            </w:r>
          </w:p>
        </w:tc>
        <w:tc>
          <w:tcPr>
            <w:tcW w:w="0" w:type="auto"/>
            <w:vAlign w:val="center"/>
          </w:tcPr>
          <w:p w14:paraId="3858A50A" w14:textId="77777777" w:rsidR="00370201" w:rsidRPr="00DF2BBD" w:rsidRDefault="00864246">
            <w:pPr>
              <w:rPr>
                <w:rFonts w:ascii="Tahoma" w:hAnsi="Tahoma" w:cs="Tahoma"/>
                <w:sz w:val="20"/>
                <w:szCs w:val="20"/>
              </w:rPr>
            </w:pPr>
            <w:r w:rsidRPr="00DF2BBD">
              <w:rPr>
                <w:rFonts w:ascii="Tahoma" w:hAnsi="Tahoma" w:cs="Tahoma"/>
                <w:b/>
                <w:sz w:val="20"/>
                <w:szCs w:val="20"/>
              </w:rPr>
              <w:t>No. of unsuccessful applications</w:t>
            </w:r>
          </w:p>
        </w:tc>
      </w:tr>
      <w:tr w:rsidR="00370201" w:rsidRPr="00DF2BBD" w14:paraId="77EDA8EC" w14:textId="77777777" w:rsidTr="00E54C16">
        <w:tc>
          <w:tcPr>
            <w:tcW w:w="0" w:type="auto"/>
            <w:vAlign w:val="center"/>
          </w:tcPr>
          <w:p w14:paraId="5A9CB9A3" w14:textId="77777777" w:rsidR="00370201" w:rsidRPr="00DF2BBD" w:rsidRDefault="00864246">
            <w:pPr>
              <w:rPr>
                <w:rFonts w:ascii="Tahoma" w:hAnsi="Tahoma" w:cs="Tahoma"/>
                <w:sz w:val="20"/>
                <w:szCs w:val="20"/>
              </w:rPr>
            </w:pPr>
            <w:r w:rsidRPr="00DF2BBD">
              <w:rPr>
                <w:rFonts w:ascii="Tahoma" w:hAnsi="Tahoma" w:cs="Tahoma"/>
                <w:sz w:val="20"/>
                <w:szCs w:val="20"/>
              </w:rPr>
              <w:t>Trading Online Voucher</w:t>
            </w:r>
          </w:p>
        </w:tc>
        <w:tc>
          <w:tcPr>
            <w:tcW w:w="0" w:type="auto"/>
            <w:vAlign w:val="center"/>
          </w:tcPr>
          <w:p w14:paraId="498A8844" w14:textId="77777777" w:rsidR="00370201" w:rsidRPr="00DF2BBD" w:rsidRDefault="00864246">
            <w:pPr>
              <w:rPr>
                <w:rFonts w:ascii="Tahoma" w:hAnsi="Tahoma" w:cs="Tahoma"/>
                <w:sz w:val="20"/>
                <w:szCs w:val="20"/>
              </w:rPr>
            </w:pPr>
            <w:r w:rsidRPr="00DF2BBD">
              <w:rPr>
                <w:rFonts w:ascii="Tahoma" w:hAnsi="Tahoma" w:cs="Tahoma"/>
                <w:sz w:val="20"/>
                <w:szCs w:val="20"/>
              </w:rPr>
              <w:t>612</w:t>
            </w:r>
          </w:p>
        </w:tc>
        <w:tc>
          <w:tcPr>
            <w:tcW w:w="0" w:type="auto"/>
            <w:vAlign w:val="center"/>
          </w:tcPr>
          <w:p w14:paraId="629A81AD" w14:textId="77777777" w:rsidR="00370201" w:rsidRPr="00DF2BBD" w:rsidRDefault="00864246">
            <w:pPr>
              <w:rPr>
                <w:rFonts w:ascii="Tahoma" w:hAnsi="Tahoma" w:cs="Tahoma"/>
                <w:sz w:val="20"/>
                <w:szCs w:val="20"/>
              </w:rPr>
            </w:pPr>
            <w:r w:rsidRPr="00DF2BBD">
              <w:rPr>
                <w:rFonts w:ascii="Tahoma" w:hAnsi="Tahoma" w:cs="Tahoma"/>
                <w:sz w:val="20"/>
                <w:szCs w:val="20"/>
              </w:rPr>
              <w:t>255</w:t>
            </w:r>
          </w:p>
        </w:tc>
        <w:tc>
          <w:tcPr>
            <w:tcW w:w="0" w:type="auto"/>
            <w:vAlign w:val="center"/>
          </w:tcPr>
          <w:p w14:paraId="5C6DB60B" w14:textId="77777777" w:rsidR="00370201" w:rsidRPr="00DF2BBD" w:rsidRDefault="00864246">
            <w:pPr>
              <w:rPr>
                <w:rFonts w:ascii="Tahoma" w:hAnsi="Tahoma" w:cs="Tahoma"/>
                <w:sz w:val="20"/>
                <w:szCs w:val="20"/>
              </w:rPr>
            </w:pPr>
            <w:r w:rsidRPr="00DF2BBD">
              <w:rPr>
                <w:rFonts w:ascii="Tahoma" w:hAnsi="Tahoma" w:cs="Tahoma"/>
                <w:sz w:val="20"/>
                <w:szCs w:val="20"/>
              </w:rPr>
              <w:t>223</w:t>
            </w:r>
          </w:p>
        </w:tc>
      </w:tr>
      <w:tr w:rsidR="00370201" w:rsidRPr="00DF2BBD" w14:paraId="51B1F492" w14:textId="77777777" w:rsidTr="00E54C16">
        <w:tc>
          <w:tcPr>
            <w:tcW w:w="0" w:type="auto"/>
            <w:vAlign w:val="center"/>
          </w:tcPr>
          <w:p w14:paraId="73765945" w14:textId="77777777" w:rsidR="00370201" w:rsidRPr="00DF2BBD" w:rsidRDefault="00864246">
            <w:pPr>
              <w:rPr>
                <w:rFonts w:ascii="Tahoma" w:hAnsi="Tahoma" w:cs="Tahoma"/>
                <w:sz w:val="20"/>
                <w:szCs w:val="20"/>
              </w:rPr>
            </w:pPr>
            <w:r w:rsidRPr="00DF2BBD">
              <w:rPr>
                <w:rFonts w:ascii="Tahoma" w:hAnsi="Tahoma" w:cs="Tahoma"/>
                <w:sz w:val="20"/>
                <w:szCs w:val="20"/>
              </w:rPr>
              <w:t> </w:t>
            </w:r>
          </w:p>
        </w:tc>
        <w:tc>
          <w:tcPr>
            <w:tcW w:w="0" w:type="auto"/>
            <w:vAlign w:val="center"/>
          </w:tcPr>
          <w:p w14:paraId="1E4BAFDE" w14:textId="77777777" w:rsidR="00370201" w:rsidRPr="00DF2BBD" w:rsidRDefault="00864246">
            <w:pPr>
              <w:rPr>
                <w:rFonts w:ascii="Tahoma" w:hAnsi="Tahoma" w:cs="Tahoma"/>
                <w:sz w:val="20"/>
                <w:szCs w:val="20"/>
              </w:rPr>
            </w:pPr>
            <w:r w:rsidRPr="00DF2BBD">
              <w:rPr>
                <w:rFonts w:ascii="Tahoma" w:hAnsi="Tahoma" w:cs="Tahoma"/>
                <w:sz w:val="20"/>
                <w:szCs w:val="20"/>
              </w:rPr>
              <w:t> </w:t>
            </w:r>
          </w:p>
        </w:tc>
        <w:tc>
          <w:tcPr>
            <w:tcW w:w="0" w:type="auto"/>
            <w:vAlign w:val="center"/>
          </w:tcPr>
          <w:p w14:paraId="58A69E9B" w14:textId="77777777" w:rsidR="00370201" w:rsidRPr="00DF2BBD" w:rsidRDefault="00864246">
            <w:pPr>
              <w:rPr>
                <w:rFonts w:ascii="Tahoma" w:hAnsi="Tahoma" w:cs="Tahoma"/>
                <w:sz w:val="20"/>
                <w:szCs w:val="20"/>
              </w:rPr>
            </w:pPr>
            <w:r w:rsidRPr="00DF2BBD">
              <w:rPr>
                <w:rFonts w:ascii="Tahoma" w:hAnsi="Tahoma" w:cs="Tahoma"/>
                <w:sz w:val="20"/>
                <w:szCs w:val="20"/>
              </w:rPr>
              <w:t> </w:t>
            </w:r>
          </w:p>
        </w:tc>
        <w:tc>
          <w:tcPr>
            <w:tcW w:w="0" w:type="auto"/>
            <w:vAlign w:val="center"/>
          </w:tcPr>
          <w:p w14:paraId="0B1F7AAD" w14:textId="77777777" w:rsidR="00370201" w:rsidRPr="00DF2BBD" w:rsidRDefault="00864246">
            <w:pPr>
              <w:rPr>
                <w:rFonts w:ascii="Tahoma" w:hAnsi="Tahoma" w:cs="Tahoma"/>
                <w:sz w:val="20"/>
                <w:szCs w:val="20"/>
              </w:rPr>
            </w:pPr>
            <w:r w:rsidRPr="00DF2BBD">
              <w:rPr>
                <w:rFonts w:ascii="Tahoma" w:hAnsi="Tahoma" w:cs="Tahoma"/>
                <w:sz w:val="20"/>
                <w:szCs w:val="20"/>
              </w:rPr>
              <w:t> </w:t>
            </w:r>
          </w:p>
        </w:tc>
      </w:tr>
      <w:tr w:rsidR="00370201" w:rsidRPr="00DF2BBD" w14:paraId="7074171C" w14:textId="77777777" w:rsidTr="00E54C16">
        <w:tc>
          <w:tcPr>
            <w:tcW w:w="0" w:type="auto"/>
            <w:vAlign w:val="center"/>
          </w:tcPr>
          <w:p w14:paraId="330067F2" w14:textId="77777777" w:rsidR="00370201" w:rsidRPr="00DF2BBD" w:rsidRDefault="00864246">
            <w:pPr>
              <w:rPr>
                <w:rFonts w:ascii="Tahoma" w:hAnsi="Tahoma" w:cs="Tahoma"/>
                <w:sz w:val="20"/>
                <w:szCs w:val="20"/>
              </w:rPr>
            </w:pPr>
            <w:r w:rsidRPr="00DF2BBD">
              <w:rPr>
                <w:rFonts w:ascii="Tahoma" w:hAnsi="Tahoma" w:cs="Tahoma"/>
                <w:b/>
                <w:sz w:val="20"/>
                <w:szCs w:val="20"/>
              </w:rPr>
              <w:t>Support</w:t>
            </w:r>
          </w:p>
        </w:tc>
        <w:tc>
          <w:tcPr>
            <w:tcW w:w="0" w:type="auto"/>
            <w:vAlign w:val="center"/>
          </w:tcPr>
          <w:p w14:paraId="31A07FC3" w14:textId="77777777" w:rsidR="00370201" w:rsidRPr="00DF2BBD" w:rsidRDefault="00864246">
            <w:pPr>
              <w:rPr>
                <w:rFonts w:ascii="Tahoma" w:hAnsi="Tahoma" w:cs="Tahoma"/>
                <w:sz w:val="20"/>
                <w:szCs w:val="20"/>
              </w:rPr>
            </w:pPr>
            <w:r w:rsidRPr="00DF2BBD">
              <w:rPr>
                <w:rFonts w:ascii="Tahoma" w:hAnsi="Tahoma" w:cs="Tahoma"/>
                <w:b/>
                <w:sz w:val="20"/>
                <w:szCs w:val="20"/>
              </w:rPr>
              <w:t>No. of Participants</w:t>
            </w:r>
          </w:p>
        </w:tc>
        <w:tc>
          <w:tcPr>
            <w:tcW w:w="0" w:type="auto"/>
            <w:vAlign w:val="center"/>
          </w:tcPr>
          <w:p w14:paraId="7552354D" w14:textId="77777777" w:rsidR="00370201" w:rsidRPr="00DF2BBD" w:rsidRDefault="00864246">
            <w:pPr>
              <w:rPr>
                <w:rFonts w:ascii="Tahoma" w:hAnsi="Tahoma" w:cs="Tahoma"/>
                <w:sz w:val="20"/>
                <w:szCs w:val="20"/>
              </w:rPr>
            </w:pPr>
            <w:r w:rsidRPr="00DF2BBD">
              <w:rPr>
                <w:rFonts w:ascii="Tahoma" w:hAnsi="Tahoma" w:cs="Tahoma"/>
                <w:sz w:val="20"/>
                <w:szCs w:val="20"/>
              </w:rPr>
              <w:t> </w:t>
            </w:r>
          </w:p>
        </w:tc>
        <w:tc>
          <w:tcPr>
            <w:tcW w:w="0" w:type="auto"/>
            <w:vAlign w:val="center"/>
          </w:tcPr>
          <w:p w14:paraId="6DD3C687" w14:textId="77777777" w:rsidR="00370201" w:rsidRPr="00DF2BBD" w:rsidRDefault="00864246">
            <w:pPr>
              <w:rPr>
                <w:rFonts w:ascii="Tahoma" w:hAnsi="Tahoma" w:cs="Tahoma"/>
                <w:sz w:val="20"/>
                <w:szCs w:val="20"/>
              </w:rPr>
            </w:pPr>
            <w:r w:rsidRPr="00DF2BBD">
              <w:rPr>
                <w:rFonts w:ascii="Tahoma" w:hAnsi="Tahoma" w:cs="Tahoma"/>
                <w:sz w:val="20"/>
                <w:szCs w:val="20"/>
              </w:rPr>
              <w:t> </w:t>
            </w:r>
          </w:p>
        </w:tc>
      </w:tr>
      <w:tr w:rsidR="00370201" w:rsidRPr="00DF2BBD" w14:paraId="6844508A" w14:textId="77777777" w:rsidTr="00E54C16">
        <w:tc>
          <w:tcPr>
            <w:tcW w:w="0" w:type="auto"/>
            <w:vAlign w:val="center"/>
          </w:tcPr>
          <w:p w14:paraId="30A786EE" w14:textId="77777777" w:rsidR="00370201" w:rsidRPr="00DF2BBD" w:rsidRDefault="00864246">
            <w:pPr>
              <w:rPr>
                <w:rFonts w:ascii="Tahoma" w:hAnsi="Tahoma" w:cs="Tahoma"/>
                <w:sz w:val="20"/>
                <w:szCs w:val="20"/>
              </w:rPr>
            </w:pPr>
            <w:r w:rsidRPr="00DF2BBD">
              <w:rPr>
                <w:rFonts w:ascii="Tahoma" w:hAnsi="Tahoma" w:cs="Tahoma"/>
                <w:sz w:val="20"/>
                <w:szCs w:val="20"/>
              </w:rPr>
              <w:t>Covid Mentoring</w:t>
            </w:r>
          </w:p>
        </w:tc>
        <w:tc>
          <w:tcPr>
            <w:tcW w:w="0" w:type="auto"/>
            <w:vAlign w:val="center"/>
          </w:tcPr>
          <w:p w14:paraId="25F038BF" w14:textId="77777777" w:rsidR="00370201" w:rsidRPr="00DF2BBD" w:rsidRDefault="00864246">
            <w:pPr>
              <w:rPr>
                <w:rFonts w:ascii="Tahoma" w:hAnsi="Tahoma" w:cs="Tahoma"/>
                <w:sz w:val="20"/>
                <w:szCs w:val="20"/>
              </w:rPr>
            </w:pPr>
            <w:r w:rsidRPr="00DF2BBD">
              <w:rPr>
                <w:rFonts w:ascii="Tahoma" w:hAnsi="Tahoma" w:cs="Tahoma"/>
                <w:sz w:val="20"/>
                <w:szCs w:val="20"/>
              </w:rPr>
              <w:t>304</w:t>
            </w:r>
          </w:p>
        </w:tc>
        <w:tc>
          <w:tcPr>
            <w:tcW w:w="0" w:type="auto"/>
            <w:vAlign w:val="center"/>
          </w:tcPr>
          <w:p w14:paraId="0BBDBA87" w14:textId="77777777" w:rsidR="00370201" w:rsidRPr="00DF2BBD" w:rsidRDefault="00864246">
            <w:pPr>
              <w:rPr>
                <w:rFonts w:ascii="Tahoma" w:hAnsi="Tahoma" w:cs="Tahoma"/>
                <w:sz w:val="20"/>
                <w:szCs w:val="20"/>
              </w:rPr>
            </w:pPr>
            <w:r w:rsidRPr="00DF2BBD">
              <w:rPr>
                <w:rFonts w:ascii="Tahoma" w:hAnsi="Tahoma" w:cs="Tahoma"/>
                <w:sz w:val="20"/>
                <w:szCs w:val="20"/>
              </w:rPr>
              <w:t> </w:t>
            </w:r>
          </w:p>
        </w:tc>
        <w:tc>
          <w:tcPr>
            <w:tcW w:w="0" w:type="auto"/>
            <w:vAlign w:val="center"/>
          </w:tcPr>
          <w:p w14:paraId="08A976EE" w14:textId="77777777" w:rsidR="00370201" w:rsidRPr="00DF2BBD" w:rsidRDefault="00864246">
            <w:pPr>
              <w:rPr>
                <w:rFonts w:ascii="Tahoma" w:hAnsi="Tahoma" w:cs="Tahoma"/>
                <w:sz w:val="20"/>
                <w:szCs w:val="20"/>
              </w:rPr>
            </w:pPr>
            <w:r w:rsidRPr="00DF2BBD">
              <w:rPr>
                <w:rFonts w:ascii="Tahoma" w:hAnsi="Tahoma" w:cs="Tahoma"/>
                <w:sz w:val="20"/>
                <w:szCs w:val="20"/>
              </w:rPr>
              <w:t> </w:t>
            </w:r>
          </w:p>
        </w:tc>
      </w:tr>
      <w:tr w:rsidR="00370201" w:rsidRPr="00DF2BBD" w14:paraId="73887155" w14:textId="77777777" w:rsidTr="00E54C16">
        <w:tc>
          <w:tcPr>
            <w:tcW w:w="0" w:type="auto"/>
            <w:vAlign w:val="center"/>
          </w:tcPr>
          <w:p w14:paraId="1FD2B44C" w14:textId="77777777" w:rsidR="00370201" w:rsidRPr="00DF2BBD" w:rsidRDefault="00864246">
            <w:pPr>
              <w:rPr>
                <w:rFonts w:ascii="Tahoma" w:hAnsi="Tahoma" w:cs="Tahoma"/>
                <w:sz w:val="20"/>
                <w:szCs w:val="20"/>
              </w:rPr>
            </w:pPr>
            <w:r w:rsidRPr="00DF2BBD">
              <w:rPr>
                <w:rFonts w:ascii="Tahoma" w:hAnsi="Tahoma" w:cs="Tahoma"/>
                <w:sz w:val="20"/>
                <w:szCs w:val="20"/>
              </w:rPr>
              <w:t>Training</w:t>
            </w:r>
          </w:p>
        </w:tc>
        <w:tc>
          <w:tcPr>
            <w:tcW w:w="0" w:type="auto"/>
            <w:vAlign w:val="center"/>
          </w:tcPr>
          <w:p w14:paraId="715B8C3E" w14:textId="77777777" w:rsidR="00370201" w:rsidRPr="00DF2BBD" w:rsidRDefault="00864246">
            <w:pPr>
              <w:rPr>
                <w:rFonts w:ascii="Tahoma" w:hAnsi="Tahoma" w:cs="Tahoma"/>
                <w:sz w:val="20"/>
                <w:szCs w:val="20"/>
              </w:rPr>
            </w:pPr>
            <w:r w:rsidRPr="00DF2BBD">
              <w:rPr>
                <w:rFonts w:ascii="Tahoma" w:hAnsi="Tahoma" w:cs="Tahoma"/>
                <w:sz w:val="20"/>
                <w:szCs w:val="20"/>
              </w:rPr>
              <w:t>403</w:t>
            </w:r>
          </w:p>
        </w:tc>
        <w:tc>
          <w:tcPr>
            <w:tcW w:w="0" w:type="auto"/>
            <w:vAlign w:val="center"/>
          </w:tcPr>
          <w:p w14:paraId="60200F0C" w14:textId="77777777" w:rsidR="00370201" w:rsidRPr="00DF2BBD" w:rsidRDefault="00864246">
            <w:pPr>
              <w:rPr>
                <w:rFonts w:ascii="Tahoma" w:hAnsi="Tahoma" w:cs="Tahoma"/>
                <w:sz w:val="20"/>
                <w:szCs w:val="20"/>
              </w:rPr>
            </w:pPr>
            <w:r w:rsidRPr="00DF2BBD">
              <w:rPr>
                <w:rFonts w:ascii="Tahoma" w:hAnsi="Tahoma" w:cs="Tahoma"/>
                <w:sz w:val="20"/>
                <w:szCs w:val="20"/>
              </w:rPr>
              <w:t> </w:t>
            </w:r>
          </w:p>
        </w:tc>
        <w:tc>
          <w:tcPr>
            <w:tcW w:w="0" w:type="auto"/>
            <w:vAlign w:val="center"/>
          </w:tcPr>
          <w:p w14:paraId="48EE282F" w14:textId="77777777" w:rsidR="00370201" w:rsidRPr="00DF2BBD" w:rsidRDefault="00864246">
            <w:pPr>
              <w:rPr>
                <w:rFonts w:ascii="Tahoma" w:hAnsi="Tahoma" w:cs="Tahoma"/>
                <w:sz w:val="20"/>
                <w:szCs w:val="20"/>
              </w:rPr>
            </w:pPr>
            <w:r w:rsidRPr="00DF2BBD">
              <w:rPr>
                <w:rFonts w:ascii="Tahoma" w:hAnsi="Tahoma" w:cs="Tahoma"/>
                <w:sz w:val="20"/>
                <w:szCs w:val="20"/>
              </w:rPr>
              <w:t> </w:t>
            </w:r>
          </w:p>
        </w:tc>
      </w:tr>
    </w:tbl>
    <w:p w14:paraId="032B3A3A" w14:textId="269EF1E5" w:rsidR="00370201" w:rsidRPr="003246F5" w:rsidRDefault="00864246" w:rsidP="00293894">
      <w:pPr>
        <w:pStyle w:val="Heading3"/>
        <w:ind w:left="-567"/>
        <w:rPr>
          <w:rFonts w:ascii="Times New Roman" w:hAnsi="Times New Roman" w:cs="Times New Roman"/>
          <w:sz w:val="24"/>
          <w:szCs w:val="24"/>
        </w:rPr>
      </w:pPr>
      <w:r w:rsidRPr="00293894">
        <w:rPr>
          <w:rFonts w:ascii="Times New Roman" w:hAnsi="Times New Roman" w:cs="Times New Roman"/>
          <w:b/>
          <w:sz w:val="24"/>
          <w:szCs w:val="24"/>
        </w:rPr>
        <w:t xml:space="preserve">Q8/0720 </w:t>
      </w:r>
      <w:r w:rsidR="00293894">
        <w:rPr>
          <w:rFonts w:ascii="Times New Roman" w:hAnsi="Times New Roman" w:cs="Times New Roman"/>
          <w:b/>
          <w:sz w:val="24"/>
          <w:szCs w:val="24"/>
        </w:rPr>
        <w:tab/>
        <w:t xml:space="preserve">QUESTION: </w:t>
      </w:r>
      <w:r w:rsidRPr="00293894">
        <w:rPr>
          <w:rFonts w:ascii="Times New Roman" w:hAnsi="Times New Roman" w:cs="Times New Roman"/>
          <w:b/>
          <w:bCs/>
          <w:sz w:val="24"/>
          <w:szCs w:val="24"/>
        </w:rPr>
        <w:t>Councillor Shane Moynihan</w:t>
      </w:r>
    </w:p>
    <w:p w14:paraId="2C658802" w14:textId="77777777" w:rsidR="00370201" w:rsidRPr="003246F5" w:rsidRDefault="00864246" w:rsidP="00293894">
      <w:pPr>
        <w:ind w:left="720"/>
        <w:rPr>
          <w:rFonts w:ascii="Times New Roman" w:hAnsi="Times New Roman" w:cs="Times New Roman"/>
          <w:sz w:val="24"/>
          <w:szCs w:val="24"/>
        </w:rPr>
      </w:pPr>
      <w:r w:rsidRPr="003246F5">
        <w:rPr>
          <w:rFonts w:ascii="Times New Roman" w:hAnsi="Times New Roman" w:cs="Times New Roman"/>
          <w:sz w:val="24"/>
          <w:szCs w:val="24"/>
        </w:rPr>
        <w:t>To ask the Chief Executive if special measures are being put in place to collect and measure the volume of "nitrous oxide cylinders" which have become increasingly frequent in dumping around the county, and if he will make a statement on the matter. </w:t>
      </w:r>
    </w:p>
    <w:p w14:paraId="4E1F6C66" w14:textId="77777777" w:rsidR="00370201" w:rsidRPr="003246F5" w:rsidRDefault="00864246" w:rsidP="00293894">
      <w:pPr>
        <w:ind w:left="720"/>
        <w:rPr>
          <w:rFonts w:ascii="Times New Roman" w:hAnsi="Times New Roman" w:cs="Times New Roman"/>
          <w:sz w:val="24"/>
          <w:szCs w:val="24"/>
        </w:rPr>
      </w:pPr>
      <w:r w:rsidRPr="003246F5">
        <w:rPr>
          <w:rFonts w:ascii="Times New Roman" w:hAnsi="Times New Roman" w:cs="Times New Roman"/>
          <w:b/>
          <w:sz w:val="24"/>
          <w:szCs w:val="24"/>
        </w:rPr>
        <w:lastRenderedPageBreak/>
        <w:t>REPLY:</w:t>
      </w:r>
    </w:p>
    <w:p w14:paraId="268E7453" w14:textId="77777777" w:rsidR="00370201" w:rsidRPr="003246F5" w:rsidRDefault="00864246" w:rsidP="00293894">
      <w:pPr>
        <w:ind w:left="720"/>
        <w:rPr>
          <w:rFonts w:ascii="Times New Roman" w:hAnsi="Times New Roman" w:cs="Times New Roman"/>
          <w:sz w:val="24"/>
          <w:szCs w:val="24"/>
        </w:rPr>
      </w:pPr>
      <w:r w:rsidRPr="003246F5">
        <w:rPr>
          <w:rFonts w:ascii="Times New Roman" w:hAnsi="Times New Roman" w:cs="Times New Roman"/>
          <w:sz w:val="24"/>
          <w:szCs w:val="24"/>
        </w:rPr>
        <w:t>Nitrous Oxide Canisters in question are small steel canisters (typically the size of a person’s thumb) and are sold for use with catering equipment.  Evidence has shown there is an increase use of Nitrous Oxide gas (Laughing Gas) amongst teenagers as a form of a quick high. </w:t>
      </w:r>
    </w:p>
    <w:p w14:paraId="421163E0" w14:textId="77777777" w:rsidR="00370201" w:rsidRPr="003246F5" w:rsidRDefault="00864246" w:rsidP="00293894">
      <w:pPr>
        <w:ind w:left="720"/>
        <w:rPr>
          <w:rFonts w:ascii="Times New Roman" w:hAnsi="Times New Roman" w:cs="Times New Roman"/>
          <w:sz w:val="24"/>
          <w:szCs w:val="24"/>
        </w:rPr>
      </w:pPr>
      <w:r w:rsidRPr="003246F5">
        <w:rPr>
          <w:rFonts w:ascii="Times New Roman" w:hAnsi="Times New Roman" w:cs="Times New Roman"/>
          <w:sz w:val="24"/>
          <w:szCs w:val="24"/>
        </w:rPr>
        <w:t>As part of cleansing operations, Public Realm crews dispose of the used canisters with other items of waste collected.  Based on the nature of the operation it is not practical to quantify or segregate waste items at the time of a litter pick.  It also is not possible to quantify used canisters that may have been disposed of in public bins.  Where crews have witnessed the reoccurrence of used canisters at sites,  supervisors have been informed. Based on the level of increased occurrences over recent months, SDCC have sought to highlight the issue by alerting parents to the issue and informing them of the health risks of the use of Nitrous Oxide through SDCC Social Media posts.  Extensive awareness highlighting the public health risks has also been evident in recent months through the HSE, Local Authorities and the Press Media. </w:t>
      </w:r>
    </w:p>
    <w:p w14:paraId="73189810" w14:textId="4E555F92" w:rsidR="00370201" w:rsidRPr="003246F5" w:rsidRDefault="00864246" w:rsidP="00293894">
      <w:pPr>
        <w:pStyle w:val="Heading3"/>
        <w:ind w:left="-567"/>
        <w:rPr>
          <w:rFonts w:ascii="Times New Roman" w:hAnsi="Times New Roman" w:cs="Times New Roman"/>
          <w:sz w:val="24"/>
          <w:szCs w:val="24"/>
        </w:rPr>
      </w:pPr>
      <w:r w:rsidRPr="00293894">
        <w:rPr>
          <w:rFonts w:ascii="Times New Roman" w:hAnsi="Times New Roman" w:cs="Times New Roman"/>
          <w:b/>
          <w:sz w:val="24"/>
          <w:szCs w:val="24"/>
        </w:rPr>
        <w:t xml:space="preserve">Q9/0720 </w:t>
      </w:r>
      <w:r w:rsidR="00293894">
        <w:rPr>
          <w:rFonts w:ascii="Times New Roman" w:hAnsi="Times New Roman" w:cs="Times New Roman"/>
          <w:b/>
          <w:sz w:val="24"/>
          <w:szCs w:val="24"/>
        </w:rPr>
        <w:tab/>
        <w:t xml:space="preserve">QUESTION: </w:t>
      </w:r>
      <w:r w:rsidRPr="00293894">
        <w:rPr>
          <w:rFonts w:ascii="Times New Roman" w:hAnsi="Times New Roman" w:cs="Times New Roman"/>
          <w:b/>
          <w:bCs/>
          <w:sz w:val="24"/>
          <w:szCs w:val="24"/>
        </w:rPr>
        <w:t>Councillor Shane Moynihan</w:t>
      </w:r>
    </w:p>
    <w:p w14:paraId="118E8631" w14:textId="77777777" w:rsidR="00370201" w:rsidRPr="003246F5" w:rsidRDefault="00864246" w:rsidP="00293894">
      <w:pPr>
        <w:ind w:left="720"/>
        <w:rPr>
          <w:rFonts w:ascii="Times New Roman" w:hAnsi="Times New Roman" w:cs="Times New Roman"/>
          <w:sz w:val="24"/>
          <w:szCs w:val="24"/>
        </w:rPr>
      </w:pPr>
      <w:r w:rsidRPr="003246F5">
        <w:rPr>
          <w:rFonts w:ascii="Times New Roman" w:hAnsi="Times New Roman" w:cs="Times New Roman"/>
          <w:sz w:val="24"/>
          <w:szCs w:val="24"/>
        </w:rPr>
        <w:t>To ask the Chief Executive if there will be a deferral or reduction in pitch fees for sports clubs across the county, given that pitches have not been in use for over three months and that many clubs have not had access to cub subscriptions for that period. </w:t>
      </w:r>
    </w:p>
    <w:p w14:paraId="23BEBA54" w14:textId="77777777" w:rsidR="00370201" w:rsidRPr="003246F5" w:rsidRDefault="00864246" w:rsidP="00293894">
      <w:pPr>
        <w:ind w:left="720"/>
        <w:rPr>
          <w:rFonts w:ascii="Times New Roman" w:hAnsi="Times New Roman" w:cs="Times New Roman"/>
          <w:sz w:val="24"/>
          <w:szCs w:val="24"/>
        </w:rPr>
      </w:pPr>
      <w:r w:rsidRPr="003246F5">
        <w:rPr>
          <w:rFonts w:ascii="Times New Roman" w:hAnsi="Times New Roman" w:cs="Times New Roman"/>
          <w:b/>
          <w:sz w:val="24"/>
          <w:szCs w:val="24"/>
        </w:rPr>
        <w:t>REPLY:</w:t>
      </w:r>
    </w:p>
    <w:p w14:paraId="66FEE8A7" w14:textId="77777777" w:rsidR="00370201" w:rsidRPr="003246F5" w:rsidRDefault="00864246" w:rsidP="00293894">
      <w:pPr>
        <w:ind w:left="720"/>
        <w:rPr>
          <w:rFonts w:ascii="Times New Roman" w:hAnsi="Times New Roman" w:cs="Times New Roman"/>
          <w:sz w:val="24"/>
          <w:szCs w:val="24"/>
        </w:rPr>
      </w:pPr>
      <w:r w:rsidRPr="003246F5">
        <w:rPr>
          <w:rFonts w:ascii="Times New Roman" w:hAnsi="Times New Roman" w:cs="Times New Roman"/>
          <w:sz w:val="24"/>
          <w:szCs w:val="24"/>
        </w:rPr>
        <w:t>South Dublin County Council allocates temporary lettings of its playing pitches every year to affiliated clubs and sporting organisations within the County.  The allocation is carried out by way of a 9 month seasonal letting subject to specified conditions including the payment of a fee. The fees are in respect of over 160 pitches provided and maintained by South Dublin County Council.  </w:t>
      </w:r>
    </w:p>
    <w:p w14:paraId="5C303B16" w14:textId="77777777" w:rsidR="00370201" w:rsidRPr="003246F5" w:rsidRDefault="00864246" w:rsidP="00293894">
      <w:pPr>
        <w:ind w:left="720"/>
        <w:rPr>
          <w:rFonts w:ascii="Times New Roman" w:hAnsi="Times New Roman" w:cs="Times New Roman"/>
          <w:sz w:val="24"/>
          <w:szCs w:val="24"/>
        </w:rPr>
      </w:pPr>
      <w:r w:rsidRPr="003246F5">
        <w:rPr>
          <w:rFonts w:ascii="Times New Roman" w:hAnsi="Times New Roman" w:cs="Times New Roman"/>
          <w:sz w:val="24"/>
          <w:szCs w:val="24"/>
        </w:rPr>
        <w:t>The fees charged to the clubs are considered reasonable and contribute only in part to the annual specific cost incurred by the Council in the maintenance and management of the pitches developed and allocated throughout the County.</w:t>
      </w:r>
    </w:p>
    <w:p w14:paraId="4157B4D3" w14:textId="77777777" w:rsidR="00370201" w:rsidRPr="003246F5" w:rsidRDefault="00864246" w:rsidP="00293894">
      <w:pPr>
        <w:ind w:left="720"/>
        <w:rPr>
          <w:rFonts w:ascii="Times New Roman" w:hAnsi="Times New Roman" w:cs="Times New Roman"/>
          <w:sz w:val="24"/>
          <w:szCs w:val="24"/>
        </w:rPr>
      </w:pPr>
      <w:r w:rsidRPr="003246F5">
        <w:rPr>
          <w:rFonts w:ascii="Times New Roman" w:hAnsi="Times New Roman" w:cs="Times New Roman"/>
          <w:sz w:val="24"/>
          <w:szCs w:val="24"/>
        </w:rPr>
        <w:t>Clubs make various arrangements to pay their annual fees and are currently at stages which can be categorised as paid in full, partially paid or unpaid. We are currently analysing those fees paid by the clubs for the 2019/2020 season, with a view to writing down the outstanding fees for the 2019/2020 season and/or providing a reduction in the fees for the 2020/2021 season as appropriate.</w:t>
      </w:r>
    </w:p>
    <w:p w14:paraId="6FD7486C" w14:textId="2FB772CE" w:rsidR="00370201" w:rsidRPr="00293894" w:rsidRDefault="00864246" w:rsidP="00AD12A1">
      <w:pPr>
        <w:pStyle w:val="Heading3"/>
        <w:ind w:left="-567"/>
        <w:rPr>
          <w:rFonts w:ascii="Times New Roman" w:hAnsi="Times New Roman" w:cs="Times New Roman"/>
          <w:b/>
          <w:bCs/>
          <w:sz w:val="24"/>
          <w:szCs w:val="24"/>
        </w:rPr>
      </w:pPr>
      <w:r w:rsidRPr="00293894">
        <w:rPr>
          <w:rFonts w:ascii="Times New Roman" w:hAnsi="Times New Roman" w:cs="Times New Roman"/>
          <w:b/>
          <w:sz w:val="24"/>
          <w:szCs w:val="24"/>
        </w:rPr>
        <w:t xml:space="preserve">Q10/0720 </w:t>
      </w:r>
      <w:r w:rsidR="00AD12A1">
        <w:rPr>
          <w:rFonts w:ascii="Times New Roman" w:hAnsi="Times New Roman" w:cs="Times New Roman"/>
          <w:b/>
          <w:sz w:val="24"/>
          <w:szCs w:val="24"/>
        </w:rPr>
        <w:tab/>
      </w:r>
      <w:r w:rsidR="00293894">
        <w:rPr>
          <w:rFonts w:ascii="Times New Roman" w:hAnsi="Times New Roman" w:cs="Times New Roman"/>
          <w:b/>
          <w:sz w:val="24"/>
          <w:szCs w:val="24"/>
        </w:rPr>
        <w:t xml:space="preserve">QUESTION: </w:t>
      </w:r>
      <w:r w:rsidRPr="00293894">
        <w:rPr>
          <w:rFonts w:ascii="Times New Roman" w:hAnsi="Times New Roman" w:cs="Times New Roman"/>
          <w:b/>
          <w:bCs/>
          <w:sz w:val="24"/>
          <w:szCs w:val="24"/>
        </w:rPr>
        <w:t>Councillor Eoin Ó Broin</w:t>
      </w:r>
    </w:p>
    <w:p w14:paraId="31025258" w14:textId="77777777" w:rsidR="00370201" w:rsidRPr="003246F5" w:rsidRDefault="00864246" w:rsidP="00AD12A1">
      <w:pPr>
        <w:ind w:left="709"/>
        <w:rPr>
          <w:rFonts w:ascii="Times New Roman" w:hAnsi="Times New Roman" w:cs="Times New Roman"/>
          <w:sz w:val="24"/>
          <w:szCs w:val="24"/>
        </w:rPr>
      </w:pPr>
      <w:r w:rsidRPr="003246F5">
        <w:rPr>
          <w:rFonts w:ascii="Times New Roman" w:hAnsi="Times New Roman" w:cs="Times New Roman"/>
          <w:sz w:val="24"/>
          <w:szCs w:val="24"/>
        </w:rPr>
        <w:t>Have any so-called Dog Behaviourists been employed or contracted by South Dublin County Council in designing how dogs are accommodated in the county's parks?</w:t>
      </w:r>
    </w:p>
    <w:p w14:paraId="411DBE3B" w14:textId="77777777" w:rsidR="00370201" w:rsidRPr="003246F5" w:rsidRDefault="00864246" w:rsidP="00AD12A1">
      <w:pPr>
        <w:ind w:left="709"/>
        <w:rPr>
          <w:rFonts w:ascii="Times New Roman" w:hAnsi="Times New Roman" w:cs="Times New Roman"/>
          <w:sz w:val="24"/>
          <w:szCs w:val="24"/>
        </w:rPr>
      </w:pPr>
      <w:r w:rsidRPr="003246F5">
        <w:rPr>
          <w:rFonts w:ascii="Times New Roman" w:hAnsi="Times New Roman" w:cs="Times New Roman"/>
          <w:b/>
          <w:sz w:val="24"/>
          <w:szCs w:val="24"/>
        </w:rPr>
        <w:t>REPLY:</w:t>
      </w:r>
    </w:p>
    <w:p w14:paraId="2D17A31E" w14:textId="77777777" w:rsidR="00370201" w:rsidRPr="003246F5" w:rsidRDefault="00864246" w:rsidP="00AD12A1">
      <w:pPr>
        <w:ind w:left="709"/>
        <w:rPr>
          <w:rFonts w:ascii="Times New Roman" w:hAnsi="Times New Roman" w:cs="Times New Roman"/>
          <w:sz w:val="24"/>
          <w:szCs w:val="24"/>
        </w:rPr>
      </w:pPr>
      <w:r w:rsidRPr="003246F5">
        <w:rPr>
          <w:rFonts w:ascii="Times New Roman" w:hAnsi="Times New Roman" w:cs="Times New Roman"/>
          <w:sz w:val="24"/>
          <w:szCs w:val="24"/>
        </w:rPr>
        <w:t>Public parks and open spaces are well used by dog owners who tend to be very regular, frequent visitors to our parks. We find they tend to use parks at our less busy times which is very welcomed as increased use of the parks, for longer, benefits all users.</w:t>
      </w:r>
    </w:p>
    <w:p w14:paraId="7ED98CE3" w14:textId="77777777" w:rsidR="00370201" w:rsidRPr="003246F5" w:rsidRDefault="00864246" w:rsidP="00AD12A1">
      <w:pPr>
        <w:ind w:left="709"/>
        <w:rPr>
          <w:rFonts w:ascii="Times New Roman" w:hAnsi="Times New Roman" w:cs="Times New Roman"/>
          <w:sz w:val="24"/>
          <w:szCs w:val="24"/>
        </w:rPr>
      </w:pPr>
      <w:r w:rsidRPr="003246F5">
        <w:rPr>
          <w:rFonts w:ascii="Times New Roman" w:hAnsi="Times New Roman" w:cs="Times New Roman"/>
          <w:sz w:val="24"/>
          <w:szCs w:val="24"/>
        </w:rPr>
        <w:lastRenderedPageBreak/>
        <w:t>The recent provision of water fonts also provides dog owners with the facility to give their dog water while out and about which is important in terms of animal welfare and Dog training classes have been provided in our parks.</w:t>
      </w:r>
    </w:p>
    <w:p w14:paraId="7AFEDC3E" w14:textId="6BDE041E" w:rsidR="00370201" w:rsidRPr="003246F5" w:rsidRDefault="00864246" w:rsidP="00AD12A1">
      <w:pPr>
        <w:ind w:left="709"/>
        <w:rPr>
          <w:rFonts w:ascii="Times New Roman" w:hAnsi="Times New Roman" w:cs="Times New Roman"/>
          <w:sz w:val="24"/>
          <w:szCs w:val="24"/>
        </w:rPr>
      </w:pPr>
      <w:r w:rsidRPr="003246F5">
        <w:rPr>
          <w:rFonts w:ascii="Times New Roman" w:hAnsi="Times New Roman" w:cs="Times New Roman"/>
          <w:sz w:val="24"/>
          <w:szCs w:val="24"/>
        </w:rPr>
        <w:t xml:space="preserve">The Council has provided some dog-specific </w:t>
      </w:r>
      <w:r w:rsidR="00285A46" w:rsidRPr="003246F5">
        <w:rPr>
          <w:rFonts w:ascii="Times New Roman" w:hAnsi="Times New Roman" w:cs="Times New Roman"/>
          <w:sz w:val="24"/>
          <w:szCs w:val="24"/>
        </w:rPr>
        <w:t>facilities</w:t>
      </w:r>
      <w:r w:rsidRPr="003246F5">
        <w:rPr>
          <w:rFonts w:ascii="Times New Roman" w:hAnsi="Times New Roman" w:cs="Times New Roman"/>
          <w:sz w:val="24"/>
          <w:szCs w:val="24"/>
        </w:rPr>
        <w:t>, i.e. dog runs in Corkagh Park, Clondalkin; Griffeen Valley Park and Waterstown Park, Lucan and Tymon Park, Tallaght and they are generally considered to be operating in a satisfactory manner.</w:t>
      </w:r>
    </w:p>
    <w:p w14:paraId="1E54396D" w14:textId="0122DE4E" w:rsidR="00370201" w:rsidRPr="003246F5" w:rsidRDefault="00864246" w:rsidP="00AD12A1">
      <w:pPr>
        <w:ind w:left="709"/>
        <w:rPr>
          <w:rFonts w:ascii="Times New Roman" w:hAnsi="Times New Roman" w:cs="Times New Roman"/>
          <w:sz w:val="24"/>
          <w:szCs w:val="24"/>
        </w:rPr>
      </w:pPr>
      <w:r w:rsidRPr="003246F5">
        <w:rPr>
          <w:rFonts w:ascii="Times New Roman" w:hAnsi="Times New Roman" w:cs="Times New Roman"/>
          <w:sz w:val="24"/>
          <w:szCs w:val="24"/>
        </w:rPr>
        <w:t xml:space="preserve">In order to provide a dog run, an area of about 5,000m2 (approximately the size of a football pitch) is required as a minimum. This is to ensure that there is sufficient space for a number of dogs to run free and use the area at the same time. This is one of the reasons why dog runs tend to be provided in the larger parks in the county. To date the council have not contracted dog behaviourists but do have access to an experienced dog wardens service. When designing such </w:t>
      </w:r>
      <w:r w:rsidR="00285A46" w:rsidRPr="003246F5">
        <w:rPr>
          <w:rFonts w:ascii="Times New Roman" w:hAnsi="Times New Roman" w:cs="Times New Roman"/>
          <w:sz w:val="24"/>
          <w:szCs w:val="24"/>
        </w:rPr>
        <w:t>facilities</w:t>
      </w:r>
      <w:r w:rsidRPr="003246F5">
        <w:rPr>
          <w:rFonts w:ascii="Times New Roman" w:hAnsi="Times New Roman" w:cs="Times New Roman"/>
          <w:sz w:val="24"/>
          <w:szCs w:val="24"/>
        </w:rPr>
        <w:t xml:space="preserve"> the council will be guided by best practice, experience of provision elsewhere; both national and international examples, as well as feedback received from user groups.</w:t>
      </w:r>
    </w:p>
    <w:p w14:paraId="4B0A9AD9" w14:textId="6D397660" w:rsidR="00370201" w:rsidRPr="003246F5" w:rsidRDefault="00864246" w:rsidP="00293894">
      <w:pPr>
        <w:pStyle w:val="Heading3"/>
        <w:ind w:left="-567"/>
        <w:rPr>
          <w:rFonts w:ascii="Times New Roman" w:hAnsi="Times New Roman" w:cs="Times New Roman"/>
          <w:sz w:val="24"/>
          <w:szCs w:val="24"/>
        </w:rPr>
      </w:pPr>
      <w:r w:rsidRPr="00293894">
        <w:rPr>
          <w:rFonts w:ascii="Times New Roman" w:hAnsi="Times New Roman" w:cs="Times New Roman"/>
          <w:b/>
          <w:sz w:val="24"/>
          <w:szCs w:val="24"/>
        </w:rPr>
        <w:t xml:space="preserve">Q11/0720 </w:t>
      </w:r>
      <w:r w:rsidR="00293894">
        <w:rPr>
          <w:rFonts w:ascii="Times New Roman" w:hAnsi="Times New Roman" w:cs="Times New Roman"/>
          <w:b/>
          <w:sz w:val="24"/>
          <w:szCs w:val="24"/>
        </w:rPr>
        <w:tab/>
        <w:t xml:space="preserve">QUESTION: </w:t>
      </w:r>
      <w:r w:rsidRPr="00293894">
        <w:rPr>
          <w:rFonts w:ascii="Times New Roman" w:hAnsi="Times New Roman" w:cs="Times New Roman"/>
          <w:b/>
          <w:bCs/>
          <w:sz w:val="24"/>
          <w:szCs w:val="24"/>
        </w:rPr>
        <w:t>Councillor Eoin Ó Broin</w:t>
      </w:r>
    </w:p>
    <w:p w14:paraId="70E34E6C" w14:textId="77777777" w:rsidR="00370201" w:rsidRPr="003246F5" w:rsidRDefault="00864246" w:rsidP="00293894">
      <w:pPr>
        <w:ind w:left="720"/>
        <w:rPr>
          <w:rFonts w:ascii="Times New Roman" w:hAnsi="Times New Roman" w:cs="Times New Roman"/>
          <w:sz w:val="24"/>
          <w:szCs w:val="24"/>
        </w:rPr>
      </w:pPr>
      <w:r w:rsidRPr="003246F5">
        <w:rPr>
          <w:rFonts w:ascii="Times New Roman" w:hAnsi="Times New Roman" w:cs="Times New Roman"/>
          <w:sz w:val="24"/>
          <w:szCs w:val="24"/>
        </w:rPr>
        <w:t>Does SDCC have grass cutting equipment to allow cut grass to be collected and thus removed from grassed areas under the maintenance of Public Realm, in order to allow long-term depletion of Nitrogen stocks in the soil so as to allow a proliferation of non-grass species e.g. wildflowers? If not, how can SDCC have a biodiversity action plan if it is unimplementable due to the lack of relevant machinery?</w:t>
      </w:r>
    </w:p>
    <w:p w14:paraId="5B446C09" w14:textId="77777777" w:rsidR="00370201" w:rsidRPr="003246F5" w:rsidRDefault="00864246" w:rsidP="00293894">
      <w:pPr>
        <w:ind w:left="720"/>
        <w:rPr>
          <w:rFonts w:ascii="Times New Roman" w:hAnsi="Times New Roman" w:cs="Times New Roman"/>
          <w:sz w:val="24"/>
          <w:szCs w:val="24"/>
        </w:rPr>
      </w:pPr>
      <w:r w:rsidRPr="003246F5">
        <w:rPr>
          <w:rFonts w:ascii="Times New Roman" w:hAnsi="Times New Roman" w:cs="Times New Roman"/>
          <w:b/>
          <w:sz w:val="24"/>
          <w:szCs w:val="24"/>
        </w:rPr>
        <w:t>REPLY:</w:t>
      </w:r>
    </w:p>
    <w:p w14:paraId="6AF17733" w14:textId="77777777" w:rsidR="00370201" w:rsidRPr="003246F5" w:rsidRDefault="00864246" w:rsidP="00293894">
      <w:pPr>
        <w:ind w:left="720"/>
        <w:rPr>
          <w:rFonts w:ascii="Times New Roman" w:hAnsi="Times New Roman" w:cs="Times New Roman"/>
          <w:sz w:val="24"/>
          <w:szCs w:val="24"/>
        </w:rPr>
      </w:pPr>
      <w:r w:rsidRPr="003246F5">
        <w:rPr>
          <w:rFonts w:ascii="Times New Roman" w:hAnsi="Times New Roman" w:cs="Times New Roman"/>
          <w:sz w:val="24"/>
          <w:szCs w:val="24"/>
        </w:rPr>
        <w:t>South Dublin County Council is a signatory to the All-Ireland Pollinator Plan, which contains many actions that support pollinators. South Dublin County Council has implemented projects and initiatives of varying types in support of biodiversity, many of these actions are in partnership with community groups, local resident associations and Tidy Towns Groups, with the support and encouragement of elected members and Council Staff. Some of these projects are detailed further below. These projects are supported by South Dublin County Councils policies and plans that incorporate biodiversity and pollinator supporting criteria. SDCC's County Development Plan has policies and objectives which outline the Council’s commitment to biodiversity; in particular Chapter 8, Green Infrastructure, and Chapter 9, Heritage, Conservation, and Landscapes are particularly relevant. The Council also included actions from the National Pollinator Plan within the adopted Climate Change Action Plan; (please see actions listed under 'nature based solutions'). The Council’s Heritage Plan also supports biodiversity and the Councils Tree Management Policy 'Living with Trees' puts the management of trees within a structure that supports the retention and expansion of the Councils tree canopy as well as encouraging the planting of native tree species. A Biodiversity Action Plan will also be completed later this year.</w:t>
      </w:r>
    </w:p>
    <w:p w14:paraId="4C76C8E0" w14:textId="77777777" w:rsidR="00370201" w:rsidRPr="003246F5" w:rsidRDefault="00864246" w:rsidP="00293894">
      <w:pPr>
        <w:ind w:left="720"/>
        <w:rPr>
          <w:rFonts w:ascii="Times New Roman" w:hAnsi="Times New Roman" w:cs="Times New Roman"/>
          <w:sz w:val="24"/>
          <w:szCs w:val="24"/>
        </w:rPr>
      </w:pPr>
      <w:r w:rsidRPr="003246F5">
        <w:rPr>
          <w:rFonts w:ascii="Times New Roman" w:hAnsi="Times New Roman" w:cs="Times New Roman"/>
          <w:sz w:val="24"/>
          <w:szCs w:val="24"/>
        </w:rPr>
        <w:t xml:space="preserve">The main action undertaken by the Council that benefits pollinators involves a restructuring of mowing patterns and timings. This reduced frequency of grass cutting allows wildflowers to flower and set seed, providing additional opportunities for pollinating insects which are currently challenged by habitat loss and chemical usage. South Dublin County Council have audited some of these wildflower meadows with </w:t>
      </w:r>
      <w:r w:rsidRPr="003246F5">
        <w:rPr>
          <w:rFonts w:ascii="Times New Roman" w:hAnsi="Times New Roman" w:cs="Times New Roman"/>
          <w:sz w:val="24"/>
          <w:szCs w:val="24"/>
        </w:rPr>
        <w:lastRenderedPageBreak/>
        <w:t>insect surveys and they display a wide variety of insect life, in some cases quite rare species have been discovered (reference Tymon Park). In order to create the wildflower meadows; altered mowing regimes have been in place in a number of the Council’s larger parks for the benefit of pollinators and biodiversity for a number of years; commencing with 13 separate areas in Tymon Park totalling 18 ha and 3 areas along the Dodder Valley Park totalling 5 ha as well as significant area in Waterstown Park. These areas were chosen for their particular soil types, the nature of their botanical composition, and their contribution to the amenity enjoyment of these parks. In 2019 these areas of wild flower meadowland were increased to 90 hectares; at various locations within our parks across the county and this is maintained for 2020.</w:t>
      </w:r>
    </w:p>
    <w:p w14:paraId="04052234" w14:textId="77777777" w:rsidR="00370201" w:rsidRPr="003246F5" w:rsidRDefault="00864246" w:rsidP="00293894">
      <w:pPr>
        <w:ind w:left="720"/>
        <w:rPr>
          <w:rFonts w:ascii="Times New Roman" w:hAnsi="Times New Roman" w:cs="Times New Roman"/>
          <w:sz w:val="24"/>
          <w:szCs w:val="24"/>
        </w:rPr>
      </w:pPr>
      <w:r w:rsidRPr="003246F5">
        <w:rPr>
          <w:rFonts w:ascii="Times New Roman" w:hAnsi="Times New Roman" w:cs="Times New Roman"/>
          <w:sz w:val="24"/>
          <w:szCs w:val="24"/>
        </w:rPr>
        <w:t>This has proven to be a popular and highly successful action; with orchids in the thousands being counted. The use of the 'Managed for Biodiversity' signs assisted with spreading the message and the results have in general been positive. Most residents supported the initiative and requests were received that other areas also be looked at for similar reduced mowing for 2020 with much positive comment and feedback being received from members of the public.</w:t>
      </w:r>
    </w:p>
    <w:p w14:paraId="53FDDCC9" w14:textId="77777777" w:rsidR="00370201" w:rsidRPr="003246F5" w:rsidRDefault="00864246" w:rsidP="00293894">
      <w:pPr>
        <w:ind w:left="720"/>
        <w:rPr>
          <w:rFonts w:ascii="Times New Roman" w:hAnsi="Times New Roman" w:cs="Times New Roman"/>
          <w:sz w:val="24"/>
          <w:szCs w:val="24"/>
        </w:rPr>
      </w:pPr>
      <w:r w:rsidRPr="003246F5">
        <w:rPr>
          <w:rFonts w:ascii="Times New Roman" w:hAnsi="Times New Roman" w:cs="Times New Roman"/>
          <w:sz w:val="24"/>
          <w:szCs w:val="24"/>
        </w:rPr>
        <w:t>It is intended to carry out ecological surveys in 2020 / 2021 in these meadows and evaluate our success to date in terms of supporting insects and wildlife. This will allow us to also evaluate other locations for this reduced mowing approach. These wildflower meadows are highly important for pollinators as a lot of the meadowland species are native or naturalised and support local pollinators. The lower intensity cutting can reduce costs (and emissions) associated with more frequent maintenance, however there is still a financial outlay required to cut, gather and remove the very long grass after it is cut. There are 2 categories of cutting for pollinators:</w:t>
      </w:r>
    </w:p>
    <w:p w14:paraId="4D0BF831" w14:textId="77777777" w:rsidR="00370201" w:rsidRPr="003246F5" w:rsidRDefault="00864246" w:rsidP="00293894">
      <w:pPr>
        <w:ind w:left="720"/>
        <w:rPr>
          <w:rFonts w:ascii="Times New Roman" w:hAnsi="Times New Roman" w:cs="Times New Roman"/>
          <w:sz w:val="24"/>
          <w:szCs w:val="24"/>
        </w:rPr>
      </w:pPr>
      <w:r w:rsidRPr="003246F5">
        <w:rPr>
          <w:rFonts w:ascii="Times New Roman" w:hAnsi="Times New Roman" w:cs="Times New Roman"/>
          <w:sz w:val="24"/>
          <w:szCs w:val="24"/>
        </w:rPr>
        <w:t>a) once-cut-a-year for large meadows</w:t>
      </w:r>
    </w:p>
    <w:p w14:paraId="5F3D3C3A" w14:textId="77777777" w:rsidR="00370201" w:rsidRPr="003246F5" w:rsidRDefault="00864246" w:rsidP="00293894">
      <w:pPr>
        <w:ind w:left="720"/>
        <w:rPr>
          <w:rFonts w:ascii="Times New Roman" w:hAnsi="Times New Roman" w:cs="Times New Roman"/>
          <w:sz w:val="24"/>
          <w:szCs w:val="24"/>
        </w:rPr>
      </w:pPr>
      <w:r w:rsidRPr="003246F5">
        <w:rPr>
          <w:rFonts w:ascii="Times New Roman" w:hAnsi="Times New Roman" w:cs="Times New Roman"/>
          <w:sz w:val="24"/>
          <w:szCs w:val="24"/>
        </w:rPr>
        <w:t>b) areas which need to be maintained but where every second normal cut can be missed out (i.e. cutting once every 4 or 5 weeks) in order to facilitate the flowering of low-growing pollinator plants like clovers and birds-foot trefoil.</w:t>
      </w:r>
    </w:p>
    <w:p w14:paraId="4B3C6166" w14:textId="77777777" w:rsidR="00370201" w:rsidRPr="003246F5" w:rsidRDefault="00864246" w:rsidP="00293894">
      <w:pPr>
        <w:ind w:left="720"/>
        <w:rPr>
          <w:rFonts w:ascii="Times New Roman" w:hAnsi="Times New Roman" w:cs="Times New Roman"/>
          <w:sz w:val="24"/>
          <w:szCs w:val="24"/>
        </w:rPr>
      </w:pPr>
      <w:r w:rsidRPr="003246F5">
        <w:rPr>
          <w:rFonts w:ascii="Times New Roman" w:hAnsi="Times New Roman" w:cs="Times New Roman"/>
          <w:sz w:val="24"/>
          <w:szCs w:val="24"/>
        </w:rPr>
        <w:t>In the case of the first-mentioned regime; the cut can leave the arisings or gather them. Gathering them is the preferred option where the object is to reduce soil fertility. However this may not always be required and sites are assessed on a case-by-case basis. This process does require specialised machinery and the Council has engaged a contractor to carry out the operation in 2020. In the case of the second-mentioned practice the council has sufficient machinery.</w:t>
      </w:r>
    </w:p>
    <w:p w14:paraId="27B7B783" w14:textId="55CD8CF3" w:rsidR="00370201" w:rsidRPr="00293894" w:rsidRDefault="00864246" w:rsidP="00293894">
      <w:pPr>
        <w:pStyle w:val="Heading3"/>
        <w:ind w:left="-567"/>
        <w:rPr>
          <w:rFonts w:ascii="Times New Roman" w:hAnsi="Times New Roman" w:cs="Times New Roman"/>
          <w:b/>
          <w:bCs/>
          <w:sz w:val="24"/>
          <w:szCs w:val="24"/>
        </w:rPr>
      </w:pPr>
      <w:r w:rsidRPr="00293894">
        <w:rPr>
          <w:rFonts w:ascii="Times New Roman" w:hAnsi="Times New Roman" w:cs="Times New Roman"/>
          <w:b/>
          <w:sz w:val="24"/>
          <w:szCs w:val="24"/>
        </w:rPr>
        <w:t xml:space="preserve">Q12/0720 </w:t>
      </w:r>
      <w:r w:rsidR="00293894">
        <w:rPr>
          <w:rFonts w:ascii="Times New Roman" w:hAnsi="Times New Roman" w:cs="Times New Roman"/>
          <w:b/>
          <w:sz w:val="24"/>
          <w:szCs w:val="24"/>
        </w:rPr>
        <w:tab/>
        <w:t xml:space="preserve">QUESTION: </w:t>
      </w:r>
      <w:r w:rsidRPr="00293894">
        <w:rPr>
          <w:rFonts w:ascii="Times New Roman" w:hAnsi="Times New Roman" w:cs="Times New Roman"/>
          <w:b/>
          <w:bCs/>
          <w:sz w:val="24"/>
          <w:szCs w:val="24"/>
        </w:rPr>
        <w:t>Councillor Eoin Ó Broin</w:t>
      </w:r>
    </w:p>
    <w:p w14:paraId="4E07D28A" w14:textId="77777777" w:rsidR="00370201" w:rsidRPr="003246F5" w:rsidRDefault="00864246" w:rsidP="00293894">
      <w:pPr>
        <w:ind w:left="720"/>
        <w:rPr>
          <w:rFonts w:ascii="Times New Roman" w:hAnsi="Times New Roman" w:cs="Times New Roman"/>
          <w:sz w:val="24"/>
          <w:szCs w:val="24"/>
        </w:rPr>
      </w:pPr>
      <w:r w:rsidRPr="003246F5">
        <w:rPr>
          <w:rFonts w:ascii="Times New Roman" w:hAnsi="Times New Roman" w:cs="Times New Roman"/>
          <w:sz w:val="24"/>
          <w:szCs w:val="24"/>
        </w:rPr>
        <w:t>Can the Chief Executive outline both how many outstanding planning enforcement cases are being investigated in the county and how many planning enforcement inspectors are employed? At the current rate, in what month and year would the Chief Executive expect the amount of outstanding planning enforcement cases to be below 25?</w:t>
      </w:r>
    </w:p>
    <w:p w14:paraId="1D24C995" w14:textId="77777777" w:rsidR="00370201" w:rsidRPr="003246F5" w:rsidRDefault="00864246" w:rsidP="00293894">
      <w:pPr>
        <w:ind w:left="720"/>
        <w:rPr>
          <w:rFonts w:ascii="Times New Roman" w:hAnsi="Times New Roman" w:cs="Times New Roman"/>
          <w:sz w:val="24"/>
          <w:szCs w:val="24"/>
        </w:rPr>
      </w:pPr>
      <w:r w:rsidRPr="003246F5">
        <w:rPr>
          <w:rFonts w:ascii="Times New Roman" w:hAnsi="Times New Roman" w:cs="Times New Roman"/>
          <w:b/>
          <w:sz w:val="24"/>
          <w:szCs w:val="24"/>
        </w:rPr>
        <w:t>REPLY:</w:t>
      </w:r>
    </w:p>
    <w:p w14:paraId="27561D9D" w14:textId="77777777" w:rsidR="00370201" w:rsidRPr="003246F5" w:rsidRDefault="00864246" w:rsidP="00293894">
      <w:pPr>
        <w:ind w:left="720"/>
        <w:rPr>
          <w:rFonts w:ascii="Times New Roman" w:hAnsi="Times New Roman" w:cs="Times New Roman"/>
          <w:sz w:val="24"/>
          <w:szCs w:val="24"/>
        </w:rPr>
      </w:pPr>
      <w:r w:rsidRPr="003246F5">
        <w:rPr>
          <w:rFonts w:ascii="Times New Roman" w:hAnsi="Times New Roman" w:cs="Times New Roman"/>
          <w:sz w:val="24"/>
          <w:szCs w:val="24"/>
        </w:rPr>
        <w:t>The following are the Planning Enforcement Stats for 2019:</w:t>
      </w:r>
    </w:p>
    <w:p w14:paraId="2DBAEAA0" w14:textId="77777777" w:rsidR="00370201" w:rsidRPr="003246F5" w:rsidRDefault="00864246" w:rsidP="00293894">
      <w:pPr>
        <w:ind w:left="720"/>
        <w:rPr>
          <w:rFonts w:ascii="Times New Roman" w:hAnsi="Times New Roman" w:cs="Times New Roman"/>
          <w:sz w:val="24"/>
          <w:szCs w:val="24"/>
        </w:rPr>
      </w:pPr>
      <w:r w:rsidRPr="003246F5">
        <w:rPr>
          <w:rFonts w:ascii="Times New Roman" w:hAnsi="Times New Roman" w:cs="Times New Roman"/>
          <w:sz w:val="24"/>
          <w:szCs w:val="24"/>
        </w:rPr>
        <w:lastRenderedPageBreak/>
        <w:t>Closing Balance at end of 2018   - 414</w:t>
      </w:r>
    </w:p>
    <w:p w14:paraId="76C7C6C0" w14:textId="77777777" w:rsidR="00370201" w:rsidRPr="003246F5" w:rsidRDefault="00864246" w:rsidP="00293894">
      <w:pPr>
        <w:ind w:left="720"/>
        <w:rPr>
          <w:rFonts w:ascii="Times New Roman" w:hAnsi="Times New Roman" w:cs="Times New Roman"/>
          <w:sz w:val="24"/>
          <w:szCs w:val="24"/>
        </w:rPr>
      </w:pPr>
      <w:r w:rsidRPr="003246F5">
        <w:rPr>
          <w:rFonts w:ascii="Times New Roman" w:hAnsi="Times New Roman" w:cs="Times New Roman"/>
          <w:sz w:val="24"/>
          <w:szCs w:val="24"/>
        </w:rPr>
        <w:t>Number of files opened in 2019  - 249</w:t>
      </w:r>
    </w:p>
    <w:p w14:paraId="6920B0A7" w14:textId="77777777" w:rsidR="00370201" w:rsidRPr="003246F5" w:rsidRDefault="00864246" w:rsidP="00293894">
      <w:pPr>
        <w:ind w:left="720"/>
        <w:rPr>
          <w:rFonts w:ascii="Times New Roman" w:hAnsi="Times New Roman" w:cs="Times New Roman"/>
          <w:sz w:val="24"/>
          <w:szCs w:val="24"/>
        </w:rPr>
      </w:pPr>
      <w:r w:rsidRPr="003246F5">
        <w:rPr>
          <w:rFonts w:ascii="Times New Roman" w:hAnsi="Times New Roman" w:cs="Times New Roman"/>
          <w:sz w:val="24"/>
          <w:szCs w:val="24"/>
        </w:rPr>
        <w:t>Number of files closed in 2019   - 185</w:t>
      </w:r>
    </w:p>
    <w:p w14:paraId="2625EF14" w14:textId="77777777" w:rsidR="00370201" w:rsidRPr="003246F5" w:rsidRDefault="00864246" w:rsidP="00293894">
      <w:pPr>
        <w:ind w:left="720"/>
        <w:rPr>
          <w:rFonts w:ascii="Times New Roman" w:hAnsi="Times New Roman" w:cs="Times New Roman"/>
          <w:sz w:val="24"/>
          <w:szCs w:val="24"/>
        </w:rPr>
      </w:pPr>
      <w:r w:rsidRPr="003246F5">
        <w:rPr>
          <w:rFonts w:ascii="Times New Roman" w:hAnsi="Times New Roman" w:cs="Times New Roman"/>
          <w:sz w:val="24"/>
          <w:szCs w:val="24"/>
        </w:rPr>
        <w:t>Closing balance of files open</w:t>
      </w:r>
    </w:p>
    <w:p w14:paraId="1851A823" w14:textId="77777777" w:rsidR="00370201" w:rsidRPr="003246F5" w:rsidRDefault="00864246" w:rsidP="00293894">
      <w:pPr>
        <w:ind w:left="720"/>
        <w:rPr>
          <w:rFonts w:ascii="Times New Roman" w:hAnsi="Times New Roman" w:cs="Times New Roman"/>
          <w:sz w:val="24"/>
          <w:szCs w:val="24"/>
        </w:rPr>
      </w:pPr>
      <w:r w:rsidRPr="003246F5">
        <w:rPr>
          <w:rFonts w:ascii="Times New Roman" w:hAnsi="Times New Roman" w:cs="Times New Roman"/>
          <w:sz w:val="24"/>
          <w:szCs w:val="24"/>
        </w:rPr>
        <w:t>At end of 2019                          - 478</w:t>
      </w:r>
    </w:p>
    <w:p w14:paraId="0FAC0057" w14:textId="77777777" w:rsidR="00370201" w:rsidRPr="003246F5" w:rsidRDefault="00864246" w:rsidP="00293894">
      <w:pPr>
        <w:ind w:left="720"/>
        <w:rPr>
          <w:rFonts w:ascii="Times New Roman" w:hAnsi="Times New Roman" w:cs="Times New Roman"/>
          <w:sz w:val="24"/>
          <w:szCs w:val="24"/>
        </w:rPr>
      </w:pPr>
      <w:r w:rsidRPr="003246F5">
        <w:rPr>
          <w:rFonts w:ascii="Times New Roman" w:hAnsi="Times New Roman" w:cs="Times New Roman"/>
          <w:sz w:val="24"/>
          <w:szCs w:val="24"/>
        </w:rPr>
        <w:t>It is not possible to determine when there will be less than 25 outstanding enforcement cases as we cannot determine when or how a file will be closed or how many new files will be opened in the meantime. The team are processing enforcement cases in a timely manner, the level of enforcement cases is not set by the officers but rather as and when enforcement issues arise and so it is not possible to give a timeline for this.</w:t>
      </w:r>
    </w:p>
    <w:p w14:paraId="0DAF1562" w14:textId="43341BA4" w:rsidR="00370201" w:rsidRPr="003246F5" w:rsidRDefault="00864246" w:rsidP="00293894">
      <w:pPr>
        <w:pStyle w:val="Heading3"/>
        <w:ind w:left="-567"/>
        <w:rPr>
          <w:rFonts w:ascii="Times New Roman" w:hAnsi="Times New Roman" w:cs="Times New Roman"/>
          <w:sz w:val="24"/>
          <w:szCs w:val="24"/>
        </w:rPr>
      </w:pPr>
      <w:r w:rsidRPr="00293894">
        <w:rPr>
          <w:rFonts w:ascii="Times New Roman" w:hAnsi="Times New Roman" w:cs="Times New Roman"/>
          <w:b/>
          <w:sz w:val="24"/>
          <w:szCs w:val="24"/>
        </w:rPr>
        <w:t xml:space="preserve">Q13/0720 </w:t>
      </w:r>
      <w:r w:rsidR="00293894">
        <w:rPr>
          <w:rFonts w:ascii="Times New Roman" w:hAnsi="Times New Roman" w:cs="Times New Roman"/>
          <w:b/>
          <w:sz w:val="24"/>
          <w:szCs w:val="24"/>
        </w:rPr>
        <w:tab/>
        <w:t xml:space="preserve">QUESTION: </w:t>
      </w:r>
      <w:r w:rsidRPr="00293894">
        <w:rPr>
          <w:rFonts w:ascii="Times New Roman" w:hAnsi="Times New Roman" w:cs="Times New Roman"/>
          <w:b/>
          <w:bCs/>
          <w:sz w:val="24"/>
          <w:szCs w:val="24"/>
        </w:rPr>
        <w:t>Councillor C. O'Connor</w:t>
      </w:r>
    </w:p>
    <w:p w14:paraId="10D41730" w14:textId="77777777" w:rsidR="00370201" w:rsidRPr="003246F5" w:rsidRDefault="00864246" w:rsidP="00293894">
      <w:pPr>
        <w:ind w:left="720"/>
        <w:rPr>
          <w:rFonts w:ascii="Times New Roman" w:hAnsi="Times New Roman" w:cs="Times New Roman"/>
          <w:sz w:val="24"/>
          <w:szCs w:val="24"/>
        </w:rPr>
      </w:pPr>
      <w:r w:rsidRPr="003246F5">
        <w:rPr>
          <w:rFonts w:ascii="Times New Roman" w:hAnsi="Times New Roman" w:cs="Times New Roman"/>
          <w:sz w:val="24"/>
          <w:szCs w:val="24"/>
        </w:rPr>
        <w:t>To ask the Chief Executive to update members on plans to deal with the annual challenges of Halloween detailing actions to protect our Open Spaces and will he make a statement?</w:t>
      </w:r>
    </w:p>
    <w:p w14:paraId="338A43F6" w14:textId="77777777" w:rsidR="00370201" w:rsidRPr="003246F5" w:rsidRDefault="00864246" w:rsidP="00293894">
      <w:pPr>
        <w:ind w:left="720"/>
        <w:rPr>
          <w:rFonts w:ascii="Times New Roman" w:hAnsi="Times New Roman" w:cs="Times New Roman"/>
          <w:sz w:val="24"/>
          <w:szCs w:val="24"/>
        </w:rPr>
      </w:pPr>
      <w:r w:rsidRPr="003246F5">
        <w:rPr>
          <w:rFonts w:ascii="Times New Roman" w:hAnsi="Times New Roman" w:cs="Times New Roman"/>
          <w:b/>
          <w:sz w:val="24"/>
          <w:szCs w:val="24"/>
        </w:rPr>
        <w:t>REPLY:</w:t>
      </w:r>
    </w:p>
    <w:p w14:paraId="5A5DFEB2" w14:textId="77777777" w:rsidR="00370201" w:rsidRPr="003246F5" w:rsidRDefault="00864246" w:rsidP="00293894">
      <w:pPr>
        <w:ind w:left="720"/>
        <w:rPr>
          <w:rFonts w:ascii="Times New Roman" w:hAnsi="Times New Roman" w:cs="Times New Roman"/>
          <w:sz w:val="24"/>
          <w:szCs w:val="24"/>
        </w:rPr>
      </w:pPr>
      <w:r w:rsidRPr="003246F5">
        <w:rPr>
          <w:rFonts w:ascii="Times New Roman" w:hAnsi="Times New Roman" w:cs="Times New Roman"/>
          <w:sz w:val="24"/>
          <w:szCs w:val="24"/>
        </w:rPr>
        <w:t>The Council has always recognised the difficulties that Halloween causes for many communities through the illegal burning of waste on Halloween bonfires, the damage to local amenities, and the threat to property and local services.</w:t>
      </w:r>
    </w:p>
    <w:p w14:paraId="6300D3B2" w14:textId="77777777" w:rsidR="00370201" w:rsidRPr="003246F5" w:rsidRDefault="00864246" w:rsidP="00293894">
      <w:pPr>
        <w:ind w:left="720"/>
        <w:rPr>
          <w:rFonts w:ascii="Times New Roman" w:hAnsi="Times New Roman" w:cs="Times New Roman"/>
          <w:sz w:val="24"/>
          <w:szCs w:val="24"/>
        </w:rPr>
      </w:pPr>
      <w:r w:rsidRPr="003246F5">
        <w:rPr>
          <w:rFonts w:ascii="Times New Roman" w:hAnsi="Times New Roman" w:cs="Times New Roman"/>
          <w:sz w:val="24"/>
          <w:szCs w:val="24"/>
        </w:rPr>
        <w:t>In line with previous years the Council will adopt a cross departmental approach, utilising the services of Public Realm, Waste Enforcement, Environmental Awareness, Library Service, Housing and Community Services Departments to prevent damage and promote the “Safe Halloween” message. The Council's response to Halloween in 2020 will involve the following:</w:t>
      </w:r>
    </w:p>
    <w:p w14:paraId="31C6361F" w14:textId="77777777" w:rsidR="00370201" w:rsidRPr="003246F5" w:rsidRDefault="00864246" w:rsidP="00293894">
      <w:pPr>
        <w:numPr>
          <w:ilvl w:val="0"/>
          <w:numId w:val="1"/>
        </w:numPr>
        <w:spacing w:after="0"/>
        <w:ind w:left="1077" w:hanging="357"/>
        <w:rPr>
          <w:rFonts w:ascii="Times New Roman" w:hAnsi="Times New Roman" w:cs="Times New Roman"/>
          <w:sz w:val="24"/>
          <w:szCs w:val="24"/>
        </w:rPr>
      </w:pPr>
      <w:r w:rsidRPr="003246F5">
        <w:rPr>
          <w:rFonts w:ascii="Times New Roman" w:hAnsi="Times New Roman" w:cs="Times New Roman"/>
          <w:sz w:val="24"/>
          <w:szCs w:val="24"/>
        </w:rPr>
        <w:t>Various awareness measures to highlight the dangers associated with bonfires and the harm done to the environment,</w:t>
      </w:r>
    </w:p>
    <w:p w14:paraId="1C1710AA" w14:textId="77777777" w:rsidR="00370201" w:rsidRPr="003246F5" w:rsidRDefault="00864246" w:rsidP="00293894">
      <w:pPr>
        <w:numPr>
          <w:ilvl w:val="0"/>
          <w:numId w:val="1"/>
        </w:numPr>
        <w:spacing w:after="0"/>
        <w:ind w:left="1077" w:hanging="357"/>
        <w:rPr>
          <w:rFonts w:ascii="Times New Roman" w:hAnsi="Times New Roman" w:cs="Times New Roman"/>
          <w:sz w:val="24"/>
          <w:szCs w:val="24"/>
        </w:rPr>
      </w:pPr>
      <w:r w:rsidRPr="003246F5">
        <w:rPr>
          <w:rFonts w:ascii="Times New Roman" w:hAnsi="Times New Roman" w:cs="Times New Roman"/>
          <w:sz w:val="24"/>
          <w:szCs w:val="24"/>
        </w:rPr>
        <w:t>Action by the Council's Environmental Licensing and Enforcement Section to deal with commercial premises and their obligations to properly store their waste including aerial surveys,</w:t>
      </w:r>
    </w:p>
    <w:p w14:paraId="3BE71596" w14:textId="77777777" w:rsidR="00370201" w:rsidRPr="003246F5" w:rsidRDefault="00864246" w:rsidP="00293894">
      <w:pPr>
        <w:numPr>
          <w:ilvl w:val="0"/>
          <w:numId w:val="1"/>
        </w:numPr>
        <w:spacing w:after="0"/>
        <w:ind w:left="1077" w:hanging="357"/>
        <w:rPr>
          <w:rFonts w:ascii="Times New Roman" w:hAnsi="Times New Roman" w:cs="Times New Roman"/>
          <w:sz w:val="24"/>
          <w:szCs w:val="24"/>
        </w:rPr>
      </w:pPr>
      <w:r w:rsidRPr="003246F5">
        <w:rPr>
          <w:rFonts w:ascii="Times New Roman" w:hAnsi="Times New Roman" w:cs="Times New Roman"/>
          <w:sz w:val="24"/>
          <w:szCs w:val="24"/>
        </w:rPr>
        <w:t>The Public Realm response to remove stockpiles of bonfire materials will commence as soon as necessary most likely in September,</w:t>
      </w:r>
    </w:p>
    <w:p w14:paraId="2B33EE70" w14:textId="77777777" w:rsidR="00370201" w:rsidRPr="003246F5" w:rsidRDefault="00864246" w:rsidP="00293894">
      <w:pPr>
        <w:numPr>
          <w:ilvl w:val="0"/>
          <w:numId w:val="1"/>
        </w:numPr>
        <w:spacing w:after="0"/>
        <w:ind w:left="1077" w:hanging="357"/>
        <w:rPr>
          <w:rFonts w:ascii="Times New Roman" w:hAnsi="Times New Roman" w:cs="Times New Roman"/>
          <w:sz w:val="24"/>
          <w:szCs w:val="24"/>
        </w:rPr>
      </w:pPr>
      <w:r w:rsidRPr="003246F5">
        <w:rPr>
          <w:rFonts w:ascii="Times New Roman" w:hAnsi="Times New Roman" w:cs="Times New Roman"/>
          <w:sz w:val="24"/>
          <w:szCs w:val="24"/>
        </w:rPr>
        <w:t>Liaison with An Garda Siochana with regard to action being taken by them and by the Council in relation to this matter,</w:t>
      </w:r>
    </w:p>
    <w:p w14:paraId="024F1B74" w14:textId="77777777" w:rsidR="00370201" w:rsidRPr="003246F5" w:rsidRDefault="00864246" w:rsidP="00293894">
      <w:pPr>
        <w:numPr>
          <w:ilvl w:val="0"/>
          <w:numId w:val="1"/>
        </w:numPr>
        <w:spacing w:after="0"/>
        <w:ind w:left="1077" w:hanging="357"/>
        <w:rPr>
          <w:rFonts w:ascii="Times New Roman" w:hAnsi="Times New Roman" w:cs="Times New Roman"/>
          <w:sz w:val="24"/>
          <w:szCs w:val="24"/>
        </w:rPr>
      </w:pPr>
      <w:r w:rsidRPr="003246F5">
        <w:rPr>
          <w:rFonts w:ascii="Times New Roman" w:hAnsi="Times New Roman" w:cs="Times New Roman"/>
          <w:sz w:val="24"/>
          <w:szCs w:val="24"/>
        </w:rPr>
        <w:t>Liaison with local residents groups who can help to identify the locations of material stockpiles,</w:t>
      </w:r>
    </w:p>
    <w:p w14:paraId="2FDCDFAC" w14:textId="77777777" w:rsidR="00370201" w:rsidRPr="003246F5" w:rsidRDefault="00864246" w:rsidP="00293894">
      <w:pPr>
        <w:numPr>
          <w:ilvl w:val="0"/>
          <w:numId w:val="1"/>
        </w:numPr>
        <w:spacing w:after="0"/>
        <w:ind w:left="1077" w:hanging="357"/>
        <w:rPr>
          <w:rFonts w:ascii="Times New Roman" w:hAnsi="Times New Roman" w:cs="Times New Roman"/>
          <w:sz w:val="24"/>
          <w:szCs w:val="24"/>
        </w:rPr>
      </w:pPr>
      <w:r w:rsidRPr="003246F5">
        <w:rPr>
          <w:rFonts w:ascii="Times New Roman" w:hAnsi="Times New Roman" w:cs="Times New Roman"/>
          <w:sz w:val="24"/>
          <w:szCs w:val="24"/>
        </w:rPr>
        <w:t>Implementation of the ‘bulbs not bonfires’ scheme</w:t>
      </w:r>
    </w:p>
    <w:p w14:paraId="477D9B9C" w14:textId="77777777" w:rsidR="00370201" w:rsidRPr="003246F5" w:rsidRDefault="00864246" w:rsidP="00293894">
      <w:pPr>
        <w:numPr>
          <w:ilvl w:val="0"/>
          <w:numId w:val="1"/>
        </w:numPr>
        <w:spacing w:after="0"/>
        <w:ind w:left="1077" w:hanging="357"/>
        <w:rPr>
          <w:rFonts w:ascii="Times New Roman" w:hAnsi="Times New Roman" w:cs="Times New Roman"/>
          <w:sz w:val="24"/>
          <w:szCs w:val="24"/>
        </w:rPr>
      </w:pPr>
      <w:r w:rsidRPr="003246F5">
        <w:rPr>
          <w:rFonts w:ascii="Times New Roman" w:hAnsi="Times New Roman" w:cs="Times New Roman"/>
          <w:sz w:val="24"/>
          <w:szCs w:val="24"/>
        </w:rPr>
        <w:t>The social credits scheme will once again facilitate groups who are registered on the scheme with the disposal of materials at the Council's civic amenity site in Ballymount, and this will help to reduce the amount of materials being handed over for bonfires.</w:t>
      </w:r>
    </w:p>
    <w:p w14:paraId="5818ED99" w14:textId="3AB505C4" w:rsidR="00370201" w:rsidRPr="003246F5" w:rsidRDefault="00864246" w:rsidP="00293894">
      <w:pPr>
        <w:pStyle w:val="Heading3"/>
        <w:rPr>
          <w:rFonts w:ascii="Times New Roman" w:hAnsi="Times New Roman" w:cs="Times New Roman"/>
          <w:sz w:val="24"/>
          <w:szCs w:val="24"/>
        </w:rPr>
      </w:pPr>
      <w:r w:rsidRPr="00293894">
        <w:rPr>
          <w:rFonts w:ascii="Times New Roman" w:hAnsi="Times New Roman" w:cs="Times New Roman"/>
          <w:b/>
          <w:sz w:val="24"/>
          <w:szCs w:val="24"/>
        </w:rPr>
        <w:lastRenderedPageBreak/>
        <w:t xml:space="preserve">Q14/0720 </w:t>
      </w:r>
      <w:r w:rsidR="00293894">
        <w:rPr>
          <w:rFonts w:ascii="Times New Roman" w:hAnsi="Times New Roman" w:cs="Times New Roman"/>
          <w:b/>
          <w:sz w:val="24"/>
          <w:szCs w:val="24"/>
        </w:rPr>
        <w:t xml:space="preserve">QUESTION: </w:t>
      </w:r>
      <w:r w:rsidRPr="00293894">
        <w:rPr>
          <w:rFonts w:ascii="Times New Roman" w:hAnsi="Times New Roman" w:cs="Times New Roman"/>
          <w:b/>
          <w:bCs/>
          <w:sz w:val="24"/>
          <w:szCs w:val="24"/>
        </w:rPr>
        <w:t>Councillor C. O'Connor</w:t>
      </w:r>
    </w:p>
    <w:p w14:paraId="4F5FFBC5" w14:textId="3587C7B9" w:rsidR="00370201" w:rsidRPr="003246F5" w:rsidRDefault="00864246" w:rsidP="00293894">
      <w:pPr>
        <w:ind w:left="720"/>
        <w:rPr>
          <w:rFonts w:ascii="Times New Roman" w:hAnsi="Times New Roman" w:cs="Times New Roman"/>
          <w:sz w:val="24"/>
          <w:szCs w:val="24"/>
        </w:rPr>
      </w:pPr>
      <w:r w:rsidRPr="003246F5">
        <w:rPr>
          <w:rFonts w:ascii="Times New Roman" w:hAnsi="Times New Roman" w:cs="Times New Roman"/>
          <w:sz w:val="24"/>
          <w:szCs w:val="24"/>
        </w:rPr>
        <w:t xml:space="preserve">To ask the Chief </w:t>
      </w:r>
      <w:r w:rsidR="00285A46" w:rsidRPr="003246F5">
        <w:rPr>
          <w:rFonts w:ascii="Times New Roman" w:hAnsi="Times New Roman" w:cs="Times New Roman"/>
          <w:sz w:val="24"/>
          <w:szCs w:val="24"/>
        </w:rPr>
        <w:t>Executive to</w:t>
      </w:r>
      <w:r w:rsidRPr="003246F5">
        <w:rPr>
          <w:rFonts w:ascii="Times New Roman" w:hAnsi="Times New Roman" w:cs="Times New Roman"/>
          <w:sz w:val="24"/>
          <w:szCs w:val="24"/>
        </w:rPr>
        <w:t xml:space="preserve"> confirm actions being taken to deal with Homeless cases during these difficult times; will he detail numbers and make a statement?</w:t>
      </w:r>
    </w:p>
    <w:p w14:paraId="304A91B4" w14:textId="77777777" w:rsidR="00370201" w:rsidRPr="003246F5" w:rsidRDefault="00864246" w:rsidP="00293894">
      <w:pPr>
        <w:ind w:left="720"/>
        <w:rPr>
          <w:rFonts w:ascii="Times New Roman" w:hAnsi="Times New Roman" w:cs="Times New Roman"/>
          <w:sz w:val="24"/>
          <w:szCs w:val="24"/>
        </w:rPr>
      </w:pPr>
      <w:r w:rsidRPr="003246F5">
        <w:rPr>
          <w:rFonts w:ascii="Times New Roman" w:hAnsi="Times New Roman" w:cs="Times New Roman"/>
          <w:b/>
          <w:sz w:val="24"/>
          <w:szCs w:val="24"/>
        </w:rPr>
        <w:t>REPLY:</w:t>
      </w:r>
    </w:p>
    <w:p w14:paraId="37C477C3" w14:textId="3C74EBEC" w:rsidR="00370201" w:rsidRPr="003246F5" w:rsidRDefault="00864246" w:rsidP="00293894">
      <w:pPr>
        <w:ind w:left="720"/>
        <w:rPr>
          <w:rFonts w:ascii="Times New Roman" w:hAnsi="Times New Roman" w:cs="Times New Roman"/>
          <w:sz w:val="24"/>
          <w:szCs w:val="24"/>
        </w:rPr>
      </w:pPr>
      <w:r w:rsidRPr="003246F5">
        <w:rPr>
          <w:rFonts w:ascii="Times New Roman" w:hAnsi="Times New Roman" w:cs="Times New Roman"/>
          <w:sz w:val="24"/>
          <w:szCs w:val="24"/>
        </w:rPr>
        <w:t xml:space="preserve">The Council's homeless supports have continued to operate throughout the Covid-19 pandemic and, in conjunction with the Dublin Regional Homeless Executive (DRHE), HSE and various </w:t>
      </w:r>
      <w:r w:rsidR="00285A46" w:rsidRPr="003246F5">
        <w:rPr>
          <w:rFonts w:ascii="Times New Roman" w:hAnsi="Times New Roman" w:cs="Times New Roman"/>
          <w:sz w:val="24"/>
          <w:szCs w:val="24"/>
        </w:rPr>
        <w:t>other</w:t>
      </w:r>
      <w:r w:rsidRPr="003246F5">
        <w:rPr>
          <w:rFonts w:ascii="Times New Roman" w:hAnsi="Times New Roman" w:cs="Times New Roman"/>
          <w:sz w:val="24"/>
          <w:szCs w:val="24"/>
        </w:rPr>
        <w:t xml:space="preserve"> partners, have continued to provide a broad range of critical services for households requiring supports during this current climate.  All such households are encouraged to make contact with our homeless unit by phone at 01-4149364 or by email to </w:t>
      </w:r>
      <w:hyperlink r:id="rId10" w:history="1">
        <w:r w:rsidRPr="003246F5">
          <w:rPr>
            <w:rStyle w:val="Hyperlink"/>
            <w:rFonts w:ascii="Times New Roman" w:hAnsi="Times New Roman" w:cs="Times New Roman"/>
            <w:sz w:val="24"/>
            <w:szCs w:val="24"/>
          </w:rPr>
          <w:t>sdcchomeless@sdublincoco.ie</w:t>
        </w:r>
      </w:hyperlink>
      <w:r w:rsidRPr="003246F5">
        <w:rPr>
          <w:rFonts w:ascii="Times New Roman" w:hAnsi="Times New Roman" w:cs="Times New Roman"/>
          <w:sz w:val="24"/>
          <w:szCs w:val="24"/>
        </w:rPr>
        <w:t xml:space="preserve"> while our freephone number(1800 707 707) is also available out of hours for those in need of emergency accommodation. </w:t>
      </w:r>
    </w:p>
    <w:p w14:paraId="073357B9" w14:textId="77777777" w:rsidR="00370201" w:rsidRPr="003246F5" w:rsidRDefault="00864246" w:rsidP="00293894">
      <w:pPr>
        <w:ind w:left="720"/>
        <w:rPr>
          <w:rFonts w:ascii="Times New Roman" w:hAnsi="Times New Roman" w:cs="Times New Roman"/>
          <w:sz w:val="24"/>
          <w:szCs w:val="24"/>
        </w:rPr>
      </w:pPr>
      <w:r w:rsidRPr="003246F5">
        <w:rPr>
          <w:rFonts w:ascii="Times New Roman" w:hAnsi="Times New Roman" w:cs="Times New Roman"/>
          <w:sz w:val="24"/>
          <w:szCs w:val="24"/>
        </w:rPr>
        <w:t>Our homeless unit are operating in-person appointments in the office only where absolutely necessary and any such appointments will be arranged by our team in line with appropriate health and safety and related requirements.</w:t>
      </w:r>
    </w:p>
    <w:p w14:paraId="57B90C8D" w14:textId="3F78D577" w:rsidR="00370201" w:rsidRPr="003246F5" w:rsidRDefault="00864246" w:rsidP="00293894">
      <w:pPr>
        <w:ind w:left="720"/>
        <w:rPr>
          <w:rFonts w:ascii="Times New Roman" w:hAnsi="Times New Roman" w:cs="Times New Roman"/>
          <w:sz w:val="24"/>
          <w:szCs w:val="24"/>
        </w:rPr>
      </w:pPr>
      <w:r w:rsidRPr="003246F5">
        <w:rPr>
          <w:rFonts w:ascii="Times New Roman" w:hAnsi="Times New Roman" w:cs="Times New Roman"/>
          <w:sz w:val="24"/>
          <w:szCs w:val="24"/>
        </w:rPr>
        <w:t xml:space="preserve">Any person(s) in receipt of a valid notice to quit can contact the team using the </w:t>
      </w:r>
      <w:r w:rsidR="00285A46" w:rsidRPr="003246F5">
        <w:rPr>
          <w:rFonts w:ascii="Times New Roman" w:hAnsi="Times New Roman" w:cs="Times New Roman"/>
          <w:sz w:val="24"/>
          <w:szCs w:val="24"/>
        </w:rPr>
        <w:t>contact</w:t>
      </w:r>
      <w:r w:rsidRPr="003246F5">
        <w:rPr>
          <w:rFonts w:ascii="Times New Roman" w:hAnsi="Times New Roman" w:cs="Times New Roman"/>
          <w:sz w:val="24"/>
          <w:szCs w:val="24"/>
        </w:rPr>
        <w:t xml:space="preserve"> details above office for advice and the Housing Assistance Payment (HAP) at the higher rate remains available to applicants who are at imminent risk of losing their tenancy.</w:t>
      </w:r>
    </w:p>
    <w:p w14:paraId="71236DD6" w14:textId="19A21910" w:rsidR="00370201" w:rsidRPr="003246F5" w:rsidRDefault="00864246" w:rsidP="00293894">
      <w:pPr>
        <w:ind w:left="720"/>
        <w:rPr>
          <w:rFonts w:ascii="Times New Roman" w:hAnsi="Times New Roman" w:cs="Times New Roman"/>
          <w:sz w:val="24"/>
          <w:szCs w:val="24"/>
        </w:rPr>
      </w:pPr>
      <w:r w:rsidRPr="003246F5">
        <w:rPr>
          <w:rFonts w:ascii="Times New Roman" w:hAnsi="Times New Roman" w:cs="Times New Roman"/>
          <w:sz w:val="24"/>
          <w:szCs w:val="24"/>
        </w:rPr>
        <w:t>The most recently collated number of homeless households in the County at 31st May 2020 was broken down as follows: </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3659"/>
        <w:gridCol w:w="380"/>
      </w:tblGrid>
      <w:tr w:rsidR="00370201" w:rsidRPr="003246F5" w14:paraId="14B76C5F" w14:textId="77777777" w:rsidTr="00293894">
        <w:tc>
          <w:tcPr>
            <w:tcW w:w="3659" w:type="dxa"/>
            <w:vAlign w:val="center"/>
          </w:tcPr>
          <w:p w14:paraId="7739AB2B" w14:textId="77777777" w:rsidR="00370201" w:rsidRPr="003246F5" w:rsidRDefault="00864246">
            <w:pPr>
              <w:rPr>
                <w:rFonts w:ascii="Times New Roman" w:hAnsi="Times New Roman" w:cs="Times New Roman"/>
                <w:sz w:val="24"/>
                <w:szCs w:val="24"/>
              </w:rPr>
            </w:pPr>
            <w:r w:rsidRPr="003246F5">
              <w:rPr>
                <w:rFonts w:ascii="Times New Roman" w:hAnsi="Times New Roman" w:cs="Times New Roman"/>
                <w:b/>
                <w:sz w:val="24"/>
                <w:szCs w:val="24"/>
              </w:rPr>
              <w:t xml:space="preserve">Total Homeless Households </w:t>
            </w:r>
          </w:p>
        </w:tc>
        <w:tc>
          <w:tcPr>
            <w:tcW w:w="0" w:type="auto"/>
            <w:vAlign w:val="center"/>
          </w:tcPr>
          <w:p w14:paraId="7A687758" w14:textId="77777777" w:rsidR="00370201" w:rsidRPr="003246F5" w:rsidRDefault="00864246">
            <w:pPr>
              <w:rPr>
                <w:rFonts w:ascii="Times New Roman" w:hAnsi="Times New Roman" w:cs="Times New Roman"/>
                <w:sz w:val="24"/>
                <w:szCs w:val="24"/>
              </w:rPr>
            </w:pPr>
            <w:r w:rsidRPr="003246F5">
              <w:rPr>
                <w:rFonts w:ascii="Times New Roman" w:hAnsi="Times New Roman" w:cs="Times New Roman"/>
                <w:b/>
                <w:sz w:val="24"/>
                <w:szCs w:val="24"/>
              </w:rPr>
              <w:t>546</w:t>
            </w:r>
          </w:p>
        </w:tc>
      </w:tr>
      <w:tr w:rsidR="00370201" w:rsidRPr="003246F5" w14:paraId="11CC2099" w14:textId="77777777" w:rsidTr="00293894">
        <w:tc>
          <w:tcPr>
            <w:tcW w:w="3659" w:type="dxa"/>
            <w:vAlign w:val="center"/>
          </w:tcPr>
          <w:p w14:paraId="5BC546A9" w14:textId="77777777" w:rsidR="00370201" w:rsidRPr="003246F5" w:rsidRDefault="00864246">
            <w:pPr>
              <w:rPr>
                <w:rFonts w:ascii="Times New Roman" w:hAnsi="Times New Roman" w:cs="Times New Roman"/>
                <w:sz w:val="24"/>
                <w:szCs w:val="24"/>
              </w:rPr>
            </w:pPr>
            <w:r w:rsidRPr="003246F5">
              <w:rPr>
                <w:rFonts w:ascii="Times New Roman" w:hAnsi="Times New Roman" w:cs="Times New Roman"/>
                <w:sz w:val="24"/>
                <w:szCs w:val="24"/>
              </w:rPr>
              <w:t>Single Male</w:t>
            </w:r>
          </w:p>
        </w:tc>
        <w:tc>
          <w:tcPr>
            <w:tcW w:w="0" w:type="auto"/>
            <w:vAlign w:val="center"/>
          </w:tcPr>
          <w:p w14:paraId="3A34AC8B" w14:textId="77777777" w:rsidR="00370201" w:rsidRPr="003246F5" w:rsidRDefault="00864246">
            <w:pPr>
              <w:rPr>
                <w:rFonts w:ascii="Times New Roman" w:hAnsi="Times New Roman" w:cs="Times New Roman"/>
                <w:sz w:val="24"/>
                <w:szCs w:val="24"/>
              </w:rPr>
            </w:pPr>
            <w:r w:rsidRPr="003246F5">
              <w:rPr>
                <w:rFonts w:ascii="Times New Roman" w:hAnsi="Times New Roman" w:cs="Times New Roman"/>
                <w:sz w:val="24"/>
                <w:szCs w:val="24"/>
              </w:rPr>
              <w:t>273</w:t>
            </w:r>
          </w:p>
        </w:tc>
      </w:tr>
      <w:tr w:rsidR="00370201" w:rsidRPr="003246F5" w14:paraId="705E84EB" w14:textId="77777777" w:rsidTr="00293894">
        <w:tc>
          <w:tcPr>
            <w:tcW w:w="3659" w:type="dxa"/>
            <w:vAlign w:val="center"/>
          </w:tcPr>
          <w:p w14:paraId="5F0B47BA" w14:textId="77777777" w:rsidR="00370201" w:rsidRPr="003246F5" w:rsidRDefault="00864246">
            <w:pPr>
              <w:rPr>
                <w:rFonts w:ascii="Times New Roman" w:hAnsi="Times New Roman" w:cs="Times New Roman"/>
                <w:sz w:val="24"/>
                <w:szCs w:val="24"/>
              </w:rPr>
            </w:pPr>
            <w:r w:rsidRPr="003246F5">
              <w:rPr>
                <w:rFonts w:ascii="Times New Roman" w:hAnsi="Times New Roman" w:cs="Times New Roman"/>
                <w:sz w:val="24"/>
                <w:szCs w:val="24"/>
              </w:rPr>
              <w:t>Single Female</w:t>
            </w:r>
          </w:p>
        </w:tc>
        <w:tc>
          <w:tcPr>
            <w:tcW w:w="0" w:type="auto"/>
            <w:vAlign w:val="center"/>
          </w:tcPr>
          <w:p w14:paraId="4ECB829C" w14:textId="77777777" w:rsidR="00370201" w:rsidRPr="003246F5" w:rsidRDefault="00864246">
            <w:pPr>
              <w:rPr>
                <w:rFonts w:ascii="Times New Roman" w:hAnsi="Times New Roman" w:cs="Times New Roman"/>
                <w:sz w:val="24"/>
                <w:szCs w:val="24"/>
              </w:rPr>
            </w:pPr>
            <w:r w:rsidRPr="003246F5">
              <w:rPr>
                <w:rFonts w:ascii="Times New Roman" w:hAnsi="Times New Roman" w:cs="Times New Roman"/>
                <w:sz w:val="24"/>
                <w:szCs w:val="24"/>
              </w:rPr>
              <w:t>55</w:t>
            </w:r>
          </w:p>
        </w:tc>
      </w:tr>
      <w:tr w:rsidR="00370201" w:rsidRPr="003246F5" w14:paraId="51505682" w14:textId="77777777" w:rsidTr="00293894">
        <w:tc>
          <w:tcPr>
            <w:tcW w:w="3659" w:type="dxa"/>
            <w:vAlign w:val="center"/>
          </w:tcPr>
          <w:p w14:paraId="751E1AF0" w14:textId="77777777" w:rsidR="00370201" w:rsidRPr="003246F5" w:rsidRDefault="00864246">
            <w:pPr>
              <w:rPr>
                <w:rFonts w:ascii="Times New Roman" w:hAnsi="Times New Roman" w:cs="Times New Roman"/>
                <w:sz w:val="24"/>
                <w:szCs w:val="24"/>
              </w:rPr>
            </w:pPr>
            <w:r w:rsidRPr="003246F5">
              <w:rPr>
                <w:rFonts w:ascii="Times New Roman" w:hAnsi="Times New Roman" w:cs="Times New Roman"/>
                <w:sz w:val="24"/>
                <w:szCs w:val="24"/>
              </w:rPr>
              <w:t>Couples</w:t>
            </w:r>
          </w:p>
        </w:tc>
        <w:tc>
          <w:tcPr>
            <w:tcW w:w="0" w:type="auto"/>
            <w:vAlign w:val="center"/>
          </w:tcPr>
          <w:p w14:paraId="1EFC54DD" w14:textId="77777777" w:rsidR="00370201" w:rsidRPr="003246F5" w:rsidRDefault="00864246">
            <w:pPr>
              <w:rPr>
                <w:rFonts w:ascii="Times New Roman" w:hAnsi="Times New Roman" w:cs="Times New Roman"/>
                <w:sz w:val="24"/>
                <w:szCs w:val="24"/>
              </w:rPr>
            </w:pPr>
            <w:r w:rsidRPr="003246F5">
              <w:rPr>
                <w:rFonts w:ascii="Times New Roman" w:hAnsi="Times New Roman" w:cs="Times New Roman"/>
                <w:sz w:val="24"/>
                <w:szCs w:val="24"/>
              </w:rPr>
              <w:t>16</w:t>
            </w:r>
          </w:p>
        </w:tc>
      </w:tr>
      <w:tr w:rsidR="00370201" w:rsidRPr="003246F5" w14:paraId="24736270" w14:textId="77777777" w:rsidTr="00293894">
        <w:tc>
          <w:tcPr>
            <w:tcW w:w="3659" w:type="dxa"/>
            <w:vAlign w:val="center"/>
          </w:tcPr>
          <w:p w14:paraId="1213AA39" w14:textId="77777777" w:rsidR="00370201" w:rsidRPr="003246F5" w:rsidRDefault="00864246">
            <w:pPr>
              <w:rPr>
                <w:rFonts w:ascii="Times New Roman" w:hAnsi="Times New Roman" w:cs="Times New Roman"/>
                <w:sz w:val="24"/>
                <w:szCs w:val="24"/>
              </w:rPr>
            </w:pPr>
            <w:r w:rsidRPr="003246F5">
              <w:rPr>
                <w:rFonts w:ascii="Times New Roman" w:hAnsi="Times New Roman" w:cs="Times New Roman"/>
                <w:sz w:val="24"/>
                <w:szCs w:val="24"/>
              </w:rPr>
              <w:t>Families</w:t>
            </w:r>
          </w:p>
        </w:tc>
        <w:tc>
          <w:tcPr>
            <w:tcW w:w="0" w:type="auto"/>
            <w:vAlign w:val="center"/>
          </w:tcPr>
          <w:p w14:paraId="1775FCE4" w14:textId="77777777" w:rsidR="00370201" w:rsidRPr="003246F5" w:rsidRDefault="00864246">
            <w:pPr>
              <w:rPr>
                <w:rFonts w:ascii="Times New Roman" w:hAnsi="Times New Roman" w:cs="Times New Roman"/>
                <w:sz w:val="24"/>
                <w:szCs w:val="24"/>
              </w:rPr>
            </w:pPr>
            <w:r w:rsidRPr="003246F5">
              <w:rPr>
                <w:rFonts w:ascii="Times New Roman" w:hAnsi="Times New Roman" w:cs="Times New Roman"/>
                <w:sz w:val="24"/>
                <w:szCs w:val="24"/>
              </w:rPr>
              <w:t>202</w:t>
            </w:r>
          </w:p>
        </w:tc>
      </w:tr>
    </w:tbl>
    <w:p w14:paraId="453F2B99" w14:textId="33D7BAB9" w:rsidR="00370201" w:rsidRPr="003246F5" w:rsidRDefault="00864246" w:rsidP="00293894">
      <w:pPr>
        <w:pStyle w:val="Heading3"/>
        <w:ind w:left="-567"/>
        <w:rPr>
          <w:rFonts w:ascii="Times New Roman" w:hAnsi="Times New Roman" w:cs="Times New Roman"/>
          <w:sz w:val="24"/>
          <w:szCs w:val="24"/>
        </w:rPr>
      </w:pPr>
      <w:r w:rsidRPr="00293894">
        <w:rPr>
          <w:rFonts w:ascii="Times New Roman" w:hAnsi="Times New Roman" w:cs="Times New Roman"/>
          <w:b/>
          <w:sz w:val="24"/>
          <w:szCs w:val="24"/>
        </w:rPr>
        <w:t xml:space="preserve">Q15/0720 </w:t>
      </w:r>
      <w:r w:rsidR="00293894">
        <w:rPr>
          <w:rFonts w:ascii="Times New Roman" w:hAnsi="Times New Roman" w:cs="Times New Roman"/>
          <w:b/>
          <w:sz w:val="24"/>
          <w:szCs w:val="24"/>
        </w:rPr>
        <w:tab/>
        <w:t xml:space="preserve">QUESTION: </w:t>
      </w:r>
      <w:r w:rsidRPr="00293894">
        <w:rPr>
          <w:rFonts w:ascii="Times New Roman" w:hAnsi="Times New Roman" w:cs="Times New Roman"/>
          <w:b/>
          <w:bCs/>
          <w:sz w:val="24"/>
          <w:szCs w:val="24"/>
        </w:rPr>
        <w:t>Councillor C. O'Connor</w:t>
      </w:r>
    </w:p>
    <w:p w14:paraId="237859D6" w14:textId="77777777" w:rsidR="00370201" w:rsidRPr="003246F5" w:rsidRDefault="00864246" w:rsidP="00293894">
      <w:pPr>
        <w:ind w:left="720"/>
        <w:rPr>
          <w:rFonts w:ascii="Times New Roman" w:hAnsi="Times New Roman" w:cs="Times New Roman"/>
          <w:sz w:val="24"/>
          <w:szCs w:val="24"/>
        </w:rPr>
      </w:pPr>
      <w:r w:rsidRPr="003246F5">
        <w:rPr>
          <w:rFonts w:ascii="Times New Roman" w:hAnsi="Times New Roman" w:cs="Times New Roman"/>
          <w:sz w:val="24"/>
          <w:szCs w:val="24"/>
        </w:rPr>
        <w:t>To ask the Chief Executive if he is concerned about the water supply levels to our County; what contacts has he made in respect of the matter and will he make a statement?</w:t>
      </w:r>
    </w:p>
    <w:p w14:paraId="5B1B24A2" w14:textId="77777777" w:rsidR="00370201" w:rsidRPr="003246F5" w:rsidRDefault="00864246" w:rsidP="00293894">
      <w:pPr>
        <w:ind w:left="720"/>
        <w:rPr>
          <w:rFonts w:ascii="Times New Roman" w:hAnsi="Times New Roman" w:cs="Times New Roman"/>
          <w:sz w:val="24"/>
          <w:szCs w:val="24"/>
        </w:rPr>
      </w:pPr>
      <w:r w:rsidRPr="003246F5">
        <w:rPr>
          <w:rFonts w:ascii="Times New Roman" w:hAnsi="Times New Roman" w:cs="Times New Roman"/>
          <w:b/>
          <w:sz w:val="24"/>
          <w:szCs w:val="24"/>
        </w:rPr>
        <w:t>REPLY:</w:t>
      </w:r>
    </w:p>
    <w:p w14:paraId="3B59360A" w14:textId="1581345D" w:rsidR="00370201" w:rsidRPr="003246F5" w:rsidRDefault="00864246" w:rsidP="00293894">
      <w:pPr>
        <w:ind w:left="720"/>
        <w:rPr>
          <w:rFonts w:ascii="Times New Roman" w:hAnsi="Times New Roman" w:cs="Times New Roman"/>
          <w:sz w:val="24"/>
          <w:szCs w:val="24"/>
        </w:rPr>
      </w:pPr>
      <w:r w:rsidRPr="003246F5">
        <w:rPr>
          <w:rFonts w:ascii="Times New Roman" w:hAnsi="Times New Roman" w:cs="Times New Roman"/>
          <w:sz w:val="24"/>
          <w:szCs w:val="24"/>
        </w:rPr>
        <w:t xml:space="preserve">The water supply to SDCC is part of the Greater Dublin Regional water supply network which is mainly supplied with water from the Liffey catchment treated at Ballymore-Eustace Water </w:t>
      </w:r>
      <w:r w:rsidR="00285A46" w:rsidRPr="003246F5">
        <w:rPr>
          <w:rFonts w:ascii="Times New Roman" w:hAnsi="Times New Roman" w:cs="Times New Roman"/>
          <w:sz w:val="24"/>
          <w:szCs w:val="24"/>
        </w:rPr>
        <w:t>Treatment</w:t>
      </w:r>
      <w:r w:rsidRPr="003246F5">
        <w:rPr>
          <w:rFonts w:ascii="Times New Roman" w:hAnsi="Times New Roman" w:cs="Times New Roman"/>
          <w:sz w:val="24"/>
          <w:szCs w:val="24"/>
        </w:rPr>
        <w:t xml:space="preserve"> Plant (53%) and Leixlip Water Treatment Plant (31%), with other smaller supplies including Ballyboden and Roundwood.  There are 4 water supply zones in SDCC with our largest supply reservoirs at Saggart, Belgard, Peamount and Kiltalown.  Water supply zones are managed closely by Irish Water and the Dublin region LA's to ensure quality and </w:t>
      </w:r>
      <w:r w:rsidRPr="003246F5">
        <w:rPr>
          <w:rFonts w:ascii="Times New Roman" w:hAnsi="Times New Roman" w:cs="Times New Roman"/>
          <w:sz w:val="24"/>
          <w:szCs w:val="24"/>
        </w:rPr>
        <w:lastRenderedPageBreak/>
        <w:t>quantity meets all applicable requirements, particularly the Drinking Water Regulations.</w:t>
      </w:r>
    </w:p>
    <w:p w14:paraId="687AF9A5" w14:textId="77777777" w:rsidR="00370201" w:rsidRPr="003246F5" w:rsidRDefault="00864246" w:rsidP="00293894">
      <w:pPr>
        <w:ind w:left="720"/>
        <w:rPr>
          <w:rFonts w:ascii="Times New Roman" w:hAnsi="Times New Roman" w:cs="Times New Roman"/>
          <w:sz w:val="24"/>
          <w:szCs w:val="24"/>
        </w:rPr>
      </w:pPr>
      <w:r w:rsidRPr="003246F5">
        <w:rPr>
          <w:rFonts w:ascii="Times New Roman" w:hAnsi="Times New Roman" w:cs="Times New Roman"/>
          <w:sz w:val="24"/>
          <w:szCs w:val="24"/>
        </w:rPr>
        <w:t>Irish Water have recently completed a project to provide a 1,200mm diameter link between the 2 largest reservoirs in SDCC, Peamount and Saggart.  This will considerably improve the ability to move water to where it's most needed in SDCC.  Commissioning of this project is underway with expected completion in July.  On completion it is planned to increase the area supplied from Peamount Reservoir.  </w:t>
      </w:r>
    </w:p>
    <w:p w14:paraId="50C80AE1" w14:textId="77777777" w:rsidR="00370201" w:rsidRPr="003246F5" w:rsidRDefault="00864246" w:rsidP="00293894">
      <w:pPr>
        <w:ind w:left="720"/>
        <w:rPr>
          <w:rFonts w:ascii="Times New Roman" w:hAnsi="Times New Roman" w:cs="Times New Roman"/>
          <w:sz w:val="24"/>
          <w:szCs w:val="24"/>
        </w:rPr>
      </w:pPr>
      <w:r w:rsidRPr="003246F5">
        <w:rPr>
          <w:rFonts w:ascii="Times New Roman" w:hAnsi="Times New Roman" w:cs="Times New Roman"/>
          <w:sz w:val="24"/>
          <w:szCs w:val="24"/>
        </w:rPr>
        <w:t>SDCC works with Irish Water under a service level agreement and is in constant contact regarding water supply and wastewater drainage. </w:t>
      </w:r>
    </w:p>
    <w:p w14:paraId="25562EB5" w14:textId="77777777" w:rsidR="00370201" w:rsidRPr="003246F5" w:rsidRDefault="00864246" w:rsidP="00293894">
      <w:pPr>
        <w:ind w:left="720"/>
        <w:rPr>
          <w:rFonts w:ascii="Times New Roman" w:hAnsi="Times New Roman" w:cs="Times New Roman"/>
          <w:sz w:val="24"/>
          <w:szCs w:val="24"/>
        </w:rPr>
      </w:pPr>
      <w:r w:rsidRPr="003246F5">
        <w:rPr>
          <w:rFonts w:ascii="Times New Roman" w:hAnsi="Times New Roman" w:cs="Times New Roman"/>
          <w:sz w:val="24"/>
          <w:szCs w:val="24"/>
        </w:rPr>
        <w:t>In regard to the question above Irish Water provided the following response on the 3rd July:   </w:t>
      </w:r>
    </w:p>
    <w:p w14:paraId="764AAED7" w14:textId="77777777" w:rsidR="00370201" w:rsidRPr="003246F5" w:rsidRDefault="00864246" w:rsidP="00293894">
      <w:pPr>
        <w:ind w:left="720"/>
        <w:rPr>
          <w:rFonts w:ascii="Times New Roman" w:hAnsi="Times New Roman" w:cs="Times New Roman"/>
          <w:sz w:val="24"/>
          <w:szCs w:val="24"/>
        </w:rPr>
      </w:pPr>
      <w:r w:rsidRPr="003246F5">
        <w:rPr>
          <w:rFonts w:ascii="Times New Roman" w:hAnsi="Times New Roman" w:cs="Times New Roman"/>
          <w:i/>
          <w:sz w:val="24"/>
          <w:szCs w:val="24"/>
        </w:rPr>
        <w:t>A National Water Conservation Order was put in place on 9 June and was expected to remain in place until 21 July. It was issued in a bid to safeguard water supplies for essential purposes, in particular water needed for sanitation purposes during the COVID-19 crisis.</w:t>
      </w:r>
    </w:p>
    <w:p w14:paraId="2A226D2F" w14:textId="77777777" w:rsidR="00370201" w:rsidRPr="003246F5" w:rsidRDefault="00864246" w:rsidP="00293894">
      <w:pPr>
        <w:ind w:left="720"/>
        <w:rPr>
          <w:rFonts w:ascii="Times New Roman" w:hAnsi="Times New Roman" w:cs="Times New Roman"/>
          <w:sz w:val="24"/>
          <w:szCs w:val="24"/>
        </w:rPr>
      </w:pPr>
      <w:r w:rsidRPr="003246F5">
        <w:rPr>
          <w:rFonts w:ascii="Times New Roman" w:hAnsi="Times New Roman" w:cs="Times New Roman"/>
          <w:i/>
          <w:sz w:val="24"/>
          <w:szCs w:val="24"/>
        </w:rPr>
        <w:t>Met Eireann confirmed that May 2020 was the driest since 1850 and continued dry weather was forecast. When the Water Conservation Order was issued 27 of Irish Waters 900 drinking water schemes, were in drought with another 50 at risk of going into drought. Thereafter the situation deteriorated rapidly with the number of schemes in drought or at risk of drought peaking at 98.</w:t>
      </w:r>
    </w:p>
    <w:p w14:paraId="05C38051" w14:textId="77777777" w:rsidR="00370201" w:rsidRPr="003246F5" w:rsidRDefault="00864246" w:rsidP="00293894">
      <w:pPr>
        <w:ind w:left="720"/>
        <w:rPr>
          <w:rFonts w:ascii="Times New Roman" w:hAnsi="Times New Roman" w:cs="Times New Roman"/>
          <w:sz w:val="24"/>
          <w:szCs w:val="24"/>
        </w:rPr>
      </w:pPr>
      <w:r w:rsidRPr="003246F5">
        <w:rPr>
          <w:rFonts w:ascii="Times New Roman" w:hAnsi="Times New Roman" w:cs="Times New Roman"/>
          <w:i/>
          <w:sz w:val="24"/>
          <w:szCs w:val="24"/>
        </w:rPr>
        <w:t>Thankfully from a water supply perspective, over the past weeks there has been above average rainfall in many areas of the country. This has resulted in the recovery of some of the water supplies that were in drought or at risk of drought. Currently only 22 schemes remain in drought and a further 63 are at risk. While the overall numbers are trending downwards, the situation is not uniform across the country. Two schemes that supply South Dublin i.e. Ballymore Eustace and Leixlip, were in drought when the Water Conservation Order was first put in place. However, the status of Leixlip and Ballymore Eustace has now been re-classified to potential drought.</w:t>
      </w:r>
    </w:p>
    <w:p w14:paraId="381E478B" w14:textId="77777777" w:rsidR="00370201" w:rsidRPr="003246F5" w:rsidRDefault="00864246" w:rsidP="00293894">
      <w:pPr>
        <w:ind w:left="720"/>
        <w:rPr>
          <w:rFonts w:ascii="Times New Roman" w:hAnsi="Times New Roman" w:cs="Times New Roman"/>
          <w:sz w:val="24"/>
          <w:szCs w:val="24"/>
        </w:rPr>
      </w:pPr>
      <w:r w:rsidRPr="003246F5">
        <w:rPr>
          <w:rFonts w:ascii="Times New Roman" w:hAnsi="Times New Roman" w:cs="Times New Roman"/>
          <w:i/>
          <w:sz w:val="24"/>
          <w:szCs w:val="24"/>
        </w:rPr>
        <w:t>Irish Water is continuing to monitor these water sources as their recovery is fragile and subject to change. Early next week Irish Water will again meet with Met Eireann, the OPW, the EPA and other key stakeholders to discuss the impact of the recent rainfall with consideration to lifting or partially lifting the Water Conservation Order.</w:t>
      </w:r>
    </w:p>
    <w:p w14:paraId="7CAB6819" w14:textId="77777777" w:rsidR="00370201" w:rsidRPr="003246F5" w:rsidRDefault="00864246" w:rsidP="00293894">
      <w:pPr>
        <w:ind w:left="720"/>
        <w:rPr>
          <w:rFonts w:ascii="Times New Roman" w:hAnsi="Times New Roman" w:cs="Times New Roman"/>
          <w:sz w:val="24"/>
          <w:szCs w:val="24"/>
        </w:rPr>
      </w:pPr>
      <w:r w:rsidRPr="003246F5">
        <w:rPr>
          <w:rFonts w:ascii="Times New Roman" w:hAnsi="Times New Roman" w:cs="Times New Roman"/>
          <w:i/>
          <w:sz w:val="24"/>
          <w:szCs w:val="24"/>
        </w:rPr>
        <w:t>It is still essential that members of the public in South Dublin continue to conserve water and form good household habits at this time. Any non-essential use of water should be discouraged, whether we are in a drought or not.</w:t>
      </w:r>
    </w:p>
    <w:p w14:paraId="56C587A8" w14:textId="77777777" w:rsidR="00370201" w:rsidRPr="003246F5" w:rsidRDefault="00864246" w:rsidP="00293894">
      <w:pPr>
        <w:ind w:left="720"/>
        <w:rPr>
          <w:rFonts w:ascii="Times New Roman" w:hAnsi="Times New Roman" w:cs="Times New Roman"/>
          <w:sz w:val="24"/>
          <w:szCs w:val="24"/>
        </w:rPr>
      </w:pPr>
      <w:r w:rsidRPr="003246F5">
        <w:rPr>
          <w:rFonts w:ascii="Times New Roman" w:hAnsi="Times New Roman" w:cs="Times New Roman"/>
          <w:i/>
          <w:sz w:val="24"/>
          <w:szCs w:val="24"/>
        </w:rPr>
        <w:t>We would like to thank the people of South Dublin for their efforts in conserving water in their homes and gardens over the past number of weeks and our large water users who have worked proactively with us to use water more efficiently in their businesses.</w:t>
      </w:r>
    </w:p>
    <w:p w14:paraId="4FA3BBA5" w14:textId="6DEA3B91" w:rsidR="00370201" w:rsidRPr="003246F5" w:rsidRDefault="00864246" w:rsidP="00293894">
      <w:pPr>
        <w:pStyle w:val="Heading3"/>
        <w:ind w:left="-567"/>
        <w:rPr>
          <w:rFonts w:ascii="Times New Roman" w:hAnsi="Times New Roman" w:cs="Times New Roman"/>
          <w:sz w:val="24"/>
          <w:szCs w:val="24"/>
        </w:rPr>
      </w:pPr>
      <w:r w:rsidRPr="00293894">
        <w:rPr>
          <w:rFonts w:ascii="Times New Roman" w:hAnsi="Times New Roman" w:cs="Times New Roman"/>
          <w:b/>
          <w:sz w:val="24"/>
          <w:szCs w:val="24"/>
        </w:rPr>
        <w:lastRenderedPageBreak/>
        <w:t xml:space="preserve">Q16/0720 </w:t>
      </w:r>
      <w:r w:rsidR="00293894">
        <w:rPr>
          <w:rFonts w:ascii="Times New Roman" w:hAnsi="Times New Roman" w:cs="Times New Roman"/>
          <w:b/>
          <w:sz w:val="24"/>
          <w:szCs w:val="24"/>
        </w:rPr>
        <w:tab/>
        <w:t xml:space="preserve">QUESTION: </w:t>
      </w:r>
      <w:r w:rsidRPr="00293894">
        <w:rPr>
          <w:rFonts w:ascii="Times New Roman" w:hAnsi="Times New Roman" w:cs="Times New Roman"/>
          <w:b/>
          <w:bCs/>
          <w:sz w:val="24"/>
          <w:szCs w:val="24"/>
        </w:rPr>
        <w:t>Councillor C. O'Connor</w:t>
      </w:r>
    </w:p>
    <w:p w14:paraId="57627930" w14:textId="77777777" w:rsidR="00370201" w:rsidRPr="003246F5" w:rsidRDefault="00864246" w:rsidP="00293894">
      <w:pPr>
        <w:ind w:left="720"/>
        <w:rPr>
          <w:rFonts w:ascii="Times New Roman" w:hAnsi="Times New Roman" w:cs="Times New Roman"/>
          <w:sz w:val="24"/>
          <w:szCs w:val="24"/>
        </w:rPr>
      </w:pPr>
      <w:r w:rsidRPr="003246F5">
        <w:rPr>
          <w:rFonts w:ascii="Times New Roman" w:hAnsi="Times New Roman" w:cs="Times New Roman"/>
          <w:sz w:val="24"/>
          <w:szCs w:val="24"/>
        </w:rPr>
        <w:t>To ask the Chief Executive to detail actions he is taking in respect of Climate Change and will he make a statement?</w:t>
      </w:r>
    </w:p>
    <w:p w14:paraId="77D014E1" w14:textId="77777777" w:rsidR="00370201" w:rsidRPr="003246F5" w:rsidRDefault="00864246" w:rsidP="00293894">
      <w:pPr>
        <w:ind w:left="720"/>
        <w:rPr>
          <w:rFonts w:ascii="Times New Roman" w:hAnsi="Times New Roman" w:cs="Times New Roman"/>
          <w:sz w:val="24"/>
          <w:szCs w:val="24"/>
        </w:rPr>
      </w:pPr>
      <w:r w:rsidRPr="003246F5">
        <w:rPr>
          <w:rFonts w:ascii="Times New Roman" w:hAnsi="Times New Roman" w:cs="Times New Roman"/>
          <w:b/>
          <w:sz w:val="24"/>
          <w:szCs w:val="24"/>
        </w:rPr>
        <w:t>REPLY:</w:t>
      </w:r>
    </w:p>
    <w:p w14:paraId="04BDF1E7" w14:textId="77777777" w:rsidR="00370201" w:rsidRPr="003246F5" w:rsidRDefault="00864246" w:rsidP="00293894">
      <w:pPr>
        <w:ind w:left="720"/>
        <w:rPr>
          <w:rFonts w:ascii="Times New Roman" w:hAnsi="Times New Roman" w:cs="Times New Roman"/>
          <w:sz w:val="24"/>
          <w:szCs w:val="24"/>
        </w:rPr>
      </w:pPr>
      <w:r w:rsidRPr="003246F5">
        <w:rPr>
          <w:rFonts w:ascii="Times New Roman" w:hAnsi="Times New Roman" w:cs="Times New Roman"/>
          <w:sz w:val="24"/>
          <w:szCs w:val="24"/>
        </w:rPr>
        <w:t>The Climate Change Action Plan was formally adopted by South Dublin County Council in September 2019. The CCAP 2019-2024 identifies 130 actions under 6 areas to be monitored and addressed over the term of the plan in order to achieve and surpass our 4 key targets.</w:t>
      </w:r>
    </w:p>
    <w:p w14:paraId="05F5EFA2" w14:textId="77777777" w:rsidR="00370201" w:rsidRPr="003246F5" w:rsidRDefault="00864246" w:rsidP="00293894">
      <w:pPr>
        <w:ind w:left="720"/>
        <w:rPr>
          <w:rFonts w:ascii="Times New Roman" w:hAnsi="Times New Roman" w:cs="Times New Roman"/>
          <w:sz w:val="24"/>
          <w:szCs w:val="24"/>
        </w:rPr>
      </w:pPr>
      <w:r w:rsidRPr="003246F5">
        <w:rPr>
          <w:rFonts w:ascii="Times New Roman" w:hAnsi="Times New Roman" w:cs="Times New Roman"/>
          <w:sz w:val="24"/>
          <w:szCs w:val="24"/>
        </w:rPr>
        <w:t>In parallel to our CCAP, SDCC has committed to meeting the challenges outlined in the Governments Climate Action Plan 2019 through the Local Authority Climate Action Charter.</w:t>
      </w:r>
    </w:p>
    <w:p w14:paraId="46F6BC9E" w14:textId="77777777" w:rsidR="00370201" w:rsidRPr="003246F5" w:rsidRDefault="00864246" w:rsidP="00293894">
      <w:pPr>
        <w:ind w:left="720"/>
        <w:rPr>
          <w:rFonts w:ascii="Times New Roman" w:hAnsi="Times New Roman" w:cs="Times New Roman"/>
          <w:sz w:val="24"/>
          <w:szCs w:val="24"/>
        </w:rPr>
      </w:pPr>
      <w:r w:rsidRPr="003246F5">
        <w:rPr>
          <w:rFonts w:ascii="Times New Roman" w:hAnsi="Times New Roman" w:cs="Times New Roman"/>
          <w:sz w:val="24"/>
          <w:szCs w:val="24"/>
        </w:rPr>
        <w:t>The key actions outline in these plans are;</w:t>
      </w:r>
    </w:p>
    <w:p w14:paraId="02AEDE08" w14:textId="77777777" w:rsidR="00370201" w:rsidRPr="003246F5" w:rsidRDefault="00864246" w:rsidP="00293894">
      <w:pPr>
        <w:ind w:left="720"/>
        <w:rPr>
          <w:rFonts w:ascii="Times New Roman" w:hAnsi="Times New Roman" w:cs="Times New Roman"/>
          <w:sz w:val="24"/>
          <w:szCs w:val="24"/>
        </w:rPr>
      </w:pPr>
      <w:r w:rsidRPr="003246F5">
        <w:rPr>
          <w:rFonts w:ascii="Times New Roman" w:hAnsi="Times New Roman" w:cs="Times New Roman"/>
          <w:sz w:val="24"/>
          <w:szCs w:val="24"/>
        </w:rPr>
        <w:t>SDCC CCAP</w:t>
      </w:r>
    </w:p>
    <w:p w14:paraId="09888A36" w14:textId="77777777" w:rsidR="00370201" w:rsidRPr="003246F5" w:rsidRDefault="00864246" w:rsidP="00293894">
      <w:pPr>
        <w:numPr>
          <w:ilvl w:val="0"/>
          <w:numId w:val="2"/>
        </w:numPr>
        <w:spacing w:after="0"/>
        <w:ind w:left="1077" w:hanging="357"/>
        <w:rPr>
          <w:rFonts w:ascii="Times New Roman" w:hAnsi="Times New Roman" w:cs="Times New Roman"/>
          <w:sz w:val="24"/>
          <w:szCs w:val="24"/>
        </w:rPr>
      </w:pPr>
      <w:r w:rsidRPr="003246F5">
        <w:rPr>
          <w:rFonts w:ascii="Times New Roman" w:hAnsi="Times New Roman" w:cs="Times New Roman"/>
          <w:sz w:val="24"/>
          <w:szCs w:val="24"/>
        </w:rPr>
        <w:t>A 33% improvement in the Council’s energy efficiency by 2020</w:t>
      </w:r>
    </w:p>
    <w:p w14:paraId="562B0106" w14:textId="77777777" w:rsidR="00370201" w:rsidRPr="003246F5" w:rsidRDefault="00864246" w:rsidP="00293894">
      <w:pPr>
        <w:numPr>
          <w:ilvl w:val="0"/>
          <w:numId w:val="2"/>
        </w:numPr>
        <w:spacing w:after="0"/>
        <w:ind w:left="1077" w:hanging="357"/>
        <w:rPr>
          <w:rFonts w:ascii="Times New Roman" w:hAnsi="Times New Roman" w:cs="Times New Roman"/>
          <w:sz w:val="24"/>
          <w:szCs w:val="24"/>
        </w:rPr>
      </w:pPr>
      <w:r w:rsidRPr="003246F5">
        <w:rPr>
          <w:rFonts w:ascii="Times New Roman" w:hAnsi="Times New Roman" w:cs="Times New Roman"/>
          <w:sz w:val="24"/>
          <w:szCs w:val="24"/>
        </w:rPr>
        <w:t>A 40% reduction in the Council’s greenhouse gas emissions by 2030</w:t>
      </w:r>
    </w:p>
    <w:p w14:paraId="4AD337FC" w14:textId="77777777" w:rsidR="00370201" w:rsidRPr="003246F5" w:rsidRDefault="00864246" w:rsidP="00293894">
      <w:pPr>
        <w:numPr>
          <w:ilvl w:val="0"/>
          <w:numId w:val="2"/>
        </w:numPr>
        <w:spacing w:after="0"/>
        <w:ind w:left="1077" w:hanging="357"/>
        <w:rPr>
          <w:rFonts w:ascii="Times New Roman" w:hAnsi="Times New Roman" w:cs="Times New Roman"/>
          <w:sz w:val="24"/>
          <w:szCs w:val="24"/>
        </w:rPr>
      </w:pPr>
      <w:r w:rsidRPr="003246F5">
        <w:rPr>
          <w:rFonts w:ascii="Times New Roman" w:hAnsi="Times New Roman" w:cs="Times New Roman"/>
          <w:sz w:val="24"/>
          <w:szCs w:val="24"/>
        </w:rPr>
        <w:t>Make Dublin a climate resilient region by reducing the impacts of future climate change-related events</w:t>
      </w:r>
    </w:p>
    <w:p w14:paraId="24178FEC" w14:textId="77777777" w:rsidR="00370201" w:rsidRPr="003246F5" w:rsidRDefault="00864246" w:rsidP="00293894">
      <w:pPr>
        <w:numPr>
          <w:ilvl w:val="0"/>
          <w:numId w:val="2"/>
        </w:numPr>
        <w:spacing w:after="0"/>
        <w:ind w:left="1077" w:hanging="357"/>
        <w:rPr>
          <w:rFonts w:ascii="Times New Roman" w:hAnsi="Times New Roman" w:cs="Times New Roman"/>
          <w:sz w:val="24"/>
          <w:szCs w:val="24"/>
        </w:rPr>
      </w:pPr>
      <w:r w:rsidRPr="003246F5">
        <w:rPr>
          <w:rFonts w:ascii="Times New Roman" w:hAnsi="Times New Roman" w:cs="Times New Roman"/>
          <w:sz w:val="24"/>
          <w:szCs w:val="24"/>
        </w:rPr>
        <w:t>Actively engage and inform our citizens on climate change</w:t>
      </w:r>
    </w:p>
    <w:p w14:paraId="36F90E40" w14:textId="77777777" w:rsidR="00370201" w:rsidRPr="003246F5" w:rsidRDefault="00864246" w:rsidP="00293894">
      <w:pPr>
        <w:ind w:left="720"/>
        <w:rPr>
          <w:rFonts w:ascii="Times New Roman" w:hAnsi="Times New Roman" w:cs="Times New Roman"/>
          <w:sz w:val="24"/>
          <w:szCs w:val="24"/>
        </w:rPr>
      </w:pPr>
      <w:r w:rsidRPr="003246F5">
        <w:rPr>
          <w:rFonts w:ascii="Times New Roman" w:hAnsi="Times New Roman" w:cs="Times New Roman"/>
          <w:sz w:val="24"/>
          <w:szCs w:val="24"/>
        </w:rPr>
        <w:t>Local Authority Climate Action Charter</w:t>
      </w:r>
    </w:p>
    <w:p w14:paraId="0BA48BF6" w14:textId="77777777" w:rsidR="00370201" w:rsidRPr="003246F5" w:rsidRDefault="00864246" w:rsidP="00293894">
      <w:pPr>
        <w:ind w:left="720"/>
        <w:rPr>
          <w:rFonts w:ascii="Times New Roman" w:hAnsi="Times New Roman" w:cs="Times New Roman"/>
          <w:sz w:val="24"/>
          <w:szCs w:val="24"/>
        </w:rPr>
      </w:pPr>
      <w:r w:rsidRPr="003246F5">
        <w:rPr>
          <w:rFonts w:ascii="Times New Roman" w:hAnsi="Times New Roman" w:cs="Times New Roman"/>
          <w:sz w:val="24"/>
          <w:szCs w:val="24"/>
        </w:rPr>
        <w:t>Deliver a 50% improvement in energy efficiency by 2030 (2009 baseline)</w:t>
      </w:r>
    </w:p>
    <w:p w14:paraId="429A269F" w14:textId="77777777" w:rsidR="00370201" w:rsidRPr="003246F5" w:rsidRDefault="00864246" w:rsidP="00293894">
      <w:pPr>
        <w:ind w:left="720"/>
        <w:rPr>
          <w:rFonts w:ascii="Times New Roman" w:hAnsi="Times New Roman" w:cs="Times New Roman"/>
          <w:sz w:val="24"/>
          <w:szCs w:val="24"/>
        </w:rPr>
      </w:pPr>
      <w:r w:rsidRPr="003246F5">
        <w:rPr>
          <w:rFonts w:ascii="Times New Roman" w:hAnsi="Times New Roman" w:cs="Times New Roman"/>
          <w:sz w:val="24"/>
          <w:szCs w:val="24"/>
        </w:rPr>
        <w:t>Each of the 130 actions identified in the CCAP will be delivered over the 5 year term of the CCAP. Some of 130 actions have rolling objectives that will extend beyond the current plan and require annual reporting.</w:t>
      </w:r>
    </w:p>
    <w:p w14:paraId="2EC87BD4" w14:textId="77777777" w:rsidR="00370201" w:rsidRPr="003246F5" w:rsidRDefault="00864246" w:rsidP="00293894">
      <w:pPr>
        <w:ind w:left="720"/>
        <w:rPr>
          <w:rFonts w:ascii="Times New Roman" w:hAnsi="Times New Roman" w:cs="Times New Roman"/>
          <w:sz w:val="24"/>
          <w:szCs w:val="24"/>
        </w:rPr>
      </w:pPr>
      <w:r w:rsidRPr="003246F5">
        <w:rPr>
          <w:rFonts w:ascii="Times New Roman" w:hAnsi="Times New Roman" w:cs="Times New Roman"/>
          <w:sz w:val="24"/>
          <w:szCs w:val="24"/>
        </w:rPr>
        <w:t>SDCC produce an annual implementation plan to identify and track selected key actions to be undertaken in the current year. The 2020 implementation plan presents 42 actions being progressed in 2020 and a further 43 actions for ongoing monitoring/reporting.</w:t>
      </w:r>
    </w:p>
    <w:p w14:paraId="5C43343A" w14:textId="77777777" w:rsidR="00370201" w:rsidRPr="003246F5" w:rsidRDefault="00864246" w:rsidP="00293894">
      <w:pPr>
        <w:ind w:left="720"/>
        <w:rPr>
          <w:rFonts w:ascii="Times New Roman" w:hAnsi="Times New Roman" w:cs="Times New Roman"/>
          <w:sz w:val="24"/>
          <w:szCs w:val="24"/>
        </w:rPr>
      </w:pPr>
      <w:r w:rsidRPr="003246F5">
        <w:rPr>
          <w:rFonts w:ascii="Times New Roman" w:hAnsi="Times New Roman" w:cs="Times New Roman"/>
          <w:b/>
          <w:sz w:val="24"/>
          <w:szCs w:val="24"/>
        </w:rPr>
        <w:t>Energy and Buildings</w:t>
      </w:r>
      <w:r w:rsidRPr="003246F5">
        <w:rPr>
          <w:rFonts w:ascii="Times New Roman" w:hAnsi="Times New Roman" w:cs="Times New Roman"/>
          <w:sz w:val="24"/>
          <w:szCs w:val="24"/>
        </w:rPr>
        <w:t xml:space="preserve"> the key actions progressing in 2020 are;</w:t>
      </w:r>
    </w:p>
    <w:p w14:paraId="19378876" w14:textId="77777777" w:rsidR="00370201" w:rsidRPr="003246F5" w:rsidRDefault="00864246" w:rsidP="00293894">
      <w:pPr>
        <w:numPr>
          <w:ilvl w:val="0"/>
          <w:numId w:val="3"/>
        </w:numPr>
        <w:spacing w:after="0"/>
        <w:ind w:left="1077" w:hanging="357"/>
        <w:rPr>
          <w:rFonts w:ascii="Times New Roman" w:hAnsi="Times New Roman" w:cs="Times New Roman"/>
          <w:sz w:val="24"/>
          <w:szCs w:val="24"/>
        </w:rPr>
      </w:pPr>
      <w:r w:rsidRPr="003246F5">
        <w:rPr>
          <w:rFonts w:ascii="Times New Roman" w:hAnsi="Times New Roman" w:cs="Times New Roman"/>
          <w:sz w:val="24"/>
          <w:szCs w:val="24"/>
        </w:rPr>
        <w:t>Progress Heatnet project. Heatnet is the Tallaght District Heating Project. A management company (Heatworks) has been established to oversee the contract and discussions with potential new customers are underway. By using the excess heat generated by data centres, SDCC anticipates significant savings on municipal heating bills. By further eliminating the reliance on fossil fuels to heat our buildings we can expect to make substantial headway towards achieving our 2030 targets on Energy Efficiency improvements and CO</w:t>
      </w:r>
      <w:r w:rsidRPr="003246F5">
        <w:rPr>
          <w:rFonts w:ascii="Times New Roman" w:hAnsi="Times New Roman" w:cs="Times New Roman"/>
          <w:sz w:val="24"/>
          <w:szCs w:val="24"/>
          <w:vertAlign w:val="subscript"/>
        </w:rPr>
        <w:t>2</w:t>
      </w:r>
      <w:r w:rsidRPr="003246F5">
        <w:rPr>
          <w:rFonts w:ascii="Times New Roman" w:hAnsi="Times New Roman" w:cs="Times New Roman"/>
          <w:sz w:val="24"/>
          <w:szCs w:val="24"/>
        </w:rPr>
        <w:t xml:space="preserve"> emissions.</w:t>
      </w:r>
    </w:p>
    <w:p w14:paraId="027AE638" w14:textId="77777777" w:rsidR="00370201" w:rsidRPr="003246F5" w:rsidRDefault="00864246" w:rsidP="00293894">
      <w:pPr>
        <w:numPr>
          <w:ilvl w:val="0"/>
          <w:numId w:val="3"/>
        </w:numPr>
        <w:spacing w:after="0"/>
        <w:ind w:left="1077" w:hanging="357"/>
        <w:rPr>
          <w:rFonts w:ascii="Times New Roman" w:hAnsi="Times New Roman" w:cs="Times New Roman"/>
          <w:sz w:val="24"/>
          <w:szCs w:val="24"/>
        </w:rPr>
      </w:pPr>
      <w:r w:rsidRPr="003246F5">
        <w:rPr>
          <w:rFonts w:ascii="Times New Roman" w:hAnsi="Times New Roman" w:cs="Times New Roman"/>
          <w:sz w:val="24"/>
          <w:szCs w:val="24"/>
        </w:rPr>
        <w:t xml:space="preserve">Energy efficient upgrades to public lighting. Upgrading our public lighting stock to new, more efficient LEDs has been one of the key actions in improving our Energy Efficiency to date. Our 2018 Energy Review identifies that public lighting accounts for 46% of the energy consumed by SDCC. The report also indicates that the energy consumed by public lighting reduced by over 6.5% from 2017 and </w:t>
      </w:r>
      <w:r w:rsidRPr="003246F5">
        <w:rPr>
          <w:rFonts w:ascii="Times New Roman" w:hAnsi="Times New Roman" w:cs="Times New Roman"/>
          <w:sz w:val="24"/>
          <w:szCs w:val="24"/>
        </w:rPr>
        <w:lastRenderedPageBreak/>
        <w:t>2018. The current programme of public lighting upgrades will continue through the term of the CCAP.</w:t>
      </w:r>
    </w:p>
    <w:p w14:paraId="3FDEB388" w14:textId="77777777" w:rsidR="00370201" w:rsidRPr="003246F5" w:rsidRDefault="00864246" w:rsidP="00293894">
      <w:pPr>
        <w:numPr>
          <w:ilvl w:val="0"/>
          <w:numId w:val="3"/>
        </w:numPr>
        <w:spacing w:after="0"/>
        <w:ind w:left="1077" w:hanging="357"/>
        <w:rPr>
          <w:rFonts w:ascii="Times New Roman" w:hAnsi="Times New Roman" w:cs="Times New Roman"/>
          <w:sz w:val="24"/>
          <w:szCs w:val="24"/>
        </w:rPr>
      </w:pPr>
      <w:r w:rsidRPr="003246F5">
        <w:rPr>
          <w:rFonts w:ascii="Times New Roman" w:hAnsi="Times New Roman" w:cs="Times New Roman"/>
          <w:sz w:val="24"/>
          <w:szCs w:val="24"/>
        </w:rPr>
        <w:t>Energy efficient upgrades to lighting in County Council public buildings. Upgrades to the indoor lighting is also underway. The programme to replace existing office lighting with more energy efficient LED is approximately 40% complete.</w:t>
      </w:r>
    </w:p>
    <w:p w14:paraId="5D9A434C" w14:textId="77777777" w:rsidR="00370201" w:rsidRPr="003246F5" w:rsidRDefault="00864246" w:rsidP="00293894">
      <w:pPr>
        <w:numPr>
          <w:ilvl w:val="0"/>
          <w:numId w:val="3"/>
        </w:numPr>
        <w:spacing w:after="0"/>
        <w:ind w:left="1077" w:hanging="357"/>
        <w:rPr>
          <w:rFonts w:ascii="Times New Roman" w:hAnsi="Times New Roman" w:cs="Times New Roman"/>
          <w:sz w:val="24"/>
          <w:szCs w:val="24"/>
        </w:rPr>
      </w:pPr>
      <w:r w:rsidRPr="003246F5">
        <w:rPr>
          <w:rFonts w:ascii="Times New Roman" w:hAnsi="Times New Roman" w:cs="Times New Roman"/>
          <w:sz w:val="24"/>
          <w:szCs w:val="24"/>
        </w:rPr>
        <w:t>Insulation upgrades to Council’s housing stock. SDCC continues to carry out energy efficiency upgrades to our housing stock. Insulation and ventilation upgrades were completed on 174 houses in Neilstown, Dunawley, Glenshane &amp; Quarry Drive. Additional properties have been surveyed and works are expected to proceed later in 2020. Energy upgrades will improve BER ratings from and average of D-E to C1-B3.</w:t>
      </w:r>
    </w:p>
    <w:p w14:paraId="021491C1" w14:textId="77777777" w:rsidR="00370201" w:rsidRPr="003246F5" w:rsidRDefault="00864246" w:rsidP="00293894">
      <w:pPr>
        <w:ind w:left="720"/>
        <w:rPr>
          <w:rFonts w:ascii="Times New Roman" w:hAnsi="Times New Roman" w:cs="Times New Roman"/>
          <w:sz w:val="24"/>
          <w:szCs w:val="24"/>
        </w:rPr>
      </w:pPr>
      <w:r w:rsidRPr="003246F5">
        <w:rPr>
          <w:rFonts w:ascii="Times New Roman" w:hAnsi="Times New Roman" w:cs="Times New Roman"/>
          <w:b/>
          <w:sz w:val="24"/>
          <w:szCs w:val="24"/>
        </w:rPr>
        <w:t>Transport</w:t>
      </w:r>
      <w:r w:rsidRPr="003246F5">
        <w:rPr>
          <w:rFonts w:ascii="Times New Roman" w:hAnsi="Times New Roman" w:cs="Times New Roman"/>
          <w:sz w:val="24"/>
          <w:szCs w:val="24"/>
        </w:rPr>
        <w:t xml:space="preserve"> the key actions progressing in 2020 are;</w:t>
      </w:r>
    </w:p>
    <w:p w14:paraId="6A28561A" w14:textId="77777777" w:rsidR="00370201" w:rsidRPr="003246F5" w:rsidRDefault="00864246" w:rsidP="00293894">
      <w:pPr>
        <w:ind w:left="720"/>
        <w:rPr>
          <w:rFonts w:ascii="Times New Roman" w:hAnsi="Times New Roman" w:cs="Times New Roman"/>
          <w:sz w:val="24"/>
          <w:szCs w:val="24"/>
        </w:rPr>
      </w:pPr>
      <w:r w:rsidRPr="003246F5">
        <w:rPr>
          <w:rFonts w:ascii="Times New Roman" w:hAnsi="Times New Roman" w:cs="Times New Roman"/>
          <w:sz w:val="24"/>
          <w:szCs w:val="24"/>
        </w:rPr>
        <w:t>The Council will undertake an assessment of the number of existing and potential future Electric Vehicle Charge points in its jurisdiction. SDCC, in cooperation with the other Dublin LAs has commissioned a report to assess the future requirement of Electric Vehicle charging points across the Dublin region. The report which is expected to be published later in the year will present strategy for the installation of EV charging points around the county on a projected needs basis. SDCC is also taking the opportunity to make provision for future EV needs as we develop our sites and properties. Our Climate Innovation Fund supported the installation of EV charging infrastructure at Kiltipper Park.</w:t>
      </w:r>
    </w:p>
    <w:p w14:paraId="287C1E1B" w14:textId="77777777" w:rsidR="00370201" w:rsidRPr="003246F5" w:rsidRDefault="00864246" w:rsidP="00293894">
      <w:pPr>
        <w:ind w:left="720"/>
        <w:rPr>
          <w:rFonts w:ascii="Times New Roman" w:hAnsi="Times New Roman" w:cs="Times New Roman"/>
          <w:sz w:val="24"/>
          <w:szCs w:val="24"/>
        </w:rPr>
      </w:pPr>
      <w:r w:rsidRPr="003246F5">
        <w:rPr>
          <w:rFonts w:ascii="Times New Roman" w:hAnsi="Times New Roman" w:cs="Times New Roman"/>
          <w:sz w:val="24"/>
          <w:szCs w:val="24"/>
        </w:rPr>
        <w:t>Programme of the development of cycle/pedestrian greenways.</w:t>
      </w:r>
    </w:p>
    <w:p w14:paraId="3C9BC98D" w14:textId="77777777" w:rsidR="00370201" w:rsidRPr="003246F5" w:rsidRDefault="00864246" w:rsidP="00293894">
      <w:pPr>
        <w:ind w:left="720"/>
        <w:rPr>
          <w:rFonts w:ascii="Times New Roman" w:hAnsi="Times New Roman" w:cs="Times New Roman"/>
          <w:sz w:val="24"/>
          <w:szCs w:val="24"/>
        </w:rPr>
      </w:pPr>
      <w:r w:rsidRPr="003246F5">
        <w:rPr>
          <w:rFonts w:ascii="Times New Roman" w:hAnsi="Times New Roman" w:cs="Times New Roman"/>
          <w:b/>
          <w:sz w:val="24"/>
          <w:szCs w:val="24"/>
        </w:rPr>
        <w:t>SDCC, NTA and URDF Funded Projects</w:t>
      </w:r>
    </w:p>
    <w:p w14:paraId="3F8FF499" w14:textId="77777777" w:rsidR="00370201" w:rsidRPr="003246F5" w:rsidRDefault="00864246" w:rsidP="00293894">
      <w:pPr>
        <w:ind w:left="720"/>
        <w:rPr>
          <w:rFonts w:ascii="Times New Roman" w:hAnsi="Times New Roman" w:cs="Times New Roman"/>
          <w:sz w:val="24"/>
          <w:szCs w:val="24"/>
        </w:rPr>
      </w:pPr>
      <w:r w:rsidRPr="003246F5">
        <w:rPr>
          <w:rFonts w:ascii="Times New Roman" w:hAnsi="Times New Roman" w:cs="Times New Roman"/>
          <w:b/>
          <w:sz w:val="24"/>
          <w:szCs w:val="24"/>
        </w:rPr>
        <w:t>Dodder Greenway</w:t>
      </w:r>
      <w:r w:rsidRPr="003246F5">
        <w:rPr>
          <w:rFonts w:ascii="Times New Roman" w:hAnsi="Times New Roman" w:cs="Times New Roman"/>
          <w:sz w:val="24"/>
          <w:szCs w:val="24"/>
        </w:rPr>
        <w:t xml:space="preserve"> – Cycle route from Bohernabreena through to Tallaght Grand Canal Dock, DCC – 10Km – Under Construction.</w:t>
      </w:r>
    </w:p>
    <w:p w14:paraId="10A76B46" w14:textId="77777777" w:rsidR="00370201" w:rsidRPr="003246F5" w:rsidRDefault="00864246" w:rsidP="00293894">
      <w:pPr>
        <w:ind w:left="720"/>
        <w:rPr>
          <w:rFonts w:ascii="Times New Roman" w:hAnsi="Times New Roman" w:cs="Times New Roman"/>
          <w:sz w:val="24"/>
          <w:szCs w:val="24"/>
        </w:rPr>
      </w:pPr>
      <w:r w:rsidRPr="003246F5">
        <w:rPr>
          <w:rFonts w:ascii="Times New Roman" w:hAnsi="Times New Roman" w:cs="Times New Roman"/>
          <w:b/>
          <w:sz w:val="24"/>
          <w:szCs w:val="24"/>
        </w:rPr>
        <w:t>N81 Jobstown, Cycling, Walking and Bus Facilities</w:t>
      </w:r>
      <w:r w:rsidRPr="003246F5">
        <w:rPr>
          <w:rFonts w:ascii="Times New Roman" w:hAnsi="Times New Roman" w:cs="Times New Roman"/>
          <w:sz w:val="24"/>
          <w:szCs w:val="24"/>
        </w:rPr>
        <w:t xml:space="preserve"> - Includes junctions with Killinarden and Fortunestown Roads – 2Km – Detailed Design and Tender.</w:t>
      </w:r>
    </w:p>
    <w:p w14:paraId="01CB202B" w14:textId="77777777" w:rsidR="00370201" w:rsidRPr="003246F5" w:rsidRDefault="00864246" w:rsidP="00293894">
      <w:pPr>
        <w:ind w:left="720"/>
        <w:rPr>
          <w:rFonts w:ascii="Times New Roman" w:hAnsi="Times New Roman" w:cs="Times New Roman"/>
          <w:sz w:val="24"/>
          <w:szCs w:val="24"/>
        </w:rPr>
      </w:pPr>
      <w:r w:rsidRPr="003246F5">
        <w:rPr>
          <w:rFonts w:ascii="Times New Roman" w:hAnsi="Times New Roman" w:cs="Times New Roman"/>
          <w:b/>
          <w:sz w:val="24"/>
          <w:szCs w:val="24"/>
        </w:rPr>
        <w:t>Monastery Road Walking and Cycling Scheme</w:t>
      </w:r>
      <w:r w:rsidRPr="003246F5">
        <w:rPr>
          <w:rFonts w:ascii="Times New Roman" w:hAnsi="Times New Roman" w:cs="Times New Roman"/>
          <w:sz w:val="24"/>
          <w:szCs w:val="24"/>
        </w:rPr>
        <w:t xml:space="preserve"> - Connectivity from Luas Red Cow to Clondalkin Village – 0.4km – Under construction.</w:t>
      </w:r>
    </w:p>
    <w:p w14:paraId="689DCCE3" w14:textId="77777777" w:rsidR="00370201" w:rsidRPr="003246F5" w:rsidRDefault="00864246" w:rsidP="00293894">
      <w:pPr>
        <w:ind w:left="720"/>
        <w:rPr>
          <w:rFonts w:ascii="Times New Roman" w:hAnsi="Times New Roman" w:cs="Times New Roman"/>
          <w:sz w:val="24"/>
          <w:szCs w:val="24"/>
        </w:rPr>
      </w:pPr>
      <w:r w:rsidRPr="003246F5">
        <w:rPr>
          <w:rFonts w:ascii="Times New Roman" w:hAnsi="Times New Roman" w:cs="Times New Roman"/>
          <w:b/>
          <w:sz w:val="24"/>
          <w:szCs w:val="24"/>
        </w:rPr>
        <w:t>Green Schools Walkability Audits Infrastructure</w:t>
      </w:r>
      <w:r w:rsidRPr="003246F5">
        <w:rPr>
          <w:rFonts w:ascii="Times New Roman" w:hAnsi="Times New Roman" w:cs="Times New Roman"/>
          <w:sz w:val="24"/>
          <w:szCs w:val="24"/>
        </w:rPr>
        <w:t xml:space="preserve"> – Preliminary Design.</w:t>
      </w:r>
    </w:p>
    <w:p w14:paraId="08CA144F" w14:textId="77777777" w:rsidR="00370201" w:rsidRPr="003246F5" w:rsidRDefault="00864246" w:rsidP="00293894">
      <w:pPr>
        <w:ind w:left="720"/>
        <w:rPr>
          <w:rFonts w:ascii="Times New Roman" w:hAnsi="Times New Roman" w:cs="Times New Roman"/>
          <w:sz w:val="24"/>
          <w:szCs w:val="24"/>
        </w:rPr>
      </w:pPr>
      <w:r w:rsidRPr="003246F5">
        <w:rPr>
          <w:rFonts w:ascii="Times New Roman" w:hAnsi="Times New Roman" w:cs="Times New Roman"/>
          <w:b/>
          <w:sz w:val="24"/>
          <w:szCs w:val="24"/>
        </w:rPr>
        <w:t>Grange Road Cycle Route</w:t>
      </w:r>
      <w:r w:rsidRPr="003246F5">
        <w:rPr>
          <w:rFonts w:ascii="Times New Roman" w:hAnsi="Times New Roman" w:cs="Times New Roman"/>
          <w:sz w:val="24"/>
          <w:szCs w:val="24"/>
        </w:rPr>
        <w:t xml:space="preserve"> - Improve ped, cycle and bus facilities – 1km –Detailed Design and Tender.</w:t>
      </w:r>
    </w:p>
    <w:p w14:paraId="4B79DE22" w14:textId="77777777" w:rsidR="00370201" w:rsidRPr="003246F5" w:rsidRDefault="00864246" w:rsidP="00293894">
      <w:pPr>
        <w:ind w:left="720"/>
        <w:rPr>
          <w:rFonts w:ascii="Times New Roman" w:hAnsi="Times New Roman" w:cs="Times New Roman"/>
          <w:sz w:val="24"/>
          <w:szCs w:val="24"/>
        </w:rPr>
      </w:pPr>
      <w:r w:rsidRPr="003246F5">
        <w:rPr>
          <w:rFonts w:ascii="Times New Roman" w:hAnsi="Times New Roman" w:cs="Times New Roman"/>
          <w:b/>
          <w:sz w:val="24"/>
          <w:szCs w:val="24"/>
        </w:rPr>
        <w:t>Wellington Lane Walking and Cycling Route</w:t>
      </w:r>
      <w:r w:rsidRPr="003246F5">
        <w:rPr>
          <w:rFonts w:ascii="Times New Roman" w:hAnsi="Times New Roman" w:cs="Times New Roman"/>
          <w:sz w:val="24"/>
          <w:szCs w:val="24"/>
        </w:rPr>
        <w:t xml:space="preserve"> - Improve ped, cycle and public realm connectivity from N81 Spawell to Kimmage Road West, DCC – 3km –Preliminary Design.</w:t>
      </w:r>
    </w:p>
    <w:p w14:paraId="1D4BAA7A" w14:textId="77777777" w:rsidR="00370201" w:rsidRPr="003246F5" w:rsidRDefault="00864246" w:rsidP="00293894">
      <w:pPr>
        <w:ind w:left="720"/>
        <w:rPr>
          <w:rFonts w:ascii="Times New Roman" w:hAnsi="Times New Roman" w:cs="Times New Roman"/>
          <w:sz w:val="24"/>
          <w:szCs w:val="24"/>
        </w:rPr>
      </w:pPr>
      <w:r w:rsidRPr="003246F5">
        <w:rPr>
          <w:rFonts w:ascii="Times New Roman" w:hAnsi="Times New Roman" w:cs="Times New Roman"/>
          <w:b/>
          <w:sz w:val="24"/>
          <w:szCs w:val="24"/>
        </w:rPr>
        <w:t>Tallaght to Liffey Valley Cycle Route</w:t>
      </w:r>
      <w:r w:rsidRPr="003246F5">
        <w:rPr>
          <w:rFonts w:ascii="Times New Roman" w:hAnsi="Times New Roman" w:cs="Times New Roman"/>
          <w:sz w:val="24"/>
          <w:szCs w:val="24"/>
        </w:rPr>
        <w:t xml:space="preserve"> - Improve and a create cycle commuter route from Lucan to LV to Clondalkin to Tallaght – 9.2km – Option Selection.</w:t>
      </w:r>
    </w:p>
    <w:p w14:paraId="7AD7C1EA" w14:textId="77777777" w:rsidR="00370201" w:rsidRPr="003246F5" w:rsidRDefault="00864246" w:rsidP="00293894">
      <w:pPr>
        <w:ind w:left="720"/>
        <w:rPr>
          <w:rFonts w:ascii="Times New Roman" w:hAnsi="Times New Roman" w:cs="Times New Roman"/>
          <w:sz w:val="24"/>
          <w:szCs w:val="24"/>
        </w:rPr>
      </w:pPr>
      <w:r w:rsidRPr="003246F5">
        <w:rPr>
          <w:rFonts w:ascii="Times New Roman" w:hAnsi="Times New Roman" w:cs="Times New Roman"/>
          <w:b/>
          <w:sz w:val="24"/>
          <w:szCs w:val="24"/>
        </w:rPr>
        <w:t>Light Segregation Pilot</w:t>
      </w:r>
      <w:r w:rsidRPr="003246F5">
        <w:rPr>
          <w:rFonts w:ascii="Times New Roman" w:hAnsi="Times New Roman" w:cs="Times New Roman"/>
          <w:sz w:val="24"/>
          <w:szCs w:val="24"/>
        </w:rPr>
        <w:t xml:space="preserve"> - Pilot Project - Install low cost barriers to protect cyclists on existing cycling routes – Option Selection.</w:t>
      </w:r>
    </w:p>
    <w:p w14:paraId="423725AB" w14:textId="77777777" w:rsidR="00370201" w:rsidRPr="003246F5" w:rsidRDefault="00864246" w:rsidP="00293894">
      <w:pPr>
        <w:ind w:left="720"/>
        <w:rPr>
          <w:rFonts w:ascii="Times New Roman" w:hAnsi="Times New Roman" w:cs="Times New Roman"/>
          <w:sz w:val="24"/>
          <w:szCs w:val="24"/>
        </w:rPr>
      </w:pPr>
      <w:r w:rsidRPr="003246F5">
        <w:rPr>
          <w:rFonts w:ascii="Times New Roman" w:hAnsi="Times New Roman" w:cs="Times New Roman"/>
          <w:b/>
          <w:sz w:val="24"/>
          <w:szCs w:val="24"/>
        </w:rPr>
        <w:lastRenderedPageBreak/>
        <w:t>N81 Transport and Planning Strategy</w:t>
      </w:r>
      <w:r w:rsidRPr="003246F5">
        <w:rPr>
          <w:rFonts w:ascii="Times New Roman" w:hAnsi="Times New Roman" w:cs="Times New Roman"/>
          <w:sz w:val="24"/>
          <w:szCs w:val="24"/>
        </w:rPr>
        <w:t xml:space="preserve"> - Review transport function, landscaping schemes, future plans for N81, including ped and cycling requirements – 7km - Option Selection.</w:t>
      </w:r>
    </w:p>
    <w:p w14:paraId="58ACEE1B" w14:textId="77777777" w:rsidR="00370201" w:rsidRPr="003246F5" w:rsidRDefault="00864246" w:rsidP="00293894">
      <w:pPr>
        <w:ind w:left="720"/>
        <w:rPr>
          <w:rFonts w:ascii="Times New Roman" w:hAnsi="Times New Roman" w:cs="Times New Roman"/>
          <w:sz w:val="24"/>
          <w:szCs w:val="24"/>
        </w:rPr>
      </w:pPr>
      <w:r w:rsidRPr="003246F5">
        <w:rPr>
          <w:rFonts w:ascii="Times New Roman" w:hAnsi="Times New Roman" w:cs="Times New Roman"/>
          <w:b/>
          <w:sz w:val="24"/>
          <w:szCs w:val="24"/>
        </w:rPr>
        <w:t>SDCC Funded Projects</w:t>
      </w:r>
    </w:p>
    <w:p w14:paraId="7D376B9B" w14:textId="77777777" w:rsidR="00370201" w:rsidRPr="003246F5" w:rsidRDefault="00864246" w:rsidP="00293894">
      <w:pPr>
        <w:ind w:left="720"/>
        <w:rPr>
          <w:rFonts w:ascii="Times New Roman" w:hAnsi="Times New Roman" w:cs="Times New Roman"/>
          <w:sz w:val="24"/>
          <w:szCs w:val="24"/>
        </w:rPr>
      </w:pPr>
      <w:r w:rsidRPr="003246F5">
        <w:rPr>
          <w:rFonts w:ascii="Times New Roman" w:hAnsi="Times New Roman" w:cs="Times New Roman"/>
          <w:b/>
          <w:sz w:val="24"/>
          <w:szCs w:val="24"/>
        </w:rPr>
        <w:t>Belgard Square North to Cookstown Link Road</w:t>
      </w:r>
      <w:r w:rsidRPr="003246F5">
        <w:rPr>
          <w:rFonts w:ascii="Times New Roman" w:hAnsi="Times New Roman" w:cs="Times New Roman"/>
          <w:sz w:val="24"/>
          <w:szCs w:val="24"/>
        </w:rPr>
        <w:t xml:space="preserve"> - Includes cycling facilities – 0.3km - Under Construction .</w:t>
      </w:r>
    </w:p>
    <w:p w14:paraId="5228056E" w14:textId="77777777" w:rsidR="00370201" w:rsidRPr="003246F5" w:rsidRDefault="00864246" w:rsidP="00293894">
      <w:pPr>
        <w:ind w:left="720"/>
        <w:rPr>
          <w:rFonts w:ascii="Times New Roman" w:hAnsi="Times New Roman" w:cs="Times New Roman"/>
          <w:sz w:val="24"/>
          <w:szCs w:val="24"/>
        </w:rPr>
      </w:pPr>
      <w:r w:rsidRPr="003246F5">
        <w:rPr>
          <w:rFonts w:ascii="Times New Roman" w:hAnsi="Times New Roman" w:cs="Times New Roman"/>
          <w:b/>
          <w:sz w:val="24"/>
          <w:szCs w:val="24"/>
        </w:rPr>
        <w:t>Celbridge Link Road</w:t>
      </w:r>
      <w:r w:rsidRPr="003246F5">
        <w:rPr>
          <w:rFonts w:ascii="Times New Roman" w:hAnsi="Times New Roman" w:cs="Times New Roman"/>
          <w:sz w:val="24"/>
          <w:szCs w:val="24"/>
        </w:rPr>
        <w:t xml:space="preserve"> - Includes cycling facilities – 2.2km - Detailed Design and Tender.</w:t>
      </w:r>
    </w:p>
    <w:p w14:paraId="64652AFE" w14:textId="77777777" w:rsidR="00370201" w:rsidRPr="003246F5" w:rsidRDefault="00864246" w:rsidP="00293894">
      <w:pPr>
        <w:ind w:left="720"/>
        <w:rPr>
          <w:rFonts w:ascii="Times New Roman" w:hAnsi="Times New Roman" w:cs="Times New Roman"/>
          <w:sz w:val="24"/>
          <w:szCs w:val="24"/>
        </w:rPr>
      </w:pPr>
      <w:r w:rsidRPr="003246F5">
        <w:rPr>
          <w:rFonts w:ascii="Times New Roman" w:hAnsi="Times New Roman" w:cs="Times New Roman"/>
          <w:b/>
          <w:sz w:val="24"/>
          <w:szCs w:val="24"/>
        </w:rPr>
        <w:t>Airton Road Extension</w:t>
      </w:r>
      <w:r w:rsidRPr="003246F5">
        <w:rPr>
          <w:rFonts w:ascii="Times New Roman" w:hAnsi="Times New Roman" w:cs="Times New Roman"/>
          <w:sz w:val="24"/>
          <w:szCs w:val="24"/>
        </w:rPr>
        <w:t xml:space="preserve"> - Includes cycling facilities – 0.35km – Preliminary Design.</w:t>
      </w:r>
    </w:p>
    <w:p w14:paraId="182F50E8" w14:textId="77777777" w:rsidR="00370201" w:rsidRPr="003246F5" w:rsidRDefault="00864246" w:rsidP="00293894">
      <w:pPr>
        <w:ind w:left="720"/>
        <w:rPr>
          <w:rFonts w:ascii="Times New Roman" w:hAnsi="Times New Roman" w:cs="Times New Roman"/>
          <w:sz w:val="24"/>
          <w:szCs w:val="24"/>
        </w:rPr>
      </w:pPr>
      <w:r w:rsidRPr="003246F5">
        <w:rPr>
          <w:rFonts w:ascii="Times New Roman" w:hAnsi="Times New Roman" w:cs="Times New Roman"/>
          <w:b/>
          <w:sz w:val="24"/>
          <w:szCs w:val="24"/>
        </w:rPr>
        <w:t xml:space="preserve">Flood Resilience </w:t>
      </w:r>
      <w:r w:rsidRPr="003246F5">
        <w:rPr>
          <w:rFonts w:ascii="Times New Roman" w:hAnsi="Times New Roman" w:cs="Times New Roman"/>
          <w:sz w:val="24"/>
          <w:szCs w:val="24"/>
        </w:rPr>
        <w:t>the key actions progressing in 2020 are;</w:t>
      </w:r>
    </w:p>
    <w:p w14:paraId="6A3F86B5" w14:textId="370A930B" w:rsidR="00370201" w:rsidRPr="003246F5" w:rsidRDefault="00864246" w:rsidP="00293894">
      <w:pPr>
        <w:numPr>
          <w:ilvl w:val="0"/>
          <w:numId w:val="4"/>
        </w:numPr>
        <w:spacing w:after="0"/>
        <w:ind w:left="1077" w:hanging="357"/>
        <w:rPr>
          <w:rFonts w:ascii="Times New Roman" w:hAnsi="Times New Roman" w:cs="Times New Roman"/>
          <w:sz w:val="24"/>
          <w:szCs w:val="24"/>
        </w:rPr>
      </w:pPr>
      <w:r w:rsidRPr="003246F5">
        <w:rPr>
          <w:rFonts w:ascii="Times New Roman" w:hAnsi="Times New Roman" w:cs="Times New Roman"/>
          <w:sz w:val="24"/>
          <w:szCs w:val="24"/>
        </w:rPr>
        <w:t xml:space="preserve">Works are progressing on 3 Flood Alleviation Schemes, the Poddle FAS has been submitted to An Bord Pleanala, an extended public consultation has been completed and we now await the decision from ABP, but this is not expected until early in 2012. The Whitechurch Stream FAS is due to be submitted to ABP in July with a period of public consultation running into the Autumn and a decision from ABP in early 2021. The Camac FAS is being </w:t>
      </w:r>
      <w:r w:rsidR="00285A46" w:rsidRPr="003246F5">
        <w:rPr>
          <w:rFonts w:ascii="Times New Roman" w:hAnsi="Times New Roman" w:cs="Times New Roman"/>
          <w:sz w:val="24"/>
          <w:szCs w:val="24"/>
        </w:rPr>
        <w:t>led</w:t>
      </w:r>
      <w:r w:rsidRPr="003246F5">
        <w:rPr>
          <w:rFonts w:ascii="Times New Roman" w:hAnsi="Times New Roman" w:cs="Times New Roman"/>
          <w:sz w:val="24"/>
          <w:szCs w:val="24"/>
        </w:rPr>
        <w:t xml:space="preserve"> by Dublin City Council with SDCC staff on the Steering and working </w:t>
      </w:r>
      <w:r w:rsidR="00285A46" w:rsidRPr="003246F5">
        <w:rPr>
          <w:rFonts w:ascii="Times New Roman" w:hAnsi="Times New Roman" w:cs="Times New Roman"/>
          <w:sz w:val="24"/>
          <w:szCs w:val="24"/>
        </w:rPr>
        <w:t>Committees</w:t>
      </w:r>
      <w:r w:rsidRPr="003246F5">
        <w:rPr>
          <w:rFonts w:ascii="Times New Roman" w:hAnsi="Times New Roman" w:cs="Times New Roman"/>
          <w:sz w:val="24"/>
          <w:szCs w:val="24"/>
        </w:rPr>
        <w:t xml:space="preserve"> for this project. This is at an early stage in the assessment of the scheme.</w:t>
      </w:r>
    </w:p>
    <w:p w14:paraId="221FB0F6" w14:textId="77777777" w:rsidR="00370201" w:rsidRPr="003246F5" w:rsidRDefault="00864246" w:rsidP="00293894">
      <w:pPr>
        <w:numPr>
          <w:ilvl w:val="0"/>
          <w:numId w:val="4"/>
        </w:numPr>
        <w:spacing w:after="0"/>
        <w:ind w:left="1077" w:hanging="357"/>
        <w:rPr>
          <w:rFonts w:ascii="Times New Roman" w:hAnsi="Times New Roman" w:cs="Times New Roman"/>
          <w:sz w:val="24"/>
          <w:szCs w:val="24"/>
        </w:rPr>
      </w:pPr>
      <w:r w:rsidRPr="003246F5">
        <w:rPr>
          <w:rFonts w:ascii="Times New Roman" w:hAnsi="Times New Roman" w:cs="Times New Roman"/>
          <w:sz w:val="24"/>
          <w:szCs w:val="24"/>
        </w:rPr>
        <w:t>Establish a working group to deal with the issue of pluvial flood risk, this shall include; How to manage Urban Creep and the increase in impermeable surfaces; Promotion of SuDS early in design process; development of pluvial flood forecasting through use of point rainfall forecasting. A working group has been established to develop systems to manage pluvial flood risk. Further to this, a set of tender documents has been prepared to develop a set of SuDS (Sustainable Drainage Systems) guidelines and associated training for staff and potential clients.</w:t>
      </w:r>
    </w:p>
    <w:p w14:paraId="34D493BA" w14:textId="77777777" w:rsidR="00370201" w:rsidRPr="003246F5" w:rsidRDefault="00864246" w:rsidP="00293894">
      <w:pPr>
        <w:numPr>
          <w:ilvl w:val="0"/>
          <w:numId w:val="4"/>
        </w:numPr>
        <w:spacing w:after="0"/>
        <w:ind w:left="1077" w:hanging="357"/>
        <w:rPr>
          <w:rFonts w:ascii="Times New Roman" w:hAnsi="Times New Roman" w:cs="Times New Roman"/>
          <w:sz w:val="24"/>
          <w:szCs w:val="24"/>
        </w:rPr>
      </w:pPr>
      <w:r w:rsidRPr="003246F5">
        <w:rPr>
          <w:rFonts w:ascii="Times New Roman" w:hAnsi="Times New Roman" w:cs="Times New Roman"/>
          <w:sz w:val="24"/>
          <w:szCs w:val="24"/>
        </w:rPr>
        <w:t>Develop template to capture impacts, responses and costs (including ecosystem services/natural capital costs) for all major climate events. SDCC used traditional methods of data capture system to record significant climate change weather events. Events were logged on GIS systems. We are currently trialling a new app WIRE (Weather Impacts Register) developed to improve capture, analysis and reporting of Climate Change related events.</w:t>
      </w:r>
    </w:p>
    <w:p w14:paraId="5A340F8D" w14:textId="77777777" w:rsidR="00370201" w:rsidRPr="003246F5" w:rsidRDefault="00864246" w:rsidP="00293894">
      <w:pPr>
        <w:ind w:left="720"/>
        <w:rPr>
          <w:rFonts w:ascii="Times New Roman" w:hAnsi="Times New Roman" w:cs="Times New Roman"/>
          <w:sz w:val="24"/>
          <w:szCs w:val="24"/>
        </w:rPr>
      </w:pPr>
      <w:r w:rsidRPr="003246F5">
        <w:rPr>
          <w:rFonts w:ascii="Times New Roman" w:hAnsi="Times New Roman" w:cs="Times New Roman"/>
          <w:b/>
          <w:sz w:val="24"/>
          <w:szCs w:val="24"/>
        </w:rPr>
        <w:t xml:space="preserve">Nature Based Solutions </w:t>
      </w:r>
      <w:r w:rsidRPr="003246F5">
        <w:rPr>
          <w:rFonts w:ascii="Times New Roman" w:hAnsi="Times New Roman" w:cs="Times New Roman"/>
          <w:sz w:val="24"/>
          <w:szCs w:val="24"/>
        </w:rPr>
        <w:t>the key actions progressing in 2020 are; </w:t>
      </w:r>
    </w:p>
    <w:p w14:paraId="1A456AEB" w14:textId="77777777" w:rsidR="00370201" w:rsidRPr="003246F5" w:rsidRDefault="00864246" w:rsidP="00293894">
      <w:pPr>
        <w:numPr>
          <w:ilvl w:val="0"/>
          <w:numId w:val="5"/>
        </w:numPr>
        <w:spacing w:after="0"/>
        <w:ind w:left="1077" w:hanging="357"/>
        <w:rPr>
          <w:rFonts w:ascii="Times New Roman" w:hAnsi="Times New Roman" w:cs="Times New Roman"/>
          <w:sz w:val="24"/>
          <w:szCs w:val="24"/>
        </w:rPr>
      </w:pPr>
      <w:r w:rsidRPr="003246F5">
        <w:rPr>
          <w:rFonts w:ascii="Times New Roman" w:hAnsi="Times New Roman" w:cs="Times New Roman"/>
          <w:sz w:val="24"/>
          <w:szCs w:val="24"/>
        </w:rPr>
        <w:t>Deliver a Biodiversity Action Plan. The draft Biodiversity Action Plan has been prepared and is out on Public Consultation until 10th August.</w:t>
      </w:r>
    </w:p>
    <w:p w14:paraId="742372EA" w14:textId="77777777" w:rsidR="00370201" w:rsidRPr="003246F5" w:rsidRDefault="00864246" w:rsidP="00293894">
      <w:pPr>
        <w:numPr>
          <w:ilvl w:val="0"/>
          <w:numId w:val="5"/>
        </w:numPr>
        <w:spacing w:after="0"/>
        <w:ind w:left="1077" w:hanging="357"/>
        <w:rPr>
          <w:rFonts w:ascii="Times New Roman" w:hAnsi="Times New Roman" w:cs="Times New Roman"/>
          <w:sz w:val="24"/>
          <w:szCs w:val="24"/>
        </w:rPr>
      </w:pPr>
      <w:r w:rsidRPr="003246F5">
        <w:rPr>
          <w:rFonts w:ascii="Times New Roman" w:hAnsi="Times New Roman" w:cs="Times New Roman"/>
          <w:sz w:val="24"/>
          <w:szCs w:val="24"/>
        </w:rPr>
        <w:t>Develop Green Infrastructure Strategy that identifies areas and priorities for green infrastructure and investment. Tenders have been received for the Green Infrastructure Strategy.</w:t>
      </w:r>
    </w:p>
    <w:p w14:paraId="0EFC6808" w14:textId="77777777" w:rsidR="00370201" w:rsidRPr="003246F5" w:rsidRDefault="00864246" w:rsidP="00293894">
      <w:pPr>
        <w:numPr>
          <w:ilvl w:val="0"/>
          <w:numId w:val="5"/>
        </w:numPr>
        <w:spacing w:after="0"/>
        <w:ind w:left="1077" w:hanging="357"/>
        <w:rPr>
          <w:rFonts w:ascii="Times New Roman" w:hAnsi="Times New Roman" w:cs="Times New Roman"/>
          <w:sz w:val="24"/>
          <w:szCs w:val="24"/>
        </w:rPr>
      </w:pPr>
      <w:r w:rsidRPr="003246F5">
        <w:rPr>
          <w:rFonts w:ascii="Times New Roman" w:hAnsi="Times New Roman" w:cs="Times New Roman"/>
          <w:sz w:val="24"/>
          <w:szCs w:val="24"/>
        </w:rPr>
        <w:t>Develop urban woodland management strategy and action plan. SDCC Tree Management Policy ‘Living With Trees’ is currently under review.</w:t>
      </w:r>
    </w:p>
    <w:p w14:paraId="042FB97A" w14:textId="77777777" w:rsidR="00370201" w:rsidRPr="003246F5" w:rsidRDefault="00864246" w:rsidP="00293894">
      <w:pPr>
        <w:numPr>
          <w:ilvl w:val="0"/>
          <w:numId w:val="5"/>
        </w:numPr>
        <w:spacing w:after="0"/>
        <w:ind w:left="1077" w:hanging="357"/>
        <w:rPr>
          <w:rFonts w:ascii="Times New Roman" w:hAnsi="Times New Roman" w:cs="Times New Roman"/>
          <w:sz w:val="24"/>
          <w:szCs w:val="24"/>
        </w:rPr>
      </w:pPr>
      <w:r w:rsidRPr="003246F5">
        <w:rPr>
          <w:rFonts w:ascii="Times New Roman" w:hAnsi="Times New Roman" w:cs="Times New Roman"/>
          <w:sz w:val="24"/>
          <w:szCs w:val="24"/>
        </w:rPr>
        <w:t xml:space="preserve">Deliver Green Roof on Civic Buildings. Green roofs can mitigate against the hard surfaces and footprints associated with buildings. Incorporating pollinator friendly species assists with biodiversity. Green roofs can also benefit water attenuation, </w:t>
      </w:r>
      <w:r w:rsidRPr="003246F5">
        <w:rPr>
          <w:rFonts w:ascii="Times New Roman" w:hAnsi="Times New Roman" w:cs="Times New Roman"/>
          <w:sz w:val="24"/>
          <w:szCs w:val="24"/>
        </w:rPr>
        <w:lastRenderedPageBreak/>
        <w:t>storing up to 40 litres per m</w:t>
      </w:r>
      <w:r w:rsidRPr="003246F5">
        <w:rPr>
          <w:rFonts w:ascii="Times New Roman" w:hAnsi="Times New Roman" w:cs="Times New Roman"/>
          <w:sz w:val="24"/>
          <w:szCs w:val="24"/>
          <w:vertAlign w:val="superscript"/>
        </w:rPr>
        <w:t>2</w:t>
      </w:r>
      <w:r w:rsidRPr="003246F5">
        <w:rPr>
          <w:rFonts w:ascii="Times New Roman" w:hAnsi="Times New Roman" w:cs="Times New Roman"/>
          <w:sz w:val="24"/>
          <w:szCs w:val="24"/>
        </w:rPr>
        <w:t>. SDCC have incorporated green roofs into the design of several of their facilities including pavilions at Griffeen Park and Dodder Park.</w:t>
      </w:r>
    </w:p>
    <w:p w14:paraId="35EB2422" w14:textId="77777777" w:rsidR="00370201" w:rsidRPr="003246F5" w:rsidRDefault="00864246" w:rsidP="00293894">
      <w:pPr>
        <w:ind w:left="720"/>
        <w:rPr>
          <w:rFonts w:ascii="Times New Roman" w:hAnsi="Times New Roman" w:cs="Times New Roman"/>
          <w:sz w:val="24"/>
          <w:szCs w:val="24"/>
        </w:rPr>
      </w:pPr>
      <w:r w:rsidRPr="003246F5">
        <w:rPr>
          <w:rFonts w:ascii="Times New Roman" w:hAnsi="Times New Roman" w:cs="Times New Roman"/>
          <w:b/>
          <w:sz w:val="24"/>
          <w:szCs w:val="24"/>
        </w:rPr>
        <w:t>Resource Management Actions Progressing in 2020</w:t>
      </w:r>
    </w:p>
    <w:p w14:paraId="18D609A4" w14:textId="77777777" w:rsidR="00370201" w:rsidRPr="003246F5" w:rsidRDefault="00864246" w:rsidP="00293894">
      <w:pPr>
        <w:numPr>
          <w:ilvl w:val="0"/>
          <w:numId w:val="6"/>
        </w:numPr>
        <w:spacing w:after="0"/>
        <w:ind w:left="1077" w:hanging="357"/>
        <w:rPr>
          <w:rFonts w:ascii="Times New Roman" w:hAnsi="Times New Roman" w:cs="Times New Roman"/>
          <w:sz w:val="24"/>
          <w:szCs w:val="24"/>
        </w:rPr>
      </w:pPr>
      <w:r w:rsidRPr="003246F5">
        <w:rPr>
          <w:rFonts w:ascii="Times New Roman" w:hAnsi="Times New Roman" w:cs="Times New Roman"/>
          <w:sz w:val="24"/>
          <w:szCs w:val="24"/>
        </w:rPr>
        <w:t>Examine the potential of Arthurstown Landfill for development of green energy uses. This site has been identified as potential site for a sustainable energy project. Proposals are currently under review. A report is pending.</w:t>
      </w:r>
    </w:p>
    <w:p w14:paraId="663C9186" w14:textId="77777777" w:rsidR="00370201" w:rsidRPr="003246F5" w:rsidRDefault="00864246" w:rsidP="00293894">
      <w:pPr>
        <w:numPr>
          <w:ilvl w:val="0"/>
          <w:numId w:val="6"/>
        </w:numPr>
        <w:spacing w:after="0"/>
        <w:ind w:left="1077" w:hanging="357"/>
        <w:rPr>
          <w:rFonts w:ascii="Times New Roman" w:hAnsi="Times New Roman" w:cs="Times New Roman"/>
          <w:sz w:val="24"/>
          <w:szCs w:val="24"/>
        </w:rPr>
      </w:pPr>
      <w:r w:rsidRPr="003246F5">
        <w:rPr>
          <w:rFonts w:ascii="Times New Roman" w:hAnsi="Times New Roman" w:cs="Times New Roman"/>
          <w:sz w:val="24"/>
          <w:szCs w:val="24"/>
        </w:rPr>
        <w:t>Identify pilot locations for water access points (Single-use plastic elimination). In 2019, 9 public water fountains were procured to help eliminate SUPs (Single Use Plastics). The water fountains have proven to be successful having dispensed over 20,000 litres of water to date and reduced SUPs by 885kg. SDCC propose to expand the project with an additional 8 water stations to be procured in 2020</w:t>
      </w:r>
    </w:p>
    <w:p w14:paraId="3CA79D51" w14:textId="77777777" w:rsidR="00370201" w:rsidRPr="003246F5" w:rsidRDefault="00864246" w:rsidP="00293894">
      <w:pPr>
        <w:ind w:left="720"/>
        <w:rPr>
          <w:rFonts w:ascii="Times New Roman" w:hAnsi="Times New Roman" w:cs="Times New Roman"/>
          <w:sz w:val="24"/>
          <w:szCs w:val="24"/>
        </w:rPr>
      </w:pPr>
      <w:r w:rsidRPr="003246F5">
        <w:rPr>
          <w:rFonts w:ascii="Times New Roman" w:hAnsi="Times New Roman" w:cs="Times New Roman"/>
          <w:b/>
          <w:sz w:val="24"/>
          <w:szCs w:val="24"/>
        </w:rPr>
        <w:t>Citizen Engagement</w:t>
      </w:r>
    </w:p>
    <w:p w14:paraId="054B0BE3" w14:textId="77777777" w:rsidR="00370201" w:rsidRPr="003246F5" w:rsidRDefault="00864246" w:rsidP="00293894">
      <w:pPr>
        <w:numPr>
          <w:ilvl w:val="0"/>
          <w:numId w:val="7"/>
        </w:numPr>
        <w:spacing w:after="0"/>
        <w:ind w:left="1077" w:hanging="357"/>
        <w:rPr>
          <w:rFonts w:ascii="Times New Roman" w:hAnsi="Times New Roman" w:cs="Times New Roman"/>
          <w:sz w:val="24"/>
          <w:szCs w:val="24"/>
        </w:rPr>
      </w:pPr>
      <w:r w:rsidRPr="003246F5">
        <w:rPr>
          <w:rFonts w:ascii="Times New Roman" w:hAnsi="Times New Roman" w:cs="Times New Roman"/>
          <w:sz w:val="24"/>
          <w:szCs w:val="24"/>
        </w:rPr>
        <w:t>South Dublin County Council engaged a Climate and Environmental Awareness Officer in April</w:t>
      </w:r>
    </w:p>
    <w:p w14:paraId="2B13C6AD" w14:textId="6EB48077" w:rsidR="00370201" w:rsidRPr="003246F5" w:rsidRDefault="00864246" w:rsidP="00293894">
      <w:pPr>
        <w:numPr>
          <w:ilvl w:val="0"/>
          <w:numId w:val="7"/>
        </w:numPr>
        <w:spacing w:after="0"/>
        <w:ind w:left="1077" w:hanging="357"/>
        <w:rPr>
          <w:rFonts w:ascii="Times New Roman" w:hAnsi="Times New Roman" w:cs="Times New Roman"/>
          <w:sz w:val="24"/>
          <w:szCs w:val="24"/>
        </w:rPr>
      </w:pPr>
      <w:r w:rsidRPr="003246F5">
        <w:rPr>
          <w:rFonts w:ascii="Times New Roman" w:hAnsi="Times New Roman" w:cs="Times New Roman"/>
          <w:sz w:val="24"/>
          <w:szCs w:val="24"/>
        </w:rPr>
        <w:t xml:space="preserve">Climate Action workshops commenced in South Dublin earlier this year and three of the five planned had </w:t>
      </w:r>
      <w:r w:rsidR="00285A46" w:rsidRPr="003246F5">
        <w:rPr>
          <w:rFonts w:ascii="Times New Roman" w:hAnsi="Times New Roman" w:cs="Times New Roman"/>
          <w:sz w:val="24"/>
          <w:szCs w:val="24"/>
        </w:rPr>
        <w:t>accrued</w:t>
      </w:r>
      <w:r w:rsidRPr="003246F5">
        <w:rPr>
          <w:rFonts w:ascii="Times New Roman" w:hAnsi="Times New Roman" w:cs="Times New Roman"/>
          <w:sz w:val="24"/>
          <w:szCs w:val="24"/>
        </w:rPr>
        <w:t xml:space="preserve"> prior to Covid 19. We will complete this programme and are planning other climate events for 2020.</w:t>
      </w:r>
    </w:p>
    <w:p w14:paraId="5EF0FA22" w14:textId="78FD95E3" w:rsidR="00370201" w:rsidRPr="003246F5" w:rsidRDefault="00864246" w:rsidP="00293894">
      <w:pPr>
        <w:pStyle w:val="Heading3"/>
        <w:ind w:left="-567"/>
        <w:rPr>
          <w:rFonts w:ascii="Times New Roman" w:hAnsi="Times New Roman" w:cs="Times New Roman"/>
          <w:sz w:val="24"/>
          <w:szCs w:val="24"/>
        </w:rPr>
      </w:pPr>
      <w:r w:rsidRPr="00293894">
        <w:rPr>
          <w:rFonts w:ascii="Times New Roman" w:hAnsi="Times New Roman" w:cs="Times New Roman"/>
          <w:b/>
          <w:sz w:val="24"/>
          <w:szCs w:val="24"/>
        </w:rPr>
        <w:t xml:space="preserve">Q17/0720 </w:t>
      </w:r>
      <w:r w:rsidR="00293894">
        <w:rPr>
          <w:rFonts w:ascii="Times New Roman" w:hAnsi="Times New Roman" w:cs="Times New Roman"/>
          <w:b/>
          <w:sz w:val="24"/>
          <w:szCs w:val="24"/>
        </w:rPr>
        <w:tab/>
        <w:t xml:space="preserve">QUESTION: </w:t>
      </w:r>
      <w:r w:rsidRPr="00293894">
        <w:rPr>
          <w:rFonts w:ascii="Times New Roman" w:hAnsi="Times New Roman" w:cs="Times New Roman"/>
          <w:b/>
          <w:bCs/>
          <w:sz w:val="24"/>
          <w:szCs w:val="24"/>
        </w:rPr>
        <w:t>Councillor C. O'Connor</w:t>
      </w:r>
    </w:p>
    <w:p w14:paraId="5DB8E0E3" w14:textId="77777777" w:rsidR="00370201" w:rsidRPr="003246F5" w:rsidRDefault="00864246" w:rsidP="00293894">
      <w:pPr>
        <w:ind w:left="720"/>
        <w:rPr>
          <w:rFonts w:ascii="Times New Roman" w:hAnsi="Times New Roman" w:cs="Times New Roman"/>
          <w:sz w:val="24"/>
          <w:szCs w:val="24"/>
        </w:rPr>
      </w:pPr>
      <w:r w:rsidRPr="003246F5">
        <w:rPr>
          <w:rFonts w:ascii="Times New Roman" w:hAnsi="Times New Roman" w:cs="Times New Roman"/>
          <w:sz w:val="24"/>
          <w:szCs w:val="24"/>
        </w:rPr>
        <w:t>To ask the Chief Executive how many houses he has purchased for allocation in 2019 and so far in 2020; will he give the details in respect of each Electoral area and confirm plans for further purchases?</w:t>
      </w:r>
    </w:p>
    <w:p w14:paraId="18984BF2" w14:textId="77777777" w:rsidR="00370201" w:rsidRPr="003246F5" w:rsidRDefault="00864246" w:rsidP="00293894">
      <w:pPr>
        <w:ind w:left="720"/>
        <w:rPr>
          <w:rFonts w:ascii="Times New Roman" w:hAnsi="Times New Roman" w:cs="Times New Roman"/>
          <w:sz w:val="24"/>
          <w:szCs w:val="24"/>
        </w:rPr>
      </w:pPr>
      <w:r w:rsidRPr="003246F5">
        <w:rPr>
          <w:rFonts w:ascii="Times New Roman" w:hAnsi="Times New Roman" w:cs="Times New Roman"/>
          <w:b/>
          <w:sz w:val="24"/>
          <w:szCs w:val="24"/>
        </w:rPr>
        <w:t>REPLY:</w:t>
      </w:r>
    </w:p>
    <w:p w14:paraId="25A63079" w14:textId="7AD576EA" w:rsidR="00370201" w:rsidRPr="003246F5" w:rsidRDefault="00864246" w:rsidP="00293894">
      <w:pPr>
        <w:ind w:left="720"/>
        <w:rPr>
          <w:rFonts w:ascii="Times New Roman" w:hAnsi="Times New Roman" w:cs="Times New Roman"/>
          <w:sz w:val="24"/>
          <w:szCs w:val="24"/>
        </w:rPr>
      </w:pPr>
      <w:r w:rsidRPr="003246F5">
        <w:rPr>
          <w:rFonts w:ascii="Times New Roman" w:hAnsi="Times New Roman" w:cs="Times New Roman"/>
          <w:sz w:val="24"/>
          <w:szCs w:val="24"/>
        </w:rPr>
        <w:t xml:space="preserve">A total of thirty-eight second-hand properties were acquired by the Council for social housing provision in 2019 and to date in 2020, seven further such properties have been acquired with another four such properties also currently in the pipeline for acquisition in 2020.  The Department of Housing, Planning and Local Government has advised that funding in 2020 is being prioritised towards the new-build delivery programme rather than acquisition of second-hand homes but that funding will remain available for such </w:t>
      </w:r>
      <w:r w:rsidR="00285A46" w:rsidRPr="003246F5">
        <w:rPr>
          <w:rFonts w:ascii="Times New Roman" w:hAnsi="Times New Roman" w:cs="Times New Roman"/>
          <w:sz w:val="24"/>
          <w:szCs w:val="24"/>
        </w:rPr>
        <w:t>acquisitions</w:t>
      </w:r>
      <w:r w:rsidRPr="003246F5">
        <w:rPr>
          <w:rFonts w:ascii="Times New Roman" w:hAnsi="Times New Roman" w:cs="Times New Roman"/>
          <w:sz w:val="24"/>
          <w:szCs w:val="24"/>
        </w:rPr>
        <w:t xml:space="preserve"> to support priority housing needs including for homeless households, to meet medical priority, for one-bed properties etc and the Council will continue to examine proposals and opportunities to acquire suitable properties in this regard.</w:t>
      </w:r>
    </w:p>
    <w:p w14:paraId="739E5637" w14:textId="77777777" w:rsidR="00370201" w:rsidRPr="003246F5" w:rsidRDefault="00864246" w:rsidP="00293894">
      <w:pPr>
        <w:ind w:left="720"/>
        <w:rPr>
          <w:rFonts w:ascii="Times New Roman" w:hAnsi="Times New Roman" w:cs="Times New Roman"/>
          <w:sz w:val="24"/>
          <w:szCs w:val="24"/>
        </w:rPr>
      </w:pPr>
      <w:r w:rsidRPr="003246F5">
        <w:rPr>
          <w:rFonts w:ascii="Times New Roman" w:hAnsi="Times New Roman" w:cs="Times New Roman"/>
          <w:sz w:val="24"/>
          <w:szCs w:val="24"/>
        </w:rPr>
        <w:t>The table below sets out the number of housing acquisitions during 2019 and 2020 by Local Electoral Area:</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984"/>
        <w:gridCol w:w="500"/>
        <w:gridCol w:w="560"/>
      </w:tblGrid>
      <w:tr w:rsidR="00370201" w:rsidRPr="003246F5" w14:paraId="2923EDE8" w14:textId="77777777" w:rsidTr="00293894">
        <w:tc>
          <w:tcPr>
            <w:tcW w:w="2984" w:type="dxa"/>
            <w:vAlign w:val="center"/>
          </w:tcPr>
          <w:p w14:paraId="1C5E6808" w14:textId="77777777" w:rsidR="00370201" w:rsidRPr="003246F5" w:rsidRDefault="00864246">
            <w:pPr>
              <w:rPr>
                <w:rFonts w:ascii="Times New Roman" w:hAnsi="Times New Roman" w:cs="Times New Roman"/>
                <w:sz w:val="24"/>
                <w:szCs w:val="24"/>
              </w:rPr>
            </w:pPr>
            <w:r w:rsidRPr="003246F5">
              <w:rPr>
                <w:rFonts w:ascii="Times New Roman" w:hAnsi="Times New Roman" w:cs="Times New Roman"/>
                <w:b/>
                <w:sz w:val="24"/>
                <w:szCs w:val="24"/>
              </w:rPr>
              <w:t>Local Electoral Area</w:t>
            </w:r>
          </w:p>
        </w:tc>
        <w:tc>
          <w:tcPr>
            <w:tcW w:w="0" w:type="auto"/>
            <w:vAlign w:val="center"/>
          </w:tcPr>
          <w:p w14:paraId="6CC9ABAF" w14:textId="77777777" w:rsidR="00370201" w:rsidRPr="003246F5" w:rsidRDefault="00864246">
            <w:pPr>
              <w:rPr>
                <w:rFonts w:ascii="Times New Roman" w:hAnsi="Times New Roman" w:cs="Times New Roman"/>
                <w:sz w:val="24"/>
                <w:szCs w:val="24"/>
              </w:rPr>
            </w:pPr>
            <w:r w:rsidRPr="003246F5">
              <w:rPr>
                <w:rFonts w:ascii="Times New Roman" w:hAnsi="Times New Roman" w:cs="Times New Roman"/>
                <w:b/>
                <w:sz w:val="24"/>
                <w:szCs w:val="24"/>
              </w:rPr>
              <w:t>2019</w:t>
            </w:r>
          </w:p>
        </w:tc>
        <w:tc>
          <w:tcPr>
            <w:tcW w:w="0" w:type="auto"/>
            <w:vAlign w:val="center"/>
          </w:tcPr>
          <w:p w14:paraId="0FCC3BEF" w14:textId="77777777" w:rsidR="00370201" w:rsidRPr="003246F5" w:rsidRDefault="00864246">
            <w:pPr>
              <w:rPr>
                <w:rFonts w:ascii="Times New Roman" w:hAnsi="Times New Roman" w:cs="Times New Roman"/>
                <w:sz w:val="24"/>
                <w:szCs w:val="24"/>
              </w:rPr>
            </w:pPr>
            <w:r w:rsidRPr="003246F5">
              <w:rPr>
                <w:rFonts w:ascii="Times New Roman" w:hAnsi="Times New Roman" w:cs="Times New Roman"/>
                <w:b/>
                <w:sz w:val="24"/>
                <w:szCs w:val="24"/>
              </w:rPr>
              <w:t> 2020</w:t>
            </w:r>
          </w:p>
        </w:tc>
      </w:tr>
      <w:tr w:rsidR="00370201" w:rsidRPr="003246F5" w14:paraId="187558FF" w14:textId="77777777" w:rsidTr="00293894">
        <w:tc>
          <w:tcPr>
            <w:tcW w:w="2984" w:type="dxa"/>
            <w:vAlign w:val="center"/>
          </w:tcPr>
          <w:p w14:paraId="626AABF4" w14:textId="77777777" w:rsidR="00370201" w:rsidRPr="003246F5" w:rsidRDefault="00864246">
            <w:pPr>
              <w:rPr>
                <w:rFonts w:ascii="Times New Roman" w:hAnsi="Times New Roman" w:cs="Times New Roman"/>
                <w:sz w:val="24"/>
                <w:szCs w:val="24"/>
              </w:rPr>
            </w:pPr>
            <w:r w:rsidRPr="003246F5">
              <w:rPr>
                <w:rFonts w:ascii="Times New Roman" w:hAnsi="Times New Roman" w:cs="Times New Roman"/>
                <w:sz w:val="24"/>
                <w:szCs w:val="24"/>
              </w:rPr>
              <w:t>Clondalkin</w:t>
            </w:r>
          </w:p>
        </w:tc>
        <w:tc>
          <w:tcPr>
            <w:tcW w:w="0" w:type="auto"/>
            <w:vAlign w:val="center"/>
          </w:tcPr>
          <w:p w14:paraId="3153A534" w14:textId="77777777" w:rsidR="00370201" w:rsidRPr="003246F5" w:rsidRDefault="00864246">
            <w:pPr>
              <w:rPr>
                <w:rFonts w:ascii="Times New Roman" w:hAnsi="Times New Roman" w:cs="Times New Roman"/>
                <w:sz w:val="24"/>
                <w:szCs w:val="24"/>
              </w:rPr>
            </w:pPr>
            <w:r w:rsidRPr="003246F5">
              <w:rPr>
                <w:rFonts w:ascii="Times New Roman" w:hAnsi="Times New Roman" w:cs="Times New Roman"/>
                <w:sz w:val="24"/>
                <w:szCs w:val="24"/>
              </w:rPr>
              <w:t>17</w:t>
            </w:r>
          </w:p>
        </w:tc>
        <w:tc>
          <w:tcPr>
            <w:tcW w:w="0" w:type="auto"/>
            <w:vAlign w:val="center"/>
          </w:tcPr>
          <w:p w14:paraId="70F59581" w14:textId="77777777" w:rsidR="00370201" w:rsidRPr="003246F5" w:rsidRDefault="00864246">
            <w:pPr>
              <w:rPr>
                <w:rFonts w:ascii="Times New Roman" w:hAnsi="Times New Roman" w:cs="Times New Roman"/>
                <w:sz w:val="24"/>
                <w:szCs w:val="24"/>
              </w:rPr>
            </w:pPr>
            <w:r w:rsidRPr="003246F5">
              <w:rPr>
                <w:rFonts w:ascii="Times New Roman" w:hAnsi="Times New Roman" w:cs="Times New Roman"/>
                <w:sz w:val="24"/>
                <w:szCs w:val="24"/>
              </w:rPr>
              <w:t>2</w:t>
            </w:r>
          </w:p>
        </w:tc>
      </w:tr>
      <w:tr w:rsidR="00370201" w:rsidRPr="003246F5" w14:paraId="34E06E9C" w14:textId="77777777" w:rsidTr="00293894">
        <w:tc>
          <w:tcPr>
            <w:tcW w:w="2984" w:type="dxa"/>
            <w:vAlign w:val="center"/>
          </w:tcPr>
          <w:p w14:paraId="68E3EE19" w14:textId="77777777" w:rsidR="00370201" w:rsidRPr="003246F5" w:rsidRDefault="00864246">
            <w:pPr>
              <w:rPr>
                <w:rFonts w:ascii="Times New Roman" w:hAnsi="Times New Roman" w:cs="Times New Roman"/>
                <w:sz w:val="24"/>
                <w:szCs w:val="24"/>
              </w:rPr>
            </w:pPr>
            <w:r w:rsidRPr="003246F5">
              <w:rPr>
                <w:rFonts w:ascii="Times New Roman" w:hAnsi="Times New Roman" w:cs="Times New Roman"/>
                <w:sz w:val="24"/>
                <w:szCs w:val="24"/>
              </w:rPr>
              <w:t>Lucan</w:t>
            </w:r>
          </w:p>
        </w:tc>
        <w:tc>
          <w:tcPr>
            <w:tcW w:w="0" w:type="auto"/>
            <w:vAlign w:val="center"/>
          </w:tcPr>
          <w:p w14:paraId="0B322F85" w14:textId="77777777" w:rsidR="00370201" w:rsidRPr="003246F5" w:rsidRDefault="00864246">
            <w:pPr>
              <w:rPr>
                <w:rFonts w:ascii="Times New Roman" w:hAnsi="Times New Roman" w:cs="Times New Roman"/>
                <w:sz w:val="24"/>
                <w:szCs w:val="24"/>
              </w:rPr>
            </w:pPr>
            <w:r w:rsidRPr="003246F5">
              <w:rPr>
                <w:rFonts w:ascii="Times New Roman" w:hAnsi="Times New Roman" w:cs="Times New Roman"/>
                <w:sz w:val="24"/>
                <w:szCs w:val="24"/>
              </w:rPr>
              <w:t>9</w:t>
            </w:r>
          </w:p>
        </w:tc>
        <w:tc>
          <w:tcPr>
            <w:tcW w:w="0" w:type="auto"/>
            <w:vAlign w:val="center"/>
          </w:tcPr>
          <w:p w14:paraId="1F55AD27" w14:textId="77777777" w:rsidR="00370201" w:rsidRPr="003246F5" w:rsidRDefault="00864246">
            <w:pPr>
              <w:rPr>
                <w:rFonts w:ascii="Times New Roman" w:hAnsi="Times New Roman" w:cs="Times New Roman"/>
                <w:sz w:val="24"/>
                <w:szCs w:val="24"/>
              </w:rPr>
            </w:pPr>
            <w:r w:rsidRPr="003246F5">
              <w:rPr>
                <w:rFonts w:ascii="Times New Roman" w:hAnsi="Times New Roman" w:cs="Times New Roman"/>
                <w:sz w:val="24"/>
                <w:szCs w:val="24"/>
              </w:rPr>
              <w:t>2</w:t>
            </w:r>
          </w:p>
        </w:tc>
      </w:tr>
      <w:tr w:rsidR="00370201" w:rsidRPr="003246F5" w14:paraId="64B4C07B" w14:textId="77777777" w:rsidTr="00293894">
        <w:tc>
          <w:tcPr>
            <w:tcW w:w="2984" w:type="dxa"/>
            <w:vAlign w:val="center"/>
          </w:tcPr>
          <w:p w14:paraId="21002E6A" w14:textId="77777777" w:rsidR="00370201" w:rsidRPr="003246F5" w:rsidRDefault="00864246">
            <w:pPr>
              <w:rPr>
                <w:rFonts w:ascii="Times New Roman" w:hAnsi="Times New Roman" w:cs="Times New Roman"/>
                <w:sz w:val="24"/>
                <w:szCs w:val="24"/>
              </w:rPr>
            </w:pPr>
            <w:r w:rsidRPr="003246F5">
              <w:rPr>
                <w:rFonts w:ascii="Times New Roman" w:hAnsi="Times New Roman" w:cs="Times New Roman"/>
                <w:sz w:val="24"/>
                <w:szCs w:val="24"/>
              </w:rPr>
              <w:t>Tallaght Central</w:t>
            </w:r>
          </w:p>
        </w:tc>
        <w:tc>
          <w:tcPr>
            <w:tcW w:w="0" w:type="auto"/>
            <w:vAlign w:val="center"/>
          </w:tcPr>
          <w:p w14:paraId="1F0166E3" w14:textId="77777777" w:rsidR="00370201" w:rsidRPr="003246F5" w:rsidRDefault="00864246">
            <w:pPr>
              <w:rPr>
                <w:rFonts w:ascii="Times New Roman" w:hAnsi="Times New Roman" w:cs="Times New Roman"/>
                <w:sz w:val="24"/>
                <w:szCs w:val="24"/>
              </w:rPr>
            </w:pPr>
            <w:r w:rsidRPr="003246F5">
              <w:rPr>
                <w:rFonts w:ascii="Times New Roman" w:hAnsi="Times New Roman" w:cs="Times New Roman"/>
                <w:sz w:val="24"/>
                <w:szCs w:val="24"/>
              </w:rPr>
              <w:t>3</w:t>
            </w:r>
          </w:p>
        </w:tc>
        <w:tc>
          <w:tcPr>
            <w:tcW w:w="0" w:type="auto"/>
            <w:vAlign w:val="center"/>
          </w:tcPr>
          <w:p w14:paraId="13D4C5CB" w14:textId="77777777" w:rsidR="00370201" w:rsidRPr="003246F5" w:rsidRDefault="00864246">
            <w:pPr>
              <w:rPr>
                <w:rFonts w:ascii="Times New Roman" w:hAnsi="Times New Roman" w:cs="Times New Roman"/>
                <w:sz w:val="24"/>
                <w:szCs w:val="24"/>
              </w:rPr>
            </w:pPr>
            <w:r w:rsidRPr="003246F5">
              <w:rPr>
                <w:rFonts w:ascii="Times New Roman" w:hAnsi="Times New Roman" w:cs="Times New Roman"/>
                <w:sz w:val="24"/>
                <w:szCs w:val="24"/>
              </w:rPr>
              <w:t>1</w:t>
            </w:r>
          </w:p>
        </w:tc>
      </w:tr>
      <w:tr w:rsidR="00370201" w:rsidRPr="003246F5" w14:paraId="24B5AB4F" w14:textId="77777777" w:rsidTr="00293894">
        <w:tc>
          <w:tcPr>
            <w:tcW w:w="2984" w:type="dxa"/>
            <w:vAlign w:val="center"/>
          </w:tcPr>
          <w:p w14:paraId="05491052" w14:textId="77777777" w:rsidR="00370201" w:rsidRPr="003246F5" w:rsidRDefault="00864246">
            <w:pPr>
              <w:rPr>
                <w:rFonts w:ascii="Times New Roman" w:hAnsi="Times New Roman" w:cs="Times New Roman"/>
                <w:sz w:val="24"/>
                <w:szCs w:val="24"/>
              </w:rPr>
            </w:pPr>
            <w:r w:rsidRPr="003246F5">
              <w:rPr>
                <w:rFonts w:ascii="Times New Roman" w:hAnsi="Times New Roman" w:cs="Times New Roman"/>
                <w:sz w:val="24"/>
                <w:szCs w:val="24"/>
              </w:rPr>
              <w:t>Tallaght South</w:t>
            </w:r>
          </w:p>
        </w:tc>
        <w:tc>
          <w:tcPr>
            <w:tcW w:w="0" w:type="auto"/>
            <w:vAlign w:val="center"/>
          </w:tcPr>
          <w:p w14:paraId="5F03C0E6" w14:textId="77777777" w:rsidR="00370201" w:rsidRPr="003246F5" w:rsidRDefault="00864246">
            <w:pPr>
              <w:rPr>
                <w:rFonts w:ascii="Times New Roman" w:hAnsi="Times New Roman" w:cs="Times New Roman"/>
                <w:sz w:val="24"/>
                <w:szCs w:val="24"/>
              </w:rPr>
            </w:pPr>
            <w:r w:rsidRPr="003246F5">
              <w:rPr>
                <w:rFonts w:ascii="Times New Roman" w:hAnsi="Times New Roman" w:cs="Times New Roman"/>
                <w:sz w:val="24"/>
                <w:szCs w:val="24"/>
              </w:rPr>
              <w:t>4</w:t>
            </w:r>
          </w:p>
        </w:tc>
        <w:tc>
          <w:tcPr>
            <w:tcW w:w="0" w:type="auto"/>
            <w:vAlign w:val="center"/>
          </w:tcPr>
          <w:p w14:paraId="2E0C30B7" w14:textId="77777777" w:rsidR="00370201" w:rsidRPr="003246F5" w:rsidRDefault="00864246">
            <w:pPr>
              <w:rPr>
                <w:rFonts w:ascii="Times New Roman" w:hAnsi="Times New Roman" w:cs="Times New Roman"/>
                <w:sz w:val="24"/>
                <w:szCs w:val="24"/>
              </w:rPr>
            </w:pPr>
            <w:r w:rsidRPr="003246F5">
              <w:rPr>
                <w:rFonts w:ascii="Times New Roman" w:hAnsi="Times New Roman" w:cs="Times New Roman"/>
                <w:sz w:val="24"/>
                <w:szCs w:val="24"/>
              </w:rPr>
              <w:t>2</w:t>
            </w:r>
          </w:p>
        </w:tc>
      </w:tr>
      <w:tr w:rsidR="00370201" w:rsidRPr="003246F5" w14:paraId="09ED7A68" w14:textId="77777777" w:rsidTr="00293894">
        <w:tc>
          <w:tcPr>
            <w:tcW w:w="2984" w:type="dxa"/>
            <w:vAlign w:val="center"/>
          </w:tcPr>
          <w:p w14:paraId="6879AC78" w14:textId="77777777" w:rsidR="00370201" w:rsidRPr="003246F5" w:rsidRDefault="00864246">
            <w:pPr>
              <w:rPr>
                <w:rFonts w:ascii="Times New Roman" w:hAnsi="Times New Roman" w:cs="Times New Roman"/>
                <w:sz w:val="24"/>
                <w:szCs w:val="24"/>
              </w:rPr>
            </w:pPr>
            <w:r w:rsidRPr="003246F5">
              <w:rPr>
                <w:rFonts w:ascii="Times New Roman" w:hAnsi="Times New Roman" w:cs="Times New Roman"/>
                <w:sz w:val="24"/>
                <w:szCs w:val="24"/>
              </w:rPr>
              <w:lastRenderedPageBreak/>
              <w:t>Rathfarnham- Templeogue</w:t>
            </w:r>
          </w:p>
        </w:tc>
        <w:tc>
          <w:tcPr>
            <w:tcW w:w="0" w:type="auto"/>
            <w:vAlign w:val="center"/>
          </w:tcPr>
          <w:p w14:paraId="1EDA6F55" w14:textId="77777777" w:rsidR="00370201" w:rsidRPr="003246F5" w:rsidRDefault="00864246">
            <w:pPr>
              <w:rPr>
                <w:rFonts w:ascii="Times New Roman" w:hAnsi="Times New Roman" w:cs="Times New Roman"/>
                <w:sz w:val="24"/>
                <w:szCs w:val="24"/>
              </w:rPr>
            </w:pPr>
            <w:r w:rsidRPr="003246F5">
              <w:rPr>
                <w:rFonts w:ascii="Times New Roman" w:hAnsi="Times New Roman" w:cs="Times New Roman"/>
                <w:sz w:val="24"/>
                <w:szCs w:val="24"/>
              </w:rPr>
              <w:t>0</w:t>
            </w:r>
          </w:p>
        </w:tc>
        <w:tc>
          <w:tcPr>
            <w:tcW w:w="0" w:type="auto"/>
            <w:vAlign w:val="center"/>
          </w:tcPr>
          <w:p w14:paraId="3CEDCD65" w14:textId="77777777" w:rsidR="00370201" w:rsidRPr="003246F5" w:rsidRDefault="00864246">
            <w:pPr>
              <w:rPr>
                <w:rFonts w:ascii="Times New Roman" w:hAnsi="Times New Roman" w:cs="Times New Roman"/>
                <w:sz w:val="24"/>
                <w:szCs w:val="24"/>
              </w:rPr>
            </w:pPr>
            <w:r w:rsidRPr="003246F5">
              <w:rPr>
                <w:rFonts w:ascii="Times New Roman" w:hAnsi="Times New Roman" w:cs="Times New Roman"/>
                <w:sz w:val="24"/>
                <w:szCs w:val="24"/>
              </w:rPr>
              <w:t>0</w:t>
            </w:r>
          </w:p>
        </w:tc>
      </w:tr>
      <w:tr w:rsidR="00370201" w:rsidRPr="003246F5" w14:paraId="29576975" w14:textId="77777777" w:rsidTr="00293894">
        <w:tc>
          <w:tcPr>
            <w:tcW w:w="2984" w:type="dxa"/>
            <w:vAlign w:val="center"/>
          </w:tcPr>
          <w:p w14:paraId="767D8BAB" w14:textId="77777777" w:rsidR="00370201" w:rsidRPr="003246F5" w:rsidRDefault="00864246">
            <w:pPr>
              <w:rPr>
                <w:rFonts w:ascii="Times New Roman" w:hAnsi="Times New Roman" w:cs="Times New Roman"/>
                <w:sz w:val="24"/>
                <w:szCs w:val="24"/>
              </w:rPr>
            </w:pPr>
            <w:r w:rsidRPr="003246F5">
              <w:rPr>
                <w:rFonts w:ascii="Times New Roman" w:hAnsi="Times New Roman" w:cs="Times New Roman"/>
                <w:sz w:val="24"/>
                <w:szCs w:val="24"/>
              </w:rPr>
              <w:t>Palmerstown- Fonthill</w:t>
            </w:r>
          </w:p>
        </w:tc>
        <w:tc>
          <w:tcPr>
            <w:tcW w:w="0" w:type="auto"/>
            <w:vAlign w:val="center"/>
          </w:tcPr>
          <w:p w14:paraId="49641F8C" w14:textId="77777777" w:rsidR="00370201" w:rsidRPr="003246F5" w:rsidRDefault="00864246">
            <w:pPr>
              <w:rPr>
                <w:rFonts w:ascii="Times New Roman" w:hAnsi="Times New Roman" w:cs="Times New Roman"/>
                <w:sz w:val="24"/>
                <w:szCs w:val="24"/>
              </w:rPr>
            </w:pPr>
            <w:r w:rsidRPr="003246F5">
              <w:rPr>
                <w:rFonts w:ascii="Times New Roman" w:hAnsi="Times New Roman" w:cs="Times New Roman"/>
                <w:sz w:val="24"/>
                <w:szCs w:val="24"/>
              </w:rPr>
              <w:t>5</w:t>
            </w:r>
          </w:p>
        </w:tc>
        <w:tc>
          <w:tcPr>
            <w:tcW w:w="0" w:type="auto"/>
            <w:vAlign w:val="center"/>
          </w:tcPr>
          <w:p w14:paraId="211B2497" w14:textId="77777777" w:rsidR="00370201" w:rsidRPr="003246F5" w:rsidRDefault="00864246">
            <w:pPr>
              <w:rPr>
                <w:rFonts w:ascii="Times New Roman" w:hAnsi="Times New Roman" w:cs="Times New Roman"/>
                <w:sz w:val="24"/>
                <w:szCs w:val="24"/>
              </w:rPr>
            </w:pPr>
            <w:r w:rsidRPr="003246F5">
              <w:rPr>
                <w:rFonts w:ascii="Times New Roman" w:hAnsi="Times New Roman" w:cs="Times New Roman"/>
                <w:sz w:val="24"/>
                <w:szCs w:val="24"/>
              </w:rPr>
              <w:t>0</w:t>
            </w:r>
          </w:p>
        </w:tc>
      </w:tr>
      <w:tr w:rsidR="00370201" w:rsidRPr="003246F5" w14:paraId="1C374DA1" w14:textId="77777777" w:rsidTr="00293894">
        <w:tc>
          <w:tcPr>
            <w:tcW w:w="2984" w:type="dxa"/>
            <w:vAlign w:val="center"/>
          </w:tcPr>
          <w:p w14:paraId="1975749D" w14:textId="77777777" w:rsidR="00370201" w:rsidRPr="003246F5" w:rsidRDefault="00864246">
            <w:pPr>
              <w:rPr>
                <w:rFonts w:ascii="Times New Roman" w:hAnsi="Times New Roman" w:cs="Times New Roman"/>
                <w:sz w:val="24"/>
                <w:szCs w:val="24"/>
              </w:rPr>
            </w:pPr>
            <w:r w:rsidRPr="003246F5">
              <w:rPr>
                <w:rFonts w:ascii="Times New Roman" w:hAnsi="Times New Roman" w:cs="Times New Roman"/>
                <w:sz w:val="24"/>
                <w:szCs w:val="24"/>
              </w:rPr>
              <w:t>Firhouse- Bohernabreena</w:t>
            </w:r>
          </w:p>
        </w:tc>
        <w:tc>
          <w:tcPr>
            <w:tcW w:w="0" w:type="auto"/>
            <w:vAlign w:val="center"/>
          </w:tcPr>
          <w:p w14:paraId="4A076CF9" w14:textId="77777777" w:rsidR="00370201" w:rsidRPr="003246F5" w:rsidRDefault="00864246">
            <w:pPr>
              <w:rPr>
                <w:rFonts w:ascii="Times New Roman" w:hAnsi="Times New Roman" w:cs="Times New Roman"/>
                <w:sz w:val="24"/>
                <w:szCs w:val="24"/>
              </w:rPr>
            </w:pPr>
            <w:r w:rsidRPr="003246F5">
              <w:rPr>
                <w:rFonts w:ascii="Times New Roman" w:hAnsi="Times New Roman" w:cs="Times New Roman"/>
                <w:sz w:val="24"/>
                <w:szCs w:val="24"/>
              </w:rPr>
              <w:t>0</w:t>
            </w:r>
          </w:p>
        </w:tc>
        <w:tc>
          <w:tcPr>
            <w:tcW w:w="0" w:type="auto"/>
            <w:vAlign w:val="center"/>
          </w:tcPr>
          <w:p w14:paraId="19EC604E" w14:textId="77777777" w:rsidR="00370201" w:rsidRPr="003246F5" w:rsidRDefault="00864246">
            <w:pPr>
              <w:rPr>
                <w:rFonts w:ascii="Times New Roman" w:hAnsi="Times New Roman" w:cs="Times New Roman"/>
                <w:sz w:val="24"/>
                <w:szCs w:val="24"/>
              </w:rPr>
            </w:pPr>
            <w:r w:rsidRPr="003246F5">
              <w:rPr>
                <w:rFonts w:ascii="Times New Roman" w:hAnsi="Times New Roman" w:cs="Times New Roman"/>
                <w:sz w:val="24"/>
                <w:szCs w:val="24"/>
              </w:rPr>
              <w:t>0</w:t>
            </w:r>
          </w:p>
        </w:tc>
      </w:tr>
      <w:tr w:rsidR="00370201" w:rsidRPr="003246F5" w14:paraId="2C0990DA" w14:textId="77777777" w:rsidTr="00293894">
        <w:tc>
          <w:tcPr>
            <w:tcW w:w="2984" w:type="dxa"/>
            <w:vAlign w:val="center"/>
          </w:tcPr>
          <w:p w14:paraId="10A9E34C" w14:textId="77777777" w:rsidR="00370201" w:rsidRPr="003246F5" w:rsidRDefault="00864246">
            <w:pPr>
              <w:rPr>
                <w:rFonts w:ascii="Times New Roman" w:hAnsi="Times New Roman" w:cs="Times New Roman"/>
                <w:sz w:val="24"/>
                <w:szCs w:val="24"/>
              </w:rPr>
            </w:pPr>
            <w:r w:rsidRPr="003246F5">
              <w:rPr>
                <w:rFonts w:ascii="Times New Roman" w:hAnsi="Times New Roman" w:cs="Times New Roman"/>
                <w:b/>
                <w:sz w:val="24"/>
                <w:szCs w:val="24"/>
              </w:rPr>
              <w:t>Grand Total</w:t>
            </w:r>
          </w:p>
        </w:tc>
        <w:tc>
          <w:tcPr>
            <w:tcW w:w="0" w:type="auto"/>
            <w:vAlign w:val="center"/>
          </w:tcPr>
          <w:p w14:paraId="60818ADD" w14:textId="77777777" w:rsidR="00370201" w:rsidRPr="003246F5" w:rsidRDefault="00864246">
            <w:pPr>
              <w:rPr>
                <w:rFonts w:ascii="Times New Roman" w:hAnsi="Times New Roman" w:cs="Times New Roman"/>
                <w:sz w:val="24"/>
                <w:szCs w:val="24"/>
              </w:rPr>
            </w:pPr>
            <w:r w:rsidRPr="003246F5">
              <w:rPr>
                <w:rFonts w:ascii="Times New Roman" w:hAnsi="Times New Roman" w:cs="Times New Roman"/>
                <w:b/>
                <w:sz w:val="24"/>
                <w:szCs w:val="24"/>
              </w:rPr>
              <w:t>38</w:t>
            </w:r>
          </w:p>
        </w:tc>
        <w:tc>
          <w:tcPr>
            <w:tcW w:w="0" w:type="auto"/>
            <w:vAlign w:val="center"/>
          </w:tcPr>
          <w:p w14:paraId="64B91939" w14:textId="77777777" w:rsidR="00370201" w:rsidRPr="003246F5" w:rsidRDefault="00864246">
            <w:pPr>
              <w:rPr>
                <w:rFonts w:ascii="Times New Roman" w:hAnsi="Times New Roman" w:cs="Times New Roman"/>
                <w:sz w:val="24"/>
                <w:szCs w:val="24"/>
              </w:rPr>
            </w:pPr>
            <w:r w:rsidRPr="003246F5">
              <w:rPr>
                <w:rFonts w:ascii="Times New Roman" w:hAnsi="Times New Roman" w:cs="Times New Roman"/>
                <w:b/>
                <w:sz w:val="24"/>
                <w:szCs w:val="24"/>
              </w:rPr>
              <w:t>7</w:t>
            </w:r>
          </w:p>
        </w:tc>
      </w:tr>
    </w:tbl>
    <w:p w14:paraId="4AFFFBCB" w14:textId="57CD9AD7" w:rsidR="00370201" w:rsidRPr="00293894" w:rsidRDefault="00864246" w:rsidP="00293894">
      <w:pPr>
        <w:pStyle w:val="Heading3"/>
        <w:ind w:left="-567"/>
        <w:rPr>
          <w:rFonts w:ascii="Times New Roman" w:hAnsi="Times New Roman" w:cs="Times New Roman"/>
          <w:b/>
          <w:bCs/>
          <w:sz w:val="24"/>
          <w:szCs w:val="24"/>
        </w:rPr>
      </w:pPr>
      <w:r w:rsidRPr="00293894">
        <w:rPr>
          <w:rFonts w:ascii="Times New Roman" w:hAnsi="Times New Roman" w:cs="Times New Roman"/>
          <w:b/>
          <w:sz w:val="24"/>
          <w:szCs w:val="24"/>
        </w:rPr>
        <w:t xml:space="preserve">Q18/0720 </w:t>
      </w:r>
      <w:r w:rsidR="00BB0779">
        <w:rPr>
          <w:rFonts w:ascii="Times New Roman" w:hAnsi="Times New Roman" w:cs="Times New Roman"/>
          <w:b/>
          <w:sz w:val="24"/>
          <w:szCs w:val="24"/>
        </w:rPr>
        <w:tab/>
      </w:r>
      <w:r w:rsidR="00293894">
        <w:rPr>
          <w:rFonts w:ascii="Times New Roman" w:hAnsi="Times New Roman" w:cs="Times New Roman"/>
          <w:b/>
          <w:sz w:val="24"/>
          <w:szCs w:val="24"/>
        </w:rPr>
        <w:t xml:space="preserve">QUESTION: </w:t>
      </w:r>
      <w:r w:rsidRPr="00293894">
        <w:rPr>
          <w:rFonts w:ascii="Times New Roman" w:hAnsi="Times New Roman" w:cs="Times New Roman"/>
          <w:b/>
          <w:bCs/>
          <w:sz w:val="24"/>
          <w:szCs w:val="24"/>
        </w:rPr>
        <w:t>Councillor D. O'Donovan</w:t>
      </w:r>
    </w:p>
    <w:p w14:paraId="596B6A65" w14:textId="77777777" w:rsidR="00370201" w:rsidRPr="003246F5" w:rsidRDefault="00864246" w:rsidP="00BB0779">
      <w:pPr>
        <w:ind w:left="720"/>
        <w:rPr>
          <w:rFonts w:ascii="Times New Roman" w:hAnsi="Times New Roman" w:cs="Times New Roman"/>
          <w:sz w:val="24"/>
          <w:szCs w:val="24"/>
        </w:rPr>
      </w:pPr>
      <w:r w:rsidRPr="003246F5">
        <w:rPr>
          <w:rFonts w:ascii="Times New Roman" w:hAnsi="Times New Roman" w:cs="Times New Roman"/>
          <w:sz w:val="24"/>
          <w:szCs w:val="24"/>
        </w:rPr>
        <w:t>To ask the Chief Executive, in terms of local authority tenants, for analysis of arrears relative to weekly rent charged, relative to the income of the household.</w:t>
      </w:r>
    </w:p>
    <w:p w14:paraId="08DD81C2" w14:textId="77777777" w:rsidR="00370201" w:rsidRPr="003246F5" w:rsidRDefault="00864246" w:rsidP="00BB0779">
      <w:pPr>
        <w:ind w:left="720"/>
        <w:rPr>
          <w:rFonts w:ascii="Times New Roman" w:hAnsi="Times New Roman" w:cs="Times New Roman"/>
          <w:sz w:val="24"/>
          <w:szCs w:val="24"/>
        </w:rPr>
      </w:pPr>
      <w:r w:rsidRPr="003246F5">
        <w:rPr>
          <w:rFonts w:ascii="Times New Roman" w:hAnsi="Times New Roman" w:cs="Times New Roman"/>
          <w:b/>
          <w:sz w:val="24"/>
          <w:szCs w:val="24"/>
        </w:rPr>
        <w:t>REPLY: </w:t>
      </w:r>
    </w:p>
    <w:p w14:paraId="34C79385" w14:textId="77777777" w:rsidR="00370201" w:rsidRPr="003246F5" w:rsidRDefault="00864246" w:rsidP="00BB0779">
      <w:pPr>
        <w:ind w:left="720"/>
        <w:rPr>
          <w:rFonts w:ascii="Times New Roman" w:hAnsi="Times New Roman" w:cs="Times New Roman"/>
          <w:sz w:val="24"/>
          <w:szCs w:val="24"/>
        </w:rPr>
      </w:pPr>
      <w:r w:rsidRPr="003246F5">
        <w:rPr>
          <w:rFonts w:ascii="Times New Roman" w:hAnsi="Times New Roman" w:cs="Times New Roman"/>
          <w:sz w:val="24"/>
          <w:szCs w:val="24"/>
        </w:rPr>
        <w:t>Our Differential Rent Scheme provides that weekly rents charged to Council tenants are based on 10% of net household income (with some exclusions) plus €3.</w:t>
      </w:r>
    </w:p>
    <w:p w14:paraId="677316F4" w14:textId="77777777" w:rsidR="00370201" w:rsidRPr="003246F5" w:rsidRDefault="00864246" w:rsidP="00BB0779">
      <w:pPr>
        <w:ind w:left="720"/>
        <w:rPr>
          <w:rFonts w:ascii="Times New Roman" w:hAnsi="Times New Roman" w:cs="Times New Roman"/>
          <w:sz w:val="24"/>
          <w:szCs w:val="24"/>
        </w:rPr>
      </w:pPr>
      <w:r w:rsidRPr="003246F5">
        <w:rPr>
          <w:rFonts w:ascii="Times New Roman" w:hAnsi="Times New Roman" w:cs="Times New Roman"/>
          <w:sz w:val="24"/>
          <w:szCs w:val="24"/>
        </w:rPr>
        <w:t>The breakdown of accounts in arrears relative to the net household income and weekly rent charged is as follows:</w:t>
      </w:r>
    </w:p>
    <w:tbl>
      <w:tblPr>
        <w:tblW w:w="4994" w:type="pct"/>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1448"/>
        <w:gridCol w:w="1594"/>
        <w:gridCol w:w="1593"/>
        <w:gridCol w:w="1447"/>
        <w:gridCol w:w="1579"/>
        <w:gridCol w:w="1352"/>
      </w:tblGrid>
      <w:tr w:rsidR="00370201" w:rsidRPr="003246F5" w14:paraId="1ABBEF9F" w14:textId="77777777" w:rsidTr="00BB0779">
        <w:tc>
          <w:tcPr>
            <w:tcW w:w="803" w:type="pct"/>
            <w:shd w:val="clear" w:color="auto" w:fill="FFFFFF"/>
            <w:vAlign w:val="center"/>
          </w:tcPr>
          <w:p w14:paraId="45446CFA" w14:textId="77777777" w:rsidR="00370201" w:rsidRPr="003246F5" w:rsidRDefault="00864246">
            <w:pPr>
              <w:rPr>
                <w:rFonts w:ascii="Times New Roman" w:hAnsi="Times New Roman" w:cs="Times New Roman"/>
                <w:sz w:val="24"/>
                <w:szCs w:val="24"/>
              </w:rPr>
            </w:pPr>
            <w:r w:rsidRPr="003246F5">
              <w:rPr>
                <w:rFonts w:ascii="Times New Roman" w:hAnsi="Times New Roman" w:cs="Times New Roman"/>
                <w:b/>
                <w:sz w:val="24"/>
                <w:szCs w:val="24"/>
              </w:rPr>
              <w:t>Weekly Rent Category</w:t>
            </w:r>
          </w:p>
        </w:tc>
        <w:tc>
          <w:tcPr>
            <w:tcW w:w="884" w:type="pct"/>
            <w:shd w:val="clear" w:color="auto" w:fill="FFFFFF"/>
            <w:vAlign w:val="center"/>
          </w:tcPr>
          <w:p w14:paraId="6D158098" w14:textId="77777777" w:rsidR="00370201" w:rsidRPr="003246F5" w:rsidRDefault="00864246">
            <w:pPr>
              <w:rPr>
                <w:rFonts w:ascii="Times New Roman" w:hAnsi="Times New Roman" w:cs="Times New Roman"/>
                <w:sz w:val="24"/>
                <w:szCs w:val="24"/>
              </w:rPr>
            </w:pPr>
            <w:r w:rsidRPr="003246F5">
              <w:rPr>
                <w:rFonts w:ascii="Times New Roman" w:hAnsi="Times New Roman" w:cs="Times New Roman"/>
                <w:b/>
                <w:sz w:val="24"/>
                <w:szCs w:val="24"/>
              </w:rPr>
              <w:t>Approx. Net Weekly Household Income</w:t>
            </w:r>
          </w:p>
        </w:tc>
        <w:tc>
          <w:tcPr>
            <w:tcW w:w="884" w:type="pct"/>
            <w:shd w:val="clear" w:color="auto" w:fill="FFFFFF"/>
            <w:vAlign w:val="center"/>
          </w:tcPr>
          <w:p w14:paraId="6CF335E3" w14:textId="77777777" w:rsidR="00370201" w:rsidRPr="003246F5" w:rsidRDefault="00864246">
            <w:pPr>
              <w:rPr>
                <w:rFonts w:ascii="Times New Roman" w:hAnsi="Times New Roman" w:cs="Times New Roman"/>
                <w:sz w:val="24"/>
                <w:szCs w:val="24"/>
              </w:rPr>
            </w:pPr>
            <w:r w:rsidRPr="003246F5">
              <w:rPr>
                <w:rFonts w:ascii="Times New Roman" w:hAnsi="Times New Roman" w:cs="Times New Roman"/>
                <w:b/>
                <w:sz w:val="24"/>
                <w:szCs w:val="24"/>
              </w:rPr>
              <w:t>Approx. Net Annual Household Income</w:t>
            </w:r>
          </w:p>
        </w:tc>
        <w:tc>
          <w:tcPr>
            <w:tcW w:w="803" w:type="pct"/>
            <w:shd w:val="clear" w:color="auto" w:fill="FFFFFF"/>
            <w:vAlign w:val="center"/>
          </w:tcPr>
          <w:p w14:paraId="49672A3E" w14:textId="77777777" w:rsidR="00370201" w:rsidRPr="003246F5" w:rsidRDefault="00864246">
            <w:pPr>
              <w:rPr>
                <w:rFonts w:ascii="Times New Roman" w:hAnsi="Times New Roman" w:cs="Times New Roman"/>
                <w:sz w:val="24"/>
                <w:szCs w:val="24"/>
              </w:rPr>
            </w:pPr>
            <w:r w:rsidRPr="003246F5">
              <w:rPr>
                <w:rFonts w:ascii="Times New Roman" w:hAnsi="Times New Roman" w:cs="Times New Roman"/>
                <w:b/>
                <w:sz w:val="24"/>
                <w:szCs w:val="24"/>
              </w:rPr>
              <w:t>No. Accounts</w:t>
            </w:r>
          </w:p>
        </w:tc>
        <w:tc>
          <w:tcPr>
            <w:tcW w:w="876" w:type="pct"/>
            <w:shd w:val="clear" w:color="auto" w:fill="FFFFFF"/>
            <w:vAlign w:val="center"/>
          </w:tcPr>
          <w:p w14:paraId="15CC7234" w14:textId="77777777" w:rsidR="00370201" w:rsidRPr="003246F5" w:rsidRDefault="00864246">
            <w:pPr>
              <w:rPr>
                <w:rFonts w:ascii="Times New Roman" w:hAnsi="Times New Roman" w:cs="Times New Roman"/>
                <w:sz w:val="24"/>
                <w:szCs w:val="24"/>
              </w:rPr>
            </w:pPr>
            <w:r w:rsidRPr="003246F5">
              <w:rPr>
                <w:rFonts w:ascii="Times New Roman" w:hAnsi="Times New Roman" w:cs="Times New Roman"/>
                <w:b/>
                <w:sz w:val="24"/>
                <w:szCs w:val="24"/>
              </w:rPr>
              <w:t>Total Arrears</w:t>
            </w:r>
          </w:p>
        </w:tc>
        <w:tc>
          <w:tcPr>
            <w:tcW w:w="750" w:type="pct"/>
            <w:shd w:val="clear" w:color="auto" w:fill="FFFFFF"/>
            <w:vAlign w:val="center"/>
          </w:tcPr>
          <w:p w14:paraId="5F45FB06" w14:textId="77777777" w:rsidR="00370201" w:rsidRPr="003246F5" w:rsidRDefault="00864246">
            <w:pPr>
              <w:rPr>
                <w:rFonts w:ascii="Times New Roman" w:hAnsi="Times New Roman" w:cs="Times New Roman"/>
                <w:sz w:val="24"/>
                <w:szCs w:val="24"/>
              </w:rPr>
            </w:pPr>
            <w:r w:rsidRPr="003246F5">
              <w:rPr>
                <w:rFonts w:ascii="Times New Roman" w:hAnsi="Times New Roman" w:cs="Times New Roman"/>
                <w:b/>
                <w:sz w:val="24"/>
                <w:szCs w:val="24"/>
              </w:rPr>
              <w:t>Average Arrears</w:t>
            </w:r>
          </w:p>
        </w:tc>
      </w:tr>
      <w:tr w:rsidR="00370201" w:rsidRPr="003246F5" w14:paraId="321ABB34" w14:textId="77777777" w:rsidTr="00BB0779">
        <w:tc>
          <w:tcPr>
            <w:tcW w:w="803" w:type="pct"/>
            <w:vAlign w:val="center"/>
          </w:tcPr>
          <w:p w14:paraId="36E46374" w14:textId="77777777" w:rsidR="00370201" w:rsidRPr="003246F5" w:rsidRDefault="00864246">
            <w:pPr>
              <w:rPr>
                <w:rFonts w:ascii="Times New Roman" w:hAnsi="Times New Roman" w:cs="Times New Roman"/>
                <w:sz w:val="24"/>
                <w:szCs w:val="24"/>
              </w:rPr>
            </w:pPr>
            <w:r w:rsidRPr="003246F5">
              <w:rPr>
                <w:rFonts w:ascii="Times New Roman" w:hAnsi="Times New Roman" w:cs="Times New Roman"/>
                <w:sz w:val="24"/>
                <w:szCs w:val="24"/>
              </w:rPr>
              <w:t>Up to € 50.00</w:t>
            </w:r>
          </w:p>
        </w:tc>
        <w:tc>
          <w:tcPr>
            <w:tcW w:w="884" w:type="pct"/>
            <w:vAlign w:val="center"/>
          </w:tcPr>
          <w:p w14:paraId="72C837EC" w14:textId="77777777" w:rsidR="00370201" w:rsidRPr="003246F5" w:rsidRDefault="00864246">
            <w:pPr>
              <w:rPr>
                <w:rFonts w:ascii="Times New Roman" w:hAnsi="Times New Roman" w:cs="Times New Roman"/>
                <w:sz w:val="24"/>
                <w:szCs w:val="24"/>
              </w:rPr>
            </w:pPr>
            <w:r w:rsidRPr="003246F5">
              <w:rPr>
                <w:rFonts w:ascii="Times New Roman" w:hAnsi="Times New Roman" w:cs="Times New Roman"/>
                <w:sz w:val="24"/>
                <w:szCs w:val="24"/>
              </w:rPr>
              <w:t>Up to €470</w:t>
            </w:r>
          </w:p>
        </w:tc>
        <w:tc>
          <w:tcPr>
            <w:tcW w:w="884" w:type="pct"/>
            <w:vAlign w:val="center"/>
          </w:tcPr>
          <w:p w14:paraId="06165053" w14:textId="77777777" w:rsidR="00370201" w:rsidRPr="003246F5" w:rsidRDefault="00864246">
            <w:pPr>
              <w:rPr>
                <w:rFonts w:ascii="Times New Roman" w:hAnsi="Times New Roman" w:cs="Times New Roman"/>
                <w:sz w:val="24"/>
                <w:szCs w:val="24"/>
              </w:rPr>
            </w:pPr>
            <w:r w:rsidRPr="003246F5">
              <w:rPr>
                <w:rFonts w:ascii="Times New Roman" w:hAnsi="Times New Roman" w:cs="Times New Roman"/>
                <w:sz w:val="24"/>
                <w:szCs w:val="24"/>
              </w:rPr>
              <w:t>Up to €24,440</w:t>
            </w:r>
          </w:p>
        </w:tc>
        <w:tc>
          <w:tcPr>
            <w:tcW w:w="803" w:type="pct"/>
            <w:vAlign w:val="center"/>
          </w:tcPr>
          <w:p w14:paraId="21142FBC" w14:textId="77777777" w:rsidR="00370201" w:rsidRPr="003246F5" w:rsidRDefault="00864246">
            <w:pPr>
              <w:rPr>
                <w:rFonts w:ascii="Times New Roman" w:hAnsi="Times New Roman" w:cs="Times New Roman"/>
                <w:sz w:val="24"/>
                <w:szCs w:val="24"/>
              </w:rPr>
            </w:pPr>
            <w:r w:rsidRPr="003246F5">
              <w:rPr>
                <w:rFonts w:ascii="Times New Roman" w:hAnsi="Times New Roman" w:cs="Times New Roman"/>
                <w:sz w:val="24"/>
                <w:szCs w:val="24"/>
              </w:rPr>
              <w:t>6,201</w:t>
            </w:r>
          </w:p>
        </w:tc>
        <w:tc>
          <w:tcPr>
            <w:tcW w:w="876" w:type="pct"/>
            <w:vAlign w:val="center"/>
          </w:tcPr>
          <w:p w14:paraId="1E77FFE3" w14:textId="77777777" w:rsidR="00370201" w:rsidRPr="003246F5" w:rsidRDefault="00864246">
            <w:pPr>
              <w:rPr>
                <w:rFonts w:ascii="Times New Roman" w:hAnsi="Times New Roman" w:cs="Times New Roman"/>
                <w:sz w:val="24"/>
                <w:szCs w:val="24"/>
              </w:rPr>
            </w:pPr>
            <w:r w:rsidRPr="003246F5">
              <w:rPr>
                <w:rFonts w:ascii="Times New Roman" w:hAnsi="Times New Roman" w:cs="Times New Roman"/>
                <w:sz w:val="24"/>
                <w:szCs w:val="24"/>
              </w:rPr>
              <w:t>€2,956,013</w:t>
            </w:r>
          </w:p>
        </w:tc>
        <w:tc>
          <w:tcPr>
            <w:tcW w:w="750" w:type="pct"/>
            <w:vAlign w:val="center"/>
          </w:tcPr>
          <w:p w14:paraId="7CA070F7" w14:textId="77777777" w:rsidR="00370201" w:rsidRPr="003246F5" w:rsidRDefault="00864246">
            <w:pPr>
              <w:rPr>
                <w:rFonts w:ascii="Times New Roman" w:hAnsi="Times New Roman" w:cs="Times New Roman"/>
                <w:sz w:val="24"/>
                <w:szCs w:val="24"/>
              </w:rPr>
            </w:pPr>
            <w:r w:rsidRPr="003246F5">
              <w:rPr>
                <w:rFonts w:ascii="Times New Roman" w:hAnsi="Times New Roman" w:cs="Times New Roman"/>
                <w:sz w:val="24"/>
                <w:szCs w:val="24"/>
              </w:rPr>
              <w:t>€477</w:t>
            </w:r>
          </w:p>
        </w:tc>
      </w:tr>
      <w:tr w:rsidR="00370201" w:rsidRPr="003246F5" w14:paraId="6318368D" w14:textId="77777777" w:rsidTr="00BB0779">
        <w:tc>
          <w:tcPr>
            <w:tcW w:w="803" w:type="pct"/>
            <w:vAlign w:val="center"/>
          </w:tcPr>
          <w:p w14:paraId="468C7CF4" w14:textId="77777777" w:rsidR="00370201" w:rsidRPr="003246F5" w:rsidRDefault="00864246">
            <w:pPr>
              <w:rPr>
                <w:rFonts w:ascii="Times New Roman" w:hAnsi="Times New Roman" w:cs="Times New Roman"/>
                <w:sz w:val="24"/>
                <w:szCs w:val="24"/>
              </w:rPr>
            </w:pPr>
            <w:r w:rsidRPr="003246F5">
              <w:rPr>
                <w:rFonts w:ascii="Times New Roman" w:hAnsi="Times New Roman" w:cs="Times New Roman"/>
                <w:sz w:val="24"/>
                <w:szCs w:val="24"/>
              </w:rPr>
              <w:t>&gt; €50 but &lt; €100</w:t>
            </w:r>
          </w:p>
        </w:tc>
        <w:tc>
          <w:tcPr>
            <w:tcW w:w="884" w:type="pct"/>
            <w:vAlign w:val="center"/>
          </w:tcPr>
          <w:p w14:paraId="16A265EC" w14:textId="77777777" w:rsidR="00370201" w:rsidRPr="003246F5" w:rsidRDefault="00864246">
            <w:pPr>
              <w:rPr>
                <w:rFonts w:ascii="Times New Roman" w:hAnsi="Times New Roman" w:cs="Times New Roman"/>
                <w:sz w:val="24"/>
                <w:szCs w:val="24"/>
              </w:rPr>
            </w:pPr>
            <w:r w:rsidRPr="003246F5">
              <w:rPr>
                <w:rFonts w:ascii="Times New Roman" w:hAnsi="Times New Roman" w:cs="Times New Roman"/>
                <w:sz w:val="24"/>
                <w:szCs w:val="24"/>
              </w:rPr>
              <w:t>&gt;€470 but &lt; €970</w:t>
            </w:r>
          </w:p>
        </w:tc>
        <w:tc>
          <w:tcPr>
            <w:tcW w:w="884" w:type="pct"/>
            <w:vAlign w:val="center"/>
          </w:tcPr>
          <w:p w14:paraId="6F2CDAEF" w14:textId="77777777" w:rsidR="00370201" w:rsidRPr="003246F5" w:rsidRDefault="00864246">
            <w:pPr>
              <w:rPr>
                <w:rFonts w:ascii="Times New Roman" w:hAnsi="Times New Roman" w:cs="Times New Roman"/>
                <w:sz w:val="24"/>
                <w:szCs w:val="24"/>
              </w:rPr>
            </w:pPr>
            <w:r w:rsidRPr="003246F5">
              <w:rPr>
                <w:rFonts w:ascii="Times New Roman" w:hAnsi="Times New Roman" w:cs="Times New Roman"/>
                <w:sz w:val="24"/>
                <w:szCs w:val="24"/>
              </w:rPr>
              <w:t>&gt;€24,440 but &lt; €50,440</w:t>
            </w:r>
          </w:p>
        </w:tc>
        <w:tc>
          <w:tcPr>
            <w:tcW w:w="803" w:type="pct"/>
            <w:vAlign w:val="center"/>
          </w:tcPr>
          <w:p w14:paraId="26D7F89D" w14:textId="77777777" w:rsidR="00370201" w:rsidRPr="003246F5" w:rsidRDefault="00864246">
            <w:pPr>
              <w:rPr>
                <w:rFonts w:ascii="Times New Roman" w:hAnsi="Times New Roman" w:cs="Times New Roman"/>
                <w:sz w:val="24"/>
                <w:szCs w:val="24"/>
              </w:rPr>
            </w:pPr>
            <w:r w:rsidRPr="003246F5">
              <w:rPr>
                <w:rFonts w:ascii="Times New Roman" w:hAnsi="Times New Roman" w:cs="Times New Roman"/>
                <w:sz w:val="24"/>
                <w:szCs w:val="24"/>
              </w:rPr>
              <w:t>3,334</w:t>
            </w:r>
          </w:p>
        </w:tc>
        <w:tc>
          <w:tcPr>
            <w:tcW w:w="876" w:type="pct"/>
            <w:vAlign w:val="center"/>
          </w:tcPr>
          <w:p w14:paraId="46696731" w14:textId="77777777" w:rsidR="00370201" w:rsidRPr="003246F5" w:rsidRDefault="00864246">
            <w:pPr>
              <w:rPr>
                <w:rFonts w:ascii="Times New Roman" w:hAnsi="Times New Roman" w:cs="Times New Roman"/>
                <w:sz w:val="24"/>
                <w:szCs w:val="24"/>
              </w:rPr>
            </w:pPr>
            <w:r w:rsidRPr="003246F5">
              <w:rPr>
                <w:rFonts w:ascii="Times New Roman" w:hAnsi="Times New Roman" w:cs="Times New Roman"/>
                <w:sz w:val="24"/>
                <w:szCs w:val="24"/>
              </w:rPr>
              <w:t>€3,904,316</w:t>
            </w:r>
          </w:p>
        </w:tc>
        <w:tc>
          <w:tcPr>
            <w:tcW w:w="750" w:type="pct"/>
            <w:vAlign w:val="center"/>
          </w:tcPr>
          <w:p w14:paraId="54A89991" w14:textId="77777777" w:rsidR="00370201" w:rsidRPr="003246F5" w:rsidRDefault="00864246">
            <w:pPr>
              <w:rPr>
                <w:rFonts w:ascii="Times New Roman" w:hAnsi="Times New Roman" w:cs="Times New Roman"/>
                <w:sz w:val="24"/>
                <w:szCs w:val="24"/>
              </w:rPr>
            </w:pPr>
            <w:r w:rsidRPr="003246F5">
              <w:rPr>
                <w:rFonts w:ascii="Times New Roman" w:hAnsi="Times New Roman" w:cs="Times New Roman"/>
                <w:sz w:val="24"/>
                <w:szCs w:val="24"/>
              </w:rPr>
              <w:t>€1,171</w:t>
            </w:r>
          </w:p>
        </w:tc>
      </w:tr>
      <w:tr w:rsidR="00370201" w:rsidRPr="003246F5" w14:paraId="60FB7A42" w14:textId="77777777" w:rsidTr="00BB0779">
        <w:tc>
          <w:tcPr>
            <w:tcW w:w="803" w:type="pct"/>
            <w:vAlign w:val="center"/>
          </w:tcPr>
          <w:p w14:paraId="32F1A820" w14:textId="77777777" w:rsidR="00370201" w:rsidRPr="003246F5" w:rsidRDefault="00864246">
            <w:pPr>
              <w:rPr>
                <w:rFonts w:ascii="Times New Roman" w:hAnsi="Times New Roman" w:cs="Times New Roman"/>
                <w:sz w:val="24"/>
                <w:szCs w:val="24"/>
              </w:rPr>
            </w:pPr>
            <w:r w:rsidRPr="003246F5">
              <w:rPr>
                <w:rFonts w:ascii="Times New Roman" w:hAnsi="Times New Roman" w:cs="Times New Roman"/>
                <w:sz w:val="24"/>
                <w:szCs w:val="24"/>
              </w:rPr>
              <w:t>&gt; €100 but &lt; €150</w:t>
            </w:r>
          </w:p>
        </w:tc>
        <w:tc>
          <w:tcPr>
            <w:tcW w:w="884" w:type="pct"/>
            <w:vAlign w:val="center"/>
          </w:tcPr>
          <w:p w14:paraId="7BCB927D" w14:textId="77777777" w:rsidR="00370201" w:rsidRPr="003246F5" w:rsidRDefault="00864246">
            <w:pPr>
              <w:rPr>
                <w:rFonts w:ascii="Times New Roman" w:hAnsi="Times New Roman" w:cs="Times New Roman"/>
                <w:sz w:val="24"/>
                <w:szCs w:val="24"/>
              </w:rPr>
            </w:pPr>
            <w:r w:rsidRPr="003246F5">
              <w:rPr>
                <w:rFonts w:ascii="Times New Roman" w:hAnsi="Times New Roman" w:cs="Times New Roman"/>
                <w:sz w:val="24"/>
                <w:szCs w:val="24"/>
              </w:rPr>
              <w:t>&gt;€970 but &lt; €1,470</w:t>
            </w:r>
          </w:p>
        </w:tc>
        <w:tc>
          <w:tcPr>
            <w:tcW w:w="884" w:type="pct"/>
            <w:vAlign w:val="center"/>
          </w:tcPr>
          <w:p w14:paraId="4BBFAE76" w14:textId="77777777" w:rsidR="00370201" w:rsidRPr="003246F5" w:rsidRDefault="00864246">
            <w:pPr>
              <w:rPr>
                <w:rFonts w:ascii="Times New Roman" w:hAnsi="Times New Roman" w:cs="Times New Roman"/>
                <w:sz w:val="24"/>
                <w:szCs w:val="24"/>
              </w:rPr>
            </w:pPr>
            <w:r w:rsidRPr="003246F5">
              <w:rPr>
                <w:rFonts w:ascii="Times New Roman" w:hAnsi="Times New Roman" w:cs="Times New Roman"/>
                <w:sz w:val="24"/>
                <w:szCs w:val="24"/>
              </w:rPr>
              <w:t>&gt;€50,440 but &lt; €76,440</w:t>
            </w:r>
          </w:p>
        </w:tc>
        <w:tc>
          <w:tcPr>
            <w:tcW w:w="803" w:type="pct"/>
            <w:vAlign w:val="center"/>
          </w:tcPr>
          <w:p w14:paraId="1394B1D2" w14:textId="77777777" w:rsidR="00370201" w:rsidRPr="003246F5" w:rsidRDefault="00864246">
            <w:pPr>
              <w:rPr>
                <w:rFonts w:ascii="Times New Roman" w:hAnsi="Times New Roman" w:cs="Times New Roman"/>
                <w:sz w:val="24"/>
                <w:szCs w:val="24"/>
              </w:rPr>
            </w:pPr>
            <w:r w:rsidRPr="003246F5">
              <w:rPr>
                <w:rFonts w:ascii="Times New Roman" w:hAnsi="Times New Roman" w:cs="Times New Roman"/>
                <w:sz w:val="24"/>
                <w:szCs w:val="24"/>
              </w:rPr>
              <w:t>663</w:t>
            </w:r>
          </w:p>
        </w:tc>
        <w:tc>
          <w:tcPr>
            <w:tcW w:w="876" w:type="pct"/>
            <w:vAlign w:val="center"/>
          </w:tcPr>
          <w:p w14:paraId="4A768DAB" w14:textId="77777777" w:rsidR="00370201" w:rsidRPr="003246F5" w:rsidRDefault="00864246">
            <w:pPr>
              <w:rPr>
                <w:rFonts w:ascii="Times New Roman" w:hAnsi="Times New Roman" w:cs="Times New Roman"/>
                <w:sz w:val="24"/>
                <w:szCs w:val="24"/>
              </w:rPr>
            </w:pPr>
            <w:r w:rsidRPr="003246F5">
              <w:rPr>
                <w:rFonts w:ascii="Times New Roman" w:hAnsi="Times New Roman" w:cs="Times New Roman"/>
                <w:sz w:val="24"/>
                <w:szCs w:val="24"/>
              </w:rPr>
              <w:t>€1,308,202</w:t>
            </w:r>
          </w:p>
        </w:tc>
        <w:tc>
          <w:tcPr>
            <w:tcW w:w="750" w:type="pct"/>
            <w:vAlign w:val="center"/>
          </w:tcPr>
          <w:p w14:paraId="4125C4CB" w14:textId="77777777" w:rsidR="00370201" w:rsidRPr="003246F5" w:rsidRDefault="00864246">
            <w:pPr>
              <w:rPr>
                <w:rFonts w:ascii="Times New Roman" w:hAnsi="Times New Roman" w:cs="Times New Roman"/>
                <w:sz w:val="24"/>
                <w:szCs w:val="24"/>
              </w:rPr>
            </w:pPr>
            <w:r w:rsidRPr="003246F5">
              <w:rPr>
                <w:rFonts w:ascii="Times New Roman" w:hAnsi="Times New Roman" w:cs="Times New Roman"/>
                <w:sz w:val="24"/>
                <w:szCs w:val="24"/>
              </w:rPr>
              <w:t>€1,973</w:t>
            </w:r>
          </w:p>
        </w:tc>
      </w:tr>
      <w:tr w:rsidR="00370201" w:rsidRPr="003246F5" w14:paraId="5DA38504" w14:textId="77777777" w:rsidTr="00BB0779">
        <w:tc>
          <w:tcPr>
            <w:tcW w:w="803" w:type="pct"/>
            <w:vAlign w:val="center"/>
          </w:tcPr>
          <w:p w14:paraId="2A8E2000" w14:textId="77777777" w:rsidR="00370201" w:rsidRPr="003246F5" w:rsidRDefault="00864246">
            <w:pPr>
              <w:rPr>
                <w:rFonts w:ascii="Times New Roman" w:hAnsi="Times New Roman" w:cs="Times New Roman"/>
                <w:sz w:val="24"/>
                <w:szCs w:val="24"/>
              </w:rPr>
            </w:pPr>
            <w:r w:rsidRPr="003246F5">
              <w:rPr>
                <w:rFonts w:ascii="Times New Roman" w:hAnsi="Times New Roman" w:cs="Times New Roman"/>
                <w:sz w:val="24"/>
                <w:szCs w:val="24"/>
              </w:rPr>
              <w:t>Above €150</w:t>
            </w:r>
          </w:p>
        </w:tc>
        <w:tc>
          <w:tcPr>
            <w:tcW w:w="884" w:type="pct"/>
            <w:vAlign w:val="center"/>
          </w:tcPr>
          <w:p w14:paraId="296E7AAA" w14:textId="77777777" w:rsidR="00370201" w:rsidRPr="003246F5" w:rsidRDefault="00864246">
            <w:pPr>
              <w:rPr>
                <w:rFonts w:ascii="Times New Roman" w:hAnsi="Times New Roman" w:cs="Times New Roman"/>
                <w:sz w:val="24"/>
                <w:szCs w:val="24"/>
              </w:rPr>
            </w:pPr>
            <w:r w:rsidRPr="003246F5">
              <w:rPr>
                <w:rFonts w:ascii="Times New Roman" w:hAnsi="Times New Roman" w:cs="Times New Roman"/>
                <w:sz w:val="24"/>
                <w:szCs w:val="24"/>
              </w:rPr>
              <w:t>&gt;€1,470</w:t>
            </w:r>
          </w:p>
        </w:tc>
        <w:tc>
          <w:tcPr>
            <w:tcW w:w="884" w:type="pct"/>
            <w:vAlign w:val="center"/>
          </w:tcPr>
          <w:p w14:paraId="0E649D5C" w14:textId="77777777" w:rsidR="00370201" w:rsidRPr="003246F5" w:rsidRDefault="00864246">
            <w:pPr>
              <w:rPr>
                <w:rFonts w:ascii="Times New Roman" w:hAnsi="Times New Roman" w:cs="Times New Roman"/>
                <w:sz w:val="24"/>
                <w:szCs w:val="24"/>
              </w:rPr>
            </w:pPr>
            <w:r w:rsidRPr="003246F5">
              <w:rPr>
                <w:rFonts w:ascii="Times New Roman" w:hAnsi="Times New Roman" w:cs="Times New Roman"/>
                <w:sz w:val="24"/>
                <w:szCs w:val="24"/>
              </w:rPr>
              <w:t>&gt;€76,440</w:t>
            </w:r>
          </w:p>
        </w:tc>
        <w:tc>
          <w:tcPr>
            <w:tcW w:w="803" w:type="pct"/>
            <w:vAlign w:val="center"/>
          </w:tcPr>
          <w:p w14:paraId="44F57E7B" w14:textId="77777777" w:rsidR="00370201" w:rsidRPr="003246F5" w:rsidRDefault="00864246">
            <w:pPr>
              <w:rPr>
                <w:rFonts w:ascii="Times New Roman" w:hAnsi="Times New Roman" w:cs="Times New Roman"/>
                <w:sz w:val="24"/>
                <w:szCs w:val="24"/>
              </w:rPr>
            </w:pPr>
            <w:r w:rsidRPr="003246F5">
              <w:rPr>
                <w:rFonts w:ascii="Times New Roman" w:hAnsi="Times New Roman" w:cs="Times New Roman"/>
                <w:sz w:val="24"/>
                <w:szCs w:val="24"/>
              </w:rPr>
              <w:t>119</w:t>
            </w:r>
          </w:p>
        </w:tc>
        <w:tc>
          <w:tcPr>
            <w:tcW w:w="876" w:type="pct"/>
            <w:vAlign w:val="center"/>
          </w:tcPr>
          <w:p w14:paraId="19020708" w14:textId="77777777" w:rsidR="00370201" w:rsidRPr="003246F5" w:rsidRDefault="00864246">
            <w:pPr>
              <w:rPr>
                <w:rFonts w:ascii="Times New Roman" w:hAnsi="Times New Roman" w:cs="Times New Roman"/>
                <w:sz w:val="24"/>
                <w:szCs w:val="24"/>
              </w:rPr>
            </w:pPr>
            <w:r w:rsidRPr="003246F5">
              <w:rPr>
                <w:rFonts w:ascii="Times New Roman" w:hAnsi="Times New Roman" w:cs="Times New Roman"/>
                <w:sz w:val="24"/>
                <w:szCs w:val="24"/>
              </w:rPr>
              <w:t>€348,317</w:t>
            </w:r>
          </w:p>
        </w:tc>
        <w:tc>
          <w:tcPr>
            <w:tcW w:w="750" w:type="pct"/>
            <w:vAlign w:val="center"/>
          </w:tcPr>
          <w:p w14:paraId="7DD48948" w14:textId="77777777" w:rsidR="00370201" w:rsidRPr="003246F5" w:rsidRDefault="00864246">
            <w:pPr>
              <w:rPr>
                <w:rFonts w:ascii="Times New Roman" w:hAnsi="Times New Roman" w:cs="Times New Roman"/>
                <w:sz w:val="24"/>
                <w:szCs w:val="24"/>
              </w:rPr>
            </w:pPr>
            <w:r w:rsidRPr="003246F5">
              <w:rPr>
                <w:rFonts w:ascii="Times New Roman" w:hAnsi="Times New Roman" w:cs="Times New Roman"/>
                <w:sz w:val="24"/>
                <w:szCs w:val="24"/>
              </w:rPr>
              <w:t>€2,927</w:t>
            </w:r>
          </w:p>
        </w:tc>
      </w:tr>
      <w:tr w:rsidR="00370201" w:rsidRPr="003246F5" w14:paraId="73862CFE" w14:textId="77777777" w:rsidTr="00BB0779">
        <w:tc>
          <w:tcPr>
            <w:tcW w:w="803" w:type="pct"/>
            <w:vAlign w:val="center"/>
          </w:tcPr>
          <w:p w14:paraId="6532E003" w14:textId="77777777" w:rsidR="00370201" w:rsidRPr="003246F5" w:rsidRDefault="00864246">
            <w:pPr>
              <w:rPr>
                <w:rFonts w:ascii="Times New Roman" w:hAnsi="Times New Roman" w:cs="Times New Roman"/>
                <w:sz w:val="24"/>
                <w:szCs w:val="24"/>
              </w:rPr>
            </w:pPr>
            <w:r w:rsidRPr="003246F5">
              <w:rPr>
                <w:rFonts w:ascii="Times New Roman" w:hAnsi="Times New Roman" w:cs="Times New Roman"/>
                <w:sz w:val="24"/>
                <w:szCs w:val="24"/>
              </w:rPr>
              <w:t> </w:t>
            </w:r>
          </w:p>
        </w:tc>
        <w:tc>
          <w:tcPr>
            <w:tcW w:w="884" w:type="pct"/>
            <w:vAlign w:val="center"/>
          </w:tcPr>
          <w:p w14:paraId="6BC8D311" w14:textId="77777777" w:rsidR="00370201" w:rsidRPr="003246F5" w:rsidRDefault="00864246">
            <w:pPr>
              <w:rPr>
                <w:rFonts w:ascii="Times New Roman" w:hAnsi="Times New Roman" w:cs="Times New Roman"/>
                <w:sz w:val="24"/>
                <w:szCs w:val="24"/>
              </w:rPr>
            </w:pPr>
            <w:r w:rsidRPr="003246F5">
              <w:rPr>
                <w:rFonts w:ascii="Times New Roman" w:hAnsi="Times New Roman" w:cs="Times New Roman"/>
                <w:sz w:val="24"/>
                <w:szCs w:val="24"/>
              </w:rPr>
              <w:t> </w:t>
            </w:r>
          </w:p>
        </w:tc>
        <w:tc>
          <w:tcPr>
            <w:tcW w:w="884" w:type="pct"/>
            <w:vAlign w:val="center"/>
          </w:tcPr>
          <w:p w14:paraId="1256164F" w14:textId="77777777" w:rsidR="00370201" w:rsidRPr="003246F5" w:rsidRDefault="00864246">
            <w:pPr>
              <w:rPr>
                <w:rFonts w:ascii="Times New Roman" w:hAnsi="Times New Roman" w:cs="Times New Roman"/>
                <w:sz w:val="24"/>
                <w:szCs w:val="24"/>
              </w:rPr>
            </w:pPr>
            <w:r w:rsidRPr="003246F5">
              <w:rPr>
                <w:rFonts w:ascii="Times New Roman" w:hAnsi="Times New Roman" w:cs="Times New Roman"/>
                <w:sz w:val="24"/>
                <w:szCs w:val="24"/>
              </w:rPr>
              <w:t> </w:t>
            </w:r>
          </w:p>
        </w:tc>
        <w:tc>
          <w:tcPr>
            <w:tcW w:w="803" w:type="pct"/>
            <w:vAlign w:val="center"/>
          </w:tcPr>
          <w:p w14:paraId="0BA2942B" w14:textId="77777777" w:rsidR="00370201" w:rsidRPr="003246F5" w:rsidRDefault="00864246">
            <w:pPr>
              <w:rPr>
                <w:rFonts w:ascii="Times New Roman" w:hAnsi="Times New Roman" w:cs="Times New Roman"/>
                <w:sz w:val="24"/>
                <w:szCs w:val="24"/>
              </w:rPr>
            </w:pPr>
            <w:r w:rsidRPr="003246F5">
              <w:rPr>
                <w:rFonts w:ascii="Times New Roman" w:hAnsi="Times New Roman" w:cs="Times New Roman"/>
                <w:sz w:val="24"/>
                <w:szCs w:val="24"/>
              </w:rPr>
              <w:t>10,317</w:t>
            </w:r>
          </w:p>
        </w:tc>
        <w:tc>
          <w:tcPr>
            <w:tcW w:w="876" w:type="pct"/>
            <w:vAlign w:val="center"/>
          </w:tcPr>
          <w:p w14:paraId="771AE353" w14:textId="77777777" w:rsidR="00370201" w:rsidRPr="003246F5" w:rsidRDefault="00864246">
            <w:pPr>
              <w:rPr>
                <w:rFonts w:ascii="Times New Roman" w:hAnsi="Times New Roman" w:cs="Times New Roman"/>
                <w:sz w:val="24"/>
                <w:szCs w:val="24"/>
              </w:rPr>
            </w:pPr>
            <w:r w:rsidRPr="003246F5">
              <w:rPr>
                <w:rFonts w:ascii="Times New Roman" w:hAnsi="Times New Roman" w:cs="Times New Roman"/>
                <w:sz w:val="24"/>
                <w:szCs w:val="24"/>
              </w:rPr>
              <w:t>€8,516,848</w:t>
            </w:r>
          </w:p>
        </w:tc>
        <w:tc>
          <w:tcPr>
            <w:tcW w:w="750" w:type="pct"/>
            <w:vAlign w:val="center"/>
          </w:tcPr>
          <w:p w14:paraId="5D8FDFB6" w14:textId="77777777" w:rsidR="00370201" w:rsidRPr="003246F5" w:rsidRDefault="00864246">
            <w:pPr>
              <w:rPr>
                <w:rFonts w:ascii="Times New Roman" w:hAnsi="Times New Roman" w:cs="Times New Roman"/>
                <w:sz w:val="24"/>
                <w:szCs w:val="24"/>
              </w:rPr>
            </w:pPr>
            <w:r w:rsidRPr="003246F5">
              <w:rPr>
                <w:rFonts w:ascii="Times New Roman" w:hAnsi="Times New Roman" w:cs="Times New Roman"/>
                <w:sz w:val="24"/>
                <w:szCs w:val="24"/>
              </w:rPr>
              <w:t>€826</w:t>
            </w:r>
          </w:p>
        </w:tc>
      </w:tr>
    </w:tbl>
    <w:p w14:paraId="289B4D96" w14:textId="46D07DDC" w:rsidR="00370201" w:rsidRPr="003246F5" w:rsidRDefault="00864246" w:rsidP="00BB0779">
      <w:pPr>
        <w:pStyle w:val="Heading3"/>
        <w:ind w:left="-567"/>
        <w:rPr>
          <w:rFonts w:ascii="Times New Roman" w:hAnsi="Times New Roman" w:cs="Times New Roman"/>
          <w:sz w:val="24"/>
          <w:szCs w:val="24"/>
        </w:rPr>
      </w:pPr>
      <w:r w:rsidRPr="00BB0779">
        <w:rPr>
          <w:rFonts w:ascii="Times New Roman" w:hAnsi="Times New Roman" w:cs="Times New Roman"/>
          <w:b/>
          <w:sz w:val="24"/>
          <w:szCs w:val="24"/>
        </w:rPr>
        <w:t xml:space="preserve">Q19/0720 </w:t>
      </w:r>
      <w:r w:rsidR="00BB0779">
        <w:rPr>
          <w:rFonts w:ascii="Times New Roman" w:hAnsi="Times New Roman" w:cs="Times New Roman"/>
          <w:b/>
          <w:sz w:val="24"/>
          <w:szCs w:val="24"/>
        </w:rPr>
        <w:tab/>
        <w:t xml:space="preserve">QUESTION: </w:t>
      </w:r>
      <w:r w:rsidRPr="00BB0779">
        <w:rPr>
          <w:rFonts w:ascii="Times New Roman" w:hAnsi="Times New Roman" w:cs="Times New Roman"/>
          <w:b/>
          <w:bCs/>
          <w:sz w:val="24"/>
          <w:szCs w:val="24"/>
        </w:rPr>
        <w:t>Councillor L. O'Toole</w:t>
      </w:r>
    </w:p>
    <w:p w14:paraId="68FC4DA1" w14:textId="77777777" w:rsidR="00370201" w:rsidRPr="003246F5" w:rsidRDefault="00864246" w:rsidP="00BB0779">
      <w:pPr>
        <w:ind w:left="720"/>
        <w:rPr>
          <w:rFonts w:ascii="Times New Roman" w:hAnsi="Times New Roman" w:cs="Times New Roman"/>
          <w:sz w:val="24"/>
          <w:szCs w:val="24"/>
        </w:rPr>
      </w:pPr>
      <w:r w:rsidRPr="003246F5">
        <w:rPr>
          <w:rFonts w:ascii="Times New Roman" w:hAnsi="Times New Roman" w:cs="Times New Roman"/>
          <w:sz w:val="24"/>
          <w:szCs w:val="24"/>
        </w:rPr>
        <w:t>To ask the Chief Executive to provide an updated report on the findings from the pilot scheme for the solar bins, initiated sometime ago.</w:t>
      </w:r>
    </w:p>
    <w:p w14:paraId="323B0709" w14:textId="77777777" w:rsidR="00370201" w:rsidRPr="003246F5" w:rsidRDefault="00864246" w:rsidP="00BB0779">
      <w:pPr>
        <w:ind w:left="720"/>
        <w:rPr>
          <w:rFonts w:ascii="Times New Roman" w:hAnsi="Times New Roman" w:cs="Times New Roman"/>
          <w:sz w:val="24"/>
          <w:szCs w:val="24"/>
        </w:rPr>
      </w:pPr>
      <w:r w:rsidRPr="003246F5">
        <w:rPr>
          <w:rFonts w:ascii="Times New Roman" w:hAnsi="Times New Roman" w:cs="Times New Roman"/>
          <w:b/>
          <w:sz w:val="24"/>
          <w:szCs w:val="24"/>
        </w:rPr>
        <w:t>REPLY:</w:t>
      </w:r>
    </w:p>
    <w:p w14:paraId="1D89AD2D" w14:textId="33B16661" w:rsidR="00370201" w:rsidRPr="003246F5" w:rsidRDefault="00864246" w:rsidP="00BB0779">
      <w:pPr>
        <w:ind w:left="720"/>
        <w:rPr>
          <w:rFonts w:ascii="Times New Roman" w:hAnsi="Times New Roman" w:cs="Times New Roman"/>
          <w:sz w:val="24"/>
          <w:szCs w:val="24"/>
        </w:rPr>
      </w:pPr>
      <w:r w:rsidRPr="003246F5">
        <w:rPr>
          <w:rFonts w:ascii="Times New Roman" w:hAnsi="Times New Roman" w:cs="Times New Roman"/>
          <w:sz w:val="24"/>
          <w:szCs w:val="24"/>
        </w:rPr>
        <w:t xml:space="preserve">A trial on the use of 8 solar powered, smart litter bins was carried out in the Rathfarnham area from </w:t>
      </w:r>
      <w:r w:rsidR="00285A46" w:rsidRPr="003246F5">
        <w:rPr>
          <w:rFonts w:ascii="Times New Roman" w:hAnsi="Times New Roman" w:cs="Times New Roman"/>
          <w:sz w:val="24"/>
          <w:szCs w:val="24"/>
        </w:rPr>
        <w:t>November</w:t>
      </w:r>
      <w:r w:rsidRPr="003246F5">
        <w:rPr>
          <w:rFonts w:ascii="Times New Roman" w:hAnsi="Times New Roman" w:cs="Times New Roman"/>
          <w:sz w:val="24"/>
          <w:szCs w:val="24"/>
        </w:rPr>
        <w:t xml:space="preserve"> 2019 to May 2020.  The following report on the trial was presented to the Environment, Public Realm and Climate Change SPC on May 27th.  It was agreed that a further report would be brought to the Environment SPC with regard to developing the pilot proposals.</w:t>
      </w:r>
    </w:p>
    <w:p w14:paraId="45C56712" w14:textId="77777777" w:rsidR="00370201" w:rsidRPr="003246F5" w:rsidRDefault="00864246" w:rsidP="00BB0779">
      <w:pPr>
        <w:ind w:left="720"/>
        <w:rPr>
          <w:rFonts w:ascii="Times New Roman" w:hAnsi="Times New Roman" w:cs="Times New Roman"/>
          <w:sz w:val="24"/>
          <w:szCs w:val="24"/>
        </w:rPr>
      </w:pPr>
      <w:r w:rsidRPr="003246F5">
        <w:rPr>
          <w:rFonts w:ascii="Times New Roman" w:hAnsi="Times New Roman" w:cs="Times New Roman"/>
          <w:b/>
          <w:sz w:val="24"/>
          <w:szCs w:val="24"/>
        </w:rPr>
        <w:t>Report.</w:t>
      </w:r>
    </w:p>
    <w:p w14:paraId="41100192" w14:textId="77777777" w:rsidR="00370201" w:rsidRPr="003246F5" w:rsidRDefault="00864246" w:rsidP="00BB0779">
      <w:pPr>
        <w:ind w:left="720"/>
        <w:rPr>
          <w:rFonts w:ascii="Times New Roman" w:hAnsi="Times New Roman" w:cs="Times New Roman"/>
          <w:sz w:val="24"/>
          <w:szCs w:val="24"/>
        </w:rPr>
      </w:pPr>
      <w:r w:rsidRPr="003246F5">
        <w:rPr>
          <w:rFonts w:ascii="Times New Roman" w:hAnsi="Times New Roman" w:cs="Times New Roman"/>
          <w:sz w:val="24"/>
          <w:szCs w:val="24"/>
        </w:rPr>
        <w:t xml:space="preserve">In response to requests received from elected members the Council’s Public Realm Section agreed to carry out a trial on the use of solar powered, smart street litter </w:t>
      </w:r>
      <w:r w:rsidRPr="003246F5">
        <w:rPr>
          <w:rFonts w:ascii="Times New Roman" w:hAnsi="Times New Roman" w:cs="Times New Roman"/>
          <w:sz w:val="24"/>
          <w:szCs w:val="24"/>
        </w:rPr>
        <w:lastRenderedPageBreak/>
        <w:t>bins.  The matter was referred to the Environment, Public Realm and Climate Change SPC for discussion where it was agreed that a limited number of these bins would be installed in the Rathfarnham area where a 6 month trial would be undertaken.</w:t>
      </w:r>
    </w:p>
    <w:p w14:paraId="1E190453" w14:textId="77777777" w:rsidR="00370201" w:rsidRPr="003246F5" w:rsidRDefault="00864246" w:rsidP="00BB0779">
      <w:pPr>
        <w:ind w:left="720"/>
        <w:rPr>
          <w:rFonts w:ascii="Times New Roman" w:hAnsi="Times New Roman" w:cs="Times New Roman"/>
          <w:sz w:val="24"/>
          <w:szCs w:val="24"/>
        </w:rPr>
      </w:pPr>
      <w:r w:rsidRPr="003246F5">
        <w:rPr>
          <w:rFonts w:ascii="Times New Roman" w:hAnsi="Times New Roman" w:cs="Times New Roman"/>
          <w:sz w:val="24"/>
          <w:szCs w:val="24"/>
        </w:rPr>
        <w:t>In early 2019 a tender process was carried out for the installation and maintenance for a 6 month period of 8 such bins.  Three tenders were received however one of these was late and could not be accepted, while a second was deemed not to be compliant with the requirements of the tender.  The contract for the supply of these bins was awarded to the one remaining compliant tenderer Kyron Street Furniture, trading as the Big Belly Bin Company.</w:t>
      </w:r>
    </w:p>
    <w:p w14:paraId="40C7A62A" w14:textId="77777777" w:rsidR="00370201" w:rsidRPr="003246F5" w:rsidRDefault="00864246" w:rsidP="00BB0779">
      <w:pPr>
        <w:ind w:left="720"/>
        <w:rPr>
          <w:rFonts w:ascii="Times New Roman" w:hAnsi="Times New Roman" w:cs="Times New Roman"/>
          <w:sz w:val="24"/>
          <w:szCs w:val="24"/>
        </w:rPr>
      </w:pPr>
      <w:r w:rsidRPr="003246F5">
        <w:rPr>
          <w:rFonts w:ascii="Times New Roman" w:hAnsi="Times New Roman" w:cs="Times New Roman"/>
          <w:sz w:val="24"/>
          <w:szCs w:val="24"/>
        </w:rPr>
        <w:t>The locations chosen for inclusion in the trial were Rathfarnham Village main street, Rathfarnham Castle park and Rosemount Shopping Centre at Marian Road.  A total of 7 existing standard litter bins in Rathfarnham Village were removed and replaced by 5 solar powered bins, 4 standard litter bins in the Castle playground were removed and replaced with one solar powered bin and 2 standard bins at Rosemount shops were removed and replaced by 2 solar powered units. </w:t>
      </w:r>
    </w:p>
    <w:p w14:paraId="463E7412" w14:textId="13A0A8B8" w:rsidR="00370201" w:rsidRPr="003246F5" w:rsidRDefault="00864246" w:rsidP="00BB0779">
      <w:pPr>
        <w:ind w:left="720"/>
        <w:rPr>
          <w:rFonts w:ascii="Times New Roman" w:hAnsi="Times New Roman" w:cs="Times New Roman"/>
          <w:sz w:val="24"/>
          <w:szCs w:val="24"/>
        </w:rPr>
      </w:pPr>
      <w:r w:rsidRPr="003246F5">
        <w:rPr>
          <w:rFonts w:ascii="Times New Roman" w:hAnsi="Times New Roman" w:cs="Times New Roman"/>
          <w:sz w:val="24"/>
          <w:szCs w:val="24"/>
        </w:rPr>
        <w:t xml:space="preserve">The trial commenced in November and the 6 month period has nearly elapsed with 24 weeks of data available.  The data available from these ‘smart’ litter bins has been examined and below is a summary of the findings.  It should be noted that the service provided when standard litter bins were in place consisted of the operative visiting the bin each day and emptying it when required, and this was considered to be servicing of the bin every day.  With the smart bins in place it was possible, for the most part, to respond to alarms sent by the system requesting that the bin be serviced when the </w:t>
      </w:r>
      <w:r w:rsidR="00285A46" w:rsidRPr="003246F5">
        <w:rPr>
          <w:rFonts w:ascii="Times New Roman" w:hAnsi="Times New Roman" w:cs="Times New Roman"/>
          <w:sz w:val="24"/>
          <w:szCs w:val="24"/>
        </w:rPr>
        <w:t>pre-set</w:t>
      </w:r>
      <w:r w:rsidRPr="003246F5">
        <w:rPr>
          <w:rFonts w:ascii="Times New Roman" w:hAnsi="Times New Roman" w:cs="Times New Roman"/>
          <w:sz w:val="24"/>
          <w:szCs w:val="24"/>
        </w:rPr>
        <w:t xml:space="preserve"> fullness level is reached.  On some occasions the smart bins were emptied before the fullness level was reached and this is deemed to be inefficient servicing by the system.  This point will be explained further below. </w:t>
      </w:r>
    </w:p>
    <w:p w14:paraId="64F7B612" w14:textId="77777777" w:rsidR="00370201" w:rsidRPr="003246F5" w:rsidRDefault="00864246" w:rsidP="00BB0779">
      <w:pPr>
        <w:ind w:left="720"/>
        <w:rPr>
          <w:rFonts w:ascii="Times New Roman" w:hAnsi="Times New Roman" w:cs="Times New Roman"/>
          <w:sz w:val="24"/>
          <w:szCs w:val="24"/>
        </w:rPr>
      </w:pPr>
      <w:r w:rsidRPr="003246F5">
        <w:rPr>
          <w:rFonts w:ascii="Times New Roman" w:hAnsi="Times New Roman" w:cs="Times New Roman"/>
          <w:sz w:val="24"/>
          <w:szCs w:val="24"/>
        </w:rPr>
        <w:t>Features of the bin</w:t>
      </w:r>
    </w:p>
    <w:p w14:paraId="0E10C116" w14:textId="77777777" w:rsidR="00370201" w:rsidRPr="003246F5" w:rsidRDefault="00864246" w:rsidP="00BB0779">
      <w:pPr>
        <w:numPr>
          <w:ilvl w:val="0"/>
          <w:numId w:val="8"/>
        </w:numPr>
        <w:spacing w:after="0"/>
        <w:ind w:left="1077" w:hanging="357"/>
        <w:rPr>
          <w:rFonts w:ascii="Times New Roman" w:hAnsi="Times New Roman" w:cs="Times New Roman"/>
          <w:sz w:val="24"/>
          <w:szCs w:val="24"/>
        </w:rPr>
      </w:pPr>
      <w:r w:rsidRPr="003246F5">
        <w:rPr>
          <w:rFonts w:ascii="Times New Roman" w:hAnsi="Times New Roman" w:cs="Times New Roman"/>
          <w:sz w:val="24"/>
          <w:szCs w:val="24"/>
        </w:rPr>
        <w:t>The ‘Big Belly’ bin is substantially larger than the standard litter bin, and when the ability of the unit to compact the waste is accounted for it is estimated that the capacity of this type of unit is 8 times that of the standard 90 litre bin.</w:t>
      </w:r>
    </w:p>
    <w:p w14:paraId="33CC15BA" w14:textId="77777777" w:rsidR="00370201" w:rsidRPr="003246F5" w:rsidRDefault="00864246" w:rsidP="00BB0779">
      <w:pPr>
        <w:numPr>
          <w:ilvl w:val="0"/>
          <w:numId w:val="8"/>
        </w:numPr>
        <w:spacing w:after="0"/>
        <w:ind w:left="1077" w:hanging="357"/>
        <w:rPr>
          <w:rFonts w:ascii="Times New Roman" w:hAnsi="Times New Roman" w:cs="Times New Roman"/>
          <w:sz w:val="24"/>
          <w:szCs w:val="24"/>
        </w:rPr>
      </w:pPr>
      <w:r w:rsidRPr="003246F5">
        <w:rPr>
          <w:rFonts w:ascii="Times New Roman" w:hAnsi="Times New Roman" w:cs="Times New Roman"/>
          <w:sz w:val="24"/>
          <w:szCs w:val="24"/>
        </w:rPr>
        <w:t>The compactor is powered by a solar power unit which makes it compliant with the Council’s resource management objectives under the Climate Change Action Plan.</w:t>
      </w:r>
    </w:p>
    <w:p w14:paraId="376A44E8" w14:textId="77777777" w:rsidR="00370201" w:rsidRPr="003246F5" w:rsidRDefault="00864246" w:rsidP="00BB0779">
      <w:pPr>
        <w:numPr>
          <w:ilvl w:val="0"/>
          <w:numId w:val="9"/>
        </w:numPr>
        <w:spacing w:after="0"/>
        <w:ind w:left="1077" w:hanging="357"/>
        <w:rPr>
          <w:rFonts w:ascii="Times New Roman" w:hAnsi="Times New Roman" w:cs="Times New Roman"/>
          <w:sz w:val="24"/>
          <w:szCs w:val="24"/>
        </w:rPr>
      </w:pPr>
      <w:r w:rsidRPr="003246F5">
        <w:rPr>
          <w:rFonts w:ascii="Times New Roman" w:hAnsi="Times New Roman" w:cs="Times New Roman"/>
          <w:sz w:val="24"/>
          <w:szCs w:val="24"/>
        </w:rPr>
        <w:t>The bin contains a sensor which monitors the ‘fullness level’ of the bin.</w:t>
      </w:r>
    </w:p>
    <w:p w14:paraId="02E244F0" w14:textId="51A921AF" w:rsidR="00370201" w:rsidRPr="003246F5" w:rsidRDefault="00864246" w:rsidP="00BB0779">
      <w:pPr>
        <w:numPr>
          <w:ilvl w:val="0"/>
          <w:numId w:val="10"/>
        </w:numPr>
        <w:spacing w:after="0"/>
        <w:ind w:left="1077" w:hanging="357"/>
        <w:rPr>
          <w:rFonts w:ascii="Times New Roman" w:hAnsi="Times New Roman" w:cs="Times New Roman"/>
          <w:sz w:val="24"/>
          <w:szCs w:val="24"/>
        </w:rPr>
      </w:pPr>
      <w:r w:rsidRPr="003246F5">
        <w:rPr>
          <w:rFonts w:ascii="Times New Roman" w:hAnsi="Times New Roman" w:cs="Times New Roman"/>
          <w:sz w:val="24"/>
          <w:szCs w:val="24"/>
        </w:rPr>
        <w:t xml:space="preserve">The sensor can be </w:t>
      </w:r>
      <w:r w:rsidR="00285A46" w:rsidRPr="003246F5">
        <w:rPr>
          <w:rFonts w:ascii="Times New Roman" w:hAnsi="Times New Roman" w:cs="Times New Roman"/>
          <w:sz w:val="24"/>
          <w:szCs w:val="24"/>
        </w:rPr>
        <w:t>priest</w:t>
      </w:r>
      <w:r w:rsidRPr="003246F5">
        <w:rPr>
          <w:rFonts w:ascii="Times New Roman" w:hAnsi="Times New Roman" w:cs="Times New Roman"/>
          <w:sz w:val="24"/>
          <w:szCs w:val="24"/>
        </w:rPr>
        <w:t xml:space="preserve"> to send a warning message when waste reaches a predetermined level, such as 80% of full.</w:t>
      </w:r>
    </w:p>
    <w:p w14:paraId="3D7B57B2" w14:textId="77777777" w:rsidR="00370201" w:rsidRPr="003246F5" w:rsidRDefault="00864246" w:rsidP="00BB0779">
      <w:pPr>
        <w:numPr>
          <w:ilvl w:val="0"/>
          <w:numId w:val="11"/>
        </w:numPr>
        <w:spacing w:after="0"/>
        <w:ind w:left="1077" w:hanging="357"/>
        <w:rPr>
          <w:rFonts w:ascii="Times New Roman" w:hAnsi="Times New Roman" w:cs="Times New Roman"/>
          <w:sz w:val="24"/>
          <w:szCs w:val="24"/>
        </w:rPr>
      </w:pPr>
      <w:r w:rsidRPr="003246F5">
        <w:rPr>
          <w:rFonts w:ascii="Times New Roman" w:hAnsi="Times New Roman" w:cs="Times New Roman"/>
          <w:sz w:val="24"/>
          <w:szCs w:val="24"/>
        </w:rPr>
        <w:t>Alarms are sent to supervisory staff and the operative to advise them that the bin requires attention.</w:t>
      </w:r>
    </w:p>
    <w:p w14:paraId="3FE01D76" w14:textId="77777777" w:rsidR="00370201" w:rsidRPr="003246F5" w:rsidRDefault="00864246" w:rsidP="00BB0779">
      <w:pPr>
        <w:numPr>
          <w:ilvl w:val="0"/>
          <w:numId w:val="12"/>
        </w:numPr>
        <w:spacing w:after="0"/>
        <w:ind w:left="1077" w:hanging="357"/>
        <w:rPr>
          <w:rFonts w:ascii="Times New Roman" w:hAnsi="Times New Roman" w:cs="Times New Roman"/>
          <w:sz w:val="24"/>
          <w:szCs w:val="24"/>
        </w:rPr>
      </w:pPr>
      <w:r w:rsidRPr="003246F5">
        <w:rPr>
          <w:rFonts w:ascii="Times New Roman" w:hAnsi="Times New Roman" w:cs="Times New Roman"/>
          <w:sz w:val="24"/>
          <w:szCs w:val="24"/>
        </w:rPr>
        <w:t>There is also a visual alarm which can be seen by passing members of staff or the public.</w:t>
      </w:r>
    </w:p>
    <w:p w14:paraId="13D70186" w14:textId="77777777" w:rsidR="00370201" w:rsidRPr="003246F5" w:rsidRDefault="00864246" w:rsidP="00BB0779">
      <w:pPr>
        <w:numPr>
          <w:ilvl w:val="0"/>
          <w:numId w:val="13"/>
        </w:numPr>
        <w:spacing w:after="0"/>
        <w:ind w:left="1077" w:hanging="357"/>
        <w:rPr>
          <w:rFonts w:ascii="Times New Roman" w:hAnsi="Times New Roman" w:cs="Times New Roman"/>
          <w:sz w:val="24"/>
          <w:szCs w:val="24"/>
        </w:rPr>
      </w:pPr>
      <w:r w:rsidRPr="003246F5">
        <w:rPr>
          <w:rFonts w:ascii="Times New Roman" w:hAnsi="Times New Roman" w:cs="Times New Roman"/>
          <w:sz w:val="24"/>
          <w:szCs w:val="24"/>
        </w:rPr>
        <w:t>The bins can be opened by foot pedal which means that they do not need to be touched by hand.</w:t>
      </w:r>
    </w:p>
    <w:p w14:paraId="3A623A5C" w14:textId="77777777" w:rsidR="00370201" w:rsidRPr="003246F5" w:rsidRDefault="00864246" w:rsidP="00BB0779">
      <w:pPr>
        <w:numPr>
          <w:ilvl w:val="0"/>
          <w:numId w:val="14"/>
        </w:numPr>
        <w:spacing w:after="0"/>
        <w:ind w:left="1077" w:hanging="357"/>
        <w:rPr>
          <w:rFonts w:ascii="Times New Roman" w:hAnsi="Times New Roman" w:cs="Times New Roman"/>
          <w:sz w:val="24"/>
          <w:szCs w:val="24"/>
        </w:rPr>
      </w:pPr>
      <w:r w:rsidRPr="003246F5">
        <w:rPr>
          <w:rFonts w:ascii="Times New Roman" w:hAnsi="Times New Roman" w:cs="Times New Roman"/>
          <w:sz w:val="24"/>
          <w:szCs w:val="24"/>
        </w:rPr>
        <w:t>The bin opening is covered at all times therefore no waste can escape and animals and birds cannot scavenge from the bin.</w:t>
      </w:r>
    </w:p>
    <w:p w14:paraId="6565BC9A" w14:textId="77777777" w:rsidR="00370201" w:rsidRPr="003246F5" w:rsidRDefault="00864246" w:rsidP="00BB0779">
      <w:pPr>
        <w:numPr>
          <w:ilvl w:val="0"/>
          <w:numId w:val="15"/>
        </w:numPr>
        <w:spacing w:after="0"/>
        <w:ind w:left="1077" w:hanging="357"/>
        <w:rPr>
          <w:rFonts w:ascii="Times New Roman" w:hAnsi="Times New Roman" w:cs="Times New Roman"/>
          <w:sz w:val="24"/>
          <w:szCs w:val="24"/>
        </w:rPr>
      </w:pPr>
      <w:r w:rsidRPr="003246F5">
        <w:rPr>
          <w:rFonts w:ascii="Times New Roman" w:hAnsi="Times New Roman" w:cs="Times New Roman"/>
          <w:sz w:val="24"/>
          <w:szCs w:val="24"/>
        </w:rPr>
        <w:lastRenderedPageBreak/>
        <w:t>The smart system records and stores all data relating to bin servicing and the fullness level on emptying.</w:t>
      </w:r>
    </w:p>
    <w:p w14:paraId="0B015057" w14:textId="77777777" w:rsidR="00370201" w:rsidRPr="003246F5" w:rsidRDefault="00864246" w:rsidP="00BB0779">
      <w:pPr>
        <w:numPr>
          <w:ilvl w:val="0"/>
          <w:numId w:val="16"/>
        </w:numPr>
        <w:spacing w:after="0"/>
        <w:ind w:left="1077" w:hanging="357"/>
        <w:rPr>
          <w:rFonts w:ascii="Times New Roman" w:hAnsi="Times New Roman" w:cs="Times New Roman"/>
          <w:sz w:val="24"/>
          <w:szCs w:val="24"/>
        </w:rPr>
      </w:pPr>
      <w:r w:rsidRPr="003246F5">
        <w:rPr>
          <w:rFonts w:ascii="Times New Roman" w:hAnsi="Times New Roman" w:cs="Times New Roman"/>
          <w:sz w:val="24"/>
          <w:szCs w:val="24"/>
        </w:rPr>
        <w:t>The bin contains 2 side panels which can be used for advertising however the potential for these to generate an income which would offset against the cost of the bin has not been explored as yet.</w:t>
      </w:r>
    </w:p>
    <w:p w14:paraId="4C73DEC4" w14:textId="77777777" w:rsidR="00370201" w:rsidRPr="003246F5" w:rsidRDefault="00864246" w:rsidP="00BB0779">
      <w:pPr>
        <w:ind w:left="720"/>
        <w:rPr>
          <w:rFonts w:ascii="Times New Roman" w:hAnsi="Times New Roman" w:cs="Times New Roman"/>
          <w:sz w:val="24"/>
          <w:szCs w:val="24"/>
        </w:rPr>
      </w:pPr>
      <w:r w:rsidRPr="003246F5">
        <w:rPr>
          <w:rFonts w:ascii="Times New Roman" w:hAnsi="Times New Roman" w:cs="Times New Roman"/>
          <w:sz w:val="24"/>
          <w:szCs w:val="24"/>
        </w:rPr>
        <w:t>Data</w:t>
      </w:r>
    </w:p>
    <w:p w14:paraId="1435D1C8" w14:textId="77777777" w:rsidR="00370201" w:rsidRPr="003246F5" w:rsidRDefault="00864246" w:rsidP="00BB0779">
      <w:pPr>
        <w:ind w:left="720"/>
        <w:rPr>
          <w:rFonts w:ascii="Times New Roman" w:hAnsi="Times New Roman" w:cs="Times New Roman"/>
          <w:sz w:val="24"/>
          <w:szCs w:val="24"/>
        </w:rPr>
      </w:pPr>
      <w:r w:rsidRPr="003246F5">
        <w:rPr>
          <w:rFonts w:ascii="Times New Roman" w:hAnsi="Times New Roman" w:cs="Times New Roman"/>
          <w:sz w:val="24"/>
          <w:szCs w:val="24"/>
        </w:rPr>
        <w:t>The report generated by the smart bin system is attached.  In summary it shows the following –</w:t>
      </w:r>
    </w:p>
    <w:p w14:paraId="6FBDB18E" w14:textId="77777777" w:rsidR="00370201" w:rsidRPr="003246F5" w:rsidRDefault="00864246" w:rsidP="00BB0779">
      <w:pPr>
        <w:numPr>
          <w:ilvl w:val="0"/>
          <w:numId w:val="17"/>
        </w:numPr>
        <w:spacing w:after="0"/>
        <w:ind w:left="1077" w:hanging="357"/>
        <w:rPr>
          <w:rFonts w:ascii="Times New Roman" w:hAnsi="Times New Roman" w:cs="Times New Roman"/>
          <w:sz w:val="24"/>
          <w:szCs w:val="24"/>
        </w:rPr>
      </w:pPr>
      <w:r w:rsidRPr="003246F5">
        <w:rPr>
          <w:rFonts w:ascii="Times New Roman" w:hAnsi="Times New Roman" w:cs="Times New Roman"/>
          <w:sz w:val="24"/>
          <w:szCs w:val="24"/>
        </w:rPr>
        <w:t>The number of collections which would have been provided to the 13 standard litter bins over the period of the trial is 2,184.</w:t>
      </w:r>
    </w:p>
    <w:p w14:paraId="5B5194DD" w14:textId="77777777" w:rsidR="00370201" w:rsidRPr="003246F5" w:rsidRDefault="00864246" w:rsidP="00BB0779">
      <w:pPr>
        <w:numPr>
          <w:ilvl w:val="0"/>
          <w:numId w:val="18"/>
        </w:numPr>
        <w:spacing w:after="0"/>
        <w:ind w:left="1077" w:hanging="357"/>
        <w:rPr>
          <w:rFonts w:ascii="Times New Roman" w:hAnsi="Times New Roman" w:cs="Times New Roman"/>
          <w:sz w:val="24"/>
          <w:szCs w:val="24"/>
        </w:rPr>
      </w:pPr>
      <w:r w:rsidRPr="003246F5">
        <w:rPr>
          <w:rFonts w:ascii="Times New Roman" w:hAnsi="Times New Roman" w:cs="Times New Roman"/>
          <w:sz w:val="24"/>
          <w:szCs w:val="24"/>
        </w:rPr>
        <w:t>The actual number of collections provided to the 8 smart bins which replaced them was 320.</w:t>
      </w:r>
    </w:p>
    <w:p w14:paraId="63C8BAEC" w14:textId="77777777" w:rsidR="00370201" w:rsidRPr="003246F5" w:rsidRDefault="00864246" w:rsidP="00BB0779">
      <w:pPr>
        <w:numPr>
          <w:ilvl w:val="0"/>
          <w:numId w:val="19"/>
        </w:numPr>
        <w:spacing w:after="0"/>
        <w:ind w:left="1077" w:hanging="357"/>
        <w:rPr>
          <w:rFonts w:ascii="Times New Roman" w:hAnsi="Times New Roman" w:cs="Times New Roman"/>
          <w:sz w:val="24"/>
          <w:szCs w:val="24"/>
        </w:rPr>
      </w:pPr>
      <w:r w:rsidRPr="003246F5">
        <w:rPr>
          <w:rFonts w:ascii="Times New Roman" w:hAnsi="Times New Roman" w:cs="Times New Roman"/>
          <w:sz w:val="24"/>
          <w:szCs w:val="24"/>
        </w:rPr>
        <w:t>This represents an 85% reduction in the number of collections provided.</w:t>
      </w:r>
    </w:p>
    <w:p w14:paraId="26B7EB5E" w14:textId="77777777" w:rsidR="00370201" w:rsidRPr="003246F5" w:rsidRDefault="00864246" w:rsidP="00BB0779">
      <w:pPr>
        <w:numPr>
          <w:ilvl w:val="0"/>
          <w:numId w:val="20"/>
        </w:numPr>
        <w:spacing w:after="0"/>
        <w:ind w:left="1077" w:hanging="357"/>
        <w:rPr>
          <w:rFonts w:ascii="Times New Roman" w:hAnsi="Times New Roman" w:cs="Times New Roman"/>
          <w:sz w:val="24"/>
          <w:szCs w:val="24"/>
        </w:rPr>
      </w:pPr>
      <w:r w:rsidRPr="003246F5">
        <w:rPr>
          <w:rFonts w:ascii="Times New Roman" w:hAnsi="Times New Roman" w:cs="Times New Roman"/>
          <w:sz w:val="24"/>
          <w:szCs w:val="24"/>
        </w:rPr>
        <w:t>Of the 320 collections made, 226 of these happened when the 80% fullness level had been reached representing an efficiency level of 71%.</w:t>
      </w:r>
    </w:p>
    <w:p w14:paraId="78CD43BF" w14:textId="77777777" w:rsidR="00370201" w:rsidRPr="003246F5" w:rsidRDefault="00864246" w:rsidP="00BB0779">
      <w:pPr>
        <w:numPr>
          <w:ilvl w:val="0"/>
          <w:numId w:val="21"/>
        </w:numPr>
        <w:spacing w:after="0"/>
        <w:ind w:left="1077" w:hanging="357"/>
        <w:rPr>
          <w:rFonts w:ascii="Times New Roman" w:hAnsi="Times New Roman" w:cs="Times New Roman"/>
          <w:sz w:val="24"/>
          <w:szCs w:val="24"/>
        </w:rPr>
      </w:pPr>
      <w:r w:rsidRPr="003246F5">
        <w:rPr>
          <w:rFonts w:ascii="Times New Roman" w:hAnsi="Times New Roman" w:cs="Times New Roman"/>
          <w:sz w:val="24"/>
          <w:szCs w:val="24"/>
        </w:rPr>
        <w:t>96 of these collections were made when the fullness level had not been reached and the bin had not sent an alarm, this represents an inefficiency level of 29%.</w:t>
      </w:r>
    </w:p>
    <w:p w14:paraId="75ACE4FA" w14:textId="77777777" w:rsidR="00370201" w:rsidRPr="003246F5" w:rsidRDefault="00864246" w:rsidP="00BB0779">
      <w:pPr>
        <w:numPr>
          <w:ilvl w:val="0"/>
          <w:numId w:val="22"/>
        </w:numPr>
        <w:spacing w:after="0"/>
        <w:ind w:left="1077" w:hanging="357"/>
        <w:rPr>
          <w:rFonts w:ascii="Times New Roman" w:hAnsi="Times New Roman" w:cs="Times New Roman"/>
          <w:sz w:val="24"/>
          <w:szCs w:val="24"/>
        </w:rPr>
      </w:pPr>
      <w:r w:rsidRPr="003246F5">
        <w:rPr>
          <w:rFonts w:ascii="Times New Roman" w:hAnsi="Times New Roman" w:cs="Times New Roman"/>
          <w:sz w:val="24"/>
          <w:szCs w:val="24"/>
        </w:rPr>
        <w:t>While 96 of these collections were unnecessary at the time they were made the decision to make them was an operational one based on availability of staff resources and other issues.</w:t>
      </w:r>
    </w:p>
    <w:p w14:paraId="04D94EEC" w14:textId="77777777" w:rsidR="00370201" w:rsidRPr="003246F5" w:rsidRDefault="00864246" w:rsidP="00BB0779">
      <w:pPr>
        <w:numPr>
          <w:ilvl w:val="0"/>
          <w:numId w:val="23"/>
        </w:numPr>
        <w:spacing w:after="0"/>
        <w:ind w:left="1077" w:hanging="357"/>
        <w:rPr>
          <w:rFonts w:ascii="Times New Roman" w:hAnsi="Times New Roman" w:cs="Times New Roman"/>
          <w:sz w:val="24"/>
          <w:szCs w:val="24"/>
        </w:rPr>
      </w:pPr>
      <w:r w:rsidRPr="003246F5">
        <w:rPr>
          <w:rFonts w:ascii="Times New Roman" w:hAnsi="Times New Roman" w:cs="Times New Roman"/>
          <w:sz w:val="24"/>
          <w:szCs w:val="24"/>
        </w:rPr>
        <w:t>Many of the ‘unnecessary’ collections were made during the period of Covid 19 restrictions when there were limits on the staff resources available.</w:t>
      </w:r>
    </w:p>
    <w:p w14:paraId="1FB57034" w14:textId="77777777" w:rsidR="00370201" w:rsidRPr="003246F5" w:rsidRDefault="00864246" w:rsidP="00BB0779">
      <w:pPr>
        <w:ind w:left="720"/>
        <w:rPr>
          <w:rFonts w:ascii="Times New Roman" w:hAnsi="Times New Roman" w:cs="Times New Roman"/>
          <w:sz w:val="24"/>
          <w:szCs w:val="24"/>
        </w:rPr>
      </w:pPr>
      <w:r w:rsidRPr="003246F5">
        <w:rPr>
          <w:rFonts w:ascii="Times New Roman" w:hAnsi="Times New Roman" w:cs="Times New Roman"/>
          <w:sz w:val="24"/>
          <w:szCs w:val="24"/>
        </w:rPr>
        <w:t>Options.</w:t>
      </w:r>
    </w:p>
    <w:p w14:paraId="0E9E44C6" w14:textId="77777777" w:rsidR="00370201" w:rsidRPr="003246F5" w:rsidRDefault="00864246" w:rsidP="00BB0779">
      <w:pPr>
        <w:ind w:left="720"/>
        <w:rPr>
          <w:rFonts w:ascii="Times New Roman" w:hAnsi="Times New Roman" w:cs="Times New Roman"/>
          <w:sz w:val="24"/>
          <w:szCs w:val="24"/>
        </w:rPr>
      </w:pPr>
      <w:r w:rsidRPr="003246F5">
        <w:rPr>
          <w:rFonts w:ascii="Times New Roman" w:hAnsi="Times New Roman" w:cs="Times New Roman"/>
          <w:sz w:val="24"/>
          <w:szCs w:val="24"/>
        </w:rPr>
        <w:t>It is clear that this type of bin system offers the opportunity to substantially restructure the litter bin collection system, if smart bins were to be introduced to replace existing ones.  The following could be considered -</w:t>
      </w:r>
    </w:p>
    <w:p w14:paraId="68C11726" w14:textId="77777777" w:rsidR="00370201" w:rsidRPr="003246F5" w:rsidRDefault="00864246" w:rsidP="00BB0779">
      <w:pPr>
        <w:numPr>
          <w:ilvl w:val="0"/>
          <w:numId w:val="24"/>
        </w:numPr>
        <w:spacing w:after="0"/>
        <w:ind w:left="1077" w:hanging="357"/>
        <w:rPr>
          <w:rFonts w:ascii="Times New Roman" w:hAnsi="Times New Roman" w:cs="Times New Roman"/>
          <w:sz w:val="24"/>
          <w:szCs w:val="24"/>
        </w:rPr>
      </w:pPr>
      <w:r w:rsidRPr="003246F5">
        <w:rPr>
          <w:rFonts w:ascii="Times New Roman" w:hAnsi="Times New Roman" w:cs="Times New Roman"/>
          <w:sz w:val="24"/>
          <w:szCs w:val="24"/>
        </w:rPr>
        <w:t>The number of street litter bin (approximately 650 at present) and the number of park litter bins (approximately 150) could be substantially reduced.  This would mean some locations losing litter bins and this could be problematic.  A further exercise would be required to consider which locations should lose their litter bins and also to determine the optimum replacement ratio of smart bins for standard bins.</w:t>
      </w:r>
    </w:p>
    <w:p w14:paraId="52A207FC" w14:textId="77777777" w:rsidR="00370201" w:rsidRPr="003246F5" w:rsidRDefault="00864246" w:rsidP="00BB0779">
      <w:pPr>
        <w:numPr>
          <w:ilvl w:val="0"/>
          <w:numId w:val="25"/>
        </w:numPr>
        <w:spacing w:after="0"/>
        <w:ind w:left="1077" w:hanging="357"/>
        <w:rPr>
          <w:rFonts w:ascii="Times New Roman" w:hAnsi="Times New Roman" w:cs="Times New Roman"/>
          <w:sz w:val="24"/>
          <w:szCs w:val="24"/>
        </w:rPr>
      </w:pPr>
      <w:r w:rsidRPr="003246F5">
        <w:rPr>
          <w:rFonts w:ascii="Times New Roman" w:hAnsi="Times New Roman" w:cs="Times New Roman"/>
          <w:sz w:val="24"/>
          <w:szCs w:val="24"/>
        </w:rPr>
        <w:t>There are bins currently in areas of high footfall and others in low footfall areas which could be looked at separately.  Bins in high footfall areas require to be collected daily and in some cases could be emptied more often, the higher capacity offered by the compactor bins may help to address this issue. </w:t>
      </w:r>
    </w:p>
    <w:p w14:paraId="2D194011" w14:textId="77777777" w:rsidR="00370201" w:rsidRPr="003246F5" w:rsidRDefault="00864246" w:rsidP="00BB0779">
      <w:pPr>
        <w:numPr>
          <w:ilvl w:val="0"/>
          <w:numId w:val="26"/>
        </w:numPr>
        <w:spacing w:after="0"/>
        <w:ind w:left="1077" w:hanging="357"/>
        <w:rPr>
          <w:rFonts w:ascii="Times New Roman" w:hAnsi="Times New Roman" w:cs="Times New Roman"/>
          <w:sz w:val="24"/>
          <w:szCs w:val="24"/>
        </w:rPr>
      </w:pPr>
      <w:r w:rsidRPr="003246F5">
        <w:rPr>
          <w:rFonts w:ascii="Times New Roman" w:hAnsi="Times New Roman" w:cs="Times New Roman"/>
          <w:sz w:val="24"/>
          <w:szCs w:val="24"/>
        </w:rPr>
        <w:t>Bins in low footfall areas require only weekly or twice weekly collections.  The alarm system would enable an operative to be sent out to these bins when they are ready for collection, whereas at the minute they have to be included in a planned collection route and checked daily to establish if they need to be collected. </w:t>
      </w:r>
    </w:p>
    <w:p w14:paraId="3CBB86C5" w14:textId="77777777" w:rsidR="00370201" w:rsidRPr="003246F5" w:rsidRDefault="00864246" w:rsidP="00BB0779">
      <w:pPr>
        <w:numPr>
          <w:ilvl w:val="0"/>
          <w:numId w:val="27"/>
        </w:numPr>
        <w:spacing w:after="0"/>
        <w:ind w:left="1077" w:hanging="357"/>
        <w:rPr>
          <w:rFonts w:ascii="Times New Roman" w:hAnsi="Times New Roman" w:cs="Times New Roman"/>
          <w:sz w:val="24"/>
          <w:szCs w:val="24"/>
        </w:rPr>
      </w:pPr>
      <w:r w:rsidRPr="003246F5">
        <w:rPr>
          <w:rFonts w:ascii="Times New Roman" w:hAnsi="Times New Roman" w:cs="Times New Roman"/>
          <w:sz w:val="24"/>
          <w:szCs w:val="24"/>
        </w:rPr>
        <w:t>It is clear that the number of staff assigned to this work, currently 5, could be substantially reduced with some staff reassigned to other work.  The vehicles they currently operate would also be available for other work.</w:t>
      </w:r>
    </w:p>
    <w:p w14:paraId="012E0F0F" w14:textId="77777777" w:rsidR="00370201" w:rsidRPr="003246F5" w:rsidRDefault="00864246" w:rsidP="00BB0779">
      <w:pPr>
        <w:numPr>
          <w:ilvl w:val="0"/>
          <w:numId w:val="28"/>
        </w:numPr>
        <w:spacing w:after="0"/>
        <w:ind w:left="1077" w:hanging="357"/>
        <w:rPr>
          <w:rFonts w:ascii="Times New Roman" w:hAnsi="Times New Roman" w:cs="Times New Roman"/>
          <w:sz w:val="24"/>
          <w:szCs w:val="24"/>
        </w:rPr>
      </w:pPr>
      <w:r w:rsidRPr="003246F5">
        <w:rPr>
          <w:rFonts w:ascii="Times New Roman" w:hAnsi="Times New Roman" w:cs="Times New Roman"/>
          <w:sz w:val="24"/>
          <w:szCs w:val="24"/>
        </w:rPr>
        <w:lastRenderedPageBreak/>
        <w:t>The liner for this litter bin can be replaced with a liner on wheels which can be emptied by a rear end loading refuse truck.  This would remove all manual handling from the task which would enable the fullness level of the bin to be set at 100% of bin capacity thereby creating further efficiency.</w:t>
      </w:r>
    </w:p>
    <w:p w14:paraId="5F045D9B" w14:textId="77777777" w:rsidR="00370201" w:rsidRPr="003246F5" w:rsidRDefault="00864246" w:rsidP="00BB0779">
      <w:pPr>
        <w:numPr>
          <w:ilvl w:val="0"/>
          <w:numId w:val="29"/>
        </w:numPr>
        <w:spacing w:after="0"/>
        <w:ind w:left="1077" w:hanging="357"/>
        <w:rPr>
          <w:rFonts w:ascii="Times New Roman" w:hAnsi="Times New Roman" w:cs="Times New Roman"/>
          <w:sz w:val="24"/>
          <w:szCs w:val="24"/>
        </w:rPr>
      </w:pPr>
      <w:r w:rsidRPr="003246F5">
        <w:rPr>
          <w:rFonts w:ascii="Times New Roman" w:hAnsi="Times New Roman" w:cs="Times New Roman"/>
          <w:sz w:val="24"/>
          <w:szCs w:val="24"/>
        </w:rPr>
        <w:t>There is potential for the side panels of the bin to be used for advertising and to be rented out for this purpose.  There is potentially an income to be generated from this and this potential should be examined and determined and could be offset against the installation of these bins.</w:t>
      </w:r>
    </w:p>
    <w:p w14:paraId="4587F520" w14:textId="77777777" w:rsidR="00370201" w:rsidRPr="003246F5" w:rsidRDefault="00864246" w:rsidP="00BB0779">
      <w:pPr>
        <w:numPr>
          <w:ilvl w:val="0"/>
          <w:numId w:val="30"/>
        </w:numPr>
        <w:spacing w:after="0"/>
        <w:ind w:left="1077" w:hanging="357"/>
        <w:rPr>
          <w:rFonts w:ascii="Times New Roman" w:hAnsi="Times New Roman" w:cs="Times New Roman"/>
          <w:sz w:val="24"/>
          <w:szCs w:val="24"/>
        </w:rPr>
      </w:pPr>
      <w:r w:rsidRPr="003246F5">
        <w:rPr>
          <w:rFonts w:ascii="Times New Roman" w:hAnsi="Times New Roman" w:cs="Times New Roman"/>
          <w:sz w:val="24"/>
          <w:szCs w:val="24"/>
        </w:rPr>
        <w:t>The cost of these bins at approximately €6,000 per bin is substantial and is approximately 15 times that of the standard litter bin.  The costs involved in replacing a large part of the litter bin  stock would be substantial also, for example approximately 160 of these units would cost around €1m.</w:t>
      </w:r>
    </w:p>
    <w:p w14:paraId="52DC66EF" w14:textId="779B8495" w:rsidR="00370201" w:rsidRPr="003246F5" w:rsidRDefault="00864246" w:rsidP="00BB0779">
      <w:pPr>
        <w:pStyle w:val="Heading3"/>
        <w:ind w:left="-567"/>
        <w:rPr>
          <w:rFonts w:ascii="Times New Roman" w:hAnsi="Times New Roman" w:cs="Times New Roman"/>
          <w:sz w:val="24"/>
          <w:szCs w:val="24"/>
        </w:rPr>
      </w:pPr>
      <w:r w:rsidRPr="00BB0779">
        <w:rPr>
          <w:rFonts w:ascii="Times New Roman" w:hAnsi="Times New Roman" w:cs="Times New Roman"/>
          <w:b/>
          <w:sz w:val="24"/>
          <w:szCs w:val="24"/>
        </w:rPr>
        <w:t xml:space="preserve">Q20/0720 </w:t>
      </w:r>
      <w:r w:rsidR="00BB0779">
        <w:rPr>
          <w:rFonts w:ascii="Times New Roman" w:hAnsi="Times New Roman" w:cs="Times New Roman"/>
          <w:b/>
          <w:sz w:val="24"/>
          <w:szCs w:val="24"/>
        </w:rPr>
        <w:tab/>
        <w:t xml:space="preserve">QUESTION: </w:t>
      </w:r>
      <w:r w:rsidRPr="00BB0779">
        <w:rPr>
          <w:rFonts w:ascii="Times New Roman" w:hAnsi="Times New Roman" w:cs="Times New Roman"/>
          <w:b/>
          <w:bCs/>
          <w:sz w:val="24"/>
          <w:szCs w:val="24"/>
        </w:rPr>
        <w:t>Councillor Liam Sinclair</w:t>
      </w:r>
    </w:p>
    <w:p w14:paraId="6C65C77F" w14:textId="77777777" w:rsidR="00370201" w:rsidRPr="003246F5" w:rsidRDefault="00864246" w:rsidP="00BB0779">
      <w:pPr>
        <w:ind w:left="720"/>
        <w:rPr>
          <w:rFonts w:ascii="Times New Roman" w:hAnsi="Times New Roman" w:cs="Times New Roman"/>
          <w:sz w:val="24"/>
          <w:szCs w:val="24"/>
        </w:rPr>
      </w:pPr>
      <w:r w:rsidRPr="003246F5">
        <w:rPr>
          <w:rFonts w:ascii="Times New Roman" w:hAnsi="Times New Roman" w:cs="Times New Roman"/>
          <w:sz w:val="24"/>
          <w:szCs w:val="24"/>
        </w:rPr>
        <w:t>To ask the Chief Executive how many local authority, wheelchair accessible homes will be coming on stream in the next twelve months, including a breakdown of bedroom numbers.</w:t>
      </w:r>
    </w:p>
    <w:p w14:paraId="17A349D3" w14:textId="77777777" w:rsidR="00370201" w:rsidRPr="003246F5" w:rsidRDefault="00864246" w:rsidP="00BB0779">
      <w:pPr>
        <w:ind w:left="720"/>
        <w:rPr>
          <w:rFonts w:ascii="Times New Roman" w:hAnsi="Times New Roman" w:cs="Times New Roman"/>
          <w:sz w:val="24"/>
          <w:szCs w:val="24"/>
        </w:rPr>
      </w:pPr>
      <w:r w:rsidRPr="003246F5">
        <w:rPr>
          <w:rFonts w:ascii="Times New Roman" w:hAnsi="Times New Roman" w:cs="Times New Roman"/>
          <w:b/>
          <w:sz w:val="24"/>
          <w:szCs w:val="24"/>
        </w:rPr>
        <w:t>REPLY:</w:t>
      </w:r>
    </w:p>
    <w:p w14:paraId="6E53F2B3" w14:textId="77777777" w:rsidR="00370201" w:rsidRPr="003246F5" w:rsidRDefault="00864246" w:rsidP="00BB0779">
      <w:pPr>
        <w:ind w:left="720"/>
        <w:rPr>
          <w:rFonts w:ascii="Times New Roman" w:hAnsi="Times New Roman" w:cs="Times New Roman"/>
          <w:sz w:val="24"/>
          <w:szCs w:val="24"/>
        </w:rPr>
      </w:pPr>
      <w:r w:rsidRPr="003246F5">
        <w:rPr>
          <w:rFonts w:ascii="Times New Roman" w:hAnsi="Times New Roman" w:cs="Times New Roman"/>
          <w:sz w:val="24"/>
          <w:szCs w:val="24"/>
        </w:rPr>
        <w:t>37 ground floor wheelchair accessible apartments are included in our projected new housing build delivery for the next twelve months up to June 2021.  These homes are wheelchair accessible in accordance with Part M (2010) of the Building Regulations (which requires that adequate provision be made for people to access and use a building, its facilities and its environs) and are being delivered in partnership with Approved Housing Bodies.  They comprise 15 one-bed and 22 two-bed homes.</w:t>
      </w:r>
    </w:p>
    <w:p w14:paraId="2592AF12" w14:textId="77777777" w:rsidR="00370201" w:rsidRPr="003246F5" w:rsidRDefault="00864246" w:rsidP="00BB0779">
      <w:pPr>
        <w:ind w:left="720"/>
        <w:rPr>
          <w:rFonts w:ascii="Times New Roman" w:hAnsi="Times New Roman" w:cs="Times New Roman"/>
          <w:sz w:val="24"/>
          <w:szCs w:val="24"/>
        </w:rPr>
      </w:pPr>
      <w:r w:rsidRPr="003246F5">
        <w:rPr>
          <w:rFonts w:ascii="Times New Roman" w:hAnsi="Times New Roman" w:cs="Times New Roman"/>
          <w:sz w:val="24"/>
          <w:szCs w:val="24"/>
        </w:rPr>
        <w:t>We continue to review projects under construction and potentially available through purchase or leasing for provision of additional specially adapted/wheelchair accessible homes and anticipate additional numbers being added to those outlined above in the coming months.</w:t>
      </w:r>
    </w:p>
    <w:p w14:paraId="17CE419B" w14:textId="09229C25" w:rsidR="00370201" w:rsidRPr="003246F5" w:rsidRDefault="00864246" w:rsidP="00BB0779">
      <w:pPr>
        <w:pStyle w:val="Heading3"/>
        <w:ind w:left="-567"/>
        <w:rPr>
          <w:rFonts w:ascii="Times New Roman" w:hAnsi="Times New Roman" w:cs="Times New Roman"/>
          <w:sz w:val="24"/>
          <w:szCs w:val="24"/>
        </w:rPr>
      </w:pPr>
      <w:r w:rsidRPr="00BB0779">
        <w:rPr>
          <w:rFonts w:ascii="Times New Roman" w:hAnsi="Times New Roman" w:cs="Times New Roman"/>
          <w:b/>
          <w:sz w:val="24"/>
          <w:szCs w:val="24"/>
        </w:rPr>
        <w:t xml:space="preserve">Q21/0720 </w:t>
      </w:r>
      <w:r w:rsidR="00BB0779">
        <w:rPr>
          <w:rFonts w:ascii="Times New Roman" w:hAnsi="Times New Roman" w:cs="Times New Roman"/>
          <w:b/>
          <w:sz w:val="24"/>
          <w:szCs w:val="24"/>
        </w:rPr>
        <w:tab/>
        <w:t xml:space="preserve">QUESTION: </w:t>
      </w:r>
      <w:r w:rsidRPr="00BB0779">
        <w:rPr>
          <w:rFonts w:ascii="Times New Roman" w:hAnsi="Times New Roman" w:cs="Times New Roman"/>
          <w:b/>
          <w:bCs/>
          <w:sz w:val="24"/>
          <w:szCs w:val="24"/>
        </w:rPr>
        <w:t>Councillor F. Timmons</w:t>
      </w:r>
    </w:p>
    <w:p w14:paraId="5EB7A336" w14:textId="77777777" w:rsidR="00370201" w:rsidRPr="003246F5" w:rsidRDefault="00864246" w:rsidP="00BB0779">
      <w:pPr>
        <w:ind w:left="720"/>
        <w:rPr>
          <w:rFonts w:ascii="Times New Roman" w:hAnsi="Times New Roman" w:cs="Times New Roman"/>
          <w:sz w:val="24"/>
          <w:szCs w:val="24"/>
        </w:rPr>
      </w:pPr>
      <w:r w:rsidRPr="003246F5">
        <w:rPr>
          <w:rFonts w:ascii="Times New Roman" w:hAnsi="Times New Roman" w:cs="Times New Roman"/>
          <w:sz w:val="24"/>
          <w:szCs w:val="24"/>
        </w:rPr>
        <w:t>To ask the Chief Executive for a report into how a Tree Preservation Order can be raised by a Councillor and also how a Councillor can get it into the County Development Plan?</w:t>
      </w:r>
    </w:p>
    <w:p w14:paraId="45FD2888" w14:textId="77777777" w:rsidR="00370201" w:rsidRPr="003246F5" w:rsidRDefault="00864246" w:rsidP="00BB0779">
      <w:pPr>
        <w:ind w:left="720"/>
        <w:rPr>
          <w:rFonts w:ascii="Times New Roman" w:hAnsi="Times New Roman" w:cs="Times New Roman"/>
          <w:sz w:val="24"/>
          <w:szCs w:val="24"/>
        </w:rPr>
      </w:pPr>
      <w:r w:rsidRPr="003246F5">
        <w:rPr>
          <w:rFonts w:ascii="Times New Roman" w:hAnsi="Times New Roman" w:cs="Times New Roman"/>
          <w:b/>
          <w:sz w:val="24"/>
          <w:szCs w:val="24"/>
        </w:rPr>
        <w:t>REPLY:</w:t>
      </w:r>
    </w:p>
    <w:p w14:paraId="1C08C20D" w14:textId="77777777" w:rsidR="00370201" w:rsidRPr="003246F5" w:rsidRDefault="005A4F31" w:rsidP="00BB0779">
      <w:pPr>
        <w:ind w:left="720"/>
        <w:rPr>
          <w:rFonts w:ascii="Times New Roman" w:hAnsi="Times New Roman" w:cs="Times New Roman"/>
          <w:sz w:val="24"/>
          <w:szCs w:val="24"/>
        </w:rPr>
      </w:pPr>
      <w:hyperlink r:id="rId11" w:history="1">
        <w:r w:rsidR="00864246" w:rsidRPr="003246F5">
          <w:rPr>
            <w:rStyle w:val="Hyperlink"/>
            <w:rFonts w:ascii="Times New Roman" w:hAnsi="Times New Roman" w:cs="Times New Roman"/>
            <w:sz w:val="24"/>
            <w:szCs w:val="24"/>
          </w:rPr>
          <w:t xml:space="preserve">Section 205 of the Planning &amp; Development Act 2000 </w:t>
        </w:r>
      </w:hyperlink>
      <w:r w:rsidR="00864246" w:rsidRPr="003246F5">
        <w:rPr>
          <w:rFonts w:ascii="Times New Roman" w:hAnsi="Times New Roman" w:cs="Times New Roman"/>
          <w:sz w:val="24"/>
          <w:szCs w:val="24"/>
        </w:rPr>
        <w:t>outlines the legal framework and procedures to make a Tree Preservation Order.</w:t>
      </w:r>
    </w:p>
    <w:p w14:paraId="17091BA1" w14:textId="77777777" w:rsidR="00370201" w:rsidRPr="003246F5" w:rsidRDefault="00864246" w:rsidP="00BB0779">
      <w:pPr>
        <w:ind w:left="720"/>
        <w:rPr>
          <w:rFonts w:ascii="Times New Roman" w:hAnsi="Times New Roman" w:cs="Times New Roman"/>
          <w:sz w:val="24"/>
          <w:szCs w:val="24"/>
        </w:rPr>
      </w:pPr>
      <w:r w:rsidRPr="003246F5">
        <w:rPr>
          <w:rFonts w:ascii="Times New Roman" w:hAnsi="Times New Roman" w:cs="Times New Roman"/>
          <w:sz w:val="24"/>
          <w:szCs w:val="24"/>
        </w:rPr>
        <w:t>A Planning Authority can make such order where it appears to it that it is expedient, in the interests of amenity or the environment, to make provision for the preservation of any tree, trees, group of trees or woodlands, it may, for that purpose and for stated reasons, make an order with respect to any such tree, trees, group of trees or woodlands as may be specified in the order.</w:t>
      </w:r>
    </w:p>
    <w:p w14:paraId="5375BE16" w14:textId="77777777" w:rsidR="00370201" w:rsidRPr="003246F5" w:rsidRDefault="00864246" w:rsidP="00BB0779">
      <w:pPr>
        <w:ind w:left="720"/>
        <w:rPr>
          <w:rFonts w:ascii="Times New Roman" w:hAnsi="Times New Roman" w:cs="Times New Roman"/>
          <w:sz w:val="24"/>
          <w:szCs w:val="24"/>
        </w:rPr>
      </w:pPr>
      <w:r w:rsidRPr="003246F5">
        <w:rPr>
          <w:rFonts w:ascii="Times New Roman" w:hAnsi="Times New Roman" w:cs="Times New Roman"/>
          <w:sz w:val="24"/>
          <w:szCs w:val="24"/>
        </w:rPr>
        <w:t xml:space="preserve">Such order may prevent cutting down, topping, lopping or wilful destruction of trees without the specific consent of the local authority and requires the owner and occupier </w:t>
      </w:r>
      <w:r w:rsidRPr="003246F5">
        <w:rPr>
          <w:rFonts w:ascii="Times New Roman" w:hAnsi="Times New Roman" w:cs="Times New Roman"/>
          <w:sz w:val="24"/>
          <w:szCs w:val="24"/>
        </w:rPr>
        <w:lastRenderedPageBreak/>
        <w:t>of the land affected by the order to enter into an agreement with the planning authority to ensure the proper management of any trees, group of trees or woodlands (including the replanting of trees), subject to the planning authority providing assistance, including financial assistance, towards such management as may be agreed.</w:t>
      </w:r>
    </w:p>
    <w:p w14:paraId="670A4096" w14:textId="5E9C0BF0" w:rsidR="00370201" w:rsidRPr="003246F5" w:rsidRDefault="00864246" w:rsidP="00BB0779">
      <w:pPr>
        <w:ind w:left="720"/>
        <w:rPr>
          <w:rFonts w:ascii="Times New Roman" w:hAnsi="Times New Roman" w:cs="Times New Roman"/>
          <w:sz w:val="24"/>
          <w:szCs w:val="24"/>
        </w:rPr>
      </w:pPr>
      <w:r w:rsidRPr="003246F5">
        <w:rPr>
          <w:rFonts w:ascii="Times New Roman" w:hAnsi="Times New Roman" w:cs="Times New Roman"/>
          <w:sz w:val="24"/>
          <w:szCs w:val="24"/>
        </w:rPr>
        <w:t xml:space="preserve">Where it is proposed to make a TPO the Planning Authority must serve a notice of its intention to do so on the owner and occupier of the land affected by the proposed order, and must also </w:t>
      </w:r>
      <w:r w:rsidR="00285A46" w:rsidRPr="003246F5">
        <w:rPr>
          <w:rFonts w:ascii="Times New Roman" w:hAnsi="Times New Roman" w:cs="Times New Roman"/>
          <w:sz w:val="24"/>
          <w:szCs w:val="24"/>
        </w:rPr>
        <w:t>publish</w:t>
      </w:r>
      <w:r w:rsidRPr="003246F5">
        <w:rPr>
          <w:rFonts w:ascii="Times New Roman" w:hAnsi="Times New Roman" w:cs="Times New Roman"/>
          <w:sz w:val="24"/>
          <w:szCs w:val="24"/>
        </w:rPr>
        <w:t xml:space="preserve"> a notice of the proposed order in newspaper circulating in the functional area.</w:t>
      </w:r>
    </w:p>
    <w:p w14:paraId="0F5C983B" w14:textId="77777777" w:rsidR="00370201" w:rsidRPr="003246F5" w:rsidRDefault="00864246" w:rsidP="00BB0779">
      <w:pPr>
        <w:ind w:left="720"/>
        <w:rPr>
          <w:rFonts w:ascii="Times New Roman" w:hAnsi="Times New Roman" w:cs="Times New Roman"/>
          <w:sz w:val="24"/>
          <w:szCs w:val="24"/>
        </w:rPr>
      </w:pPr>
      <w:r w:rsidRPr="003246F5">
        <w:rPr>
          <w:rFonts w:ascii="Times New Roman" w:hAnsi="Times New Roman" w:cs="Times New Roman"/>
          <w:sz w:val="24"/>
          <w:szCs w:val="24"/>
        </w:rPr>
        <w:t xml:space="preserve">There is a formal public consultation process after which the Council may by resolution as it considers appropriate, make the order, with or without modifications, or refuse to make the order, and any person on whom notice has been served under </w:t>
      </w:r>
      <w:r w:rsidRPr="003246F5">
        <w:rPr>
          <w:rFonts w:ascii="Times New Roman" w:hAnsi="Times New Roman" w:cs="Times New Roman"/>
          <w:i/>
          <w:sz w:val="24"/>
          <w:szCs w:val="24"/>
        </w:rPr>
        <w:t>subsection (3)</w:t>
      </w:r>
      <w:r w:rsidRPr="003246F5">
        <w:rPr>
          <w:rFonts w:ascii="Times New Roman" w:hAnsi="Times New Roman" w:cs="Times New Roman"/>
          <w:sz w:val="24"/>
          <w:szCs w:val="24"/>
        </w:rPr>
        <w:t xml:space="preserve"> shall be notified accordingly.</w:t>
      </w:r>
    </w:p>
    <w:p w14:paraId="6E48CBD3" w14:textId="77777777" w:rsidR="00370201" w:rsidRPr="003246F5" w:rsidRDefault="00864246" w:rsidP="00BB0779">
      <w:pPr>
        <w:ind w:left="720"/>
        <w:rPr>
          <w:rFonts w:ascii="Times New Roman" w:hAnsi="Times New Roman" w:cs="Times New Roman"/>
          <w:sz w:val="24"/>
          <w:szCs w:val="24"/>
        </w:rPr>
      </w:pPr>
      <w:r w:rsidRPr="003246F5">
        <w:rPr>
          <w:rFonts w:ascii="Times New Roman" w:hAnsi="Times New Roman" w:cs="Times New Roman"/>
          <w:sz w:val="24"/>
          <w:szCs w:val="24"/>
        </w:rPr>
        <w:t>Particulars of an order under this section are entered in the statutory register.</w:t>
      </w:r>
    </w:p>
    <w:p w14:paraId="79C046EC" w14:textId="77777777" w:rsidR="00370201" w:rsidRPr="003246F5" w:rsidRDefault="00864246" w:rsidP="00BB0779">
      <w:pPr>
        <w:ind w:left="720"/>
        <w:rPr>
          <w:rFonts w:ascii="Times New Roman" w:hAnsi="Times New Roman" w:cs="Times New Roman"/>
          <w:sz w:val="24"/>
          <w:szCs w:val="24"/>
        </w:rPr>
      </w:pPr>
      <w:r w:rsidRPr="003246F5">
        <w:rPr>
          <w:rFonts w:ascii="Times New Roman" w:hAnsi="Times New Roman" w:cs="Times New Roman"/>
          <w:sz w:val="24"/>
          <w:szCs w:val="24"/>
        </w:rPr>
        <w:t>There are currently four TPO's in the County and this are referenced and mapped in the County Development Plan.</w:t>
      </w:r>
    </w:p>
    <w:p w14:paraId="606DD3E1" w14:textId="46763010" w:rsidR="00370201" w:rsidRPr="003246F5" w:rsidRDefault="00864246" w:rsidP="00BB0779">
      <w:pPr>
        <w:ind w:left="720"/>
        <w:rPr>
          <w:rFonts w:ascii="Times New Roman" w:hAnsi="Times New Roman" w:cs="Times New Roman"/>
          <w:sz w:val="24"/>
          <w:szCs w:val="24"/>
        </w:rPr>
      </w:pPr>
      <w:r w:rsidRPr="003246F5">
        <w:rPr>
          <w:rFonts w:ascii="Times New Roman" w:hAnsi="Times New Roman" w:cs="Times New Roman"/>
          <w:sz w:val="24"/>
          <w:szCs w:val="24"/>
        </w:rPr>
        <w:t xml:space="preserve">Where the Council agrees new TPO's, to revoke an order, or make amendments to existing TPO's, </w:t>
      </w:r>
      <w:r w:rsidR="00285A46" w:rsidRPr="003246F5">
        <w:rPr>
          <w:rFonts w:ascii="Times New Roman" w:hAnsi="Times New Roman" w:cs="Times New Roman"/>
          <w:sz w:val="24"/>
          <w:szCs w:val="24"/>
        </w:rPr>
        <w:t>these</w:t>
      </w:r>
      <w:r w:rsidRPr="003246F5">
        <w:rPr>
          <w:rFonts w:ascii="Times New Roman" w:hAnsi="Times New Roman" w:cs="Times New Roman"/>
          <w:sz w:val="24"/>
          <w:szCs w:val="24"/>
        </w:rPr>
        <w:t xml:space="preserve"> changes would then be listed and mapped in the County Development Plan.</w:t>
      </w:r>
    </w:p>
    <w:p w14:paraId="70663A39" w14:textId="77777777" w:rsidR="00370201" w:rsidRPr="003246F5" w:rsidRDefault="00864246" w:rsidP="00BB0779">
      <w:pPr>
        <w:ind w:left="720"/>
        <w:rPr>
          <w:rFonts w:ascii="Times New Roman" w:hAnsi="Times New Roman" w:cs="Times New Roman"/>
          <w:sz w:val="24"/>
          <w:szCs w:val="24"/>
        </w:rPr>
      </w:pPr>
      <w:r w:rsidRPr="003246F5">
        <w:rPr>
          <w:rFonts w:ascii="Times New Roman" w:hAnsi="Times New Roman" w:cs="Times New Roman"/>
          <w:sz w:val="24"/>
          <w:szCs w:val="24"/>
        </w:rPr>
        <w:t>It should be noted that no such TPO shall apply to the cutting down, topping or lopping of trees which are dying or dead or have become dangerous, or the cutting down, topping or lopping of any trees in compliance with any obligation imposed by or under any act, or, for the prevention or abatement of a nuisance or hazard. </w:t>
      </w:r>
    </w:p>
    <w:p w14:paraId="225556AC" w14:textId="189D525C" w:rsidR="00370201" w:rsidRPr="003246F5" w:rsidRDefault="00864246" w:rsidP="00BB0779">
      <w:pPr>
        <w:pStyle w:val="Heading3"/>
        <w:ind w:left="-567"/>
        <w:rPr>
          <w:rFonts w:ascii="Times New Roman" w:hAnsi="Times New Roman" w:cs="Times New Roman"/>
          <w:sz w:val="24"/>
          <w:szCs w:val="24"/>
        </w:rPr>
      </w:pPr>
      <w:r w:rsidRPr="00BB0779">
        <w:rPr>
          <w:rFonts w:ascii="Times New Roman" w:hAnsi="Times New Roman" w:cs="Times New Roman"/>
          <w:b/>
          <w:sz w:val="24"/>
          <w:szCs w:val="24"/>
        </w:rPr>
        <w:t xml:space="preserve">Q22/0720 </w:t>
      </w:r>
      <w:r w:rsidR="00BB0779">
        <w:rPr>
          <w:rFonts w:ascii="Times New Roman" w:hAnsi="Times New Roman" w:cs="Times New Roman"/>
          <w:b/>
          <w:sz w:val="24"/>
          <w:szCs w:val="24"/>
        </w:rPr>
        <w:tab/>
        <w:t xml:space="preserve">QUESTION: </w:t>
      </w:r>
      <w:r w:rsidRPr="00BB0779">
        <w:rPr>
          <w:rFonts w:ascii="Times New Roman" w:hAnsi="Times New Roman" w:cs="Times New Roman"/>
          <w:b/>
          <w:bCs/>
          <w:sz w:val="24"/>
          <w:szCs w:val="24"/>
        </w:rPr>
        <w:t>Councillor F. Timmons</w:t>
      </w:r>
    </w:p>
    <w:p w14:paraId="3EEADAF4" w14:textId="77777777" w:rsidR="00370201" w:rsidRPr="003246F5" w:rsidRDefault="00864246" w:rsidP="00BB0779">
      <w:pPr>
        <w:ind w:left="720"/>
        <w:rPr>
          <w:rFonts w:ascii="Times New Roman" w:hAnsi="Times New Roman" w:cs="Times New Roman"/>
          <w:sz w:val="24"/>
          <w:szCs w:val="24"/>
        </w:rPr>
      </w:pPr>
      <w:r w:rsidRPr="003246F5">
        <w:rPr>
          <w:rFonts w:ascii="Times New Roman" w:hAnsi="Times New Roman" w:cs="Times New Roman"/>
          <w:sz w:val="24"/>
          <w:szCs w:val="24"/>
        </w:rPr>
        <w:t>To ask the Chief Executive for a report into wheelchair bathroom facilities in community centres and Council owned building and is this the normal and policy of SDCC? Is this in the County Development plan ? Also to comment on Changing Places and what the plan is for to roll than out throughout the county?</w:t>
      </w:r>
    </w:p>
    <w:p w14:paraId="52DE8DA5" w14:textId="77777777" w:rsidR="00370201" w:rsidRPr="003246F5" w:rsidRDefault="00864246" w:rsidP="00BB0779">
      <w:pPr>
        <w:ind w:left="720"/>
        <w:rPr>
          <w:rFonts w:ascii="Times New Roman" w:hAnsi="Times New Roman" w:cs="Times New Roman"/>
          <w:sz w:val="24"/>
          <w:szCs w:val="24"/>
        </w:rPr>
      </w:pPr>
      <w:r w:rsidRPr="003246F5">
        <w:rPr>
          <w:rFonts w:ascii="Times New Roman" w:hAnsi="Times New Roman" w:cs="Times New Roman"/>
          <w:b/>
          <w:sz w:val="24"/>
          <w:szCs w:val="24"/>
        </w:rPr>
        <w:t>REPLY:</w:t>
      </w:r>
    </w:p>
    <w:p w14:paraId="3EECC5F6" w14:textId="77777777" w:rsidR="00370201" w:rsidRPr="003246F5" w:rsidRDefault="00864246" w:rsidP="00BB0779">
      <w:pPr>
        <w:ind w:left="720"/>
        <w:rPr>
          <w:rFonts w:ascii="Times New Roman" w:hAnsi="Times New Roman" w:cs="Times New Roman"/>
          <w:sz w:val="24"/>
          <w:szCs w:val="24"/>
        </w:rPr>
      </w:pPr>
      <w:r w:rsidRPr="003246F5">
        <w:rPr>
          <w:rFonts w:ascii="Times New Roman" w:hAnsi="Times New Roman" w:cs="Times New Roman"/>
          <w:sz w:val="24"/>
          <w:szCs w:val="24"/>
        </w:rPr>
        <w:t>Accessible bathroom provision is required for all buildings including new houses in accordance with standards set out under Part M of the Building Regulations.</w:t>
      </w:r>
    </w:p>
    <w:p w14:paraId="1C735219" w14:textId="77777777" w:rsidR="00370201" w:rsidRPr="003246F5" w:rsidRDefault="00864246" w:rsidP="00BB0779">
      <w:pPr>
        <w:ind w:left="720"/>
        <w:rPr>
          <w:rFonts w:ascii="Times New Roman" w:hAnsi="Times New Roman" w:cs="Times New Roman"/>
          <w:sz w:val="24"/>
          <w:szCs w:val="24"/>
        </w:rPr>
      </w:pPr>
      <w:r w:rsidRPr="003246F5">
        <w:rPr>
          <w:rFonts w:ascii="Times New Roman" w:hAnsi="Times New Roman" w:cs="Times New Roman"/>
          <w:sz w:val="24"/>
          <w:szCs w:val="24"/>
        </w:rPr>
        <w:t xml:space="preserve">In buildings accessible to the public an accessible bathroom typically measures 2.0 x 2.4 metres (4.8 sq. ms) to comply with this standard. Changing Places is an initiative to provide improved access for a wider range of disability including additional space for user and up to two assistants, , height-adjustable fittings including adult-sized changing bench/bed and a full-coverage ceiling -track hoist system. The resulting space required is 4.0 x 3,0 metres ( 12.0 sq. ms). South Dublin County Council has now completed a new Changing Place facility in County Hall Tallaght. A second facility will follow in the North Clondalkin Library in August/September with a third facility in Lucan Swimming Pool mid-2021. There are currently 11 such facilities in the Republic of Ireland so this Council will soon be the largest contributor to this </w:t>
      </w:r>
      <w:r w:rsidRPr="003246F5">
        <w:rPr>
          <w:rFonts w:ascii="Times New Roman" w:hAnsi="Times New Roman" w:cs="Times New Roman"/>
          <w:sz w:val="24"/>
          <w:szCs w:val="24"/>
        </w:rPr>
        <w:lastRenderedPageBreak/>
        <w:t>initiative nationally. The additional space required , the height-adjustable equipment and the constructional and usage implications of the full-coverage hoist has significant cost , insurance and annual maintenance implications which seriously limit the locations which can afford or safely manage a facility of this nature.</w:t>
      </w:r>
    </w:p>
    <w:p w14:paraId="0F2159DC" w14:textId="77777777" w:rsidR="00370201" w:rsidRPr="003246F5" w:rsidRDefault="00864246" w:rsidP="00BB0779">
      <w:pPr>
        <w:ind w:left="720"/>
        <w:rPr>
          <w:rFonts w:ascii="Times New Roman" w:hAnsi="Times New Roman" w:cs="Times New Roman"/>
          <w:sz w:val="24"/>
          <w:szCs w:val="24"/>
        </w:rPr>
      </w:pPr>
      <w:r w:rsidRPr="003246F5">
        <w:rPr>
          <w:rFonts w:ascii="Times New Roman" w:hAnsi="Times New Roman" w:cs="Times New Roman"/>
          <w:sz w:val="24"/>
          <w:szCs w:val="24"/>
        </w:rPr>
        <w:t>Further Changing Places will be reviewed against these parameters to ensure that where provided they can be both safe and sustainable. Standards beyond the Building Regulations are not included in the Development Plan.</w:t>
      </w:r>
    </w:p>
    <w:p w14:paraId="27DF6767" w14:textId="67D1343E" w:rsidR="00370201" w:rsidRPr="003246F5" w:rsidRDefault="00864246" w:rsidP="00BB0779">
      <w:pPr>
        <w:pStyle w:val="Heading3"/>
        <w:ind w:left="-567"/>
        <w:rPr>
          <w:rFonts w:ascii="Times New Roman" w:hAnsi="Times New Roman" w:cs="Times New Roman"/>
          <w:sz w:val="24"/>
          <w:szCs w:val="24"/>
        </w:rPr>
      </w:pPr>
      <w:r w:rsidRPr="00BB0779">
        <w:rPr>
          <w:rFonts w:ascii="Times New Roman" w:hAnsi="Times New Roman" w:cs="Times New Roman"/>
          <w:b/>
          <w:sz w:val="24"/>
          <w:szCs w:val="24"/>
        </w:rPr>
        <w:t xml:space="preserve">Q23/0720 </w:t>
      </w:r>
      <w:r w:rsidR="00BB0779">
        <w:rPr>
          <w:rFonts w:ascii="Times New Roman" w:hAnsi="Times New Roman" w:cs="Times New Roman"/>
          <w:b/>
          <w:sz w:val="24"/>
          <w:szCs w:val="24"/>
        </w:rPr>
        <w:tab/>
        <w:t xml:space="preserve">QUESTION: </w:t>
      </w:r>
      <w:r w:rsidRPr="00DF2BBD">
        <w:rPr>
          <w:rFonts w:ascii="Times New Roman" w:hAnsi="Times New Roman" w:cs="Times New Roman"/>
          <w:b/>
          <w:bCs/>
          <w:sz w:val="24"/>
          <w:szCs w:val="24"/>
        </w:rPr>
        <w:t>Councillor F. Timmons</w:t>
      </w:r>
    </w:p>
    <w:p w14:paraId="408EA1AD" w14:textId="77777777" w:rsidR="00370201" w:rsidRPr="003246F5" w:rsidRDefault="00864246" w:rsidP="00BB0779">
      <w:pPr>
        <w:ind w:left="720"/>
        <w:rPr>
          <w:rFonts w:ascii="Times New Roman" w:hAnsi="Times New Roman" w:cs="Times New Roman"/>
          <w:sz w:val="24"/>
          <w:szCs w:val="24"/>
        </w:rPr>
      </w:pPr>
      <w:r w:rsidRPr="003246F5">
        <w:rPr>
          <w:rFonts w:ascii="Times New Roman" w:hAnsi="Times New Roman" w:cs="Times New Roman"/>
          <w:sz w:val="24"/>
          <w:szCs w:val="24"/>
        </w:rPr>
        <w:t>To ask the Chief Executive for a detailed report into a timeframe for the new County Development plan and to detail the stages and when Councillors can start submitting motions ? Also to outline the timeframe and stages in the development of the new plan ?</w:t>
      </w:r>
    </w:p>
    <w:p w14:paraId="3ADD39B9" w14:textId="77777777" w:rsidR="00370201" w:rsidRPr="003246F5" w:rsidRDefault="00864246" w:rsidP="00BB0779">
      <w:pPr>
        <w:ind w:left="720"/>
        <w:rPr>
          <w:rFonts w:ascii="Times New Roman" w:hAnsi="Times New Roman" w:cs="Times New Roman"/>
          <w:sz w:val="24"/>
          <w:szCs w:val="24"/>
        </w:rPr>
      </w:pPr>
      <w:r w:rsidRPr="003246F5">
        <w:rPr>
          <w:rFonts w:ascii="Times New Roman" w:hAnsi="Times New Roman" w:cs="Times New Roman"/>
          <w:b/>
          <w:sz w:val="24"/>
          <w:szCs w:val="24"/>
        </w:rPr>
        <w:t>REPLY:</w:t>
      </w:r>
    </w:p>
    <w:p w14:paraId="53FC39CF" w14:textId="77777777" w:rsidR="00370201" w:rsidRPr="003246F5" w:rsidRDefault="00864246" w:rsidP="00BB0779">
      <w:pPr>
        <w:ind w:left="720"/>
        <w:rPr>
          <w:rFonts w:ascii="Times New Roman" w:hAnsi="Times New Roman" w:cs="Times New Roman"/>
          <w:sz w:val="24"/>
          <w:szCs w:val="24"/>
        </w:rPr>
      </w:pPr>
      <w:r w:rsidRPr="003246F5">
        <w:rPr>
          <w:rFonts w:ascii="Times New Roman" w:hAnsi="Times New Roman" w:cs="Times New Roman"/>
          <w:sz w:val="24"/>
          <w:szCs w:val="24"/>
        </w:rPr>
        <w:t>The formal review of the County Development Plan will commence on 31</w:t>
      </w:r>
      <w:r w:rsidRPr="003246F5">
        <w:rPr>
          <w:rFonts w:ascii="Times New Roman" w:hAnsi="Times New Roman" w:cs="Times New Roman"/>
          <w:sz w:val="24"/>
          <w:szCs w:val="24"/>
          <w:vertAlign w:val="superscript"/>
        </w:rPr>
        <w:t>st</w:t>
      </w:r>
      <w:r w:rsidRPr="003246F5">
        <w:rPr>
          <w:rFonts w:ascii="Times New Roman" w:hAnsi="Times New Roman" w:cs="Times New Roman"/>
          <w:sz w:val="24"/>
          <w:szCs w:val="24"/>
        </w:rPr>
        <w:t xml:space="preserve"> July 2020 with an eight week public consultation process on the strategic issues for the plan. This is known as the ‘pre-draft’ stage. It is intended to give the Members a full briefing on the Plan process, timelines and stages in July before the commencement, at a date and time to be agreed with the CPG.</w:t>
      </w:r>
    </w:p>
    <w:p w14:paraId="0E429E9B" w14:textId="77777777" w:rsidR="00370201" w:rsidRPr="003246F5" w:rsidRDefault="00864246" w:rsidP="00BB0779">
      <w:pPr>
        <w:ind w:left="720"/>
        <w:rPr>
          <w:rFonts w:ascii="Times New Roman" w:hAnsi="Times New Roman" w:cs="Times New Roman"/>
          <w:sz w:val="24"/>
          <w:szCs w:val="24"/>
        </w:rPr>
      </w:pPr>
      <w:r w:rsidRPr="003246F5">
        <w:rPr>
          <w:rFonts w:ascii="Times New Roman" w:hAnsi="Times New Roman" w:cs="Times New Roman"/>
          <w:sz w:val="24"/>
          <w:szCs w:val="24"/>
        </w:rPr>
        <w:t>The Plan review and preparation is a 99 week process. The Draft Plan will go out on public consultation in July 2021 for a 10 week period. Councillors will be able to submit motions following the submission of the CE Report to the Members on the public consultation submissions at the various stages of the Plan. The first motions will be on the strategic direction of the plan in early 2021 and will follow from the public consultation at the pre-draft stage and the associated CE Report.</w:t>
      </w:r>
    </w:p>
    <w:p w14:paraId="11A47D50" w14:textId="3A09BD6B" w:rsidR="00370201" w:rsidRPr="003246F5" w:rsidRDefault="00864246" w:rsidP="00BB0779">
      <w:pPr>
        <w:pStyle w:val="Heading3"/>
        <w:ind w:left="-567"/>
        <w:rPr>
          <w:rFonts w:ascii="Times New Roman" w:hAnsi="Times New Roman" w:cs="Times New Roman"/>
          <w:sz w:val="24"/>
          <w:szCs w:val="24"/>
        </w:rPr>
      </w:pPr>
      <w:r w:rsidRPr="00BB0779">
        <w:rPr>
          <w:rFonts w:ascii="Times New Roman" w:hAnsi="Times New Roman" w:cs="Times New Roman"/>
          <w:b/>
          <w:sz w:val="24"/>
          <w:szCs w:val="24"/>
        </w:rPr>
        <w:t xml:space="preserve">Q24/0720 </w:t>
      </w:r>
      <w:r w:rsidR="00BB0779">
        <w:rPr>
          <w:rFonts w:ascii="Times New Roman" w:hAnsi="Times New Roman" w:cs="Times New Roman"/>
          <w:b/>
          <w:sz w:val="24"/>
          <w:szCs w:val="24"/>
        </w:rPr>
        <w:tab/>
        <w:t xml:space="preserve">QUESTION: </w:t>
      </w:r>
      <w:r w:rsidRPr="00BB0779">
        <w:rPr>
          <w:rFonts w:ascii="Times New Roman" w:hAnsi="Times New Roman" w:cs="Times New Roman"/>
          <w:b/>
          <w:bCs/>
          <w:sz w:val="24"/>
          <w:szCs w:val="24"/>
        </w:rPr>
        <w:t>Councillor F. Timmons</w:t>
      </w:r>
    </w:p>
    <w:p w14:paraId="6E681C62" w14:textId="77777777" w:rsidR="00370201" w:rsidRPr="003246F5" w:rsidRDefault="00864246" w:rsidP="00BB0779">
      <w:pPr>
        <w:ind w:left="720"/>
        <w:rPr>
          <w:rFonts w:ascii="Times New Roman" w:hAnsi="Times New Roman" w:cs="Times New Roman"/>
          <w:sz w:val="24"/>
          <w:szCs w:val="24"/>
        </w:rPr>
      </w:pPr>
      <w:r w:rsidRPr="003246F5">
        <w:rPr>
          <w:rFonts w:ascii="Times New Roman" w:hAnsi="Times New Roman" w:cs="Times New Roman"/>
          <w:sz w:val="24"/>
          <w:szCs w:val="24"/>
        </w:rPr>
        <w:t>To ask the Chief Executive for a report into what options are open to people in regards to being a RAS Tenant and what supports are available from South Dublin County Council? Is the Council considering if persons on RAS be included on Council housing list so as not to lose time on housing list and to access CBL?</w:t>
      </w:r>
    </w:p>
    <w:p w14:paraId="2B15CFE4" w14:textId="77777777" w:rsidR="00370201" w:rsidRPr="003246F5" w:rsidRDefault="00864246" w:rsidP="00BB0779">
      <w:pPr>
        <w:ind w:left="720"/>
        <w:rPr>
          <w:rFonts w:ascii="Times New Roman" w:hAnsi="Times New Roman" w:cs="Times New Roman"/>
          <w:sz w:val="24"/>
          <w:szCs w:val="24"/>
        </w:rPr>
      </w:pPr>
      <w:r w:rsidRPr="003246F5">
        <w:rPr>
          <w:rFonts w:ascii="Times New Roman" w:hAnsi="Times New Roman" w:cs="Times New Roman"/>
          <w:sz w:val="24"/>
          <w:szCs w:val="24"/>
        </w:rPr>
        <w:t> </w:t>
      </w:r>
    </w:p>
    <w:p w14:paraId="7ED53411" w14:textId="77777777" w:rsidR="00370201" w:rsidRPr="003246F5" w:rsidRDefault="00864246" w:rsidP="00BB0779">
      <w:pPr>
        <w:ind w:left="720"/>
        <w:rPr>
          <w:rFonts w:ascii="Times New Roman" w:hAnsi="Times New Roman" w:cs="Times New Roman"/>
          <w:sz w:val="24"/>
          <w:szCs w:val="24"/>
        </w:rPr>
      </w:pPr>
      <w:r w:rsidRPr="003246F5">
        <w:rPr>
          <w:rFonts w:ascii="Times New Roman" w:hAnsi="Times New Roman" w:cs="Times New Roman"/>
          <w:b/>
          <w:sz w:val="24"/>
          <w:szCs w:val="24"/>
        </w:rPr>
        <w:t>REPLY:</w:t>
      </w:r>
    </w:p>
    <w:p w14:paraId="543B7300" w14:textId="77777777" w:rsidR="00370201" w:rsidRPr="003246F5" w:rsidRDefault="00864246" w:rsidP="00BB0779">
      <w:pPr>
        <w:ind w:left="720"/>
        <w:rPr>
          <w:rFonts w:ascii="Times New Roman" w:hAnsi="Times New Roman" w:cs="Times New Roman"/>
          <w:sz w:val="24"/>
          <w:szCs w:val="24"/>
        </w:rPr>
      </w:pPr>
      <w:r w:rsidRPr="003246F5">
        <w:rPr>
          <w:rFonts w:ascii="Times New Roman" w:hAnsi="Times New Roman" w:cs="Times New Roman"/>
          <w:sz w:val="24"/>
          <w:szCs w:val="24"/>
        </w:rPr>
        <w:t>Under section 19 of the Housing (Miscellaneous Provisions) Act, 2009 which came into effect on 1st April 2011, the Rental Accommodation Scheme (RAS) is deemed to be a social housing support, meaning that any housing applicants who had secured a RAS tenancy were considered to have their housing need met and were therefore no longer eligible to remain on the housing list.</w:t>
      </w:r>
    </w:p>
    <w:p w14:paraId="07B7A68A" w14:textId="6EF19180" w:rsidR="00370201" w:rsidRPr="003246F5" w:rsidRDefault="00864246" w:rsidP="00BB0779">
      <w:pPr>
        <w:ind w:left="720"/>
        <w:rPr>
          <w:rFonts w:ascii="Times New Roman" w:hAnsi="Times New Roman" w:cs="Times New Roman"/>
          <w:sz w:val="24"/>
          <w:szCs w:val="24"/>
        </w:rPr>
      </w:pPr>
      <w:r w:rsidRPr="003246F5">
        <w:rPr>
          <w:rFonts w:ascii="Times New Roman" w:hAnsi="Times New Roman" w:cs="Times New Roman"/>
          <w:sz w:val="24"/>
          <w:szCs w:val="24"/>
        </w:rPr>
        <w:t xml:space="preserve">Housing applicants who secured a RAS tenancy prior to the commencement of this legislation, and who still had a current housing application at that time were written to in 2011 advising them of the revised terms of RAS.  This communication also afforded all such applicants the opportunity to apply for inclusion on a newly </w:t>
      </w:r>
      <w:r w:rsidRPr="003246F5">
        <w:rPr>
          <w:rFonts w:ascii="Times New Roman" w:hAnsi="Times New Roman" w:cs="Times New Roman"/>
          <w:sz w:val="24"/>
          <w:szCs w:val="24"/>
        </w:rPr>
        <w:lastRenderedPageBreak/>
        <w:t xml:space="preserve">established RAS Fixed Transfer List whereupon they would retain their housing </w:t>
      </w:r>
      <w:r w:rsidR="00285A46" w:rsidRPr="003246F5">
        <w:rPr>
          <w:rFonts w:ascii="Times New Roman" w:hAnsi="Times New Roman" w:cs="Times New Roman"/>
          <w:sz w:val="24"/>
          <w:szCs w:val="24"/>
        </w:rPr>
        <w:t>application</w:t>
      </w:r>
      <w:r w:rsidRPr="003246F5">
        <w:rPr>
          <w:rFonts w:ascii="Times New Roman" w:hAnsi="Times New Roman" w:cs="Times New Roman"/>
          <w:sz w:val="24"/>
          <w:szCs w:val="24"/>
        </w:rPr>
        <w:t xml:space="preserve"> status together with their time on the housing list.</w:t>
      </w:r>
    </w:p>
    <w:p w14:paraId="2B7C9FF3" w14:textId="77777777" w:rsidR="00370201" w:rsidRPr="003246F5" w:rsidRDefault="00864246" w:rsidP="00BB0779">
      <w:pPr>
        <w:ind w:left="720"/>
        <w:rPr>
          <w:rFonts w:ascii="Times New Roman" w:hAnsi="Times New Roman" w:cs="Times New Roman"/>
          <w:sz w:val="24"/>
          <w:szCs w:val="24"/>
        </w:rPr>
      </w:pPr>
      <w:r w:rsidRPr="003246F5">
        <w:rPr>
          <w:rFonts w:ascii="Times New Roman" w:hAnsi="Times New Roman" w:cs="Times New Roman"/>
          <w:sz w:val="24"/>
          <w:szCs w:val="24"/>
        </w:rPr>
        <w:t>Applicants remaining on the RAS Fixed Transfer List have access to Choice Based Letting (CBL) subject to tenancy and rent checks and a number of such applicants have indeed been successful in obtaining alternative properties through CBL.</w:t>
      </w:r>
    </w:p>
    <w:p w14:paraId="6711005F" w14:textId="77777777" w:rsidR="00370201" w:rsidRPr="003246F5" w:rsidRDefault="00864246" w:rsidP="00BB0779">
      <w:pPr>
        <w:ind w:left="720"/>
        <w:rPr>
          <w:rFonts w:ascii="Times New Roman" w:hAnsi="Times New Roman" w:cs="Times New Roman"/>
          <w:sz w:val="24"/>
          <w:szCs w:val="24"/>
        </w:rPr>
      </w:pPr>
      <w:r w:rsidRPr="003246F5">
        <w:rPr>
          <w:rFonts w:ascii="Times New Roman" w:hAnsi="Times New Roman" w:cs="Times New Roman"/>
          <w:sz w:val="24"/>
          <w:szCs w:val="24"/>
        </w:rPr>
        <w:t>With regard to existing RAS tenants, where landlords have issued notice to terminate the tenancy (other than for reason of breach of tenancy by the tenant), the Council will include the tenants on a priority list, with other tenants also on notice, and we endeavour to identify vacant properties suitable to their needs, prior to the expiry date of the notice or any extended period granted by landlords.  Available properties across all housing tenures are considered in conjunction with having regard to other housing priority lists operated by the Council while RAS NTQ tenants may also be given access to CBL to source alternative accommodation where necessary.  It also remains open to such tenants to source alternative suitable accommodation in the private rental market where a landlord may be interested in participating in the RAS Scheme.</w:t>
      </w:r>
    </w:p>
    <w:p w14:paraId="43F79CF0" w14:textId="019F377E" w:rsidR="00370201" w:rsidRPr="003246F5" w:rsidRDefault="00864246" w:rsidP="00BB0779">
      <w:pPr>
        <w:pStyle w:val="Heading3"/>
        <w:ind w:left="-567"/>
        <w:rPr>
          <w:rFonts w:ascii="Times New Roman" w:hAnsi="Times New Roman" w:cs="Times New Roman"/>
          <w:sz w:val="24"/>
          <w:szCs w:val="24"/>
        </w:rPr>
      </w:pPr>
      <w:r w:rsidRPr="00BB0779">
        <w:rPr>
          <w:rFonts w:ascii="Times New Roman" w:hAnsi="Times New Roman" w:cs="Times New Roman"/>
          <w:b/>
          <w:sz w:val="24"/>
          <w:szCs w:val="24"/>
        </w:rPr>
        <w:t xml:space="preserve">H6/0720 </w:t>
      </w:r>
      <w:r w:rsidR="00BB0779">
        <w:rPr>
          <w:rFonts w:ascii="Times New Roman" w:hAnsi="Times New Roman" w:cs="Times New Roman"/>
          <w:b/>
          <w:sz w:val="24"/>
          <w:szCs w:val="24"/>
        </w:rPr>
        <w:tab/>
      </w:r>
      <w:r w:rsidRPr="00D111E7">
        <w:rPr>
          <w:rFonts w:ascii="Times New Roman" w:hAnsi="Times New Roman" w:cs="Times New Roman"/>
          <w:b/>
          <w:sz w:val="24"/>
          <w:szCs w:val="24"/>
          <w:u w:val="single"/>
        </w:rPr>
        <w:t>DECLARATION OF ROADS TO BE MADE PUBLIC ROADS</w:t>
      </w:r>
      <w:r w:rsidRPr="003246F5">
        <w:rPr>
          <w:rFonts w:ascii="Times New Roman" w:hAnsi="Times New Roman" w:cs="Times New Roman"/>
          <w:b/>
          <w:sz w:val="24"/>
          <w:szCs w:val="24"/>
        </w:rPr>
        <w:t xml:space="preserve"> </w:t>
      </w:r>
    </w:p>
    <w:p w14:paraId="0D4C7922" w14:textId="06415277" w:rsidR="00370201" w:rsidRPr="00E6704D" w:rsidRDefault="00BB0779" w:rsidP="00E6704D">
      <w:pPr>
        <w:spacing w:before="100" w:beforeAutospacing="1" w:after="100" w:afterAutospacing="1"/>
        <w:ind w:firstLine="720"/>
        <w:rPr>
          <w:rFonts w:ascii="Times New Roman" w:eastAsia="Times New Roman" w:hAnsi="Times New Roman" w:cs="Times New Roman"/>
          <w:b/>
          <w:bCs/>
          <w:sz w:val="24"/>
          <w:szCs w:val="24"/>
        </w:rPr>
      </w:pPr>
      <w:r w:rsidRPr="00D111E7">
        <w:rPr>
          <w:rFonts w:ascii="Times New Roman" w:eastAsia="Times New Roman" w:hAnsi="Times New Roman" w:cs="Times New Roman"/>
          <w:sz w:val="24"/>
          <w:szCs w:val="24"/>
        </w:rPr>
        <w:t>It was</w:t>
      </w:r>
      <w:r w:rsidRPr="00D111E7">
        <w:rPr>
          <w:rFonts w:ascii="Times New Roman" w:eastAsia="Times New Roman" w:hAnsi="Times New Roman" w:cs="Times New Roman"/>
          <w:b/>
          <w:sz w:val="24"/>
          <w:szCs w:val="24"/>
        </w:rPr>
        <w:t xml:space="preserve"> NOTED </w:t>
      </w:r>
      <w:r w:rsidRPr="00D111E7">
        <w:rPr>
          <w:rFonts w:ascii="Times New Roman" w:eastAsia="Times New Roman" w:hAnsi="Times New Roman" w:cs="Times New Roman"/>
          <w:sz w:val="24"/>
          <w:szCs w:val="24"/>
        </w:rPr>
        <w:t>that there was</w:t>
      </w:r>
      <w:r w:rsidRPr="00D111E7">
        <w:rPr>
          <w:rFonts w:ascii="Times New Roman" w:eastAsia="Times New Roman" w:hAnsi="Times New Roman" w:cs="Times New Roman"/>
          <w:b/>
          <w:sz w:val="24"/>
          <w:szCs w:val="24"/>
        </w:rPr>
        <w:t xml:space="preserve"> NO </w:t>
      </w:r>
      <w:r w:rsidRPr="00D111E7">
        <w:rPr>
          <w:rFonts w:ascii="Times New Roman" w:eastAsia="Times New Roman" w:hAnsi="Times New Roman" w:cs="Times New Roman"/>
          <w:sz w:val="24"/>
          <w:szCs w:val="24"/>
        </w:rPr>
        <w:t>Business under this Heading.</w:t>
      </w:r>
    </w:p>
    <w:p w14:paraId="0F9DDA32" w14:textId="44857AC4" w:rsidR="00370201" w:rsidRPr="003246F5" w:rsidRDefault="00864246" w:rsidP="00BB0779">
      <w:pPr>
        <w:pStyle w:val="Heading3"/>
        <w:ind w:left="-567"/>
        <w:rPr>
          <w:rFonts w:ascii="Times New Roman" w:hAnsi="Times New Roman" w:cs="Times New Roman"/>
          <w:sz w:val="24"/>
          <w:szCs w:val="24"/>
        </w:rPr>
      </w:pPr>
      <w:r w:rsidRPr="00BB0779">
        <w:rPr>
          <w:rFonts w:ascii="Times New Roman" w:hAnsi="Times New Roman" w:cs="Times New Roman"/>
          <w:b/>
          <w:sz w:val="24"/>
          <w:szCs w:val="24"/>
        </w:rPr>
        <w:t xml:space="preserve">H7/0720 </w:t>
      </w:r>
      <w:r w:rsidR="00BB0779">
        <w:rPr>
          <w:rFonts w:ascii="Times New Roman" w:hAnsi="Times New Roman" w:cs="Times New Roman"/>
          <w:b/>
          <w:sz w:val="24"/>
          <w:szCs w:val="24"/>
        </w:rPr>
        <w:tab/>
      </w:r>
      <w:r w:rsidRPr="00BB0779">
        <w:rPr>
          <w:rFonts w:ascii="Times New Roman" w:hAnsi="Times New Roman" w:cs="Times New Roman"/>
          <w:b/>
          <w:sz w:val="24"/>
          <w:szCs w:val="24"/>
          <w:u w:val="single"/>
        </w:rPr>
        <w:t>PROPOSED DISPOSAL OF PROPERTIES/SITES</w:t>
      </w:r>
      <w:r w:rsidRPr="003246F5">
        <w:rPr>
          <w:rFonts w:ascii="Times New Roman" w:hAnsi="Times New Roman" w:cs="Times New Roman"/>
          <w:b/>
          <w:sz w:val="24"/>
          <w:szCs w:val="24"/>
        </w:rPr>
        <w:t xml:space="preserve"> </w:t>
      </w:r>
    </w:p>
    <w:p w14:paraId="4FC38858" w14:textId="77777777" w:rsidR="00BB0779" w:rsidRPr="00D111E7" w:rsidRDefault="00BB0779" w:rsidP="00BB0779">
      <w:pPr>
        <w:spacing w:before="100" w:beforeAutospacing="1" w:after="100" w:afterAutospacing="1"/>
        <w:ind w:firstLine="720"/>
        <w:rPr>
          <w:rFonts w:ascii="Times New Roman" w:eastAsia="Times New Roman" w:hAnsi="Times New Roman" w:cs="Times New Roman"/>
          <w:b/>
          <w:bCs/>
          <w:sz w:val="24"/>
          <w:szCs w:val="24"/>
        </w:rPr>
      </w:pPr>
      <w:r w:rsidRPr="00D111E7">
        <w:rPr>
          <w:rFonts w:ascii="Times New Roman" w:eastAsia="Times New Roman" w:hAnsi="Times New Roman" w:cs="Times New Roman"/>
          <w:sz w:val="24"/>
          <w:szCs w:val="24"/>
        </w:rPr>
        <w:t>It was</w:t>
      </w:r>
      <w:r w:rsidRPr="00D111E7">
        <w:rPr>
          <w:rFonts w:ascii="Times New Roman" w:eastAsia="Times New Roman" w:hAnsi="Times New Roman" w:cs="Times New Roman"/>
          <w:b/>
          <w:sz w:val="24"/>
          <w:szCs w:val="24"/>
        </w:rPr>
        <w:t xml:space="preserve"> NOTED </w:t>
      </w:r>
      <w:r w:rsidRPr="00D111E7">
        <w:rPr>
          <w:rFonts w:ascii="Times New Roman" w:eastAsia="Times New Roman" w:hAnsi="Times New Roman" w:cs="Times New Roman"/>
          <w:sz w:val="24"/>
          <w:szCs w:val="24"/>
        </w:rPr>
        <w:t>that there was</w:t>
      </w:r>
      <w:r w:rsidRPr="00D111E7">
        <w:rPr>
          <w:rFonts w:ascii="Times New Roman" w:eastAsia="Times New Roman" w:hAnsi="Times New Roman" w:cs="Times New Roman"/>
          <w:b/>
          <w:sz w:val="24"/>
          <w:szCs w:val="24"/>
        </w:rPr>
        <w:t xml:space="preserve"> NO </w:t>
      </w:r>
      <w:r w:rsidRPr="00D111E7">
        <w:rPr>
          <w:rFonts w:ascii="Times New Roman" w:eastAsia="Times New Roman" w:hAnsi="Times New Roman" w:cs="Times New Roman"/>
          <w:sz w:val="24"/>
          <w:szCs w:val="24"/>
        </w:rPr>
        <w:t>Business under this Heading.</w:t>
      </w:r>
    </w:p>
    <w:p w14:paraId="6F1C77FA" w14:textId="04717A3B" w:rsidR="00370201" w:rsidRDefault="00864246" w:rsidP="00BB0779">
      <w:pPr>
        <w:pStyle w:val="Heading3"/>
        <w:ind w:left="-567"/>
        <w:rPr>
          <w:rFonts w:ascii="Times New Roman" w:hAnsi="Times New Roman" w:cs="Times New Roman"/>
          <w:sz w:val="24"/>
          <w:szCs w:val="24"/>
        </w:rPr>
      </w:pPr>
      <w:r w:rsidRPr="00BB0779">
        <w:rPr>
          <w:rFonts w:ascii="Times New Roman" w:hAnsi="Times New Roman" w:cs="Times New Roman"/>
          <w:b/>
          <w:sz w:val="24"/>
          <w:szCs w:val="24"/>
        </w:rPr>
        <w:t xml:space="preserve">H8/0720 </w:t>
      </w:r>
      <w:r w:rsidR="00BB0779">
        <w:rPr>
          <w:rFonts w:ascii="Times New Roman" w:hAnsi="Times New Roman" w:cs="Times New Roman"/>
          <w:b/>
          <w:sz w:val="24"/>
          <w:szCs w:val="24"/>
        </w:rPr>
        <w:tab/>
      </w:r>
      <w:r w:rsidRPr="00BB0779">
        <w:rPr>
          <w:rFonts w:ascii="Times New Roman" w:hAnsi="Times New Roman" w:cs="Times New Roman"/>
          <w:b/>
          <w:sz w:val="24"/>
          <w:szCs w:val="24"/>
          <w:u w:val="single"/>
        </w:rPr>
        <w:t>MANAGERS REPORT</w:t>
      </w:r>
      <w:r w:rsidRPr="003246F5">
        <w:rPr>
          <w:rFonts w:ascii="Times New Roman" w:hAnsi="Times New Roman" w:cs="Times New Roman"/>
          <w:sz w:val="24"/>
          <w:szCs w:val="24"/>
        </w:rPr>
        <w:t xml:space="preserve"> </w:t>
      </w:r>
    </w:p>
    <w:p w14:paraId="62C31781" w14:textId="247A401F" w:rsidR="00BB0779" w:rsidRDefault="00BB0779" w:rsidP="00BB0779">
      <w:pPr>
        <w:pStyle w:val="Heading3"/>
        <w:ind w:left="720"/>
        <w:rPr>
          <w:rFonts w:ascii="Times New Roman" w:hAnsi="Times New Roman" w:cs="Times New Roman"/>
          <w:b/>
          <w:sz w:val="24"/>
          <w:szCs w:val="24"/>
        </w:rPr>
      </w:pPr>
      <w:r w:rsidRPr="00E62EA7">
        <w:rPr>
          <w:rFonts w:ascii="Times New Roman" w:hAnsi="Times New Roman" w:cs="Times New Roman"/>
          <w:sz w:val="24"/>
          <w:szCs w:val="24"/>
        </w:rPr>
        <w:t xml:space="preserve">The following reports by the Chief Executive, which had been circulated, were </w:t>
      </w:r>
      <w:r w:rsidRPr="00E62EA7">
        <w:rPr>
          <w:rFonts w:ascii="Times New Roman" w:hAnsi="Times New Roman" w:cs="Times New Roman"/>
          <w:b/>
          <w:sz w:val="24"/>
          <w:szCs w:val="24"/>
        </w:rPr>
        <w:t>CONSIDERED:</w:t>
      </w:r>
    </w:p>
    <w:p w14:paraId="37A5B54F" w14:textId="77777777" w:rsidR="00DF2BBD" w:rsidRDefault="005A4F31" w:rsidP="00BB0779">
      <w:pPr>
        <w:ind w:left="720"/>
        <w:rPr>
          <w:rStyle w:val="Hyperlink"/>
          <w:rFonts w:ascii="Times New Roman" w:hAnsi="Times New Roman" w:cs="Times New Roman"/>
          <w:sz w:val="24"/>
          <w:szCs w:val="24"/>
        </w:rPr>
      </w:pPr>
      <w:hyperlink r:id="rId12" w:history="1">
        <w:r w:rsidR="00864246" w:rsidRPr="003246F5">
          <w:rPr>
            <w:rStyle w:val="Hyperlink"/>
            <w:rFonts w:ascii="Times New Roman" w:hAnsi="Times New Roman" w:cs="Times New Roman"/>
            <w:sz w:val="24"/>
            <w:szCs w:val="24"/>
          </w:rPr>
          <w:t>HI 8 a) Chief Executive Report July 2020</w:t>
        </w:r>
      </w:hyperlink>
    </w:p>
    <w:p w14:paraId="30B90403" w14:textId="77777777" w:rsidR="00DF2BBD" w:rsidRDefault="00864246" w:rsidP="00BB0779">
      <w:pPr>
        <w:ind w:left="720"/>
        <w:rPr>
          <w:rStyle w:val="Hyperlink"/>
          <w:rFonts w:ascii="Times New Roman" w:hAnsi="Times New Roman" w:cs="Times New Roman"/>
          <w:sz w:val="24"/>
          <w:szCs w:val="24"/>
        </w:rPr>
      </w:pPr>
      <w:r w:rsidRPr="003246F5">
        <w:rPr>
          <w:rFonts w:ascii="Times New Roman" w:hAnsi="Times New Roman" w:cs="Times New Roman"/>
          <w:sz w:val="24"/>
          <w:szCs w:val="24"/>
        </w:rPr>
        <w:br/>
      </w:r>
      <w:hyperlink r:id="rId13" w:history="1">
        <w:r w:rsidRPr="003246F5">
          <w:rPr>
            <w:rStyle w:val="Hyperlink"/>
            <w:rFonts w:ascii="Times New Roman" w:hAnsi="Times New Roman" w:cs="Times New Roman"/>
            <w:sz w:val="24"/>
            <w:szCs w:val="24"/>
          </w:rPr>
          <w:t>HI 8 b) May 2020 Statistics</w:t>
        </w:r>
      </w:hyperlink>
    </w:p>
    <w:p w14:paraId="4AF89286" w14:textId="1E295D9F" w:rsidR="00BB0779" w:rsidRDefault="00864246" w:rsidP="00BB0779">
      <w:pPr>
        <w:ind w:left="720"/>
        <w:rPr>
          <w:rStyle w:val="Hyperlink"/>
          <w:rFonts w:ascii="Times New Roman" w:hAnsi="Times New Roman" w:cs="Times New Roman"/>
          <w:sz w:val="24"/>
          <w:szCs w:val="24"/>
        </w:rPr>
      </w:pPr>
      <w:r w:rsidRPr="003246F5">
        <w:rPr>
          <w:rFonts w:ascii="Times New Roman" w:hAnsi="Times New Roman" w:cs="Times New Roman"/>
          <w:sz w:val="24"/>
          <w:szCs w:val="24"/>
        </w:rPr>
        <w:br/>
      </w:r>
      <w:r w:rsidRPr="00DF2BBD">
        <w:rPr>
          <w:rFonts w:ascii="Times New Roman" w:hAnsi="Times New Roman" w:cs="Times New Roman"/>
          <w:sz w:val="24"/>
          <w:szCs w:val="24"/>
        </w:rPr>
        <w:t>HI 8 c) Finance Report</w:t>
      </w:r>
    </w:p>
    <w:p w14:paraId="543944CF" w14:textId="5B227322" w:rsidR="00DF2BBD" w:rsidRPr="00DF2BBD" w:rsidRDefault="00DF2BBD" w:rsidP="00DF2BBD">
      <w:pPr>
        <w:ind w:left="720"/>
        <w:rPr>
          <w:rFonts w:ascii="Tahoma" w:hAnsi="Tahoma" w:cs="Tahoma"/>
          <w:b/>
          <w:bCs/>
          <w:color w:val="000000"/>
          <w:sz w:val="20"/>
          <w:szCs w:val="20"/>
        </w:rPr>
      </w:pPr>
      <w:r w:rsidRPr="00DF2BBD">
        <w:rPr>
          <w:rFonts w:ascii="Tahoma" w:hAnsi="Tahoma" w:cs="Tahoma"/>
          <w:b/>
          <w:bCs/>
          <w:color w:val="000000"/>
          <w:sz w:val="20"/>
          <w:szCs w:val="20"/>
        </w:rPr>
        <w:t xml:space="preserve">Billing and Collection Statement </w:t>
      </w:r>
    </w:p>
    <w:p w14:paraId="3E02B2E3" w14:textId="53A7C39B" w:rsidR="00DF2BBD" w:rsidRPr="00DF2BBD" w:rsidRDefault="00DF2BBD" w:rsidP="00DF2BBD">
      <w:pPr>
        <w:ind w:left="720"/>
        <w:rPr>
          <w:rFonts w:ascii="Tahoma" w:hAnsi="Tahoma" w:cs="Tahoma"/>
          <w:b/>
          <w:bCs/>
          <w:color w:val="000000"/>
          <w:sz w:val="20"/>
          <w:szCs w:val="20"/>
        </w:rPr>
      </w:pPr>
      <w:r w:rsidRPr="00DF2BBD">
        <w:rPr>
          <w:rFonts w:ascii="Tahoma" w:hAnsi="Tahoma" w:cs="Tahoma"/>
          <w:noProof/>
          <w:sz w:val="20"/>
          <w:szCs w:val="20"/>
        </w:rPr>
        <w:lastRenderedPageBreak/>
        <w:drawing>
          <wp:inline distT="0" distB="0" distL="0" distR="0" wp14:anchorId="3C5A89C0" wp14:editId="5E7BD0A6">
            <wp:extent cx="5731510" cy="246316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2463165"/>
                    </a:xfrm>
                    <a:prstGeom prst="rect">
                      <a:avLst/>
                    </a:prstGeom>
                    <a:noFill/>
                    <a:ln>
                      <a:noFill/>
                    </a:ln>
                  </pic:spPr>
                </pic:pic>
              </a:graphicData>
            </a:graphic>
          </wp:inline>
        </w:drawing>
      </w:r>
    </w:p>
    <w:p w14:paraId="6CD43BE9" w14:textId="77777777" w:rsidR="00DF2BBD" w:rsidRPr="00DF2BBD" w:rsidRDefault="00DF2BBD" w:rsidP="00DF2BBD">
      <w:pPr>
        <w:rPr>
          <w:rFonts w:ascii="Tahoma" w:hAnsi="Tahoma" w:cs="Tahoma"/>
          <w:sz w:val="20"/>
          <w:szCs w:val="20"/>
        </w:rPr>
      </w:pPr>
    </w:p>
    <w:p w14:paraId="1F816B57" w14:textId="5908A026" w:rsidR="00DF2BBD" w:rsidRPr="00DF2BBD" w:rsidRDefault="00DF2BBD" w:rsidP="00DF2BBD">
      <w:pPr>
        <w:ind w:left="720"/>
        <w:rPr>
          <w:rFonts w:ascii="Tahoma" w:hAnsi="Tahoma" w:cs="Tahoma"/>
          <w:sz w:val="20"/>
          <w:szCs w:val="20"/>
        </w:rPr>
      </w:pPr>
      <w:r w:rsidRPr="00DF2BBD">
        <w:rPr>
          <w:rFonts w:ascii="Tahoma" w:hAnsi="Tahoma" w:cs="Tahoma"/>
          <w:noProof/>
          <w:sz w:val="20"/>
          <w:szCs w:val="20"/>
        </w:rPr>
        <w:drawing>
          <wp:inline distT="0" distB="0" distL="0" distR="0" wp14:anchorId="78636C9A" wp14:editId="674965D1">
            <wp:extent cx="5731510" cy="162369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1623695"/>
                    </a:xfrm>
                    <a:prstGeom prst="rect">
                      <a:avLst/>
                    </a:prstGeom>
                    <a:noFill/>
                    <a:ln>
                      <a:noFill/>
                    </a:ln>
                  </pic:spPr>
                </pic:pic>
              </a:graphicData>
            </a:graphic>
          </wp:inline>
        </w:drawing>
      </w:r>
      <w:r w:rsidRPr="00DF2BBD">
        <w:rPr>
          <w:rFonts w:ascii="Tahoma" w:hAnsi="Tahoma" w:cs="Tahoma"/>
          <w:b/>
          <w:bCs/>
          <w:color w:val="000000"/>
          <w:sz w:val="20"/>
          <w:szCs w:val="20"/>
        </w:rPr>
        <w:tab/>
      </w:r>
    </w:p>
    <w:p w14:paraId="6821291A" w14:textId="3AF4ADBE" w:rsidR="00DF2BBD" w:rsidRPr="00DF2BBD" w:rsidRDefault="00DF2BBD" w:rsidP="00DF2BBD">
      <w:pPr>
        <w:ind w:left="720"/>
        <w:rPr>
          <w:rFonts w:ascii="Tahoma" w:hAnsi="Tahoma" w:cs="Tahoma"/>
          <w:b/>
          <w:bCs/>
          <w:color w:val="000000"/>
          <w:sz w:val="20"/>
          <w:szCs w:val="20"/>
        </w:rPr>
      </w:pPr>
      <w:r w:rsidRPr="00DF2BBD">
        <w:rPr>
          <w:rFonts w:ascii="Tahoma" w:hAnsi="Tahoma" w:cs="Tahoma"/>
          <w:b/>
          <w:bCs/>
          <w:color w:val="000000"/>
          <w:sz w:val="20"/>
          <w:szCs w:val="20"/>
        </w:rPr>
        <w:t>Use of overdraft facility</w:t>
      </w:r>
    </w:p>
    <w:p w14:paraId="5B32BD29" w14:textId="77777777" w:rsidR="00DF2BBD" w:rsidRPr="00DF2BBD" w:rsidRDefault="00DF2BBD" w:rsidP="00DF2BBD">
      <w:pPr>
        <w:ind w:left="720"/>
        <w:rPr>
          <w:rFonts w:ascii="Tahoma" w:hAnsi="Tahoma" w:cs="Tahoma"/>
          <w:sz w:val="20"/>
          <w:szCs w:val="20"/>
        </w:rPr>
      </w:pPr>
      <w:r w:rsidRPr="00DF2BBD">
        <w:rPr>
          <w:rFonts w:ascii="Tahoma" w:hAnsi="Tahoma" w:cs="Tahoma"/>
          <w:sz w:val="20"/>
          <w:szCs w:val="20"/>
        </w:rPr>
        <w:t>Department approved overdraft facility = €25,000,000</w:t>
      </w:r>
    </w:p>
    <w:p w14:paraId="448FAB41" w14:textId="77777777" w:rsidR="00DF2BBD" w:rsidRDefault="00DF2BBD" w:rsidP="00DF2BBD">
      <w:pPr>
        <w:ind w:left="720"/>
      </w:pPr>
      <w:r w:rsidRPr="00DF2BBD">
        <w:rPr>
          <w:rFonts w:ascii="Tahoma" w:hAnsi="Tahoma" w:cs="Tahoma"/>
          <w:sz w:val="20"/>
          <w:szCs w:val="20"/>
        </w:rPr>
        <w:t>No of days in Overdraft from 1st January to 26</w:t>
      </w:r>
      <w:r w:rsidRPr="00DF2BBD">
        <w:rPr>
          <w:rFonts w:ascii="Tahoma" w:hAnsi="Tahoma" w:cs="Tahoma"/>
          <w:sz w:val="20"/>
          <w:szCs w:val="20"/>
          <w:vertAlign w:val="superscript"/>
        </w:rPr>
        <w:t>th</w:t>
      </w:r>
      <w:r w:rsidRPr="00DF2BBD">
        <w:rPr>
          <w:rFonts w:ascii="Tahoma" w:hAnsi="Tahoma" w:cs="Tahoma"/>
          <w:sz w:val="20"/>
          <w:szCs w:val="20"/>
        </w:rPr>
        <w:t xml:space="preserve"> June = 1</w:t>
      </w:r>
    </w:p>
    <w:p w14:paraId="2A7573D2" w14:textId="77777777" w:rsidR="00DF2BBD" w:rsidRDefault="00DF2BBD" w:rsidP="00BB0779">
      <w:pPr>
        <w:ind w:left="720"/>
        <w:rPr>
          <w:rStyle w:val="Hyperlink"/>
          <w:rFonts w:ascii="Times New Roman" w:hAnsi="Times New Roman" w:cs="Times New Roman"/>
          <w:sz w:val="24"/>
          <w:szCs w:val="24"/>
        </w:rPr>
      </w:pPr>
    </w:p>
    <w:p w14:paraId="7EDD37DB" w14:textId="77777777" w:rsidR="00BB0779" w:rsidRDefault="00BB0779" w:rsidP="00BB0779">
      <w:pPr>
        <w:ind w:left="720"/>
        <w:rPr>
          <w:rFonts w:ascii="Times New Roman" w:hAnsi="Times New Roman" w:cs="Times New Roman"/>
          <w:sz w:val="24"/>
          <w:szCs w:val="24"/>
        </w:rPr>
      </w:pPr>
      <w:r>
        <w:rPr>
          <w:rFonts w:ascii="Times New Roman" w:hAnsi="Times New Roman" w:cs="Times New Roman"/>
          <w:sz w:val="24"/>
          <w:szCs w:val="24"/>
        </w:rPr>
        <w:t xml:space="preserve">The reports were </w:t>
      </w:r>
      <w:r w:rsidRPr="0006130F">
        <w:rPr>
          <w:rFonts w:ascii="Times New Roman" w:hAnsi="Times New Roman" w:cs="Times New Roman"/>
          <w:b/>
          <w:sz w:val="24"/>
          <w:szCs w:val="24"/>
        </w:rPr>
        <w:t>NOTED.</w:t>
      </w:r>
      <w:r>
        <w:rPr>
          <w:rFonts w:ascii="Times New Roman" w:hAnsi="Times New Roman" w:cs="Times New Roman"/>
          <w:sz w:val="24"/>
          <w:szCs w:val="24"/>
        </w:rPr>
        <w:t xml:space="preserve"> </w:t>
      </w:r>
    </w:p>
    <w:p w14:paraId="3233A057" w14:textId="07B4CEDD" w:rsidR="00370201" w:rsidRPr="003246F5" w:rsidRDefault="00370201" w:rsidP="00BB0779">
      <w:pPr>
        <w:ind w:left="720"/>
        <w:rPr>
          <w:rFonts w:ascii="Times New Roman" w:hAnsi="Times New Roman" w:cs="Times New Roman"/>
          <w:sz w:val="24"/>
          <w:szCs w:val="24"/>
        </w:rPr>
      </w:pPr>
    </w:p>
    <w:p w14:paraId="1B22DFC2" w14:textId="59C0123E" w:rsidR="00370201" w:rsidRDefault="00864246" w:rsidP="00BB0779">
      <w:pPr>
        <w:pStyle w:val="Heading3"/>
        <w:ind w:left="-567"/>
        <w:rPr>
          <w:rFonts w:ascii="Times New Roman" w:hAnsi="Times New Roman" w:cs="Times New Roman"/>
          <w:b/>
          <w:sz w:val="24"/>
          <w:szCs w:val="24"/>
          <w:u w:val="single"/>
        </w:rPr>
      </w:pPr>
      <w:r w:rsidRPr="00BB0779">
        <w:rPr>
          <w:rFonts w:ascii="Times New Roman" w:hAnsi="Times New Roman" w:cs="Times New Roman"/>
          <w:b/>
          <w:sz w:val="24"/>
          <w:szCs w:val="24"/>
        </w:rPr>
        <w:t xml:space="preserve">H9/0720 </w:t>
      </w:r>
      <w:r w:rsidR="00BB0779">
        <w:rPr>
          <w:rFonts w:ascii="Times New Roman" w:hAnsi="Times New Roman" w:cs="Times New Roman"/>
          <w:b/>
          <w:sz w:val="24"/>
          <w:szCs w:val="24"/>
        </w:rPr>
        <w:tab/>
      </w:r>
      <w:r w:rsidRPr="00BB0779">
        <w:rPr>
          <w:rFonts w:ascii="Times New Roman" w:hAnsi="Times New Roman" w:cs="Times New Roman"/>
          <w:b/>
          <w:sz w:val="24"/>
          <w:szCs w:val="24"/>
          <w:u w:val="single"/>
        </w:rPr>
        <w:t>DRAFT CALENDAR OF MEETING DATES</w:t>
      </w:r>
    </w:p>
    <w:p w14:paraId="007D4EBD" w14:textId="495AE241" w:rsidR="00BB0779" w:rsidRDefault="00BB0779" w:rsidP="00BB0779">
      <w:pPr>
        <w:ind w:left="720"/>
        <w:rPr>
          <w:rFonts w:ascii="Times New Roman" w:hAnsi="Times New Roman" w:cs="Times New Roman"/>
          <w:b/>
          <w:sz w:val="24"/>
          <w:szCs w:val="24"/>
        </w:rPr>
      </w:pPr>
      <w:r w:rsidRPr="009F27B7">
        <w:rPr>
          <w:rFonts w:ascii="Times New Roman" w:hAnsi="Times New Roman" w:cs="Times New Roman"/>
          <w:sz w:val="24"/>
          <w:szCs w:val="24"/>
        </w:rPr>
        <w:t>The following report by the Chief Executive, which had been circulated, w</w:t>
      </w:r>
      <w:r>
        <w:rPr>
          <w:rFonts w:ascii="Times New Roman" w:hAnsi="Times New Roman" w:cs="Times New Roman"/>
          <w:sz w:val="24"/>
          <w:szCs w:val="24"/>
        </w:rPr>
        <w:t>as</w:t>
      </w:r>
      <w:r w:rsidRPr="009F27B7">
        <w:rPr>
          <w:rFonts w:ascii="Times New Roman" w:hAnsi="Times New Roman" w:cs="Times New Roman"/>
          <w:sz w:val="24"/>
          <w:szCs w:val="24"/>
        </w:rPr>
        <w:t xml:space="preserve"> presented by</w:t>
      </w:r>
      <w:r>
        <w:rPr>
          <w:rFonts w:ascii="Times New Roman" w:hAnsi="Times New Roman" w:cs="Times New Roman"/>
          <w:sz w:val="24"/>
          <w:szCs w:val="24"/>
        </w:rPr>
        <w:t xml:space="preserve"> Ms. L. Maxwell, Director of Corporate Performance and Change </w:t>
      </w:r>
      <w:r w:rsidR="00285A46">
        <w:rPr>
          <w:rFonts w:ascii="Times New Roman" w:hAnsi="Times New Roman" w:cs="Times New Roman"/>
          <w:sz w:val="24"/>
          <w:szCs w:val="24"/>
        </w:rPr>
        <w:t>Management,</w:t>
      </w:r>
      <w:r>
        <w:rPr>
          <w:rFonts w:ascii="Times New Roman" w:hAnsi="Times New Roman" w:cs="Times New Roman"/>
          <w:sz w:val="24"/>
          <w:szCs w:val="24"/>
        </w:rPr>
        <w:t xml:space="preserve"> and </w:t>
      </w:r>
      <w:r w:rsidRPr="009F27B7">
        <w:rPr>
          <w:rFonts w:ascii="Times New Roman" w:hAnsi="Times New Roman" w:cs="Times New Roman"/>
          <w:sz w:val="24"/>
          <w:szCs w:val="24"/>
        </w:rPr>
        <w:t>w</w:t>
      </w:r>
      <w:r>
        <w:rPr>
          <w:rFonts w:ascii="Times New Roman" w:hAnsi="Times New Roman" w:cs="Times New Roman"/>
          <w:sz w:val="24"/>
          <w:szCs w:val="24"/>
        </w:rPr>
        <w:t>as</w:t>
      </w:r>
      <w:r w:rsidRPr="009F27B7">
        <w:rPr>
          <w:rFonts w:ascii="Times New Roman" w:hAnsi="Times New Roman" w:cs="Times New Roman"/>
          <w:sz w:val="24"/>
          <w:szCs w:val="24"/>
        </w:rPr>
        <w:t xml:space="preserve"> </w:t>
      </w:r>
      <w:r w:rsidRPr="009F27B7">
        <w:rPr>
          <w:rFonts w:ascii="Times New Roman" w:hAnsi="Times New Roman" w:cs="Times New Roman"/>
          <w:b/>
          <w:sz w:val="24"/>
          <w:szCs w:val="24"/>
        </w:rPr>
        <w:t>CONSIDERED:</w:t>
      </w:r>
    </w:p>
    <w:p w14:paraId="3888AF90" w14:textId="62426979" w:rsidR="00BB0779" w:rsidRPr="003246F5" w:rsidRDefault="00BB0779" w:rsidP="00BB0779">
      <w:pPr>
        <w:pStyle w:val="Heading3"/>
        <w:ind w:left="-567"/>
        <w:rPr>
          <w:rFonts w:ascii="Times New Roman" w:hAnsi="Times New Roman" w:cs="Times New Roman"/>
          <w:sz w:val="24"/>
          <w:szCs w:val="24"/>
        </w:rPr>
      </w:pPr>
    </w:p>
    <w:p w14:paraId="7173ECF8" w14:textId="77777777" w:rsidR="00E6704D" w:rsidRPr="00E6704D" w:rsidRDefault="00E6704D" w:rsidP="00E6704D">
      <w:pPr>
        <w:pStyle w:val="Title"/>
        <w:ind w:left="720"/>
        <w:jc w:val="center"/>
        <w:rPr>
          <w:rFonts w:ascii="Tahoma" w:hAnsi="Tahoma" w:cs="Tahoma"/>
          <w:b/>
          <w:sz w:val="20"/>
          <w:szCs w:val="20"/>
          <w:lang w:val="en-IE"/>
        </w:rPr>
      </w:pPr>
      <w:r w:rsidRPr="00E6704D">
        <w:rPr>
          <w:rFonts w:ascii="Tahoma" w:hAnsi="Tahoma" w:cs="Tahoma"/>
          <w:b/>
          <w:sz w:val="20"/>
          <w:szCs w:val="20"/>
          <w:lang w:val="en-IE"/>
        </w:rPr>
        <w:t>Draft Calendar of Meeting Dates</w:t>
      </w:r>
    </w:p>
    <w:p w14:paraId="0756E0E8" w14:textId="77777777" w:rsidR="00E6704D" w:rsidRPr="00E6704D" w:rsidRDefault="00E6704D" w:rsidP="00E6704D">
      <w:pPr>
        <w:ind w:left="720"/>
        <w:rPr>
          <w:rFonts w:ascii="Tahoma" w:hAnsi="Tahoma" w:cs="Tahoma"/>
          <w:sz w:val="20"/>
          <w:szCs w:val="20"/>
        </w:rPr>
      </w:pPr>
    </w:p>
    <w:p w14:paraId="2AFECCAB" w14:textId="77777777" w:rsidR="00E6704D" w:rsidRPr="00E6704D" w:rsidRDefault="00E6704D" w:rsidP="00E6704D">
      <w:pPr>
        <w:ind w:left="720"/>
        <w:jc w:val="center"/>
        <w:rPr>
          <w:rFonts w:ascii="Tahoma" w:hAnsi="Tahoma" w:cs="Tahoma"/>
          <w:b/>
          <w:bCs/>
          <w:color w:val="FF0000"/>
          <w:sz w:val="20"/>
          <w:szCs w:val="20"/>
        </w:rPr>
      </w:pPr>
      <w:r w:rsidRPr="00E6704D">
        <w:rPr>
          <w:rFonts w:ascii="Tahoma" w:hAnsi="Tahoma" w:cs="Tahoma"/>
          <w:b/>
          <w:bCs/>
          <w:color w:val="FF0000"/>
          <w:sz w:val="20"/>
          <w:szCs w:val="20"/>
        </w:rPr>
        <w:t xml:space="preserve">**Please Note:-  All ACM / SPC  / OP&amp;F / Traffic Management Meeting and  Audit Committee meetings will take place remotely </w:t>
      </w:r>
    </w:p>
    <w:p w14:paraId="0BFE924B" w14:textId="77777777" w:rsidR="00E6704D" w:rsidRPr="00E6704D" w:rsidRDefault="00E6704D" w:rsidP="00E6704D">
      <w:pPr>
        <w:ind w:left="720"/>
        <w:jc w:val="center"/>
        <w:rPr>
          <w:rFonts w:ascii="Tahoma" w:hAnsi="Tahoma" w:cs="Tahoma"/>
          <w:b/>
          <w:bCs/>
          <w:color w:val="FF0000"/>
          <w:sz w:val="20"/>
          <w:szCs w:val="20"/>
        </w:rPr>
      </w:pPr>
      <w:r w:rsidRPr="00E6704D">
        <w:rPr>
          <w:rFonts w:ascii="Tahoma" w:hAnsi="Tahoma" w:cs="Tahoma"/>
          <w:b/>
          <w:bCs/>
          <w:color w:val="FF0000"/>
          <w:sz w:val="20"/>
          <w:szCs w:val="20"/>
        </w:rPr>
        <w:t>This may change dependant on Government announcements.</w:t>
      </w:r>
    </w:p>
    <w:p w14:paraId="403EF660" w14:textId="77777777" w:rsidR="00E6704D" w:rsidRPr="00E6704D" w:rsidRDefault="00E6704D" w:rsidP="00E6704D">
      <w:pPr>
        <w:ind w:left="720"/>
        <w:jc w:val="center"/>
        <w:rPr>
          <w:rFonts w:ascii="Tahoma" w:hAnsi="Tahoma" w:cs="Tahoma"/>
          <w:b/>
          <w:bCs/>
          <w:color w:val="FF0000"/>
          <w:sz w:val="20"/>
          <w:szCs w:val="20"/>
        </w:rPr>
      </w:pPr>
    </w:p>
    <w:p w14:paraId="4A7EA461" w14:textId="77777777" w:rsidR="00E6704D" w:rsidRPr="00E6704D" w:rsidRDefault="00E6704D" w:rsidP="00E6704D">
      <w:pPr>
        <w:ind w:left="720"/>
        <w:rPr>
          <w:rFonts w:ascii="Tahoma" w:hAnsi="Tahoma" w:cs="Tahoma"/>
          <w:sz w:val="20"/>
          <w:szCs w:val="20"/>
        </w:rPr>
      </w:pPr>
    </w:p>
    <w:p w14:paraId="7774FF77" w14:textId="77777777" w:rsidR="00E6704D" w:rsidRPr="00E6704D" w:rsidRDefault="00E6704D" w:rsidP="00E6704D">
      <w:pPr>
        <w:pStyle w:val="Title"/>
        <w:ind w:left="720"/>
        <w:jc w:val="center"/>
        <w:rPr>
          <w:rFonts w:ascii="Tahoma" w:hAnsi="Tahoma" w:cs="Tahoma"/>
          <w:b/>
          <w:sz w:val="20"/>
          <w:szCs w:val="20"/>
          <w:lang w:val="en-IE"/>
        </w:rPr>
      </w:pPr>
      <w:r w:rsidRPr="00E6704D">
        <w:rPr>
          <w:rFonts w:ascii="Tahoma" w:hAnsi="Tahoma" w:cs="Tahoma"/>
          <w:b/>
          <w:sz w:val="20"/>
          <w:szCs w:val="20"/>
          <w:lang w:val="en-IE"/>
        </w:rPr>
        <w:t>September 2020</w:t>
      </w:r>
    </w:p>
    <w:p w14:paraId="5E797D74" w14:textId="77777777" w:rsidR="00E6704D" w:rsidRPr="00E6704D" w:rsidRDefault="00E6704D" w:rsidP="00E6704D">
      <w:pPr>
        <w:spacing w:line="254" w:lineRule="auto"/>
        <w:ind w:left="720"/>
        <w:jc w:val="center"/>
        <w:rPr>
          <w:rFonts w:ascii="Tahoma" w:hAnsi="Tahoma" w:cs="Tahoma"/>
          <w:b/>
          <w:sz w:val="20"/>
          <w:szCs w:val="20"/>
        </w:rPr>
      </w:pPr>
    </w:p>
    <w:tbl>
      <w:tblPr>
        <w:tblpPr w:leftFromText="180" w:rightFromText="180" w:vertAnchor="text" w:horzAnchor="page" w:tblpX="1846" w:tblpY="-14"/>
        <w:tblOverlap w:val="neve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6"/>
        <w:gridCol w:w="1418"/>
        <w:gridCol w:w="3250"/>
        <w:gridCol w:w="1853"/>
        <w:gridCol w:w="1984"/>
      </w:tblGrid>
      <w:tr w:rsidR="00E6704D" w:rsidRPr="00E6704D" w14:paraId="2CE02E6C" w14:textId="77777777" w:rsidTr="00E6704D">
        <w:tc>
          <w:tcPr>
            <w:tcW w:w="2274" w:type="dxa"/>
            <w:gridSpan w:val="2"/>
            <w:tcBorders>
              <w:top w:val="single" w:sz="4" w:space="0" w:color="auto"/>
              <w:left w:val="single" w:sz="4" w:space="0" w:color="auto"/>
              <w:bottom w:val="single" w:sz="4" w:space="0" w:color="auto"/>
              <w:right w:val="single" w:sz="4" w:space="0" w:color="auto"/>
            </w:tcBorders>
          </w:tcPr>
          <w:p w14:paraId="75CEA37A" w14:textId="77777777" w:rsidR="00E6704D" w:rsidRPr="00E6704D" w:rsidRDefault="00E6704D" w:rsidP="00E6704D">
            <w:pPr>
              <w:spacing w:line="254" w:lineRule="auto"/>
              <w:jc w:val="center"/>
              <w:rPr>
                <w:rFonts w:ascii="Tahoma" w:hAnsi="Tahoma" w:cs="Tahoma"/>
                <w:b/>
                <w:sz w:val="20"/>
                <w:szCs w:val="20"/>
              </w:rPr>
            </w:pPr>
          </w:p>
          <w:p w14:paraId="13628572" w14:textId="77777777" w:rsidR="00E6704D" w:rsidRPr="00E6704D" w:rsidRDefault="00E6704D" w:rsidP="00E6704D">
            <w:pPr>
              <w:spacing w:line="254" w:lineRule="auto"/>
              <w:jc w:val="center"/>
              <w:rPr>
                <w:rFonts w:ascii="Tahoma" w:hAnsi="Tahoma" w:cs="Tahoma"/>
                <w:b/>
                <w:sz w:val="20"/>
                <w:szCs w:val="20"/>
              </w:rPr>
            </w:pPr>
            <w:r w:rsidRPr="00E6704D">
              <w:rPr>
                <w:rFonts w:ascii="Tahoma" w:hAnsi="Tahoma" w:cs="Tahoma"/>
                <w:b/>
                <w:sz w:val="20"/>
                <w:szCs w:val="20"/>
              </w:rPr>
              <w:t>DATE</w:t>
            </w:r>
          </w:p>
        </w:tc>
        <w:tc>
          <w:tcPr>
            <w:tcW w:w="3250" w:type="dxa"/>
            <w:tcBorders>
              <w:top w:val="single" w:sz="4" w:space="0" w:color="auto"/>
              <w:left w:val="single" w:sz="4" w:space="0" w:color="auto"/>
              <w:bottom w:val="single" w:sz="4" w:space="0" w:color="auto"/>
              <w:right w:val="single" w:sz="4" w:space="0" w:color="auto"/>
            </w:tcBorders>
          </w:tcPr>
          <w:p w14:paraId="45A61F49" w14:textId="77777777" w:rsidR="00E6704D" w:rsidRPr="00E6704D" w:rsidRDefault="00E6704D" w:rsidP="00E6704D">
            <w:pPr>
              <w:spacing w:line="254" w:lineRule="auto"/>
              <w:jc w:val="center"/>
              <w:rPr>
                <w:rFonts w:ascii="Tahoma" w:hAnsi="Tahoma" w:cs="Tahoma"/>
                <w:b/>
                <w:sz w:val="20"/>
                <w:szCs w:val="20"/>
              </w:rPr>
            </w:pPr>
          </w:p>
          <w:p w14:paraId="110B0831" w14:textId="77777777" w:rsidR="00E6704D" w:rsidRPr="00E6704D" w:rsidRDefault="00E6704D" w:rsidP="00E6704D">
            <w:pPr>
              <w:spacing w:line="254" w:lineRule="auto"/>
              <w:jc w:val="center"/>
              <w:rPr>
                <w:rFonts w:ascii="Tahoma" w:hAnsi="Tahoma" w:cs="Tahoma"/>
                <w:b/>
                <w:sz w:val="20"/>
                <w:szCs w:val="20"/>
              </w:rPr>
            </w:pPr>
            <w:r w:rsidRPr="00E6704D">
              <w:rPr>
                <w:rFonts w:ascii="Tahoma" w:hAnsi="Tahoma" w:cs="Tahoma"/>
                <w:b/>
                <w:sz w:val="20"/>
                <w:szCs w:val="20"/>
              </w:rPr>
              <w:t>MEETING / FUNCTION</w:t>
            </w:r>
          </w:p>
        </w:tc>
        <w:tc>
          <w:tcPr>
            <w:tcW w:w="1853" w:type="dxa"/>
            <w:tcBorders>
              <w:top w:val="single" w:sz="4" w:space="0" w:color="auto"/>
              <w:left w:val="single" w:sz="4" w:space="0" w:color="auto"/>
              <w:bottom w:val="single" w:sz="4" w:space="0" w:color="auto"/>
              <w:right w:val="single" w:sz="4" w:space="0" w:color="auto"/>
            </w:tcBorders>
          </w:tcPr>
          <w:p w14:paraId="6F45FD04" w14:textId="77777777" w:rsidR="00E6704D" w:rsidRPr="00E6704D" w:rsidRDefault="00E6704D" w:rsidP="00E6704D">
            <w:pPr>
              <w:spacing w:line="254" w:lineRule="auto"/>
              <w:jc w:val="center"/>
              <w:rPr>
                <w:rFonts w:ascii="Tahoma" w:hAnsi="Tahoma" w:cs="Tahoma"/>
                <w:b/>
                <w:sz w:val="20"/>
                <w:szCs w:val="20"/>
              </w:rPr>
            </w:pPr>
          </w:p>
          <w:p w14:paraId="6B086BA6" w14:textId="77777777" w:rsidR="00E6704D" w:rsidRPr="00E6704D" w:rsidRDefault="00E6704D" w:rsidP="00E6704D">
            <w:pPr>
              <w:spacing w:line="254" w:lineRule="auto"/>
              <w:jc w:val="center"/>
              <w:rPr>
                <w:rFonts w:ascii="Tahoma" w:hAnsi="Tahoma" w:cs="Tahoma"/>
                <w:b/>
                <w:sz w:val="20"/>
                <w:szCs w:val="20"/>
              </w:rPr>
            </w:pPr>
            <w:r w:rsidRPr="00E6704D">
              <w:rPr>
                <w:rFonts w:ascii="Tahoma" w:hAnsi="Tahoma" w:cs="Tahoma"/>
                <w:b/>
                <w:sz w:val="20"/>
                <w:szCs w:val="20"/>
              </w:rPr>
              <w:t>TIME</w:t>
            </w:r>
          </w:p>
        </w:tc>
        <w:tc>
          <w:tcPr>
            <w:tcW w:w="1984" w:type="dxa"/>
            <w:tcBorders>
              <w:top w:val="single" w:sz="4" w:space="0" w:color="auto"/>
              <w:left w:val="single" w:sz="4" w:space="0" w:color="auto"/>
              <w:bottom w:val="single" w:sz="4" w:space="0" w:color="auto"/>
              <w:right w:val="single" w:sz="4" w:space="0" w:color="auto"/>
            </w:tcBorders>
            <w:hideMark/>
          </w:tcPr>
          <w:p w14:paraId="3D16C068" w14:textId="77777777" w:rsidR="00E6704D" w:rsidRPr="00E6704D" w:rsidRDefault="00E6704D" w:rsidP="00E6704D">
            <w:pPr>
              <w:spacing w:line="254" w:lineRule="auto"/>
              <w:jc w:val="center"/>
              <w:rPr>
                <w:rFonts w:ascii="Tahoma" w:hAnsi="Tahoma" w:cs="Tahoma"/>
                <w:b/>
                <w:sz w:val="20"/>
                <w:szCs w:val="20"/>
              </w:rPr>
            </w:pPr>
            <w:r w:rsidRPr="00E6704D">
              <w:rPr>
                <w:rFonts w:ascii="Tahoma" w:hAnsi="Tahoma" w:cs="Tahoma"/>
                <w:b/>
                <w:sz w:val="20"/>
                <w:szCs w:val="20"/>
              </w:rPr>
              <w:t>CLOSING DATE FOR RECEIPT OF BUSINESS</w:t>
            </w:r>
          </w:p>
        </w:tc>
      </w:tr>
      <w:tr w:rsidR="00E6704D" w:rsidRPr="00E6704D" w14:paraId="74B7DC4C" w14:textId="77777777" w:rsidTr="00E6704D">
        <w:trPr>
          <w:trHeight w:val="435"/>
        </w:trPr>
        <w:tc>
          <w:tcPr>
            <w:tcW w:w="856" w:type="dxa"/>
            <w:tcBorders>
              <w:top w:val="single" w:sz="4" w:space="0" w:color="auto"/>
              <w:left w:val="single" w:sz="4" w:space="0" w:color="auto"/>
              <w:bottom w:val="single" w:sz="4" w:space="0" w:color="auto"/>
              <w:right w:val="single" w:sz="4" w:space="0" w:color="auto"/>
            </w:tcBorders>
            <w:hideMark/>
          </w:tcPr>
          <w:p w14:paraId="2F61BA81"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Mon.</w:t>
            </w:r>
          </w:p>
        </w:tc>
        <w:tc>
          <w:tcPr>
            <w:tcW w:w="1418" w:type="dxa"/>
            <w:tcBorders>
              <w:top w:val="single" w:sz="4" w:space="0" w:color="auto"/>
              <w:left w:val="single" w:sz="4" w:space="0" w:color="auto"/>
              <w:bottom w:val="single" w:sz="4" w:space="0" w:color="auto"/>
              <w:right w:val="single" w:sz="4" w:space="0" w:color="auto"/>
            </w:tcBorders>
            <w:hideMark/>
          </w:tcPr>
          <w:p w14:paraId="533CB576" w14:textId="77777777" w:rsidR="00E6704D" w:rsidRPr="00E6704D" w:rsidRDefault="00E6704D" w:rsidP="00E6704D">
            <w:pPr>
              <w:spacing w:line="254" w:lineRule="auto"/>
              <w:jc w:val="center"/>
              <w:rPr>
                <w:rFonts w:ascii="Tahoma" w:hAnsi="Tahoma" w:cs="Tahoma"/>
                <w:sz w:val="20"/>
                <w:szCs w:val="20"/>
              </w:rPr>
            </w:pPr>
          </w:p>
        </w:tc>
        <w:tc>
          <w:tcPr>
            <w:tcW w:w="3250" w:type="dxa"/>
            <w:tcBorders>
              <w:top w:val="single" w:sz="4" w:space="0" w:color="auto"/>
              <w:left w:val="single" w:sz="4" w:space="0" w:color="auto"/>
              <w:bottom w:val="single" w:sz="4" w:space="0" w:color="auto"/>
              <w:right w:val="single" w:sz="4" w:space="0" w:color="auto"/>
            </w:tcBorders>
          </w:tcPr>
          <w:p w14:paraId="5B0A5E76" w14:textId="77777777" w:rsidR="00E6704D" w:rsidRPr="00E6704D" w:rsidRDefault="00E6704D" w:rsidP="00E6704D">
            <w:pPr>
              <w:jc w:val="center"/>
              <w:rPr>
                <w:rFonts w:ascii="Tahoma" w:hAnsi="Tahoma" w:cs="Tahoma"/>
                <w:b/>
                <w:sz w:val="20"/>
                <w:szCs w:val="20"/>
                <w:highlight w:val="yellow"/>
              </w:rPr>
            </w:pPr>
          </w:p>
        </w:tc>
        <w:tc>
          <w:tcPr>
            <w:tcW w:w="1853" w:type="dxa"/>
            <w:tcBorders>
              <w:top w:val="single" w:sz="4" w:space="0" w:color="auto"/>
              <w:left w:val="single" w:sz="4" w:space="0" w:color="auto"/>
              <w:bottom w:val="single" w:sz="4" w:space="0" w:color="auto"/>
              <w:right w:val="single" w:sz="4" w:space="0" w:color="auto"/>
            </w:tcBorders>
          </w:tcPr>
          <w:p w14:paraId="37D6B29A" w14:textId="77777777" w:rsidR="00E6704D" w:rsidRPr="00E6704D" w:rsidRDefault="00E6704D" w:rsidP="00E6704D">
            <w:pPr>
              <w:spacing w:line="254" w:lineRule="auto"/>
              <w:jc w:val="center"/>
              <w:rPr>
                <w:rFonts w:ascii="Tahoma" w:hAnsi="Tahoma" w:cs="Tahoma"/>
                <w:sz w:val="20"/>
                <w:szCs w:val="20"/>
                <w:lang w:val="fr-FR"/>
              </w:rPr>
            </w:pPr>
          </w:p>
        </w:tc>
        <w:tc>
          <w:tcPr>
            <w:tcW w:w="1984" w:type="dxa"/>
            <w:tcBorders>
              <w:top w:val="single" w:sz="4" w:space="0" w:color="auto"/>
              <w:left w:val="single" w:sz="4" w:space="0" w:color="auto"/>
              <w:bottom w:val="single" w:sz="4" w:space="0" w:color="auto"/>
              <w:right w:val="single" w:sz="4" w:space="0" w:color="auto"/>
            </w:tcBorders>
          </w:tcPr>
          <w:p w14:paraId="428EA0B3" w14:textId="77777777" w:rsidR="00E6704D" w:rsidRPr="00E6704D" w:rsidRDefault="00E6704D" w:rsidP="00E6704D">
            <w:pPr>
              <w:spacing w:line="254" w:lineRule="auto"/>
              <w:rPr>
                <w:rFonts w:ascii="Tahoma" w:hAnsi="Tahoma" w:cs="Tahoma"/>
                <w:sz w:val="20"/>
                <w:szCs w:val="20"/>
              </w:rPr>
            </w:pPr>
          </w:p>
        </w:tc>
      </w:tr>
      <w:tr w:rsidR="00E6704D" w:rsidRPr="00E6704D" w14:paraId="08D9A3C8" w14:textId="77777777" w:rsidTr="00E6704D">
        <w:trPr>
          <w:trHeight w:val="841"/>
        </w:trPr>
        <w:tc>
          <w:tcPr>
            <w:tcW w:w="856" w:type="dxa"/>
            <w:tcBorders>
              <w:top w:val="single" w:sz="4" w:space="0" w:color="auto"/>
              <w:left w:val="single" w:sz="4" w:space="0" w:color="auto"/>
              <w:bottom w:val="single" w:sz="4" w:space="0" w:color="auto"/>
              <w:right w:val="single" w:sz="4" w:space="0" w:color="auto"/>
            </w:tcBorders>
            <w:hideMark/>
          </w:tcPr>
          <w:p w14:paraId="4C8B57AE"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Tue.</w:t>
            </w:r>
          </w:p>
        </w:tc>
        <w:tc>
          <w:tcPr>
            <w:tcW w:w="1418" w:type="dxa"/>
            <w:tcBorders>
              <w:top w:val="single" w:sz="4" w:space="0" w:color="auto"/>
              <w:left w:val="single" w:sz="4" w:space="0" w:color="auto"/>
              <w:bottom w:val="single" w:sz="4" w:space="0" w:color="auto"/>
              <w:right w:val="single" w:sz="4" w:space="0" w:color="auto"/>
            </w:tcBorders>
            <w:hideMark/>
          </w:tcPr>
          <w:p w14:paraId="18AF82A8"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1</w:t>
            </w:r>
            <w:r w:rsidRPr="00E6704D">
              <w:rPr>
                <w:rFonts w:ascii="Tahoma" w:hAnsi="Tahoma" w:cs="Tahoma"/>
                <w:sz w:val="20"/>
                <w:szCs w:val="20"/>
                <w:vertAlign w:val="superscript"/>
              </w:rPr>
              <w:t>st</w:t>
            </w:r>
            <w:r w:rsidRPr="00E6704D">
              <w:rPr>
                <w:rFonts w:ascii="Tahoma" w:hAnsi="Tahoma" w:cs="Tahoma"/>
                <w:sz w:val="20"/>
                <w:szCs w:val="20"/>
              </w:rPr>
              <w:t xml:space="preserve"> Sept</w:t>
            </w:r>
          </w:p>
        </w:tc>
        <w:tc>
          <w:tcPr>
            <w:tcW w:w="3250" w:type="dxa"/>
            <w:tcBorders>
              <w:top w:val="single" w:sz="4" w:space="0" w:color="auto"/>
              <w:left w:val="single" w:sz="4" w:space="0" w:color="auto"/>
              <w:bottom w:val="single" w:sz="4" w:space="0" w:color="auto"/>
              <w:right w:val="single" w:sz="4" w:space="0" w:color="auto"/>
            </w:tcBorders>
          </w:tcPr>
          <w:p w14:paraId="203435B5" w14:textId="77777777" w:rsidR="00E6704D" w:rsidRPr="00E6704D" w:rsidRDefault="00E6704D" w:rsidP="00E6704D">
            <w:pPr>
              <w:tabs>
                <w:tab w:val="left" w:pos="307"/>
              </w:tabs>
              <w:spacing w:line="256" w:lineRule="auto"/>
              <w:jc w:val="center"/>
              <w:rPr>
                <w:rFonts w:ascii="Tahoma" w:hAnsi="Tahoma" w:cs="Tahoma"/>
                <w:b/>
                <w:color w:val="5B9BD5" w:themeColor="accent5"/>
                <w:sz w:val="20"/>
                <w:szCs w:val="20"/>
              </w:rPr>
            </w:pPr>
            <w:r w:rsidRPr="00E6704D">
              <w:rPr>
                <w:rFonts w:ascii="Tahoma" w:hAnsi="Tahoma" w:cs="Tahoma"/>
                <w:b/>
                <w:color w:val="BF8F00" w:themeColor="accent4" w:themeShade="BF"/>
                <w:sz w:val="20"/>
                <w:szCs w:val="20"/>
              </w:rPr>
              <w:t>Environment, Water, Climate Change &amp; Biodiversity SPC</w:t>
            </w:r>
          </w:p>
          <w:p w14:paraId="0DFD2FF5" w14:textId="77777777" w:rsidR="00E6704D" w:rsidRPr="00E6704D" w:rsidRDefault="00E6704D" w:rsidP="00E6704D">
            <w:pPr>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tcPr>
          <w:p w14:paraId="45257D41" w14:textId="77777777" w:rsidR="00E6704D" w:rsidRPr="00E6704D" w:rsidRDefault="00E6704D" w:rsidP="00E6704D">
            <w:pPr>
              <w:spacing w:line="254" w:lineRule="auto"/>
              <w:jc w:val="center"/>
              <w:rPr>
                <w:rFonts w:ascii="Tahoma" w:hAnsi="Tahoma" w:cs="Tahoma"/>
                <w:sz w:val="20"/>
                <w:szCs w:val="20"/>
                <w:lang w:val="fr-FR"/>
              </w:rPr>
            </w:pPr>
            <w:r w:rsidRPr="00E6704D">
              <w:rPr>
                <w:rFonts w:ascii="Tahoma" w:hAnsi="Tahoma" w:cs="Tahoma"/>
                <w:sz w:val="20"/>
                <w:szCs w:val="20"/>
              </w:rPr>
              <w:t>5.30pm - 7.00pm</w:t>
            </w:r>
          </w:p>
        </w:tc>
        <w:tc>
          <w:tcPr>
            <w:tcW w:w="1984" w:type="dxa"/>
            <w:tcBorders>
              <w:top w:val="single" w:sz="4" w:space="0" w:color="auto"/>
              <w:left w:val="single" w:sz="4" w:space="0" w:color="auto"/>
              <w:bottom w:val="single" w:sz="4" w:space="0" w:color="auto"/>
              <w:right w:val="single" w:sz="4" w:space="0" w:color="auto"/>
            </w:tcBorders>
          </w:tcPr>
          <w:p w14:paraId="4A4309BE"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29/7/20</w:t>
            </w:r>
          </w:p>
        </w:tc>
      </w:tr>
      <w:tr w:rsidR="00E6704D" w:rsidRPr="00E6704D" w14:paraId="482AC563" w14:textId="77777777" w:rsidTr="00E6704D">
        <w:trPr>
          <w:trHeight w:val="660"/>
        </w:trPr>
        <w:tc>
          <w:tcPr>
            <w:tcW w:w="856" w:type="dxa"/>
            <w:tcBorders>
              <w:top w:val="single" w:sz="4" w:space="0" w:color="auto"/>
              <w:left w:val="single" w:sz="4" w:space="0" w:color="auto"/>
              <w:bottom w:val="single" w:sz="4" w:space="0" w:color="auto"/>
              <w:right w:val="single" w:sz="4" w:space="0" w:color="auto"/>
            </w:tcBorders>
            <w:hideMark/>
          </w:tcPr>
          <w:p w14:paraId="206CD665" w14:textId="77777777" w:rsidR="00E6704D" w:rsidRPr="00E6704D" w:rsidRDefault="00E6704D" w:rsidP="00E6704D">
            <w:pPr>
              <w:spacing w:line="254" w:lineRule="auto"/>
              <w:ind w:left="-108"/>
              <w:jc w:val="center"/>
              <w:rPr>
                <w:rFonts w:ascii="Tahoma" w:hAnsi="Tahoma" w:cs="Tahoma"/>
                <w:sz w:val="20"/>
                <w:szCs w:val="20"/>
              </w:rPr>
            </w:pPr>
            <w:r w:rsidRPr="00E6704D">
              <w:rPr>
                <w:rFonts w:ascii="Tahoma" w:hAnsi="Tahoma" w:cs="Tahoma"/>
                <w:sz w:val="20"/>
                <w:szCs w:val="20"/>
              </w:rPr>
              <w:t>Wed.</w:t>
            </w:r>
          </w:p>
        </w:tc>
        <w:tc>
          <w:tcPr>
            <w:tcW w:w="1418" w:type="dxa"/>
            <w:tcBorders>
              <w:top w:val="single" w:sz="4" w:space="0" w:color="auto"/>
              <w:left w:val="single" w:sz="4" w:space="0" w:color="auto"/>
              <w:bottom w:val="single" w:sz="4" w:space="0" w:color="auto"/>
              <w:right w:val="single" w:sz="4" w:space="0" w:color="auto"/>
            </w:tcBorders>
            <w:hideMark/>
          </w:tcPr>
          <w:p w14:paraId="0A69B703" w14:textId="77777777" w:rsidR="00E6704D" w:rsidRPr="00E6704D" w:rsidRDefault="00E6704D" w:rsidP="00E6704D">
            <w:pPr>
              <w:spacing w:line="254" w:lineRule="auto"/>
              <w:jc w:val="center"/>
              <w:rPr>
                <w:rFonts w:ascii="Tahoma" w:hAnsi="Tahoma" w:cs="Tahoma"/>
                <w:color w:val="1F3864" w:themeColor="accent1" w:themeShade="80"/>
                <w:sz w:val="20"/>
                <w:szCs w:val="20"/>
              </w:rPr>
            </w:pPr>
            <w:r w:rsidRPr="00E6704D">
              <w:rPr>
                <w:rFonts w:ascii="Tahoma" w:hAnsi="Tahoma" w:cs="Tahoma"/>
                <w:sz w:val="20"/>
                <w:szCs w:val="20"/>
              </w:rPr>
              <w:t>2</w:t>
            </w:r>
            <w:r w:rsidRPr="00E6704D">
              <w:rPr>
                <w:rFonts w:ascii="Tahoma" w:hAnsi="Tahoma" w:cs="Tahoma"/>
                <w:sz w:val="20"/>
                <w:szCs w:val="20"/>
                <w:vertAlign w:val="superscript"/>
              </w:rPr>
              <w:t>nd</w:t>
            </w:r>
            <w:r w:rsidRPr="00E6704D">
              <w:rPr>
                <w:rFonts w:ascii="Tahoma" w:hAnsi="Tahoma" w:cs="Tahoma"/>
                <w:sz w:val="20"/>
                <w:szCs w:val="20"/>
              </w:rPr>
              <w:t xml:space="preserve"> Sept</w:t>
            </w:r>
          </w:p>
        </w:tc>
        <w:tc>
          <w:tcPr>
            <w:tcW w:w="3250" w:type="dxa"/>
            <w:tcBorders>
              <w:top w:val="single" w:sz="4" w:space="0" w:color="auto"/>
              <w:left w:val="single" w:sz="4" w:space="0" w:color="auto"/>
              <w:bottom w:val="single" w:sz="4" w:space="0" w:color="auto"/>
              <w:right w:val="single" w:sz="4" w:space="0" w:color="auto"/>
            </w:tcBorders>
          </w:tcPr>
          <w:p w14:paraId="149EAB29" w14:textId="77777777" w:rsidR="00E6704D" w:rsidRPr="00E6704D" w:rsidRDefault="00E6704D" w:rsidP="00E6704D">
            <w:pPr>
              <w:jc w:val="center"/>
              <w:rPr>
                <w:rFonts w:ascii="Tahoma" w:hAnsi="Tahoma" w:cs="Tahoma"/>
                <w:b/>
                <w:color w:val="5B9BD5" w:themeColor="accent5"/>
                <w:sz w:val="20"/>
                <w:szCs w:val="20"/>
              </w:rPr>
            </w:pPr>
            <w:r w:rsidRPr="00E6704D">
              <w:rPr>
                <w:rFonts w:ascii="Tahoma" w:hAnsi="Tahoma" w:cs="Tahoma"/>
                <w:b/>
                <w:color w:val="BF8F00" w:themeColor="accent4" w:themeShade="BF"/>
                <w:sz w:val="20"/>
                <w:szCs w:val="20"/>
              </w:rPr>
              <w:t xml:space="preserve">Arts, Culture, </w:t>
            </w:r>
            <w:proofErr w:type="spellStart"/>
            <w:r w:rsidRPr="00E6704D">
              <w:rPr>
                <w:rFonts w:ascii="Tahoma" w:hAnsi="Tahoma" w:cs="Tahoma"/>
                <w:b/>
                <w:color w:val="BF8F00" w:themeColor="accent4" w:themeShade="BF"/>
                <w:sz w:val="20"/>
                <w:szCs w:val="20"/>
              </w:rPr>
              <w:t>Gaeilge</w:t>
            </w:r>
            <w:proofErr w:type="spellEnd"/>
            <w:r w:rsidRPr="00E6704D">
              <w:rPr>
                <w:rFonts w:ascii="Tahoma" w:hAnsi="Tahoma" w:cs="Tahoma"/>
                <w:b/>
                <w:color w:val="BF8F00" w:themeColor="accent4" w:themeShade="BF"/>
                <w:sz w:val="20"/>
                <w:szCs w:val="20"/>
              </w:rPr>
              <w:t>, Heritage &amp; Libraries SPC</w:t>
            </w:r>
          </w:p>
        </w:tc>
        <w:tc>
          <w:tcPr>
            <w:tcW w:w="1853" w:type="dxa"/>
            <w:tcBorders>
              <w:top w:val="single" w:sz="4" w:space="0" w:color="auto"/>
              <w:left w:val="single" w:sz="4" w:space="0" w:color="auto"/>
              <w:bottom w:val="single" w:sz="4" w:space="0" w:color="auto"/>
              <w:right w:val="single" w:sz="4" w:space="0" w:color="auto"/>
            </w:tcBorders>
          </w:tcPr>
          <w:p w14:paraId="2618F8CC"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5.30pm - 7.00pm</w:t>
            </w:r>
          </w:p>
        </w:tc>
        <w:tc>
          <w:tcPr>
            <w:tcW w:w="1984" w:type="dxa"/>
            <w:tcBorders>
              <w:top w:val="single" w:sz="4" w:space="0" w:color="auto"/>
              <w:left w:val="single" w:sz="4" w:space="0" w:color="auto"/>
              <w:bottom w:val="single" w:sz="4" w:space="0" w:color="auto"/>
              <w:right w:val="single" w:sz="4" w:space="0" w:color="auto"/>
            </w:tcBorders>
          </w:tcPr>
          <w:p w14:paraId="270D66BA"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30/7/20</w:t>
            </w:r>
          </w:p>
        </w:tc>
      </w:tr>
      <w:tr w:rsidR="00E6704D" w:rsidRPr="00E6704D" w14:paraId="44628D54" w14:textId="77777777" w:rsidTr="00E6704D">
        <w:tc>
          <w:tcPr>
            <w:tcW w:w="856" w:type="dxa"/>
            <w:tcBorders>
              <w:top w:val="single" w:sz="4" w:space="0" w:color="auto"/>
              <w:left w:val="single" w:sz="4" w:space="0" w:color="auto"/>
              <w:bottom w:val="single" w:sz="4" w:space="0" w:color="auto"/>
              <w:right w:val="single" w:sz="4" w:space="0" w:color="auto"/>
            </w:tcBorders>
            <w:hideMark/>
          </w:tcPr>
          <w:p w14:paraId="2BE33C4F" w14:textId="77777777" w:rsidR="00E6704D" w:rsidRPr="00E6704D" w:rsidRDefault="00E6704D" w:rsidP="00E6704D">
            <w:pPr>
              <w:spacing w:after="120" w:line="254" w:lineRule="auto"/>
              <w:ind w:left="-108"/>
              <w:jc w:val="center"/>
              <w:rPr>
                <w:rFonts w:ascii="Tahoma" w:hAnsi="Tahoma" w:cs="Tahoma"/>
                <w:sz w:val="20"/>
                <w:szCs w:val="20"/>
              </w:rPr>
            </w:pPr>
            <w:r w:rsidRPr="00E6704D">
              <w:rPr>
                <w:rFonts w:ascii="Tahoma" w:hAnsi="Tahoma" w:cs="Tahoma"/>
                <w:sz w:val="20"/>
                <w:szCs w:val="20"/>
              </w:rPr>
              <w:t>Thur.</w:t>
            </w:r>
          </w:p>
        </w:tc>
        <w:tc>
          <w:tcPr>
            <w:tcW w:w="1418" w:type="dxa"/>
            <w:tcBorders>
              <w:top w:val="single" w:sz="4" w:space="0" w:color="auto"/>
              <w:left w:val="single" w:sz="4" w:space="0" w:color="auto"/>
              <w:bottom w:val="single" w:sz="4" w:space="0" w:color="auto"/>
              <w:right w:val="single" w:sz="4" w:space="0" w:color="auto"/>
            </w:tcBorders>
            <w:hideMark/>
          </w:tcPr>
          <w:p w14:paraId="478D7844"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3</w:t>
            </w:r>
            <w:r w:rsidRPr="00E6704D">
              <w:rPr>
                <w:rFonts w:ascii="Tahoma" w:hAnsi="Tahoma" w:cs="Tahoma"/>
                <w:sz w:val="20"/>
                <w:szCs w:val="20"/>
                <w:vertAlign w:val="superscript"/>
              </w:rPr>
              <w:t>rd</w:t>
            </w:r>
            <w:r w:rsidRPr="00E6704D">
              <w:rPr>
                <w:rFonts w:ascii="Tahoma" w:hAnsi="Tahoma" w:cs="Tahoma"/>
                <w:sz w:val="20"/>
                <w:szCs w:val="20"/>
              </w:rPr>
              <w:t xml:space="preserve"> Sept</w:t>
            </w:r>
          </w:p>
        </w:tc>
        <w:tc>
          <w:tcPr>
            <w:tcW w:w="3250" w:type="dxa"/>
            <w:tcBorders>
              <w:top w:val="single" w:sz="4" w:space="0" w:color="auto"/>
              <w:left w:val="single" w:sz="4" w:space="0" w:color="auto"/>
              <w:bottom w:val="single" w:sz="4" w:space="0" w:color="auto"/>
              <w:right w:val="single" w:sz="4" w:space="0" w:color="auto"/>
            </w:tcBorders>
          </w:tcPr>
          <w:p w14:paraId="194BB32E" w14:textId="77777777" w:rsidR="00E6704D" w:rsidRPr="00E6704D" w:rsidRDefault="00E6704D" w:rsidP="00E6704D">
            <w:pPr>
              <w:spacing w:line="254" w:lineRule="auto"/>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tcPr>
          <w:p w14:paraId="0825A376" w14:textId="77777777" w:rsidR="00E6704D" w:rsidRPr="00E6704D" w:rsidRDefault="00E6704D" w:rsidP="00E6704D">
            <w:pPr>
              <w:spacing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26FC9EBD" w14:textId="77777777" w:rsidR="00E6704D" w:rsidRPr="00E6704D" w:rsidRDefault="00E6704D" w:rsidP="00E6704D">
            <w:pPr>
              <w:spacing w:line="254" w:lineRule="auto"/>
              <w:jc w:val="center"/>
              <w:rPr>
                <w:rFonts w:ascii="Tahoma" w:hAnsi="Tahoma" w:cs="Tahoma"/>
                <w:sz w:val="20"/>
                <w:szCs w:val="20"/>
              </w:rPr>
            </w:pPr>
          </w:p>
        </w:tc>
      </w:tr>
      <w:tr w:rsidR="00E6704D" w:rsidRPr="00E6704D" w14:paraId="60638C16" w14:textId="77777777" w:rsidTr="00E6704D">
        <w:trPr>
          <w:trHeight w:val="640"/>
        </w:trPr>
        <w:tc>
          <w:tcPr>
            <w:tcW w:w="856" w:type="dxa"/>
            <w:tcBorders>
              <w:top w:val="single" w:sz="4" w:space="0" w:color="auto"/>
              <w:left w:val="single" w:sz="4" w:space="0" w:color="auto"/>
              <w:bottom w:val="single" w:sz="4" w:space="0" w:color="auto"/>
              <w:right w:val="single" w:sz="4" w:space="0" w:color="auto"/>
            </w:tcBorders>
            <w:hideMark/>
          </w:tcPr>
          <w:p w14:paraId="13D4B319"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Fri.</w:t>
            </w:r>
          </w:p>
        </w:tc>
        <w:tc>
          <w:tcPr>
            <w:tcW w:w="1418" w:type="dxa"/>
            <w:tcBorders>
              <w:top w:val="single" w:sz="4" w:space="0" w:color="auto"/>
              <w:left w:val="single" w:sz="4" w:space="0" w:color="auto"/>
              <w:bottom w:val="single" w:sz="4" w:space="0" w:color="auto"/>
              <w:right w:val="single" w:sz="4" w:space="0" w:color="auto"/>
            </w:tcBorders>
            <w:hideMark/>
          </w:tcPr>
          <w:p w14:paraId="61E788EB" w14:textId="77777777" w:rsidR="00E6704D" w:rsidRPr="00E6704D" w:rsidRDefault="00E6704D" w:rsidP="00E6704D">
            <w:pPr>
              <w:spacing w:after="120" w:line="254" w:lineRule="auto"/>
              <w:jc w:val="center"/>
              <w:rPr>
                <w:rFonts w:ascii="Tahoma" w:hAnsi="Tahoma" w:cs="Tahoma"/>
                <w:sz w:val="20"/>
                <w:szCs w:val="20"/>
              </w:rPr>
            </w:pPr>
            <w:r w:rsidRPr="00E6704D">
              <w:rPr>
                <w:rFonts w:ascii="Tahoma" w:hAnsi="Tahoma" w:cs="Tahoma"/>
                <w:sz w:val="20"/>
                <w:szCs w:val="20"/>
              </w:rPr>
              <w:t>4</w:t>
            </w:r>
            <w:r w:rsidRPr="00E6704D">
              <w:rPr>
                <w:rFonts w:ascii="Tahoma" w:hAnsi="Tahoma" w:cs="Tahoma"/>
                <w:sz w:val="20"/>
                <w:szCs w:val="20"/>
                <w:vertAlign w:val="superscript"/>
              </w:rPr>
              <w:t>th</w:t>
            </w:r>
            <w:r w:rsidRPr="00E6704D">
              <w:rPr>
                <w:rFonts w:ascii="Tahoma" w:hAnsi="Tahoma" w:cs="Tahoma"/>
                <w:sz w:val="20"/>
                <w:szCs w:val="20"/>
              </w:rPr>
              <w:t xml:space="preserve"> Sept</w:t>
            </w:r>
          </w:p>
        </w:tc>
        <w:tc>
          <w:tcPr>
            <w:tcW w:w="3250" w:type="dxa"/>
            <w:tcBorders>
              <w:top w:val="single" w:sz="4" w:space="0" w:color="auto"/>
              <w:left w:val="single" w:sz="4" w:space="0" w:color="auto"/>
              <w:bottom w:val="nil"/>
              <w:right w:val="single" w:sz="4" w:space="0" w:color="auto"/>
            </w:tcBorders>
          </w:tcPr>
          <w:p w14:paraId="0A7C7A1D" w14:textId="77777777" w:rsidR="00E6704D" w:rsidRPr="00E6704D" w:rsidRDefault="00E6704D" w:rsidP="00E6704D">
            <w:pPr>
              <w:jc w:val="center"/>
              <w:rPr>
                <w:rFonts w:ascii="Tahoma" w:hAnsi="Tahoma" w:cs="Tahoma"/>
                <w:sz w:val="20"/>
                <w:szCs w:val="20"/>
              </w:rPr>
            </w:pPr>
          </w:p>
        </w:tc>
        <w:tc>
          <w:tcPr>
            <w:tcW w:w="1853" w:type="dxa"/>
            <w:tcBorders>
              <w:top w:val="single" w:sz="4" w:space="0" w:color="auto"/>
              <w:left w:val="single" w:sz="4" w:space="0" w:color="auto"/>
              <w:bottom w:val="single" w:sz="4" w:space="0" w:color="auto"/>
              <w:right w:val="single" w:sz="4" w:space="0" w:color="auto"/>
            </w:tcBorders>
          </w:tcPr>
          <w:p w14:paraId="64655CBC" w14:textId="77777777" w:rsidR="00E6704D" w:rsidRPr="00E6704D" w:rsidRDefault="00E6704D" w:rsidP="00E6704D">
            <w:pPr>
              <w:spacing w:after="120"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1FA38CF6" w14:textId="77777777" w:rsidR="00E6704D" w:rsidRPr="00E6704D" w:rsidRDefault="00E6704D" w:rsidP="00E6704D">
            <w:pPr>
              <w:spacing w:after="120" w:line="254" w:lineRule="auto"/>
              <w:jc w:val="center"/>
              <w:rPr>
                <w:rFonts w:ascii="Tahoma" w:hAnsi="Tahoma" w:cs="Tahoma"/>
                <w:b/>
                <w:sz w:val="20"/>
                <w:szCs w:val="20"/>
              </w:rPr>
            </w:pPr>
          </w:p>
        </w:tc>
      </w:tr>
      <w:tr w:rsidR="00E6704D" w:rsidRPr="00E6704D" w14:paraId="791AF6DF" w14:textId="77777777" w:rsidTr="00E6704D">
        <w:trPr>
          <w:trHeight w:val="640"/>
        </w:trPr>
        <w:tc>
          <w:tcPr>
            <w:tcW w:w="9361" w:type="dxa"/>
            <w:gridSpan w:val="5"/>
            <w:tcBorders>
              <w:top w:val="single" w:sz="4" w:space="0" w:color="auto"/>
              <w:left w:val="nil"/>
              <w:bottom w:val="single" w:sz="4" w:space="0" w:color="auto"/>
              <w:right w:val="nil"/>
            </w:tcBorders>
          </w:tcPr>
          <w:p w14:paraId="66021636" w14:textId="77777777" w:rsidR="00E6704D" w:rsidRPr="00E6704D" w:rsidRDefault="00E6704D" w:rsidP="00E6704D">
            <w:pPr>
              <w:spacing w:after="120" w:line="254" w:lineRule="auto"/>
              <w:rPr>
                <w:rFonts w:ascii="Tahoma" w:hAnsi="Tahoma" w:cs="Tahoma"/>
                <w:b/>
                <w:sz w:val="20"/>
                <w:szCs w:val="20"/>
              </w:rPr>
            </w:pPr>
          </w:p>
        </w:tc>
      </w:tr>
      <w:tr w:rsidR="00E6704D" w:rsidRPr="00E6704D" w14:paraId="004186EE" w14:textId="77777777" w:rsidTr="00E6704D">
        <w:tc>
          <w:tcPr>
            <w:tcW w:w="2274" w:type="dxa"/>
            <w:gridSpan w:val="2"/>
            <w:tcBorders>
              <w:top w:val="single" w:sz="4" w:space="0" w:color="auto"/>
              <w:left w:val="single" w:sz="4" w:space="0" w:color="auto"/>
              <w:bottom w:val="single" w:sz="4" w:space="0" w:color="auto"/>
              <w:right w:val="single" w:sz="4" w:space="0" w:color="auto"/>
            </w:tcBorders>
          </w:tcPr>
          <w:p w14:paraId="1A7DC060" w14:textId="77777777" w:rsidR="00E6704D" w:rsidRPr="00E6704D" w:rsidRDefault="00E6704D" w:rsidP="00E6704D">
            <w:pPr>
              <w:spacing w:line="254" w:lineRule="auto"/>
              <w:jc w:val="center"/>
              <w:rPr>
                <w:rFonts w:ascii="Tahoma" w:hAnsi="Tahoma" w:cs="Tahoma"/>
                <w:b/>
                <w:sz w:val="20"/>
                <w:szCs w:val="20"/>
              </w:rPr>
            </w:pPr>
          </w:p>
          <w:p w14:paraId="6549E3FC" w14:textId="77777777" w:rsidR="00E6704D" w:rsidRPr="00E6704D" w:rsidRDefault="00E6704D" w:rsidP="00E6704D">
            <w:pPr>
              <w:spacing w:line="254" w:lineRule="auto"/>
              <w:jc w:val="center"/>
              <w:rPr>
                <w:rFonts w:ascii="Tahoma" w:hAnsi="Tahoma" w:cs="Tahoma"/>
                <w:b/>
                <w:sz w:val="20"/>
                <w:szCs w:val="20"/>
              </w:rPr>
            </w:pPr>
            <w:r w:rsidRPr="00E6704D">
              <w:rPr>
                <w:rFonts w:ascii="Tahoma" w:hAnsi="Tahoma" w:cs="Tahoma"/>
                <w:b/>
                <w:sz w:val="20"/>
                <w:szCs w:val="20"/>
              </w:rPr>
              <w:t>Date</w:t>
            </w:r>
          </w:p>
        </w:tc>
        <w:tc>
          <w:tcPr>
            <w:tcW w:w="3250" w:type="dxa"/>
            <w:tcBorders>
              <w:top w:val="single" w:sz="4" w:space="0" w:color="auto"/>
              <w:left w:val="single" w:sz="4" w:space="0" w:color="auto"/>
              <w:bottom w:val="single" w:sz="4" w:space="0" w:color="auto"/>
              <w:right w:val="single" w:sz="4" w:space="0" w:color="auto"/>
            </w:tcBorders>
          </w:tcPr>
          <w:p w14:paraId="5EBC34D4" w14:textId="77777777" w:rsidR="00E6704D" w:rsidRPr="00E6704D" w:rsidRDefault="00E6704D" w:rsidP="00E6704D">
            <w:pPr>
              <w:spacing w:line="254" w:lineRule="auto"/>
              <w:jc w:val="center"/>
              <w:rPr>
                <w:rFonts w:ascii="Tahoma" w:hAnsi="Tahoma" w:cs="Tahoma"/>
                <w:b/>
                <w:sz w:val="20"/>
                <w:szCs w:val="20"/>
              </w:rPr>
            </w:pPr>
          </w:p>
          <w:p w14:paraId="754393A3" w14:textId="77777777" w:rsidR="00E6704D" w:rsidRPr="00E6704D" w:rsidRDefault="00E6704D" w:rsidP="00E6704D">
            <w:pPr>
              <w:spacing w:line="254" w:lineRule="auto"/>
              <w:jc w:val="center"/>
              <w:rPr>
                <w:rFonts w:ascii="Tahoma" w:hAnsi="Tahoma" w:cs="Tahoma"/>
                <w:b/>
                <w:sz w:val="20"/>
                <w:szCs w:val="20"/>
              </w:rPr>
            </w:pPr>
            <w:r w:rsidRPr="00E6704D">
              <w:rPr>
                <w:rFonts w:ascii="Tahoma" w:hAnsi="Tahoma" w:cs="Tahoma"/>
                <w:b/>
                <w:sz w:val="20"/>
                <w:szCs w:val="20"/>
              </w:rPr>
              <w:t>MEETING / FUNCTION</w:t>
            </w:r>
          </w:p>
        </w:tc>
        <w:tc>
          <w:tcPr>
            <w:tcW w:w="1853" w:type="dxa"/>
            <w:tcBorders>
              <w:top w:val="single" w:sz="4" w:space="0" w:color="auto"/>
              <w:left w:val="single" w:sz="4" w:space="0" w:color="auto"/>
              <w:bottom w:val="single" w:sz="4" w:space="0" w:color="auto"/>
              <w:right w:val="single" w:sz="4" w:space="0" w:color="auto"/>
            </w:tcBorders>
          </w:tcPr>
          <w:p w14:paraId="3C83C043" w14:textId="77777777" w:rsidR="00E6704D" w:rsidRPr="00E6704D" w:rsidRDefault="00E6704D" w:rsidP="00E6704D">
            <w:pPr>
              <w:spacing w:line="254" w:lineRule="auto"/>
              <w:jc w:val="center"/>
              <w:rPr>
                <w:rFonts w:ascii="Tahoma" w:hAnsi="Tahoma" w:cs="Tahoma"/>
                <w:b/>
                <w:sz w:val="20"/>
                <w:szCs w:val="20"/>
              </w:rPr>
            </w:pPr>
          </w:p>
          <w:p w14:paraId="2573A17C" w14:textId="77777777" w:rsidR="00E6704D" w:rsidRPr="00E6704D" w:rsidRDefault="00E6704D" w:rsidP="00E6704D">
            <w:pPr>
              <w:spacing w:line="254" w:lineRule="auto"/>
              <w:jc w:val="center"/>
              <w:rPr>
                <w:rFonts w:ascii="Tahoma" w:hAnsi="Tahoma" w:cs="Tahoma"/>
                <w:b/>
                <w:sz w:val="20"/>
                <w:szCs w:val="20"/>
              </w:rPr>
            </w:pPr>
            <w:r w:rsidRPr="00E6704D">
              <w:rPr>
                <w:rFonts w:ascii="Tahoma" w:hAnsi="Tahoma" w:cs="Tahoma"/>
                <w:b/>
                <w:sz w:val="20"/>
                <w:szCs w:val="20"/>
              </w:rPr>
              <w:t>TIME</w:t>
            </w:r>
          </w:p>
        </w:tc>
        <w:tc>
          <w:tcPr>
            <w:tcW w:w="1984" w:type="dxa"/>
            <w:tcBorders>
              <w:top w:val="single" w:sz="4" w:space="0" w:color="auto"/>
              <w:left w:val="single" w:sz="4" w:space="0" w:color="auto"/>
              <w:bottom w:val="single" w:sz="4" w:space="0" w:color="auto"/>
              <w:right w:val="single" w:sz="4" w:space="0" w:color="auto"/>
            </w:tcBorders>
            <w:hideMark/>
          </w:tcPr>
          <w:p w14:paraId="6006CF09" w14:textId="77777777" w:rsidR="00E6704D" w:rsidRPr="00E6704D" w:rsidRDefault="00E6704D" w:rsidP="00E6704D">
            <w:pPr>
              <w:spacing w:line="254" w:lineRule="auto"/>
              <w:jc w:val="center"/>
              <w:rPr>
                <w:rFonts w:ascii="Tahoma" w:hAnsi="Tahoma" w:cs="Tahoma"/>
                <w:b/>
                <w:sz w:val="20"/>
                <w:szCs w:val="20"/>
              </w:rPr>
            </w:pPr>
            <w:r w:rsidRPr="00E6704D">
              <w:rPr>
                <w:rFonts w:ascii="Tahoma" w:hAnsi="Tahoma" w:cs="Tahoma"/>
                <w:b/>
                <w:sz w:val="20"/>
                <w:szCs w:val="20"/>
              </w:rPr>
              <w:t>CLOSING DATE FOR RECEIPT OF BUSINESS</w:t>
            </w:r>
          </w:p>
        </w:tc>
      </w:tr>
      <w:tr w:rsidR="00E6704D" w:rsidRPr="00E6704D" w14:paraId="43C1FBD7" w14:textId="77777777" w:rsidTr="00E6704D">
        <w:trPr>
          <w:trHeight w:val="453"/>
        </w:trPr>
        <w:tc>
          <w:tcPr>
            <w:tcW w:w="856" w:type="dxa"/>
            <w:tcBorders>
              <w:top w:val="single" w:sz="4" w:space="0" w:color="auto"/>
              <w:left w:val="single" w:sz="4" w:space="0" w:color="auto"/>
              <w:bottom w:val="single" w:sz="4" w:space="0" w:color="auto"/>
              <w:right w:val="single" w:sz="4" w:space="0" w:color="auto"/>
            </w:tcBorders>
            <w:hideMark/>
          </w:tcPr>
          <w:p w14:paraId="6CE21932"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Mon.</w:t>
            </w:r>
          </w:p>
        </w:tc>
        <w:tc>
          <w:tcPr>
            <w:tcW w:w="1418" w:type="dxa"/>
            <w:tcBorders>
              <w:top w:val="single" w:sz="4" w:space="0" w:color="auto"/>
              <w:left w:val="single" w:sz="4" w:space="0" w:color="auto"/>
              <w:bottom w:val="single" w:sz="4" w:space="0" w:color="auto"/>
              <w:right w:val="single" w:sz="4" w:space="0" w:color="auto"/>
            </w:tcBorders>
            <w:hideMark/>
          </w:tcPr>
          <w:p w14:paraId="38ED90F9"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7</w:t>
            </w:r>
            <w:r w:rsidRPr="00E6704D">
              <w:rPr>
                <w:rFonts w:ascii="Tahoma" w:hAnsi="Tahoma" w:cs="Tahoma"/>
                <w:sz w:val="20"/>
                <w:szCs w:val="20"/>
                <w:vertAlign w:val="superscript"/>
              </w:rPr>
              <w:t>th</w:t>
            </w:r>
            <w:r w:rsidRPr="00E6704D">
              <w:rPr>
                <w:rFonts w:ascii="Tahoma" w:hAnsi="Tahoma" w:cs="Tahoma"/>
                <w:sz w:val="20"/>
                <w:szCs w:val="20"/>
              </w:rPr>
              <w:t xml:space="preserve"> Sept</w:t>
            </w:r>
          </w:p>
        </w:tc>
        <w:tc>
          <w:tcPr>
            <w:tcW w:w="3250" w:type="dxa"/>
            <w:tcBorders>
              <w:top w:val="single" w:sz="4" w:space="0" w:color="auto"/>
              <w:left w:val="single" w:sz="4" w:space="0" w:color="auto"/>
              <w:bottom w:val="single" w:sz="4" w:space="0" w:color="auto"/>
              <w:right w:val="single" w:sz="4" w:space="0" w:color="auto"/>
            </w:tcBorders>
          </w:tcPr>
          <w:p w14:paraId="0CDF616C" w14:textId="77777777" w:rsidR="00E6704D" w:rsidRPr="00E6704D" w:rsidRDefault="00E6704D" w:rsidP="00E6704D">
            <w:pPr>
              <w:jc w:val="center"/>
              <w:rPr>
                <w:rFonts w:ascii="Tahoma" w:hAnsi="Tahoma" w:cs="Tahoma"/>
                <w:b/>
                <w:color w:val="5B9BD5" w:themeColor="accent5"/>
                <w:sz w:val="20"/>
                <w:szCs w:val="20"/>
              </w:rPr>
            </w:pPr>
            <w:r w:rsidRPr="00E6704D">
              <w:rPr>
                <w:rFonts w:ascii="Tahoma" w:hAnsi="Tahoma" w:cs="Tahoma"/>
                <w:b/>
                <w:color w:val="5B9BD5" w:themeColor="accent5"/>
                <w:sz w:val="20"/>
                <w:szCs w:val="20"/>
              </w:rPr>
              <w:t>CPG Meeting</w:t>
            </w:r>
          </w:p>
        </w:tc>
        <w:tc>
          <w:tcPr>
            <w:tcW w:w="1853" w:type="dxa"/>
            <w:tcBorders>
              <w:top w:val="single" w:sz="4" w:space="0" w:color="auto"/>
              <w:left w:val="single" w:sz="4" w:space="0" w:color="auto"/>
              <w:bottom w:val="single" w:sz="4" w:space="0" w:color="auto"/>
              <w:right w:val="single" w:sz="4" w:space="0" w:color="auto"/>
            </w:tcBorders>
          </w:tcPr>
          <w:p w14:paraId="70A93237"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3:00pm</w:t>
            </w:r>
          </w:p>
        </w:tc>
        <w:tc>
          <w:tcPr>
            <w:tcW w:w="1984" w:type="dxa"/>
            <w:tcBorders>
              <w:top w:val="single" w:sz="4" w:space="0" w:color="auto"/>
              <w:left w:val="single" w:sz="4" w:space="0" w:color="auto"/>
              <w:bottom w:val="single" w:sz="4" w:space="0" w:color="auto"/>
              <w:right w:val="single" w:sz="4" w:space="0" w:color="auto"/>
            </w:tcBorders>
          </w:tcPr>
          <w:p w14:paraId="25F85AD9" w14:textId="77777777" w:rsidR="00E6704D" w:rsidRPr="00E6704D" w:rsidRDefault="00E6704D" w:rsidP="00E6704D">
            <w:pPr>
              <w:spacing w:line="254" w:lineRule="auto"/>
              <w:jc w:val="center"/>
              <w:rPr>
                <w:rFonts w:ascii="Tahoma" w:hAnsi="Tahoma" w:cs="Tahoma"/>
                <w:sz w:val="20"/>
                <w:szCs w:val="20"/>
              </w:rPr>
            </w:pPr>
          </w:p>
        </w:tc>
      </w:tr>
      <w:tr w:rsidR="00E6704D" w:rsidRPr="00E6704D" w14:paraId="775F2500" w14:textId="77777777" w:rsidTr="00E6704D">
        <w:tc>
          <w:tcPr>
            <w:tcW w:w="856" w:type="dxa"/>
            <w:tcBorders>
              <w:top w:val="single" w:sz="4" w:space="0" w:color="auto"/>
              <w:left w:val="single" w:sz="4" w:space="0" w:color="auto"/>
              <w:bottom w:val="single" w:sz="4" w:space="0" w:color="auto"/>
              <w:right w:val="single" w:sz="4" w:space="0" w:color="auto"/>
            </w:tcBorders>
            <w:hideMark/>
          </w:tcPr>
          <w:p w14:paraId="03E74C1D"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Tue.</w:t>
            </w:r>
          </w:p>
        </w:tc>
        <w:tc>
          <w:tcPr>
            <w:tcW w:w="1418" w:type="dxa"/>
            <w:tcBorders>
              <w:top w:val="single" w:sz="4" w:space="0" w:color="auto"/>
              <w:left w:val="single" w:sz="4" w:space="0" w:color="auto"/>
              <w:bottom w:val="single" w:sz="4" w:space="0" w:color="auto"/>
              <w:right w:val="single" w:sz="4" w:space="0" w:color="auto"/>
            </w:tcBorders>
            <w:hideMark/>
          </w:tcPr>
          <w:p w14:paraId="5B5FA251"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8</w:t>
            </w:r>
            <w:r w:rsidRPr="00E6704D">
              <w:rPr>
                <w:rFonts w:ascii="Tahoma" w:hAnsi="Tahoma" w:cs="Tahoma"/>
                <w:sz w:val="20"/>
                <w:szCs w:val="20"/>
                <w:vertAlign w:val="superscript"/>
              </w:rPr>
              <w:t>th</w:t>
            </w:r>
            <w:r w:rsidRPr="00E6704D">
              <w:rPr>
                <w:rFonts w:ascii="Tahoma" w:hAnsi="Tahoma" w:cs="Tahoma"/>
                <w:sz w:val="20"/>
                <w:szCs w:val="20"/>
              </w:rPr>
              <w:t xml:space="preserve"> Sept</w:t>
            </w:r>
          </w:p>
        </w:tc>
        <w:tc>
          <w:tcPr>
            <w:tcW w:w="3250" w:type="dxa"/>
            <w:tcBorders>
              <w:top w:val="single" w:sz="4" w:space="0" w:color="auto"/>
              <w:left w:val="single" w:sz="4" w:space="0" w:color="auto"/>
              <w:bottom w:val="single" w:sz="4" w:space="0" w:color="auto"/>
              <w:right w:val="single" w:sz="4" w:space="0" w:color="auto"/>
            </w:tcBorders>
          </w:tcPr>
          <w:p w14:paraId="7EE2D696" w14:textId="77777777" w:rsidR="00E6704D" w:rsidRPr="00E6704D" w:rsidRDefault="00E6704D" w:rsidP="00E6704D">
            <w:pPr>
              <w:tabs>
                <w:tab w:val="left" w:pos="307"/>
              </w:tabs>
              <w:spacing w:line="256" w:lineRule="auto"/>
              <w:jc w:val="center"/>
              <w:rPr>
                <w:rFonts w:ascii="Tahoma" w:hAnsi="Tahoma" w:cs="Tahoma"/>
                <w:b/>
                <w:color w:val="0070C0"/>
                <w:sz w:val="20"/>
                <w:szCs w:val="20"/>
              </w:rPr>
            </w:pPr>
            <w:r w:rsidRPr="00E6704D">
              <w:rPr>
                <w:rFonts w:ascii="Tahoma" w:hAnsi="Tahoma" w:cs="Tahoma"/>
                <w:b/>
                <w:color w:val="0070C0"/>
                <w:sz w:val="20"/>
                <w:szCs w:val="20"/>
              </w:rPr>
              <w:t xml:space="preserve">Rathfarnham – Templeogue – </w:t>
            </w:r>
            <w:proofErr w:type="spellStart"/>
            <w:r w:rsidRPr="00E6704D">
              <w:rPr>
                <w:rFonts w:ascii="Tahoma" w:hAnsi="Tahoma" w:cs="Tahoma"/>
                <w:b/>
                <w:color w:val="0070C0"/>
                <w:sz w:val="20"/>
                <w:szCs w:val="20"/>
              </w:rPr>
              <w:t>Firhouse</w:t>
            </w:r>
            <w:proofErr w:type="spellEnd"/>
            <w:r w:rsidRPr="00E6704D">
              <w:rPr>
                <w:rFonts w:ascii="Tahoma" w:hAnsi="Tahoma" w:cs="Tahoma"/>
                <w:b/>
                <w:color w:val="0070C0"/>
                <w:sz w:val="20"/>
                <w:szCs w:val="20"/>
              </w:rPr>
              <w:t xml:space="preserve"> - </w:t>
            </w:r>
            <w:proofErr w:type="spellStart"/>
            <w:r w:rsidRPr="00E6704D">
              <w:rPr>
                <w:rFonts w:ascii="Tahoma" w:hAnsi="Tahoma" w:cs="Tahoma"/>
                <w:b/>
                <w:color w:val="0070C0"/>
                <w:sz w:val="20"/>
                <w:szCs w:val="20"/>
              </w:rPr>
              <w:t>Bohernabreena</w:t>
            </w:r>
            <w:proofErr w:type="spellEnd"/>
            <w:r w:rsidRPr="00E6704D">
              <w:rPr>
                <w:rFonts w:ascii="Tahoma" w:hAnsi="Tahoma" w:cs="Tahoma"/>
                <w:b/>
                <w:color w:val="0070C0"/>
                <w:sz w:val="20"/>
                <w:szCs w:val="20"/>
              </w:rPr>
              <w:t xml:space="preserve"> Area Committee</w:t>
            </w:r>
          </w:p>
          <w:p w14:paraId="5F4F3E8A" w14:textId="77777777" w:rsidR="00E6704D" w:rsidRPr="00E6704D" w:rsidRDefault="00E6704D" w:rsidP="00E6704D">
            <w:pPr>
              <w:jc w:val="center"/>
              <w:rPr>
                <w:rFonts w:ascii="Tahoma" w:hAnsi="Tahoma" w:cs="Tahoma"/>
                <w:i/>
                <w:color w:val="0070C0"/>
                <w:sz w:val="20"/>
                <w:szCs w:val="20"/>
              </w:rPr>
            </w:pPr>
            <w:r w:rsidRPr="00E6704D">
              <w:rPr>
                <w:rFonts w:ascii="Tahoma" w:hAnsi="Tahoma" w:cs="Tahoma"/>
                <w:i/>
                <w:color w:val="0070C0"/>
                <w:sz w:val="20"/>
                <w:szCs w:val="20"/>
              </w:rPr>
              <w:t>Public realm, Environment, Water &amp; Drainage, Community, Housing, Transportation, *Planning Libraries &amp; Arts, Economic Development, Corporate Support, Performance &amp; change Management</w:t>
            </w:r>
          </w:p>
          <w:p w14:paraId="7E1F0C52" w14:textId="77777777" w:rsidR="00E6704D" w:rsidRPr="00E6704D" w:rsidRDefault="00E6704D" w:rsidP="00E6704D">
            <w:pPr>
              <w:jc w:val="center"/>
              <w:rPr>
                <w:rFonts w:ascii="Tahoma" w:hAnsi="Tahoma" w:cs="Tahoma"/>
                <w:b/>
                <w:color w:val="0070C0"/>
                <w:sz w:val="20"/>
                <w:szCs w:val="20"/>
              </w:rPr>
            </w:pPr>
          </w:p>
        </w:tc>
        <w:tc>
          <w:tcPr>
            <w:tcW w:w="1853" w:type="dxa"/>
            <w:tcBorders>
              <w:top w:val="single" w:sz="4" w:space="0" w:color="auto"/>
              <w:left w:val="single" w:sz="4" w:space="0" w:color="auto"/>
              <w:bottom w:val="single" w:sz="4" w:space="0" w:color="auto"/>
              <w:right w:val="single" w:sz="4" w:space="0" w:color="auto"/>
            </w:tcBorders>
          </w:tcPr>
          <w:p w14:paraId="08289DFA"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3:00pm – 6:00pm</w:t>
            </w:r>
          </w:p>
        </w:tc>
        <w:tc>
          <w:tcPr>
            <w:tcW w:w="1984" w:type="dxa"/>
            <w:tcBorders>
              <w:top w:val="single" w:sz="4" w:space="0" w:color="auto"/>
              <w:left w:val="single" w:sz="4" w:space="0" w:color="auto"/>
              <w:bottom w:val="single" w:sz="4" w:space="0" w:color="auto"/>
              <w:right w:val="single" w:sz="4" w:space="0" w:color="auto"/>
            </w:tcBorders>
          </w:tcPr>
          <w:p w14:paraId="194140C9"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25/8/20</w:t>
            </w:r>
          </w:p>
        </w:tc>
      </w:tr>
      <w:tr w:rsidR="00E6704D" w:rsidRPr="00E6704D" w14:paraId="2AC4442B" w14:textId="77777777" w:rsidTr="00E6704D">
        <w:tc>
          <w:tcPr>
            <w:tcW w:w="856" w:type="dxa"/>
            <w:tcBorders>
              <w:top w:val="single" w:sz="4" w:space="0" w:color="auto"/>
              <w:left w:val="single" w:sz="4" w:space="0" w:color="auto"/>
              <w:bottom w:val="single" w:sz="4" w:space="0" w:color="auto"/>
              <w:right w:val="single" w:sz="4" w:space="0" w:color="auto"/>
            </w:tcBorders>
            <w:hideMark/>
          </w:tcPr>
          <w:p w14:paraId="181B63DE"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Wed.</w:t>
            </w:r>
          </w:p>
        </w:tc>
        <w:tc>
          <w:tcPr>
            <w:tcW w:w="1418" w:type="dxa"/>
            <w:tcBorders>
              <w:top w:val="single" w:sz="4" w:space="0" w:color="auto"/>
              <w:left w:val="single" w:sz="4" w:space="0" w:color="auto"/>
              <w:bottom w:val="single" w:sz="4" w:space="0" w:color="auto"/>
              <w:right w:val="single" w:sz="4" w:space="0" w:color="auto"/>
            </w:tcBorders>
            <w:hideMark/>
          </w:tcPr>
          <w:p w14:paraId="6DD300A8"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9</w:t>
            </w:r>
            <w:r w:rsidRPr="00E6704D">
              <w:rPr>
                <w:rFonts w:ascii="Tahoma" w:hAnsi="Tahoma" w:cs="Tahoma"/>
                <w:sz w:val="20"/>
                <w:szCs w:val="20"/>
                <w:vertAlign w:val="superscript"/>
              </w:rPr>
              <w:t>th</w:t>
            </w:r>
            <w:r w:rsidRPr="00E6704D">
              <w:rPr>
                <w:rFonts w:ascii="Tahoma" w:hAnsi="Tahoma" w:cs="Tahoma"/>
                <w:sz w:val="20"/>
                <w:szCs w:val="20"/>
              </w:rPr>
              <w:t xml:space="preserve"> Sept</w:t>
            </w:r>
          </w:p>
        </w:tc>
        <w:tc>
          <w:tcPr>
            <w:tcW w:w="3250" w:type="dxa"/>
            <w:tcBorders>
              <w:top w:val="single" w:sz="4" w:space="0" w:color="auto"/>
              <w:left w:val="single" w:sz="4" w:space="0" w:color="auto"/>
              <w:bottom w:val="single" w:sz="4" w:space="0" w:color="auto"/>
              <w:right w:val="single" w:sz="4" w:space="0" w:color="auto"/>
            </w:tcBorders>
          </w:tcPr>
          <w:p w14:paraId="52CD1209" w14:textId="77777777" w:rsidR="00E6704D" w:rsidRPr="00E6704D" w:rsidRDefault="00E6704D" w:rsidP="00E6704D">
            <w:pPr>
              <w:jc w:val="center"/>
              <w:rPr>
                <w:rFonts w:ascii="Tahoma" w:hAnsi="Tahoma" w:cs="Tahoma"/>
                <w:b/>
                <w:color w:val="0000FF"/>
                <w:sz w:val="20"/>
                <w:szCs w:val="20"/>
              </w:rPr>
            </w:pPr>
            <w:r w:rsidRPr="00E6704D">
              <w:rPr>
                <w:rFonts w:ascii="Tahoma" w:hAnsi="Tahoma" w:cs="Tahoma"/>
                <w:b/>
                <w:color w:val="BF8F00" w:themeColor="accent4" w:themeShade="BF"/>
                <w:sz w:val="20"/>
                <w:szCs w:val="20"/>
              </w:rPr>
              <w:t>Economic Enterprise &amp; Tourism Development SPC</w:t>
            </w:r>
            <w:r w:rsidRPr="00E6704D">
              <w:rPr>
                <w:rFonts w:ascii="Tahoma" w:hAnsi="Tahoma" w:cs="Tahoma"/>
                <w:b/>
                <w:color w:val="5B9BD5" w:themeColor="accent5"/>
                <w:sz w:val="20"/>
                <w:szCs w:val="20"/>
              </w:rPr>
              <w:t xml:space="preserve"> </w:t>
            </w:r>
          </w:p>
        </w:tc>
        <w:tc>
          <w:tcPr>
            <w:tcW w:w="1853" w:type="dxa"/>
            <w:tcBorders>
              <w:top w:val="single" w:sz="4" w:space="0" w:color="auto"/>
              <w:left w:val="single" w:sz="4" w:space="0" w:color="auto"/>
              <w:bottom w:val="single" w:sz="4" w:space="0" w:color="auto"/>
              <w:right w:val="single" w:sz="4" w:space="0" w:color="auto"/>
            </w:tcBorders>
          </w:tcPr>
          <w:p w14:paraId="2039B76B"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5.30pm - 7.00pm</w:t>
            </w:r>
          </w:p>
        </w:tc>
        <w:tc>
          <w:tcPr>
            <w:tcW w:w="1984" w:type="dxa"/>
            <w:tcBorders>
              <w:top w:val="single" w:sz="4" w:space="0" w:color="auto"/>
              <w:left w:val="single" w:sz="4" w:space="0" w:color="auto"/>
              <w:bottom w:val="single" w:sz="4" w:space="0" w:color="auto"/>
              <w:right w:val="single" w:sz="4" w:space="0" w:color="auto"/>
            </w:tcBorders>
          </w:tcPr>
          <w:p w14:paraId="613E36AC"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7/8/20</w:t>
            </w:r>
          </w:p>
        </w:tc>
      </w:tr>
      <w:tr w:rsidR="00E6704D" w:rsidRPr="00E6704D" w14:paraId="51121A66" w14:textId="77777777" w:rsidTr="00E6704D">
        <w:trPr>
          <w:trHeight w:val="70"/>
        </w:trPr>
        <w:tc>
          <w:tcPr>
            <w:tcW w:w="856" w:type="dxa"/>
            <w:tcBorders>
              <w:top w:val="single" w:sz="4" w:space="0" w:color="auto"/>
              <w:left w:val="single" w:sz="4" w:space="0" w:color="auto"/>
              <w:bottom w:val="single" w:sz="4" w:space="0" w:color="auto"/>
              <w:right w:val="single" w:sz="4" w:space="0" w:color="auto"/>
            </w:tcBorders>
            <w:hideMark/>
          </w:tcPr>
          <w:p w14:paraId="4677FDBD" w14:textId="77777777" w:rsidR="00E6704D" w:rsidRPr="00E6704D" w:rsidRDefault="00E6704D" w:rsidP="00E6704D">
            <w:pPr>
              <w:spacing w:after="120" w:line="254" w:lineRule="auto"/>
              <w:ind w:left="-108"/>
              <w:jc w:val="center"/>
              <w:rPr>
                <w:rFonts w:ascii="Tahoma" w:hAnsi="Tahoma" w:cs="Tahoma"/>
                <w:sz w:val="20"/>
                <w:szCs w:val="20"/>
              </w:rPr>
            </w:pPr>
            <w:r w:rsidRPr="00E6704D">
              <w:rPr>
                <w:rFonts w:ascii="Tahoma" w:hAnsi="Tahoma" w:cs="Tahoma"/>
                <w:sz w:val="20"/>
                <w:szCs w:val="20"/>
              </w:rPr>
              <w:t>Thur.</w:t>
            </w:r>
          </w:p>
        </w:tc>
        <w:tc>
          <w:tcPr>
            <w:tcW w:w="1418" w:type="dxa"/>
            <w:tcBorders>
              <w:top w:val="single" w:sz="4" w:space="0" w:color="auto"/>
              <w:left w:val="single" w:sz="4" w:space="0" w:color="auto"/>
              <w:bottom w:val="single" w:sz="4" w:space="0" w:color="auto"/>
              <w:right w:val="single" w:sz="4" w:space="0" w:color="auto"/>
            </w:tcBorders>
            <w:hideMark/>
          </w:tcPr>
          <w:p w14:paraId="044E0684"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10</w:t>
            </w:r>
            <w:r w:rsidRPr="00E6704D">
              <w:rPr>
                <w:rFonts w:ascii="Tahoma" w:hAnsi="Tahoma" w:cs="Tahoma"/>
                <w:sz w:val="20"/>
                <w:szCs w:val="20"/>
                <w:vertAlign w:val="superscript"/>
              </w:rPr>
              <w:t>th</w:t>
            </w:r>
            <w:r w:rsidRPr="00E6704D">
              <w:rPr>
                <w:rFonts w:ascii="Tahoma" w:hAnsi="Tahoma" w:cs="Tahoma"/>
                <w:sz w:val="20"/>
                <w:szCs w:val="20"/>
              </w:rPr>
              <w:t xml:space="preserve"> Sept</w:t>
            </w:r>
          </w:p>
        </w:tc>
        <w:tc>
          <w:tcPr>
            <w:tcW w:w="3250" w:type="dxa"/>
            <w:tcBorders>
              <w:top w:val="single" w:sz="4" w:space="0" w:color="auto"/>
              <w:left w:val="single" w:sz="4" w:space="0" w:color="auto"/>
              <w:bottom w:val="single" w:sz="4" w:space="0" w:color="auto"/>
              <w:right w:val="single" w:sz="4" w:space="0" w:color="auto"/>
            </w:tcBorders>
          </w:tcPr>
          <w:p w14:paraId="405CBB0A" w14:textId="77777777" w:rsidR="00E6704D" w:rsidRPr="00E6704D" w:rsidRDefault="00E6704D" w:rsidP="00E6704D">
            <w:pPr>
              <w:tabs>
                <w:tab w:val="left" w:pos="307"/>
              </w:tabs>
              <w:spacing w:line="254" w:lineRule="auto"/>
              <w:jc w:val="center"/>
              <w:rPr>
                <w:rFonts w:ascii="Tahoma" w:hAnsi="Tahoma" w:cs="Tahoma"/>
                <w:b/>
                <w:sz w:val="20"/>
                <w:szCs w:val="20"/>
              </w:rPr>
            </w:pPr>
            <w:r w:rsidRPr="00E6704D">
              <w:rPr>
                <w:rFonts w:ascii="Tahoma" w:hAnsi="Tahoma" w:cs="Tahoma"/>
                <w:b/>
                <w:color w:val="BF8F00" w:themeColor="accent4" w:themeShade="BF"/>
                <w:sz w:val="20"/>
                <w:szCs w:val="20"/>
              </w:rPr>
              <w:t xml:space="preserve">Housing SPC </w:t>
            </w:r>
          </w:p>
        </w:tc>
        <w:tc>
          <w:tcPr>
            <w:tcW w:w="1853" w:type="dxa"/>
            <w:tcBorders>
              <w:top w:val="single" w:sz="4" w:space="0" w:color="auto"/>
              <w:left w:val="single" w:sz="4" w:space="0" w:color="auto"/>
              <w:bottom w:val="single" w:sz="4" w:space="0" w:color="auto"/>
              <w:right w:val="single" w:sz="4" w:space="0" w:color="auto"/>
            </w:tcBorders>
          </w:tcPr>
          <w:p w14:paraId="4080343E"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5.30pm - 7.00pm</w:t>
            </w:r>
          </w:p>
        </w:tc>
        <w:tc>
          <w:tcPr>
            <w:tcW w:w="1984" w:type="dxa"/>
            <w:tcBorders>
              <w:top w:val="single" w:sz="4" w:space="0" w:color="auto"/>
              <w:left w:val="single" w:sz="4" w:space="0" w:color="auto"/>
              <w:bottom w:val="single" w:sz="4" w:space="0" w:color="auto"/>
              <w:right w:val="single" w:sz="4" w:space="0" w:color="auto"/>
            </w:tcBorders>
          </w:tcPr>
          <w:p w14:paraId="1160FE8D"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10/8/20</w:t>
            </w:r>
          </w:p>
        </w:tc>
      </w:tr>
      <w:tr w:rsidR="00E6704D" w:rsidRPr="00E6704D" w14:paraId="62F51342" w14:textId="77777777" w:rsidTr="00E6704D">
        <w:trPr>
          <w:trHeight w:val="368"/>
        </w:trPr>
        <w:tc>
          <w:tcPr>
            <w:tcW w:w="856" w:type="dxa"/>
            <w:tcBorders>
              <w:top w:val="single" w:sz="4" w:space="0" w:color="auto"/>
              <w:left w:val="single" w:sz="4" w:space="0" w:color="auto"/>
              <w:bottom w:val="single" w:sz="4" w:space="0" w:color="auto"/>
              <w:right w:val="single" w:sz="4" w:space="0" w:color="auto"/>
            </w:tcBorders>
            <w:hideMark/>
          </w:tcPr>
          <w:p w14:paraId="3E8B9738"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Fri</w:t>
            </w:r>
          </w:p>
        </w:tc>
        <w:tc>
          <w:tcPr>
            <w:tcW w:w="1418" w:type="dxa"/>
            <w:tcBorders>
              <w:top w:val="single" w:sz="4" w:space="0" w:color="auto"/>
              <w:left w:val="single" w:sz="4" w:space="0" w:color="auto"/>
              <w:bottom w:val="single" w:sz="4" w:space="0" w:color="auto"/>
              <w:right w:val="single" w:sz="4" w:space="0" w:color="auto"/>
            </w:tcBorders>
            <w:hideMark/>
          </w:tcPr>
          <w:p w14:paraId="0C3502DC"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11</w:t>
            </w:r>
            <w:r w:rsidRPr="00E6704D">
              <w:rPr>
                <w:rFonts w:ascii="Tahoma" w:hAnsi="Tahoma" w:cs="Tahoma"/>
                <w:sz w:val="20"/>
                <w:szCs w:val="20"/>
                <w:vertAlign w:val="superscript"/>
              </w:rPr>
              <w:t>th</w:t>
            </w:r>
            <w:r w:rsidRPr="00E6704D">
              <w:rPr>
                <w:rFonts w:ascii="Tahoma" w:hAnsi="Tahoma" w:cs="Tahoma"/>
                <w:sz w:val="20"/>
                <w:szCs w:val="20"/>
              </w:rPr>
              <w:t xml:space="preserve"> Sept</w:t>
            </w:r>
          </w:p>
        </w:tc>
        <w:tc>
          <w:tcPr>
            <w:tcW w:w="3250" w:type="dxa"/>
            <w:tcBorders>
              <w:top w:val="single" w:sz="4" w:space="0" w:color="auto"/>
              <w:left w:val="single" w:sz="4" w:space="0" w:color="auto"/>
              <w:bottom w:val="single" w:sz="4" w:space="0" w:color="auto"/>
              <w:right w:val="single" w:sz="4" w:space="0" w:color="auto"/>
            </w:tcBorders>
          </w:tcPr>
          <w:p w14:paraId="68BB5848" w14:textId="77777777" w:rsidR="00E6704D" w:rsidRPr="00E6704D" w:rsidRDefault="00E6704D" w:rsidP="00E6704D">
            <w:pPr>
              <w:spacing w:line="254" w:lineRule="auto"/>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tcPr>
          <w:p w14:paraId="7636C25B" w14:textId="77777777" w:rsidR="00E6704D" w:rsidRPr="00E6704D" w:rsidRDefault="00E6704D" w:rsidP="00E6704D">
            <w:pPr>
              <w:spacing w:line="254" w:lineRule="auto"/>
              <w:jc w:val="center"/>
              <w:rPr>
                <w:rFonts w:ascii="Tahoma" w:hAnsi="Tahoma" w:cs="Tahoma"/>
                <w:b/>
                <w:sz w:val="20"/>
                <w:szCs w:val="20"/>
              </w:rPr>
            </w:pPr>
          </w:p>
        </w:tc>
        <w:tc>
          <w:tcPr>
            <w:tcW w:w="1984" w:type="dxa"/>
            <w:tcBorders>
              <w:top w:val="single" w:sz="4" w:space="0" w:color="auto"/>
              <w:left w:val="single" w:sz="4" w:space="0" w:color="auto"/>
              <w:bottom w:val="single" w:sz="4" w:space="0" w:color="auto"/>
              <w:right w:val="single" w:sz="4" w:space="0" w:color="auto"/>
            </w:tcBorders>
          </w:tcPr>
          <w:p w14:paraId="2DCB1518" w14:textId="77777777" w:rsidR="00E6704D" w:rsidRPr="00E6704D" w:rsidRDefault="00E6704D" w:rsidP="00E6704D">
            <w:pPr>
              <w:spacing w:line="254" w:lineRule="auto"/>
              <w:jc w:val="center"/>
              <w:rPr>
                <w:rFonts w:ascii="Tahoma" w:hAnsi="Tahoma" w:cs="Tahoma"/>
                <w:b/>
                <w:sz w:val="20"/>
                <w:szCs w:val="20"/>
              </w:rPr>
            </w:pPr>
          </w:p>
        </w:tc>
      </w:tr>
    </w:tbl>
    <w:p w14:paraId="6EF0A723" w14:textId="77777777" w:rsidR="00E6704D" w:rsidRPr="00E6704D" w:rsidRDefault="00E6704D" w:rsidP="00E6704D">
      <w:pPr>
        <w:ind w:left="720"/>
        <w:rPr>
          <w:rFonts w:ascii="Tahoma" w:hAnsi="Tahoma" w:cs="Tahoma"/>
          <w:sz w:val="20"/>
          <w:szCs w:val="20"/>
        </w:rPr>
      </w:pPr>
    </w:p>
    <w:p w14:paraId="2148D397" w14:textId="77777777" w:rsidR="00E6704D" w:rsidRPr="00E6704D" w:rsidRDefault="00E6704D" w:rsidP="00E6704D">
      <w:pPr>
        <w:ind w:left="720"/>
        <w:rPr>
          <w:rFonts w:ascii="Tahoma" w:hAnsi="Tahoma" w:cs="Tahoma"/>
          <w:sz w:val="20"/>
          <w:szCs w:val="20"/>
        </w:rPr>
      </w:pPr>
    </w:p>
    <w:tbl>
      <w:tblPr>
        <w:tblW w:w="9222"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261"/>
        <w:gridCol w:w="1842"/>
        <w:gridCol w:w="1856"/>
      </w:tblGrid>
      <w:tr w:rsidR="00E6704D" w:rsidRPr="00E6704D" w14:paraId="39B4E3AC" w14:textId="77777777" w:rsidTr="00E6704D">
        <w:tc>
          <w:tcPr>
            <w:tcW w:w="2263" w:type="dxa"/>
            <w:gridSpan w:val="2"/>
            <w:tcBorders>
              <w:top w:val="single" w:sz="4" w:space="0" w:color="auto"/>
              <w:left w:val="single" w:sz="4" w:space="0" w:color="auto"/>
              <w:bottom w:val="single" w:sz="4" w:space="0" w:color="auto"/>
              <w:right w:val="single" w:sz="4" w:space="0" w:color="auto"/>
            </w:tcBorders>
          </w:tcPr>
          <w:p w14:paraId="01EA14A9" w14:textId="77777777" w:rsidR="00E6704D" w:rsidRPr="00E6704D" w:rsidRDefault="00E6704D" w:rsidP="00E6704D">
            <w:pPr>
              <w:spacing w:line="254" w:lineRule="auto"/>
              <w:jc w:val="center"/>
              <w:rPr>
                <w:rFonts w:ascii="Tahoma" w:hAnsi="Tahoma" w:cs="Tahoma"/>
                <w:b/>
                <w:sz w:val="20"/>
                <w:szCs w:val="20"/>
              </w:rPr>
            </w:pPr>
          </w:p>
          <w:p w14:paraId="0C2751D8" w14:textId="77777777" w:rsidR="00E6704D" w:rsidRPr="00E6704D" w:rsidRDefault="00E6704D" w:rsidP="00E6704D">
            <w:pPr>
              <w:spacing w:line="254" w:lineRule="auto"/>
              <w:jc w:val="center"/>
              <w:rPr>
                <w:rFonts w:ascii="Tahoma" w:hAnsi="Tahoma" w:cs="Tahoma"/>
                <w:b/>
                <w:sz w:val="20"/>
                <w:szCs w:val="20"/>
              </w:rPr>
            </w:pPr>
            <w:r w:rsidRPr="00E6704D">
              <w:rPr>
                <w:rFonts w:ascii="Tahoma" w:hAnsi="Tahoma" w:cs="Tahoma"/>
                <w:b/>
                <w:sz w:val="20"/>
                <w:szCs w:val="20"/>
              </w:rPr>
              <w:t>Date</w:t>
            </w:r>
          </w:p>
        </w:tc>
        <w:tc>
          <w:tcPr>
            <w:tcW w:w="3261" w:type="dxa"/>
            <w:tcBorders>
              <w:top w:val="single" w:sz="4" w:space="0" w:color="auto"/>
              <w:left w:val="single" w:sz="4" w:space="0" w:color="auto"/>
              <w:bottom w:val="single" w:sz="4" w:space="0" w:color="auto"/>
              <w:right w:val="single" w:sz="4" w:space="0" w:color="auto"/>
            </w:tcBorders>
          </w:tcPr>
          <w:p w14:paraId="5B7B72A8" w14:textId="77777777" w:rsidR="00E6704D" w:rsidRPr="00E6704D" w:rsidRDefault="00E6704D" w:rsidP="00E6704D">
            <w:pPr>
              <w:spacing w:line="254" w:lineRule="auto"/>
              <w:jc w:val="center"/>
              <w:rPr>
                <w:rFonts w:ascii="Tahoma" w:hAnsi="Tahoma" w:cs="Tahoma"/>
                <w:b/>
                <w:sz w:val="20"/>
                <w:szCs w:val="20"/>
              </w:rPr>
            </w:pPr>
          </w:p>
          <w:p w14:paraId="29EA87CA" w14:textId="77777777" w:rsidR="00E6704D" w:rsidRPr="00E6704D" w:rsidRDefault="00E6704D" w:rsidP="00E6704D">
            <w:pPr>
              <w:spacing w:line="254" w:lineRule="auto"/>
              <w:jc w:val="center"/>
              <w:rPr>
                <w:rFonts w:ascii="Tahoma" w:hAnsi="Tahoma" w:cs="Tahoma"/>
                <w:b/>
                <w:sz w:val="20"/>
                <w:szCs w:val="20"/>
              </w:rPr>
            </w:pPr>
            <w:r w:rsidRPr="00E6704D">
              <w:rPr>
                <w:rFonts w:ascii="Tahoma" w:hAnsi="Tahoma" w:cs="Tahoma"/>
                <w:b/>
                <w:sz w:val="20"/>
                <w:szCs w:val="20"/>
              </w:rPr>
              <w:t>MEETING / FUNCTION</w:t>
            </w:r>
          </w:p>
        </w:tc>
        <w:tc>
          <w:tcPr>
            <w:tcW w:w="1842" w:type="dxa"/>
            <w:tcBorders>
              <w:top w:val="single" w:sz="4" w:space="0" w:color="auto"/>
              <w:left w:val="single" w:sz="4" w:space="0" w:color="auto"/>
              <w:bottom w:val="single" w:sz="4" w:space="0" w:color="auto"/>
              <w:right w:val="single" w:sz="4" w:space="0" w:color="auto"/>
            </w:tcBorders>
          </w:tcPr>
          <w:p w14:paraId="2568291A" w14:textId="77777777" w:rsidR="00E6704D" w:rsidRPr="00E6704D" w:rsidRDefault="00E6704D" w:rsidP="00E6704D">
            <w:pPr>
              <w:spacing w:line="254" w:lineRule="auto"/>
              <w:jc w:val="center"/>
              <w:rPr>
                <w:rFonts w:ascii="Tahoma" w:hAnsi="Tahoma" w:cs="Tahoma"/>
                <w:b/>
                <w:sz w:val="20"/>
                <w:szCs w:val="20"/>
              </w:rPr>
            </w:pPr>
          </w:p>
          <w:p w14:paraId="27FD8052" w14:textId="77777777" w:rsidR="00E6704D" w:rsidRPr="00E6704D" w:rsidRDefault="00E6704D" w:rsidP="00E6704D">
            <w:pPr>
              <w:spacing w:line="254" w:lineRule="auto"/>
              <w:jc w:val="center"/>
              <w:rPr>
                <w:rFonts w:ascii="Tahoma" w:hAnsi="Tahoma" w:cs="Tahoma"/>
                <w:b/>
                <w:sz w:val="20"/>
                <w:szCs w:val="20"/>
              </w:rPr>
            </w:pPr>
            <w:r w:rsidRPr="00E6704D">
              <w:rPr>
                <w:rFonts w:ascii="Tahoma" w:hAnsi="Tahoma" w:cs="Tahoma"/>
                <w:b/>
                <w:sz w:val="20"/>
                <w:szCs w:val="20"/>
              </w:rPr>
              <w:t>TIME</w:t>
            </w:r>
          </w:p>
        </w:tc>
        <w:tc>
          <w:tcPr>
            <w:tcW w:w="1856" w:type="dxa"/>
            <w:tcBorders>
              <w:top w:val="single" w:sz="4" w:space="0" w:color="auto"/>
              <w:left w:val="single" w:sz="4" w:space="0" w:color="auto"/>
              <w:bottom w:val="single" w:sz="4" w:space="0" w:color="auto"/>
              <w:right w:val="single" w:sz="4" w:space="0" w:color="auto"/>
            </w:tcBorders>
            <w:hideMark/>
          </w:tcPr>
          <w:p w14:paraId="43309445" w14:textId="77777777" w:rsidR="00E6704D" w:rsidRPr="00E6704D" w:rsidRDefault="00E6704D" w:rsidP="00E6704D">
            <w:pPr>
              <w:spacing w:line="254" w:lineRule="auto"/>
              <w:jc w:val="center"/>
              <w:rPr>
                <w:rFonts w:ascii="Tahoma" w:hAnsi="Tahoma" w:cs="Tahoma"/>
                <w:b/>
                <w:sz w:val="20"/>
                <w:szCs w:val="20"/>
              </w:rPr>
            </w:pPr>
            <w:r w:rsidRPr="00E6704D">
              <w:rPr>
                <w:rFonts w:ascii="Tahoma" w:hAnsi="Tahoma" w:cs="Tahoma"/>
                <w:b/>
                <w:sz w:val="20"/>
                <w:szCs w:val="20"/>
              </w:rPr>
              <w:t>CLOSING DATE FOR RECEIPT OF BUSINESS</w:t>
            </w:r>
          </w:p>
        </w:tc>
      </w:tr>
      <w:tr w:rsidR="00E6704D" w:rsidRPr="00E6704D" w14:paraId="4EF18978" w14:textId="77777777" w:rsidTr="00E6704D">
        <w:trPr>
          <w:trHeight w:val="383"/>
        </w:trPr>
        <w:tc>
          <w:tcPr>
            <w:tcW w:w="846" w:type="dxa"/>
            <w:tcBorders>
              <w:top w:val="single" w:sz="4" w:space="0" w:color="auto"/>
              <w:left w:val="single" w:sz="4" w:space="0" w:color="auto"/>
              <w:bottom w:val="single" w:sz="4" w:space="0" w:color="auto"/>
              <w:right w:val="single" w:sz="4" w:space="0" w:color="auto"/>
            </w:tcBorders>
            <w:hideMark/>
          </w:tcPr>
          <w:p w14:paraId="6B8F17B2"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Mon.</w:t>
            </w:r>
          </w:p>
        </w:tc>
        <w:tc>
          <w:tcPr>
            <w:tcW w:w="1417" w:type="dxa"/>
            <w:tcBorders>
              <w:top w:val="single" w:sz="4" w:space="0" w:color="auto"/>
              <w:left w:val="single" w:sz="4" w:space="0" w:color="auto"/>
              <w:bottom w:val="single" w:sz="4" w:space="0" w:color="auto"/>
              <w:right w:val="single" w:sz="4" w:space="0" w:color="auto"/>
            </w:tcBorders>
            <w:hideMark/>
          </w:tcPr>
          <w:p w14:paraId="6B8CFC2D"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14</w:t>
            </w:r>
            <w:r w:rsidRPr="00E6704D">
              <w:rPr>
                <w:rFonts w:ascii="Tahoma" w:hAnsi="Tahoma" w:cs="Tahoma"/>
                <w:sz w:val="20"/>
                <w:szCs w:val="20"/>
                <w:vertAlign w:val="superscript"/>
              </w:rPr>
              <w:t>th</w:t>
            </w:r>
            <w:r w:rsidRPr="00E6704D">
              <w:rPr>
                <w:rFonts w:ascii="Tahoma" w:hAnsi="Tahoma" w:cs="Tahoma"/>
                <w:sz w:val="20"/>
                <w:szCs w:val="20"/>
              </w:rPr>
              <w:t xml:space="preserve"> Sept</w:t>
            </w:r>
          </w:p>
        </w:tc>
        <w:tc>
          <w:tcPr>
            <w:tcW w:w="3261" w:type="dxa"/>
            <w:tcBorders>
              <w:top w:val="single" w:sz="4" w:space="0" w:color="auto"/>
              <w:left w:val="single" w:sz="4" w:space="0" w:color="auto"/>
              <w:bottom w:val="single" w:sz="4" w:space="0" w:color="auto"/>
              <w:right w:val="single" w:sz="4" w:space="0" w:color="auto"/>
            </w:tcBorders>
          </w:tcPr>
          <w:p w14:paraId="1AB33593" w14:textId="77777777" w:rsidR="00E6704D" w:rsidRPr="00E6704D" w:rsidRDefault="00E6704D" w:rsidP="00E6704D">
            <w:pPr>
              <w:jc w:val="center"/>
              <w:rPr>
                <w:rFonts w:ascii="Tahoma" w:hAnsi="Tahoma" w:cs="Tahoma"/>
                <w:b/>
                <w:color w:val="5B9BD5" w:themeColor="accent5"/>
                <w:sz w:val="20"/>
                <w:szCs w:val="20"/>
              </w:rPr>
            </w:pPr>
            <w:r w:rsidRPr="00E6704D">
              <w:rPr>
                <w:rFonts w:ascii="Tahoma" w:hAnsi="Tahoma" w:cs="Tahoma"/>
                <w:b/>
                <w:sz w:val="20"/>
                <w:szCs w:val="20"/>
              </w:rPr>
              <w:t>Council Meeting</w:t>
            </w:r>
          </w:p>
        </w:tc>
        <w:tc>
          <w:tcPr>
            <w:tcW w:w="1842" w:type="dxa"/>
            <w:tcBorders>
              <w:top w:val="single" w:sz="4" w:space="0" w:color="auto"/>
              <w:left w:val="single" w:sz="4" w:space="0" w:color="auto"/>
              <w:bottom w:val="single" w:sz="4" w:space="0" w:color="auto"/>
              <w:right w:val="single" w:sz="4" w:space="0" w:color="auto"/>
            </w:tcBorders>
          </w:tcPr>
          <w:p w14:paraId="681AF92E"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lang w:val="fr-FR"/>
              </w:rPr>
              <w:t>3:30pm – 5:30pm</w:t>
            </w:r>
          </w:p>
        </w:tc>
        <w:tc>
          <w:tcPr>
            <w:tcW w:w="1856" w:type="dxa"/>
            <w:tcBorders>
              <w:top w:val="single" w:sz="4" w:space="0" w:color="auto"/>
              <w:left w:val="single" w:sz="4" w:space="0" w:color="auto"/>
              <w:bottom w:val="single" w:sz="4" w:space="0" w:color="auto"/>
              <w:right w:val="single" w:sz="4" w:space="0" w:color="auto"/>
            </w:tcBorders>
          </w:tcPr>
          <w:p w14:paraId="6DD63D10"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31/8/20</w:t>
            </w:r>
          </w:p>
        </w:tc>
      </w:tr>
      <w:tr w:rsidR="00E6704D" w:rsidRPr="00E6704D" w14:paraId="5717F71D" w14:textId="77777777" w:rsidTr="00E6704D">
        <w:tc>
          <w:tcPr>
            <w:tcW w:w="846" w:type="dxa"/>
            <w:tcBorders>
              <w:top w:val="single" w:sz="4" w:space="0" w:color="auto"/>
              <w:left w:val="single" w:sz="4" w:space="0" w:color="auto"/>
              <w:bottom w:val="single" w:sz="4" w:space="0" w:color="auto"/>
              <w:right w:val="single" w:sz="4" w:space="0" w:color="auto"/>
            </w:tcBorders>
            <w:hideMark/>
          </w:tcPr>
          <w:p w14:paraId="2333A7C6"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Tue.</w:t>
            </w:r>
          </w:p>
        </w:tc>
        <w:tc>
          <w:tcPr>
            <w:tcW w:w="1417" w:type="dxa"/>
            <w:tcBorders>
              <w:top w:val="single" w:sz="4" w:space="0" w:color="auto"/>
              <w:left w:val="single" w:sz="4" w:space="0" w:color="auto"/>
              <w:bottom w:val="single" w:sz="4" w:space="0" w:color="auto"/>
              <w:right w:val="single" w:sz="4" w:space="0" w:color="auto"/>
            </w:tcBorders>
            <w:hideMark/>
          </w:tcPr>
          <w:p w14:paraId="0FB80EFB"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15</w:t>
            </w:r>
            <w:r w:rsidRPr="00E6704D">
              <w:rPr>
                <w:rFonts w:ascii="Tahoma" w:hAnsi="Tahoma" w:cs="Tahoma"/>
                <w:sz w:val="20"/>
                <w:szCs w:val="20"/>
                <w:vertAlign w:val="superscript"/>
              </w:rPr>
              <w:t>th</w:t>
            </w:r>
            <w:r w:rsidRPr="00E6704D">
              <w:rPr>
                <w:rFonts w:ascii="Tahoma" w:hAnsi="Tahoma" w:cs="Tahoma"/>
                <w:sz w:val="20"/>
                <w:szCs w:val="20"/>
              </w:rPr>
              <w:t xml:space="preserve"> Sept</w:t>
            </w:r>
          </w:p>
        </w:tc>
        <w:tc>
          <w:tcPr>
            <w:tcW w:w="3261" w:type="dxa"/>
            <w:tcBorders>
              <w:top w:val="single" w:sz="4" w:space="0" w:color="auto"/>
              <w:left w:val="single" w:sz="4" w:space="0" w:color="auto"/>
              <w:bottom w:val="single" w:sz="4" w:space="0" w:color="auto"/>
              <w:right w:val="single" w:sz="4" w:space="0" w:color="auto"/>
            </w:tcBorders>
          </w:tcPr>
          <w:p w14:paraId="23236191" w14:textId="77777777" w:rsidR="00E6704D" w:rsidRPr="00E6704D" w:rsidRDefault="00E6704D" w:rsidP="00E6704D">
            <w:pPr>
              <w:jc w:val="center"/>
              <w:rPr>
                <w:rFonts w:ascii="Tahoma" w:hAnsi="Tahoma" w:cs="Tahoma"/>
                <w:b/>
                <w:color w:val="5B9BD5" w:themeColor="accent5"/>
                <w:sz w:val="20"/>
                <w:szCs w:val="20"/>
              </w:rPr>
            </w:pPr>
          </w:p>
        </w:tc>
        <w:tc>
          <w:tcPr>
            <w:tcW w:w="1842" w:type="dxa"/>
            <w:tcBorders>
              <w:top w:val="single" w:sz="4" w:space="0" w:color="auto"/>
              <w:left w:val="single" w:sz="4" w:space="0" w:color="auto"/>
              <w:bottom w:val="single" w:sz="4" w:space="0" w:color="auto"/>
              <w:right w:val="single" w:sz="4" w:space="0" w:color="auto"/>
            </w:tcBorders>
          </w:tcPr>
          <w:p w14:paraId="1F62BBDD" w14:textId="77777777" w:rsidR="00E6704D" w:rsidRPr="00E6704D" w:rsidRDefault="00E6704D" w:rsidP="00E6704D">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29CDCC00" w14:textId="77777777" w:rsidR="00E6704D" w:rsidRPr="00E6704D" w:rsidRDefault="00E6704D" w:rsidP="00E6704D">
            <w:pPr>
              <w:spacing w:line="254" w:lineRule="auto"/>
              <w:jc w:val="center"/>
              <w:rPr>
                <w:rFonts w:ascii="Tahoma" w:hAnsi="Tahoma" w:cs="Tahoma"/>
                <w:sz w:val="20"/>
                <w:szCs w:val="20"/>
              </w:rPr>
            </w:pPr>
          </w:p>
        </w:tc>
      </w:tr>
      <w:tr w:rsidR="00E6704D" w:rsidRPr="00E6704D" w14:paraId="1FE1805B" w14:textId="77777777" w:rsidTr="00E6704D">
        <w:tc>
          <w:tcPr>
            <w:tcW w:w="846" w:type="dxa"/>
            <w:tcBorders>
              <w:top w:val="single" w:sz="4" w:space="0" w:color="auto"/>
              <w:left w:val="single" w:sz="4" w:space="0" w:color="auto"/>
              <w:bottom w:val="single" w:sz="4" w:space="0" w:color="auto"/>
              <w:right w:val="single" w:sz="4" w:space="0" w:color="auto"/>
            </w:tcBorders>
            <w:hideMark/>
          </w:tcPr>
          <w:p w14:paraId="4D6FE894" w14:textId="77777777" w:rsidR="00E6704D" w:rsidRPr="00E6704D" w:rsidRDefault="00E6704D" w:rsidP="00E6704D">
            <w:pPr>
              <w:spacing w:line="254" w:lineRule="auto"/>
              <w:ind w:left="-108"/>
              <w:jc w:val="center"/>
              <w:rPr>
                <w:rFonts w:ascii="Tahoma" w:hAnsi="Tahoma" w:cs="Tahoma"/>
                <w:sz w:val="20"/>
                <w:szCs w:val="20"/>
              </w:rPr>
            </w:pPr>
            <w:r w:rsidRPr="00E6704D">
              <w:rPr>
                <w:rFonts w:ascii="Tahoma" w:hAnsi="Tahoma" w:cs="Tahoma"/>
                <w:sz w:val="20"/>
                <w:szCs w:val="20"/>
              </w:rPr>
              <w:t>Wed.</w:t>
            </w:r>
          </w:p>
        </w:tc>
        <w:tc>
          <w:tcPr>
            <w:tcW w:w="1417" w:type="dxa"/>
            <w:tcBorders>
              <w:top w:val="single" w:sz="4" w:space="0" w:color="auto"/>
              <w:left w:val="single" w:sz="4" w:space="0" w:color="auto"/>
              <w:bottom w:val="single" w:sz="4" w:space="0" w:color="auto"/>
              <w:right w:val="single" w:sz="4" w:space="0" w:color="auto"/>
            </w:tcBorders>
            <w:hideMark/>
          </w:tcPr>
          <w:p w14:paraId="593A55D3"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16</w:t>
            </w:r>
            <w:r w:rsidRPr="00E6704D">
              <w:rPr>
                <w:rFonts w:ascii="Tahoma" w:hAnsi="Tahoma" w:cs="Tahoma"/>
                <w:sz w:val="20"/>
                <w:szCs w:val="20"/>
                <w:vertAlign w:val="superscript"/>
              </w:rPr>
              <w:t>th</w:t>
            </w:r>
            <w:r w:rsidRPr="00E6704D">
              <w:rPr>
                <w:rFonts w:ascii="Tahoma" w:hAnsi="Tahoma" w:cs="Tahoma"/>
                <w:sz w:val="20"/>
                <w:szCs w:val="20"/>
              </w:rPr>
              <w:t xml:space="preserve"> Sept</w:t>
            </w:r>
          </w:p>
        </w:tc>
        <w:tc>
          <w:tcPr>
            <w:tcW w:w="3261" w:type="dxa"/>
            <w:tcBorders>
              <w:top w:val="single" w:sz="4" w:space="0" w:color="auto"/>
              <w:left w:val="single" w:sz="4" w:space="0" w:color="auto"/>
              <w:bottom w:val="single" w:sz="4" w:space="0" w:color="auto"/>
              <w:right w:val="single" w:sz="4" w:space="0" w:color="auto"/>
            </w:tcBorders>
          </w:tcPr>
          <w:p w14:paraId="2DFB543F" w14:textId="77777777" w:rsidR="00E6704D" w:rsidRPr="00E6704D" w:rsidRDefault="00E6704D" w:rsidP="00E6704D">
            <w:pPr>
              <w:tabs>
                <w:tab w:val="left" w:pos="307"/>
              </w:tabs>
              <w:spacing w:line="256" w:lineRule="auto"/>
              <w:jc w:val="center"/>
              <w:rPr>
                <w:rFonts w:ascii="Tahoma" w:hAnsi="Tahoma" w:cs="Tahoma"/>
                <w:b/>
                <w:color w:val="00B050"/>
                <w:sz w:val="20"/>
                <w:szCs w:val="20"/>
              </w:rPr>
            </w:pPr>
            <w:r w:rsidRPr="00E6704D">
              <w:rPr>
                <w:rFonts w:ascii="Tahoma" w:hAnsi="Tahoma" w:cs="Tahoma"/>
                <w:b/>
                <w:color w:val="00B050"/>
                <w:sz w:val="20"/>
                <w:szCs w:val="20"/>
              </w:rPr>
              <w:t>Audit Committee</w:t>
            </w:r>
          </w:p>
          <w:p w14:paraId="1DDBD180" w14:textId="77777777" w:rsidR="00E6704D" w:rsidRPr="00E6704D" w:rsidRDefault="00E6704D" w:rsidP="00E6704D">
            <w:pPr>
              <w:tabs>
                <w:tab w:val="left" w:pos="307"/>
              </w:tabs>
              <w:spacing w:line="256" w:lineRule="auto"/>
              <w:jc w:val="center"/>
              <w:rPr>
                <w:rFonts w:ascii="Tahoma" w:hAnsi="Tahoma" w:cs="Tahoma"/>
                <w:b/>
                <w:color w:val="00B050"/>
                <w:sz w:val="20"/>
                <w:szCs w:val="20"/>
              </w:rPr>
            </w:pPr>
          </w:p>
          <w:p w14:paraId="1500E276" w14:textId="77777777" w:rsidR="00E6704D" w:rsidRPr="00E6704D" w:rsidRDefault="00E6704D" w:rsidP="00E6704D">
            <w:pPr>
              <w:tabs>
                <w:tab w:val="left" w:pos="307"/>
              </w:tabs>
              <w:spacing w:line="254" w:lineRule="auto"/>
              <w:ind w:right="-108"/>
              <w:rPr>
                <w:rFonts w:ascii="Tahoma" w:hAnsi="Tahoma" w:cs="Tahoma"/>
                <w:b/>
                <w:color w:val="2F5496" w:themeColor="accent1" w:themeShade="BF"/>
                <w:sz w:val="20"/>
                <w:szCs w:val="20"/>
              </w:rPr>
            </w:pPr>
            <w:r w:rsidRPr="00E6704D">
              <w:rPr>
                <w:rFonts w:ascii="Tahoma" w:hAnsi="Tahoma" w:cs="Tahoma"/>
                <w:b/>
                <w:color w:val="2F5496" w:themeColor="accent1" w:themeShade="BF"/>
                <w:sz w:val="20"/>
                <w:szCs w:val="20"/>
              </w:rPr>
              <w:t>Clondalkin Area Committee</w:t>
            </w:r>
          </w:p>
          <w:p w14:paraId="5DFC7CDE" w14:textId="77777777" w:rsidR="00E6704D" w:rsidRPr="00E6704D" w:rsidRDefault="00E6704D" w:rsidP="00E6704D">
            <w:pPr>
              <w:jc w:val="center"/>
              <w:rPr>
                <w:rFonts w:ascii="Tahoma" w:hAnsi="Tahoma" w:cs="Tahoma"/>
                <w:i/>
                <w:sz w:val="20"/>
                <w:szCs w:val="20"/>
              </w:rPr>
            </w:pPr>
            <w:r w:rsidRPr="00E6704D">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p w14:paraId="3A4F2CBC" w14:textId="77777777" w:rsidR="00E6704D" w:rsidRPr="00E6704D" w:rsidRDefault="00E6704D" w:rsidP="00E6704D">
            <w:pPr>
              <w:jc w:val="center"/>
              <w:rPr>
                <w:rFonts w:ascii="Tahoma" w:hAnsi="Tahoma" w:cs="Tahoma"/>
                <w:b/>
                <w:color w:val="0000FF"/>
                <w:sz w:val="20"/>
                <w:szCs w:val="20"/>
              </w:rPr>
            </w:pPr>
          </w:p>
        </w:tc>
        <w:tc>
          <w:tcPr>
            <w:tcW w:w="1842" w:type="dxa"/>
            <w:tcBorders>
              <w:top w:val="single" w:sz="4" w:space="0" w:color="auto"/>
              <w:left w:val="single" w:sz="4" w:space="0" w:color="auto"/>
              <w:bottom w:val="single" w:sz="4" w:space="0" w:color="auto"/>
              <w:right w:val="single" w:sz="4" w:space="0" w:color="auto"/>
            </w:tcBorders>
          </w:tcPr>
          <w:p w14:paraId="0A740B35"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 xml:space="preserve">8:00am </w:t>
            </w:r>
          </w:p>
          <w:p w14:paraId="20DE9ABE" w14:textId="77777777" w:rsidR="00E6704D" w:rsidRPr="00E6704D" w:rsidRDefault="00E6704D" w:rsidP="00E6704D">
            <w:pPr>
              <w:spacing w:line="254" w:lineRule="auto"/>
              <w:jc w:val="center"/>
              <w:rPr>
                <w:rFonts w:ascii="Tahoma" w:hAnsi="Tahoma" w:cs="Tahoma"/>
                <w:sz w:val="20"/>
                <w:szCs w:val="20"/>
              </w:rPr>
            </w:pPr>
          </w:p>
          <w:p w14:paraId="16E31E21"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3.00pm - 6.00pm</w:t>
            </w:r>
          </w:p>
        </w:tc>
        <w:tc>
          <w:tcPr>
            <w:tcW w:w="1856" w:type="dxa"/>
            <w:tcBorders>
              <w:top w:val="single" w:sz="4" w:space="0" w:color="auto"/>
              <w:left w:val="single" w:sz="4" w:space="0" w:color="auto"/>
              <w:bottom w:val="single" w:sz="4" w:space="0" w:color="auto"/>
              <w:right w:val="single" w:sz="4" w:space="0" w:color="auto"/>
            </w:tcBorders>
          </w:tcPr>
          <w:p w14:paraId="220786D2" w14:textId="77777777" w:rsidR="00E6704D" w:rsidRPr="00E6704D" w:rsidRDefault="00E6704D" w:rsidP="00E6704D">
            <w:pPr>
              <w:spacing w:line="254" w:lineRule="auto"/>
              <w:jc w:val="center"/>
              <w:rPr>
                <w:rFonts w:ascii="Tahoma" w:hAnsi="Tahoma" w:cs="Tahoma"/>
                <w:sz w:val="20"/>
                <w:szCs w:val="20"/>
              </w:rPr>
            </w:pPr>
          </w:p>
          <w:p w14:paraId="15CBEDEC" w14:textId="77777777" w:rsidR="00E6704D" w:rsidRPr="00E6704D" w:rsidRDefault="00E6704D" w:rsidP="00E6704D">
            <w:pPr>
              <w:spacing w:line="254" w:lineRule="auto"/>
              <w:jc w:val="center"/>
              <w:rPr>
                <w:rFonts w:ascii="Tahoma" w:hAnsi="Tahoma" w:cs="Tahoma"/>
                <w:sz w:val="20"/>
                <w:szCs w:val="20"/>
              </w:rPr>
            </w:pPr>
          </w:p>
          <w:p w14:paraId="4B734316"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2/9/20</w:t>
            </w:r>
          </w:p>
        </w:tc>
      </w:tr>
      <w:tr w:rsidR="00E6704D" w:rsidRPr="00E6704D" w14:paraId="2DBD904F" w14:textId="77777777" w:rsidTr="00E6704D">
        <w:trPr>
          <w:trHeight w:val="70"/>
        </w:trPr>
        <w:tc>
          <w:tcPr>
            <w:tcW w:w="846" w:type="dxa"/>
            <w:tcBorders>
              <w:top w:val="single" w:sz="4" w:space="0" w:color="auto"/>
              <w:left w:val="single" w:sz="4" w:space="0" w:color="auto"/>
              <w:bottom w:val="single" w:sz="4" w:space="0" w:color="auto"/>
              <w:right w:val="single" w:sz="4" w:space="0" w:color="auto"/>
            </w:tcBorders>
            <w:hideMark/>
          </w:tcPr>
          <w:p w14:paraId="2905E2F9" w14:textId="77777777" w:rsidR="00E6704D" w:rsidRPr="00E6704D" w:rsidRDefault="00E6704D" w:rsidP="00E6704D">
            <w:pPr>
              <w:spacing w:after="120" w:line="254" w:lineRule="auto"/>
              <w:ind w:left="-108"/>
              <w:jc w:val="center"/>
              <w:rPr>
                <w:rFonts w:ascii="Tahoma" w:hAnsi="Tahoma" w:cs="Tahoma"/>
                <w:sz w:val="20"/>
                <w:szCs w:val="20"/>
              </w:rPr>
            </w:pPr>
            <w:r w:rsidRPr="00E6704D">
              <w:rPr>
                <w:rFonts w:ascii="Tahoma" w:hAnsi="Tahoma" w:cs="Tahoma"/>
                <w:sz w:val="20"/>
                <w:szCs w:val="20"/>
              </w:rPr>
              <w:t>Thur.</w:t>
            </w:r>
          </w:p>
        </w:tc>
        <w:tc>
          <w:tcPr>
            <w:tcW w:w="1417" w:type="dxa"/>
            <w:tcBorders>
              <w:top w:val="single" w:sz="4" w:space="0" w:color="auto"/>
              <w:left w:val="single" w:sz="4" w:space="0" w:color="auto"/>
              <w:bottom w:val="single" w:sz="4" w:space="0" w:color="auto"/>
              <w:right w:val="single" w:sz="4" w:space="0" w:color="auto"/>
            </w:tcBorders>
            <w:hideMark/>
          </w:tcPr>
          <w:p w14:paraId="61E141F9"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17</w:t>
            </w:r>
            <w:r w:rsidRPr="00E6704D">
              <w:rPr>
                <w:rFonts w:ascii="Tahoma" w:hAnsi="Tahoma" w:cs="Tahoma"/>
                <w:sz w:val="20"/>
                <w:szCs w:val="20"/>
                <w:vertAlign w:val="superscript"/>
              </w:rPr>
              <w:t>th</w:t>
            </w:r>
            <w:r w:rsidRPr="00E6704D">
              <w:rPr>
                <w:rFonts w:ascii="Tahoma" w:hAnsi="Tahoma" w:cs="Tahoma"/>
                <w:sz w:val="20"/>
                <w:szCs w:val="20"/>
              </w:rPr>
              <w:t xml:space="preserve"> Sept</w:t>
            </w:r>
          </w:p>
        </w:tc>
        <w:tc>
          <w:tcPr>
            <w:tcW w:w="3261" w:type="dxa"/>
            <w:tcBorders>
              <w:top w:val="single" w:sz="4" w:space="0" w:color="auto"/>
              <w:left w:val="single" w:sz="4" w:space="0" w:color="auto"/>
              <w:bottom w:val="single" w:sz="4" w:space="0" w:color="auto"/>
              <w:right w:val="single" w:sz="4" w:space="0" w:color="auto"/>
            </w:tcBorders>
          </w:tcPr>
          <w:p w14:paraId="19ACCD4B" w14:textId="77777777" w:rsidR="00E6704D" w:rsidRPr="00E6704D" w:rsidRDefault="00E6704D" w:rsidP="00E6704D">
            <w:pPr>
              <w:tabs>
                <w:tab w:val="left" w:pos="307"/>
              </w:tabs>
              <w:spacing w:line="254" w:lineRule="auto"/>
              <w:jc w:val="center"/>
              <w:rPr>
                <w:rFonts w:ascii="Tahoma" w:hAnsi="Tahoma" w:cs="Tahoma"/>
                <w:b/>
                <w:sz w:val="20"/>
                <w:szCs w:val="20"/>
              </w:rPr>
            </w:pPr>
            <w:r w:rsidRPr="00E6704D">
              <w:rPr>
                <w:rFonts w:ascii="Tahoma" w:hAnsi="Tahoma" w:cs="Tahoma"/>
                <w:b/>
                <w:color w:val="BF8F00" w:themeColor="accent4" w:themeShade="BF"/>
                <w:sz w:val="20"/>
                <w:szCs w:val="20"/>
              </w:rPr>
              <w:t>Land Use, Planning &amp; Transportation SPC (Moved due to clash with OP&amp;F)</w:t>
            </w:r>
          </w:p>
        </w:tc>
        <w:tc>
          <w:tcPr>
            <w:tcW w:w="1842" w:type="dxa"/>
            <w:tcBorders>
              <w:top w:val="single" w:sz="4" w:space="0" w:color="auto"/>
              <w:left w:val="single" w:sz="4" w:space="0" w:color="auto"/>
              <w:bottom w:val="single" w:sz="4" w:space="0" w:color="auto"/>
              <w:right w:val="single" w:sz="4" w:space="0" w:color="auto"/>
            </w:tcBorders>
          </w:tcPr>
          <w:p w14:paraId="154C75F0"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5.30pm - 7.00pm</w:t>
            </w:r>
          </w:p>
        </w:tc>
        <w:tc>
          <w:tcPr>
            <w:tcW w:w="1856" w:type="dxa"/>
            <w:tcBorders>
              <w:top w:val="single" w:sz="4" w:space="0" w:color="auto"/>
              <w:left w:val="single" w:sz="4" w:space="0" w:color="auto"/>
              <w:bottom w:val="single" w:sz="4" w:space="0" w:color="auto"/>
              <w:right w:val="single" w:sz="4" w:space="0" w:color="auto"/>
            </w:tcBorders>
          </w:tcPr>
          <w:p w14:paraId="31553ACD"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17/8/20</w:t>
            </w:r>
          </w:p>
        </w:tc>
      </w:tr>
      <w:tr w:rsidR="00E6704D" w:rsidRPr="00E6704D" w14:paraId="77C4AAD1" w14:textId="77777777" w:rsidTr="00E6704D">
        <w:trPr>
          <w:trHeight w:val="70"/>
        </w:trPr>
        <w:tc>
          <w:tcPr>
            <w:tcW w:w="846" w:type="dxa"/>
            <w:tcBorders>
              <w:top w:val="single" w:sz="4" w:space="0" w:color="auto"/>
              <w:left w:val="single" w:sz="4" w:space="0" w:color="auto"/>
              <w:bottom w:val="single" w:sz="4" w:space="0" w:color="auto"/>
              <w:right w:val="single" w:sz="4" w:space="0" w:color="auto"/>
            </w:tcBorders>
            <w:hideMark/>
          </w:tcPr>
          <w:p w14:paraId="5C55E543"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Fri</w:t>
            </w:r>
          </w:p>
        </w:tc>
        <w:tc>
          <w:tcPr>
            <w:tcW w:w="1417" w:type="dxa"/>
            <w:tcBorders>
              <w:top w:val="single" w:sz="4" w:space="0" w:color="auto"/>
              <w:left w:val="single" w:sz="4" w:space="0" w:color="auto"/>
              <w:bottom w:val="single" w:sz="4" w:space="0" w:color="auto"/>
              <w:right w:val="single" w:sz="4" w:space="0" w:color="auto"/>
            </w:tcBorders>
            <w:hideMark/>
          </w:tcPr>
          <w:p w14:paraId="66492EE1"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18</w:t>
            </w:r>
            <w:r w:rsidRPr="00E6704D">
              <w:rPr>
                <w:rFonts w:ascii="Tahoma" w:hAnsi="Tahoma" w:cs="Tahoma"/>
                <w:sz w:val="20"/>
                <w:szCs w:val="20"/>
                <w:vertAlign w:val="superscript"/>
              </w:rPr>
              <w:t>th</w:t>
            </w:r>
            <w:r w:rsidRPr="00E6704D">
              <w:rPr>
                <w:rFonts w:ascii="Tahoma" w:hAnsi="Tahoma" w:cs="Tahoma"/>
                <w:sz w:val="20"/>
                <w:szCs w:val="20"/>
              </w:rPr>
              <w:t xml:space="preserve"> Sept</w:t>
            </w:r>
          </w:p>
        </w:tc>
        <w:tc>
          <w:tcPr>
            <w:tcW w:w="3261" w:type="dxa"/>
            <w:tcBorders>
              <w:top w:val="single" w:sz="4" w:space="0" w:color="auto"/>
              <w:left w:val="single" w:sz="4" w:space="0" w:color="auto"/>
              <w:bottom w:val="single" w:sz="4" w:space="0" w:color="auto"/>
              <w:right w:val="single" w:sz="4" w:space="0" w:color="auto"/>
            </w:tcBorders>
          </w:tcPr>
          <w:p w14:paraId="20984B07" w14:textId="77777777" w:rsidR="00E6704D" w:rsidRPr="00E6704D" w:rsidRDefault="00E6704D" w:rsidP="00E6704D">
            <w:pPr>
              <w:spacing w:line="254" w:lineRule="auto"/>
              <w:jc w:val="center"/>
              <w:rPr>
                <w:rFonts w:ascii="Tahoma" w:hAnsi="Tahoma" w:cs="Tahoma"/>
                <w:b/>
                <w:sz w:val="20"/>
                <w:szCs w:val="20"/>
              </w:rPr>
            </w:pPr>
            <w:r w:rsidRPr="00E6704D">
              <w:rPr>
                <w:rFonts w:ascii="Tahoma" w:hAnsi="Tahoma" w:cs="Tahoma"/>
                <w:b/>
                <w:sz w:val="20"/>
                <w:szCs w:val="20"/>
              </w:rPr>
              <w:t xml:space="preserve">JPC </w:t>
            </w:r>
          </w:p>
        </w:tc>
        <w:tc>
          <w:tcPr>
            <w:tcW w:w="1842" w:type="dxa"/>
            <w:tcBorders>
              <w:top w:val="single" w:sz="4" w:space="0" w:color="auto"/>
              <w:left w:val="single" w:sz="4" w:space="0" w:color="auto"/>
              <w:bottom w:val="single" w:sz="4" w:space="0" w:color="auto"/>
              <w:right w:val="single" w:sz="4" w:space="0" w:color="auto"/>
            </w:tcBorders>
          </w:tcPr>
          <w:p w14:paraId="0D83047E" w14:textId="77777777" w:rsidR="00E6704D" w:rsidRPr="00E6704D" w:rsidRDefault="00E6704D" w:rsidP="00E6704D">
            <w:pPr>
              <w:spacing w:line="254" w:lineRule="auto"/>
              <w:jc w:val="center"/>
              <w:rPr>
                <w:rFonts w:ascii="Tahoma" w:hAnsi="Tahoma" w:cs="Tahoma"/>
                <w:bCs/>
                <w:sz w:val="20"/>
                <w:szCs w:val="20"/>
              </w:rPr>
            </w:pPr>
            <w:r w:rsidRPr="00E6704D">
              <w:rPr>
                <w:rFonts w:ascii="Tahoma" w:hAnsi="Tahoma" w:cs="Tahoma"/>
                <w:bCs/>
                <w:sz w:val="20"/>
                <w:szCs w:val="20"/>
              </w:rPr>
              <w:t>2:00</w:t>
            </w:r>
          </w:p>
        </w:tc>
        <w:tc>
          <w:tcPr>
            <w:tcW w:w="1856" w:type="dxa"/>
            <w:tcBorders>
              <w:top w:val="single" w:sz="4" w:space="0" w:color="auto"/>
              <w:left w:val="single" w:sz="4" w:space="0" w:color="auto"/>
              <w:bottom w:val="single" w:sz="4" w:space="0" w:color="auto"/>
              <w:right w:val="single" w:sz="4" w:space="0" w:color="auto"/>
            </w:tcBorders>
          </w:tcPr>
          <w:p w14:paraId="76500B0B" w14:textId="77777777" w:rsidR="00E6704D" w:rsidRPr="00E6704D" w:rsidRDefault="00E6704D" w:rsidP="00E6704D">
            <w:pPr>
              <w:spacing w:line="254" w:lineRule="auto"/>
              <w:jc w:val="center"/>
              <w:rPr>
                <w:rFonts w:ascii="Tahoma" w:hAnsi="Tahoma" w:cs="Tahoma"/>
                <w:b/>
                <w:sz w:val="20"/>
                <w:szCs w:val="20"/>
              </w:rPr>
            </w:pPr>
          </w:p>
        </w:tc>
      </w:tr>
    </w:tbl>
    <w:p w14:paraId="4ED9FDA6" w14:textId="77777777" w:rsidR="00E6704D" w:rsidRPr="00E6704D" w:rsidRDefault="00E6704D" w:rsidP="00E6704D">
      <w:pPr>
        <w:ind w:left="720"/>
        <w:rPr>
          <w:rFonts w:ascii="Tahoma" w:hAnsi="Tahoma" w:cs="Tahoma"/>
          <w:b/>
          <w:i/>
          <w:sz w:val="20"/>
          <w:szCs w:val="20"/>
        </w:rPr>
      </w:pPr>
    </w:p>
    <w:p w14:paraId="1BE4AE89" w14:textId="77777777" w:rsidR="00E6704D" w:rsidRPr="00E6704D" w:rsidRDefault="00E6704D" w:rsidP="00E6704D">
      <w:pPr>
        <w:ind w:left="1440"/>
        <w:jc w:val="center"/>
        <w:rPr>
          <w:rFonts w:ascii="Tahoma" w:hAnsi="Tahoma" w:cs="Tahoma"/>
          <w:sz w:val="20"/>
          <w:szCs w:val="20"/>
        </w:rPr>
      </w:pPr>
    </w:p>
    <w:p w14:paraId="2F088075" w14:textId="77777777" w:rsidR="00E6704D" w:rsidRPr="00E6704D" w:rsidRDefault="00E6704D" w:rsidP="00E6704D">
      <w:pPr>
        <w:ind w:left="720"/>
        <w:jc w:val="center"/>
        <w:rPr>
          <w:rFonts w:ascii="Tahoma" w:eastAsiaTheme="minorHAnsi" w:hAnsi="Tahoma" w:cs="Tahoma"/>
          <w:sz w:val="20"/>
          <w:szCs w:val="20"/>
        </w:rPr>
      </w:pPr>
    </w:p>
    <w:tbl>
      <w:tblPr>
        <w:tblW w:w="9222"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261"/>
        <w:gridCol w:w="1842"/>
        <w:gridCol w:w="1856"/>
      </w:tblGrid>
      <w:tr w:rsidR="00E6704D" w:rsidRPr="00E6704D" w14:paraId="73785E00" w14:textId="77777777" w:rsidTr="00E6704D">
        <w:tc>
          <w:tcPr>
            <w:tcW w:w="2263" w:type="dxa"/>
            <w:gridSpan w:val="2"/>
            <w:tcBorders>
              <w:top w:val="single" w:sz="4" w:space="0" w:color="auto"/>
              <w:left w:val="single" w:sz="4" w:space="0" w:color="auto"/>
              <w:bottom w:val="single" w:sz="4" w:space="0" w:color="auto"/>
              <w:right w:val="single" w:sz="4" w:space="0" w:color="auto"/>
            </w:tcBorders>
          </w:tcPr>
          <w:p w14:paraId="7434D54D" w14:textId="77777777" w:rsidR="00E6704D" w:rsidRPr="00E6704D" w:rsidRDefault="00E6704D" w:rsidP="00E6704D">
            <w:pPr>
              <w:spacing w:line="254" w:lineRule="auto"/>
              <w:jc w:val="center"/>
              <w:rPr>
                <w:rFonts w:ascii="Tahoma" w:hAnsi="Tahoma" w:cs="Tahoma"/>
                <w:b/>
                <w:sz w:val="20"/>
                <w:szCs w:val="20"/>
              </w:rPr>
            </w:pPr>
          </w:p>
          <w:p w14:paraId="29E7F225" w14:textId="77777777" w:rsidR="00E6704D" w:rsidRPr="00E6704D" w:rsidRDefault="00E6704D" w:rsidP="00E6704D">
            <w:pPr>
              <w:spacing w:line="254" w:lineRule="auto"/>
              <w:jc w:val="center"/>
              <w:rPr>
                <w:rFonts w:ascii="Tahoma" w:hAnsi="Tahoma" w:cs="Tahoma"/>
                <w:b/>
                <w:sz w:val="20"/>
                <w:szCs w:val="20"/>
              </w:rPr>
            </w:pPr>
            <w:r w:rsidRPr="00E6704D">
              <w:rPr>
                <w:rFonts w:ascii="Tahoma" w:hAnsi="Tahoma" w:cs="Tahoma"/>
                <w:b/>
                <w:sz w:val="20"/>
                <w:szCs w:val="20"/>
              </w:rPr>
              <w:t>Date</w:t>
            </w:r>
          </w:p>
        </w:tc>
        <w:tc>
          <w:tcPr>
            <w:tcW w:w="3261" w:type="dxa"/>
            <w:tcBorders>
              <w:top w:val="single" w:sz="4" w:space="0" w:color="auto"/>
              <w:left w:val="single" w:sz="4" w:space="0" w:color="auto"/>
              <w:bottom w:val="single" w:sz="4" w:space="0" w:color="auto"/>
              <w:right w:val="single" w:sz="4" w:space="0" w:color="auto"/>
            </w:tcBorders>
          </w:tcPr>
          <w:p w14:paraId="424142FE" w14:textId="77777777" w:rsidR="00E6704D" w:rsidRPr="00E6704D" w:rsidRDefault="00E6704D" w:rsidP="00E6704D">
            <w:pPr>
              <w:spacing w:line="254" w:lineRule="auto"/>
              <w:jc w:val="center"/>
              <w:rPr>
                <w:rFonts w:ascii="Tahoma" w:hAnsi="Tahoma" w:cs="Tahoma"/>
                <w:b/>
                <w:sz w:val="20"/>
                <w:szCs w:val="20"/>
              </w:rPr>
            </w:pPr>
          </w:p>
          <w:p w14:paraId="5CB3E409" w14:textId="77777777" w:rsidR="00E6704D" w:rsidRPr="00E6704D" w:rsidRDefault="00E6704D" w:rsidP="00E6704D">
            <w:pPr>
              <w:spacing w:line="254" w:lineRule="auto"/>
              <w:jc w:val="center"/>
              <w:rPr>
                <w:rFonts w:ascii="Tahoma" w:hAnsi="Tahoma" w:cs="Tahoma"/>
                <w:b/>
                <w:sz w:val="20"/>
                <w:szCs w:val="20"/>
              </w:rPr>
            </w:pPr>
            <w:r w:rsidRPr="00E6704D">
              <w:rPr>
                <w:rFonts w:ascii="Tahoma" w:hAnsi="Tahoma" w:cs="Tahoma"/>
                <w:b/>
                <w:sz w:val="20"/>
                <w:szCs w:val="20"/>
              </w:rPr>
              <w:t>MEETING / FUNCTION</w:t>
            </w:r>
          </w:p>
        </w:tc>
        <w:tc>
          <w:tcPr>
            <w:tcW w:w="1842" w:type="dxa"/>
            <w:tcBorders>
              <w:top w:val="single" w:sz="4" w:space="0" w:color="auto"/>
              <w:left w:val="single" w:sz="4" w:space="0" w:color="auto"/>
              <w:bottom w:val="single" w:sz="4" w:space="0" w:color="auto"/>
              <w:right w:val="single" w:sz="4" w:space="0" w:color="auto"/>
            </w:tcBorders>
          </w:tcPr>
          <w:p w14:paraId="7C401E55" w14:textId="77777777" w:rsidR="00E6704D" w:rsidRPr="00E6704D" w:rsidRDefault="00E6704D" w:rsidP="00E6704D">
            <w:pPr>
              <w:spacing w:line="254" w:lineRule="auto"/>
              <w:jc w:val="center"/>
              <w:rPr>
                <w:rFonts w:ascii="Tahoma" w:hAnsi="Tahoma" w:cs="Tahoma"/>
                <w:b/>
                <w:sz w:val="20"/>
                <w:szCs w:val="20"/>
              </w:rPr>
            </w:pPr>
          </w:p>
          <w:p w14:paraId="42D8A6C1" w14:textId="77777777" w:rsidR="00E6704D" w:rsidRPr="00E6704D" w:rsidRDefault="00E6704D" w:rsidP="00E6704D">
            <w:pPr>
              <w:spacing w:line="254" w:lineRule="auto"/>
              <w:jc w:val="center"/>
              <w:rPr>
                <w:rFonts w:ascii="Tahoma" w:hAnsi="Tahoma" w:cs="Tahoma"/>
                <w:b/>
                <w:sz w:val="20"/>
                <w:szCs w:val="20"/>
              </w:rPr>
            </w:pPr>
            <w:r w:rsidRPr="00E6704D">
              <w:rPr>
                <w:rFonts w:ascii="Tahoma" w:hAnsi="Tahoma" w:cs="Tahoma"/>
                <w:b/>
                <w:sz w:val="20"/>
                <w:szCs w:val="20"/>
              </w:rPr>
              <w:t>TIME</w:t>
            </w:r>
          </w:p>
        </w:tc>
        <w:tc>
          <w:tcPr>
            <w:tcW w:w="1856" w:type="dxa"/>
            <w:tcBorders>
              <w:top w:val="single" w:sz="4" w:space="0" w:color="auto"/>
              <w:left w:val="single" w:sz="4" w:space="0" w:color="auto"/>
              <w:bottom w:val="single" w:sz="4" w:space="0" w:color="auto"/>
              <w:right w:val="single" w:sz="4" w:space="0" w:color="auto"/>
            </w:tcBorders>
            <w:hideMark/>
          </w:tcPr>
          <w:p w14:paraId="0C8207F8" w14:textId="77777777" w:rsidR="00E6704D" w:rsidRPr="00E6704D" w:rsidRDefault="00E6704D" w:rsidP="00E6704D">
            <w:pPr>
              <w:spacing w:line="254" w:lineRule="auto"/>
              <w:jc w:val="center"/>
              <w:rPr>
                <w:rFonts w:ascii="Tahoma" w:hAnsi="Tahoma" w:cs="Tahoma"/>
                <w:b/>
                <w:sz w:val="20"/>
                <w:szCs w:val="20"/>
              </w:rPr>
            </w:pPr>
            <w:r w:rsidRPr="00E6704D">
              <w:rPr>
                <w:rFonts w:ascii="Tahoma" w:hAnsi="Tahoma" w:cs="Tahoma"/>
                <w:b/>
                <w:sz w:val="20"/>
                <w:szCs w:val="20"/>
              </w:rPr>
              <w:t>CLOSING DATE FOR RECEIPT OF BUSINESS</w:t>
            </w:r>
          </w:p>
        </w:tc>
      </w:tr>
      <w:tr w:rsidR="00E6704D" w:rsidRPr="00E6704D" w14:paraId="32E5304C" w14:textId="77777777" w:rsidTr="00E6704D">
        <w:trPr>
          <w:trHeight w:val="383"/>
        </w:trPr>
        <w:tc>
          <w:tcPr>
            <w:tcW w:w="846" w:type="dxa"/>
            <w:tcBorders>
              <w:top w:val="single" w:sz="4" w:space="0" w:color="auto"/>
              <w:left w:val="single" w:sz="4" w:space="0" w:color="auto"/>
              <w:bottom w:val="single" w:sz="4" w:space="0" w:color="auto"/>
              <w:right w:val="single" w:sz="4" w:space="0" w:color="auto"/>
            </w:tcBorders>
            <w:hideMark/>
          </w:tcPr>
          <w:p w14:paraId="6BBB2CF2"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Mon.</w:t>
            </w:r>
          </w:p>
        </w:tc>
        <w:tc>
          <w:tcPr>
            <w:tcW w:w="1417" w:type="dxa"/>
            <w:tcBorders>
              <w:top w:val="single" w:sz="4" w:space="0" w:color="auto"/>
              <w:left w:val="single" w:sz="4" w:space="0" w:color="auto"/>
              <w:bottom w:val="single" w:sz="4" w:space="0" w:color="auto"/>
              <w:right w:val="single" w:sz="4" w:space="0" w:color="auto"/>
            </w:tcBorders>
            <w:hideMark/>
          </w:tcPr>
          <w:p w14:paraId="06B81F00"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21</w:t>
            </w:r>
            <w:r w:rsidRPr="00E6704D">
              <w:rPr>
                <w:rFonts w:ascii="Tahoma" w:hAnsi="Tahoma" w:cs="Tahoma"/>
                <w:sz w:val="20"/>
                <w:szCs w:val="20"/>
                <w:vertAlign w:val="superscript"/>
              </w:rPr>
              <w:t>st</w:t>
            </w:r>
            <w:r w:rsidRPr="00E6704D">
              <w:rPr>
                <w:rFonts w:ascii="Tahoma" w:hAnsi="Tahoma" w:cs="Tahoma"/>
                <w:sz w:val="20"/>
                <w:szCs w:val="20"/>
              </w:rPr>
              <w:t xml:space="preserve"> Sept</w:t>
            </w:r>
          </w:p>
        </w:tc>
        <w:tc>
          <w:tcPr>
            <w:tcW w:w="3261" w:type="dxa"/>
            <w:tcBorders>
              <w:top w:val="single" w:sz="4" w:space="0" w:color="auto"/>
              <w:left w:val="single" w:sz="4" w:space="0" w:color="auto"/>
              <w:bottom w:val="single" w:sz="4" w:space="0" w:color="auto"/>
              <w:right w:val="single" w:sz="4" w:space="0" w:color="auto"/>
            </w:tcBorders>
          </w:tcPr>
          <w:p w14:paraId="608A09CE" w14:textId="77777777" w:rsidR="00E6704D" w:rsidRPr="00E6704D" w:rsidRDefault="00E6704D" w:rsidP="00E6704D">
            <w:pPr>
              <w:jc w:val="center"/>
              <w:rPr>
                <w:rFonts w:ascii="Tahoma" w:hAnsi="Tahoma" w:cs="Tahoma"/>
                <w:b/>
                <w:color w:val="5B9BD5" w:themeColor="accent5"/>
                <w:sz w:val="20"/>
                <w:szCs w:val="20"/>
              </w:rPr>
            </w:pPr>
          </w:p>
        </w:tc>
        <w:tc>
          <w:tcPr>
            <w:tcW w:w="1842" w:type="dxa"/>
            <w:tcBorders>
              <w:top w:val="single" w:sz="4" w:space="0" w:color="auto"/>
              <w:left w:val="single" w:sz="4" w:space="0" w:color="auto"/>
              <w:bottom w:val="single" w:sz="4" w:space="0" w:color="auto"/>
              <w:right w:val="single" w:sz="4" w:space="0" w:color="auto"/>
            </w:tcBorders>
          </w:tcPr>
          <w:p w14:paraId="2AA716A1" w14:textId="77777777" w:rsidR="00E6704D" w:rsidRPr="00E6704D" w:rsidRDefault="00E6704D" w:rsidP="00E6704D">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671BDC74" w14:textId="77777777" w:rsidR="00E6704D" w:rsidRPr="00E6704D" w:rsidRDefault="00E6704D" w:rsidP="00E6704D">
            <w:pPr>
              <w:spacing w:line="254" w:lineRule="auto"/>
              <w:jc w:val="center"/>
              <w:rPr>
                <w:rFonts w:ascii="Tahoma" w:hAnsi="Tahoma" w:cs="Tahoma"/>
                <w:sz w:val="20"/>
                <w:szCs w:val="20"/>
              </w:rPr>
            </w:pPr>
          </w:p>
        </w:tc>
      </w:tr>
      <w:tr w:rsidR="00E6704D" w:rsidRPr="00E6704D" w14:paraId="7DD15CC1" w14:textId="77777777" w:rsidTr="00E6704D">
        <w:tc>
          <w:tcPr>
            <w:tcW w:w="846" w:type="dxa"/>
            <w:tcBorders>
              <w:top w:val="single" w:sz="4" w:space="0" w:color="auto"/>
              <w:left w:val="single" w:sz="4" w:space="0" w:color="auto"/>
              <w:bottom w:val="single" w:sz="4" w:space="0" w:color="auto"/>
              <w:right w:val="single" w:sz="4" w:space="0" w:color="auto"/>
            </w:tcBorders>
            <w:hideMark/>
          </w:tcPr>
          <w:p w14:paraId="1D7AAB81"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Tue.</w:t>
            </w:r>
          </w:p>
        </w:tc>
        <w:tc>
          <w:tcPr>
            <w:tcW w:w="1417" w:type="dxa"/>
            <w:tcBorders>
              <w:top w:val="single" w:sz="4" w:space="0" w:color="auto"/>
              <w:left w:val="single" w:sz="4" w:space="0" w:color="auto"/>
              <w:bottom w:val="single" w:sz="4" w:space="0" w:color="auto"/>
              <w:right w:val="single" w:sz="4" w:space="0" w:color="auto"/>
            </w:tcBorders>
            <w:hideMark/>
          </w:tcPr>
          <w:p w14:paraId="061229D1"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22</w:t>
            </w:r>
            <w:r w:rsidRPr="00E6704D">
              <w:rPr>
                <w:rFonts w:ascii="Tahoma" w:hAnsi="Tahoma" w:cs="Tahoma"/>
                <w:sz w:val="20"/>
                <w:szCs w:val="20"/>
                <w:vertAlign w:val="superscript"/>
              </w:rPr>
              <w:t>nd</w:t>
            </w:r>
            <w:r w:rsidRPr="00E6704D">
              <w:rPr>
                <w:rFonts w:ascii="Tahoma" w:hAnsi="Tahoma" w:cs="Tahoma"/>
                <w:sz w:val="20"/>
                <w:szCs w:val="20"/>
              </w:rPr>
              <w:t xml:space="preserve"> Sept</w:t>
            </w:r>
          </w:p>
        </w:tc>
        <w:tc>
          <w:tcPr>
            <w:tcW w:w="3261" w:type="dxa"/>
            <w:tcBorders>
              <w:top w:val="single" w:sz="4" w:space="0" w:color="auto"/>
              <w:left w:val="single" w:sz="4" w:space="0" w:color="auto"/>
              <w:bottom w:val="single" w:sz="4" w:space="0" w:color="auto"/>
              <w:right w:val="single" w:sz="4" w:space="0" w:color="auto"/>
            </w:tcBorders>
          </w:tcPr>
          <w:p w14:paraId="01DAE204" w14:textId="77777777" w:rsidR="00E6704D" w:rsidRPr="00E6704D" w:rsidRDefault="00E6704D" w:rsidP="00E6704D">
            <w:pPr>
              <w:tabs>
                <w:tab w:val="left" w:pos="307"/>
              </w:tabs>
              <w:spacing w:line="256" w:lineRule="auto"/>
              <w:jc w:val="center"/>
              <w:rPr>
                <w:rFonts w:ascii="Tahoma" w:hAnsi="Tahoma" w:cs="Tahoma"/>
                <w:b/>
                <w:i/>
                <w:iCs/>
                <w:color w:val="5B9BD5" w:themeColor="accent5"/>
                <w:sz w:val="20"/>
                <w:szCs w:val="20"/>
              </w:rPr>
            </w:pPr>
            <w:r w:rsidRPr="00E6704D">
              <w:rPr>
                <w:rFonts w:ascii="Tahoma" w:hAnsi="Tahoma" w:cs="Tahoma"/>
                <w:b/>
                <w:i/>
                <w:iCs/>
                <w:color w:val="BF8F00" w:themeColor="accent4" w:themeShade="BF"/>
                <w:sz w:val="20"/>
                <w:szCs w:val="20"/>
              </w:rPr>
              <w:t>Social, Community &amp; Equality SPC</w:t>
            </w:r>
          </w:p>
          <w:p w14:paraId="451D5193" w14:textId="77777777" w:rsidR="00E6704D" w:rsidRPr="00E6704D" w:rsidRDefault="00E6704D" w:rsidP="00E6704D">
            <w:pPr>
              <w:jc w:val="center"/>
              <w:rPr>
                <w:rFonts w:ascii="Tahoma" w:hAnsi="Tahoma" w:cs="Tahoma"/>
                <w:b/>
                <w:color w:val="5B9BD5" w:themeColor="accent5"/>
                <w:sz w:val="20"/>
                <w:szCs w:val="20"/>
              </w:rPr>
            </w:pPr>
          </w:p>
        </w:tc>
        <w:tc>
          <w:tcPr>
            <w:tcW w:w="1842" w:type="dxa"/>
            <w:tcBorders>
              <w:top w:val="single" w:sz="4" w:space="0" w:color="auto"/>
              <w:left w:val="single" w:sz="4" w:space="0" w:color="auto"/>
              <w:bottom w:val="single" w:sz="4" w:space="0" w:color="auto"/>
              <w:right w:val="single" w:sz="4" w:space="0" w:color="auto"/>
            </w:tcBorders>
          </w:tcPr>
          <w:p w14:paraId="10CF4EFF"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6.00pm - 7.30pm</w:t>
            </w:r>
          </w:p>
        </w:tc>
        <w:tc>
          <w:tcPr>
            <w:tcW w:w="1856" w:type="dxa"/>
            <w:tcBorders>
              <w:top w:val="single" w:sz="4" w:space="0" w:color="auto"/>
              <w:left w:val="single" w:sz="4" w:space="0" w:color="auto"/>
              <w:bottom w:val="single" w:sz="4" w:space="0" w:color="auto"/>
              <w:right w:val="single" w:sz="4" w:space="0" w:color="auto"/>
            </w:tcBorders>
          </w:tcPr>
          <w:p w14:paraId="7C1647E7"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20/8/20</w:t>
            </w:r>
          </w:p>
        </w:tc>
      </w:tr>
      <w:tr w:rsidR="00E6704D" w:rsidRPr="00E6704D" w14:paraId="2ED7FFF9" w14:textId="77777777" w:rsidTr="00E6704D">
        <w:tc>
          <w:tcPr>
            <w:tcW w:w="846" w:type="dxa"/>
            <w:tcBorders>
              <w:top w:val="single" w:sz="4" w:space="0" w:color="auto"/>
              <w:left w:val="single" w:sz="4" w:space="0" w:color="auto"/>
              <w:bottom w:val="single" w:sz="4" w:space="0" w:color="auto"/>
              <w:right w:val="single" w:sz="4" w:space="0" w:color="auto"/>
            </w:tcBorders>
            <w:hideMark/>
          </w:tcPr>
          <w:p w14:paraId="63E0516C" w14:textId="77777777" w:rsidR="00E6704D" w:rsidRPr="00E6704D" w:rsidRDefault="00E6704D" w:rsidP="00E6704D">
            <w:pPr>
              <w:spacing w:line="254" w:lineRule="auto"/>
              <w:ind w:left="-108"/>
              <w:jc w:val="center"/>
              <w:rPr>
                <w:rFonts w:ascii="Tahoma" w:hAnsi="Tahoma" w:cs="Tahoma"/>
                <w:sz w:val="20"/>
                <w:szCs w:val="20"/>
              </w:rPr>
            </w:pPr>
            <w:r w:rsidRPr="00E6704D">
              <w:rPr>
                <w:rFonts w:ascii="Tahoma" w:hAnsi="Tahoma" w:cs="Tahoma"/>
                <w:sz w:val="20"/>
                <w:szCs w:val="20"/>
              </w:rPr>
              <w:t>Wed.</w:t>
            </w:r>
          </w:p>
        </w:tc>
        <w:tc>
          <w:tcPr>
            <w:tcW w:w="1417" w:type="dxa"/>
            <w:tcBorders>
              <w:top w:val="single" w:sz="4" w:space="0" w:color="auto"/>
              <w:left w:val="single" w:sz="4" w:space="0" w:color="auto"/>
              <w:bottom w:val="single" w:sz="4" w:space="0" w:color="auto"/>
              <w:right w:val="single" w:sz="4" w:space="0" w:color="auto"/>
            </w:tcBorders>
            <w:hideMark/>
          </w:tcPr>
          <w:p w14:paraId="2FA07912"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23</w:t>
            </w:r>
            <w:r w:rsidRPr="00E6704D">
              <w:rPr>
                <w:rFonts w:ascii="Tahoma" w:hAnsi="Tahoma" w:cs="Tahoma"/>
                <w:sz w:val="20"/>
                <w:szCs w:val="20"/>
                <w:vertAlign w:val="superscript"/>
              </w:rPr>
              <w:t>rd</w:t>
            </w:r>
            <w:r w:rsidRPr="00E6704D">
              <w:rPr>
                <w:rFonts w:ascii="Tahoma" w:hAnsi="Tahoma" w:cs="Tahoma"/>
                <w:sz w:val="20"/>
                <w:szCs w:val="20"/>
              </w:rPr>
              <w:t xml:space="preserve"> Sept</w:t>
            </w:r>
          </w:p>
        </w:tc>
        <w:tc>
          <w:tcPr>
            <w:tcW w:w="3261" w:type="dxa"/>
            <w:tcBorders>
              <w:top w:val="single" w:sz="4" w:space="0" w:color="auto"/>
              <w:left w:val="single" w:sz="4" w:space="0" w:color="auto"/>
              <w:bottom w:val="single" w:sz="4" w:space="0" w:color="auto"/>
              <w:right w:val="single" w:sz="4" w:space="0" w:color="auto"/>
            </w:tcBorders>
          </w:tcPr>
          <w:p w14:paraId="3A518367" w14:textId="77777777" w:rsidR="00E6704D" w:rsidRPr="00E6704D" w:rsidRDefault="00E6704D" w:rsidP="00E6704D">
            <w:pPr>
              <w:jc w:val="center"/>
              <w:rPr>
                <w:rFonts w:ascii="Tahoma" w:hAnsi="Tahoma" w:cs="Tahoma"/>
                <w:b/>
                <w:color w:val="0000FF"/>
                <w:sz w:val="20"/>
                <w:szCs w:val="20"/>
                <w:highlight w:val="yellow"/>
              </w:rPr>
            </w:pPr>
          </w:p>
        </w:tc>
        <w:tc>
          <w:tcPr>
            <w:tcW w:w="1842" w:type="dxa"/>
            <w:tcBorders>
              <w:top w:val="single" w:sz="4" w:space="0" w:color="auto"/>
              <w:left w:val="single" w:sz="4" w:space="0" w:color="auto"/>
              <w:bottom w:val="single" w:sz="4" w:space="0" w:color="auto"/>
              <w:right w:val="single" w:sz="4" w:space="0" w:color="auto"/>
            </w:tcBorders>
          </w:tcPr>
          <w:p w14:paraId="642AD46B" w14:textId="77777777" w:rsidR="00E6704D" w:rsidRPr="00E6704D" w:rsidRDefault="00E6704D" w:rsidP="00E6704D">
            <w:pPr>
              <w:spacing w:line="254" w:lineRule="auto"/>
              <w:jc w:val="center"/>
              <w:rPr>
                <w:rFonts w:ascii="Tahoma" w:hAnsi="Tahoma" w:cs="Tahoma"/>
                <w:sz w:val="20"/>
                <w:szCs w:val="20"/>
                <w:highlight w:val="yellow"/>
              </w:rPr>
            </w:pPr>
          </w:p>
        </w:tc>
        <w:tc>
          <w:tcPr>
            <w:tcW w:w="1856" w:type="dxa"/>
            <w:tcBorders>
              <w:top w:val="single" w:sz="4" w:space="0" w:color="auto"/>
              <w:left w:val="single" w:sz="4" w:space="0" w:color="auto"/>
              <w:bottom w:val="single" w:sz="4" w:space="0" w:color="auto"/>
              <w:right w:val="single" w:sz="4" w:space="0" w:color="auto"/>
            </w:tcBorders>
          </w:tcPr>
          <w:p w14:paraId="5A23EA15" w14:textId="77777777" w:rsidR="00E6704D" w:rsidRPr="00E6704D" w:rsidRDefault="00E6704D" w:rsidP="00E6704D">
            <w:pPr>
              <w:spacing w:line="254" w:lineRule="auto"/>
              <w:jc w:val="center"/>
              <w:rPr>
                <w:rFonts w:ascii="Tahoma" w:hAnsi="Tahoma" w:cs="Tahoma"/>
                <w:sz w:val="20"/>
                <w:szCs w:val="20"/>
              </w:rPr>
            </w:pPr>
          </w:p>
        </w:tc>
      </w:tr>
      <w:tr w:rsidR="00E6704D" w:rsidRPr="00E6704D" w14:paraId="1B5AA01A" w14:textId="77777777" w:rsidTr="00E6704D">
        <w:trPr>
          <w:trHeight w:val="70"/>
        </w:trPr>
        <w:tc>
          <w:tcPr>
            <w:tcW w:w="846" w:type="dxa"/>
            <w:tcBorders>
              <w:top w:val="single" w:sz="4" w:space="0" w:color="auto"/>
              <w:left w:val="single" w:sz="4" w:space="0" w:color="auto"/>
              <w:bottom w:val="single" w:sz="4" w:space="0" w:color="auto"/>
              <w:right w:val="single" w:sz="4" w:space="0" w:color="auto"/>
            </w:tcBorders>
            <w:hideMark/>
          </w:tcPr>
          <w:p w14:paraId="2F83ACDA" w14:textId="77777777" w:rsidR="00E6704D" w:rsidRPr="00E6704D" w:rsidRDefault="00E6704D" w:rsidP="00E6704D">
            <w:pPr>
              <w:spacing w:after="120" w:line="254" w:lineRule="auto"/>
              <w:ind w:left="-108"/>
              <w:jc w:val="center"/>
              <w:rPr>
                <w:rFonts w:ascii="Tahoma" w:hAnsi="Tahoma" w:cs="Tahoma"/>
                <w:sz w:val="20"/>
                <w:szCs w:val="20"/>
              </w:rPr>
            </w:pPr>
            <w:r w:rsidRPr="00E6704D">
              <w:rPr>
                <w:rFonts w:ascii="Tahoma" w:hAnsi="Tahoma" w:cs="Tahoma"/>
                <w:sz w:val="20"/>
                <w:szCs w:val="20"/>
              </w:rPr>
              <w:t>Thur.</w:t>
            </w:r>
          </w:p>
        </w:tc>
        <w:tc>
          <w:tcPr>
            <w:tcW w:w="1417" w:type="dxa"/>
            <w:tcBorders>
              <w:top w:val="single" w:sz="4" w:space="0" w:color="auto"/>
              <w:left w:val="single" w:sz="4" w:space="0" w:color="auto"/>
              <w:bottom w:val="single" w:sz="4" w:space="0" w:color="auto"/>
              <w:right w:val="single" w:sz="4" w:space="0" w:color="auto"/>
            </w:tcBorders>
            <w:hideMark/>
          </w:tcPr>
          <w:p w14:paraId="698B0647"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24</w:t>
            </w:r>
            <w:r w:rsidRPr="00E6704D">
              <w:rPr>
                <w:rFonts w:ascii="Tahoma" w:hAnsi="Tahoma" w:cs="Tahoma"/>
                <w:sz w:val="20"/>
                <w:szCs w:val="20"/>
                <w:vertAlign w:val="superscript"/>
              </w:rPr>
              <w:t>th</w:t>
            </w:r>
            <w:r w:rsidRPr="00E6704D">
              <w:rPr>
                <w:rFonts w:ascii="Tahoma" w:hAnsi="Tahoma" w:cs="Tahoma"/>
                <w:sz w:val="20"/>
                <w:szCs w:val="20"/>
              </w:rPr>
              <w:t xml:space="preserve"> Sept</w:t>
            </w:r>
          </w:p>
        </w:tc>
        <w:tc>
          <w:tcPr>
            <w:tcW w:w="3261" w:type="dxa"/>
            <w:tcBorders>
              <w:top w:val="single" w:sz="4" w:space="0" w:color="auto"/>
              <w:left w:val="single" w:sz="4" w:space="0" w:color="auto"/>
              <w:bottom w:val="single" w:sz="4" w:space="0" w:color="auto"/>
              <w:right w:val="single" w:sz="4" w:space="0" w:color="auto"/>
            </w:tcBorders>
          </w:tcPr>
          <w:p w14:paraId="157CBEE4" w14:textId="77777777" w:rsidR="00E6704D" w:rsidRPr="00E6704D" w:rsidRDefault="00E6704D" w:rsidP="00E6704D">
            <w:pPr>
              <w:jc w:val="center"/>
              <w:rPr>
                <w:rFonts w:ascii="Tahoma" w:hAnsi="Tahoma" w:cs="Tahoma"/>
                <w:b/>
                <w:sz w:val="20"/>
                <w:szCs w:val="20"/>
              </w:rPr>
            </w:pPr>
            <w:r w:rsidRPr="00E6704D">
              <w:rPr>
                <w:rFonts w:ascii="Tahoma" w:hAnsi="Tahoma" w:cs="Tahoma"/>
                <w:b/>
                <w:sz w:val="20"/>
                <w:szCs w:val="20"/>
              </w:rPr>
              <w:t>Traffic Management Meeting</w:t>
            </w:r>
          </w:p>
          <w:p w14:paraId="6DB3F649" w14:textId="77777777" w:rsidR="00E6704D" w:rsidRPr="00E6704D" w:rsidRDefault="00E6704D" w:rsidP="00E6704D">
            <w:pPr>
              <w:jc w:val="center"/>
              <w:rPr>
                <w:rFonts w:ascii="Tahoma" w:hAnsi="Tahoma" w:cs="Tahoma"/>
                <w:bCs/>
                <w:sz w:val="20"/>
                <w:szCs w:val="20"/>
              </w:rPr>
            </w:pPr>
            <w:r w:rsidRPr="00E6704D">
              <w:rPr>
                <w:rFonts w:ascii="Tahoma" w:hAnsi="Tahoma" w:cs="Tahoma"/>
                <w:bCs/>
                <w:sz w:val="20"/>
                <w:szCs w:val="20"/>
              </w:rPr>
              <w:t>(Clondalkin)</w:t>
            </w:r>
          </w:p>
          <w:p w14:paraId="2BFC36F9" w14:textId="77777777" w:rsidR="00E6704D" w:rsidRPr="00E6704D" w:rsidRDefault="00E6704D" w:rsidP="00E6704D">
            <w:pPr>
              <w:jc w:val="center"/>
              <w:rPr>
                <w:rFonts w:ascii="Tahoma" w:hAnsi="Tahoma" w:cs="Tahoma"/>
                <w:b/>
                <w:color w:val="2F5496" w:themeColor="accent1" w:themeShade="BF"/>
                <w:sz w:val="20"/>
                <w:szCs w:val="20"/>
              </w:rPr>
            </w:pPr>
          </w:p>
          <w:p w14:paraId="05D5AA07" w14:textId="77777777" w:rsidR="00E6704D" w:rsidRPr="00E6704D" w:rsidRDefault="00E6704D" w:rsidP="00E6704D">
            <w:pPr>
              <w:jc w:val="center"/>
              <w:rPr>
                <w:rFonts w:ascii="Tahoma" w:hAnsi="Tahoma" w:cs="Tahoma"/>
                <w:b/>
                <w:color w:val="2F5496" w:themeColor="accent1" w:themeShade="BF"/>
                <w:sz w:val="20"/>
                <w:szCs w:val="20"/>
              </w:rPr>
            </w:pPr>
          </w:p>
          <w:p w14:paraId="70E89187" w14:textId="77777777" w:rsidR="00E6704D" w:rsidRPr="00E6704D" w:rsidRDefault="00E6704D" w:rsidP="00E6704D">
            <w:pPr>
              <w:jc w:val="center"/>
              <w:rPr>
                <w:rFonts w:ascii="Tahoma" w:hAnsi="Tahoma" w:cs="Tahoma"/>
                <w:b/>
                <w:sz w:val="20"/>
                <w:szCs w:val="20"/>
              </w:rPr>
            </w:pPr>
            <w:r w:rsidRPr="00E6704D">
              <w:rPr>
                <w:rFonts w:ascii="Tahoma" w:hAnsi="Tahoma" w:cs="Tahoma"/>
                <w:b/>
                <w:sz w:val="20"/>
                <w:szCs w:val="20"/>
              </w:rPr>
              <w:t>Traffic Management Meeting</w:t>
            </w:r>
          </w:p>
          <w:p w14:paraId="2523D0B8" w14:textId="77777777" w:rsidR="00E6704D" w:rsidRPr="00E6704D" w:rsidRDefault="00E6704D" w:rsidP="00E6704D">
            <w:pPr>
              <w:jc w:val="center"/>
              <w:rPr>
                <w:rFonts w:ascii="Tahoma" w:hAnsi="Tahoma" w:cs="Tahoma"/>
                <w:bCs/>
                <w:sz w:val="20"/>
                <w:szCs w:val="20"/>
              </w:rPr>
            </w:pPr>
            <w:r w:rsidRPr="00E6704D">
              <w:rPr>
                <w:rFonts w:ascii="Tahoma" w:hAnsi="Tahoma" w:cs="Tahoma"/>
                <w:bCs/>
                <w:sz w:val="20"/>
                <w:szCs w:val="20"/>
              </w:rPr>
              <w:t xml:space="preserve">(Rathfarnham – Templeogue – </w:t>
            </w:r>
            <w:proofErr w:type="spellStart"/>
            <w:r w:rsidRPr="00E6704D">
              <w:rPr>
                <w:rFonts w:ascii="Tahoma" w:hAnsi="Tahoma" w:cs="Tahoma"/>
                <w:bCs/>
                <w:sz w:val="20"/>
                <w:szCs w:val="20"/>
              </w:rPr>
              <w:t>Firhouse</w:t>
            </w:r>
            <w:proofErr w:type="spellEnd"/>
            <w:r w:rsidRPr="00E6704D">
              <w:rPr>
                <w:rFonts w:ascii="Tahoma" w:hAnsi="Tahoma" w:cs="Tahoma"/>
                <w:bCs/>
                <w:sz w:val="20"/>
                <w:szCs w:val="20"/>
              </w:rPr>
              <w:t xml:space="preserve"> - </w:t>
            </w:r>
            <w:proofErr w:type="spellStart"/>
            <w:r w:rsidRPr="00E6704D">
              <w:rPr>
                <w:rFonts w:ascii="Tahoma" w:hAnsi="Tahoma" w:cs="Tahoma"/>
                <w:bCs/>
                <w:sz w:val="20"/>
                <w:szCs w:val="20"/>
              </w:rPr>
              <w:t>Bohernabreena</w:t>
            </w:r>
            <w:proofErr w:type="spellEnd"/>
            <w:r w:rsidRPr="00E6704D">
              <w:rPr>
                <w:rFonts w:ascii="Tahoma" w:hAnsi="Tahoma" w:cs="Tahoma"/>
                <w:bCs/>
                <w:sz w:val="20"/>
                <w:szCs w:val="20"/>
              </w:rPr>
              <w:t>)</w:t>
            </w:r>
          </w:p>
          <w:p w14:paraId="6A0AF33D" w14:textId="77777777" w:rsidR="00E6704D" w:rsidRPr="00E6704D" w:rsidRDefault="00E6704D" w:rsidP="00E6704D">
            <w:pPr>
              <w:jc w:val="center"/>
              <w:rPr>
                <w:rFonts w:ascii="Tahoma" w:hAnsi="Tahoma" w:cs="Tahoma"/>
                <w:b/>
                <w:color w:val="2F5496" w:themeColor="accent1" w:themeShade="BF"/>
                <w:sz w:val="20"/>
                <w:szCs w:val="20"/>
              </w:rPr>
            </w:pPr>
          </w:p>
          <w:p w14:paraId="4122678B" w14:textId="77777777" w:rsidR="00E6704D" w:rsidRPr="00E6704D" w:rsidRDefault="00E6704D" w:rsidP="00E6704D">
            <w:pPr>
              <w:jc w:val="center"/>
              <w:rPr>
                <w:rFonts w:ascii="Tahoma" w:hAnsi="Tahoma" w:cs="Tahoma"/>
                <w:b/>
                <w:color w:val="002060"/>
                <w:sz w:val="20"/>
                <w:szCs w:val="20"/>
              </w:rPr>
            </w:pPr>
          </w:p>
          <w:p w14:paraId="5FEB070D" w14:textId="77777777" w:rsidR="00E6704D" w:rsidRPr="00E6704D" w:rsidRDefault="00E6704D" w:rsidP="00E6704D">
            <w:pPr>
              <w:tabs>
                <w:tab w:val="left" w:pos="307"/>
              </w:tabs>
              <w:spacing w:line="254" w:lineRule="auto"/>
              <w:jc w:val="center"/>
              <w:rPr>
                <w:rFonts w:ascii="Tahoma" w:hAnsi="Tahoma" w:cs="Tahoma"/>
                <w:b/>
                <w:sz w:val="20"/>
                <w:szCs w:val="20"/>
              </w:rPr>
            </w:pPr>
            <w:r w:rsidRPr="00E6704D">
              <w:rPr>
                <w:rFonts w:ascii="Tahoma" w:hAnsi="Tahoma" w:cs="Tahoma"/>
                <w:b/>
                <w:color w:val="002060"/>
                <w:sz w:val="20"/>
                <w:szCs w:val="20"/>
              </w:rPr>
              <w:t>OP&amp;F Meeting</w:t>
            </w:r>
          </w:p>
        </w:tc>
        <w:tc>
          <w:tcPr>
            <w:tcW w:w="1842" w:type="dxa"/>
            <w:tcBorders>
              <w:top w:val="single" w:sz="4" w:space="0" w:color="auto"/>
              <w:left w:val="single" w:sz="4" w:space="0" w:color="auto"/>
              <w:bottom w:val="single" w:sz="4" w:space="0" w:color="auto"/>
              <w:right w:val="single" w:sz="4" w:space="0" w:color="auto"/>
            </w:tcBorders>
          </w:tcPr>
          <w:p w14:paraId="567A6978" w14:textId="77777777" w:rsidR="00E6704D" w:rsidRPr="00E6704D" w:rsidRDefault="00E6704D" w:rsidP="00E6704D">
            <w:pPr>
              <w:jc w:val="center"/>
              <w:rPr>
                <w:rFonts w:ascii="Tahoma" w:hAnsi="Tahoma" w:cs="Tahoma"/>
                <w:sz w:val="20"/>
                <w:szCs w:val="20"/>
              </w:rPr>
            </w:pPr>
            <w:r w:rsidRPr="00E6704D">
              <w:rPr>
                <w:rFonts w:ascii="Tahoma" w:hAnsi="Tahoma" w:cs="Tahoma"/>
                <w:sz w:val="20"/>
                <w:szCs w:val="20"/>
              </w:rPr>
              <w:lastRenderedPageBreak/>
              <w:t>2:00pm – 2:45pm</w:t>
            </w:r>
          </w:p>
          <w:p w14:paraId="312D0214" w14:textId="77777777" w:rsidR="00E6704D" w:rsidRPr="00E6704D" w:rsidRDefault="00E6704D" w:rsidP="00E6704D">
            <w:pPr>
              <w:jc w:val="center"/>
              <w:rPr>
                <w:rFonts w:ascii="Tahoma" w:hAnsi="Tahoma" w:cs="Tahoma"/>
                <w:sz w:val="20"/>
                <w:szCs w:val="20"/>
              </w:rPr>
            </w:pPr>
          </w:p>
          <w:p w14:paraId="26B578CF" w14:textId="77777777" w:rsidR="00E6704D" w:rsidRPr="00E6704D" w:rsidRDefault="00E6704D" w:rsidP="00E6704D">
            <w:pPr>
              <w:jc w:val="center"/>
              <w:rPr>
                <w:rFonts w:ascii="Tahoma" w:hAnsi="Tahoma" w:cs="Tahoma"/>
                <w:sz w:val="20"/>
                <w:szCs w:val="20"/>
              </w:rPr>
            </w:pPr>
          </w:p>
          <w:p w14:paraId="1AE851E0" w14:textId="77777777" w:rsidR="00E6704D" w:rsidRPr="00E6704D" w:rsidRDefault="00E6704D" w:rsidP="00E6704D">
            <w:pPr>
              <w:jc w:val="center"/>
              <w:rPr>
                <w:rFonts w:ascii="Tahoma" w:hAnsi="Tahoma" w:cs="Tahoma"/>
                <w:sz w:val="20"/>
                <w:szCs w:val="20"/>
              </w:rPr>
            </w:pPr>
          </w:p>
          <w:p w14:paraId="5D99CC73" w14:textId="77777777" w:rsidR="00E6704D" w:rsidRPr="00E6704D" w:rsidRDefault="00E6704D" w:rsidP="00E6704D">
            <w:pPr>
              <w:rPr>
                <w:rFonts w:ascii="Tahoma" w:hAnsi="Tahoma" w:cs="Tahoma"/>
                <w:sz w:val="20"/>
                <w:szCs w:val="20"/>
              </w:rPr>
            </w:pPr>
            <w:r w:rsidRPr="00E6704D">
              <w:rPr>
                <w:rFonts w:ascii="Tahoma" w:hAnsi="Tahoma" w:cs="Tahoma"/>
                <w:sz w:val="20"/>
                <w:szCs w:val="20"/>
              </w:rPr>
              <w:t>2:45pm – 3:30pm</w:t>
            </w:r>
          </w:p>
          <w:p w14:paraId="70453BF4" w14:textId="77777777" w:rsidR="00E6704D" w:rsidRPr="00E6704D" w:rsidRDefault="00E6704D" w:rsidP="00E6704D">
            <w:pPr>
              <w:jc w:val="center"/>
              <w:rPr>
                <w:rFonts w:ascii="Tahoma" w:hAnsi="Tahoma" w:cs="Tahoma"/>
                <w:sz w:val="20"/>
                <w:szCs w:val="20"/>
              </w:rPr>
            </w:pPr>
          </w:p>
          <w:p w14:paraId="2B19FA3A" w14:textId="77777777" w:rsidR="00E6704D" w:rsidRPr="00E6704D" w:rsidRDefault="00E6704D" w:rsidP="00E6704D">
            <w:pPr>
              <w:rPr>
                <w:rFonts w:ascii="Tahoma" w:hAnsi="Tahoma" w:cs="Tahoma"/>
                <w:sz w:val="20"/>
                <w:szCs w:val="20"/>
              </w:rPr>
            </w:pPr>
          </w:p>
          <w:p w14:paraId="1EA13CD8" w14:textId="77777777" w:rsidR="00E6704D" w:rsidRPr="00E6704D" w:rsidRDefault="00E6704D" w:rsidP="00E6704D">
            <w:pPr>
              <w:rPr>
                <w:rFonts w:ascii="Tahoma" w:hAnsi="Tahoma" w:cs="Tahoma"/>
                <w:sz w:val="20"/>
                <w:szCs w:val="20"/>
              </w:rPr>
            </w:pPr>
          </w:p>
          <w:p w14:paraId="2AA7DFAB" w14:textId="77777777" w:rsidR="00E6704D" w:rsidRPr="00E6704D" w:rsidRDefault="00E6704D" w:rsidP="00E6704D">
            <w:pPr>
              <w:rPr>
                <w:rFonts w:ascii="Tahoma" w:hAnsi="Tahoma" w:cs="Tahoma"/>
                <w:sz w:val="20"/>
                <w:szCs w:val="20"/>
              </w:rPr>
            </w:pPr>
          </w:p>
          <w:p w14:paraId="053C7B9E"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3:30pm – 5:30pm</w:t>
            </w:r>
          </w:p>
        </w:tc>
        <w:tc>
          <w:tcPr>
            <w:tcW w:w="1856" w:type="dxa"/>
            <w:tcBorders>
              <w:top w:val="single" w:sz="4" w:space="0" w:color="auto"/>
              <w:left w:val="single" w:sz="4" w:space="0" w:color="auto"/>
              <w:bottom w:val="single" w:sz="4" w:space="0" w:color="auto"/>
              <w:right w:val="single" w:sz="4" w:space="0" w:color="auto"/>
            </w:tcBorders>
          </w:tcPr>
          <w:p w14:paraId="7C5EFD5D" w14:textId="77777777" w:rsidR="00E6704D" w:rsidRPr="00E6704D" w:rsidRDefault="00E6704D" w:rsidP="00E6704D">
            <w:pPr>
              <w:jc w:val="center"/>
              <w:rPr>
                <w:rFonts w:ascii="Tahoma" w:hAnsi="Tahoma" w:cs="Tahoma"/>
                <w:sz w:val="20"/>
                <w:szCs w:val="20"/>
              </w:rPr>
            </w:pPr>
          </w:p>
          <w:p w14:paraId="632AD5FD" w14:textId="77777777" w:rsidR="00E6704D" w:rsidRPr="00E6704D" w:rsidRDefault="00E6704D" w:rsidP="00E6704D">
            <w:pPr>
              <w:jc w:val="center"/>
              <w:rPr>
                <w:rFonts w:ascii="Tahoma" w:hAnsi="Tahoma" w:cs="Tahoma"/>
                <w:sz w:val="20"/>
                <w:szCs w:val="20"/>
              </w:rPr>
            </w:pPr>
          </w:p>
          <w:p w14:paraId="7D6038D4" w14:textId="77777777" w:rsidR="00E6704D" w:rsidRPr="00E6704D" w:rsidRDefault="00E6704D" w:rsidP="00E6704D">
            <w:pPr>
              <w:jc w:val="center"/>
              <w:rPr>
                <w:rFonts w:ascii="Tahoma" w:hAnsi="Tahoma" w:cs="Tahoma"/>
                <w:sz w:val="20"/>
                <w:szCs w:val="20"/>
              </w:rPr>
            </w:pPr>
          </w:p>
          <w:p w14:paraId="6F7108C3" w14:textId="77777777" w:rsidR="00E6704D" w:rsidRPr="00E6704D" w:rsidRDefault="00E6704D" w:rsidP="00E6704D">
            <w:pPr>
              <w:jc w:val="center"/>
              <w:rPr>
                <w:rFonts w:ascii="Tahoma" w:hAnsi="Tahoma" w:cs="Tahoma"/>
                <w:sz w:val="20"/>
                <w:szCs w:val="20"/>
              </w:rPr>
            </w:pPr>
          </w:p>
          <w:p w14:paraId="5E6A0278" w14:textId="77777777" w:rsidR="00E6704D" w:rsidRPr="00E6704D" w:rsidRDefault="00E6704D" w:rsidP="00E6704D">
            <w:pPr>
              <w:jc w:val="center"/>
              <w:rPr>
                <w:rFonts w:ascii="Tahoma" w:hAnsi="Tahoma" w:cs="Tahoma"/>
                <w:sz w:val="20"/>
                <w:szCs w:val="20"/>
              </w:rPr>
            </w:pPr>
          </w:p>
          <w:p w14:paraId="23EDA983" w14:textId="77777777" w:rsidR="00E6704D" w:rsidRPr="00E6704D" w:rsidRDefault="00E6704D" w:rsidP="00E6704D">
            <w:pPr>
              <w:jc w:val="center"/>
              <w:rPr>
                <w:rFonts w:ascii="Tahoma" w:hAnsi="Tahoma" w:cs="Tahoma"/>
                <w:sz w:val="20"/>
                <w:szCs w:val="20"/>
              </w:rPr>
            </w:pPr>
          </w:p>
          <w:p w14:paraId="6F8CB9FD" w14:textId="77777777" w:rsidR="00E6704D" w:rsidRPr="00E6704D" w:rsidRDefault="00E6704D" w:rsidP="00E6704D">
            <w:pPr>
              <w:jc w:val="center"/>
              <w:rPr>
                <w:rFonts w:ascii="Tahoma" w:hAnsi="Tahoma" w:cs="Tahoma"/>
                <w:sz w:val="20"/>
                <w:szCs w:val="20"/>
              </w:rPr>
            </w:pPr>
          </w:p>
          <w:p w14:paraId="04C80FFB" w14:textId="77777777" w:rsidR="00E6704D" w:rsidRPr="00E6704D" w:rsidRDefault="00E6704D" w:rsidP="00E6704D">
            <w:pPr>
              <w:jc w:val="center"/>
              <w:rPr>
                <w:rFonts w:ascii="Tahoma" w:hAnsi="Tahoma" w:cs="Tahoma"/>
                <w:sz w:val="20"/>
                <w:szCs w:val="20"/>
              </w:rPr>
            </w:pPr>
          </w:p>
          <w:p w14:paraId="0A19C769" w14:textId="77777777" w:rsidR="00E6704D" w:rsidRPr="00E6704D" w:rsidRDefault="00E6704D" w:rsidP="00E6704D">
            <w:pPr>
              <w:jc w:val="center"/>
              <w:rPr>
                <w:rFonts w:ascii="Tahoma" w:hAnsi="Tahoma" w:cs="Tahoma"/>
                <w:sz w:val="20"/>
                <w:szCs w:val="20"/>
              </w:rPr>
            </w:pPr>
          </w:p>
          <w:p w14:paraId="1A03B59A" w14:textId="77777777" w:rsidR="00E6704D" w:rsidRPr="00E6704D" w:rsidRDefault="00E6704D" w:rsidP="00E6704D">
            <w:pPr>
              <w:jc w:val="center"/>
              <w:rPr>
                <w:rFonts w:ascii="Tahoma" w:hAnsi="Tahoma" w:cs="Tahoma"/>
                <w:sz w:val="20"/>
                <w:szCs w:val="20"/>
              </w:rPr>
            </w:pPr>
            <w:r w:rsidRPr="00E6704D">
              <w:rPr>
                <w:rFonts w:ascii="Tahoma" w:hAnsi="Tahoma" w:cs="Tahoma"/>
                <w:sz w:val="20"/>
                <w:szCs w:val="20"/>
              </w:rPr>
              <w:t>10/9/20</w:t>
            </w:r>
          </w:p>
        </w:tc>
      </w:tr>
      <w:tr w:rsidR="00E6704D" w:rsidRPr="00E6704D" w14:paraId="47879BE1" w14:textId="77777777" w:rsidTr="00E6704D">
        <w:trPr>
          <w:trHeight w:val="368"/>
        </w:trPr>
        <w:tc>
          <w:tcPr>
            <w:tcW w:w="846" w:type="dxa"/>
            <w:tcBorders>
              <w:top w:val="single" w:sz="4" w:space="0" w:color="auto"/>
              <w:left w:val="single" w:sz="4" w:space="0" w:color="auto"/>
              <w:bottom w:val="single" w:sz="4" w:space="0" w:color="auto"/>
              <w:right w:val="single" w:sz="4" w:space="0" w:color="auto"/>
            </w:tcBorders>
            <w:hideMark/>
          </w:tcPr>
          <w:p w14:paraId="7EBCC009"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lastRenderedPageBreak/>
              <w:t>Fri</w:t>
            </w:r>
          </w:p>
        </w:tc>
        <w:tc>
          <w:tcPr>
            <w:tcW w:w="1417" w:type="dxa"/>
            <w:tcBorders>
              <w:top w:val="single" w:sz="4" w:space="0" w:color="auto"/>
              <w:left w:val="single" w:sz="4" w:space="0" w:color="auto"/>
              <w:bottom w:val="single" w:sz="4" w:space="0" w:color="auto"/>
              <w:right w:val="single" w:sz="4" w:space="0" w:color="auto"/>
            </w:tcBorders>
            <w:hideMark/>
          </w:tcPr>
          <w:p w14:paraId="2A201B1F"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25</w:t>
            </w:r>
            <w:r w:rsidRPr="00E6704D">
              <w:rPr>
                <w:rFonts w:ascii="Tahoma" w:hAnsi="Tahoma" w:cs="Tahoma"/>
                <w:sz w:val="20"/>
                <w:szCs w:val="20"/>
                <w:vertAlign w:val="superscript"/>
              </w:rPr>
              <w:t>th</w:t>
            </w:r>
            <w:r w:rsidRPr="00E6704D">
              <w:rPr>
                <w:rFonts w:ascii="Tahoma" w:hAnsi="Tahoma" w:cs="Tahoma"/>
                <w:sz w:val="20"/>
                <w:szCs w:val="20"/>
              </w:rPr>
              <w:t xml:space="preserve"> Sept</w:t>
            </w:r>
          </w:p>
        </w:tc>
        <w:tc>
          <w:tcPr>
            <w:tcW w:w="3261" w:type="dxa"/>
            <w:tcBorders>
              <w:top w:val="single" w:sz="4" w:space="0" w:color="auto"/>
              <w:left w:val="single" w:sz="4" w:space="0" w:color="auto"/>
              <w:bottom w:val="single" w:sz="4" w:space="0" w:color="auto"/>
              <w:right w:val="single" w:sz="4" w:space="0" w:color="auto"/>
            </w:tcBorders>
          </w:tcPr>
          <w:p w14:paraId="2CBD45DC" w14:textId="77777777" w:rsidR="00E6704D" w:rsidRPr="00E6704D" w:rsidRDefault="00E6704D" w:rsidP="00E6704D">
            <w:pPr>
              <w:spacing w:line="254"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742DDB57" w14:textId="77777777" w:rsidR="00E6704D" w:rsidRPr="00E6704D" w:rsidRDefault="00E6704D" w:rsidP="00E6704D">
            <w:pPr>
              <w:spacing w:line="254" w:lineRule="auto"/>
              <w:jc w:val="center"/>
              <w:rPr>
                <w:rFonts w:ascii="Tahoma" w:hAnsi="Tahoma" w:cs="Tahoma"/>
                <w:b/>
                <w:sz w:val="20"/>
                <w:szCs w:val="20"/>
              </w:rPr>
            </w:pPr>
          </w:p>
        </w:tc>
        <w:tc>
          <w:tcPr>
            <w:tcW w:w="1856" w:type="dxa"/>
            <w:tcBorders>
              <w:top w:val="single" w:sz="4" w:space="0" w:color="auto"/>
              <w:left w:val="single" w:sz="4" w:space="0" w:color="auto"/>
              <w:bottom w:val="single" w:sz="4" w:space="0" w:color="auto"/>
              <w:right w:val="single" w:sz="4" w:space="0" w:color="auto"/>
            </w:tcBorders>
          </w:tcPr>
          <w:p w14:paraId="1E449151" w14:textId="77777777" w:rsidR="00E6704D" w:rsidRPr="00E6704D" w:rsidRDefault="00E6704D" w:rsidP="00E6704D">
            <w:pPr>
              <w:spacing w:line="254" w:lineRule="auto"/>
              <w:jc w:val="center"/>
              <w:rPr>
                <w:rFonts w:ascii="Tahoma" w:hAnsi="Tahoma" w:cs="Tahoma"/>
                <w:b/>
                <w:sz w:val="20"/>
                <w:szCs w:val="20"/>
              </w:rPr>
            </w:pPr>
          </w:p>
        </w:tc>
      </w:tr>
    </w:tbl>
    <w:p w14:paraId="3873DD35" w14:textId="77777777" w:rsidR="00E6704D" w:rsidRPr="00E6704D" w:rsidRDefault="00E6704D" w:rsidP="00E6704D">
      <w:pPr>
        <w:ind w:left="720"/>
        <w:rPr>
          <w:rFonts w:ascii="Tahoma" w:hAnsi="Tahoma" w:cs="Tahoma"/>
          <w:b/>
          <w:i/>
          <w:sz w:val="20"/>
          <w:szCs w:val="20"/>
        </w:rPr>
      </w:pPr>
    </w:p>
    <w:p w14:paraId="4FFA0542" w14:textId="77777777" w:rsidR="00E6704D" w:rsidRPr="00E6704D" w:rsidRDefault="00E6704D" w:rsidP="00E6704D">
      <w:pPr>
        <w:ind w:left="720"/>
        <w:rPr>
          <w:rFonts w:ascii="Tahoma" w:hAnsi="Tahoma" w:cs="Tahoma"/>
          <w:sz w:val="20"/>
          <w:szCs w:val="20"/>
        </w:rPr>
      </w:pPr>
    </w:p>
    <w:tbl>
      <w:tblPr>
        <w:tblW w:w="9067"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418"/>
        <w:gridCol w:w="3404"/>
        <w:gridCol w:w="1841"/>
        <w:gridCol w:w="1700"/>
      </w:tblGrid>
      <w:tr w:rsidR="00E6704D" w:rsidRPr="00E6704D" w14:paraId="55059A49" w14:textId="77777777" w:rsidTr="00E6704D">
        <w:tc>
          <w:tcPr>
            <w:tcW w:w="2122" w:type="dxa"/>
            <w:gridSpan w:val="2"/>
            <w:tcBorders>
              <w:top w:val="single" w:sz="4" w:space="0" w:color="auto"/>
              <w:left w:val="single" w:sz="4" w:space="0" w:color="auto"/>
              <w:bottom w:val="single" w:sz="4" w:space="0" w:color="auto"/>
              <w:right w:val="single" w:sz="4" w:space="0" w:color="auto"/>
            </w:tcBorders>
          </w:tcPr>
          <w:p w14:paraId="45A887FF" w14:textId="77777777" w:rsidR="00E6704D" w:rsidRPr="00E6704D" w:rsidRDefault="00E6704D" w:rsidP="00E6704D">
            <w:pPr>
              <w:spacing w:line="254" w:lineRule="auto"/>
              <w:jc w:val="center"/>
              <w:rPr>
                <w:rFonts w:ascii="Tahoma" w:hAnsi="Tahoma" w:cs="Tahoma"/>
                <w:b/>
                <w:sz w:val="20"/>
                <w:szCs w:val="20"/>
              </w:rPr>
            </w:pPr>
          </w:p>
          <w:p w14:paraId="6D76255D" w14:textId="77777777" w:rsidR="00E6704D" w:rsidRPr="00E6704D" w:rsidRDefault="00E6704D" w:rsidP="00E6704D">
            <w:pPr>
              <w:spacing w:line="254" w:lineRule="auto"/>
              <w:jc w:val="center"/>
              <w:rPr>
                <w:rFonts w:ascii="Tahoma" w:hAnsi="Tahoma" w:cs="Tahoma"/>
                <w:b/>
                <w:sz w:val="20"/>
                <w:szCs w:val="20"/>
              </w:rPr>
            </w:pPr>
            <w:r w:rsidRPr="00E6704D">
              <w:rPr>
                <w:rFonts w:ascii="Tahoma" w:hAnsi="Tahoma" w:cs="Tahoma"/>
                <w:b/>
                <w:sz w:val="20"/>
                <w:szCs w:val="20"/>
              </w:rPr>
              <w:t>Date</w:t>
            </w:r>
          </w:p>
        </w:tc>
        <w:tc>
          <w:tcPr>
            <w:tcW w:w="3404" w:type="dxa"/>
            <w:tcBorders>
              <w:top w:val="single" w:sz="4" w:space="0" w:color="auto"/>
              <w:left w:val="single" w:sz="4" w:space="0" w:color="auto"/>
              <w:bottom w:val="single" w:sz="4" w:space="0" w:color="auto"/>
              <w:right w:val="single" w:sz="4" w:space="0" w:color="auto"/>
            </w:tcBorders>
          </w:tcPr>
          <w:p w14:paraId="688457EB" w14:textId="77777777" w:rsidR="00E6704D" w:rsidRPr="00E6704D" w:rsidRDefault="00E6704D" w:rsidP="00E6704D">
            <w:pPr>
              <w:spacing w:line="254" w:lineRule="auto"/>
              <w:jc w:val="center"/>
              <w:rPr>
                <w:rFonts w:ascii="Tahoma" w:hAnsi="Tahoma" w:cs="Tahoma"/>
                <w:b/>
                <w:sz w:val="20"/>
                <w:szCs w:val="20"/>
              </w:rPr>
            </w:pPr>
          </w:p>
          <w:p w14:paraId="382DCB62" w14:textId="77777777" w:rsidR="00E6704D" w:rsidRPr="00E6704D" w:rsidRDefault="00E6704D" w:rsidP="00E6704D">
            <w:pPr>
              <w:spacing w:line="254" w:lineRule="auto"/>
              <w:jc w:val="center"/>
              <w:rPr>
                <w:rFonts w:ascii="Tahoma" w:hAnsi="Tahoma" w:cs="Tahoma"/>
                <w:b/>
                <w:sz w:val="20"/>
                <w:szCs w:val="20"/>
              </w:rPr>
            </w:pPr>
            <w:r w:rsidRPr="00E6704D">
              <w:rPr>
                <w:rFonts w:ascii="Tahoma" w:hAnsi="Tahoma" w:cs="Tahoma"/>
                <w:b/>
                <w:sz w:val="20"/>
                <w:szCs w:val="20"/>
              </w:rPr>
              <w:t>MEETING / FUNCTION</w:t>
            </w:r>
          </w:p>
        </w:tc>
        <w:tc>
          <w:tcPr>
            <w:tcW w:w="1841" w:type="dxa"/>
            <w:tcBorders>
              <w:top w:val="single" w:sz="4" w:space="0" w:color="auto"/>
              <w:left w:val="single" w:sz="4" w:space="0" w:color="auto"/>
              <w:bottom w:val="single" w:sz="4" w:space="0" w:color="auto"/>
              <w:right w:val="single" w:sz="4" w:space="0" w:color="auto"/>
            </w:tcBorders>
          </w:tcPr>
          <w:p w14:paraId="4FE02F7D" w14:textId="77777777" w:rsidR="00E6704D" w:rsidRPr="00E6704D" w:rsidRDefault="00E6704D" w:rsidP="00E6704D">
            <w:pPr>
              <w:spacing w:line="254" w:lineRule="auto"/>
              <w:jc w:val="center"/>
              <w:rPr>
                <w:rFonts w:ascii="Tahoma" w:hAnsi="Tahoma" w:cs="Tahoma"/>
                <w:b/>
                <w:sz w:val="20"/>
                <w:szCs w:val="20"/>
              </w:rPr>
            </w:pPr>
          </w:p>
          <w:p w14:paraId="668AB3C9" w14:textId="77777777" w:rsidR="00E6704D" w:rsidRPr="00E6704D" w:rsidRDefault="00E6704D" w:rsidP="00E6704D">
            <w:pPr>
              <w:spacing w:line="254" w:lineRule="auto"/>
              <w:jc w:val="center"/>
              <w:rPr>
                <w:rFonts w:ascii="Tahoma" w:hAnsi="Tahoma" w:cs="Tahoma"/>
                <w:b/>
                <w:sz w:val="20"/>
                <w:szCs w:val="20"/>
              </w:rPr>
            </w:pPr>
            <w:r w:rsidRPr="00E6704D">
              <w:rPr>
                <w:rFonts w:ascii="Tahoma" w:hAnsi="Tahoma" w:cs="Tahoma"/>
                <w:b/>
                <w:sz w:val="20"/>
                <w:szCs w:val="20"/>
              </w:rPr>
              <w:t>TIME</w:t>
            </w:r>
          </w:p>
        </w:tc>
        <w:tc>
          <w:tcPr>
            <w:tcW w:w="1700" w:type="dxa"/>
            <w:tcBorders>
              <w:top w:val="single" w:sz="4" w:space="0" w:color="auto"/>
              <w:left w:val="single" w:sz="4" w:space="0" w:color="auto"/>
              <w:bottom w:val="single" w:sz="4" w:space="0" w:color="auto"/>
              <w:right w:val="single" w:sz="4" w:space="0" w:color="auto"/>
            </w:tcBorders>
            <w:hideMark/>
          </w:tcPr>
          <w:p w14:paraId="72201D01" w14:textId="77777777" w:rsidR="00E6704D" w:rsidRPr="00E6704D" w:rsidRDefault="00E6704D" w:rsidP="00E6704D">
            <w:pPr>
              <w:spacing w:line="254" w:lineRule="auto"/>
              <w:jc w:val="center"/>
              <w:rPr>
                <w:rFonts w:ascii="Tahoma" w:hAnsi="Tahoma" w:cs="Tahoma"/>
                <w:b/>
                <w:sz w:val="20"/>
                <w:szCs w:val="20"/>
              </w:rPr>
            </w:pPr>
            <w:r w:rsidRPr="00E6704D">
              <w:rPr>
                <w:rFonts w:ascii="Tahoma" w:hAnsi="Tahoma" w:cs="Tahoma"/>
                <w:b/>
                <w:sz w:val="20"/>
                <w:szCs w:val="20"/>
              </w:rPr>
              <w:t>CLOSING DATE FOR RECEIPT OF BUSINESS</w:t>
            </w:r>
          </w:p>
        </w:tc>
      </w:tr>
      <w:tr w:rsidR="00E6704D" w:rsidRPr="00E6704D" w14:paraId="3EF1BADC" w14:textId="77777777" w:rsidTr="00E6704D">
        <w:trPr>
          <w:trHeight w:val="383"/>
        </w:trPr>
        <w:tc>
          <w:tcPr>
            <w:tcW w:w="704" w:type="dxa"/>
            <w:tcBorders>
              <w:top w:val="single" w:sz="4" w:space="0" w:color="auto"/>
              <w:left w:val="single" w:sz="4" w:space="0" w:color="auto"/>
              <w:bottom w:val="single" w:sz="4" w:space="0" w:color="auto"/>
              <w:right w:val="single" w:sz="4" w:space="0" w:color="auto"/>
            </w:tcBorders>
          </w:tcPr>
          <w:p w14:paraId="52FCC426"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Mon</w:t>
            </w:r>
          </w:p>
        </w:tc>
        <w:tc>
          <w:tcPr>
            <w:tcW w:w="1418" w:type="dxa"/>
            <w:tcBorders>
              <w:top w:val="single" w:sz="4" w:space="0" w:color="auto"/>
              <w:left w:val="single" w:sz="4" w:space="0" w:color="auto"/>
              <w:bottom w:val="single" w:sz="4" w:space="0" w:color="auto"/>
              <w:right w:val="single" w:sz="4" w:space="0" w:color="auto"/>
            </w:tcBorders>
          </w:tcPr>
          <w:p w14:paraId="45FDD9A5" w14:textId="77777777" w:rsidR="00E6704D" w:rsidRPr="00E6704D" w:rsidRDefault="00E6704D" w:rsidP="00E6704D">
            <w:pPr>
              <w:jc w:val="center"/>
              <w:rPr>
                <w:rFonts w:ascii="Tahoma" w:hAnsi="Tahoma" w:cs="Tahoma"/>
                <w:b/>
                <w:color w:val="5B9BD5" w:themeColor="accent5"/>
                <w:sz w:val="20"/>
                <w:szCs w:val="20"/>
              </w:rPr>
            </w:pPr>
            <w:r w:rsidRPr="00E6704D">
              <w:rPr>
                <w:rFonts w:ascii="Tahoma" w:hAnsi="Tahoma" w:cs="Tahoma"/>
                <w:sz w:val="20"/>
                <w:szCs w:val="20"/>
              </w:rPr>
              <w:t>28</w:t>
            </w:r>
            <w:r w:rsidRPr="00E6704D">
              <w:rPr>
                <w:rFonts w:ascii="Tahoma" w:hAnsi="Tahoma" w:cs="Tahoma"/>
                <w:sz w:val="20"/>
                <w:szCs w:val="20"/>
                <w:vertAlign w:val="superscript"/>
              </w:rPr>
              <w:t>th</w:t>
            </w:r>
            <w:r w:rsidRPr="00E6704D">
              <w:rPr>
                <w:rFonts w:ascii="Tahoma" w:hAnsi="Tahoma" w:cs="Tahoma"/>
                <w:sz w:val="20"/>
                <w:szCs w:val="20"/>
              </w:rPr>
              <w:t xml:space="preserve"> Sept</w:t>
            </w:r>
          </w:p>
        </w:tc>
        <w:tc>
          <w:tcPr>
            <w:tcW w:w="3404" w:type="dxa"/>
            <w:tcBorders>
              <w:top w:val="single" w:sz="4" w:space="0" w:color="auto"/>
              <w:left w:val="single" w:sz="4" w:space="0" w:color="auto"/>
              <w:bottom w:val="single" w:sz="4" w:space="0" w:color="auto"/>
              <w:right w:val="single" w:sz="4" w:space="0" w:color="auto"/>
            </w:tcBorders>
          </w:tcPr>
          <w:p w14:paraId="369361BD" w14:textId="77777777" w:rsidR="00E6704D" w:rsidRPr="00E6704D" w:rsidRDefault="00E6704D" w:rsidP="00E6704D">
            <w:pPr>
              <w:jc w:val="center"/>
              <w:rPr>
                <w:rFonts w:ascii="Tahoma" w:hAnsi="Tahoma" w:cs="Tahoma"/>
                <w:b/>
                <w:sz w:val="20"/>
                <w:szCs w:val="20"/>
              </w:rPr>
            </w:pPr>
            <w:r w:rsidRPr="00E6704D">
              <w:rPr>
                <w:rFonts w:ascii="Tahoma" w:hAnsi="Tahoma" w:cs="Tahoma"/>
                <w:b/>
                <w:sz w:val="20"/>
                <w:szCs w:val="20"/>
              </w:rPr>
              <w:t>Traffic Management Meeting</w:t>
            </w:r>
          </w:p>
          <w:p w14:paraId="4F195E7C" w14:textId="77777777" w:rsidR="00E6704D" w:rsidRPr="00E6704D" w:rsidRDefault="00E6704D" w:rsidP="00E6704D">
            <w:pPr>
              <w:jc w:val="center"/>
              <w:rPr>
                <w:rFonts w:ascii="Tahoma" w:hAnsi="Tahoma" w:cs="Tahoma"/>
                <w:b/>
                <w:sz w:val="20"/>
                <w:szCs w:val="20"/>
              </w:rPr>
            </w:pPr>
            <w:r w:rsidRPr="00E6704D">
              <w:rPr>
                <w:rFonts w:ascii="Tahoma" w:hAnsi="Tahoma" w:cs="Tahoma"/>
                <w:sz w:val="20"/>
                <w:szCs w:val="20"/>
              </w:rPr>
              <w:t>(Tallaght)</w:t>
            </w:r>
          </w:p>
          <w:p w14:paraId="1B4A982F" w14:textId="77777777" w:rsidR="00E6704D" w:rsidRPr="00E6704D" w:rsidRDefault="00E6704D" w:rsidP="00E6704D">
            <w:pPr>
              <w:spacing w:line="254" w:lineRule="auto"/>
              <w:jc w:val="center"/>
              <w:rPr>
                <w:rFonts w:ascii="Tahoma" w:hAnsi="Tahoma" w:cs="Tahoma"/>
                <w:b/>
                <w:color w:val="2F5496" w:themeColor="accent1" w:themeShade="BF"/>
                <w:sz w:val="20"/>
                <w:szCs w:val="20"/>
              </w:rPr>
            </w:pPr>
          </w:p>
          <w:p w14:paraId="17BD1473" w14:textId="77777777" w:rsidR="00E6704D" w:rsidRPr="00E6704D" w:rsidRDefault="00E6704D" w:rsidP="00E6704D">
            <w:pPr>
              <w:spacing w:line="254" w:lineRule="auto"/>
              <w:jc w:val="center"/>
              <w:rPr>
                <w:rFonts w:ascii="Tahoma" w:hAnsi="Tahoma" w:cs="Tahoma"/>
                <w:b/>
                <w:color w:val="2F5496" w:themeColor="accent1" w:themeShade="BF"/>
                <w:sz w:val="20"/>
                <w:szCs w:val="20"/>
              </w:rPr>
            </w:pPr>
            <w:r w:rsidRPr="00E6704D">
              <w:rPr>
                <w:rFonts w:ascii="Tahoma" w:hAnsi="Tahoma" w:cs="Tahoma"/>
                <w:b/>
                <w:color w:val="2F5496" w:themeColor="accent1" w:themeShade="BF"/>
                <w:sz w:val="20"/>
                <w:szCs w:val="20"/>
              </w:rPr>
              <w:t>Tallaght Area Committee</w:t>
            </w:r>
          </w:p>
          <w:p w14:paraId="4BC63D4B"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tc>
        <w:tc>
          <w:tcPr>
            <w:tcW w:w="1841" w:type="dxa"/>
            <w:tcBorders>
              <w:top w:val="single" w:sz="4" w:space="0" w:color="auto"/>
              <w:left w:val="single" w:sz="4" w:space="0" w:color="auto"/>
              <w:bottom w:val="single" w:sz="4" w:space="0" w:color="auto"/>
              <w:right w:val="single" w:sz="4" w:space="0" w:color="auto"/>
            </w:tcBorders>
          </w:tcPr>
          <w:p w14:paraId="0F2A44F5"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2:15pm – 3:00</w:t>
            </w:r>
          </w:p>
          <w:p w14:paraId="63A43542" w14:textId="77777777" w:rsidR="00E6704D" w:rsidRPr="00E6704D" w:rsidRDefault="00E6704D" w:rsidP="00E6704D">
            <w:pPr>
              <w:spacing w:line="254" w:lineRule="auto"/>
              <w:jc w:val="center"/>
              <w:rPr>
                <w:rFonts w:ascii="Tahoma" w:hAnsi="Tahoma" w:cs="Tahoma"/>
                <w:sz w:val="20"/>
                <w:szCs w:val="20"/>
              </w:rPr>
            </w:pPr>
          </w:p>
          <w:p w14:paraId="2D9BFF0B" w14:textId="77777777" w:rsidR="00E6704D" w:rsidRPr="00E6704D" w:rsidRDefault="00E6704D" w:rsidP="00E6704D">
            <w:pPr>
              <w:spacing w:line="254" w:lineRule="auto"/>
              <w:jc w:val="center"/>
              <w:rPr>
                <w:rFonts w:ascii="Tahoma" w:hAnsi="Tahoma" w:cs="Tahoma"/>
                <w:sz w:val="20"/>
                <w:szCs w:val="20"/>
              </w:rPr>
            </w:pPr>
          </w:p>
          <w:p w14:paraId="54940935"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3.00pm - 6.00pm</w:t>
            </w:r>
          </w:p>
        </w:tc>
        <w:tc>
          <w:tcPr>
            <w:tcW w:w="1700" w:type="dxa"/>
            <w:tcBorders>
              <w:top w:val="single" w:sz="4" w:space="0" w:color="auto"/>
              <w:left w:val="single" w:sz="4" w:space="0" w:color="auto"/>
              <w:bottom w:val="single" w:sz="4" w:space="0" w:color="auto"/>
              <w:right w:val="single" w:sz="4" w:space="0" w:color="auto"/>
            </w:tcBorders>
          </w:tcPr>
          <w:p w14:paraId="4E3229A5" w14:textId="77777777" w:rsidR="00E6704D" w:rsidRPr="00E6704D" w:rsidRDefault="00E6704D" w:rsidP="00E6704D">
            <w:pPr>
              <w:spacing w:line="254" w:lineRule="auto"/>
              <w:jc w:val="center"/>
              <w:rPr>
                <w:rFonts w:ascii="Tahoma" w:hAnsi="Tahoma" w:cs="Tahoma"/>
                <w:sz w:val="20"/>
                <w:szCs w:val="20"/>
              </w:rPr>
            </w:pPr>
          </w:p>
          <w:p w14:paraId="75746E4A" w14:textId="77777777" w:rsidR="00E6704D" w:rsidRPr="00E6704D" w:rsidRDefault="00E6704D" w:rsidP="00E6704D">
            <w:pPr>
              <w:spacing w:line="254" w:lineRule="auto"/>
              <w:jc w:val="center"/>
              <w:rPr>
                <w:rFonts w:ascii="Tahoma" w:hAnsi="Tahoma" w:cs="Tahoma"/>
                <w:sz w:val="20"/>
                <w:szCs w:val="20"/>
              </w:rPr>
            </w:pPr>
          </w:p>
          <w:p w14:paraId="0EB7F470" w14:textId="77777777" w:rsidR="00E6704D" w:rsidRPr="00E6704D" w:rsidRDefault="00E6704D" w:rsidP="00E6704D">
            <w:pPr>
              <w:spacing w:line="254" w:lineRule="auto"/>
              <w:jc w:val="center"/>
              <w:rPr>
                <w:rFonts w:ascii="Tahoma" w:hAnsi="Tahoma" w:cs="Tahoma"/>
                <w:sz w:val="20"/>
                <w:szCs w:val="20"/>
              </w:rPr>
            </w:pPr>
          </w:p>
          <w:p w14:paraId="4229215D"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14/9/20</w:t>
            </w:r>
          </w:p>
        </w:tc>
      </w:tr>
      <w:tr w:rsidR="00E6704D" w:rsidRPr="00E6704D" w14:paraId="6FB6BB9B" w14:textId="77777777" w:rsidTr="00E6704D">
        <w:tc>
          <w:tcPr>
            <w:tcW w:w="704" w:type="dxa"/>
            <w:tcBorders>
              <w:top w:val="single" w:sz="4" w:space="0" w:color="auto"/>
              <w:left w:val="single" w:sz="4" w:space="0" w:color="auto"/>
              <w:bottom w:val="single" w:sz="4" w:space="0" w:color="auto"/>
              <w:right w:val="single" w:sz="4" w:space="0" w:color="auto"/>
            </w:tcBorders>
          </w:tcPr>
          <w:p w14:paraId="5A9A6E1A"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Tue</w:t>
            </w:r>
          </w:p>
        </w:tc>
        <w:tc>
          <w:tcPr>
            <w:tcW w:w="1418" w:type="dxa"/>
            <w:tcBorders>
              <w:top w:val="single" w:sz="4" w:space="0" w:color="auto"/>
              <w:left w:val="single" w:sz="4" w:space="0" w:color="auto"/>
              <w:bottom w:val="single" w:sz="4" w:space="0" w:color="auto"/>
              <w:right w:val="single" w:sz="4" w:space="0" w:color="auto"/>
            </w:tcBorders>
          </w:tcPr>
          <w:p w14:paraId="717EAFA9" w14:textId="77777777" w:rsidR="00E6704D" w:rsidRPr="00E6704D" w:rsidRDefault="00E6704D" w:rsidP="00E6704D">
            <w:pPr>
              <w:jc w:val="center"/>
              <w:rPr>
                <w:rFonts w:ascii="Tahoma" w:hAnsi="Tahoma" w:cs="Tahoma"/>
                <w:b/>
                <w:color w:val="5B9BD5" w:themeColor="accent5"/>
                <w:sz w:val="20"/>
                <w:szCs w:val="20"/>
              </w:rPr>
            </w:pPr>
            <w:r w:rsidRPr="00E6704D">
              <w:rPr>
                <w:rFonts w:ascii="Tahoma" w:hAnsi="Tahoma" w:cs="Tahoma"/>
                <w:sz w:val="20"/>
                <w:szCs w:val="20"/>
              </w:rPr>
              <w:t>29</w:t>
            </w:r>
            <w:r w:rsidRPr="00E6704D">
              <w:rPr>
                <w:rFonts w:ascii="Tahoma" w:hAnsi="Tahoma" w:cs="Tahoma"/>
                <w:sz w:val="20"/>
                <w:szCs w:val="20"/>
                <w:vertAlign w:val="superscript"/>
              </w:rPr>
              <w:t>th</w:t>
            </w:r>
            <w:r w:rsidRPr="00E6704D">
              <w:rPr>
                <w:rFonts w:ascii="Tahoma" w:hAnsi="Tahoma" w:cs="Tahoma"/>
                <w:sz w:val="20"/>
                <w:szCs w:val="20"/>
              </w:rPr>
              <w:t xml:space="preserve"> Sept</w:t>
            </w:r>
          </w:p>
        </w:tc>
        <w:tc>
          <w:tcPr>
            <w:tcW w:w="3404" w:type="dxa"/>
            <w:tcBorders>
              <w:top w:val="single" w:sz="4" w:space="0" w:color="auto"/>
              <w:left w:val="single" w:sz="4" w:space="0" w:color="auto"/>
              <w:bottom w:val="single" w:sz="4" w:space="0" w:color="auto"/>
              <w:right w:val="single" w:sz="4" w:space="0" w:color="auto"/>
            </w:tcBorders>
          </w:tcPr>
          <w:p w14:paraId="2425ECE5" w14:textId="77777777" w:rsidR="00E6704D" w:rsidRPr="00E6704D" w:rsidRDefault="00E6704D" w:rsidP="00E6704D">
            <w:pPr>
              <w:jc w:val="center"/>
              <w:rPr>
                <w:rFonts w:ascii="Tahoma" w:hAnsi="Tahoma" w:cs="Tahoma"/>
                <w:b/>
                <w:sz w:val="20"/>
                <w:szCs w:val="20"/>
              </w:rPr>
            </w:pPr>
            <w:r w:rsidRPr="00E6704D">
              <w:rPr>
                <w:rFonts w:ascii="Tahoma" w:hAnsi="Tahoma" w:cs="Tahoma"/>
                <w:b/>
                <w:sz w:val="20"/>
                <w:szCs w:val="20"/>
              </w:rPr>
              <w:t>Traffic Management Meeting</w:t>
            </w:r>
          </w:p>
          <w:p w14:paraId="5DFDC277" w14:textId="77777777" w:rsidR="00E6704D" w:rsidRPr="00E6704D" w:rsidRDefault="00E6704D" w:rsidP="00E6704D">
            <w:pPr>
              <w:jc w:val="center"/>
              <w:rPr>
                <w:rFonts w:ascii="Tahoma" w:hAnsi="Tahoma" w:cs="Tahoma"/>
                <w:b/>
                <w:sz w:val="20"/>
                <w:szCs w:val="20"/>
              </w:rPr>
            </w:pPr>
            <w:r w:rsidRPr="00E6704D">
              <w:rPr>
                <w:rFonts w:ascii="Tahoma" w:hAnsi="Tahoma" w:cs="Tahoma"/>
                <w:sz w:val="20"/>
                <w:szCs w:val="20"/>
              </w:rPr>
              <w:t>(Lucan-Palmerstown-</w:t>
            </w:r>
            <w:proofErr w:type="spellStart"/>
            <w:r w:rsidRPr="00E6704D">
              <w:rPr>
                <w:rFonts w:ascii="Tahoma" w:hAnsi="Tahoma" w:cs="Tahoma"/>
                <w:sz w:val="20"/>
                <w:szCs w:val="20"/>
              </w:rPr>
              <w:t>Fonthill</w:t>
            </w:r>
            <w:proofErr w:type="spellEnd"/>
            <w:r w:rsidRPr="00E6704D">
              <w:rPr>
                <w:rFonts w:ascii="Tahoma" w:hAnsi="Tahoma" w:cs="Tahoma"/>
                <w:sz w:val="20"/>
                <w:szCs w:val="20"/>
              </w:rPr>
              <w:t>)</w:t>
            </w:r>
          </w:p>
          <w:p w14:paraId="6B1A2EB0" w14:textId="77777777" w:rsidR="00E6704D" w:rsidRPr="00E6704D" w:rsidRDefault="00E6704D" w:rsidP="00E6704D">
            <w:pPr>
              <w:tabs>
                <w:tab w:val="left" w:pos="307"/>
              </w:tabs>
              <w:spacing w:line="254" w:lineRule="auto"/>
              <w:jc w:val="center"/>
              <w:rPr>
                <w:rFonts w:ascii="Tahoma" w:hAnsi="Tahoma" w:cs="Tahoma"/>
                <w:b/>
                <w:color w:val="2F5496" w:themeColor="accent1" w:themeShade="BF"/>
                <w:sz w:val="20"/>
                <w:szCs w:val="20"/>
              </w:rPr>
            </w:pPr>
            <w:r w:rsidRPr="00E6704D">
              <w:rPr>
                <w:rFonts w:ascii="Tahoma" w:hAnsi="Tahoma" w:cs="Tahoma"/>
                <w:b/>
                <w:color w:val="2F5496" w:themeColor="accent1" w:themeShade="BF"/>
                <w:sz w:val="20"/>
                <w:szCs w:val="20"/>
              </w:rPr>
              <w:t>Lucan-Palmerstown-</w:t>
            </w:r>
            <w:proofErr w:type="spellStart"/>
            <w:r w:rsidRPr="00E6704D">
              <w:rPr>
                <w:rFonts w:ascii="Tahoma" w:hAnsi="Tahoma" w:cs="Tahoma"/>
                <w:b/>
                <w:color w:val="2F5496" w:themeColor="accent1" w:themeShade="BF"/>
                <w:sz w:val="20"/>
                <w:szCs w:val="20"/>
              </w:rPr>
              <w:t>Fonthill</w:t>
            </w:r>
            <w:proofErr w:type="spellEnd"/>
            <w:r w:rsidRPr="00E6704D">
              <w:rPr>
                <w:rFonts w:ascii="Tahoma" w:hAnsi="Tahoma" w:cs="Tahoma"/>
                <w:b/>
                <w:color w:val="2F5496" w:themeColor="accent1" w:themeShade="BF"/>
                <w:sz w:val="20"/>
                <w:szCs w:val="20"/>
              </w:rPr>
              <w:t xml:space="preserve"> Area Committee</w:t>
            </w:r>
          </w:p>
          <w:p w14:paraId="667DFF82"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tc>
        <w:tc>
          <w:tcPr>
            <w:tcW w:w="1841" w:type="dxa"/>
            <w:tcBorders>
              <w:top w:val="single" w:sz="4" w:space="0" w:color="auto"/>
              <w:left w:val="single" w:sz="4" w:space="0" w:color="auto"/>
              <w:bottom w:val="single" w:sz="4" w:space="0" w:color="auto"/>
              <w:right w:val="single" w:sz="4" w:space="0" w:color="auto"/>
            </w:tcBorders>
          </w:tcPr>
          <w:p w14:paraId="0AC01BE3"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2:15pm</w:t>
            </w:r>
          </w:p>
          <w:p w14:paraId="06FA7809" w14:textId="77777777" w:rsidR="00E6704D" w:rsidRPr="00E6704D" w:rsidRDefault="00E6704D" w:rsidP="00E6704D">
            <w:pPr>
              <w:spacing w:line="254" w:lineRule="auto"/>
              <w:jc w:val="center"/>
              <w:rPr>
                <w:rFonts w:ascii="Tahoma" w:hAnsi="Tahoma" w:cs="Tahoma"/>
                <w:sz w:val="20"/>
                <w:szCs w:val="20"/>
              </w:rPr>
            </w:pPr>
          </w:p>
          <w:p w14:paraId="51DB96F5"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3.00pm - 6.00pm</w:t>
            </w:r>
          </w:p>
        </w:tc>
        <w:tc>
          <w:tcPr>
            <w:tcW w:w="1700" w:type="dxa"/>
            <w:tcBorders>
              <w:top w:val="single" w:sz="4" w:space="0" w:color="auto"/>
              <w:left w:val="single" w:sz="4" w:space="0" w:color="auto"/>
              <w:bottom w:val="single" w:sz="4" w:space="0" w:color="auto"/>
              <w:right w:val="single" w:sz="4" w:space="0" w:color="auto"/>
            </w:tcBorders>
          </w:tcPr>
          <w:p w14:paraId="703B1CDA" w14:textId="77777777" w:rsidR="00E6704D" w:rsidRPr="00E6704D" w:rsidRDefault="00E6704D" w:rsidP="00E6704D">
            <w:pPr>
              <w:spacing w:line="254" w:lineRule="auto"/>
              <w:jc w:val="center"/>
              <w:rPr>
                <w:rFonts w:ascii="Tahoma" w:hAnsi="Tahoma" w:cs="Tahoma"/>
                <w:sz w:val="20"/>
                <w:szCs w:val="20"/>
              </w:rPr>
            </w:pPr>
          </w:p>
          <w:p w14:paraId="26CECDF5" w14:textId="77777777" w:rsidR="00E6704D" w:rsidRPr="00E6704D" w:rsidRDefault="00E6704D" w:rsidP="00E6704D">
            <w:pPr>
              <w:spacing w:line="254" w:lineRule="auto"/>
              <w:jc w:val="center"/>
              <w:rPr>
                <w:rFonts w:ascii="Tahoma" w:hAnsi="Tahoma" w:cs="Tahoma"/>
                <w:sz w:val="20"/>
                <w:szCs w:val="20"/>
              </w:rPr>
            </w:pPr>
          </w:p>
          <w:p w14:paraId="66C00618"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15/9/20</w:t>
            </w:r>
          </w:p>
        </w:tc>
      </w:tr>
      <w:tr w:rsidR="00E6704D" w:rsidRPr="00E6704D" w14:paraId="48D8891F" w14:textId="77777777" w:rsidTr="00E6704D">
        <w:tc>
          <w:tcPr>
            <w:tcW w:w="704" w:type="dxa"/>
            <w:tcBorders>
              <w:top w:val="single" w:sz="4" w:space="0" w:color="auto"/>
              <w:left w:val="single" w:sz="4" w:space="0" w:color="auto"/>
              <w:bottom w:val="single" w:sz="4" w:space="0" w:color="auto"/>
              <w:right w:val="single" w:sz="4" w:space="0" w:color="auto"/>
            </w:tcBorders>
          </w:tcPr>
          <w:p w14:paraId="504810EF"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Wed</w:t>
            </w:r>
          </w:p>
        </w:tc>
        <w:tc>
          <w:tcPr>
            <w:tcW w:w="1418" w:type="dxa"/>
            <w:tcBorders>
              <w:top w:val="single" w:sz="4" w:space="0" w:color="auto"/>
              <w:left w:val="single" w:sz="4" w:space="0" w:color="auto"/>
              <w:bottom w:val="single" w:sz="4" w:space="0" w:color="auto"/>
              <w:right w:val="single" w:sz="4" w:space="0" w:color="auto"/>
            </w:tcBorders>
          </w:tcPr>
          <w:p w14:paraId="77BE82C1" w14:textId="77777777" w:rsidR="00E6704D" w:rsidRPr="00E6704D" w:rsidRDefault="00E6704D" w:rsidP="00E6704D">
            <w:pPr>
              <w:jc w:val="center"/>
              <w:rPr>
                <w:rFonts w:ascii="Tahoma" w:hAnsi="Tahoma" w:cs="Tahoma"/>
                <w:b/>
                <w:color w:val="0000FF"/>
                <w:sz w:val="20"/>
                <w:szCs w:val="20"/>
              </w:rPr>
            </w:pPr>
            <w:r w:rsidRPr="00E6704D">
              <w:rPr>
                <w:rFonts w:ascii="Tahoma" w:hAnsi="Tahoma" w:cs="Tahoma"/>
                <w:sz w:val="20"/>
                <w:szCs w:val="20"/>
              </w:rPr>
              <w:t>30</w:t>
            </w:r>
            <w:r w:rsidRPr="00E6704D">
              <w:rPr>
                <w:rFonts w:ascii="Tahoma" w:hAnsi="Tahoma" w:cs="Tahoma"/>
                <w:sz w:val="20"/>
                <w:szCs w:val="20"/>
                <w:vertAlign w:val="superscript"/>
              </w:rPr>
              <w:t>th</w:t>
            </w:r>
            <w:r w:rsidRPr="00E6704D">
              <w:rPr>
                <w:rFonts w:ascii="Tahoma" w:hAnsi="Tahoma" w:cs="Tahoma"/>
                <w:sz w:val="20"/>
                <w:szCs w:val="20"/>
              </w:rPr>
              <w:t xml:space="preserve"> Sept</w:t>
            </w:r>
          </w:p>
        </w:tc>
        <w:tc>
          <w:tcPr>
            <w:tcW w:w="3404" w:type="dxa"/>
            <w:tcBorders>
              <w:top w:val="single" w:sz="4" w:space="0" w:color="auto"/>
              <w:left w:val="single" w:sz="4" w:space="0" w:color="auto"/>
              <w:bottom w:val="single" w:sz="4" w:space="0" w:color="auto"/>
              <w:right w:val="single" w:sz="4" w:space="0" w:color="auto"/>
            </w:tcBorders>
          </w:tcPr>
          <w:p w14:paraId="62AB0F76" w14:textId="77777777" w:rsidR="00E6704D" w:rsidRPr="00E6704D" w:rsidRDefault="00E6704D" w:rsidP="00E6704D">
            <w:pPr>
              <w:spacing w:line="254" w:lineRule="auto"/>
              <w:jc w:val="center"/>
              <w:rPr>
                <w:rFonts w:ascii="Tahoma" w:hAnsi="Tahoma" w:cs="Tahoma"/>
                <w:sz w:val="20"/>
                <w:szCs w:val="20"/>
              </w:rPr>
            </w:pPr>
          </w:p>
        </w:tc>
        <w:tc>
          <w:tcPr>
            <w:tcW w:w="1841" w:type="dxa"/>
            <w:tcBorders>
              <w:top w:val="single" w:sz="4" w:space="0" w:color="auto"/>
              <w:left w:val="single" w:sz="4" w:space="0" w:color="auto"/>
              <w:bottom w:val="single" w:sz="4" w:space="0" w:color="auto"/>
              <w:right w:val="single" w:sz="4" w:space="0" w:color="auto"/>
            </w:tcBorders>
          </w:tcPr>
          <w:p w14:paraId="577D0AB1" w14:textId="77777777" w:rsidR="00E6704D" w:rsidRPr="00E6704D" w:rsidRDefault="00E6704D" w:rsidP="00E6704D">
            <w:pPr>
              <w:spacing w:line="254" w:lineRule="auto"/>
              <w:jc w:val="center"/>
              <w:rPr>
                <w:rFonts w:ascii="Tahoma" w:hAnsi="Tahoma" w:cs="Tahoma"/>
                <w:sz w:val="20"/>
                <w:szCs w:val="20"/>
              </w:rPr>
            </w:pPr>
          </w:p>
        </w:tc>
        <w:tc>
          <w:tcPr>
            <w:tcW w:w="1700" w:type="dxa"/>
            <w:tcBorders>
              <w:top w:val="single" w:sz="4" w:space="0" w:color="auto"/>
              <w:left w:val="single" w:sz="4" w:space="0" w:color="auto"/>
              <w:bottom w:val="single" w:sz="4" w:space="0" w:color="auto"/>
              <w:right w:val="single" w:sz="4" w:space="0" w:color="auto"/>
            </w:tcBorders>
          </w:tcPr>
          <w:p w14:paraId="7310068F" w14:textId="77777777" w:rsidR="00E6704D" w:rsidRPr="00E6704D" w:rsidRDefault="00E6704D" w:rsidP="00E6704D">
            <w:pPr>
              <w:spacing w:line="254" w:lineRule="auto"/>
              <w:jc w:val="center"/>
              <w:rPr>
                <w:rFonts w:ascii="Tahoma" w:hAnsi="Tahoma" w:cs="Tahoma"/>
                <w:sz w:val="20"/>
                <w:szCs w:val="20"/>
              </w:rPr>
            </w:pPr>
          </w:p>
        </w:tc>
      </w:tr>
      <w:tr w:rsidR="00E6704D" w:rsidRPr="00E6704D" w14:paraId="25EC93CE" w14:textId="77777777" w:rsidTr="00E6704D">
        <w:trPr>
          <w:trHeight w:val="70"/>
        </w:trPr>
        <w:tc>
          <w:tcPr>
            <w:tcW w:w="704" w:type="dxa"/>
            <w:tcBorders>
              <w:top w:val="single" w:sz="4" w:space="0" w:color="auto"/>
              <w:left w:val="single" w:sz="4" w:space="0" w:color="auto"/>
              <w:bottom w:val="single" w:sz="4" w:space="0" w:color="auto"/>
              <w:right w:val="single" w:sz="4" w:space="0" w:color="auto"/>
            </w:tcBorders>
            <w:hideMark/>
          </w:tcPr>
          <w:p w14:paraId="361136C4" w14:textId="77777777" w:rsidR="00E6704D" w:rsidRPr="00E6704D" w:rsidRDefault="00E6704D" w:rsidP="00E6704D">
            <w:pPr>
              <w:spacing w:line="254" w:lineRule="auto"/>
              <w:jc w:val="center"/>
              <w:rPr>
                <w:rFonts w:ascii="Tahoma" w:hAnsi="Tahoma" w:cs="Tahoma"/>
                <w:sz w:val="20"/>
                <w:szCs w:val="20"/>
              </w:rPr>
            </w:pPr>
          </w:p>
        </w:tc>
        <w:tc>
          <w:tcPr>
            <w:tcW w:w="1418" w:type="dxa"/>
            <w:tcBorders>
              <w:top w:val="single" w:sz="4" w:space="0" w:color="auto"/>
              <w:left w:val="single" w:sz="4" w:space="0" w:color="auto"/>
              <w:bottom w:val="single" w:sz="4" w:space="0" w:color="auto"/>
              <w:right w:val="single" w:sz="4" w:space="0" w:color="auto"/>
            </w:tcBorders>
          </w:tcPr>
          <w:p w14:paraId="4D6EC223" w14:textId="77777777" w:rsidR="00E6704D" w:rsidRPr="00E6704D" w:rsidRDefault="00E6704D" w:rsidP="00E6704D">
            <w:pPr>
              <w:tabs>
                <w:tab w:val="left" w:pos="307"/>
              </w:tabs>
              <w:spacing w:line="254" w:lineRule="auto"/>
              <w:jc w:val="center"/>
              <w:rPr>
                <w:rFonts w:ascii="Tahoma" w:hAnsi="Tahoma" w:cs="Tahoma"/>
                <w:b/>
                <w:sz w:val="20"/>
                <w:szCs w:val="20"/>
              </w:rPr>
            </w:pPr>
          </w:p>
        </w:tc>
        <w:tc>
          <w:tcPr>
            <w:tcW w:w="3404" w:type="dxa"/>
            <w:tcBorders>
              <w:top w:val="single" w:sz="4" w:space="0" w:color="auto"/>
              <w:left w:val="single" w:sz="4" w:space="0" w:color="auto"/>
              <w:bottom w:val="single" w:sz="4" w:space="0" w:color="auto"/>
              <w:right w:val="single" w:sz="4" w:space="0" w:color="auto"/>
            </w:tcBorders>
          </w:tcPr>
          <w:p w14:paraId="2D1A96C0" w14:textId="77777777" w:rsidR="00E6704D" w:rsidRPr="00E6704D" w:rsidRDefault="00E6704D" w:rsidP="00E6704D">
            <w:pPr>
              <w:spacing w:line="254" w:lineRule="auto"/>
              <w:jc w:val="center"/>
              <w:rPr>
                <w:rFonts w:ascii="Tahoma" w:hAnsi="Tahoma" w:cs="Tahoma"/>
                <w:sz w:val="20"/>
                <w:szCs w:val="20"/>
              </w:rPr>
            </w:pPr>
          </w:p>
        </w:tc>
        <w:tc>
          <w:tcPr>
            <w:tcW w:w="1841" w:type="dxa"/>
            <w:tcBorders>
              <w:top w:val="single" w:sz="4" w:space="0" w:color="auto"/>
              <w:left w:val="single" w:sz="4" w:space="0" w:color="auto"/>
              <w:bottom w:val="single" w:sz="4" w:space="0" w:color="auto"/>
              <w:right w:val="single" w:sz="4" w:space="0" w:color="auto"/>
            </w:tcBorders>
          </w:tcPr>
          <w:p w14:paraId="70161C03" w14:textId="77777777" w:rsidR="00E6704D" w:rsidRPr="00E6704D" w:rsidRDefault="00E6704D" w:rsidP="00E6704D">
            <w:pPr>
              <w:spacing w:line="254" w:lineRule="auto"/>
              <w:jc w:val="center"/>
              <w:rPr>
                <w:rFonts w:ascii="Tahoma" w:hAnsi="Tahoma" w:cs="Tahoma"/>
                <w:sz w:val="20"/>
                <w:szCs w:val="20"/>
              </w:rPr>
            </w:pPr>
          </w:p>
        </w:tc>
        <w:tc>
          <w:tcPr>
            <w:tcW w:w="1700" w:type="dxa"/>
            <w:tcBorders>
              <w:top w:val="single" w:sz="4" w:space="0" w:color="auto"/>
              <w:left w:val="single" w:sz="4" w:space="0" w:color="auto"/>
              <w:bottom w:val="single" w:sz="4" w:space="0" w:color="auto"/>
              <w:right w:val="single" w:sz="4" w:space="0" w:color="auto"/>
            </w:tcBorders>
          </w:tcPr>
          <w:p w14:paraId="1B3D9E3F" w14:textId="77777777" w:rsidR="00E6704D" w:rsidRPr="00E6704D" w:rsidRDefault="00E6704D" w:rsidP="00E6704D">
            <w:pPr>
              <w:spacing w:line="254" w:lineRule="auto"/>
              <w:jc w:val="center"/>
              <w:rPr>
                <w:rFonts w:ascii="Tahoma" w:hAnsi="Tahoma" w:cs="Tahoma"/>
                <w:sz w:val="20"/>
                <w:szCs w:val="20"/>
              </w:rPr>
            </w:pPr>
          </w:p>
        </w:tc>
      </w:tr>
      <w:tr w:rsidR="00E6704D" w:rsidRPr="00E6704D" w14:paraId="262BFEFE" w14:textId="77777777" w:rsidTr="00E6704D">
        <w:trPr>
          <w:trHeight w:val="368"/>
        </w:trPr>
        <w:tc>
          <w:tcPr>
            <w:tcW w:w="704" w:type="dxa"/>
            <w:tcBorders>
              <w:top w:val="single" w:sz="4" w:space="0" w:color="auto"/>
              <w:left w:val="single" w:sz="4" w:space="0" w:color="auto"/>
              <w:bottom w:val="single" w:sz="4" w:space="0" w:color="auto"/>
              <w:right w:val="single" w:sz="4" w:space="0" w:color="auto"/>
            </w:tcBorders>
            <w:hideMark/>
          </w:tcPr>
          <w:p w14:paraId="7FEF1329" w14:textId="77777777" w:rsidR="00E6704D" w:rsidRPr="00E6704D" w:rsidRDefault="00E6704D" w:rsidP="00E6704D">
            <w:pPr>
              <w:spacing w:line="254" w:lineRule="auto"/>
              <w:jc w:val="center"/>
              <w:rPr>
                <w:rFonts w:ascii="Tahoma" w:hAnsi="Tahoma" w:cs="Tahoma"/>
                <w:sz w:val="20"/>
                <w:szCs w:val="20"/>
              </w:rPr>
            </w:pPr>
          </w:p>
        </w:tc>
        <w:tc>
          <w:tcPr>
            <w:tcW w:w="1418" w:type="dxa"/>
            <w:tcBorders>
              <w:top w:val="single" w:sz="4" w:space="0" w:color="auto"/>
              <w:left w:val="single" w:sz="4" w:space="0" w:color="auto"/>
              <w:bottom w:val="single" w:sz="4" w:space="0" w:color="auto"/>
              <w:right w:val="single" w:sz="4" w:space="0" w:color="auto"/>
            </w:tcBorders>
          </w:tcPr>
          <w:p w14:paraId="11BEF71F" w14:textId="77777777" w:rsidR="00E6704D" w:rsidRPr="00E6704D" w:rsidRDefault="00E6704D" w:rsidP="00E6704D">
            <w:pPr>
              <w:spacing w:line="254" w:lineRule="auto"/>
              <w:jc w:val="center"/>
              <w:rPr>
                <w:rFonts w:ascii="Tahoma" w:hAnsi="Tahoma" w:cs="Tahoma"/>
                <w:b/>
                <w:sz w:val="20"/>
                <w:szCs w:val="20"/>
              </w:rPr>
            </w:pPr>
          </w:p>
        </w:tc>
        <w:tc>
          <w:tcPr>
            <w:tcW w:w="3404" w:type="dxa"/>
            <w:tcBorders>
              <w:top w:val="single" w:sz="4" w:space="0" w:color="auto"/>
              <w:left w:val="single" w:sz="4" w:space="0" w:color="auto"/>
              <w:bottom w:val="single" w:sz="4" w:space="0" w:color="auto"/>
              <w:right w:val="single" w:sz="4" w:space="0" w:color="auto"/>
            </w:tcBorders>
          </w:tcPr>
          <w:p w14:paraId="661B110A" w14:textId="77777777" w:rsidR="00E6704D" w:rsidRPr="00E6704D" w:rsidRDefault="00E6704D" w:rsidP="00E6704D">
            <w:pPr>
              <w:spacing w:line="254" w:lineRule="auto"/>
              <w:jc w:val="center"/>
              <w:rPr>
                <w:rFonts w:ascii="Tahoma" w:hAnsi="Tahoma" w:cs="Tahoma"/>
                <w:b/>
                <w:sz w:val="20"/>
                <w:szCs w:val="20"/>
              </w:rPr>
            </w:pPr>
          </w:p>
        </w:tc>
        <w:tc>
          <w:tcPr>
            <w:tcW w:w="1841" w:type="dxa"/>
            <w:tcBorders>
              <w:top w:val="single" w:sz="4" w:space="0" w:color="auto"/>
              <w:left w:val="single" w:sz="4" w:space="0" w:color="auto"/>
              <w:bottom w:val="single" w:sz="4" w:space="0" w:color="auto"/>
              <w:right w:val="single" w:sz="4" w:space="0" w:color="auto"/>
            </w:tcBorders>
          </w:tcPr>
          <w:p w14:paraId="37698FFD" w14:textId="77777777" w:rsidR="00E6704D" w:rsidRPr="00E6704D" w:rsidRDefault="00E6704D" w:rsidP="00E6704D">
            <w:pPr>
              <w:spacing w:line="254" w:lineRule="auto"/>
              <w:jc w:val="center"/>
              <w:rPr>
                <w:rFonts w:ascii="Tahoma" w:hAnsi="Tahoma" w:cs="Tahoma"/>
                <w:b/>
                <w:sz w:val="20"/>
                <w:szCs w:val="20"/>
              </w:rPr>
            </w:pPr>
          </w:p>
        </w:tc>
        <w:tc>
          <w:tcPr>
            <w:tcW w:w="1700" w:type="dxa"/>
            <w:tcBorders>
              <w:top w:val="single" w:sz="4" w:space="0" w:color="auto"/>
              <w:left w:val="single" w:sz="4" w:space="0" w:color="auto"/>
              <w:bottom w:val="single" w:sz="4" w:space="0" w:color="auto"/>
              <w:right w:val="single" w:sz="4" w:space="0" w:color="auto"/>
            </w:tcBorders>
          </w:tcPr>
          <w:p w14:paraId="67C5B134" w14:textId="77777777" w:rsidR="00E6704D" w:rsidRPr="00E6704D" w:rsidRDefault="00E6704D" w:rsidP="00E6704D">
            <w:pPr>
              <w:spacing w:line="254" w:lineRule="auto"/>
              <w:jc w:val="center"/>
              <w:rPr>
                <w:rFonts w:ascii="Tahoma" w:hAnsi="Tahoma" w:cs="Tahoma"/>
                <w:b/>
                <w:sz w:val="20"/>
                <w:szCs w:val="20"/>
              </w:rPr>
            </w:pPr>
          </w:p>
        </w:tc>
      </w:tr>
    </w:tbl>
    <w:p w14:paraId="00E22DB8" w14:textId="77777777" w:rsidR="00E6704D" w:rsidRPr="00E6704D" w:rsidRDefault="00E6704D" w:rsidP="00E6704D">
      <w:pPr>
        <w:ind w:left="720"/>
        <w:rPr>
          <w:rFonts w:ascii="Tahoma" w:hAnsi="Tahoma" w:cs="Tahoma"/>
          <w:sz w:val="20"/>
          <w:szCs w:val="20"/>
        </w:rPr>
      </w:pPr>
      <w:r w:rsidRPr="00E6704D">
        <w:rPr>
          <w:rFonts w:ascii="Tahoma" w:hAnsi="Tahoma" w:cs="Tahoma"/>
          <w:sz w:val="20"/>
          <w:szCs w:val="20"/>
        </w:rPr>
        <w:br w:type="page"/>
      </w:r>
    </w:p>
    <w:p w14:paraId="00009E5A" w14:textId="77777777" w:rsidR="00E6704D" w:rsidRPr="00E6704D" w:rsidRDefault="00E6704D" w:rsidP="00E6704D">
      <w:pPr>
        <w:pStyle w:val="Title"/>
        <w:ind w:left="720"/>
        <w:jc w:val="center"/>
        <w:rPr>
          <w:rFonts w:ascii="Tahoma" w:hAnsi="Tahoma" w:cs="Tahoma"/>
          <w:b/>
          <w:sz w:val="20"/>
          <w:szCs w:val="20"/>
          <w:lang w:val="en-IE"/>
        </w:rPr>
      </w:pPr>
      <w:r w:rsidRPr="00E6704D">
        <w:rPr>
          <w:rFonts w:ascii="Tahoma" w:hAnsi="Tahoma" w:cs="Tahoma"/>
          <w:b/>
          <w:sz w:val="20"/>
          <w:szCs w:val="20"/>
          <w:lang w:val="en-IE"/>
        </w:rPr>
        <w:lastRenderedPageBreak/>
        <w:t>October 2020</w:t>
      </w:r>
    </w:p>
    <w:p w14:paraId="32C78025" w14:textId="77777777" w:rsidR="00E6704D" w:rsidRPr="00E6704D" w:rsidRDefault="00E6704D" w:rsidP="00E6704D">
      <w:pPr>
        <w:ind w:left="720"/>
        <w:rPr>
          <w:rFonts w:ascii="Tahoma" w:hAnsi="Tahoma" w:cs="Tahoma"/>
          <w:sz w:val="20"/>
          <w:szCs w:val="20"/>
        </w:rPr>
      </w:pPr>
    </w:p>
    <w:tbl>
      <w:tblPr>
        <w:tblpPr w:leftFromText="180" w:rightFromText="180" w:vertAnchor="text" w:horzAnchor="page" w:tblpX="2011" w:tblpY="-29"/>
        <w:tblOverlap w:val="neve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6"/>
        <w:gridCol w:w="1418"/>
        <w:gridCol w:w="3250"/>
        <w:gridCol w:w="1853"/>
        <w:gridCol w:w="1984"/>
      </w:tblGrid>
      <w:tr w:rsidR="00E6704D" w:rsidRPr="00E6704D" w14:paraId="24DE1287" w14:textId="77777777" w:rsidTr="00E6704D">
        <w:tc>
          <w:tcPr>
            <w:tcW w:w="2274" w:type="dxa"/>
            <w:gridSpan w:val="2"/>
            <w:tcBorders>
              <w:top w:val="single" w:sz="4" w:space="0" w:color="auto"/>
              <w:left w:val="single" w:sz="4" w:space="0" w:color="auto"/>
              <w:bottom w:val="single" w:sz="4" w:space="0" w:color="auto"/>
              <w:right w:val="single" w:sz="4" w:space="0" w:color="auto"/>
            </w:tcBorders>
          </w:tcPr>
          <w:p w14:paraId="2A8BD92E" w14:textId="77777777" w:rsidR="00E6704D" w:rsidRPr="00E6704D" w:rsidRDefault="00E6704D" w:rsidP="00E6704D">
            <w:pPr>
              <w:spacing w:line="254" w:lineRule="auto"/>
              <w:jc w:val="center"/>
              <w:rPr>
                <w:rFonts w:ascii="Tahoma" w:hAnsi="Tahoma" w:cs="Tahoma"/>
                <w:b/>
                <w:sz w:val="20"/>
                <w:szCs w:val="20"/>
              </w:rPr>
            </w:pPr>
          </w:p>
          <w:p w14:paraId="52177CFF" w14:textId="77777777" w:rsidR="00E6704D" w:rsidRPr="00E6704D" w:rsidRDefault="00E6704D" w:rsidP="00E6704D">
            <w:pPr>
              <w:spacing w:line="254" w:lineRule="auto"/>
              <w:jc w:val="center"/>
              <w:rPr>
                <w:rFonts w:ascii="Tahoma" w:hAnsi="Tahoma" w:cs="Tahoma"/>
                <w:b/>
                <w:sz w:val="20"/>
                <w:szCs w:val="20"/>
              </w:rPr>
            </w:pPr>
            <w:r w:rsidRPr="00E6704D">
              <w:rPr>
                <w:rFonts w:ascii="Tahoma" w:hAnsi="Tahoma" w:cs="Tahoma"/>
                <w:b/>
                <w:sz w:val="20"/>
                <w:szCs w:val="20"/>
              </w:rPr>
              <w:t>DATE</w:t>
            </w:r>
          </w:p>
        </w:tc>
        <w:tc>
          <w:tcPr>
            <w:tcW w:w="3250" w:type="dxa"/>
            <w:tcBorders>
              <w:top w:val="single" w:sz="4" w:space="0" w:color="auto"/>
              <w:left w:val="single" w:sz="4" w:space="0" w:color="auto"/>
              <w:bottom w:val="single" w:sz="4" w:space="0" w:color="auto"/>
              <w:right w:val="single" w:sz="4" w:space="0" w:color="auto"/>
            </w:tcBorders>
          </w:tcPr>
          <w:p w14:paraId="6A2320D2" w14:textId="77777777" w:rsidR="00E6704D" w:rsidRPr="00E6704D" w:rsidRDefault="00E6704D" w:rsidP="00E6704D">
            <w:pPr>
              <w:spacing w:line="254" w:lineRule="auto"/>
              <w:jc w:val="center"/>
              <w:rPr>
                <w:rFonts w:ascii="Tahoma" w:hAnsi="Tahoma" w:cs="Tahoma"/>
                <w:b/>
                <w:sz w:val="20"/>
                <w:szCs w:val="20"/>
              </w:rPr>
            </w:pPr>
          </w:p>
          <w:p w14:paraId="60AEFE7D" w14:textId="77777777" w:rsidR="00E6704D" w:rsidRPr="00E6704D" w:rsidRDefault="00E6704D" w:rsidP="00E6704D">
            <w:pPr>
              <w:spacing w:line="254" w:lineRule="auto"/>
              <w:jc w:val="center"/>
              <w:rPr>
                <w:rFonts w:ascii="Tahoma" w:hAnsi="Tahoma" w:cs="Tahoma"/>
                <w:b/>
                <w:sz w:val="20"/>
                <w:szCs w:val="20"/>
              </w:rPr>
            </w:pPr>
            <w:r w:rsidRPr="00E6704D">
              <w:rPr>
                <w:rFonts w:ascii="Tahoma" w:hAnsi="Tahoma" w:cs="Tahoma"/>
                <w:b/>
                <w:sz w:val="20"/>
                <w:szCs w:val="20"/>
              </w:rPr>
              <w:t>MEETING / FUNCTION</w:t>
            </w:r>
          </w:p>
        </w:tc>
        <w:tc>
          <w:tcPr>
            <w:tcW w:w="1853" w:type="dxa"/>
            <w:tcBorders>
              <w:top w:val="single" w:sz="4" w:space="0" w:color="auto"/>
              <w:left w:val="single" w:sz="4" w:space="0" w:color="auto"/>
              <w:bottom w:val="single" w:sz="4" w:space="0" w:color="auto"/>
              <w:right w:val="single" w:sz="4" w:space="0" w:color="auto"/>
            </w:tcBorders>
          </w:tcPr>
          <w:p w14:paraId="3465F853" w14:textId="77777777" w:rsidR="00E6704D" w:rsidRPr="00E6704D" w:rsidRDefault="00E6704D" w:rsidP="00E6704D">
            <w:pPr>
              <w:spacing w:line="254" w:lineRule="auto"/>
              <w:jc w:val="center"/>
              <w:rPr>
                <w:rFonts w:ascii="Tahoma" w:hAnsi="Tahoma" w:cs="Tahoma"/>
                <w:b/>
                <w:sz w:val="20"/>
                <w:szCs w:val="20"/>
              </w:rPr>
            </w:pPr>
          </w:p>
          <w:p w14:paraId="46F445BE" w14:textId="77777777" w:rsidR="00E6704D" w:rsidRPr="00E6704D" w:rsidRDefault="00E6704D" w:rsidP="00E6704D">
            <w:pPr>
              <w:spacing w:line="254" w:lineRule="auto"/>
              <w:jc w:val="center"/>
              <w:rPr>
                <w:rFonts w:ascii="Tahoma" w:hAnsi="Tahoma" w:cs="Tahoma"/>
                <w:b/>
                <w:sz w:val="20"/>
                <w:szCs w:val="20"/>
              </w:rPr>
            </w:pPr>
            <w:r w:rsidRPr="00E6704D">
              <w:rPr>
                <w:rFonts w:ascii="Tahoma" w:hAnsi="Tahoma" w:cs="Tahoma"/>
                <w:b/>
                <w:sz w:val="20"/>
                <w:szCs w:val="20"/>
              </w:rPr>
              <w:t>TIME</w:t>
            </w:r>
          </w:p>
        </w:tc>
        <w:tc>
          <w:tcPr>
            <w:tcW w:w="1984" w:type="dxa"/>
            <w:tcBorders>
              <w:top w:val="single" w:sz="4" w:space="0" w:color="auto"/>
              <w:left w:val="single" w:sz="4" w:space="0" w:color="auto"/>
              <w:bottom w:val="single" w:sz="4" w:space="0" w:color="auto"/>
              <w:right w:val="single" w:sz="4" w:space="0" w:color="auto"/>
            </w:tcBorders>
            <w:hideMark/>
          </w:tcPr>
          <w:p w14:paraId="24246FB4" w14:textId="77777777" w:rsidR="00E6704D" w:rsidRPr="00E6704D" w:rsidRDefault="00E6704D" w:rsidP="00E6704D">
            <w:pPr>
              <w:spacing w:line="254" w:lineRule="auto"/>
              <w:jc w:val="center"/>
              <w:rPr>
                <w:rFonts w:ascii="Tahoma" w:hAnsi="Tahoma" w:cs="Tahoma"/>
                <w:b/>
                <w:sz w:val="20"/>
                <w:szCs w:val="20"/>
              </w:rPr>
            </w:pPr>
            <w:r w:rsidRPr="00E6704D">
              <w:rPr>
                <w:rFonts w:ascii="Tahoma" w:hAnsi="Tahoma" w:cs="Tahoma"/>
                <w:b/>
                <w:sz w:val="20"/>
                <w:szCs w:val="20"/>
              </w:rPr>
              <w:t>CLOSING DATE FOR RECEIPT OF BUSINESS</w:t>
            </w:r>
          </w:p>
        </w:tc>
      </w:tr>
      <w:tr w:rsidR="00E6704D" w:rsidRPr="00E6704D" w14:paraId="3988AB88" w14:textId="77777777" w:rsidTr="00E6704D">
        <w:trPr>
          <w:trHeight w:val="435"/>
        </w:trPr>
        <w:tc>
          <w:tcPr>
            <w:tcW w:w="856" w:type="dxa"/>
            <w:tcBorders>
              <w:top w:val="single" w:sz="4" w:space="0" w:color="auto"/>
              <w:left w:val="single" w:sz="4" w:space="0" w:color="auto"/>
              <w:bottom w:val="single" w:sz="4" w:space="0" w:color="auto"/>
              <w:right w:val="single" w:sz="4" w:space="0" w:color="auto"/>
            </w:tcBorders>
            <w:hideMark/>
          </w:tcPr>
          <w:p w14:paraId="7679791D"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Mon.</w:t>
            </w:r>
          </w:p>
        </w:tc>
        <w:tc>
          <w:tcPr>
            <w:tcW w:w="1418" w:type="dxa"/>
            <w:tcBorders>
              <w:top w:val="single" w:sz="4" w:space="0" w:color="auto"/>
              <w:left w:val="single" w:sz="4" w:space="0" w:color="auto"/>
              <w:bottom w:val="single" w:sz="4" w:space="0" w:color="auto"/>
              <w:right w:val="single" w:sz="4" w:space="0" w:color="auto"/>
            </w:tcBorders>
            <w:hideMark/>
          </w:tcPr>
          <w:p w14:paraId="2D2856F5" w14:textId="77777777" w:rsidR="00E6704D" w:rsidRPr="00E6704D" w:rsidRDefault="00E6704D" w:rsidP="00E6704D">
            <w:pPr>
              <w:spacing w:line="254" w:lineRule="auto"/>
              <w:jc w:val="center"/>
              <w:rPr>
                <w:rFonts w:ascii="Tahoma" w:hAnsi="Tahoma" w:cs="Tahoma"/>
                <w:sz w:val="20"/>
                <w:szCs w:val="20"/>
              </w:rPr>
            </w:pPr>
          </w:p>
        </w:tc>
        <w:tc>
          <w:tcPr>
            <w:tcW w:w="3250" w:type="dxa"/>
            <w:tcBorders>
              <w:top w:val="single" w:sz="4" w:space="0" w:color="auto"/>
              <w:left w:val="single" w:sz="4" w:space="0" w:color="auto"/>
              <w:bottom w:val="single" w:sz="4" w:space="0" w:color="auto"/>
              <w:right w:val="single" w:sz="4" w:space="0" w:color="auto"/>
            </w:tcBorders>
          </w:tcPr>
          <w:p w14:paraId="7F9CAD92" w14:textId="77777777" w:rsidR="00E6704D" w:rsidRPr="00E6704D" w:rsidRDefault="00E6704D" w:rsidP="00E6704D">
            <w:pPr>
              <w:jc w:val="center"/>
              <w:rPr>
                <w:rFonts w:ascii="Tahoma" w:hAnsi="Tahoma" w:cs="Tahoma"/>
                <w:b/>
                <w:sz w:val="20"/>
                <w:szCs w:val="20"/>
                <w:highlight w:val="yellow"/>
              </w:rPr>
            </w:pPr>
          </w:p>
        </w:tc>
        <w:tc>
          <w:tcPr>
            <w:tcW w:w="1853" w:type="dxa"/>
            <w:tcBorders>
              <w:top w:val="single" w:sz="4" w:space="0" w:color="auto"/>
              <w:left w:val="single" w:sz="4" w:space="0" w:color="auto"/>
              <w:bottom w:val="single" w:sz="4" w:space="0" w:color="auto"/>
              <w:right w:val="single" w:sz="4" w:space="0" w:color="auto"/>
            </w:tcBorders>
          </w:tcPr>
          <w:p w14:paraId="38BBBF90" w14:textId="77777777" w:rsidR="00E6704D" w:rsidRPr="00E6704D" w:rsidRDefault="00E6704D" w:rsidP="00E6704D">
            <w:pPr>
              <w:spacing w:line="254" w:lineRule="auto"/>
              <w:jc w:val="center"/>
              <w:rPr>
                <w:rFonts w:ascii="Tahoma" w:hAnsi="Tahoma" w:cs="Tahoma"/>
                <w:sz w:val="20"/>
                <w:szCs w:val="20"/>
                <w:lang w:val="fr-FR"/>
              </w:rPr>
            </w:pPr>
          </w:p>
        </w:tc>
        <w:tc>
          <w:tcPr>
            <w:tcW w:w="1984" w:type="dxa"/>
            <w:tcBorders>
              <w:top w:val="single" w:sz="4" w:space="0" w:color="auto"/>
              <w:left w:val="single" w:sz="4" w:space="0" w:color="auto"/>
              <w:bottom w:val="single" w:sz="4" w:space="0" w:color="auto"/>
              <w:right w:val="single" w:sz="4" w:space="0" w:color="auto"/>
            </w:tcBorders>
          </w:tcPr>
          <w:p w14:paraId="15B0C52A" w14:textId="77777777" w:rsidR="00E6704D" w:rsidRPr="00E6704D" w:rsidRDefault="00E6704D" w:rsidP="00E6704D">
            <w:pPr>
              <w:spacing w:line="254" w:lineRule="auto"/>
              <w:rPr>
                <w:rFonts w:ascii="Tahoma" w:hAnsi="Tahoma" w:cs="Tahoma"/>
                <w:sz w:val="20"/>
                <w:szCs w:val="20"/>
              </w:rPr>
            </w:pPr>
          </w:p>
        </w:tc>
      </w:tr>
      <w:tr w:rsidR="00E6704D" w:rsidRPr="00E6704D" w14:paraId="1AB04AE9" w14:textId="77777777" w:rsidTr="00E6704D">
        <w:trPr>
          <w:trHeight w:val="841"/>
        </w:trPr>
        <w:tc>
          <w:tcPr>
            <w:tcW w:w="856" w:type="dxa"/>
            <w:tcBorders>
              <w:top w:val="single" w:sz="4" w:space="0" w:color="auto"/>
              <w:left w:val="single" w:sz="4" w:space="0" w:color="auto"/>
              <w:bottom w:val="single" w:sz="4" w:space="0" w:color="auto"/>
              <w:right w:val="single" w:sz="4" w:space="0" w:color="auto"/>
            </w:tcBorders>
            <w:hideMark/>
          </w:tcPr>
          <w:p w14:paraId="4B2960FD"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Tue.</w:t>
            </w:r>
          </w:p>
        </w:tc>
        <w:tc>
          <w:tcPr>
            <w:tcW w:w="1418" w:type="dxa"/>
            <w:tcBorders>
              <w:top w:val="single" w:sz="4" w:space="0" w:color="auto"/>
              <w:left w:val="single" w:sz="4" w:space="0" w:color="auto"/>
              <w:bottom w:val="single" w:sz="4" w:space="0" w:color="auto"/>
              <w:right w:val="single" w:sz="4" w:space="0" w:color="auto"/>
            </w:tcBorders>
            <w:hideMark/>
          </w:tcPr>
          <w:p w14:paraId="0D7AA8EC" w14:textId="77777777" w:rsidR="00E6704D" w:rsidRPr="00E6704D" w:rsidRDefault="00E6704D" w:rsidP="00E6704D">
            <w:pPr>
              <w:spacing w:line="254" w:lineRule="auto"/>
              <w:jc w:val="center"/>
              <w:rPr>
                <w:rFonts w:ascii="Tahoma" w:hAnsi="Tahoma" w:cs="Tahoma"/>
                <w:sz w:val="20"/>
                <w:szCs w:val="20"/>
              </w:rPr>
            </w:pPr>
          </w:p>
        </w:tc>
        <w:tc>
          <w:tcPr>
            <w:tcW w:w="3250" w:type="dxa"/>
            <w:tcBorders>
              <w:top w:val="single" w:sz="4" w:space="0" w:color="auto"/>
              <w:left w:val="single" w:sz="4" w:space="0" w:color="auto"/>
              <w:bottom w:val="single" w:sz="4" w:space="0" w:color="auto"/>
              <w:right w:val="single" w:sz="4" w:space="0" w:color="auto"/>
            </w:tcBorders>
          </w:tcPr>
          <w:p w14:paraId="35AF2580" w14:textId="77777777" w:rsidR="00E6704D" w:rsidRPr="00E6704D" w:rsidRDefault="00E6704D" w:rsidP="00E6704D">
            <w:pPr>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tcPr>
          <w:p w14:paraId="1B3E6915" w14:textId="77777777" w:rsidR="00E6704D" w:rsidRPr="00E6704D" w:rsidRDefault="00E6704D" w:rsidP="00E6704D">
            <w:pPr>
              <w:spacing w:line="254" w:lineRule="auto"/>
              <w:jc w:val="center"/>
              <w:rPr>
                <w:rFonts w:ascii="Tahoma" w:hAnsi="Tahoma" w:cs="Tahoma"/>
                <w:sz w:val="20"/>
                <w:szCs w:val="20"/>
                <w:lang w:val="fr-FR"/>
              </w:rPr>
            </w:pPr>
          </w:p>
        </w:tc>
        <w:tc>
          <w:tcPr>
            <w:tcW w:w="1984" w:type="dxa"/>
            <w:tcBorders>
              <w:top w:val="single" w:sz="4" w:space="0" w:color="auto"/>
              <w:left w:val="single" w:sz="4" w:space="0" w:color="auto"/>
              <w:bottom w:val="single" w:sz="4" w:space="0" w:color="auto"/>
              <w:right w:val="single" w:sz="4" w:space="0" w:color="auto"/>
            </w:tcBorders>
          </w:tcPr>
          <w:p w14:paraId="44520C57" w14:textId="77777777" w:rsidR="00E6704D" w:rsidRPr="00E6704D" w:rsidRDefault="00E6704D" w:rsidP="00E6704D">
            <w:pPr>
              <w:spacing w:line="254" w:lineRule="auto"/>
              <w:jc w:val="center"/>
              <w:rPr>
                <w:rFonts w:ascii="Tahoma" w:hAnsi="Tahoma" w:cs="Tahoma"/>
                <w:sz w:val="20"/>
                <w:szCs w:val="20"/>
              </w:rPr>
            </w:pPr>
          </w:p>
        </w:tc>
      </w:tr>
      <w:tr w:rsidR="00E6704D" w:rsidRPr="00E6704D" w14:paraId="5ECF526A" w14:textId="77777777" w:rsidTr="00E6704D">
        <w:trPr>
          <w:trHeight w:val="660"/>
        </w:trPr>
        <w:tc>
          <w:tcPr>
            <w:tcW w:w="856" w:type="dxa"/>
            <w:tcBorders>
              <w:top w:val="single" w:sz="4" w:space="0" w:color="auto"/>
              <w:left w:val="single" w:sz="4" w:space="0" w:color="auto"/>
              <w:bottom w:val="single" w:sz="4" w:space="0" w:color="auto"/>
              <w:right w:val="single" w:sz="4" w:space="0" w:color="auto"/>
            </w:tcBorders>
            <w:hideMark/>
          </w:tcPr>
          <w:p w14:paraId="7836964C" w14:textId="77777777" w:rsidR="00E6704D" w:rsidRPr="00E6704D" w:rsidRDefault="00E6704D" w:rsidP="00E6704D">
            <w:pPr>
              <w:spacing w:line="254" w:lineRule="auto"/>
              <w:ind w:left="-108"/>
              <w:jc w:val="center"/>
              <w:rPr>
                <w:rFonts w:ascii="Tahoma" w:hAnsi="Tahoma" w:cs="Tahoma"/>
                <w:sz w:val="20"/>
                <w:szCs w:val="20"/>
              </w:rPr>
            </w:pPr>
            <w:r w:rsidRPr="00E6704D">
              <w:rPr>
                <w:rFonts w:ascii="Tahoma" w:hAnsi="Tahoma" w:cs="Tahoma"/>
                <w:sz w:val="20"/>
                <w:szCs w:val="20"/>
              </w:rPr>
              <w:t>Wed.</w:t>
            </w:r>
          </w:p>
        </w:tc>
        <w:tc>
          <w:tcPr>
            <w:tcW w:w="1418" w:type="dxa"/>
            <w:tcBorders>
              <w:top w:val="single" w:sz="4" w:space="0" w:color="auto"/>
              <w:left w:val="single" w:sz="4" w:space="0" w:color="auto"/>
              <w:bottom w:val="single" w:sz="4" w:space="0" w:color="auto"/>
              <w:right w:val="single" w:sz="4" w:space="0" w:color="auto"/>
            </w:tcBorders>
            <w:hideMark/>
          </w:tcPr>
          <w:p w14:paraId="6130D0A7" w14:textId="77777777" w:rsidR="00E6704D" w:rsidRPr="00E6704D" w:rsidRDefault="00E6704D" w:rsidP="00E6704D">
            <w:pPr>
              <w:spacing w:line="254" w:lineRule="auto"/>
              <w:jc w:val="center"/>
              <w:rPr>
                <w:rFonts w:ascii="Tahoma" w:hAnsi="Tahoma" w:cs="Tahoma"/>
                <w:color w:val="1F3864" w:themeColor="accent1" w:themeShade="80"/>
                <w:sz w:val="20"/>
                <w:szCs w:val="20"/>
              </w:rPr>
            </w:pPr>
          </w:p>
        </w:tc>
        <w:tc>
          <w:tcPr>
            <w:tcW w:w="3250" w:type="dxa"/>
            <w:tcBorders>
              <w:top w:val="single" w:sz="4" w:space="0" w:color="auto"/>
              <w:left w:val="single" w:sz="4" w:space="0" w:color="auto"/>
              <w:bottom w:val="single" w:sz="4" w:space="0" w:color="auto"/>
              <w:right w:val="single" w:sz="4" w:space="0" w:color="auto"/>
            </w:tcBorders>
          </w:tcPr>
          <w:p w14:paraId="28C17800" w14:textId="77777777" w:rsidR="00E6704D" w:rsidRPr="00E6704D" w:rsidRDefault="00E6704D" w:rsidP="00E6704D">
            <w:pPr>
              <w:jc w:val="center"/>
              <w:rPr>
                <w:rFonts w:ascii="Tahoma" w:hAnsi="Tahoma" w:cs="Tahoma"/>
                <w:b/>
                <w:color w:val="5B9BD5" w:themeColor="accent5"/>
                <w:sz w:val="20"/>
                <w:szCs w:val="20"/>
              </w:rPr>
            </w:pPr>
          </w:p>
        </w:tc>
        <w:tc>
          <w:tcPr>
            <w:tcW w:w="1853" w:type="dxa"/>
            <w:tcBorders>
              <w:top w:val="single" w:sz="4" w:space="0" w:color="auto"/>
              <w:left w:val="single" w:sz="4" w:space="0" w:color="auto"/>
              <w:bottom w:val="single" w:sz="4" w:space="0" w:color="auto"/>
              <w:right w:val="single" w:sz="4" w:space="0" w:color="auto"/>
            </w:tcBorders>
          </w:tcPr>
          <w:p w14:paraId="21256FF8" w14:textId="77777777" w:rsidR="00E6704D" w:rsidRPr="00E6704D" w:rsidRDefault="00E6704D" w:rsidP="00E6704D">
            <w:pPr>
              <w:spacing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34453A03" w14:textId="77777777" w:rsidR="00E6704D" w:rsidRPr="00E6704D" w:rsidRDefault="00E6704D" w:rsidP="00E6704D">
            <w:pPr>
              <w:spacing w:line="254" w:lineRule="auto"/>
              <w:jc w:val="center"/>
              <w:rPr>
                <w:rFonts w:ascii="Tahoma" w:hAnsi="Tahoma" w:cs="Tahoma"/>
                <w:sz w:val="20"/>
                <w:szCs w:val="20"/>
              </w:rPr>
            </w:pPr>
          </w:p>
        </w:tc>
      </w:tr>
      <w:tr w:rsidR="00E6704D" w:rsidRPr="00E6704D" w14:paraId="1A5153B2" w14:textId="77777777" w:rsidTr="00E6704D">
        <w:tc>
          <w:tcPr>
            <w:tcW w:w="856" w:type="dxa"/>
            <w:tcBorders>
              <w:top w:val="single" w:sz="4" w:space="0" w:color="auto"/>
              <w:left w:val="single" w:sz="4" w:space="0" w:color="auto"/>
              <w:bottom w:val="single" w:sz="4" w:space="0" w:color="auto"/>
              <w:right w:val="single" w:sz="4" w:space="0" w:color="auto"/>
            </w:tcBorders>
            <w:hideMark/>
          </w:tcPr>
          <w:p w14:paraId="529997BB" w14:textId="77777777" w:rsidR="00E6704D" w:rsidRPr="00E6704D" w:rsidRDefault="00E6704D" w:rsidP="00E6704D">
            <w:pPr>
              <w:spacing w:after="120" w:line="254" w:lineRule="auto"/>
              <w:ind w:left="-108"/>
              <w:jc w:val="center"/>
              <w:rPr>
                <w:rFonts w:ascii="Tahoma" w:hAnsi="Tahoma" w:cs="Tahoma"/>
                <w:sz w:val="20"/>
                <w:szCs w:val="20"/>
              </w:rPr>
            </w:pPr>
            <w:r w:rsidRPr="00E6704D">
              <w:rPr>
                <w:rFonts w:ascii="Tahoma" w:hAnsi="Tahoma" w:cs="Tahoma"/>
                <w:sz w:val="20"/>
                <w:szCs w:val="20"/>
              </w:rPr>
              <w:t>Thur.</w:t>
            </w:r>
          </w:p>
        </w:tc>
        <w:tc>
          <w:tcPr>
            <w:tcW w:w="1418" w:type="dxa"/>
            <w:tcBorders>
              <w:top w:val="single" w:sz="4" w:space="0" w:color="auto"/>
              <w:left w:val="single" w:sz="4" w:space="0" w:color="auto"/>
              <w:bottom w:val="single" w:sz="4" w:space="0" w:color="auto"/>
              <w:right w:val="single" w:sz="4" w:space="0" w:color="auto"/>
            </w:tcBorders>
            <w:hideMark/>
          </w:tcPr>
          <w:p w14:paraId="695EB800"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1</w:t>
            </w:r>
            <w:r w:rsidRPr="00E6704D">
              <w:rPr>
                <w:rFonts w:ascii="Tahoma" w:hAnsi="Tahoma" w:cs="Tahoma"/>
                <w:sz w:val="20"/>
                <w:szCs w:val="20"/>
                <w:vertAlign w:val="superscript"/>
              </w:rPr>
              <w:t>st</w:t>
            </w:r>
            <w:r w:rsidRPr="00E6704D">
              <w:rPr>
                <w:rFonts w:ascii="Tahoma" w:hAnsi="Tahoma" w:cs="Tahoma"/>
                <w:sz w:val="20"/>
                <w:szCs w:val="20"/>
              </w:rPr>
              <w:t xml:space="preserve"> Oct</w:t>
            </w:r>
          </w:p>
        </w:tc>
        <w:tc>
          <w:tcPr>
            <w:tcW w:w="3250" w:type="dxa"/>
            <w:tcBorders>
              <w:top w:val="single" w:sz="4" w:space="0" w:color="auto"/>
              <w:left w:val="single" w:sz="4" w:space="0" w:color="auto"/>
              <w:bottom w:val="single" w:sz="4" w:space="0" w:color="auto"/>
              <w:right w:val="single" w:sz="4" w:space="0" w:color="auto"/>
            </w:tcBorders>
          </w:tcPr>
          <w:p w14:paraId="71C5B462" w14:textId="77777777" w:rsidR="00E6704D" w:rsidRPr="00E6704D" w:rsidRDefault="00E6704D" w:rsidP="00E6704D">
            <w:pPr>
              <w:spacing w:line="254" w:lineRule="auto"/>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tcPr>
          <w:p w14:paraId="48A61261" w14:textId="77777777" w:rsidR="00E6704D" w:rsidRPr="00E6704D" w:rsidRDefault="00E6704D" w:rsidP="00E6704D">
            <w:pPr>
              <w:spacing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261BF9F8" w14:textId="77777777" w:rsidR="00E6704D" w:rsidRPr="00E6704D" w:rsidRDefault="00E6704D" w:rsidP="00E6704D">
            <w:pPr>
              <w:spacing w:line="254" w:lineRule="auto"/>
              <w:jc w:val="center"/>
              <w:rPr>
                <w:rFonts w:ascii="Tahoma" w:hAnsi="Tahoma" w:cs="Tahoma"/>
                <w:sz w:val="20"/>
                <w:szCs w:val="20"/>
              </w:rPr>
            </w:pPr>
          </w:p>
        </w:tc>
      </w:tr>
      <w:tr w:rsidR="00E6704D" w:rsidRPr="00E6704D" w14:paraId="33354495" w14:textId="77777777" w:rsidTr="00E6704D">
        <w:trPr>
          <w:trHeight w:val="640"/>
        </w:trPr>
        <w:tc>
          <w:tcPr>
            <w:tcW w:w="856" w:type="dxa"/>
            <w:tcBorders>
              <w:top w:val="single" w:sz="4" w:space="0" w:color="auto"/>
              <w:left w:val="single" w:sz="4" w:space="0" w:color="auto"/>
              <w:bottom w:val="single" w:sz="4" w:space="0" w:color="auto"/>
              <w:right w:val="single" w:sz="4" w:space="0" w:color="auto"/>
            </w:tcBorders>
            <w:hideMark/>
          </w:tcPr>
          <w:p w14:paraId="3D049AC6"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Fri.</w:t>
            </w:r>
          </w:p>
        </w:tc>
        <w:tc>
          <w:tcPr>
            <w:tcW w:w="1418" w:type="dxa"/>
            <w:tcBorders>
              <w:top w:val="single" w:sz="4" w:space="0" w:color="auto"/>
              <w:left w:val="single" w:sz="4" w:space="0" w:color="auto"/>
              <w:bottom w:val="single" w:sz="4" w:space="0" w:color="auto"/>
              <w:right w:val="single" w:sz="4" w:space="0" w:color="auto"/>
            </w:tcBorders>
            <w:hideMark/>
          </w:tcPr>
          <w:p w14:paraId="74B25FDD" w14:textId="77777777" w:rsidR="00E6704D" w:rsidRPr="00E6704D" w:rsidRDefault="00E6704D" w:rsidP="00E6704D">
            <w:pPr>
              <w:spacing w:after="120" w:line="254" w:lineRule="auto"/>
              <w:jc w:val="center"/>
              <w:rPr>
                <w:rFonts w:ascii="Tahoma" w:hAnsi="Tahoma" w:cs="Tahoma"/>
                <w:sz w:val="20"/>
                <w:szCs w:val="20"/>
              </w:rPr>
            </w:pPr>
            <w:r w:rsidRPr="00E6704D">
              <w:rPr>
                <w:rFonts w:ascii="Tahoma" w:hAnsi="Tahoma" w:cs="Tahoma"/>
                <w:sz w:val="20"/>
                <w:szCs w:val="20"/>
              </w:rPr>
              <w:t>2</w:t>
            </w:r>
            <w:r w:rsidRPr="00E6704D">
              <w:rPr>
                <w:rFonts w:ascii="Tahoma" w:hAnsi="Tahoma" w:cs="Tahoma"/>
                <w:sz w:val="20"/>
                <w:szCs w:val="20"/>
                <w:vertAlign w:val="superscript"/>
              </w:rPr>
              <w:t>nd</w:t>
            </w:r>
            <w:r w:rsidRPr="00E6704D">
              <w:rPr>
                <w:rFonts w:ascii="Tahoma" w:hAnsi="Tahoma" w:cs="Tahoma"/>
                <w:sz w:val="20"/>
                <w:szCs w:val="20"/>
              </w:rPr>
              <w:t xml:space="preserve"> Oct</w:t>
            </w:r>
          </w:p>
        </w:tc>
        <w:tc>
          <w:tcPr>
            <w:tcW w:w="3250" w:type="dxa"/>
            <w:tcBorders>
              <w:top w:val="single" w:sz="4" w:space="0" w:color="auto"/>
              <w:left w:val="single" w:sz="4" w:space="0" w:color="auto"/>
              <w:bottom w:val="nil"/>
              <w:right w:val="single" w:sz="4" w:space="0" w:color="auto"/>
            </w:tcBorders>
          </w:tcPr>
          <w:p w14:paraId="7A149B7D" w14:textId="77777777" w:rsidR="00E6704D" w:rsidRPr="00E6704D" w:rsidRDefault="00E6704D" w:rsidP="00E6704D">
            <w:pPr>
              <w:jc w:val="center"/>
              <w:rPr>
                <w:rFonts w:ascii="Tahoma" w:hAnsi="Tahoma" w:cs="Tahoma"/>
                <w:sz w:val="20"/>
                <w:szCs w:val="20"/>
              </w:rPr>
            </w:pPr>
          </w:p>
        </w:tc>
        <w:tc>
          <w:tcPr>
            <w:tcW w:w="1853" w:type="dxa"/>
            <w:tcBorders>
              <w:top w:val="single" w:sz="4" w:space="0" w:color="auto"/>
              <w:left w:val="single" w:sz="4" w:space="0" w:color="auto"/>
              <w:bottom w:val="single" w:sz="4" w:space="0" w:color="auto"/>
              <w:right w:val="single" w:sz="4" w:space="0" w:color="auto"/>
            </w:tcBorders>
          </w:tcPr>
          <w:p w14:paraId="039E1482" w14:textId="77777777" w:rsidR="00E6704D" w:rsidRPr="00E6704D" w:rsidRDefault="00E6704D" w:rsidP="00E6704D">
            <w:pPr>
              <w:spacing w:after="120"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628569B6" w14:textId="77777777" w:rsidR="00E6704D" w:rsidRPr="00E6704D" w:rsidRDefault="00E6704D" w:rsidP="00E6704D">
            <w:pPr>
              <w:spacing w:after="120" w:line="254" w:lineRule="auto"/>
              <w:jc w:val="center"/>
              <w:rPr>
                <w:rFonts w:ascii="Tahoma" w:hAnsi="Tahoma" w:cs="Tahoma"/>
                <w:b/>
                <w:sz w:val="20"/>
                <w:szCs w:val="20"/>
              </w:rPr>
            </w:pPr>
          </w:p>
        </w:tc>
      </w:tr>
      <w:tr w:rsidR="00E6704D" w:rsidRPr="00E6704D" w14:paraId="72FB80C8" w14:textId="77777777" w:rsidTr="00E6704D">
        <w:trPr>
          <w:trHeight w:val="640"/>
        </w:trPr>
        <w:tc>
          <w:tcPr>
            <w:tcW w:w="9361" w:type="dxa"/>
            <w:gridSpan w:val="5"/>
            <w:tcBorders>
              <w:top w:val="single" w:sz="4" w:space="0" w:color="auto"/>
              <w:left w:val="nil"/>
              <w:bottom w:val="single" w:sz="4" w:space="0" w:color="auto"/>
              <w:right w:val="nil"/>
            </w:tcBorders>
          </w:tcPr>
          <w:p w14:paraId="1D94DD53" w14:textId="77777777" w:rsidR="00E6704D" w:rsidRPr="00E6704D" w:rsidRDefault="00E6704D" w:rsidP="00E6704D">
            <w:pPr>
              <w:spacing w:after="120" w:line="254" w:lineRule="auto"/>
              <w:rPr>
                <w:rFonts w:ascii="Tahoma" w:hAnsi="Tahoma" w:cs="Tahoma"/>
                <w:b/>
                <w:sz w:val="20"/>
                <w:szCs w:val="20"/>
              </w:rPr>
            </w:pPr>
          </w:p>
        </w:tc>
      </w:tr>
      <w:tr w:rsidR="00E6704D" w:rsidRPr="00E6704D" w14:paraId="397D2573" w14:textId="77777777" w:rsidTr="00E6704D">
        <w:tc>
          <w:tcPr>
            <w:tcW w:w="2274" w:type="dxa"/>
            <w:gridSpan w:val="2"/>
            <w:tcBorders>
              <w:top w:val="single" w:sz="4" w:space="0" w:color="auto"/>
              <w:left w:val="single" w:sz="4" w:space="0" w:color="auto"/>
              <w:bottom w:val="single" w:sz="4" w:space="0" w:color="auto"/>
              <w:right w:val="single" w:sz="4" w:space="0" w:color="auto"/>
            </w:tcBorders>
          </w:tcPr>
          <w:p w14:paraId="35886B5F" w14:textId="77777777" w:rsidR="00E6704D" w:rsidRPr="00E6704D" w:rsidRDefault="00E6704D" w:rsidP="00E6704D">
            <w:pPr>
              <w:spacing w:line="254" w:lineRule="auto"/>
              <w:jc w:val="center"/>
              <w:rPr>
                <w:rFonts w:ascii="Tahoma" w:hAnsi="Tahoma" w:cs="Tahoma"/>
                <w:b/>
                <w:sz w:val="20"/>
                <w:szCs w:val="20"/>
              </w:rPr>
            </w:pPr>
          </w:p>
          <w:p w14:paraId="4D8BF8F2" w14:textId="77777777" w:rsidR="00E6704D" w:rsidRPr="00E6704D" w:rsidRDefault="00E6704D" w:rsidP="00E6704D">
            <w:pPr>
              <w:spacing w:line="254" w:lineRule="auto"/>
              <w:jc w:val="center"/>
              <w:rPr>
                <w:rFonts w:ascii="Tahoma" w:hAnsi="Tahoma" w:cs="Tahoma"/>
                <w:b/>
                <w:sz w:val="20"/>
                <w:szCs w:val="20"/>
              </w:rPr>
            </w:pPr>
            <w:r w:rsidRPr="00E6704D">
              <w:rPr>
                <w:rFonts w:ascii="Tahoma" w:hAnsi="Tahoma" w:cs="Tahoma"/>
                <w:b/>
                <w:sz w:val="20"/>
                <w:szCs w:val="20"/>
              </w:rPr>
              <w:t>Date</w:t>
            </w:r>
          </w:p>
        </w:tc>
        <w:tc>
          <w:tcPr>
            <w:tcW w:w="3250" w:type="dxa"/>
            <w:tcBorders>
              <w:top w:val="single" w:sz="4" w:space="0" w:color="auto"/>
              <w:left w:val="single" w:sz="4" w:space="0" w:color="auto"/>
              <w:bottom w:val="single" w:sz="4" w:space="0" w:color="auto"/>
              <w:right w:val="single" w:sz="4" w:space="0" w:color="auto"/>
            </w:tcBorders>
          </w:tcPr>
          <w:p w14:paraId="0DDA492A" w14:textId="77777777" w:rsidR="00E6704D" w:rsidRPr="00E6704D" w:rsidRDefault="00E6704D" w:rsidP="00E6704D">
            <w:pPr>
              <w:spacing w:line="254" w:lineRule="auto"/>
              <w:jc w:val="center"/>
              <w:rPr>
                <w:rFonts w:ascii="Tahoma" w:hAnsi="Tahoma" w:cs="Tahoma"/>
                <w:b/>
                <w:sz w:val="20"/>
                <w:szCs w:val="20"/>
              </w:rPr>
            </w:pPr>
          </w:p>
          <w:p w14:paraId="0A357D4B" w14:textId="77777777" w:rsidR="00E6704D" w:rsidRPr="00E6704D" w:rsidRDefault="00E6704D" w:rsidP="00E6704D">
            <w:pPr>
              <w:spacing w:line="254" w:lineRule="auto"/>
              <w:jc w:val="center"/>
              <w:rPr>
                <w:rFonts w:ascii="Tahoma" w:hAnsi="Tahoma" w:cs="Tahoma"/>
                <w:b/>
                <w:sz w:val="20"/>
                <w:szCs w:val="20"/>
              </w:rPr>
            </w:pPr>
            <w:r w:rsidRPr="00E6704D">
              <w:rPr>
                <w:rFonts w:ascii="Tahoma" w:hAnsi="Tahoma" w:cs="Tahoma"/>
                <w:b/>
                <w:sz w:val="20"/>
                <w:szCs w:val="20"/>
              </w:rPr>
              <w:t>MEETING / FUNCTION</w:t>
            </w:r>
          </w:p>
        </w:tc>
        <w:tc>
          <w:tcPr>
            <w:tcW w:w="1853" w:type="dxa"/>
            <w:tcBorders>
              <w:top w:val="single" w:sz="4" w:space="0" w:color="auto"/>
              <w:left w:val="single" w:sz="4" w:space="0" w:color="auto"/>
              <w:bottom w:val="single" w:sz="4" w:space="0" w:color="auto"/>
              <w:right w:val="single" w:sz="4" w:space="0" w:color="auto"/>
            </w:tcBorders>
          </w:tcPr>
          <w:p w14:paraId="41146017" w14:textId="77777777" w:rsidR="00E6704D" w:rsidRPr="00E6704D" w:rsidRDefault="00E6704D" w:rsidP="00E6704D">
            <w:pPr>
              <w:spacing w:line="254" w:lineRule="auto"/>
              <w:jc w:val="center"/>
              <w:rPr>
                <w:rFonts w:ascii="Tahoma" w:hAnsi="Tahoma" w:cs="Tahoma"/>
                <w:b/>
                <w:sz w:val="20"/>
                <w:szCs w:val="20"/>
              </w:rPr>
            </w:pPr>
          </w:p>
          <w:p w14:paraId="45B734E3" w14:textId="77777777" w:rsidR="00E6704D" w:rsidRPr="00E6704D" w:rsidRDefault="00E6704D" w:rsidP="00E6704D">
            <w:pPr>
              <w:spacing w:line="254" w:lineRule="auto"/>
              <w:jc w:val="center"/>
              <w:rPr>
                <w:rFonts w:ascii="Tahoma" w:hAnsi="Tahoma" w:cs="Tahoma"/>
                <w:b/>
                <w:sz w:val="20"/>
                <w:szCs w:val="20"/>
              </w:rPr>
            </w:pPr>
            <w:r w:rsidRPr="00E6704D">
              <w:rPr>
                <w:rFonts w:ascii="Tahoma" w:hAnsi="Tahoma" w:cs="Tahoma"/>
                <w:b/>
                <w:sz w:val="20"/>
                <w:szCs w:val="20"/>
              </w:rPr>
              <w:t>TIME</w:t>
            </w:r>
          </w:p>
        </w:tc>
        <w:tc>
          <w:tcPr>
            <w:tcW w:w="1984" w:type="dxa"/>
            <w:tcBorders>
              <w:top w:val="single" w:sz="4" w:space="0" w:color="auto"/>
              <w:left w:val="single" w:sz="4" w:space="0" w:color="auto"/>
              <w:bottom w:val="single" w:sz="4" w:space="0" w:color="auto"/>
              <w:right w:val="single" w:sz="4" w:space="0" w:color="auto"/>
            </w:tcBorders>
            <w:hideMark/>
          </w:tcPr>
          <w:p w14:paraId="2074BCD6" w14:textId="77777777" w:rsidR="00E6704D" w:rsidRPr="00E6704D" w:rsidRDefault="00E6704D" w:rsidP="00E6704D">
            <w:pPr>
              <w:spacing w:line="254" w:lineRule="auto"/>
              <w:jc w:val="center"/>
              <w:rPr>
                <w:rFonts w:ascii="Tahoma" w:hAnsi="Tahoma" w:cs="Tahoma"/>
                <w:b/>
                <w:sz w:val="20"/>
                <w:szCs w:val="20"/>
              </w:rPr>
            </w:pPr>
            <w:r w:rsidRPr="00E6704D">
              <w:rPr>
                <w:rFonts w:ascii="Tahoma" w:hAnsi="Tahoma" w:cs="Tahoma"/>
                <w:b/>
                <w:sz w:val="20"/>
                <w:szCs w:val="20"/>
              </w:rPr>
              <w:t>CLOSING DATE FOR RECEIPT OF BUSINESS</w:t>
            </w:r>
          </w:p>
        </w:tc>
      </w:tr>
      <w:tr w:rsidR="00E6704D" w:rsidRPr="00E6704D" w14:paraId="4904C04A" w14:textId="77777777" w:rsidTr="00E6704D">
        <w:trPr>
          <w:trHeight w:val="453"/>
        </w:trPr>
        <w:tc>
          <w:tcPr>
            <w:tcW w:w="856" w:type="dxa"/>
            <w:tcBorders>
              <w:top w:val="single" w:sz="4" w:space="0" w:color="auto"/>
              <w:left w:val="single" w:sz="4" w:space="0" w:color="auto"/>
              <w:bottom w:val="single" w:sz="4" w:space="0" w:color="auto"/>
              <w:right w:val="single" w:sz="4" w:space="0" w:color="auto"/>
            </w:tcBorders>
            <w:hideMark/>
          </w:tcPr>
          <w:p w14:paraId="1112801A"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Mon.</w:t>
            </w:r>
          </w:p>
        </w:tc>
        <w:tc>
          <w:tcPr>
            <w:tcW w:w="1418" w:type="dxa"/>
            <w:tcBorders>
              <w:top w:val="single" w:sz="4" w:space="0" w:color="auto"/>
              <w:left w:val="single" w:sz="4" w:space="0" w:color="auto"/>
              <w:bottom w:val="single" w:sz="4" w:space="0" w:color="auto"/>
              <w:right w:val="single" w:sz="4" w:space="0" w:color="auto"/>
            </w:tcBorders>
            <w:hideMark/>
          </w:tcPr>
          <w:p w14:paraId="0DC91853"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5</w:t>
            </w:r>
            <w:r w:rsidRPr="00E6704D">
              <w:rPr>
                <w:rFonts w:ascii="Tahoma" w:hAnsi="Tahoma" w:cs="Tahoma"/>
                <w:sz w:val="20"/>
                <w:szCs w:val="20"/>
                <w:vertAlign w:val="superscript"/>
              </w:rPr>
              <w:t>th</w:t>
            </w:r>
            <w:r w:rsidRPr="00E6704D">
              <w:rPr>
                <w:rFonts w:ascii="Tahoma" w:hAnsi="Tahoma" w:cs="Tahoma"/>
                <w:sz w:val="20"/>
                <w:szCs w:val="20"/>
              </w:rPr>
              <w:t xml:space="preserve"> Oct</w:t>
            </w:r>
          </w:p>
        </w:tc>
        <w:tc>
          <w:tcPr>
            <w:tcW w:w="3250" w:type="dxa"/>
            <w:tcBorders>
              <w:top w:val="single" w:sz="4" w:space="0" w:color="auto"/>
              <w:left w:val="single" w:sz="4" w:space="0" w:color="auto"/>
              <w:bottom w:val="single" w:sz="4" w:space="0" w:color="auto"/>
              <w:right w:val="single" w:sz="4" w:space="0" w:color="auto"/>
            </w:tcBorders>
          </w:tcPr>
          <w:p w14:paraId="76B6E870" w14:textId="77777777" w:rsidR="00E6704D" w:rsidRPr="00E6704D" w:rsidRDefault="00E6704D" w:rsidP="00E6704D">
            <w:pPr>
              <w:jc w:val="center"/>
              <w:rPr>
                <w:rFonts w:ascii="Tahoma" w:hAnsi="Tahoma" w:cs="Tahoma"/>
                <w:b/>
                <w:color w:val="5B9BD5" w:themeColor="accent5"/>
                <w:sz w:val="20"/>
                <w:szCs w:val="20"/>
              </w:rPr>
            </w:pPr>
            <w:r w:rsidRPr="00E6704D">
              <w:rPr>
                <w:rFonts w:ascii="Tahoma" w:hAnsi="Tahoma" w:cs="Tahoma"/>
                <w:b/>
                <w:color w:val="5B9BD5" w:themeColor="accent5"/>
                <w:sz w:val="20"/>
                <w:szCs w:val="20"/>
              </w:rPr>
              <w:t>CPG Meeting</w:t>
            </w:r>
          </w:p>
        </w:tc>
        <w:tc>
          <w:tcPr>
            <w:tcW w:w="1853" w:type="dxa"/>
            <w:tcBorders>
              <w:top w:val="single" w:sz="4" w:space="0" w:color="auto"/>
              <w:left w:val="single" w:sz="4" w:space="0" w:color="auto"/>
              <w:bottom w:val="single" w:sz="4" w:space="0" w:color="auto"/>
              <w:right w:val="single" w:sz="4" w:space="0" w:color="auto"/>
            </w:tcBorders>
          </w:tcPr>
          <w:p w14:paraId="62000B0B"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3:00pm</w:t>
            </w:r>
          </w:p>
        </w:tc>
        <w:tc>
          <w:tcPr>
            <w:tcW w:w="1984" w:type="dxa"/>
            <w:tcBorders>
              <w:top w:val="single" w:sz="4" w:space="0" w:color="auto"/>
              <w:left w:val="single" w:sz="4" w:space="0" w:color="auto"/>
              <w:bottom w:val="single" w:sz="4" w:space="0" w:color="auto"/>
              <w:right w:val="single" w:sz="4" w:space="0" w:color="auto"/>
            </w:tcBorders>
          </w:tcPr>
          <w:p w14:paraId="36B496AA" w14:textId="77777777" w:rsidR="00E6704D" w:rsidRPr="00E6704D" w:rsidRDefault="00E6704D" w:rsidP="00E6704D">
            <w:pPr>
              <w:spacing w:line="254" w:lineRule="auto"/>
              <w:jc w:val="center"/>
              <w:rPr>
                <w:rFonts w:ascii="Tahoma" w:hAnsi="Tahoma" w:cs="Tahoma"/>
                <w:sz w:val="20"/>
                <w:szCs w:val="20"/>
              </w:rPr>
            </w:pPr>
          </w:p>
        </w:tc>
      </w:tr>
      <w:tr w:rsidR="00E6704D" w:rsidRPr="00E6704D" w14:paraId="785B6C81" w14:textId="77777777" w:rsidTr="00E6704D">
        <w:tc>
          <w:tcPr>
            <w:tcW w:w="856" w:type="dxa"/>
            <w:tcBorders>
              <w:top w:val="single" w:sz="4" w:space="0" w:color="auto"/>
              <w:left w:val="single" w:sz="4" w:space="0" w:color="auto"/>
              <w:bottom w:val="single" w:sz="4" w:space="0" w:color="auto"/>
              <w:right w:val="single" w:sz="4" w:space="0" w:color="auto"/>
            </w:tcBorders>
            <w:hideMark/>
          </w:tcPr>
          <w:p w14:paraId="5651AA21"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Tue.</w:t>
            </w:r>
          </w:p>
        </w:tc>
        <w:tc>
          <w:tcPr>
            <w:tcW w:w="1418" w:type="dxa"/>
            <w:tcBorders>
              <w:top w:val="single" w:sz="4" w:space="0" w:color="auto"/>
              <w:left w:val="single" w:sz="4" w:space="0" w:color="auto"/>
              <w:bottom w:val="single" w:sz="4" w:space="0" w:color="auto"/>
              <w:right w:val="single" w:sz="4" w:space="0" w:color="auto"/>
            </w:tcBorders>
            <w:hideMark/>
          </w:tcPr>
          <w:p w14:paraId="15F88643"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6</w:t>
            </w:r>
            <w:r w:rsidRPr="00E6704D">
              <w:rPr>
                <w:rFonts w:ascii="Tahoma" w:hAnsi="Tahoma" w:cs="Tahoma"/>
                <w:sz w:val="20"/>
                <w:szCs w:val="20"/>
                <w:vertAlign w:val="superscript"/>
              </w:rPr>
              <w:t>th</w:t>
            </w:r>
            <w:r w:rsidRPr="00E6704D">
              <w:rPr>
                <w:rFonts w:ascii="Tahoma" w:hAnsi="Tahoma" w:cs="Tahoma"/>
                <w:sz w:val="20"/>
                <w:szCs w:val="20"/>
              </w:rPr>
              <w:t xml:space="preserve"> Oct</w:t>
            </w:r>
          </w:p>
        </w:tc>
        <w:tc>
          <w:tcPr>
            <w:tcW w:w="3250" w:type="dxa"/>
            <w:tcBorders>
              <w:top w:val="single" w:sz="4" w:space="0" w:color="auto"/>
              <w:left w:val="single" w:sz="4" w:space="0" w:color="auto"/>
              <w:bottom w:val="single" w:sz="4" w:space="0" w:color="auto"/>
              <w:right w:val="single" w:sz="4" w:space="0" w:color="auto"/>
            </w:tcBorders>
          </w:tcPr>
          <w:p w14:paraId="7A437CBF" w14:textId="77777777" w:rsidR="00E6704D" w:rsidRPr="00E6704D" w:rsidRDefault="00E6704D" w:rsidP="00E6704D">
            <w:pPr>
              <w:jc w:val="center"/>
              <w:rPr>
                <w:rFonts w:ascii="Tahoma" w:hAnsi="Tahoma" w:cs="Tahoma"/>
                <w:b/>
                <w:color w:val="5B9BD5" w:themeColor="accent5"/>
                <w:sz w:val="20"/>
                <w:szCs w:val="20"/>
              </w:rPr>
            </w:pPr>
          </w:p>
        </w:tc>
        <w:tc>
          <w:tcPr>
            <w:tcW w:w="1853" w:type="dxa"/>
            <w:tcBorders>
              <w:top w:val="single" w:sz="4" w:space="0" w:color="auto"/>
              <w:left w:val="single" w:sz="4" w:space="0" w:color="auto"/>
              <w:bottom w:val="single" w:sz="4" w:space="0" w:color="auto"/>
              <w:right w:val="single" w:sz="4" w:space="0" w:color="auto"/>
            </w:tcBorders>
          </w:tcPr>
          <w:p w14:paraId="0A15A560" w14:textId="77777777" w:rsidR="00E6704D" w:rsidRPr="00E6704D" w:rsidRDefault="00E6704D" w:rsidP="00E6704D">
            <w:pPr>
              <w:spacing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7B75FC42" w14:textId="77777777" w:rsidR="00E6704D" w:rsidRPr="00E6704D" w:rsidRDefault="00E6704D" w:rsidP="00E6704D">
            <w:pPr>
              <w:spacing w:line="254" w:lineRule="auto"/>
              <w:jc w:val="center"/>
              <w:rPr>
                <w:rFonts w:ascii="Tahoma" w:hAnsi="Tahoma" w:cs="Tahoma"/>
                <w:sz w:val="20"/>
                <w:szCs w:val="20"/>
              </w:rPr>
            </w:pPr>
          </w:p>
        </w:tc>
      </w:tr>
      <w:tr w:rsidR="00E6704D" w:rsidRPr="00E6704D" w14:paraId="3043D239" w14:textId="77777777" w:rsidTr="00E6704D">
        <w:tc>
          <w:tcPr>
            <w:tcW w:w="856" w:type="dxa"/>
            <w:tcBorders>
              <w:top w:val="single" w:sz="4" w:space="0" w:color="auto"/>
              <w:left w:val="single" w:sz="4" w:space="0" w:color="auto"/>
              <w:bottom w:val="single" w:sz="4" w:space="0" w:color="auto"/>
              <w:right w:val="single" w:sz="4" w:space="0" w:color="auto"/>
            </w:tcBorders>
            <w:hideMark/>
          </w:tcPr>
          <w:p w14:paraId="665E8CDE"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Wed.</w:t>
            </w:r>
          </w:p>
        </w:tc>
        <w:tc>
          <w:tcPr>
            <w:tcW w:w="1418" w:type="dxa"/>
            <w:tcBorders>
              <w:top w:val="single" w:sz="4" w:space="0" w:color="auto"/>
              <w:left w:val="single" w:sz="4" w:space="0" w:color="auto"/>
              <w:bottom w:val="single" w:sz="4" w:space="0" w:color="auto"/>
              <w:right w:val="single" w:sz="4" w:space="0" w:color="auto"/>
            </w:tcBorders>
            <w:hideMark/>
          </w:tcPr>
          <w:p w14:paraId="544F122A"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7</w:t>
            </w:r>
            <w:r w:rsidRPr="00E6704D">
              <w:rPr>
                <w:rFonts w:ascii="Tahoma" w:hAnsi="Tahoma" w:cs="Tahoma"/>
                <w:sz w:val="20"/>
                <w:szCs w:val="20"/>
                <w:vertAlign w:val="superscript"/>
              </w:rPr>
              <w:t>th</w:t>
            </w:r>
            <w:r w:rsidRPr="00E6704D">
              <w:rPr>
                <w:rFonts w:ascii="Tahoma" w:hAnsi="Tahoma" w:cs="Tahoma"/>
                <w:sz w:val="20"/>
                <w:szCs w:val="20"/>
              </w:rPr>
              <w:t xml:space="preserve"> Oct</w:t>
            </w:r>
          </w:p>
        </w:tc>
        <w:tc>
          <w:tcPr>
            <w:tcW w:w="3250" w:type="dxa"/>
            <w:tcBorders>
              <w:top w:val="single" w:sz="4" w:space="0" w:color="auto"/>
              <w:left w:val="single" w:sz="4" w:space="0" w:color="auto"/>
              <w:bottom w:val="single" w:sz="4" w:space="0" w:color="auto"/>
              <w:right w:val="single" w:sz="4" w:space="0" w:color="auto"/>
            </w:tcBorders>
          </w:tcPr>
          <w:p w14:paraId="7878B636" w14:textId="77777777" w:rsidR="00E6704D" w:rsidRPr="00E6704D" w:rsidRDefault="00E6704D" w:rsidP="00E6704D">
            <w:pPr>
              <w:jc w:val="center"/>
              <w:rPr>
                <w:rFonts w:ascii="Tahoma" w:hAnsi="Tahoma" w:cs="Tahoma"/>
                <w:b/>
                <w:color w:val="0000FF"/>
                <w:sz w:val="20"/>
                <w:szCs w:val="20"/>
              </w:rPr>
            </w:pPr>
          </w:p>
        </w:tc>
        <w:tc>
          <w:tcPr>
            <w:tcW w:w="1853" w:type="dxa"/>
            <w:tcBorders>
              <w:top w:val="single" w:sz="4" w:space="0" w:color="auto"/>
              <w:left w:val="single" w:sz="4" w:space="0" w:color="auto"/>
              <w:bottom w:val="single" w:sz="4" w:space="0" w:color="auto"/>
              <w:right w:val="single" w:sz="4" w:space="0" w:color="auto"/>
            </w:tcBorders>
          </w:tcPr>
          <w:p w14:paraId="49F33778" w14:textId="77777777" w:rsidR="00E6704D" w:rsidRPr="00E6704D" w:rsidRDefault="00E6704D" w:rsidP="00E6704D">
            <w:pPr>
              <w:spacing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12A3C832" w14:textId="77777777" w:rsidR="00E6704D" w:rsidRPr="00E6704D" w:rsidRDefault="00E6704D" w:rsidP="00E6704D">
            <w:pPr>
              <w:spacing w:line="254" w:lineRule="auto"/>
              <w:jc w:val="center"/>
              <w:rPr>
                <w:rFonts w:ascii="Tahoma" w:hAnsi="Tahoma" w:cs="Tahoma"/>
                <w:sz w:val="20"/>
                <w:szCs w:val="20"/>
              </w:rPr>
            </w:pPr>
          </w:p>
        </w:tc>
      </w:tr>
      <w:tr w:rsidR="00E6704D" w:rsidRPr="00E6704D" w14:paraId="2C7639F9" w14:textId="77777777" w:rsidTr="00E6704D">
        <w:trPr>
          <w:trHeight w:val="70"/>
        </w:trPr>
        <w:tc>
          <w:tcPr>
            <w:tcW w:w="856" w:type="dxa"/>
            <w:tcBorders>
              <w:top w:val="single" w:sz="4" w:space="0" w:color="auto"/>
              <w:left w:val="single" w:sz="4" w:space="0" w:color="auto"/>
              <w:bottom w:val="single" w:sz="4" w:space="0" w:color="auto"/>
              <w:right w:val="single" w:sz="4" w:space="0" w:color="auto"/>
            </w:tcBorders>
            <w:hideMark/>
          </w:tcPr>
          <w:p w14:paraId="34E4A70E" w14:textId="77777777" w:rsidR="00E6704D" w:rsidRPr="00E6704D" w:rsidRDefault="00E6704D" w:rsidP="00E6704D">
            <w:pPr>
              <w:spacing w:after="120" w:line="254" w:lineRule="auto"/>
              <w:ind w:left="-108"/>
              <w:jc w:val="center"/>
              <w:rPr>
                <w:rFonts w:ascii="Tahoma" w:hAnsi="Tahoma" w:cs="Tahoma"/>
                <w:sz w:val="20"/>
                <w:szCs w:val="20"/>
              </w:rPr>
            </w:pPr>
            <w:r w:rsidRPr="00E6704D">
              <w:rPr>
                <w:rFonts w:ascii="Tahoma" w:hAnsi="Tahoma" w:cs="Tahoma"/>
                <w:sz w:val="20"/>
                <w:szCs w:val="20"/>
              </w:rPr>
              <w:t>Thur.</w:t>
            </w:r>
          </w:p>
        </w:tc>
        <w:tc>
          <w:tcPr>
            <w:tcW w:w="1418" w:type="dxa"/>
            <w:tcBorders>
              <w:top w:val="single" w:sz="4" w:space="0" w:color="auto"/>
              <w:left w:val="single" w:sz="4" w:space="0" w:color="auto"/>
              <w:bottom w:val="single" w:sz="4" w:space="0" w:color="auto"/>
              <w:right w:val="single" w:sz="4" w:space="0" w:color="auto"/>
            </w:tcBorders>
            <w:hideMark/>
          </w:tcPr>
          <w:p w14:paraId="42E98F77"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8</w:t>
            </w:r>
            <w:r w:rsidRPr="00E6704D">
              <w:rPr>
                <w:rFonts w:ascii="Tahoma" w:hAnsi="Tahoma" w:cs="Tahoma"/>
                <w:sz w:val="20"/>
                <w:szCs w:val="20"/>
                <w:vertAlign w:val="superscript"/>
              </w:rPr>
              <w:t>th</w:t>
            </w:r>
            <w:r w:rsidRPr="00E6704D">
              <w:rPr>
                <w:rFonts w:ascii="Tahoma" w:hAnsi="Tahoma" w:cs="Tahoma"/>
                <w:sz w:val="20"/>
                <w:szCs w:val="20"/>
              </w:rPr>
              <w:t xml:space="preserve"> Oct</w:t>
            </w:r>
          </w:p>
        </w:tc>
        <w:tc>
          <w:tcPr>
            <w:tcW w:w="3250" w:type="dxa"/>
            <w:tcBorders>
              <w:top w:val="single" w:sz="4" w:space="0" w:color="auto"/>
              <w:left w:val="single" w:sz="4" w:space="0" w:color="auto"/>
              <w:bottom w:val="single" w:sz="4" w:space="0" w:color="auto"/>
              <w:right w:val="single" w:sz="4" w:space="0" w:color="auto"/>
            </w:tcBorders>
          </w:tcPr>
          <w:p w14:paraId="153197BB" w14:textId="77777777" w:rsidR="00E6704D" w:rsidRPr="00E6704D" w:rsidRDefault="00E6704D" w:rsidP="00E6704D">
            <w:pPr>
              <w:tabs>
                <w:tab w:val="left" w:pos="307"/>
              </w:tabs>
              <w:spacing w:line="254" w:lineRule="auto"/>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tcPr>
          <w:p w14:paraId="2A96B00F" w14:textId="77777777" w:rsidR="00E6704D" w:rsidRPr="00E6704D" w:rsidRDefault="00E6704D" w:rsidP="00E6704D">
            <w:pPr>
              <w:spacing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71ED0218" w14:textId="77777777" w:rsidR="00E6704D" w:rsidRPr="00E6704D" w:rsidRDefault="00E6704D" w:rsidP="00E6704D">
            <w:pPr>
              <w:spacing w:line="254" w:lineRule="auto"/>
              <w:jc w:val="center"/>
              <w:rPr>
                <w:rFonts w:ascii="Tahoma" w:hAnsi="Tahoma" w:cs="Tahoma"/>
                <w:sz w:val="20"/>
                <w:szCs w:val="20"/>
              </w:rPr>
            </w:pPr>
          </w:p>
        </w:tc>
      </w:tr>
      <w:tr w:rsidR="00E6704D" w:rsidRPr="00E6704D" w14:paraId="422B73AC" w14:textId="77777777" w:rsidTr="00E6704D">
        <w:trPr>
          <w:trHeight w:val="368"/>
        </w:trPr>
        <w:tc>
          <w:tcPr>
            <w:tcW w:w="856" w:type="dxa"/>
            <w:tcBorders>
              <w:top w:val="single" w:sz="4" w:space="0" w:color="auto"/>
              <w:left w:val="single" w:sz="4" w:space="0" w:color="auto"/>
              <w:bottom w:val="single" w:sz="4" w:space="0" w:color="auto"/>
              <w:right w:val="single" w:sz="4" w:space="0" w:color="auto"/>
            </w:tcBorders>
            <w:hideMark/>
          </w:tcPr>
          <w:p w14:paraId="4E9AC49F"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Fri</w:t>
            </w:r>
          </w:p>
        </w:tc>
        <w:tc>
          <w:tcPr>
            <w:tcW w:w="1418" w:type="dxa"/>
            <w:tcBorders>
              <w:top w:val="single" w:sz="4" w:space="0" w:color="auto"/>
              <w:left w:val="single" w:sz="4" w:space="0" w:color="auto"/>
              <w:bottom w:val="single" w:sz="4" w:space="0" w:color="auto"/>
              <w:right w:val="single" w:sz="4" w:space="0" w:color="auto"/>
            </w:tcBorders>
            <w:hideMark/>
          </w:tcPr>
          <w:p w14:paraId="2275E653"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9</w:t>
            </w:r>
            <w:r w:rsidRPr="00E6704D">
              <w:rPr>
                <w:rFonts w:ascii="Tahoma" w:hAnsi="Tahoma" w:cs="Tahoma"/>
                <w:sz w:val="20"/>
                <w:szCs w:val="20"/>
                <w:vertAlign w:val="superscript"/>
              </w:rPr>
              <w:t>th</w:t>
            </w:r>
            <w:r w:rsidRPr="00E6704D">
              <w:rPr>
                <w:rFonts w:ascii="Tahoma" w:hAnsi="Tahoma" w:cs="Tahoma"/>
                <w:sz w:val="20"/>
                <w:szCs w:val="20"/>
              </w:rPr>
              <w:t xml:space="preserve"> Oct</w:t>
            </w:r>
          </w:p>
        </w:tc>
        <w:tc>
          <w:tcPr>
            <w:tcW w:w="3250" w:type="dxa"/>
            <w:tcBorders>
              <w:top w:val="single" w:sz="4" w:space="0" w:color="auto"/>
              <w:left w:val="single" w:sz="4" w:space="0" w:color="auto"/>
              <w:bottom w:val="single" w:sz="4" w:space="0" w:color="auto"/>
              <w:right w:val="single" w:sz="4" w:space="0" w:color="auto"/>
            </w:tcBorders>
          </w:tcPr>
          <w:p w14:paraId="2011BA79" w14:textId="77777777" w:rsidR="00E6704D" w:rsidRPr="00E6704D" w:rsidRDefault="00E6704D" w:rsidP="00E6704D">
            <w:pPr>
              <w:spacing w:line="254" w:lineRule="auto"/>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tcPr>
          <w:p w14:paraId="632B6FE6" w14:textId="77777777" w:rsidR="00E6704D" w:rsidRPr="00E6704D" w:rsidRDefault="00E6704D" w:rsidP="00E6704D">
            <w:pPr>
              <w:spacing w:line="254" w:lineRule="auto"/>
              <w:jc w:val="center"/>
              <w:rPr>
                <w:rFonts w:ascii="Tahoma" w:hAnsi="Tahoma" w:cs="Tahoma"/>
                <w:b/>
                <w:sz w:val="20"/>
                <w:szCs w:val="20"/>
              </w:rPr>
            </w:pPr>
          </w:p>
        </w:tc>
        <w:tc>
          <w:tcPr>
            <w:tcW w:w="1984" w:type="dxa"/>
            <w:tcBorders>
              <w:top w:val="single" w:sz="4" w:space="0" w:color="auto"/>
              <w:left w:val="single" w:sz="4" w:space="0" w:color="auto"/>
              <w:bottom w:val="single" w:sz="4" w:space="0" w:color="auto"/>
              <w:right w:val="single" w:sz="4" w:space="0" w:color="auto"/>
            </w:tcBorders>
          </w:tcPr>
          <w:p w14:paraId="1470B063" w14:textId="77777777" w:rsidR="00E6704D" w:rsidRPr="00E6704D" w:rsidRDefault="00E6704D" w:rsidP="00E6704D">
            <w:pPr>
              <w:spacing w:line="254" w:lineRule="auto"/>
              <w:jc w:val="center"/>
              <w:rPr>
                <w:rFonts w:ascii="Tahoma" w:hAnsi="Tahoma" w:cs="Tahoma"/>
                <w:b/>
                <w:sz w:val="20"/>
                <w:szCs w:val="20"/>
              </w:rPr>
            </w:pPr>
          </w:p>
        </w:tc>
      </w:tr>
    </w:tbl>
    <w:p w14:paraId="18015FAF" w14:textId="77777777" w:rsidR="00E6704D" w:rsidRPr="00E6704D" w:rsidRDefault="00E6704D" w:rsidP="00E6704D">
      <w:pPr>
        <w:ind w:left="720"/>
        <w:rPr>
          <w:rFonts w:ascii="Tahoma" w:hAnsi="Tahoma" w:cs="Tahoma"/>
          <w:sz w:val="20"/>
          <w:szCs w:val="20"/>
        </w:rPr>
      </w:pPr>
    </w:p>
    <w:p w14:paraId="07C07A05" w14:textId="77777777" w:rsidR="00E6704D" w:rsidRPr="00E6704D" w:rsidRDefault="00E6704D" w:rsidP="00E6704D">
      <w:pPr>
        <w:ind w:left="720"/>
        <w:rPr>
          <w:rFonts w:ascii="Tahoma" w:hAnsi="Tahoma" w:cs="Tahoma"/>
          <w:sz w:val="20"/>
          <w:szCs w:val="20"/>
        </w:rPr>
      </w:pPr>
    </w:p>
    <w:tbl>
      <w:tblPr>
        <w:tblW w:w="9222" w:type="dxa"/>
        <w:tblInd w:w="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261"/>
        <w:gridCol w:w="1842"/>
        <w:gridCol w:w="1856"/>
      </w:tblGrid>
      <w:tr w:rsidR="00E6704D" w:rsidRPr="00E6704D" w14:paraId="2BA219F6" w14:textId="77777777" w:rsidTr="00E6704D">
        <w:tc>
          <w:tcPr>
            <w:tcW w:w="2263" w:type="dxa"/>
            <w:gridSpan w:val="2"/>
            <w:tcBorders>
              <w:top w:val="single" w:sz="4" w:space="0" w:color="auto"/>
              <w:left w:val="single" w:sz="4" w:space="0" w:color="auto"/>
              <w:bottom w:val="single" w:sz="4" w:space="0" w:color="auto"/>
              <w:right w:val="single" w:sz="4" w:space="0" w:color="auto"/>
            </w:tcBorders>
          </w:tcPr>
          <w:p w14:paraId="7E15C331" w14:textId="77777777" w:rsidR="00E6704D" w:rsidRPr="00E6704D" w:rsidRDefault="00E6704D" w:rsidP="00E6704D">
            <w:pPr>
              <w:spacing w:line="254" w:lineRule="auto"/>
              <w:jc w:val="center"/>
              <w:rPr>
                <w:rFonts w:ascii="Tahoma" w:hAnsi="Tahoma" w:cs="Tahoma"/>
                <w:b/>
                <w:sz w:val="20"/>
                <w:szCs w:val="20"/>
              </w:rPr>
            </w:pPr>
          </w:p>
          <w:p w14:paraId="23EE238B" w14:textId="77777777" w:rsidR="00E6704D" w:rsidRPr="00E6704D" w:rsidRDefault="00E6704D" w:rsidP="00E6704D">
            <w:pPr>
              <w:spacing w:line="254" w:lineRule="auto"/>
              <w:jc w:val="center"/>
              <w:rPr>
                <w:rFonts w:ascii="Tahoma" w:hAnsi="Tahoma" w:cs="Tahoma"/>
                <w:b/>
                <w:sz w:val="20"/>
                <w:szCs w:val="20"/>
              </w:rPr>
            </w:pPr>
            <w:r w:rsidRPr="00E6704D">
              <w:rPr>
                <w:rFonts w:ascii="Tahoma" w:hAnsi="Tahoma" w:cs="Tahoma"/>
                <w:b/>
                <w:sz w:val="20"/>
                <w:szCs w:val="20"/>
              </w:rPr>
              <w:t>Date</w:t>
            </w:r>
          </w:p>
        </w:tc>
        <w:tc>
          <w:tcPr>
            <w:tcW w:w="3261" w:type="dxa"/>
            <w:tcBorders>
              <w:top w:val="single" w:sz="4" w:space="0" w:color="auto"/>
              <w:left w:val="single" w:sz="4" w:space="0" w:color="auto"/>
              <w:bottom w:val="single" w:sz="4" w:space="0" w:color="auto"/>
              <w:right w:val="single" w:sz="4" w:space="0" w:color="auto"/>
            </w:tcBorders>
          </w:tcPr>
          <w:p w14:paraId="01D63EFA" w14:textId="77777777" w:rsidR="00E6704D" w:rsidRPr="00E6704D" w:rsidRDefault="00E6704D" w:rsidP="00E6704D">
            <w:pPr>
              <w:spacing w:line="254" w:lineRule="auto"/>
              <w:jc w:val="center"/>
              <w:rPr>
                <w:rFonts w:ascii="Tahoma" w:hAnsi="Tahoma" w:cs="Tahoma"/>
                <w:b/>
                <w:sz w:val="20"/>
                <w:szCs w:val="20"/>
              </w:rPr>
            </w:pPr>
          </w:p>
          <w:p w14:paraId="133AA822" w14:textId="77777777" w:rsidR="00E6704D" w:rsidRPr="00E6704D" w:rsidRDefault="00E6704D" w:rsidP="00E6704D">
            <w:pPr>
              <w:spacing w:line="254" w:lineRule="auto"/>
              <w:jc w:val="center"/>
              <w:rPr>
                <w:rFonts w:ascii="Tahoma" w:hAnsi="Tahoma" w:cs="Tahoma"/>
                <w:b/>
                <w:sz w:val="20"/>
                <w:szCs w:val="20"/>
              </w:rPr>
            </w:pPr>
            <w:r w:rsidRPr="00E6704D">
              <w:rPr>
                <w:rFonts w:ascii="Tahoma" w:hAnsi="Tahoma" w:cs="Tahoma"/>
                <w:b/>
                <w:sz w:val="20"/>
                <w:szCs w:val="20"/>
              </w:rPr>
              <w:t>MEETING / FUNCTION</w:t>
            </w:r>
          </w:p>
        </w:tc>
        <w:tc>
          <w:tcPr>
            <w:tcW w:w="1842" w:type="dxa"/>
            <w:tcBorders>
              <w:top w:val="single" w:sz="4" w:space="0" w:color="auto"/>
              <w:left w:val="single" w:sz="4" w:space="0" w:color="auto"/>
              <w:bottom w:val="single" w:sz="4" w:space="0" w:color="auto"/>
              <w:right w:val="single" w:sz="4" w:space="0" w:color="auto"/>
            </w:tcBorders>
          </w:tcPr>
          <w:p w14:paraId="4C50D361" w14:textId="77777777" w:rsidR="00E6704D" w:rsidRPr="00E6704D" w:rsidRDefault="00E6704D" w:rsidP="00E6704D">
            <w:pPr>
              <w:spacing w:line="254" w:lineRule="auto"/>
              <w:jc w:val="center"/>
              <w:rPr>
                <w:rFonts w:ascii="Tahoma" w:hAnsi="Tahoma" w:cs="Tahoma"/>
                <w:b/>
                <w:sz w:val="20"/>
                <w:szCs w:val="20"/>
              </w:rPr>
            </w:pPr>
          </w:p>
          <w:p w14:paraId="53CA1577" w14:textId="77777777" w:rsidR="00E6704D" w:rsidRPr="00E6704D" w:rsidRDefault="00E6704D" w:rsidP="00E6704D">
            <w:pPr>
              <w:spacing w:line="254" w:lineRule="auto"/>
              <w:jc w:val="center"/>
              <w:rPr>
                <w:rFonts w:ascii="Tahoma" w:hAnsi="Tahoma" w:cs="Tahoma"/>
                <w:b/>
                <w:sz w:val="20"/>
                <w:szCs w:val="20"/>
              </w:rPr>
            </w:pPr>
            <w:r w:rsidRPr="00E6704D">
              <w:rPr>
                <w:rFonts w:ascii="Tahoma" w:hAnsi="Tahoma" w:cs="Tahoma"/>
                <w:b/>
                <w:sz w:val="20"/>
                <w:szCs w:val="20"/>
              </w:rPr>
              <w:t>TIME</w:t>
            </w:r>
          </w:p>
        </w:tc>
        <w:tc>
          <w:tcPr>
            <w:tcW w:w="1856" w:type="dxa"/>
            <w:tcBorders>
              <w:top w:val="single" w:sz="4" w:space="0" w:color="auto"/>
              <w:left w:val="single" w:sz="4" w:space="0" w:color="auto"/>
              <w:bottom w:val="single" w:sz="4" w:space="0" w:color="auto"/>
              <w:right w:val="single" w:sz="4" w:space="0" w:color="auto"/>
            </w:tcBorders>
            <w:hideMark/>
          </w:tcPr>
          <w:p w14:paraId="0AA65F49" w14:textId="77777777" w:rsidR="00E6704D" w:rsidRPr="00E6704D" w:rsidRDefault="00E6704D" w:rsidP="00E6704D">
            <w:pPr>
              <w:spacing w:line="254" w:lineRule="auto"/>
              <w:jc w:val="center"/>
              <w:rPr>
                <w:rFonts w:ascii="Tahoma" w:hAnsi="Tahoma" w:cs="Tahoma"/>
                <w:b/>
                <w:sz w:val="20"/>
                <w:szCs w:val="20"/>
              </w:rPr>
            </w:pPr>
            <w:r w:rsidRPr="00E6704D">
              <w:rPr>
                <w:rFonts w:ascii="Tahoma" w:hAnsi="Tahoma" w:cs="Tahoma"/>
                <w:b/>
                <w:sz w:val="20"/>
                <w:szCs w:val="20"/>
              </w:rPr>
              <w:t>CLOSING DATE FOR RECEIPT OF BUSINESS</w:t>
            </w:r>
          </w:p>
        </w:tc>
      </w:tr>
      <w:tr w:rsidR="00E6704D" w:rsidRPr="00E6704D" w14:paraId="5945400D" w14:textId="77777777" w:rsidTr="00E6704D">
        <w:trPr>
          <w:trHeight w:val="383"/>
        </w:trPr>
        <w:tc>
          <w:tcPr>
            <w:tcW w:w="846" w:type="dxa"/>
            <w:tcBorders>
              <w:top w:val="single" w:sz="4" w:space="0" w:color="auto"/>
              <w:left w:val="single" w:sz="4" w:space="0" w:color="auto"/>
              <w:bottom w:val="single" w:sz="4" w:space="0" w:color="auto"/>
              <w:right w:val="single" w:sz="4" w:space="0" w:color="auto"/>
            </w:tcBorders>
            <w:hideMark/>
          </w:tcPr>
          <w:p w14:paraId="04CAACD1"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Mon.</w:t>
            </w:r>
          </w:p>
        </w:tc>
        <w:tc>
          <w:tcPr>
            <w:tcW w:w="1417" w:type="dxa"/>
            <w:tcBorders>
              <w:top w:val="single" w:sz="4" w:space="0" w:color="auto"/>
              <w:left w:val="single" w:sz="4" w:space="0" w:color="auto"/>
              <w:bottom w:val="single" w:sz="4" w:space="0" w:color="auto"/>
              <w:right w:val="single" w:sz="4" w:space="0" w:color="auto"/>
            </w:tcBorders>
            <w:hideMark/>
          </w:tcPr>
          <w:p w14:paraId="6E54751C"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12</w:t>
            </w:r>
            <w:r w:rsidRPr="00E6704D">
              <w:rPr>
                <w:rFonts w:ascii="Tahoma" w:hAnsi="Tahoma" w:cs="Tahoma"/>
                <w:sz w:val="20"/>
                <w:szCs w:val="20"/>
                <w:vertAlign w:val="superscript"/>
              </w:rPr>
              <w:t>th</w:t>
            </w:r>
            <w:r w:rsidRPr="00E6704D">
              <w:rPr>
                <w:rFonts w:ascii="Tahoma" w:hAnsi="Tahoma" w:cs="Tahoma"/>
                <w:sz w:val="20"/>
                <w:szCs w:val="20"/>
              </w:rPr>
              <w:t xml:space="preserve"> Oct</w:t>
            </w:r>
          </w:p>
        </w:tc>
        <w:tc>
          <w:tcPr>
            <w:tcW w:w="3261" w:type="dxa"/>
            <w:tcBorders>
              <w:top w:val="single" w:sz="4" w:space="0" w:color="auto"/>
              <w:left w:val="single" w:sz="4" w:space="0" w:color="auto"/>
              <w:bottom w:val="single" w:sz="4" w:space="0" w:color="auto"/>
              <w:right w:val="single" w:sz="4" w:space="0" w:color="auto"/>
            </w:tcBorders>
          </w:tcPr>
          <w:p w14:paraId="391DB34D" w14:textId="77777777" w:rsidR="00E6704D" w:rsidRPr="00E6704D" w:rsidRDefault="00E6704D" w:rsidP="00E6704D">
            <w:pPr>
              <w:jc w:val="center"/>
              <w:rPr>
                <w:rFonts w:ascii="Tahoma" w:hAnsi="Tahoma" w:cs="Tahoma"/>
                <w:b/>
                <w:color w:val="5B9BD5" w:themeColor="accent5"/>
                <w:sz w:val="20"/>
                <w:szCs w:val="20"/>
              </w:rPr>
            </w:pPr>
            <w:r w:rsidRPr="00E6704D">
              <w:rPr>
                <w:rFonts w:ascii="Tahoma" w:hAnsi="Tahoma" w:cs="Tahoma"/>
                <w:b/>
                <w:sz w:val="20"/>
                <w:szCs w:val="20"/>
              </w:rPr>
              <w:t>Council Meeting</w:t>
            </w:r>
          </w:p>
        </w:tc>
        <w:tc>
          <w:tcPr>
            <w:tcW w:w="1842" w:type="dxa"/>
            <w:tcBorders>
              <w:top w:val="single" w:sz="4" w:space="0" w:color="auto"/>
              <w:left w:val="single" w:sz="4" w:space="0" w:color="auto"/>
              <w:bottom w:val="single" w:sz="4" w:space="0" w:color="auto"/>
              <w:right w:val="single" w:sz="4" w:space="0" w:color="auto"/>
            </w:tcBorders>
            <w:hideMark/>
          </w:tcPr>
          <w:p w14:paraId="43745BD3"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lang w:val="fr-FR"/>
              </w:rPr>
              <w:t>3:30pm – 5:30pm</w:t>
            </w:r>
          </w:p>
        </w:tc>
        <w:tc>
          <w:tcPr>
            <w:tcW w:w="1856" w:type="dxa"/>
            <w:tcBorders>
              <w:top w:val="single" w:sz="4" w:space="0" w:color="auto"/>
              <w:left w:val="single" w:sz="4" w:space="0" w:color="auto"/>
              <w:bottom w:val="single" w:sz="4" w:space="0" w:color="auto"/>
              <w:right w:val="single" w:sz="4" w:space="0" w:color="auto"/>
            </w:tcBorders>
            <w:hideMark/>
          </w:tcPr>
          <w:p w14:paraId="61F39919"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28/9/20</w:t>
            </w:r>
          </w:p>
        </w:tc>
      </w:tr>
      <w:tr w:rsidR="00E6704D" w:rsidRPr="00E6704D" w14:paraId="042900ED" w14:textId="77777777" w:rsidTr="00E6704D">
        <w:tc>
          <w:tcPr>
            <w:tcW w:w="846" w:type="dxa"/>
            <w:tcBorders>
              <w:top w:val="single" w:sz="4" w:space="0" w:color="auto"/>
              <w:left w:val="single" w:sz="4" w:space="0" w:color="auto"/>
              <w:bottom w:val="single" w:sz="4" w:space="0" w:color="auto"/>
              <w:right w:val="single" w:sz="4" w:space="0" w:color="auto"/>
            </w:tcBorders>
            <w:hideMark/>
          </w:tcPr>
          <w:p w14:paraId="50B7291C"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Tue.</w:t>
            </w:r>
          </w:p>
        </w:tc>
        <w:tc>
          <w:tcPr>
            <w:tcW w:w="1417" w:type="dxa"/>
            <w:tcBorders>
              <w:top w:val="single" w:sz="4" w:space="0" w:color="auto"/>
              <w:left w:val="single" w:sz="4" w:space="0" w:color="auto"/>
              <w:bottom w:val="single" w:sz="4" w:space="0" w:color="auto"/>
              <w:right w:val="single" w:sz="4" w:space="0" w:color="auto"/>
            </w:tcBorders>
            <w:hideMark/>
          </w:tcPr>
          <w:p w14:paraId="1DB0F0B7"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13</w:t>
            </w:r>
            <w:r w:rsidRPr="00E6704D">
              <w:rPr>
                <w:rFonts w:ascii="Tahoma" w:hAnsi="Tahoma" w:cs="Tahoma"/>
                <w:sz w:val="20"/>
                <w:szCs w:val="20"/>
                <w:vertAlign w:val="superscript"/>
              </w:rPr>
              <w:t>th</w:t>
            </w:r>
            <w:r w:rsidRPr="00E6704D">
              <w:rPr>
                <w:rFonts w:ascii="Tahoma" w:hAnsi="Tahoma" w:cs="Tahoma"/>
                <w:sz w:val="20"/>
                <w:szCs w:val="20"/>
              </w:rPr>
              <w:t xml:space="preserve"> Oct</w:t>
            </w:r>
          </w:p>
        </w:tc>
        <w:tc>
          <w:tcPr>
            <w:tcW w:w="3261" w:type="dxa"/>
            <w:tcBorders>
              <w:top w:val="single" w:sz="4" w:space="0" w:color="auto"/>
              <w:left w:val="single" w:sz="4" w:space="0" w:color="auto"/>
              <w:bottom w:val="single" w:sz="4" w:space="0" w:color="auto"/>
              <w:right w:val="single" w:sz="4" w:space="0" w:color="auto"/>
            </w:tcBorders>
          </w:tcPr>
          <w:p w14:paraId="280F5248" w14:textId="77777777" w:rsidR="00E6704D" w:rsidRPr="00E6704D" w:rsidRDefault="00E6704D" w:rsidP="00E6704D">
            <w:pPr>
              <w:tabs>
                <w:tab w:val="left" w:pos="307"/>
              </w:tabs>
              <w:spacing w:line="256" w:lineRule="auto"/>
              <w:jc w:val="center"/>
              <w:rPr>
                <w:rFonts w:ascii="Tahoma" w:hAnsi="Tahoma" w:cs="Tahoma"/>
                <w:b/>
                <w:color w:val="0070C0"/>
                <w:sz w:val="20"/>
                <w:szCs w:val="20"/>
              </w:rPr>
            </w:pPr>
            <w:r w:rsidRPr="00E6704D">
              <w:rPr>
                <w:rFonts w:ascii="Tahoma" w:hAnsi="Tahoma" w:cs="Tahoma"/>
                <w:b/>
                <w:color w:val="0070C0"/>
                <w:sz w:val="20"/>
                <w:szCs w:val="20"/>
              </w:rPr>
              <w:t xml:space="preserve">Rathfarnham – Templeogue – </w:t>
            </w:r>
            <w:proofErr w:type="spellStart"/>
            <w:r w:rsidRPr="00E6704D">
              <w:rPr>
                <w:rFonts w:ascii="Tahoma" w:hAnsi="Tahoma" w:cs="Tahoma"/>
                <w:b/>
                <w:color w:val="0070C0"/>
                <w:sz w:val="20"/>
                <w:szCs w:val="20"/>
              </w:rPr>
              <w:t>Firhouse</w:t>
            </w:r>
            <w:proofErr w:type="spellEnd"/>
            <w:r w:rsidRPr="00E6704D">
              <w:rPr>
                <w:rFonts w:ascii="Tahoma" w:hAnsi="Tahoma" w:cs="Tahoma"/>
                <w:b/>
                <w:color w:val="0070C0"/>
                <w:sz w:val="20"/>
                <w:szCs w:val="20"/>
              </w:rPr>
              <w:t xml:space="preserve"> - </w:t>
            </w:r>
            <w:proofErr w:type="spellStart"/>
            <w:r w:rsidRPr="00E6704D">
              <w:rPr>
                <w:rFonts w:ascii="Tahoma" w:hAnsi="Tahoma" w:cs="Tahoma"/>
                <w:b/>
                <w:color w:val="0070C0"/>
                <w:sz w:val="20"/>
                <w:szCs w:val="20"/>
              </w:rPr>
              <w:t>Bohernabreena</w:t>
            </w:r>
            <w:proofErr w:type="spellEnd"/>
            <w:r w:rsidRPr="00E6704D">
              <w:rPr>
                <w:rFonts w:ascii="Tahoma" w:hAnsi="Tahoma" w:cs="Tahoma"/>
                <w:b/>
                <w:color w:val="0070C0"/>
                <w:sz w:val="20"/>
                <w:szCs w:val="20"/>
              </w:rPr>
              <w:t xml:space="preserve"> Area Committee</w:t>
            </w:r>
          </w:p>
          <w:p w14:paraId="6ED457AA" w14:textId="77777777" w:rsidR="00E6704D" w:rsidRPr="00E6704D" w:rsidRDefault="00E6704D" w:rsidP="00E6704D">
            <w:pPr>
              <w:jc w:val="center"/>
              <w:rPr>
                <w:rFonts w:ascii="Tahoma" w:hAnsi="Tahoma" w:cs="Tahoma"/>
                <w:i/>
                <w:color w:val="0070C0"/>
                <w:sz w:val="20"/>
                <w:szCs w:val="20"/>
              </w:rPr>
            </w:pPr>
            <w:r w:rsidRPr="00E6704D">
              <w:rPr>
                <w:rFonts w:ascii="Tahoma" w:hAnsi="Tahoma" w:cs="Tahoma"/>
                <w:i/>
                <w:color w:val="0070C0"/>
                <w:sz w:val="20"/>
                <w:szCs w:val="20"/>
              </w:rPr>
              <w:t>Public realm, Environment, Water &amp; Drainage, Community, Housing, Transportation, *Planning Libraries &amp; Arts, Economic Development, Corporate Support, Performance &amp; change Management</w:t>
            </w:r>
          </w:p>
          <w:p w14:paraId="633407D9" w14:textId="77777777" w:rsidR="00E6704D" w:rsidRPr="00E6704D" w:rsidRDefault="00E6704D" w:rsidP="00E6704D">
            <w:pPr>
              <w:jc w:val="center"/>
              <w:rPr>
                <w:rFonts w:ascii="Tahoma" w:hAnsi="Tahoma" w:cs="Tahoma"/>
                <w:b/>
                <w:color w:val="5B9BD5" w:themeColor="accent5"/>
                <w:sz w:val="20"/>
                <w:szCs w:val="20"/>
              </w:rPr>
            </w:pPr>
          </w:p>
        </w:tc>
        <w:tc>
          <w:tcPr>
            <w:tcW w:w="1842" w:type="dxa"/>
            <w:tcBorders>
              <w:top w:val="single" w:sz="4" w:space="0" w:color="auto"/>
              <w:left w:val="single" w:sz="4" w:space="0" w:color="auto"/>
              <w:bottom w:val="single" w:sz="4" w:space="0" w:color="auto"/>
              <w:right w:val="single" w:sz="4" w:space="0" w:color="auto"/>
            </w:tcBorders>
          </w:tcPr>
          <w:p w14:paraId="5E1DE9AB"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3:00pm – 6:00pm</w:t>
            </w:r>
          </w:p>
        </w:tc>
        <w:tc>
          <w:tcPr>
            <w:tcW w:w="1856" w:type="dxa"/>
            <w:tcBorders>
              <w:top w:val="single" w:sz="4" w:space="0" w:color="auto"/>
              <w:left w:val="single" w:sz="4" w:space="0" w:color="auto"/>
              <w:bottom w:val="single" w:sz="4" w:space="0" w:color="auto"/>
              <w:right w:val="single" w:sz="4" w:space="0" w:color="auto"/>
            </w:tcBorders>
          </w:tcPr>
          <w:p w14:paraId="3C9A3D28"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29/8/20</w:t>
            </w:r>
          </w:p>
        </w:tc>
      </w:tr>
      <w:tr w:rsidR="00E6704D" w:rsidRPr="00E6704D" w14:paraId="6CD2B977" w14:textId="77777777" w:rsidTr="00E6704D">
        <w:tc>
          <w:tcPr>
            <w:tcW w:w="846" w:type="dxa"/>
            <w:tcBorders>
              <w:top w:val="single" w:sz="4" w:space="0" w:color="auto"/>
              <w:left w:val="single" w:sz="4" w:space="0" w:color="auto"/>
              <w:bottom w:val="single" w:sz="4" w:space="0" w:color="auto"/>
              <w:right w:val="single" w:sz="4" w:space="0" w:color="auto"/>
            </w:tcBorders>
            <w:hideMark/>
          </w:tcPr>
          <w:p w14:paraId="34152BF6" w14:textId="77777777" w:rsidR="00E6704D" w:rsidRPr="00E6704D" w:rsidRDefault="00E6704D" w:rsidP="00E6704D">
            <w:pPr>
              <w:spacing w:line="254" w:lineRule="auto"/>
              <w:ind w:left="-108"/>
              <w:jc w:val="center"/>
              <w:rPr>
                <w:rFonts w:ascii="Tahoma" w:hAnsi="Tahoma" w:cs="Tahoma"/>
                <w:sz w:val="20"/>
                <w:szCs w:val="20"/>
              </w:rPr>
            </w:pPr>
            <w:r w:rsidRPr="00E6704D">
              <w:rPr>
                <w:rFonts w:ascii="Tahoma" w:hAnsi="Tahoma" w:cs="Tahoma"/>
                <w:sz w:val="20"/>
                <w:szCs w:val="20"/>
              </w:rPr>
              <w:lastRenderedPageBreak/>
              <w:t>Wed.</w:t>
            </w:r>
          </w:p>
        </w:tc>
        <w:tc>
          <w:tcPr>
            <w:tcW w:w="1417" w:type="dxa"/>
            <w:tcBorders>
              <w:top w:val="single" w:sz="4" w:space="0" w:color="auto"/>
              <w:left w:val="single" w:sz="4" w:space="0" w:color="auto"/>
              <w:bottom w:val="single" w:sz="4" w:space="0" w:color="auto"/>
              <w:right w:val="single" w:sz="4" w:space="0" w:color="auto"/>
            </w:tcBorders>
            <w:hideMark/>
          </w:tcPr>
          <w:p w14:paraId="2B44481F"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14</w:t>
            </w:r>
            <w:r w:rsidRPr="00E6704D">
              <w:rPr>
                <w:rFonts w:ascii="Tahoma" w:hAnsi="Tahoma" w:cs="Tahoma"/>
                <w:sz w:val="20"/>
                <w:szCs w:val="20"/>
                <w:vertAlign w:val="superscript"/>
              </w:rPr>
              <w:t>th</w:t>
            </w:r>
            <w:r w:rsidRPr="00E6704D">
              <w:rPr>
                <w:rFonts w:ascii="Tahoma" w:hAnsi="Tahoma" w:cs="Tahoma"/>
                <w:sz w:val="20"/>
                <w:szCs w:val="20"/>
              </w:rPr>
              <w:t xml:space="preserve"> Oct</w:t>
            </w:r>
          </w:p>
        </w:tc>
        <w:tc>
          <w:tcPr>
            <w:tcW w:w="3261" w:type="dxa"/>
            <w:tcBorders>
              <w:top w:val="single" w:sz="4" w:space="0" w:color="auto"/>
              <w:left w:val="single" w:sz="4" w:space="0" w:color="auto"/>
              <w:bottom w:val="single" w:sz="4" w:space="0" w:color="auto"/>
              <w:right w:val="single" w:sz="4" w:space="0" w:color="auto"/>
            </w:tcBorders>
          </w:tcPr>
          <w:p w14:paraId="758F993C" w14:textId="77777777" w:rsidR="00E6704D" w:rsidRPr="00E6704D" w:rsidRDefault="00E6704D" w:rsidP="00E6704D">
            <w:pPr>
              <w:jc w:val="center"/>
              <w:rPr>
                <w:rFonts w:ascii="Tahoma" w:hAnsi="Tahoma" w:cs="Tahoma"/>
                <w:b/>
                <w:color w:val="0000FF"/>
                <w:sz w:val="20"/>
                <w:szCs w:val="20"/>
              </w:rPr>
            </w:pPr>
          </w:p>
        </w:tc>
        <w:tc>
          <w:tcPr>
            <w:tcW w:w="1842" w:type="dxa"/>
            <w:tcBorders>
              <w:top w:val="single" w:sz="4" w:space="0" w:color="auto"/>
              <w:left w:val="single" w:sz="4" w:space="0" w:color="auto"/>
              <w:bottom w:val="single" w:sz="4" w:space="0" w:color="auto"/>
              <w:right w:val="single" w:sz="4" w:space="0" w:color="auto"/>
            </w:tcBorders>
          </w:tcPr>
          <w:p w14:paraId="20F69A0B" w14:textId="77777777" w:rsidR="00E6704D" w:rsidRPr="00E6704D" w:rsidRDefault="00E6704D" w:rsidP="00E6704D">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2F806C97" w14:textId="77777777" w:rsidR="00E6704D" w:rsidRPr="00E6704D" w:rsidRDefault="00E6704D" w:rsidP="00E6704D">
            <w:pPr>
              <w:spacing w:line="254" w:lineRule="auto"/>
              <w:jc w:val="center"/>
              <w:rPr>
                <w:rFonts w:ascii="Tahoma" w:hAnsi="Tahoma" w:cs="Tahoma"/>
                <w:sz w:val="20"/>
                <w:szCs w:val="20"/>
              </w:rPr>
            </w:pPr>
          </w:p>
        </w:tc>
      </w:tr>
      <w:tr w:rsidR="00E6704D" w:rsidRPr="00E6704D" w14:paraId="17442CA9" w14:textId="77777777" w:rsidTr="00E6704D">
        <w:trPr>
          <w:trHeight w:val="70"/>
        </w:trPr>
        <w:tc>
          <w:tcPr>
            <w:tcW w:w="846" w:type="dxa"/>
            <w:tcBorders>
              <w:top w:val="single" w:sz="4" w:space="0" w:color="auto"/>
              <w:left w:val="single" w:sz="4" w:space="0" w:color="auto"/>
              <w:bottom w:val="single" w:sz="4" w:space="0" w:color="auto"/>
              <w:right w:val="single" w:sz="4" w:space="0" w:color="auto"/>
            </w:tcBorders>
            <w:hideMark/>
          </w:tcPr>
          <w:p w14:paraId="6B21F78C" w14:textId="77777777" w:rsidR="00E6704D" w:rsidRPr="00E6704D" w:rsidRDefault="00E6704D" w:rsidP="00E6704D">
            <w:pPr>
              <w:spacing w:after="120" w:line="254" w:lineRule="auto"/>
              <w:ind w:left="-108"/>
              <w:jc w:val="center"/>
              <w:rPr>
                <w:rFonts w:ascii="Tahoma" w:hAnsi="Tahoma" w:cs="Tahoma"/>
                <w:sz w:val="20"/>
                <w:szCs w:val="20"/>
              </w:rPr>
            </w:pPr>
            <w:r w:rsidRPr="00E6704D">
              <w:rPr>
                <w:rFonts w:ascii="Tahoma" w:hAnsi="Tahoma" w:cs="Tahoma"/>
                <w:sz w:val="20"/>
                <w:szCs w:val="20"/>
              </w:rPr>
              <w:t>Thur.</w:t>
            </w:r>
          </w:p>
        </w:tc>
        <w:tc>
          <w:tcPr>
            <w:tcW w:w="1417" w:type="dxa"/>
            <w:tcBorders>
              <w:top w:val="single" w:sz="4" w:space="0" w:color="auto"/>
              <w:left w:val="single" w:sz="4" w:space="0" w:color="auto"/>
              <w:bottom w:val="single" w:sz="4" w:space="0" w:color="auto"/>
              <w:right w:val="single" w:sz="4" w:space="0" w:color="auto"/>
            </w:tcBorders>
            <w:hideMark/>
          </w:tcPr>
          <w:p w14:paraId="1122B6AA"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15</w:t>
            </w:r>
            <w:r w:rsidRPr="00E6704D">
              <w:rPr>
                <w:rFonts w:ascii="Tahoma" w:hAnsi="Tahoma" w:cs="Tahoma"/>
                <w:sz w:val="20"/>
                <w:szCs w:val="20"/>
                <w:vertAlign w:val="superscript"/>
              </w:rPr>
              <w:t>th</w:t>
            </w:r>
            <w:r w:rsidRPr="00E6704D">
              <w:rPr>
                <w:rFonts w:ascii="Tahoma" w:hAnsi="Tahoma" w:cs="Tahoma"/>
                <w:sz w:val="20"/>
                <w:szCs w:val="20"/>
              </w:rPr>
              <w:t xml:space="preserve"> Oct</w:t>
            </w:r>
          </w:p>
        </w:tc>
        <w:tc>
          <w:tcPr>
            <w:tcW w:w="3261" w:type="dxa"/>
            <w:tcBorders>
              <w:top w:val="single" w:sz="4" w:space="0" w:color="auto"/>
              <w:left w:val="single" w:sz="4" w:space="0" w:color="auto"/>
              <w:bottom w:val="single" w:sz="4" w:space="0" w:color="auto"/>
              <w:right w:val="single" w:sz="4" w:space="0" w:color="auto"/>
            </w:tcBorders>
          </w:tcPr>
          <w:p w14:paraId="7BC65485" w14:textId="77777777" w:rsidR="00E6704D" w:rsidRPr="00E6704D" w:rsidRDefault="00E6704D" w:rsidP="00E6704D">
            <w:pPr>
              <w:tabs>
                <w:tab w:val="left" w:pos="307"/>
              </w:tabs>
              <w:spacing w:line="254"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02A57E70" w14:textId="77777777" w:rsidR="00E6704D" w:rsidRPr="00E6704D" w:rsidRDefault="00E6704D" w:rsidP="00E6704D">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21F03594" w14:textId="77777777" w:rsidR="00E6704D" w:rsidRPr="00E6704D" w:rsidRDefault="00E6704D" w:rsidP="00E6704D">
            <w:pPr>
              <w:spacing w:line="254" w:lineRule="auto"/>
              <w:jc w:val="center"/>
              <w:rPr>
                <w:rFonts w:ascii="Tahoma" w:hAnsi="Tahoma" w:cs="Tahoma"/>
                <w:sz w:val="20"/>
                <w:szCs w:val="20"/>
              </w:rPr>
            </w:pPr>
          </w:p>
        </w:tc>
      </w:tr>
      <w:tr w:rsidR="00E6704D" w:rsidRPr="00E6704D" w14:paraId="2669520D" w14:textId="77777777" w:rsidTr="00E6704D">
        <w:trPr>
          <w:trHeight w:val="368"/>
        </w:trPr>
        <w:tc>
          <w:tcPr>
            <w:tcW w:w="846" w:type="dxa"/>
            <w:tcBorders>
              <w:top w:val="single" w:sz="4" w:space="0" w:color="auto"/>
              <w:left w:val="single" w:sz="4" w:space="0" w:color="auto"/>
              <w:bottom w:val="single" w:sz="4" w:space="0" w:color="auto"/>
              <w:right w:val="single" w:sz="4" w:space="0" w:color="auto"/>
            </w:tcBorders>
            <w:hideMark/>
          </w:tcPr>
          <w:p w14:paraId="2D721B39"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Fri</w:t>
            </w:r>
          </w:p>
        </w:tc>
        <w:tc>
          <w:tcPr>
            <w:tcW w:w="1417" w:type="dxa"/>
            <w:tcBorders>
              <w:top w:val="single" w:sz="4" w:space="0" w:color="auto"/>
              <w:left w:val="single" w:sz="4" w:space="0" w:color="auto"/>
              <w:bottom w:val="single" w:sz="4" w:space="0" w:color="auto"/>
              <w:right w:val="single" w:sz="4" w:space="0" w:color="auto"/>
            </w:tcBorders>
            <w:hideMark/>
          </w:tcPr>
          <w:p w14:paraId="0D8B2CA8"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16</w:t>
            </w:r>
            <w:r w:rsidRPr="00E6704D">
              <w:rPr>
                <w:rFonts w:ascii="Tahoma" w:hAnsi="Tahoma" w:cs="Tahoma"/>
                <w:sz w:val="20"/>
                <w:szCs w:val="20"/>
                <w:vertAlign w:val="superscript"/>
              </w:rPr>
              <w:t>th</w:t>
            </w:r>
            <w:r w:rsidRPr="00E6704D">
              <w:rPr>
                <w:rFonts w:ascii="Tahoma" w:hAnsi="Tahoma" w:cs="Tahoma"/>
                <w:sz w:val="20"/>
                <w:szCs w:val="20"/>
              </w:rPr>
              <w:t xml:space="preserve"> Oct</w:t>
            </w:r>
          </w:p>
        </w:tc>
        <w:tc>
          <w:tcPr>
            <w:tcW w:w="3261" w:type="dxa"/>
            <w:tcBorders>
              <w:top w:val="single" w:sz="4" w:space="0" w:color="auto"/>
              <w:left w:val="single" w:sz="4" w:space="0" w:color="auto"/>
              <w:bottom w:val="single" w:sz="4" w:space="0" w:color="auto"/>
              <w:right w:val="single" w:sz="4" w:space="0" w:color="auto"/>
            </w:tcBorders>
          </w:tcPr>
          <w:p w14:paraId="2F3CDF6E" w14:textId="77777777" w:rsidR="00E6704D" w:rsidRPr="00E6704D" w:rsidRDefault="00E6704D" w:rsidP="00E6704D">
            <w:pPr>
              <w:spacing w:line="254"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4D5453DB" w14:textId="77777777" w:rsidR="00E6704D" w:rsidRPr="00E6704D" w:rsidRDefault="00E6704D" w:rsidP="00E6704D">
            <w:pPr>
              <w:spacing w:line="254" w:lineRule="auto"/>
              <w:jc w:val="center"/>
              <w:rPr>
                <w:rFonts w:ascii="Tahoma" w:hAnsi="Tahoma" w:cs="Tahoma"/>
                <w:b/>
                <w:sz w:val="20"/>
                <w:szCs w:val="20"/>
              </w:rPr>
            </w:pPr>
          </w:p>
        </w:tc>
        <w:tc>
          <w:tcPr>
            <w:tcW w:w="1856" w:type="dxa"/>
            <w:tcBorders>
              <w:top w:val="single" w:sz="4" w:space="0" w:color="auto"/>
              <w:left w:val="single" w:sz="4" w:space="0" w:color="auto"/>
              <w:bottom w:val="single" w:sz="4" w:space="0" w:color="auto"/>
              <w:right w:val="single" w:sz="4" w:space="0" w:color="auto"/>
            </w:tcBorders>
          </w:tcPr>
          <w:p w14:paraId="3721CAAE" w14:textId="77777777" w:rsidR="00E6704D" w:rsidRPr="00E6704D" w:rsidRDefault="00E6704D" w:rsidP="00E6704D">
            <w:pPr>
              <w:spacing w:line="254" w:lineRule="auto"/>
              <w:jc w:val="center"/>
              <w:rPr>
                <w:rFonts w:ascii="Tahoma" w:hAnsi="Tahoma" w:cs="Tahoma"/>
                <w:b/>
                <w:sz w:val="20"/>
                <w:szCs w:val="20"/>
              </w:rPr>
            </w:pPr>
          </w:p>
        </w:tc>
      </w:tr>
    </w:tbl>
    <w:p w14:paraId="317D7239" w14:textId="77777777" w:rsidR="00E6704D" w:rsidRPr="00E6704D" w:rsidRDefault="00E6704D" w:rsidP="00E6704D">
      <w:pPr>
        <w:ind w:left="720"/>
        <w:rPr>
          <w:rFonts w:ascii="Tahoma" w:hAnsi="Tahoma" w:cs="Tahoma"/>
          <w:b/>
          <w:i/>
          <w:sz w:val="20"/>
          <w:szCs w:val="20"/>
        </w:rPr>
      </w:pPr>
    </w:p>
    <w:p w14:paraId="3493C2B5" w14:textId="77777777" w:rsidR="00E6704D" w:rsidRPr="00E6704D" w:rsidRDefault="00E6704D" w:rsidP="00E6704D">
      <w:pPr>
        <w:ind w:left="1440"/>
        <w:jc w:val="center"/>
        <w:rPr>
          <w:rFonts w:ascii="Tahoma" w:hAnsi="Tahoma" w:cs="Tahoma"/>
          <w:sz w:val="20"/>
          <w:szCs w:val="20"/>
        </w:rPr>
      </w:pPr>
    </w:p>
    <w:p w14:paraId="23A176F7" w14:textId="77777777" w:rsidR="00E6704D" w:rsidRPr="00E6704D" w:rsidRDefault="00E6704D" w:rsidP="00E6704D">
      <w:pPr>
        <w:ind w:left="720"/>
        <w:jc w:val="center"/>
        <w:rPr>
          <w:rFonts w:ascii="Tahoma" w:eastAsiaTheme="minorHAnsi" w:hAnsi="Tahoma" w:cs="Tahoma"/>
          <w:sz w:val="20"/>
          <w:szCs w:val="20"/>
        </w:rPr>
      </w:pPr>
    </w:p>
    <w:tbl>
      <w:tblPr>
        <w:tblW w:w="9222" w:type="dxa"/>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261"/>
        <w:gridCol w:w="1842"/>
        <w:gridCol w:w="1856"/>
      </w:tblGrid>
      <w:tr w:rsidR="00E6704D" w:rsidRPr="00E6704D" w14:paraId="70491BEB" w14:textId="77777777" w:rsidTr="00E6704D">
        <w:tc>
          <w:tcPr>
            <w:tcW w:w="2263" w:type="dxa"/>
            <w:gridSpan w:val="2"/>
            <w:tcBorders>
              <w:top w:val="single" w:sz="4" w:space="0" w:color="auto"/>
              <w:left w:val="single" w:sz="4" w:space="0" w:color="auto"/>
              <w:bottom w:val="single" w:sz="4" w:space="0" w:color="auto"/>
              <w:right w:val="single" w:sz="4" w:space="0" w:color="auto"/>
            </w:tcBorders>
          </w:tcPr>
          <w:p w14:paraId="045DBA13" w14:textId="77777777" w:rsidR="00E6704D" w:rsidRPr="00E6704D" w:rsidRDefault="00E6704D" w:rsidP="00E6704D">
            <w:pPr>
              <w:spacing w:line="254" w:lineRule="auto"/>
              <w:jc w:val="center"/>
              <w:rPr>
                <w:rFonts w:ascii="Tahoma" w:hAnsi="Tahoma" w:cs="Tahoma"/>
                <w:b/>
                <w:sz w:val="20"/>
                <w:szCs w:val="20"/>
              </w:rPr>
            </w:pPr>
          </w:p>
          <w:p w14:paraId="1AB8244D" w14:textId="77777777" w:rsidR="00E6704D" w:rsidRPr="00E6704D" w:rsidRDefault="00E6704D" w:rsidP="00E6704D">
            <w:pPr>
              <w:spacing w:line="254" w:lineRule="auto"/>
              <w:jc w:val="center"/>
              <w:rPr>
                <w:rFonts w:ascii="Tahoma" w:hAnsi="Tahoma" w:cs="Tahoma"/>
                <w:b/>
                <w:sz w:val="20"/>
                <w:szCs w:val="20"/>
              </w:rPr>
            </w:pPr>
            <w:r w:rsidRPr="00E6704D">
              <w:rPr>
                <w:rFonts w:ascii="Tahoma" w:hAnsi="Tahoma" w:cs="Tahoma"/>
                <w:b/>
                <w:sz w:val="20"/>
                <w:szCs w:val="20"/>
              </w:rPr>
              <w:t>Date</w:t>
            </w:r>
          </w:p>
        </w:tc>
        <w:tc>
          <w:tcPr>
            <w:tcW w:w="3261" w:type="dxa"/>
            <w:tcBorders>
              <w:top w:val="single" w:sz="4" w:space="0" w:color="auto"/>
              <w:left w:val="single" w:sz="4" w:space="0" w:color="auto"/>
              <w:bottom w:val="single" w:sz="4" w:space="0" w:color="auto"/>
              <w:right w:val="single" w:sz="4" w:space="0" w:color="auto"/>
            </w:tcBorders>
          </w:tcPr>
          <w:p w14:paraId="255556B2" w14:textId="77777777" w:rsidR="00E6704D" w:rsidRPr="00E6704D" w:rsidRDefault="00E6704D" w:rsidP="00E6704D">
            <w:pPr>
              <w:spacing w:line="254" w:lineRule="auto"/>
              <w:jc w:val="center"/>
              <w:rPr>
                <w:rFonts w:ascii="Tahoma" w:hAnsi="Tahoma" w:cs="Tahoma"/>
                <w:b/>
                <w:sz w:val="20"/>
                <w:szCs w:val="20"/>
              </w:rPr>
            </w:pPr>
          </w:p>
          <w:p w14:paraId="55EBB165" w14:textId="77777777" w:rsidR="00E6704D" w:rsidRPr="00E6704D" w:rsidRDefault="00E6704D" w:rsidP="00E6704D">
            <w:pPr>
              <w:spacing w:line="254" w:lineRule="auto"/>
              <w:jc w:val="center"/>
              <w:rPr>
                <w:rFonts w:ascii="Tahoma" w:hAnsi="Tahoma" w:cs="Tahoma"/>
                <w:b/>
                <w:sz w:val="20"/>
                <w:szCs w:val="20"/>
              </w:rPr>
            </w:pPr>
            <w:r w:rsidRPr="00E6704D">
              <w:rPr>
                <w:rFonts w:ascii="Tahoma" w:hAnsi="Tahoma" w:cs="Tahoma"/>
                <w:b/>
                <w:sz w:val="20"/>
                <w:szCs w:val="20"/>
              </w:rPr>
              <w:t>MEETING / FUNCTION</w:t>
            </w:r>
          </w:p>
        </w:tc>
        <w:tc>
          <w:tcPr>
            <w:tcW w:w="1842" w:type="dxa"/>
            <w:tcBorders>
              <w:top w:val="single" w:sz="4" w:space="0" w:color="auto"/>
              <w:left w:val="single" w:sz="4" w:space="0" w:color="auto"/>
              <w:bottom w:val="single" w:sz="4" w:space="0" w:color="auto"/>
              <w:right w:val="single" w:sz="4" w:space="0" w:color="auto"/>
            </w:tcBorders>
          </w:tcPr>
          <w:p w14:paraId="4E015B83" w14:textId="77777777" w:rsidR="00E6704D" w:rsidRPr="00E6704D" w:rsidRDefault="00E6704D" w:rsidP="00E6704D">
            <w:pPr>
              <w:spacing w:line="254" w:lineRule="auto"/>
              <w:jc w:val="center"/>
              <w:rPr>
                <w:rFonts w:ascii="Tahoma" w:hAnsi="Tahoma" w:cs="Tahoma"/>
                <w:b/>
                <w:sz w:val="20"/>
                <w:szCs w:val="20"/>
              </w:rPr>
            </w:pPr>
          </w:p>
          <w:p w14:paraId="2520990B" w14:textId="77777777" w:rsidR="00E6704D" w:rsidRPr="00E6704D" w:rsidRDefault="00E6704D" w:rsidP="00E6704D">
            <w:pPr>
              <w:spacing w:line="254" w:lineRule="auto"/>
              <w:jc w:val="center"/>
              <w:rPr>
                <w:rFonts w:ascii="Tahoma" w:hAnsi="Tahoma" w:cs="Tahoma"/>
                <w:b/>
                <w:sz w:val="20"/>
                <w:szCs w:val="20"/>
              </w:rPr>
            </w:pPr>
            <w:r w:rsidRPr="00E6704D">
              <w:rPr>
                <w:rFonts w:ascii="Tahoma" w:hAnsi="Tahoma" w:cs="Tahoma"/>
                <w:b/>
                <w:sz w:val="20"/>
                <w:szCs w:val="20"/>
              </w:rPr>
              <w:t>TIME</w:t>
            </w:r>
          </w:p>
        </w:tc>
        <w:tc>
          <w:tcPr>
            <w:tcW w:w="1856" w:type="dxa"/>
            <w:tcBorders>
              <w:top w:val="single" w:sz="4" w:space="0" w:color="auto"/>
              <w:left w:val="single" w:sz="4" w:space="0" w:color="auto"/>
              <w:bottom w:val="single" w:sz="4" w:space="0" w:color="auto"/>
              <w:right w:val="single" w:sz="4" w:space="0" w:color="auto"/>
            </w:tcBorders>
            <w:hideMark/>
          </w:tcPr>
          <w:p w14:paraId="6E9BF669" w14:textId="77777777" w:rsidR="00E6704D" w:rsidRPr="00E6704D" w:rsidRDefault="00E6704D" w:rsidP="00E6704D">
            <w:pPr>
              <w:spacing w:line="254" w:lineRule="auto"/>
              <w:jc w:val="center"/>
              <w:rPr>
                <w:rFonts w:ascii="Tahoma" w:hAnsi="Tahoma" w:cs="Tahoma"/>
                <w:b/>
                <w:sz w:val="20"/>
                <w:szCs w:val="20"/>
              </w:rPr>
            </w:pPr>
            <w:r w:rsidRPr="00E6704D">
              <w:rPr>
                <w:rFonts w:ascii="Tahoma" w:hAnsi="Tahoma" w:cs="Tahoma"/>
                <w:b/>
                <w:sz w:val="20"/>
                <w:szCs w:val="20"/>
              </w:rPr>
              <w:t>CLOSING DATE FOR RECEIPT OF BUSINESS</w:t>
            </w:r>
          </w:p>
        </w:tc>
      </w:tr>
      <w:tr w:rsidR="00E6704D" w:rsidRPr="00E6704D" w14:paraId="24E6E82E" w14:textId="77777777" w:rsidTr="00E6704D">
        <w:trPr>
          <w:trHeight w:val="383"/>
        </w:trPr>
        <w:tc>
          <w:tcPr>
            <w:tcW w:w="846" w:type="dxa"/>
            <w:tcBorders>
              <w:top w:val="single" w:sz="4" w:space="0" w:color="auto"/>
              <w:left w:val="single" w:sz="4" w:space="0" w:color="auto"/>
              <w:bottom w:val="single" w:sz="4" w:space="0" w:color="auto"/>
              <w:right w:val="single" w:sz="4" w:space="0" w:color="auto"/>
            </w:tcBorders>
            <w:hideMark/>
          </w:tcPr>
          <w:p w14:paraId="3FC0F74A"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Mon.</w:t>
            </w:r>
          </w:p>
        </w:tc>
        <w:tc>
          <w:tcPr>
            <w:tcW w:w="1417" w:type="dxa"/>
            <w:tcBorders>
              <w:top w:val="single" w:sz="4" w:space="0" w:color="auto"/>
              <w:left w:val="single" w:sz="4" w:space="0" w:color="auto"/>
              <w:bottom w:val="single" w:sz="4" w:space="0" w:color="auto"/>
              <w:right w:val="single" w:sz="4" w:space="0" w:color="auto"/>
            </w:tcBorders>
            <w:hideMark/>
          </w:tcPr>
          <w:p w14:paraId="68DBA188"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19</w:t>
            </w:r>
            <w:r w:rsidRPr="00E6704D">
              <w:rPr>
                <w:rFonts w:ascii="Tahoma" w:hAnsi="Tahoma" w:cs="Tahoma"/>
                <w:sz w:val="20"/>
                <w:szCs w:val="20"/>
                <w:vertAlign w:val="superscript"/>
              </w:rPr>
              <w:t>th</w:t>
            </w:r>
            <w:r w:rsidRPr="00E6704D">
              <w:rPr>
                <w:rFonts w:ascii="Tahoma" w:hAnsi="Tahoma" w:cs="Tahoma"/>
                <w:sz w:val="20"/>
                <w:szCs w:val="20"/>
              </w:rPr>
              <w:t xml:space="preserve"> Oct</w:t>
            </w:r>
          </w:p>
        </w:tc>
        <w:tc>
          <w:tcPr>
            <w:tcW w:w="3261" w:type="dxa"/>
            <w:tcBorders>
              <w:top w:val="single" w:sz="4" w:space="0" w:color="auto"/>
              <w:left w:val="single" w:sz="4" w:space="0" w:color="auto"/>
              <w:bottom w:val="single" w:sz="4" w:space="0" w:color="auto"/>
              <w:right w:val="single" w:sz="4" w:space="0" w:color="auto"/>
            </w:tcBorders>
          </w:tcPr>
          <w:p w14:paraId="4CD0BB77" w14:textId="77777777" w:rsidR="00E6704D" w:rsidRPr="00E6704D" w:rsidRDefault="00E6704D" w:rsidP="00E6704D">
            <w:pPr>
              <w:spacing w:line="254" w:lineRule="auto"/>
              <w:jc w:val="center"/>
              <w:rPr>
                <w:rFonts w:ascii="Tahoma" w:hAnsi="Tahoma" w:cs="Tahoma"/>
                <w:b/>
                <w:color w:val="2F5496" w:themeColor="accent1" w:themeShade="BF"/>
                <w:sz w:val="20"/>
                <w:szCs w:val="20"/>
              </w:rPr>
            </w:pPr>
            <w:r w:rsidRPr="00E6704D">
              <w:rPr>
                <w:rFonts w:ascii="Tahoma" w:hAnsi="Tahoma" w:cs="Tahoma"/>
                <w:b/>
                <w:color w:val="2F5496" w:themeColor="accent1" w:themeShade="BF"/>
                <w:sz w:val="20"/>
                <w:szCs w:val="20"/>
              </w:rPr>
              <w:t>Tallaght Area Committee</w:t>
            </w:r>
          </w:p>
          <w:p w14:paraId="7EB4B4FE" w14:textId="77777777" w:rsidR="00E6704D" w:rsidRPr="00E6704D" w:rsidRDefault="00E6704D" w:rsidP="00E6704D">
            <w:pPr>
              <w:jc w:val="center"/>
              <w:rPr>
                <w:rFonts w:ascii="Tahoma" w:hAnsi="Tahoma" w:cs="Tahoma"/>
                <w:i/>
                <w:color w:val="2F5496" w:themeColor="accent1" w:themeShade="BF"/>
                <w:sz w:val="20"/>
                <w:szCs w:val="20"/>
              </w:rPr>
            </w:pPr>
            <w:r w:rsidRPr="00E6704D">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p w14:paraId="759082A2" w14:textId="77777777" w:rsidR="00E6704D" w:rsidRPr="00E6704D" w:rsidRDefault="00E6704D" w:rsidP="00E6704D">
            <w:pPr>
              <w:jc w:val="center"/>
              <w:rPr>
                <w:rFonts w:ascii="Tahoma" w:hAnsi="Tahoma" w:cs="Tahoma"/>
                <w:b/>
                <w:bCs/>
                <w:iCs/>
                <w:color w:val="5B9BD5" w:themeColor="accent5"/>
                <w:sz w:val="20"/>
                <w:szCs w:val="20"/>
              </w:rPr>
            </w:pPr>
            <w:r w:rsidRPr="00E6704D">
              <w:rPr>
                <w:rFonts w:ascii="Tahoma" w:hAnsi="Tahoma" w:cs="Tahoma"/>
                <w:b/>
                <w:bCs/>
                <w:iCs/>
                <w:color w:val="FF0000"/>
                <w:sz w:val="20"/>
                <w:szCs w:val="20"/>
              </w:rPr>
              <w:t>(Moved from 26</w:t>
            </w:r>
            <w:r w:rsidRPr="00E6704D">
              <w:rPr>
                <w:rFonts w:ascii="Tahoma" w:hAnsi="Tahoma" w:cs="Tahoma"/>
                <w:b/>
                <w:bCs/>
                <w:iCs/>
                <w:color w:val="FF0000"/>
                <w:sz w:val="20"/>
                <w:szCs w:val="20"/>
                <w:vertAlign w:val="superscript"/>
              </w:rPr>
              <w:t>th</w:t>
            </w:r>
            <w:r w:rsidRPr="00E6704D">
              <w:rPr>
                <w:rFonts w:ascii="Tahoma" w:hAnsi="Tahoma" w:cs="Tahoma"/>
                <w:b/>
                <w:bCs/>
                <w:iCs/>
                <w:color w:val="FF0000"/>
                <w:sz w:val="20"/>
                <w:szCs w:val="20"/>
              </w:rPr>
              <w:t xml:space="preserve"> October due to Bank Holiday)</w:t>
            </w:r>
          </w:p>
        </w:tc>
        <w:tc>
          <w:tcPr>
            <w:tcW w:w="1842" w:type="dxa"/>
            <w:tcBorders>
              <w:top w:val="single" w:sz="4" w:space="0" w:color="auto"/>
              <w:left w:val="single" w:sz="4" w:space="0" w:color="auto"/>
              <w:bottom w:val="single" w:sz="4" w:space="0" w:color="auto"/>
              <w:right w:val="single" w:sz="4" w:space="0" w:color="auto"/>
            </w:tcBorders>
          </w:tcPr>
          <w:p w14:paraId="43F0858D"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3.00pm - 6.00pm</w:t>
            </w:r>
          </w:p>
        </w:tc>
        <w:tc>
          <w:tcPr>
            <w:tcW w:w="1856" w:type="dxa"/>
            <w:tcBorders>
              <w:top w:val="single" w:sz="4" w:space="0" w:color="auto"/>
              <w:left w:val="single" w:sz="4" w:space="0" w:color="auto"/>
              <w:bottom w:val="single" w:sz="4" w:space="0" w:color="auto"/>
              <w:right w:val="single" w:sz="4" w:space="0" w:color="auto"/>
            </w:tcBorders>
          </w:tcPr>
          <w:p w14:paraId="7D404012"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5/10/20</w:t>
            </w:r>
          </w:p>
        </w:tc>
      </w:tr>
      <w:tr w:rsidR="00E6704D" w:rsidRPr="00E6704D" w14:paraId="36AFE3D7" w14:textId="77777777" w:rsidTr="00E6704D">
        <w:tc>
          <w:tcPr>
            <w:tcW w:w="846" w:type="dxa"/>
            <w:tcBorders>
              <w:top w:val="single" w:sz="4" w:space="0" w:color="auto"/>
              <w:left w:val="single" w:sz="4" w:space="0" w:color="auto"/>
              <w:bottom w:val="single" w:sz="4" w:space="0" w:color="auto"/>
              <w:right w:val="single" w:sz="4" w:space="0" w:color="auto"/>
            </w:tcBorders>
            <w:hideMark/>
          </w:tcPr>
          <w:p w14:paraId="4965E714"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Tue.</w:t>
            </w:r>
          </w:p>
        </w:tc>
        <w:tc>
          <w:tcPr>
            <w:tcW w:w="1417" w:type="dxa"/>
            <w:tcBorders>
              <w:top w:val="single" w:sz="4" w:space="0" w:color="auto"/>
              <w:left w:val="single" w:sz="4" w:space="0" w:color="auto"/>
              <w:bottom w:val="single" w:sz="4" w:space="0" w:color="auto"/>
              <w:right w:val="single" w:sz="4" w:space="0" w:color="auto"/>
            </w:tcBorders>
            <w:hideMark/>
          </w:tcPr>
          <w:p w14:paraId="655ED736"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20</w:t>
            </w:r>
            <w:r w:rsidRPr="00E6704D">
              <w:rPr>
                <w:rFonts w:ascii="Tahoma" w:hAnsi="Tahoma" w:cs="Tahoma"/>
                <w:sz w:val="20"/>
                <w:szCs w:val="20"/>
                <w:vertAlign w:val="superscript"/>
              </w:rPr>
              <w:t>th</w:t>
            </w:r>
            <w:r w:rsidRPr="00E6704D">
              <w:rPr>
                <w:rFonts w:ascii="Tahoma" w:hAnsi="Tahoma" w:cs="Tahoma"/>
                <w:sz w:val="20"/>
                <w:szCs w:val="20"/>
              </w:rPr>
              <w:t xml:space="preserve"> Oct</w:t>
            </w:r>
          </w:p>
        </w:tc>
        <w:tc>
          <w:tcPr>
            <w:tcW w:w="3261" w:type="dxa"/>
            <w:tcBorders>
              <w:top w:val="single" w:sz="4" w:space="0" w:color="auto"/>
              <w:left w:val="single" w:sz="4" w:space="0" w:color="auto"/>
              <w:bottom w:val="single" w:sz="4" w:space="0" w:color="auto"/>
              <w:right w:val="single" w:sz="4" w:space="0" w:color="auto"/>
            </w:tcBorders>
          </w:tcPr>
          <w:p w14:paraId="02731082" w14:textId="77777777" w:rsidR="00E6704D" w:rsidRPr="00E6704D" w:rsidRDefault="00E6704D" w:rsidP="00E6704D">
            <w:pPr>
              <w:jc w:val="center"/>
              <w:rPr>
                <w:rFonts w:ascii="Tahoma" w:hAnsi="Tahoma" w:cs="Tahoma"/>
                <w:b/>
                <w:color w:val="5B9BD5" w:themeColor="accent5"/>
                <w:sz w:val="20"/>
                <w:szCs w:val="20"/>
              </w:rPr>
            </w:pPr>
          </w:p>
        </w:tc>
        <w:tc>
          <w:tcPr>
            <w:tcW w:w="1842" w:type="dxa"/>
            <w:tcBorders>
              <w:top w:val="single" w:sz="4" w:space="0" w:color="auto"/>
              <w:left w:val="single" w:sz="4" w:space="0" w:color="auto"/>
              <w:bottom w:val="single" w:sz="4" w:space="0" w:color="auto"/>
              <w:right w:val="single" w:sz="4" w:space="0" w:color="auto"/>
            </w:tcBorders>
          </w:tcPr>
          <w:p w14:paraId="134CEF32" w14:textId="77777777" w:rsidR="00E6704D" w:rsidRPr="00E6704D" w:rsidRDefault="00E6704D" w:rsidP="00E6704D">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09810BD7" w14:textId="77777777" w:rsidR="00E6704D" w:rsidRPr="00E6704D" w:rsidRDefault="00E6704D" w:rsidP="00E6704D">
            <w:pPr>
              <w:spacing w:line="254" w:lineRule="auto"/>
              <w:jc w:val="center"/>
              <w:rPr>
                <w:rFonts w:ascii="Tahoma" w:hAnsi="Tahoma" w:cs="Tahoma"/>
                <w:sz w:val="20"/>
                <w:szCs w:val="20"/>
              </w:rPr>
            </w:pPr>
          </w:p>
        </w:tc>
      </w:tr>
      <w:tr w:rsidR="00E6704D" w:rsidRPr="00E6704D" w14:paraId="0730423A" w14:textId="77777777" w:rsidTr="00E6704D">
        <w:tc>
          <w:tcPr>
            <w:tcW w:w="846" w:type="dxa"/>
            <w:tcBorders>
              <w:top w:val="single" w:sz="4" w:space="0" w:color="auto"/>
              <w:left w:val="single" w:sz="4" w:space="0" w:color="auto"/>
              <w:bottom w:val="single" w:sz="4" w:space="0" w:color="auto"/>
              <w:right w:val="single" w:sz="4" w:space="0" w:color="auto"/>
            </w:tcBorders>
            <w:hideMark/>
          </w:tcPr>
          <w:p w14:paraId="14C47371" w14:textId="77777777" w:rsidR="00E6704D" w:rsidRPr="00E6704D" w:rsidRDefault="00E6704D" w:rsidP="00E6704D">
            <w:pPr>
              <w:spacing w:line="254" w:lineRule="auto"/>
              <w:ind w:left="-108"/>
              <w:jc w:val="center"/>
              <w:rPr>
                <w:rFonts w:ascii="Tahoma" w:hAnsi="Tahoma" w:cs="Tahoma"/>
                <w:sz w:val="20"/>
                <w:szCs w:val="20"/>
              </w:rPr>
            </w:pPr>
            <w:r w:rsidRPr="00E6704D">
              <w:rPr>
                <w:rFonts w:ascii="Tahoma" w:hAnsi="Tahoma" w:cs="Tahoma"/>
                <w:sz w:val="20"/>
                <w:szCs w:val="20"/>
              </w:rPr>
              <w:t>Wed.</w:t>
            </w:r>
          </w:p>
        </w:tc>
        <w:tc>
          <w:tcPr>
            <w:tcW w:w="1417" w:type="dxa"/>
            <w:tcBorders>
              <w:top w:val="single" w:sz="4" w:space="0" w:color="auto"/>
              <w:left w:val="single" w:sz="4" w:space="0" w:color="auto"/>
              <w:bottom w:val="single" w:sz="4" w:space="0" w:color="auto"/>
              <w:right w:val="single" w:sz="4" w:space="0" w:color="auto"/>
            </w:tcBorders>
            <w:hideMark/>
          </w:tcPr>
          <w:p w14:paraId="4F8D82B4"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21</w:t>
            </w:r>
            <w:r w:rsidRPr="00E6704D">
              <w:rPr>
                <w:rFonts w:ascii="Tahoma" w:hAnsi="Tahoma" w:cs="Tahoma"/>
                <w:sz w:val="20"/>
                <w:szCs w:val="20"/>
                <w:vertAlign w:val="superscript"/>
              </w:rPr>
              <w:t>st</w:t>
            </w:r>
            <w:r w:rsidRPr="00E6704D">
              <w:rPr>
                <w:rFonts w:ascii="Tahoma" w:hAnsi="Tahoma" w:cs="Tahoma"/>
                <w:sz w:val="20"/>
                <w:szCs w:val="20"/>
              </w:rPr>
              <w:t xml:space="preserve"> Oct</w:t>
            </w:r>
          </w:p>
        </w:tc>
        <w:tc>
          <w:tcPr>
            <w:tcW w:w="3261" w:type="dxa"/>
            <w:tcBorders>
              <w:top w:val="single" w:sz="4" w:space="0" w:color="auto"/>
              <w:left w:val="single" w:sz="4" w:space="0" w:color="auto"/>
              <w:bottom w:val="single" w:sz="4" w:space="0" w:color="auto"/>
              <w:right w:val="single" w:sz="4" w:space="0" w:color="auto"/>
            </w:tcBorders>
          </w:tcPr>
          <w:p w14:paraId="02DC0644" w14:textId="77777777" w:rsidR="00E6704D" w:rsidRPr="00E6704D" w:rsidRDefault="00E6704D" w:rsidP="00E6704D">
            <w:pPr>
              <w:tabs>
                <w:tab w:val="left" w:pos="307"/>
              </w:tabs>
              <w:spacing w:line="254" w:lineRule="auto"/>
              <w:ind w:right="-108"/>
              <w:jc w:val="center"/>
              <w:rPr>
                <w:rFonts w:ascii="Tahoma" w:hAnsi="Tahoma" w:cs="Tahoma"/>
                <w:b/>
                <w:color w:val="2F5496" w:themeColor="accent1" w:themeShade="BF"/>
                <w:sz w:val="20"/>
                <w:szCs w:val="20"/>
              </w:rPr>
            </w:pPr>
            <w:r w:rsidRPr="00E6704D">
              <w:rPr>
                <w:rFonts w:ascii="Tahoma" w:hAnsi="Tahoma" w:cs="Tahoma"/>
                <w:b/>
                <w:color w:val="2F5496" w:themeColor="accent1" w:themeShade="BF"/>
                <w:sz w:val="20"/>
                <w:szCs w:val="20"/>
              </w:rPr>
              <w:t>Clondalkin Area Committee</w:t>
            </w:r>
          </w:p>
          <w:p w14:paraId="4DE90E22" w14:textId="77777777" w:rsidR="00E6704D" w:rsidRPr="00E6704D" w:rsidRDefault="00E6704D" w:rsidP="00E6704D">
            <w:pPr>
              <w:jc w:val="center"/>
              <w:rPr>
                <w:rFonts w:ascii="Tahoma" w:hAnsi="Tahoma" w:cs="Tahoma"/>
                <w:i/>
                <w:sz w:val="20"/>
                <w:szCs w:val="20"/>
              </w:rPr>
            </w:pPr>
            <w:r w:rsidRPr="00E6704D">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p w14:paraId="00D0075F" w14:textId="77777777" w:rsidR="00E6704D" w:rsidRPr="00E6704D" w:rsidRDefault="00E6704D" w:rsidP="00E6704D">
            <w:pPr>
              <w:jc w:val="center"/>
              <w:rPr>
                <w:rFonts w:ascii="Tahoma" w:hAnsi="Tahoma" w:cs="Tahoma"/>
                <w:b/>
                <w:color w:val="0000FF"/>
                <w:sz w:val="20"/>
                <w:szCs w:val="20"/>
              </w:rPr>
            </w:pPr>
          </w:p>
        </w:tc>
        <w:tc>
          <w:tcPr>
            <w:tcW w:w="1842" w:type="dxa"/>
            <w:tcBorders>
              <w:top w:val="single" w:sz="4" w:space="0" w:color="auto"/>
              <w:left w:val="single" w:sz="4" w:space="0" w:color="auto"/>
              <w:bottom w:val="single" w:sz="4" w:space="0" w:color="auto"/>
              <w:right w:val="single" w:sz="4" w:space="0" w:color="auto"/>
            </w:tcBorders>
          </w:tcPr>
          <w:p w14:paraId="47B789E6"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3.00pm - 6.00pm</w:t>
            </w:r>
          </w:p>
        </w:tc>
        <w:tc>
          <w:tcPr>
            <w:tcW w:w="1856" w:type="dxa"/>
            <w:tcBorders>
              <w:top w:val="single" w:sz="4" w:space="0" w:color="auto"/>
              <w:left w:val="single" w:sz="4" w:space="0" w:color="auto"/>
              <w:bottom w:val="single" w:sz="4" w:space="0" w:color="auto"/>
              <w:right w:val="single" w:sz="4" w:space="0" w:color="auto"/>
            </w:tcBorders>
          </w:tcPr>
          <w:p w14:paraId="673213D8"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7/10/20</w:t>
            </w:r>
          </w:p>
        </w:tc>
      </w:tr>
      <w:tr w:rsidR="00E6704D" w:rsidRPr="00E6704D" w14:paraId="3CC70EF0" w14:textId="77777777" w:rsidTr="00E6704D">
        <w:trPr>
          <w:trHeight w:val="70"/>
        </w:trPr>
        <w:tc>
          <w:tcPr>
            <w:tcW w:w="846" w:type="dxa"/>
            <w:tcBorders>
              <w:top w:val="single" w:sz="4" w:space="0" w:color="auto"/>
              <w:left w:val="single" w:sz="4" w:space="0" w:color="auto"/>
              <w:bottom w:val="single" w:sz="4" w:space="0" w:color="auto"/>
              <w:right w:val="single" w:sz="4" w:space="0" w:color="auto"/>
            </w:tcBorders>
            <w:hideMark/>
          </w:tcPr>
          <w:p w14:paraId="61696F1A" w14:textId="77777777" w:rsidR="00E6704D" w:rsidRPr="00E6704D" w:rsidRDefault="00E6704D" w:rsidP="00E6704D">
            <w:pPr>
              <w:spacing w:after="120" w:line="254" w:lineRule="auto"/>
              <w:ind w:left="-108"/>
              <w:jc w:val="center"/>
              <w:rPr>
                <w:rFonts w:ascii="Tahoma" w:hAnsi="Tahoma" w:cs="Tahoma"/>
                <w:sz w:val="20"/>
                <w:szCs w:val="20"/>
              </w:rPr>
            </w:pPr>
            <w:r w:rsidRPr="00E6704D">
              <w:rPr>
                <w:rFonts w:ascii="Tahoma" w:hAnsi="Tahoma" w:cs="Tahoma"/>
                <w:sz w:val="20"/>
                <w:szCs w:val="20"/>
              </w:rPr>
              <w:t>Thur.</w:t>
            </w:r>
          </w:p>
        </w:tc>
        <w:tc>
          <w:tcPr>
            <w:tcW w:w="1417" w:type="dxa"/>
            <w:tcBorders>
              <w:top w:val="single" w:sz="4" w:space="0" w:color="auto"/>
              <w:left w:val="single" w:sz="4" w:space="0" w:color="auto"/>
              <w:bottom w:val="single" w:sz="4" w:space="0" w:color="auto"/>
              <w:right w:val="single" w:sz="4" w:space="0" w:color="auto"/>
            </w:tcBorders>
            <w:hideMark/>
          </w:tcPr>
          <w:p w14:paraId="24D835F4"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22</w:t>
            </w:r>
            <w:r w:rsidRPr="00E6704D">
              <w:rPr>
                <w:rFonts w:ascii="Tahoma" w:hAnsi="Tahoma" w:cs="Tahoma"/>
                <w:sz w:val="20"/>
                <w:szCs w:val="20"/>
                <w:vertAlign w:val="superscript"/>
              </w:rPr>
              <w:t>nd</w:t>
            </w:r>
            <w:r w:rsidRPr="00E6704D">
              <w:rPr>
                <w:rFonts w:ascii="Tahoma" w:hAnsi="Tahoma" w:cs="Tahoma"/>
                <w:sz w:val="20"/>
                <w:szCs w:val="20"/>
              </w:rPr>
              <w:t xml:space="preserve"> Oct</w:t>
            </w:r>
          </w:p>
        </w:tc>
        <w:tc>
          <w:tcPr>
            <w:tcW w:w="3261" w:type="dxa"/>
            <w:tcBorders>
              <w:top w:val="single" w:sz="4" w:space="0" w:color="auto"/>
              <w:left w:val="single" w:sz="4" w:space="0" w:color="auto"/>
              <w:bottom w:val="single" w:sz="4" w:space="0" w:color="auto"/>
              <w:right w:val="single" w:sz="4" w:space="0" w:color="auto"/>
            </w:tcBorders>
          </w:tcPr>
          <w:p w14:paraId="159A8EA3" w14:textId="77777777" w:rsidR="00E6704D" w:rsidRPr="00E6704D" w:rsidRDefault="00E6704D" w:rsidP="00E6704D">
            <w:pPr>
              <w:tabs>
                <w:tab w:val="left" w:pos="307"/>
              </w:tabs>
              <w:spacing w:line="254"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655EB125" w14:textId="77777777" w:rsidR="00E6704D" w:rsidRPr="00E6704D" w:rsidRDefault="00E6704D" w:rsidP="00E6704D">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7CBEBF8A" w14:textId="77777777" w:rsidR="00E6704D" w:rsidRPr="00E6704D" w:rsidRDefault="00E6704D" w:rsidP="00E6704D">
            <w:pPr>
              <w:spacing w:line="254" w:lineRule="auto"/>
              <w:jc w:val="center"/>
              <w:rPr>
                <w:rFonts w:ascii="Tahoma" w:hAnsi="Tahoma" w:cs="Tahoma"/>
                <w:sz w:val="20"/>
                <w:szCs w:val="20"/>
              </w:rPr>
            </w:pPr>
          </w:p>
        </w:tc>
      </w:tr>
      <w:tr w:rsidR="00E6704D" w:rsidRPr="00E6704D" w14:paraId="48D5D7AF" w14:textId="77777777" w:rsidTr="00E6704D">
        <w:trPr>
          <w:trHeight w:val="368"/>
        </w:trPr>
        <w:tc>
          <w:tcPr>
            <w:tcW w:w="846" w:type="dxa"/>
            <w:tcBorders>
              <w:top w:val="single" w:sz="4" w:space="0" w:color="auto"/>
              <w:left w:val="single" w:sz="4" w:space="0" w:color="auto"/>
              <w:bottom w:val="single" w:sz="4" w:space="0" w:color="auto"/>
              <w:right w:val="single" w:sz="4" w:space="0" w:color="auto"/>
            </w:tcBorders>
            <w:hideMark/>
          </w:tcPr>
          <w:p w14:paraId="3B94E621"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Fri</w:t>
            </w:r>
          </w:p>
        </w:tc>
        <w:tc>
          <w:tcPr>
            <w:tcW w:w="1417" w:type="dxa"/>
            <w:tcBorders>
              <w:top w:val="single" w:sz="4" w:space="0" w:color="auto"/>
              <w:left w:val="single" w:sz="4" w:space="0" w:color="auto"/>
              <w:bottom w:val="single" w:sz="4" w:space="0" w:color="auto"/>
              <w:right w:val="single" w:sz="4" w:space="0" w:color="auto"/>
            </w:tcBorders>
            <w:hideMark/>
          </w:tcPr>
          <w:p w14:paraId="5A4D4AC4"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23</w:t>
            </w:r>
            <w:r w:rsidRPr="00E6704D">
              <w:rPr>
                <w:rFonts w:ascii="Tahoma" w:hAnsi="Tahoma" w:cs="Tahoma"/>
                <w:sz w:val="20"/>
                <w:szCs w:val="20"/>
                <w:vertAlign w:val="superscript"/>
              </w:rPr>
              <w:t>rd</w:t>
            </w:r>
            <w:r w:rsidRPr="00E6704D">
              <w:rPr>
                <w:rFonts w:ascii="Tahoma" w:hAnsi="Tahoma" w:cs="Tahoma"/>
                <w:sz w:val="20"/>
                <w:szCs w:val="20"/>
              </w:rPr>
              <w:t xml:space="preserve"> Oct</w:t>
            </w:r>
          </w:p>
        </w:tc>
        <w:tc>
          <w:tcPr>
            <w:tcW w:w="3261" w:type="dxa"/>
            <w:tcBorders>
              <w:top w:val="single" w:sz="4" w:space="0" w:color="auto"/>
              <w:left w:val="single" w:sz="4" w:space="0" w:color="auto"/>
              <w:bottom w:val="single" w:sz="4" w:space="0" w:color="auto"/>
              <w:right w:val="single" w:sz="4" w:space="0" w:color="auto"/>
            </w:tcBorders>
          </w:tcPr>
          <w:p w14:paraId="623A25AE" w14:textId="77777777" w:rsidR="00E6704D" w:rsidRPr="00E6704D" w:rsidRDefault="00E6704D" w:rsidP="00E6704D">
            <w:pPr>
              <w:spacing w:line="254"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6BC4744D" w14:textId="77777777" w:rsidR="00E6704D" w:rsidRPr="00E6704D" w:rsidRDefault="00E6704D" w:rsidP="00E6704D">
            <w:pPr>
              <w:spacing w:line="254" w:lineRule="auto"/>
              <w:jc w:val="center"/>
              <w:rPr>
                <w:rFonts w:ascii="Tahoma" w:hAnsi="Tahoma" w:cs="Tahoma"/>
                <w:b/>
                <w:sz w:val="20"/>
                <w:szCs w:val="20"/>
              </w:rPr>
            </w:pPr>
          </w:p>
        </w:tc>
        <w:tc>
          <w:tcPr>
            <w:tcW w:w="1856" w:type="dxa"/>
            <w:tcBorders>
              <w:top w:val="single" w:sz="4" w:space="0" w:color="auto"/>
              <w:left w:val="single" w:sz="4" w:space="0" w:color="auto"/>
              <w:bottom w:val="single" w:sz="4" w:space="0" w:color="auto"/>
              <w:right w:val="single" w:sz="4" w:space="0" w:color="auto"/>
            </w:tcBorders>
          </w:tcPr>
          <w:p w14:paraId="6AAEA3FC" w14:textId="77777777" w:rsidR="00E6704D" w:rsidRPr="00E6704D" w:rsidRDefault="00E6704D" w:rsidP="00E6704D">
            <w:pPr>
              <w:spacing w:line="254" w:lineRule="auto"/>
              <w:jc w:val="center"/>
              <w:rPr>
                <w:rFonts w:ascii="Tahoma" w:hAnsi="Tahoma" w:cs="Tahoma"/>
                <w:b/>
                <w:sz w:val="20"/>
                <w:szCs w:val="20"/>
              </w:rPr>
            </w:pPr>
          </w:p>
        </w:tc>
      </w:tr>
    </w:tbl>
    <w:p w14:paraId="4EC025F2" w14:textId="77777777" w:rsidR="00E6704D" w:rsidRPr="00E6704D" w:rsidRDefault="00E6704D" w:rsidP="00E6704D">
      <w:pPr>
        <w:ind w:left="720"/>
        <w:rPr>
          <w:rFonts w:ascii="Tahoma" w:hAnsi="Tahoma" w:cs="Tahoma"/>
          <w:b/>
          <w:i/>
          <w:sz w:val="20"/>
          <w:szCs w:val="20"/>
        </w:rPr>
      </w:pPr>
    </w:p>
    <w:tbl>
      <w:tblPr>
        <w:tblW w:w="9222" w:type="dxa"/>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261"/>
        <w:gridCol w:w="1842"/>
        <w:gridCol w:w="1856"/>
      </w:tblGrid>
      <w:tr w:rsidR="00E6704D" w:rsidRPr="00E6704D" w14:paraId="53E9F5EF" w14:textId="77777777" w:rsidTr="00E6704D">
        <w:tc>
          <w:tcPr>
            <w:tcW w:w="2263" w:type="dxa"/>
            <w:gridSpan w:val="2"/>
            <w:tcBorders>
              <w:top w:val="single" w:sz="4" w:space="0" w:color="auto"/>
              <w:left w:val="single" w:sz="4" w:space="0" w:color="auto"/>
              <w:bottom w:val="single" w:sz="4" w:space="0" w:color="auto"/>
              <w:right w:val="single" w:sz="4" w:space="0" w:color="auto"/>
            </w:tcBorders>
          </w:tcPr>
          <w:p w14:paraId="3C7C98CB" w14:textId="77777777" w:rsidR="00E6704D" w:rsidRPr="00E6704D" w:rsidRDefault="00E6704D" w:rsidP="00E6704D">
            <w:pPr>
              <w:spacing w:line="254" w:lineRule="auto"/>
              <w:jc w:val="center"/>
              <w:rPr>
                <w:rFonts w:ascii="Tahoma" w:hAnsi="Tahoma" w:cs="Tahoma"/>
                <w:b/>
                <w:sz w:val="20"/>
                <w:szCs w:val="20"/>
              </w:rPr>
            </w:pPr>
          </w:p>
          <w:p w14:paraId="12FE8275" w14:textId="77777777" w:rsidR="00E6704D" w:rsidRPr="00E6704D" w:rsidRDefault="00E6704D" w:rsidP="00E6704D">
            <w:pPr>
              <w:spacing w:line="254" w:lineRule="auto"/>
              <w:jc w:val="center"/>
              <w:rPr>
                <w:rFonts w:ascii="Tahoma" w:hAnsi="Tahoma" w:cs="Tahoma"/>
                <w:b/>
                <w:sz w:val="20"/>
                <w:szCs w:val="20"/>
              </w:rPr>
            </w:pPr>
            <w:r w:rsidRPr="00E6704D">
              <w:rPr>
                <w:rFonts w:ascii="Tahoma" w:hAnsi="Tahoma" w:cs="Tahoma"/>
                <w:b/>
                <w:sz w:val="20"/>
                <w:szCs w:val="20"/>
              </w:rPr>
              <w:t>Date</w:t>
            </w:r>
          </w:p>
        </w:tc>
        <w:tc>
          <w:tcPr>
            <w:tcW w:w="3261" w:type="dxa"/>
            <w:tcBorders>
              <w:top w:val="single" w:sz="4" w:space="0" w:color="auto"/>
              <w:left w:val="single" w:sz="4" w:space="0" w:color="auto"/>
              <w:bottom w:val="single" w:sz="4" w:space="0" w:color="auto"/>
              <w:right w:val="single" w:sz="4" w:space="0" w:color="auto"/>
            </w:tcBorders>
          </w:tcPr>
          <w:p w14:paraId="48DF8CC2" w14:textId="77777777" w:rsidR="00E6704D" w:rsidRPr="00E6704D" w:rsidRDefault="00E6704D" w:rsidP="00E6704D">
            <w:pPr>
              <w:spacing w:line="254" w:lineRule="auto"/>
              <w:jc w:val="center"/>
              <w:rPr>
                <w:rFonts w:ascii="Tahoma" w:hAnsi="Tahoma" w:cs="Tahoma"/>
                <w:b/>
                <w:sz w:val="20"/>
                <w:szCs w:val="20"/>
              </w:rPr>
            </w:pPr>
          </w:p>
          <w:p w14:paraId="4327C88A" w14:textId="77777777" w:rsidR="00E6704D" w:rsidRPr="00E6704D" w:rsidRDefault="00E6704D" w:rsidP="00E6704D">
            <w:pPr>
              <w:spacing w:line="254" w:lineRule="auto"/>
              <w:jc w:val="center"/>
              <w:rPr>
                <w:rFonts w:ascii="Tahoma" w:hAnsi="Tahoma" w:cs="Tahoma"/>
                <w:b/>
                <w:sz w:val="20"/>
                <w:szCs w:val="20"/>
              </w:rPr>
            </w:pPr>
            <w:r w:rsidRPr="00E6704D">
              <w:rPr>
                <w:rFonts w:ascii="Tahoma" w:hAnsi="Tahoma" w:cs="Tahoma"/>
                <w:b/>
                <w:sz w:val="20"/>
                <w:szCs w:val="20"/>
              </w:rPr>
              <w:t>MEETING / FUNCTION</w:t>
            </w:r>
          </w:p>
        </w:tc>
        <w:tc>
          <w:tcPr>
            <w:tcW w:w="1842" w:type="dxa"/>
            <w:tcBorders>
              <w:top w:val="single" w:sz="4" w:space="0" w:color="auto"/>
              <w:left w:val="single" w:sz="4" w:space="0" w:color="auto"/>
              <w:bottom w:val="single" w:sz="4" w:space="0" w:color="auto"/>
              <w:right w:val="single" w:sz="4" w:space="0" w:color="auto"/>
            </w:tcBorders>
          </w:tcPr>
          <w:p w14:paraId="68453CB5" w14:textId="77777777" w:rsidR="00E6704D" w:rsidRPr="00E6704D" w:rsidRDefault="00E6704D" w:rsidP="00E6704D">
            <w:pPr>
              <w:spacing w:line="254" w:lineRule="auto"/>
              <w:jc w:val="center"/>
              <w:rPr>
                <w:rFonts w:ascii="Tahoma" w:hAnsi="Tahoma" w:cs="Tahoma"/>
                <w:b/>
                <w:sz w:val="20"/>
                <w:szCs w:val="20"/>
              </w:rPr>
            </w:pPr>
          </w:p>
          <w:p w14:paraId="4336DF25" w14:textId="77777777" w:rsidR="00E6704D" w:rsidRPr="00E6704D" w:rsidRDefault="00E6704D" w:rsidP="00E6704D">
            <w:pPr>
              <w:spacing w:line="254" w:lineRule="auto"/>
              <w:jc w:val="center"/>
              <w:rPr>
                <w:rFonts w:ascii="Tahoma" w:hAnsi="Tahoma" w:cs="Tahoma"/>
                <w:b/>
                <w:sz w:val="20"/>
                <w:szCs w:val="20"/>
              </w:rPr>
            </w:pPr>
            <w:r w:rsidRPr="00E6704D">
              <w:rPr>
                <w:rFonts w:ascii="Tahoma" w:hAnsi="Tahoma" w:cs="Tahoma"/>
                <w:b/>
                <w:sz w:val="20"/>
                <w:szCs w:val="20"/>
              </w:rPr>
              <w:t>TIME</w:t>
            </w:r>
          </w:p>
        </w:tc>
        <w:tc>
          <w:tcPr>
            <w:tcW w:w="1856" w:type="dxa"/>
            <w:tcBorders>
              <w:top w:val="single" w:sz="4" w:space="0" w:color="auto"/>
              <w:left w:val="single" w:sz="4" w:space="0" w:color="auto"/>
              <w:bottom w:val="single" w:sz="4" w:space="0" w:color="auto"/>
              <w:right w:val="single" w:sz="4" w:space="0" w:color="auto"/>
            </w:tcBorders>
            <w:hideMark/>
          </w:tcPr>
          <w:p w14:paraId="2B1B5DCB" w14:textId="77777777" w:rsidR="00E6704D" w:rsidRPr="00E6704D" w:rsidRDefault="00E6704D" w:rsidP="00E6704D">
            <w:pPr>
              <w:spacing w:line="254" w:lineRule="auto"/>
              <w:jc w:val="center"/>
              <w:rPr>
                <w:rFonts w:ascii="Tahoma" w:hAnsi="Tahoma" w:cs="Tahoma"/>
                <w:b/>
                <w:sz w:val="20"/>
                <w:szCs w:val="20"/>
              </w:rPr>
            </w:pPr>
            <w:r w:rsidRPr="00E6704D">
              <w:rPr>
                <w:rFonts w:ascii="Tahoma" w:hAnsi="Tahoma" w:cs="Tahoma"/>
                <w:b/>
                <w:sz w:val="20"/>
                <w:szCs w:val="20"/>
              </w:rPr>
              <w:t>CLOSING DATE FOR RECEIPT OF BUSINESS</w:t>
            </w:r>
          </w:p>
        </w:tc>
      </w:tr>
      <w:tr w:rsidR="00E6704D" w:rsidRPr="00E6704D" w14:paraId="50814DE1" w14:textId="77777777" w:rsidTr="00E6704D">
        <w:trPr>
          <w:trHeight w:val="383"/>
        </w:trPr>
        <w:tc>
          <w:tcPr>
            <w:tcW w:w="846" w:type="dxa"/>
            <w:tcBorders>
              <w:top w:val="single" w:sz="4" w:space="0" w:color="auto"/>
              <w:left w:val="single" w:sz="4" w:space="0" w:color="auto"/>
              <w:bottom w:val="single" w:sz="4" w:space="0" w:color="auto"/>
              <w:right w:val="single" w:sz="4" w:space="0" w:color="auto"/>
            </w:tcBorders>
            <w:hideMark/>
          </w:tcPr>
          <w:p w14:paraId="518CACB6"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Mon.</w:t>
            </w:r>
          </w:p>
        </w:tc>
        <w:tc>
          <w:tcPr>
            <w:tcW w:w="1417" w:type="dxa"/>
            <w:tcBorders>
              <w:top w:val="single" w:sz="4" w:space="0" w:color="auto"/>
              <w:left w:val="single" w:sz="4" w:space="0" w:color="auto"/>
              <w:bottom w:val="single" w:sz="4" w:space="0" w:color="auto"/>
              <w:right w:val="single" w:sz="4" w:space="0" w:color="auto"/>
            </w:tcBorders>
            <w:hideMark/>
          </w:tcPr>
          <w:p w14:paraId="1CCAA89F"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26</w:t>
            </w:r>
            <w:r w:rsidRPr="00E6704D">
              <w:rPr>
                <w:rFonts w:ascii="Tahoma" w:hAnsi="Tahoma" w:cs="Tahoma"/>
                <w:sz w:val="20"/>
                <w:szCs w:val="20"/>
                <w:vertAlign w:val="superscript"/>
              </w:rPr>
              <w:t>th</w:t>
            </w:r>
            <w:r w:rsidRPr="00E6704D">
              <w:rPr>
                <w:rFonts w:ascii="Tahoma" w:hAnsi="Tahoma" w:cs="Tahoma"/>
                <w:sz w:val="20"/>
                <w:szCs w:val="20"/>
              </w:rPr>
              <w:t xml:space="preserve"> Oct</w:t>
            </w:r>
          </w:p>
        </w:tc>
        <w:tc>
          <w:tcPr>
            <w:tcW w:w="3261" w:type="dxa"/>
            <w:tcBorders>
              <w:top w:val="single" w:sz="4" w:space="0" w:color="auto"/>
              <w:left w:val="single" w:sz="4" w:space="0" w:color="auto"/>
              <w:bottom w:val="single" w:sz="4" w:space="0" w:color="auto"/>
              <w:right w:val="single" w:sz="4" w:space="0" w:color="auto"/>
            </w:tcBorders>
          </w:tcPr>
          <w:p w14:paraId="25B3A1D2" w14:textId="77777777" w:rsidR="00E6704D" w:rsidRPr="00E6704D" w:rsidRDefault="00E6704D" w:rsidP="00E6704D">
            <w:pPr>
              <w:spacing w:line="254" w:lineRule="auto"/>
              <w:jc w:val="center"/>
              <w:rPr>
                <w:rFonts w:ascii="Tahoma" w:hAnsi="Tahoma" w:cs="Tahoma"/>
                <w:b/>
                <w:color w:val="FF0000"/>
                <w:sz w:val="20"/>
                <w:szCs w:val="20"/>
              </w:rPr>
            </w:pPr>
            <w:r w:rsidRPr="00E6704D">
              <w:rPr>
                <w:rFonts w:ascii="Tahoma" w:hAnsi="Tahoma" w:cs="Tahoma"/>
                <w:b/>
                <w:color w:val="FF0000"/>
                <w:sz w:val="20"/>
                <w:szCs w:val="20"/>
              </w:rPr>
              <w:t>Bank Holiday</w:t>
            </w:r>
          </w:p>
          <w:p w14:paraId="7753C8C2" w14:textId="77777777" w:rsidR="00E6704D" w:rsidRPr="00E6704D" w:rsidRDefault="00E6704D" w:rsidP="00E6704D">
            <w:pPr>
              <w:jc w:val="center"/>
              <w:rPr>
                <w:rFonts w:ascii="Tahoma" w:hAnsi="Tahoma" w:cs="Tahoma"/>
                <w:b/>
                <w:strike/>
                <w:color w:val="5B9BD5" w:themeColor="accent5"/>
                <w:sz w:val="20"/>
                <w:szCs w:val="20"/>
              </w:rPr>
            </w:pPr>
          </w:p>
        </w:tc>
        <w:tc>
          <w:tcPr>
            <w:tcW w:w="1842" w:type="dxa"/>
            <w:tcBorders>
              <w:top w:val="single" w:sz="4" w:space="0" w:color="auto"/>
              <w:left w:val="single" w:sz="4" w:space="0" w:color="auto"/>
              <w:bottom w:val="single" w:sz="4" w:space="0" w:color="auto"/>
              <w:right w:val="single" w:sz="4" w:space="0" w:color="auto"/>
            </w:tcBorders>
          </w:tcPr>
          <w:p w14:paraId="6449A1A7" w14:textId="77777777" w:rsidR="00E6704D" w:rsidRPr="00E6704D" w:rsidRDefault="00E6704D" w:rsidP="00E6704D">
            <w:pPr>
              <w:spacing w:line="254" w:lineRule="auto"/>
              <w:jc w:val="center"/>
              <w:rPr>
                <w:rFonts w:ascii="Tahoma" w:hAnsi="Tahoma" w:cs="Tahoma"/>
                <w:strike/>
                <w:sz w:val="20"/>
                <w:szCs w:val="20"/>
              </w:rPr>
            </w:pPr>
          </w:p>
        </w:tc>
        <w:tc>
          <w:tcPr>
            <w:tcW w:w="1856" w:type="dxa"/>
            <w:tcBorders>
              <w:top w:val="single" w:sz="4" w:space="0" w:color="auto"/>
              <w:left w:val="single" w:sz="4" w:space="0" w:color="auto"/>
              <w:bottom w:val="single" w:sz="4" w:space="0" w:color="auto"/>
              <w:right w:val="single" w:sz="4" w:space="0" w:color="auto"/>
            </w:tcBorders>
          </w:tcPr>
          <w:p w14:paraId="77CB6226" w14:textId="77777777" w:rsidR="00E6704D" w:rsidRPr="00E6704D" w:rsidRDefault="00E6704D" w:rsidP="00E6704D">
            <w:pPr>
              <w:spacing w:line="254" w:lineRule="auto"/>
              <w:jc w:val="center"/>
              <w:rPr>
                <w:rFonts w:ascii="Tahoma" w:hAnsi="Tahoma" w:cs="Tahoma"/>
                <w:sz w:val="20"/>
                <w:szCs w:val="20"/>
              </w:rPr>
            </w:pPr>
          </w:p>
        </w:tc>
      </w:tr>
      <w:tr w:rsidR="00E6704D" w:rsidRPr="00E6704D" w14:paraId="5597C424" w14:textId="77777777" w:rsidTr="00E6704D">
        <w:tc>
          <w:tcPr>
            <w:tcW w:w="846" w:type="dxa"/>
            <w:tcBorders>
              <w:top w:val="single" w:sz="4" w:space="0" w:color="auto"/>
              <w:left w:val="single" w:sz="4" w:space="0" w:color="auto"/>
              <w:bottom w:val="single" w:sz="4" w:space="0" w:color="auto"/>
              <w:right w:val="single" w:sz="4" w:space="0" w:color="auto"/>
            </w:tcBorders>
            <w:hideMark/>
          </w:tcPr>
          <w:p w14:paraId="0B95972B"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Tue.</w:t>
            </w:r>
          </w:p>
        </w:tc>
        <w:tc>
          <w:tcPr>
            <w:tcW w:w="1417" w:type="dxa"/>
            <w:tcBorders>
              <w:top w:val="single" w:sz="4" w:space="0" w:color="auto"/>
              <w:left w:val="single" w:sz="4" w:space="0" w:color="auto"/>
              <w:bottom w:val="single" w:sz="4" w:space="0" w:color="auto"/>
              <w:right w:val="single" w:sz="4" w:space="0" w:color="auto"/>
            </w:tcBorders>
            <w:hideMark/>
          </w:tcPr>
          <w:p w14:paraId="04D50BB7"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27</w:t>
            </w:r>
            <w:r w:rsidRPr="00E6704D">
              <w:rPr>
                <w:rFonts w:ascii="Tahoma" w:hAnsi="Tahoma" w:cs="Tahoma"/>
                <w:sz w:val="20"/>
                <w:szCs w:val="20"/>
                <w:vertAlign w:val="superscript"/>
              </w:rPr>
              <w:t>th</w:t>
            </w:r>
            <w:r w:rsidRPr="00E6704D">
              <w:rPr>
                <w:rFonts w:ascii="Tahoma" w:hAnsi="Tahoma" w:cs="Tahoma"/>
                <w:sz w:val="20"/>
                <w:szCs w:val="20"/>
              </w:rPr>
              <w:t xml:space="preserve"> Oct</w:t>
            </w:r>
          </w:p>
        </w:tc>
        <w:tc>
          <w:tcPr>
            <w:tcW w:w="3261" w:type="dxa"/>
            <w:tcBorders>
              <w:top w:val="single" w:sz="4" w:space="0" w:color="auto"/>
              <w:left w:val="single" w:sz="4" w:space="0" w:color="auto"/>
              <w:bottom w:val="single" w:sz="4" w:space="0" w:color="auto"/>
              <w:right w:val="single" w:sz="4" w:space="0" w:color="auto"/>
            </w:tcBorders>
          </w:tcPr>
          <w:p w14:paraId="7C2F1CB4" w14:textId="77777777" w:rsidR="00E6704D" w:rsidRPr="00E6704D" w:rsidRDefault="00E6704D" w:rsidP="00E6704D">
            <w:pPr>
              <w:tabs>
                <w:tab w:val="left" w:pos="307"/>
              </w:tabs>
              <w:spacing w:line="254" w:lineRule="auto"/>
              <w:jc w:val="center"/>
              <w:rPr>
                <w:rFonts w:ascii="Tahoma" w:hAnsi="Tahoma" w:cs="Tahoma"/>
                <w:b/>
                <w:color w:val="FF0000"/>
                <w:sz w:val="20"/>
                <w:szCs w:val="20"/>
              </w:rPr>
            </w:pPr>
            <w:r w:rsidRPr="00E6704D">
              <w:rPr>
                <w:rFonts w:ascii="Tahoma" w:hAnsi="Tahoma" w:cs="Tahoma"/>
                <w:b/>
                <w:color w:val="FF0000"/>
                <w:sz w:val="20"/>
                <w:szCs w:val="20"/>
              </w:rPr>
              <w:t>Special Budget CPG</w:t>
            </w:r>
          </w:p>
          <w:p w14:paraId="366D328E" w14:textId="77777777" w:rsidR="00E6704D" w:rsidRPr="00E6704D" w:rsidRDefault="00E6704D" w:rsidP="00E6704D">
            <w:pPr>
              <w:tabs>
                <w:tab w:val="left" w:pos="307"/>
              </w:tabs>
              <w:spacing w:line="254" w:lineRule="auto"/>
              <w:jc w:val="center"/>
              <w:rPr>
                <w:rFonts w:ascii="Tahoma" w:hAnsi="Tahoma" w:cs="Tahoma"/>
                <w:b/>
                <w:color w:val="2F5496" w:themeColor="accent1" w:themeShade="BF"/>
                <w:sz w:val="20"/>
                <w:szCs w:val="20"/>
              </w:rPr>
            </w:pPr>
          </w:p>
          <w:p w14:paraId="16395385" w14:textId="77777777" w:rsidR="00E6704D" w:rsidRPr="00E6704D" w:rsidRDefault="00E6704D" w:rsidP="00E6704D">
            <w:pPr>
              <w:tabs>
                <w:tab w:val="left" w:pos="307"/>
              </w:tabs>
              <w:spacing w:line="254" w:lineRule="auto"/>
              <w:jc w:val="center"/>
              <w:rPr>
                <w:rFonts w:ascii="Tahoma" w:hAnsi="Tahoma" w:cs="Tahoma"/>
                <w:b/>
                <w:color w:val="2F5496" w:themeColor="accent1" w:themeShade="BF"/>
                <w:sz w:val="20"/>
                <w:szCs w:val="20"/>
              </w:rPr>
            </w:pPr>
            <w:r w:rsidRPr="00E6704D">
              <w:rPr>
                <w:rFonts w:ascii="Tahoma" w:hAnsi="Tahoma" w:cs="Tahoma"/>
                <w:b/>
                <w:color w:val="2F5496" w:themeColor="accent1" w:themeShade="BF"/>
                <w:sz w:val="20"/>
                <w:szCs w:val="20"/>
              </w:rPr>
              <w:lastRenderedPageBreak/>
              <w:t>Lucan-Palmerstown-</w:t>
            </w:r>
            <w:proofErr w:type="spellStart"/>
            <w:r w:rsidRPr="00E6704D">
              <w:rPr>
                <w:rFonts w:ascii="Tahoma" w:hAnsi="Tahoma" w:cs="Tahoma"/>
                <w:b/>
                <w:color w:val="2F5496" w:themeColor="accent1" w:themeShade="BF"/>
                <w:sz w:val="20"/>
                <w:szCs w:val="20"/>
              </w:rPr>
              <w:t>Fonthill</w:t>
            </w:r>
            <w:proofErr w:type="spellEnd"/>
            <w:r w:rsidRPr="00E6704D">
              <w:rPr>
                <w:rFonts w:ascii="Tahoma" w:hAnsi="Tahoma" w:cs="Tahoma"/>
                <w:b/>
                <w:color w:val="2F5496" w:themeColor="accent1" w:themeShade="BF"/>
                <w:sz w:val="20"/>
                <w:szCs w:val="20"/>
              </w:rPr>
              <w:t xml:space="preserve"> Area Committee</w:t>
            </w:r>
          </w:p>
          <w:p w14:paraId="3045D84E" w14:textId="77777777" w:rsidR="00E6704D" w:rsidRPr="00E6704D" w:rsidRDefault="00E6704D" w:rsidP="00E6704D">
            <w:pPr>
              <w:jc w:val="center"/>
              <w:rPr>
                <w:rFonts w:ascii="Tahoma" w:hAnsi="Tahoma" w:cs="Tahoma"/>
                <w:b/>
                <w:color w:val="5B9BD5" w:themeColor="accent5"/>
                <w:sz w:val="20"/>
                <w:szCs w:val="20"/>
              </w:rPr>
            </w:pPr>
            <w:r w:rsidRPr="00E6704D">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tc>
        <w:tc>
          <w:tcPr>
            <w:tcW w:w="1842" w:type="dxa"/>
            <w:tcBorders>
              <w:top w:val="single" w:sz="4" w:space="0" w:color="auto"/>
              <w:left w:val="single" w:sz="4" w:space="0" w:color="auto"/>
              <w:bottom w:val="single" w:sz="4" w:space="0" w:color="auto"/>
              <w:right w:val="single" w:sz="4" w:space="0" w:color="auto"/>
            </w:tcBorders>
          </w:tcPr>
          <w:p w14:paraId="0287EAA7"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lastRenderedPageBreak/>
              <w:t>2:00pm</w:t>
            </w:r>
          </w:p>
          <w:p w14:paraId="3341B2A1" w14:textId="77777777" w:rsidR="00E6704D" w:rsidRPr="00E6704D" w:rsidRDefault="00E6704D" w:rsidP="00E6704D">
            <w:pPr>
              <w:spacing w:line="254" w:lineRule="auto"/>
              <w:jc w:val="center"/>
              <w:rPr>
                <w:rFonts w:ascii="Tahoma" w:hAnsi="Tahoma" w:cs="Tahoma"/>
                <w:sz w:val="20"/>
                <w:szCs w:val="20"/>
              </w:rPr>
            </w:pPr>
          </w:p>
          <w:p w14:paraId="7A6E9989"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lastRenderedPageBreak/>
              <w:t>3.00pm - 6.00pm</w:t>
            </w:r>
          </w:p>
        </w:tc>
        <w:tc>
          <w:tcPr>
            <w:tcW w:w="1856" w:type="dxa"/>
            <w:tcBorders>
              <w:top w:val="single" w:sz="4" w:space="0" w:color="auto"/>
              <w:left w:val="single" w:sz="4" w:space="0" w:color="auto"/>
              <w:bottom w:val="single" w:sz="4" w:space="0" w:color="auto"/>
              <w:right w:val="single" w:sz="4" w:space="0" w:color="auto"/>
            </w:tcBorders>
          </w:tcPr>
          <w:p w14:paraId="000525D1" w14:textId="77777777" w:rsidR="00E6704D" w:rsidRPr="00E6704D" w:rsidRDefault="00E6704D" w:rsidP="00E6704D">
            <w:pPr>
              <w:spacing w:line="254" w:lineRule="auto"/>
              <w:jc w:val="center"/>
              <w:rPr>
                <w:rFonts w:ascii="Tahoma" w:hAnsi="Tahoma" w:cs="Tahoma"/>
                <w:sz w:val="20"/>
                <w:szCs w:val="20"/>
              </w:rPr>
            </w:pPr>
          </w:p>
          <w:p w14:paraId="60887EF1" w14:textId="77777777" w:rsidR="00E6704D" w:rsidRPr="00E6704D" w:rsidRDefault="00E6704D" w:rsidP="00E6704D">
            <w:pPr>
              <w:spacing w:line="254" w:lineRule="auto"/>
              <w:jc w:val="center"/>
              <w:rPr>
                <w:rFonts w:ascii="Tahoma" w:hAnsi="Tahoma" w:cs="Tahoma"/>
                <w:sz w:val="20"/>
                <w:szCs w:val="20"/>
              </w:rPr>
            </w:pPr>
          </w:p>
          <w:p w14:paraId="6F7AD058"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lastRenderedPageBreak/>
              <w:t>12/10/20</w:t>
            </w:r>
          </w:p>
        </w:tc>
      </w:tr>
      <w:tr w:rsidR="00E6704D" w:rsidRPr="00E6704D" w14:paraId="35F054BB" w14:textId="77777777" w:rsidTr="00E6704D">
        <w:tc>
          <w:tcPr>
            <w:tcW w:w="846" w:type="dxa"/>
            <w:tcBorders>
              <w:top w:val="single" w:sz="4" w:space="0" w:color="auto"/>
              <w:left w:val="single" w:sz="4" w:space="0" w:color="auto"/>
              <w:bottom w:val="single" w:sz="4" w:space="0" w:color="auto"/>
              <w:right w:val="single" w:sz="4" w:space="0" w:color="auto"/>
            </w:tcBorders>
            <w:hideMark/>
          </w:tcPr>
          <w:p w14:paraId="3A4C82CD" w14:textId="77777777" w:rsidR="00E6704D" w:rsidRPr="00E6704D" w:rsidRDefault="00E6704D" w:rsidP="00E6704D">
            <w:pPr>
              <w:spacing w:line="254" w:lineRule="auto"/>
              <w:ind w:left="-108"/>
              <w:jc w:val="center"/>
              <w:rPr>
                <w:rFonts w:ascii="Tahoma" w:hAnsi="Tahoma" w:cs="Tahoma"/>
                <w:sz w:val="20"/>
                <w:szCs w:val="20"/>
              </w:rPr>
            </w:pPr>
            <w:r w:rsidRPr="00E6704D">
              <w:rPr>
                <w:rFonts w:ascii="Tahoma" w:hAnsi="Tahoma" w:cs="Tahoma"/>
                <w:sz w:val="20"/>
                <w:szCs w:val="20"/>
              </w:rPr>
              <w:lastRenderedPageBreak/>
              <w:t>Wed.</w:t>
            </w:r>
          </w:p>
        </w:tc>
        <w:tc>
          <w:tcPr>
            <w:tcW w:w="1417" w:type="dxa"/>
            <w:tcBorders>
              <w:top w:val="single" w:sz="4" w:space="0" w:color="auto"/>
              <w:left w:val="single" w:sz="4" w:space="0" w:color="auto"/>
              <w:bottom w:val="single" w:sz="4" w:space="0" w:color="auto"/>
              <w:right w:val="single" w:sz="4" w:space="0" w:color="auto"/>
            </w:tcBorders>
            <w:hideMark/>
          </w:tcPr>
          <w:p w14:paraId="2442D7A1"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28</w:t>
            </w:r>
            <w:r w:rsidRPr="00E6704D">
              <w:rPr>
                <w:rFonts w:ascii="Tahoma" w:hAnsi="Tahoma" w:cs="Tahoma"/>
                <w:sz w:val="20"/>
                <w:szCs w:val="20"/>
                <w:vertAlign w:val="superscript"/>
              </w:rPr>
              <w:t>th</w:t>
            </w:r>
            <w:r w:rsidRPr="00E6704D">
              <w:rPr>
                <w:rFonts w:ascii="Tahoma" w:hAnsi="Tahoma" w:cs="Tahoma"/>
                <w:sz w:val="20"/>
                <w:szCs w:val="20"/>
              </w:rPr>
              <w:t xml:space="preserve"> Oct</w:t>
            </w:r>
          </w:p>
        </w:tc>
        <w:tc>
          <w:tcPr>
            <w:tcW w:w="3261" w:type="dxa"/>
            <w:tcBorders>
              <w:top w:val="single" w:sz="4" w:space="0" w:color="auto"/>
              <w:left w:val="single" w:sz="4" w:space="0" w:color="auto"/>
              <w:bottom w:val="single" w:sz="4" w:space="0" w:color="auto"/>
              <w:right w:val="single" w:sz="4" w:space="0" w:color="auto"/>
            </w:tcBorders>
          </w:tcPr>
          <w:p w14:paraId="3356F735" w14:textId="77777777" w:rsidR="00E6704D" w:rsidRPr="00E6704D" w:rsidRDefault="00E6704D" w:rsidP="00E6704D">
            <w:pPr>
              <w:jc w:val="center"/>
              <w:rPr>
                <w:rFonts w:ascii="Tahoma" w:hAnsi="Tahoma" w:cs="Tahoma"/>
                <w:b/>
                <w:color w:val="0000FF"/>
                <w:sz w:val="20"/>
                <w:szCs w:val="20"/>
              </w:rPr>
            </w:pPr>
          </w:p>
        </w:tc>
        <w:tc>
          <w:tcPr>
            <w:tcW w:w="1842" w:type="dxa"/>
            <w:tcBorders>
              <w:top w:val="single" w:sz="4" w:space="0" w:color="auto"/>
              <w:left w:val="single" w:sz="4" w:space="0" w:color="auto"/>
              <w:bottom w:val="single" w:sz="4" w:space="0" w:color="auto"/>
              <w:right w:val="single" w:sz="4" w:space="0" w:color="auto"/>
            </w:tcBorders>
          </w:tcPr>
          <w:p w14:paraId="2A567D2E" w14:textId="77777777" w:rsidR="00E6704D" w:rsidRPr="00E6704D" w:rsidRDefault="00E6704D" w:rsidP="00E6704D">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530D07C8" w14:textId="77777777" w:rsidR="00E6704D" w:rsidRPr="00E6704D" w:rsidRDefault="00E6704D" w:rsidP="00E6704D">
            <w:pPr>
              <w:spacing w:line="254" w:lineRule="auto"/>
              <w:jc w:val="center"/>
              <w:rPr>
                <w:rFonts w:ascii="Tahoma" w:hAnsi="Tahoma" w:cs="Tahoma"/>
                <w:sz w:val="20"/>
                <w:szCs w:val="20"/>
              </w:rPr>
            </w:pPr>
          </w:p>
        </w:tc>
      </w:tr>
      <w:tr w:rsidR="00E6704D" w:rsidRPr="00E6704D" w14:paraId="3108F178" w14:textId="77777777" w:rsidTr="00E6704D">
        <w:trPr>
          <w:trHeight w:val="70"/>
        </w:trPr>
        <w:tc>
          <w:tcPr>
            <w:tcW w:w="846" w:type="dxa"/>
            <w:tcBorders>
              <w:top w:val="single" w:sz="4" w:space="0" w:color="auto"/>
              <w:left w:val="single" w:sz="4" w:space="0" w:color="auto"/>
              <w:bottom w:val="single" w:sz="4" w:space="0" w:color="auto"/>
              <w:right w:val="single" w:sz="4" w:space="0" w:color="auto"/>
            </w:tcBorders>
            <w:hideMark/>
          </w:tcPr>
          <w:p w14:paraId="5FEF51F0" w14:textId="77777777" w:rsidR="00E6704D" w:rsidRPr="00E6704D" w:rsidRDefault="00E6704D" w:rsidP="00E6704D">
            <w:pPr>
              <w:spacing w:after="120" w:line="254" w:lineRule="auto"/>
              <w:ind w:left="-108"/>
              <w:jc w:val="center"/>
              <w:rPr>
                <w:rFonts w:ascii="Tahoma" w:hAnsi="Tahoma" w:cs="Tahoma"/>
                <w:sz w:val="20"/>
                <w:szCs w:val="20"/>
              </w:rPr>
            </w:pPr>
            <w:r w:rsidRPr="00E6704D">
              <w:rPr>
                <w:rFonts w:ascii="Tahoma" w:hAnsi="Tahoma" w:cs="Tahoma"/>
                <w:sz w:val="20"/>
                <w:szCs w:val="20"/>
              </w:rPr>
              <w:t>Thur.</w:t>
            </w:r>
          </w:p>
        </w:tc>
        <w:tc>
          <w:tcPr>
            <w:tcW w:w="1417" w:type="dxa"/>
            <w:tcBorders>
              <w:top w:val="single" w:sz="4" w:space="0" w:color="auto"/>
              <w:left w:val="single" w:sz="4" w:space="0" w:color="auto"/>
              <w:bottom w:val="single" w:sz="4" w:space="0" w:color="auto"/>
              <w:right w:val="single" w:sz="4" w:space="0" w:color="auto"/>
            </w:tcBorders>
            <w:hideMark/>
          </w:tcPr>
          <w:p w14:paraId="7B275361"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29</w:t>
            </w:r>
            <w:r w:rsidRPr="00E6704D">
              <w:rPr>
                <w:rFonts w:ascii="Tahoma" w:hAnsi="Tahoma" w:cs="Tahoma"/>
                <w:sz w:val="20"/>
                <w:szCs w:val="20"/>
                <w:vertAlign w:val="superscript"/>
              </w:rPr>
              <w:t>th</w:t>
            </w:r>
            <w:r w:rsidRPr="00E6704D">
              <w:rPr>
                <w:rFonts w:ascii="Tahoma" w:hAnsi="Tahoma" w:cs="Tahoma"/>
                <w:sz w:val="20"/>
                <w:szCs w:val="20"/>
              </w:rPr>
              <w:t xml:space="preserve"> Oct</w:t>
            </w:r>
          </w:p>
        </w:tc>
        <w:tc>
          <w:tcPr>
            <w:tcW w:w="3261" w:type="dxa"/>
            <w:tcBorders>
              <w:top w:val="single" w:sz="4" w:space="0" w:color="auto"/>
              <w:left w:val="single" w:sz="4" w:space="0" w:color="auto"/>
              <w:bottom w:val="single" w:sz="4" w:space="0" w:color="auto"/>
              <w:right w:val="single" w:sz="4" w:space="0" w:color="auto"/>
            </w:tcBorders>
          </w:tcPr>
          <w:p w14:paraId="2EB69F5C" w14:textId="77777777" w:rsidR="00E6704D" w:rsidRPr="00E6704D" w:rsidRDefault="00E6704D" w:rsidP="00E6704D">
            <w:pPr>
              <w:tabs>
                <w:tab w:val="left" w:pos="307"/>
              </w:tabs>
              <w:spacing w:line="254"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2F0C4E49" w14:textId="77777777" w:rsidR="00E6704D" w:rsidRPr="00E6704D" w:rsidRDefault="00E6704D" w:rsidP="00E6704D">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06241366" w14:textId="77777777" w:rsidR="00E6704D" w:rsidRPr="00E6704D" w:rsidRDefault="00E6704D" w:rsidP="00E6704D">
            <w:pPr>
              <w:spacing w:line="254" w:lineRule="auto"/>
              <w:jc w:val="center"/>
              <w:rPr>
                <w:rFonts w:ascii="Tahoma" w:hAnsi="Tahoma" w:cs="Tahoma"/>
                <w:sz w:val="20"/>
                <w:szCs w:val="20"/>
              </w:rPr>
            </w:pPr>
          </w:p>
        </w:tc>
      </w:tr>
      <w:tr w:rsidR="00E6704D" w:rsidRPr="00E6704D" w14:paraId="0DD8310B" w14:textId="77777777" w:rsidTr="00E6704D">
        <w:trPr>
          <w:trHeight w:val="368"/>
        </w:trPr>
        <w:tc>
          <w:tcPr>
            <w:tcW w:w="846" w:type="dxa"/>
            <w:tcBorders>
              <w:top w:val="single" w:sz="4" w:space="0" w:color="auto"/>
              <w:left w:val="single" w:sz="4" w:space="0" w:color="auto"/>
              <w:bottom w:val="single" w:sz="4" w:space="0" w:color="auto"/>
              <w:right w:val="single" w:sz="4" w:space="0" w:color="auto"/>
            </w:tcBorders>
            <w:hideMark/>
          </w:tcPr>
          <w:p w14:paraId="3F245206"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Fri</w:t>
            </w:r>
          </w:p>
        </w:tc>
        <w:tc>
          <w:tcPr>
            <w:tcW w:w="1417" w:type="dxa"/>
            <w:tcBorders>
              <w:top w:val="single" w:sz="4" w:space="0" w:color="auto"/>
              <w:left w:val="single" w:sz="4" w:space="0" w:color="auto"/>
              <w:bottom w:val="single" w:sz="4" w:space="0" w:color="auto"/>
              <w:right w:val="single" w:sz="4" w:space="0" w:color="auto"/>
            </w:tcBorders>
            <w:hideMark/>
          </w:tcPr>
          <w:p w14:paraId="6F6B8A51"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30</w:t>
            </w:r>
            <w:r w:rsidRPr="00E6704D">
              <w:rPr>
                <w:rFonts w:ascii="Tahoma" w:hAnsi="Tahoma" w:cs="Tahoma"/>
                <w:sz w:val="20"/>
                <w:szCs w:val="20"/>
                <w:vertAlign w:val="superscript"/>
              </w:rPr>
              <w:t>th</w:t>
            </w:r>
            <w:r w:rsidRPr="00E6704D">
              <w:rPr>
                <w:rFonts w:ascii="Tahoma" w:hAnsi="Tahoma" w:cs="Tahoma"/>
                <w:sz w:val="20"/>
                <w:szCs w:val="20"/>
              </w:rPr>
              <w:t xml:space="preserve"> Oct</w:t>
            </w:r>
          </w:p>
        </w:tc>
        <w:tc>
          <w:tcPr>
            <w:tcW w:w="3261" w:type="dxa"/>
            <w:tcBorders>
              <w:top w:val="single" w:sz="4" w:space="0" w:color="auto"/>
              <w:left w:val="single" w:sz="4" w:space="0" w:color="auto"/>
              <w:bottom w:val="single" w:sz="4" w:space="0" w:color="auto"/>
              <w:right w:val="single" w:sz="4" w:space="0" w:color="auto"/>
            </w:tcBorders>
          </w:tcPr>
          <w:p w14:paraId="0BA632F9" w14:textId="77777777" w:rsidR="00E6704D" w:rsidRPr="00E6704D" w:rsidRDefault="00E6704D" w:rsidP="00E6704D">
            <w:pPr>
              <w:spacing w:line="254"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01FE4384" w14:textId="77777777" w:rsidR="00E6704D" w:rsidRPr="00E6704D" w:rsidRDefault="00E6704D" w:rsidP="00E6704D">
            <w:pPr>
              <w:spacing w:line="254" w:lineRule="auto"/>
              <w:jc w:val="center"/>
              <w:rPr>
                <w:rFonts w:ascii="Tahoma" w:hAnsi="Tahoma" w:cs="Tahoma"/>
                <w:b/>
                <w:sz w:val="20"/>
                <w:szCs w:val="20"/>
              </w:rPr>
            </w:pPr>
          </w:p>
        </w:tc>
        <w:tc>
          <w:tcPr>
            <w:tcW w:w="1856" w:type="dxa"/>
            <w:tcBorders>
              <w:top w:val="single" w:sz="4" w:space="0" w:color="auto"/>
              <w:left w:val="single" w:sz="4" w:space="0" w:color="auto"/>
              <w:bottom w:val="single" w:sz="4" w:space="0" w:color="auto"/>
              <w:right w:val="single" w:sz="4" w:space="0" w:color="auto"/>
            </w:tcBorders>
          </w:tcPr>
          <w:p w14:paraId="1270D641" w14:textId="77777777" w:rsidR="00E6704D" w:rsidRPr="00E6704D" w:rsidRDefault="00E6704D" w:rsidP="00E6704D">
            <w:pPr>
              <w:spacing w:line="254" w:lineRule="auto"/>
              <w:jc w:val="center"/>
              <w:rPr>
                <w:rFonts w:ascii="Tahoma" w:hAnsi="Tahoma" w:cs="Tahoma"/>
                <w:b/>
                <w:sz w:val="20"/>
                <w:szCs w:val="20"/>
              </w:rPr>
            </w:pPr>
          </w:p>
        </w:tc>
      </w:tr>
    </w:tbl>
    <w:p w14:paraId="1B17BA64" w14:textId="3D041734" w:rsidR="00E6704D" w:rsidRPr="00E6704D" w:rsidRDefault="00E6704D" w:rsidP="00E6704D">
      <w:pPr>
        <w:rPr>
          <w:rFonts w:ascii="Tahoma" w:hAnsi="Tahoma" w:cs="Tahoma"/>
          <w:sz w:val="20"/>
          <w:szCs w:val="20"/>
        </w:rPr>
      </w:pPr>
    </w:p>
    <w:p w14:paraId="785640C0" w14:textId="77777777" w:rsidR="00E6704D" w:rsidRPr="00E6704D" w:rsidRDefault="00E6704D" w:rsidP="00E6704D">
      <w:pPr>
        <w:pStyle w:val="Title"/>
        <w:ind w:left="720"/>
        <w:jc w:val="center"/>
        <w:rPr>
          <w:rFonts w:ascii="Tahoma" w:hAnsi="Tahoma" w:cs="Tahoma"/>
          <w:b/>
          <w:sz w:val="20"/>
          <w:szCs w:val="20"/>
          <w:lang w:val="en-IE"/>
        </w:rPr>
      </w:pPr>
      <w:r w:rsidRPr="00E6704D">
        <w:rPr>
          <w:rFonts w:ascii="Tahoma" w:hAnsi="Tahoma" w:cs="Tahoma"/>
          <w:b/>
          <w:sz w:val="20"/>
          <w:szCs w:val="20"/>
          <w:lang w:val="en-IE"/>
        </w:rPr>
        <w:t>November 2020</w:t>
      </w:r>
    </w:p>
    <w:p w14:paraId="1FFF0F52" w14:textId="77777777" w:rsidR="00E6704D" w:rsidRPr="00E6704D" w:rsidRDefault="00E6704D" w:rsidP="00E6704D">
      <w:pPr>
        <w:ind w:left="720"/>
        <w:rPr>
          <w:rFonts w:ascii="Tahoma" w:hAnsi="Tahoma" w:cs="Tahoma"/>
          <w:sz w:val="20"/>
          <w:szCs w:val="20"/>
        </w:rPr>
      </w:pPr>
    </w:p>
    <w:tbl>
      <w:tblPr>
        <w:tblpPr w:leftFromText="180" w:rightFromText="180" w:vertAnchor="text" w:horzAnchor="page" w:tblpX="1966" w:tblpY="16"/>
        <w:tblOverlap w:val="neve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6"/>
        <w:gridCol w:w="1418"/>
        <w:gridCol w:w="3250"/>
        <w:gridCol w:w="1853"/>
        <w:gridCol w:w="1984"/>
      </w:tblGrid>
      <w:tr w:rsidR="00E6704D" w:rsidRPr="00E6704D" w14:paraId="3DA3979B" w14:textId="77777777" w:rsidTr="00E6704D">
        <w:tc>
          <w:tcPr>
            <w:tcW w:w="2274" w:type="dxa"/>
            <w:gridSpan w:val="2"/>
            <w:tcBorders>
              <w:top w:val="single" w:sz="4" w:space="0" w:color="auto"/>
              <w:left w:val="single" w:sz="4" w:space="0" w:color="auto"/>
              <w:bottom w:val="single" w:sz="4" w:space="0" w:color="auto"/>
              <w:right w:val="single" w:sz="4" w:space="0" w:color="auto"/>
            </w:tcBorders>
          </w:tcPr>
          <w:p w14:paraId="16FB8326" w14:textId="77777777" w:rsidR="00E6704D" w:rsidRPr="00E6704D" w:rsidRDefault="00E6704D" w:rsidP="00E6704D">
            <w:pPr>
              <w:spacing w:line="254" w:lineRule="auto"/>
              <w:jc w:val="center"/>
              <w:rPr>
                <w:rFonts w:ascii="Tahoma" w:hAnsi="Tahoma" w:cs="Tahoma"/>
                <w:b/>
                <w:sz w:val="20"/>
                <w:szCs w:val="20"/>
              </w:rPr>
            </w:pPr>
          </w:p>
          <w:p w14:paraId="49E311C9" w14:textId="77777777" w:rsidR="00E6704D" w:rsidRPr="00E6704D" w:rsidRDefault="00E6704D" w:rsidP="00E6704D">
            <w:pPr>
              <w:spacing w:line="254" w:lineRule="auto"/>
              <w:jc w:val="center"/>
              <w:rPr>
                <w:rFonts w:ascii="Tahoma" w:hAnsi="Tahoma" w:cs="Tahoma"/>
                <w:b/>
                <w:sz w:val="20"/>
                <w:szCs w:val="20"/>
              </w:rPr>
            </w:pPr>
            <w:r w:rsidRPr="00E6704D">
              <w:rPr>
                <w:rFonts w:ascii="Tahoma" w:hAnsi="Tahoma" w:cs="Tahoma"/>
                <w:b/>
                <w:sz w:val="20"/>
                <w:szCs w:val="20"/>
              </w:rPr>
              <w:t>DATE</w:t>
            </w:r>
          </w:p>
        </w:tc>
        <w:tc>
          <w:tcPr>
            <w:tcW w:w="3250" w:type="dxa"/>
            <w:tcBorders>
              <w:top w:val="single" w:sz="4" w:space="0" w:color="auto"/>
              <w:left w:val="single" w:sz="4" w:space="0" w:color="auto"/>
              <w:bottom w:val="single" w:sz="4" w:space="0" w:color="auto"/>
              <w:right w:val="single" w:sz="4" w:space="0" w:color="auto"/>
            </w:tcBorders>
          </w:tcPr>
          <w:p w14:paraId="272E22B7" w14:textId="77777777" w:rsidR="00E6704D" w:rsidRPr="00E6704D" w:rsidRDefault="00E6704D" w:rsidP="00E6704D">
            <w:pPr>
              <w:spacing w:line="254" w:lineRule="auto"/>
              <w:jc w:val="center"/>
              <w:rPr>
                <w:rFonts w:ascii="Tahoma" w:hAnsi="Tahoma" w:cs="Tahoma"/>
                <w:b/>
                <w:sz w:val="20"/>
                <w:szCs w:val="20"/>
              </w:rPr>
            </w:pPr>
          </w:p>
          <w:p w14:paraId="2FF68007" w14:textId="77777777" w:rsidR="00E6704D" w:rsidRPr="00E6704D" w:rsidRDefault="00E6704D" w:rsidP="00E6704D">
            <w:pPr>
              <w:spacing w:line="254" w:lineRule="auto"/>
              <w:jc w:val="center"/>
              <w:rPr>
                <w:rFonts w:ascii="Tahoma" w:hAnsi="Tahoma" w:cs="Tahoma"/>
                <w:b/>
                <w:sz w:val="20"/>
                <w:szCs w:val="20"/>
              </w:rPr>
            </w:pPr>
            <w:r w:rsidRPr="00E6704D">
              <w:rPr>
                <w:rFonts w:ascii="Tahoma" w:hAnsi="Tahoma" w:cs="Tahoma"/>
                <w:b/>
                <w:sz w:val="20"/>
                <w:szCs w:val="20"/>
              </w:rPr>
              <w:t>MEETING / FUNCTION</w:t>
            </w:r>
          </w:p>
        </w:tc>
        <w:tc>
          <w:tcPr>
            <w:tcW w:w="1853" w:type="dxa"/>
            <w:tcBorders>
              <w:top w:val="single" w:sz="4" w:space="0" w:color="auto"/>
              <w:left w:val="single" w:sz="4" w:space="0" w:color="auto"/>
              <w:bottom w:val="single" w:sz="4" w:space="0" w:color="auto"/>
              <w:right w:val="single" w:sz="4" w:space="0" w:color="auto"/>
            </w:tcBorders>
          </w:tcPr>
          <w:p w14:paraId="1E9A5334" w14:textId="77777777" w:rsidR="00E6704D" w:rsidRPr="00E6704D" w:rsidRDefault="00E6704D" w:rsidP="00E6704D">
            <w:pPr>
              <w:spacing w:line="254" w:lineRule="auto"/>
              <w:jc w:val="center"/>
              <w:rPr>
                <w:rFonts w:ascii="Tahoma" w:hAnsi="Tahoma" w:cs="Tahoma"/>
                <w:b/>
                <w:sz w:val="20"/>
                <w:szCs w:val="20"/>
              </w:rPr>
            </w:pPr>
          </w:p>
          <w:p w14:paraId="2176B062" w14:textId="77777777" w:rsidR="00E6704D" w:rsidRPr="00E6704D" w:rsidRDefault="00E6704D" w:rsidP="00E6704D">
            <w:pPr>
              <w:spacing w:line="254" w:lineRule="auto"/>
              <w:jc w:val="center"/>
              <w:rPr>
                <w:rFonts w:ascii="Tahoma" w:hAnsi="Tahoma" w:cs="Tahoma"/>
                <w:b/>
                <w:sz w:val="20"/>
                <w:szCs w:val="20"/>
              </w:rPr>
            </w:pPr>
            <w:r w:rsidRPr="00E6704D">
              <w:rPr>
                <w:rFonts w:ascii="Tahoma" w:hAnsi="Tahoma" w:cs="Tahoma"/>
                <w:b/>
                <w:sz w:val="20"/>
                <w:szCs w:val="20"/>
              </w:rPr>
              <w:t>TIME</w:t>
            </w:r>
          </w:p>
        </w:tc>
        <w:tc>
          <w:tcPr>
            <w:tcW w:w="1984" w:type="dxa"/>
            <w:tcBorders>
              <w:top w:val="single" w:sz="4" w:space="0" w:color="auto"/>
              <w:left w:val="single" w:sz="4" w:space="0" w:color="auto"/>
              <w:bottom w:val="single" w:sz="4" w:space="0" w:color="auto"/>
              <w:right w:val="single" w:sz="4" w:space="0" w:color="auto"/>
            </w:tcBorders>
            <w:hideMark/>
          </w:tcPr>
          <w:p w14:paraId="615965CF" w14:textId="77777777" w:rsidR="00E6704D" w:rsidRPr="00E6704D" w:rsidRDefault="00E6704D" w:rsidP="00E6704D">
            <w:pPr>
              <w:spacing w:line="254" w:lineRule="auto"/>
              <w:jc w:val="center"/>
              <w:rPr>
                <w:rFonts w:ascii="Tahoma" w:hAnsi="Tahoma" w:cs="Tahoma"/>
                <w:b/>
                <w:sz w:val="20"/>
                <w:szCs w:val="20"/>
              </w:rPr>
            </w:pPr>
            <w:r w:rsidRPr="00E6704D">
              <w:rPr>
                <w:rFonts w:ascii="Tahoma" w:hAnsi="Tahoma" w:cs="Tahoma"/>
                <w:b/>
                <w:sz w:val="20"/>
                <w:szCs w:val="20"/>
              </w:rPr>
              <w:t>CLOSING DATE FOR RECEIPT OF BUSINESS</w:t>
            </w:r>
          </w:p>
        </w:tc>
      </w:tr>
      <w:tr w:rsidR="00E6704D" w:rsidRPr="00E6704D" w14:paraId="723608D2" w14:textId="77777777" w:rsidTr="00E6704D">
        <w:trPr>
          <w:trHeight w:val="435"/>
        </w:trPr>
        <w:tc>
          <w:tcPr>
            <w:tcW w:w="856" w:type="dxa"/>
            <w:tcBorders>
              <w:top w:val="single" w:sz="4" w:space="0" w:color="auto"/>
              <w:left w:val="single" w:sz="4" w:space="0" w:color="auto"/>
              <w:bottom w:val="single" w:sz="4" w:space="0" w:color="auto"/>
              <w:right w:val="single" w:sz="4" w:space="0" w:color="auto"/>
            </w:tcBorders>
            <w:hideMark/>
          </w:tcPr>
          <w:p w14:paraId="47FBF43E"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Mon.</w:t>
            </w:r>
          </w:p>
        </w:tc>
        <w:tc>
          <w:tcPr>
            <w:tcW w:w="1418" w:type="dxa"/>
            <w:tcBorders>
              <w:top w:val="single" w:sz="4" w:space="0" w:color="auto"/>
              <w:left w:val="single" w:sz="4" w:space="0" w:color="auto"/>
              <w:bottom w:val="single" w:sz="4" w:space="0" w:color="auto"/>
              <w:right w:val="single" w:sz="4" w:space="0" w:color="auto"/>
            </w:tcBorders>
            <w:hideMark/>
          </w:tcPr>
          <w:p w14:paraId="27D5CDAF"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2</w:t>
            </w:r>
            <w:r w:rsidRPr="00E6704D">
              <w:rPr>
                <w:rFonts w:ascii="Tahoma" w:hAnsi="Tahoma" w:cs="Tahoma"/>
                <w:sz w:val="20"/>
                <w:szCs w:val="20"/>
                <w:vertAlign w:val="superscript"/>
              </w:rPr>
              <w:t>nd</w:t>
            </w:r>
            <w:r w:rsidRPr="00E6704D">
              <w:rPr>
                <w:rFonts w:ascii="Tahoma" w:hAnsi="Tahoma" w:cs="Tahoma"/>
                <w:sz w:val="20"/>
                <w:szCs w:val="20"/>
              </w:rPr>
              <w:t xml:space="preserve">  Nov</w:t>
            </w:r>
          </w:p>
        </w:tc>
        <w:tc>
          <w:tcPr>
            <w:tcW w:w="3250" w:type="dxa"/>
            <w:tcBorders>
              <w:top w:val="single" w:sz="4" w:space="0" w:color="auto"/>
              <w:left w:val="single" w:sz="4" w:space="0" w:color="auto"/>
              <w:bottom w:val="single" w:sz="4" w:space="0" w:color="auto"/>
              <w:right w:val="single" w:sz="4" w:space="0" w:color="auto"/>
            </w:tcBorders>
          </w:tcPr>
          <w:p w14:paraId="50408046" w14:textId="77777777" w:rsidR="00E6704D" w:rsidRPr="00E6704D" w:rsidRDefault="00E6704D" w:rsidP="00E6704D">
            <w:pPr>
              <w:jc w:val="center"/>
              <w:rPr>
                <w:rFonts w:ascii="Tahoma" w:hAnsi="Tahoma" w:cs="Tahoma"/>
                <w:b/>
                <w:sz w:val="20"/>
                <w:szCs w:val="20"/>
                <w:highlight w:val="yellow"/>
              </w:rPr>
            </w:pPr>
            <w:r w:rsidRPr="00E6704D">
              <w:rPr>
                <w:rFonts w:ascii="Tahoma" w:hAnsi="Tahoma" w:cs="Tahoma"/>
                <w:b/>
                <w:color w:val="5B9BD5" w:themeColor="accent5"/>
                <w:sz w:val="20"/>
                <w:szCs w:val="20"/>
              </w:rPr>
              <w:t>CPG Meeting</w:t>
            </w:r>
          </w:p>
        </w:tc>
        <w:tc>
          <w:tcPr>
            <w:tcW w:w="1853" w:type="dxa"/>
            <w:tcBorders>
              <w:top w:val="single" w:sz="4" w:space="0" w:color="auto"/>
              <w:left w:val="single" w:sz="4" w:space="0" w:color="auto"/>
              <w:bottom w:val="single" w:sz="4" w:space="0" w:color="auto"/>
              <w:right w:val="single" w:sz="4" w:space="0" w:color="auto"/>
            </w:tcBorders>
          </w:tcPr>
          <w:p w14:paraId="5585E521" w14:textId="77777777" w:rsidR="00E6704D" w:rsidRPr="00E6704D" w:rsidRDefault="00E6704D" w:rsidP="00E6704D">
            <w:pPr>
              <w:spacing w:line="254" w:lineRule="auto"/>
              <w:jc w:val="center"/>
              <w:rPr>
                <w:rFonts w:ascii="Tahoma" w:hAnsi="Tahoma" w:cs="Tahoma"/>
                <w:sz w:val="20"/>
                <w:szCs w:val="20"/>
                <w:lang w:val="fr-FR"/>
              </w:rPr>
            </w:pPr>
            <w:r w:rsidRPr="00E6704D">
              <w:rPr>
                <w:rFonts w:ascii="Tahoma" w:hAnsi="Tahoma" w:cs="Tahoma"/>
                <w:sz w:val="20"/>
                <w:szCs w:val="20"/>
              </w:rPr>
              <w:t>3:00pm</w:t>
            </w:r>
          </w:p>
        </w:tc>
        <w:tc>
          <w:tcPr>
            <w:tcW w:w="1984" w:type="dxa"/>
            <w:tcBorders>
              <w:top w:val="single" w:sz="4" w:space="0" w:color="auto"/>
              <w:left w:val="single" w:sz="4" w:space="0" w:color="auto"/>
              <w:bottom w:val="single" w:sz="4" w:space="0" w:color="auto"/>
              <w:right w:val="single" w:sz="4" w:space="0" w:color="auto"/>
            </w:tcBorders>
          </w:tcPr>
          <w:p w14:paraId="0CB40BD1" w14:textId="77777777" w:rsidR="00E6704D" w:rsidRPr="00E6704D" w:rsidRDefault="00E6704D" w:rsidP="00E6704D">
            <w:pPr>
              <w:spacing w:line="254" w:lineRule="auto"/>
              <w:rPr>
                <w:rFonts w:ascii="Tahoma" w:hAnsi="Tahoma" w:cs="Tahoma"/>
                <w:sz w:val="20"/>
                <w:szCs w:val="20"/>
              </w:rPr>
            </w:pPr>
          </w:p>
        </w:tc>
      </w:tr>
      <w:tr w:rsidR="00E6704D" w:rsidRPr="00E6704D" w14:paraId="1986B9FD" w14:textId="77777777" w:rsidTr="00E6704D">
        <w:trPr>
          <w:trHeight w:val="841"/>
        </w:trPr>
        <w:tc>
          <w:tcPr>
            <w:tcW w:w="856" w:type="dxa"/>
            <w:tcBorders>
              <w:top w:val="single" w:sz="4" w:space="0" w:color="auto"/>
              <w:left w:val="single" w:sz="4" w:space="0" w:color="auto"/>
              <w:bottom w:val="single" w:sz="4" w:space="0" w:color="auto"/>
              <w:right w:val="single" w:sz="4" w:space="0" w:color="auto"/>
            </w:tcBorders>
            <w:hideMark/>
          </w:tcPr>
          <w:p w14:paraId="1DFD4D76"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Tue.</w:t>
            </w:r>
          </w:p>
        </w:tc>
        <w:tc>
          <w:tcPr>
            <w:tcW w:w="1418" w:type="dxa"/>
            <w:tcBorders>
              <w:top w:val="single" w:sz="4" w:space="0" w:color="auto"/>
              <w:left w:val="single" w:sz="4" w:space="0" w:color="auto"/>
              <w:bottom w:val="single" w:sz="4" w:space="0" w:color="auto"/>
              <w:right w:val="single" w:sz="4" w:space="0" w:color="auto"/>
            </w:tcBorders>
            <w:hideMark/>
          </w:tcPr>
          <w:p w14:paraId="1991745F"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3</w:t>
            </w:r>
            <w:r w:rsidRPr="00E6704D">
              <w:rPr>
                <w:rFonts w:ascii="Tahoma" w:hAnsi="Tahoma" w:cs="Tahoma"/>
                <w:sz w:val="20"/>
                <w:szCs w:val="20"/>
                <w:vertAlign w:val="superscript"/>
              </w:rPr>
              <w:t>rd</w:t>
            </w:r>
            <w:r w:rsidRPr="00E6704D">
              <w:rPr>
                <w:rFonts w:ascii="Tahoma" w:hAnsi="Tahoma" w:cs="Tahoma"/>
                <w:sz w:val="20"/>
                <w:szCs w:val="20"/>
              </w:rPr>
              <w:t xml:space="preserve">  Nov</w:t>
            </w:r>
          </w:p>
        </w:tc>
        <w:tc>
          <w:tcPr>
            <w:tcW w:w="3250" w:type="dxa"/>
            <w:tcBorders>
              <w:top w:val="single" w:sz="4" w:space="0" w:color="auto"/>
              <w:left w:val="single" w:sz="4" w:space="0" w:color="auto"/>
              <w:bottom w:val="single" w:sz="4" w:space="0" w:color="auto"/>
              <w:right w:val="single" w:sz="4" w:space="0" w:color="auto"/>
            </w:tcBorders>
          </w:tcPr>
          <w:p w14:paraId="7C2A2571" w14:textId="77777777" w:rsidR="00E6704D" w:rsidRPr="00E6704D" w:rsidRDefault="00E6704D" w:rsidP="00E6704D">
            <w:pPr>
              <w:tabs>
                <w:tab w:val="left" w:pos="307"/>
              </w:tabs>
              <w:spacing w:line="256" w:lineRule="auto"/>
              <w:jc w:val="center"/>
              <w:rPr>
                <w:rFonts w:ascii="Tahoma" w:hAnsi="Tahoma" w:cs="Tahoma"/>
                <w:b/>
                <w:color w:val="5B9BD5" w:themeColor="accent5"/>
                <w:sz w:val="20"/>
                <w:szCs w:val="20"/>
              </w:rPr>
            </w:pPr>
            <w:r w:rsidRPr="00E6704D">
              <w:rPr>
                <w:rFonts w:ascii="Tahoma" w:hAnsi="Tahoma" w:cs="Tahoma"/>
                <w:b/>
                <w:color w:val="BF8F00" w:themeColor="accent4" w:themeShade="BF"/>
                <w:sz w:val="20"/>
                <w:szCs w:val="20"/>
              </w:rPr>
              <w:t>Environment, Water, Climate Change &amp; Biodiversity SPC</w:t>
            </w:r>
          </w:p>
          <w:p w14:paraId="77EB6472" w14:textId="77777777" w:rsidR="00E6704D" w:rsidRPr="00E6704D" w:rsidRDefault="00E6704D" w:rsidP="00E6704D">
            <w:pPr>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tcPr>
          <w:p w14:paraId="1C79681F" w14:textId="77777777" w:rsidR="00E6704D" w:rsidRPr="00E6704D" w:rsidRDefault="00E6704D" w:rsidP="00E6704D">
            <w:pPr>
              <w:spacing w:line="254" w:lineRule="auto"/>
              <w:jc w:val="center"/>
              <w:rPr>
                <w:rFonts w:ascii="Tahoma" w:hAnsi="Tahoma" w:cs="Tahoma"/>
                <w:sz w:val="20"/>
                <w:szCs w:val="20"/>
                <w:lang w:val="fr-FR"/>
              </w:rPr>
            </w:pPr>
            <w:r w:rsidRPr="00E6704D">
              <w:rPr>
                <w:rFonts w:ascii="Tahoma" w:hAnsi="Tahoma" w:cs="Tahoma"/>
                <w:sz w:val="20"/>
                <w:szCs w:val="20"/>
              </w:rPr>
              <w:t>5.30pm - 7.00pm</w:t>
            </w:r>
          </w:p>
        </w:tc>
        <w:tc>
          <w:tcPr>
            <w:tcW w:w="1984" w:type="dxa"/>
            <w:tcBorders>
              <w:top w:val="single" w:sz="4" w:space="0" w:color="auto"/>
              <w:left w:val="single" w:sz="4" w:space="0" w:color="auto"/>
              <w:bottom w:val="single" w:sz="4" w:space="0" w:color="auto"/>
              <w:right w:val="single" w:sz="4" w:space="0" w:color="auto"/>
            </w:tcBorders>
          </w:tcPr>
          <w:p w14:paraId="789C26BB"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30/9/20</w:t>
            </w:r>
          </w:p>
        </w:tc>
      </w:tr>
      <w:tr w:rsidR="00E6704D" w:rsidRPr="00E6704D" w14:paraId="160BBF93" w14:textId="77777777" w:rsidTr="00E6704D">
        <w:trPr>
          <w:trHeight w:val="660"/>
        </w:trPr>
        <w:tc>
          <w:tcPr>
            <w:tcW w:w="856" w:type="dxa"/>
            <w:tcBorders>
              <w:top w:val="single" w:sz="4" w:space="0" w:color="auto"/>
              <w:left w:val="single" w:sz="4" w:space="0" w:color="auto"/>
              <w:bottom w:val="single" w:sz="4" w:space="0" w:color="auto"/>
              <w:right w:val="single" w:sz="4" w:space="0" w:color="auto"/>
            </w:tcBorders>
            <w:hideMark/>
          </w:tcPr>
          <w:p w14:paraId="6099E1AB" w14:textId="77777777" w:rsidR="00E6704D" w:rsidRPr="00E6704D" w:rsidRDefault="00E6704D" w:rsidP="00E6704D">
            <w:pPr>
              <w:spacing w:line="254" w:lineRule="auto"/>
              <w:ind w:left="-108"/>
              <w:jc w:val="center"/>
              <w:rPr>
                <w:rFonts w:ascii="Tahoma" w:hAnsi="Tahoma" w:cs="Tahoma"/>
                <w:sz w:val="20"/>
                <w:szCs w:val="20"/>
              </w:rPr>
            </w:pPr>
            <w:r w:rsidRPr="00E6704D">
              <w:rPr>
                <w:rFonts w:ascii="Tahoma" w:hAnsi="Tahoma" w:cs="Tahoma"/>
                <w:sz w:val="20"/>
                <w:szCs w:val="20"/>
              </w:rPr>
              <w:t>Wed.</w:t>
            </w:r>
          </w:p>
        </w:tc>
        <w:tc>
          <w:tcPr>
            <w:tcW w:w="1418" w:type="dxa"/>
            <w:tcBorders>
              <w:top w:val="single" w:sz="4" w:space="0" w:color="auto"/>
              <w:left w:val="single" w:sz="4" w:space="0" w:color="auto"/>
              <w:bottom w:val="single" w:sz="4" w:space="0" w:color="auto"/>
              <w:right w:val="single" w:sz="4" w:space="0" w:color="auto"/>
            </w:tcBorders>
            <w:hideMark/>
          </w:tcPr>
          <w:p w14:paraId="0A735742" w14:textId="77777777" w:rsidR="00E6704D" w:rsidRPr="00E6704D" w:rsidRDefault="00E6704D" w:rsidP="00E6704D">
            <w:pPr>
              <w:spacing w:line="254" w:lineRule="auto"/>
              <w:jc w:val="center"/>
              <w:rPr>
                <w:rFonts w:ascii="Tahoma" w:hAnsi="Tahoma" w:cs="Tahoma"/>
                <w:color w:val="1F3864" w:themeColor="accent1" w:themeShade="80"/>
                <w:sz w:val="20"/>
                <w:szCs w:val="20"/>
              </w:rPr>
            </w:pPr>
            <w:r w:rsidRPr="00E6704D">
              <w:rPr>
                <w:rFonts w:ascii="Tahoma" w:hAnsi="Tahoma" w:cs="Tahoma"/>
                <w:sz w:val="20"/>
                <w:szCs w:val="20"/>
              </w:rPr>
              <w:t>4</w:t>
            </w:r>
            <w:r w:rsidRPr="00E6704D">
              <w:rPr>
                <w:rFonts w:ascii="Tahoma" w:hAnsi="Tahoma" w:cs="Tahoma"/>
                <w:sz w:val="20"/>
                <w:szCs w:val="20"/>
                <w:vertAlign w:val="superscript"/>
              </w:rPr>
              <w:t>th</w:t>
            </w:r>
            <w:r w:rsidRPr="00E6704D">
              <w:rPr>
                <w:rFonts w:ascii="Tahoma" w:hAnsi="Tahoma" w:cs="Tahoma"/>
                <w:sz w:val="20"/>
                <w:szCs w:val="20"/>
              </w:rPr>
              <w:t xml:space="preserve">  Nov</w:t>
            </w:r>
          </w:p>
        </w:tc>
        <w:tc>
          <w:tcPr>
            <w:tcW w:w="3250" w:type="dxa"/>
            <w:tcBorders>
              <w:top w:val="single" w:sz="4" w:space="0" w:color="auto"/>
              <w:left w:val="single" w:sz="4" w:space="0" w:color="auto"/>
              <w:bottom w:val="single" w:sz="4" w:space="0" w:color="auto"/>
              <w:right w:val="single" w:sz="4" w:space="0" w:color="auto"/>
            </w:tcBorders>
          </w:tcPr>
          <w:p w14:paraId="05E7354E" w14:textId="77777777" w:rsidR="00E6704D" w:rsidRPr="00E6704D" w:rsidRDefault="00E6704D" w:rsidP="00E6704D">
            <w:pPr>
              <w:jc w:val="center"/>
              <w:rPr>
                <w:rFonts w:ascii="Tahoma" w:hAnsi="Tahoma" w:cs="Tahoma"/>
                <w:b/>
                <w:color w:val="5B9BD5" w:themeColor="accent5"/>
                <w:sz w:val="20"/>
                <w:szCs w:val="20"/>
              </w:rPr>
            </w:pPr>
            <w:r w:rsidRPr="00E6704D">
              <w:rPr>
                <w:rFonts w:ascii="Tahoma" w:hAnsi="Tahoma" w:cs="Tahoma"/>
                <w:b/>
                <w:color w:val="BF8F00" w:themeColor="accent4" w:themeShade="BF"/>
                <w:sz w:val="20"/>
                <w:szCs w:val="20"/>
              </w:rPr>
              <w:t xml:space="preserve">Arts, Culture, </w:t>
            </w:r>
            <w:proofErr w:type="spellStart"/>
            <w:r w:rsidRPr="00E6704D">
              <w:rPr>
                <w:rFonts w:ascii="Tahoma" w:hAnsi="Tahoma" w:cs="Tahoma"/>
                <w:b/>
                <w:color w:val="BF8F00" w:themeColor="accent4" w:themeShade="BF"/>
                <w:sz w:val="20"/>
                <w:szCs w:val="20"/>
              </w:rPr>
              <w:t>Gaeilge</w:t>
            </w:r>
            <w:proofErr w:type="spellEnd"/>
            <w:r w:rsidRPr="00E6704D">
              <w:rPr>
                <w:rFonts w:ascii="Tahoma" w:hAnsi="Tahoma" w:cs="Tahoma"/>
                <w:b/>
                <w:color w:val="BF8F00" w:themeColor="accent4" w:themeShade="BF"/>
                <w:sz w:val="20"/>
                <w:szCs w:val="20"/>
              </w:rPr>
              <w:t>, Heritage &amp; Libraries SPC</w:t>
            </w:r>
          </w:p>
        </w:tc>
        <w:tc>
          <w:tcPr>
            <w:tcW w:w="1853" w:type="dxa"/>
            <w:tcBorders>
              <w:top w:val="single" w:sz="4" w:space="0" w:color="auto"/>
              <w:left w:val="single" w:sz="4" w:space="0" w:color="auto"/>
              <w:bottom w:val="single" w:sz="4" w:space="0" w:color="auto"/>
              <w:right w:val="single" w:sz="4" w:space="0" w:color="auto"/>
            </w:tcBorders>
          </w:tcPr>
          <w:p w14:paraId="11F498E7"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5.30pm - 7.00pm</w:t>
            </w:r>
          </w:p>
        </w:tc>
        <w:tc>
          <w:tcPr>
            <w:tcW w:w="1984" w:type="dxa"/>
            <w:tcBorders>
              <w:top w:val="single" w:sz="4" w:space="0" w:color="auto"/>
              <w:left w:val="single" w:sz="4" w:space="0" w:color="auto"/>
              <w:bottom w:val="single" w:sz="4" w:space="0" w:color="auto"/>
              <w:right w:val="single" w:sz="4" w:space="0" w:color="auto"/>
            </w:tcBorders>
          </w:tcPr>
          <w:p w14:paraId="6F9A85CB"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1/10/20</w:t>
            </w:r>
          </w:p>
        </w:tc>
      </w:tr>
      <w:tr w:rsidR="00E6704D" w:rsidRPr="00E6704D" w14:paraId="0F5FB733" w14:textId="77777777" w:rsidTr="00E6704D">
        <w:tc>
          <w:tcPr>
            <w:tcW w:w="856" w:type="dxa"/>
            <w:tcBorders>
              <w:top w:val="single" w:sz="4" w:space="0" w:color="auto"/>
              <w:left w:val="single" w:sz="4" w:space="0" w:color="auto"/>
              <w:bottom w:val="single" w:sz="4" w:space="0" w:color="auto"/>
              <w:right w:val="single" w:sz="4" w:space="0" w:color="auto"/>
            </w:tcBorders>
            <w:hideMark/>
          </w:tcPr>
          <w:p w14:paraId="5BC12392" w14:textId="77777777" w:rsidR="00E6704D" w:rsidRPr="00E6704D" w:rsidRDefault="00E6704D" w:rsidP="00E6704D">
            <w:pPr>
              <w:spacing w:after="120" w:line="254" w:lineRule="auto"/>
              <w:ind w:left="-108"/>
              <w:jc w:val="center"/>
              <w:rPr>
                <w:rFonts w:ascii="Tahoma" w:hAnsi="Tahoma" w:cs="Tahoma"/>
                <w:sz w:val="20"/>
                <w:szCs w:val="20"/>
              </w:rPr>
            </w:pPr>
            <w:r w:rsidRPr="00E6704D">
              <w:rPr>
                <w:rFonts w:ascii="Tahoma" w:hAnsi="Tahoma" w:cs="Tahoma"/>
                <w:sz w:val="20"/>
                <w:szCs w:val="20"/>
              </w:rPr>
              <w:t>Thur.</w:t>
            </w:r>
          </w:p>
        </w:tc>
        <w:tc>
          <w:tcPr>
            <w:tcW w:w="1418" w:type="dxa"/>
            <w:tcBorders>
              <w:top w:val="single" w:sz="4" w:space="0" w:color="auto"/>
              <w:left w:val="single" w:sz="4" w:space="0" w:color="auto"/>
              <w:bottom w:val="single" w:sz="4" w:space="0" w:color="auto"/>
              <w:right w:val="single" w:sz="4" w:space="0" w:color="auto"/>
            </w:tcBorders>
            <w:hideMark/>
          </w:tcPr>
          <w:p w14:paraId="1B7E8895"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5</w:t>
            </w:r>
            <w:r w:rsidRPr="00E6704D">
              <w:rPr>
                <w:rFonts w:ascii="Tahoma" w:hAnsi="Tahoma" w:cs="Tahoma"/>
                <w:sz w:val="20"/>
                <w:szCs w:val="20"/>
                <w:vertAlign w:val="superscript"/>
              </w:rPr>
              <w:t>th</w:t>
            </w:r>
            <w:r w:rsidRPr="00E6704D">
              <w:rPr>
                <w:rFonts w:ascii="Tahoma" w:hAnsi="Tahoma" w:cs="Tahoma"/>
                <w:sz w:val="20"/>
                <w:szCs w:val="20"/>
              </w:rPr>
              <w:t xml:space="preserve">  Nov</w:t>
            </w:r>
          </w:p>
        </w:tc>
        <w:tc>
          <w:tcPr>
            <w:tcW w:w="3250" w:type="dxa"/>
            <w:tcBorders>
              <w:top w:val="single" w:sz="4" w:space="0" w:color="auto"/>
              <w:left w:val="single" w:sz="4" w:space="0" w:color="auto"/>
              <w:bottom w:val="single" w:sz="4" w:space="0" w:color="auto"/>
              <w:right w:val="single" w:sz="4" w:space="0" w:color="auto"/>
            </w:tcBorders>
          </w:tcPr>
          <w:p w14:paraId="604A8F39" w14:textId="77777777" w:rsidR="00E6704D" w:rsidRPr="00E6704D" w:rsidRDefault="00E6704D" w:rsidP="00E6704D">
            <w:pPr>
              <w:spacing w:line="254" w:lineRule="auto"/>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tcPr>
          <w:p w14:paraId="27656868" w14:textId="77777777" w:rsidR="00E6704D" w:rsidRPr="00E6704D" w:rsidRDefault="00E6704D" w:rsidP="00E6704D">
            <w:pPr>
              <w:spacing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78632A6E" w14:textId="77777777" w:rsidR="00E6704D" w:rsidRPr="00E6704D" w:rsidRDefault="00E6704D" w:rsidP="00E6704D">
            <w:pPr>
              <w:spacing w:line="254" w:lineRule="auto"/>
              <w:jc w:val="center"/>
              <w:rPr>
                <w:rFonts w:ascii="Tahoma" w:hAnsi="Tahoma" w:cs="Tahoma"/>
                <w:sz w:val="20"/>
                <w:szCs w:val="20"/>
              </w:rPr>
            </w:pPr>
          </w:p>
        </w:tc>
      </w:tr>
      <w:tr w:rsidR="00E6704D" w:rsidRPr="00E6704D" w14:paraId="14C371CC" w14:textId="77777777" w:rsidTr="00E6704D">
        <w:trPr>
          <w:trHeight w:val="640"/>
        </w:trPr>
        <w:tc>
          <w:tcPr>
            <w:tcW w:w="856" w:type="dxa"/>
            <w:tcBorders>
              <w:top w:val="single" w:sz="4" w:space="0" w:color="auto"/>
              <w:left w:val="single" w:sz="4" w:space="0" w:color="auto"/>
              <w:bottom w:val="single" w:sz="4" w:space="0" w:color="auto"/>
              <w:right w:val="single" w:sz="4" w:space="0" w:color="auto"/>
            </w:tcBorders>
            <w:hideMark/>
          </w:tcPr>
          <w:p w14:paraId="6603CF1B"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Fri.</w:t>
            </w:r>
          </w:p>
        </w:tc>
        <w:tc>
          <w:tcPr>
            <w:tcW w:w="1418" w:type="dxa"/>
            <w:tcBorders>
              <w:top w:val="single" w:sz="4" w:space="0" w:color="auto"/>
              <w:left w:val="single" w:sz="4" w:space="0" w:color="auto"/>
              <w:bottom w:val="single" w:sz="4" w:space="0" w:color="auto"/>
              <w:right w:val="single" w:sz="4" w:space="0" w:color="auto"/>
            </w:tcBorders>
            <w:hideMark/>
          </w:tcPr>
          <w:p w14:paraId="3B2D25C3" w14:textId="77777777" w:rsidR="00E6704D" w:rsidRPr="00E6704D" w:rsidRDefault="00E6704D" w:rsidP="00E6704D">
            <w:pPr>
              <w:spacing w:after="120" w:line="254" w:lineRule="auto"/>
              <w:jc w:val="center"/>
              <w:rPr>
                <w:rFonts w:ascii="Tahoma" w:hAnsi="Tahoma" w:cs="Tahoma"/>
                <w:sz w:val="20"/>
                <w:szCs w:val="20"/>
              </w:rPr>
            </w:pPr>
            <w:r w:rsidRPr="00E6704D">
              <w:rPr>
                <w:rFonts w:ascii="Tahoma" w:hAnsi="Tahoma" w:cs="Tahoma"/>
                <w:sz w:val="20"/>
                <w:szCs w:val="20"/>
              </w:rPr>
              <w:t>6</w:t>
            </w:r>
            <w:r w:rsidRPr="00E6704D">
              <w:rPr>
                <w:rFonts w:ascii="Tahoma" w:hAnsi="Tahoma" w:cs="Tahoma"/>
                <w:sz w:val="20"/>
                <w:szCs w:val="20"/>
                <w:vertAlign w:val="superscript"/>
              </w:rPr>
              <w:t>th</w:t>
            </w:r>
            <w:r w:rsidRPr="00E6704D">
              <w:rPr>
                <w:rFonts w:ascii="Tahoma" w:hAnsi="Tahoma" w:cs="Tahoma"/>
                <w:sz w:val="20"/>
                <w:szCs w:val="20"/>
              </w:rPr>
              <w:t xml:space="preserve">  Nov</w:t>
            </w:r>
          </w:p>
        </w:tc>
        <w:tc>
          <w:tcPr>
            <w:tcW w:w="3250" w:type="dxa"/>
            <w:tcBorders>
              <w:top w:val="single" w:sz="4" w:space="0" w:color="auto"/>
              <w:left w:val="single" w:sz="4" w:space="0" w:color="auto"/>
              <w:bottom w:val="nil"/>
              <w:right w:val="single" w:sz="4" w:space="0" w:color="auto"/>
            </w:tcBorders>
          </w:tcPr>
          <w:p w14:paraId="4E0E7358" w14:textId="77777777" w:rsidR="00E6704D" w:rsidRPr="00E6704D" w:rsidRDefault="00E6704D" w:rsidP="00E6704D">
            <w:pPr>
              <w:jc w:val="center"/>
              <w:rPr>
                <w:rFonts w:ascii="Tahoma" w:hAnsi="Tahoma" w:cs="Tahoma"/>
                <w:sz w:val="20"/>
                <w:szCs w:val="20"/>
              </w:rPr>
            </w:pPr>
          </w:p>
        </w:tc>
        <w:tc>
          <w:tcPr>
            <w:tcW w:w="1853" w:type="dxa"/>
            <w:tcBorders>
              <w:top w:val="single" w:sz="4" w:space="0" w:color="auto"/>
              <w:left w:val="single" w:sz="4" w:space="0" w:color="auto"/>
              <w:bottom w:val="single" w:sz="4" w:space="0" w:color="auto"/>
              <w:right w:val="single" w:sz="4" w:space="0" w:color="auto"/>
            </w:tcBorders>
          </w:tcPr>
          <w:p w14:paraId="1B6BD814" w14:textId="77777777" w:rsidR="00E6704D" w:rsidRPr="00E6704D" w:rsidRDefault="00E6704D" w:rsidP="00E6704D">
            <w:pPr>
              <w:spacing w:after="120"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134D3A54" w14:textId="77777777" w:rsidR="00E6704D" w:rsidRPr="00E6704D" w:rsidRDefault="00E6704D" w:rsidP="00E6704D">
            <w:pPr>
              <w:spacing w:after="120" w:line="254" w:lineRule="auto"/>
              <w:jc w:val="center"/>
              <w:rPr>
                <w:rFonts w:ascii="Tahoma" w:hAnsi="Tahoma" w:cs="Tahoma"/>
                <w:b/>
                <w:sz w:val="20"/>
                <w:szCs w:val="20"/>
              </w:rPr>
            </w:pPr>
          </w:p>
        </w:tc>
      </w:tr>
      <w:tr w:rsidR="00E6704D" w:rsidRPr="00E6704D" w14:paraId="50AEAB7C" w14:textId="77777777" w:rsidTr="00E6704D">
        <w:trPr>
          <w:trHeight w:val="640"/>
        </w:trPr>
        <w:tc>
          <w:tcPr>
            <w:tcW w:w="9361" w:type="dxa"/>
            <w:gridSpan w:val="5"/>
            <w:tcBorders>
              <w:top w:val="single" w:sz="4" w:space="0" w:color="auto"/>
              <w:left w:val="nil"/>
              <w:bottom w:val="single" w:sz="4" w:space="0" w:color="auto"/>
              <w:right w:val="nil"/>
            </w:tcBorders>
          </w:tcPr>
          <w:p w14:paraId="28F16B50" w14:textId="77777777" w:rsidR="00E6704D" w:rsidRPr="00E6704D" w:rsidRDefault="00E6704D" w:rsidP="00E6704D">
            <w:pPr>
              <w:spacing w:after="120" w:line="254" w:lineRule="auto"/>
              <w:rPr>
                <w:rFonts w:ascii="Tahoma" w:hAnsi="Tahoma" w:cs="Tahoma"/>
                <w:b/>
                <w:sz w:val="20"/>
                <w:szCs w:val="20"/>
              </w:rPr>
            </w:pPr>
          </w:p>
        </w:tc>
      </w:tr>
      <w:tr w:rsidR="00E6704D" w:rsidRPr="00E6704D" w14:paraId="11444CCE" w14:textId="77777777" w:rsidTr="00E6704D">
        <w:tc>
          <w:tcPr>
            <w:tcW w:w="2274" w:type="dxa"/>
            <w:gridSpan w:val="2"/>
            <w:tcBorders>
              <w:top w:val="single" w:sz="4" w:space="0" w:color="auto"/>
              <w:left w:val="single" w:sz="4" w:space="0" w:color="auto"/>
              <w:bottom w:val="single" w:sz="4" w:space="0" w:color="auto"/>
              <w:right w:val="single" w:sz="4" w:space="0" w:color="auto"/>
            </w:tcBorders>
          </w:tcPr>
          <w:p w14:paraId="57F5A291" w14:textId="77777777" w:rsidR="00E6704D" w:rsidRPr="00E6704D" w:rsidRDefault="00E6704D" w:rsidP="00E6704D">
            <w:pPr>
              <w:spacing w:line="254" w:lineRule="auto"/>
              <w:jc w:val="center"/>
              <w:rPr>
                <w:rFonts w:ascii="Tahoma" w:hAnsi="Tahoma" w:cs="Tahoma"/>
                <w:b/>
                <w:sz w:val="20"/>
                <w:szCs w:val="20"/>
              </w:rPr>
            </w:pPr>
          </w:p>
          <w:p w14:paraId="056A6B72" w14:textId="77777777" w:rsidR="00E6704D" w:rsidRPr="00E6704D" w:rsidRDefault="00E6704D" w:rsidP="00E6704D">
            <w:pPr>
              <w:spacing w:line="254" w:lineRule="auto"/>
              <w:jc w:val="center"/>
              <w:rPr>
                <w:rFonts w:ascii="Tahoma" w:hAnsi="Tahoma" w:cs="Tahoma"/>
                <w:b/>
                <w:sz w:val="20"/>
                <w:szCs w:val="20"/>
              </w:rPr>
            </w:pPr>
            <w:r w:rsidRPr="00E6704D">
              <w:rPr>
                <w:rFonts w:ascii="Tahoma" w:hAnsi="Tahoma" w:cs="Tahoma"/>
                <w:b/>
                <w:sz w:val="20"/>
                <w:szCs w:val="20"/>
              </w:rPr>
              <w:t>Date</w:t>
            </w:r>
          </w:p>
        </w:tc>
        <w:tc>
          <w:tcPr>
            <w:tcW w:w="3250" w:type="dxa"/>
            <w:tcBorders>
              <w:top w:val="single" w:sz="4" w:space="0" w:color="auto"/>
              <w:left w:val="single" w:sz="4" w:space="0" w:color="auto"/>
              <w:bottom w:val="single" w:sz="4" w:space="0" w:color="auto"/>
              <w:right w:val="single" w:sz="4" w:space="0" w:color="auto"/>
            </w:tcBorders>
          </w:tcPr>
          <w:p w14:paraId="5EA8B4ED" w14:textId="77777777" w:rsidR="00E6704D" w:rsidRPr="00E6704D" w:rsidRDefault="00E6704D" w:rsidP="00E6704D">
            <w:pPr>
              <w:spacing w:line="254" w:lineRule="auto"/>
              <w:jc w:val="center"/>
              <w:rPr>
                <w:rFonts w:ascii="Tahoma" w:hAnsi="Tahoma" w:cs="Tahoma"/>
                <w:b/>
                <w:sz w:val="20"/>
                <w:szCs w:val="20"/>
              </w:rPr>
            </w:pPr>
          </w:p>
          <w:p w14:paraId="0931D100" w14:textId="77777777" w:rsidR="00E6704D" w:rsidRPr="00E6704D" w:rsidRDefault="00E6704D" w:rsidP="00E6704D">
            <w:pPr>
              <w:spacing w:line="254" w:lineRule="auto"/>
              <w:jc w:val="center"/>
              <w:rPr>
                <w:rFonts w:ascii="Tahoma" w:hAnsi="Tahoma" w:cs="Tahoma"/>
                <w:b/>
                <w:sz w:val="20"/>
                <w:szCs w:val="20"/>
              </w:rPr>
            </w:pPr>
            <w:r w:rsidRPr="00E6704D">
              <w:rPr>
                <w:rFonts w:ascii="Tahoma" w:hAnsi="Tahoma" w:cs="Tahoma"/>
                <w:b/>
                <w:sz w:val="20"/>
                <w:szCs w:val="20"/>
              </w:rPr>
              <w:t>MEETING / FUNCTION</w:t>
            </w:r>
          </w:p>
        </w:tc>
        <w:tc>
          <w:tcPr>
            <w:tcW w:w="1853" w:type="dxa"/>
            <w:tcBorders>
              <w:top w:val="single" w:sz="4" w:space="0" w:color="auto"/>
              <w:left w:val="single" w:sz="4" w:space="0" w:color="auto"/>
              <w:bottom w:val="single" w:sz="4" w:space="0" w:color="auto"/>
              <w:right w:val="single" w:sz="4" w:space="0" w:color="auto"/>
            </w:tcBorders>
          </w:tcPr>
          <w:p w14:paraId="572BABDD" w14:textId="77777777" w:rsidR="00E6704D" w:rsidRPr="00E6704D" w:rsidRDefault="00E6704D" w:rsidP="00E6704D">
            <w:pPr>
              <w:spacing w:line="254" w:lineRule="auto"/>
              <w:jc w:val="center"/>
              <w:rPr>
                <w:rFonts w:ascii="Tahoma" w:hAnsi="Tahoma" w:cs="Tahoma"/>
                <w:b/>
                <w:sz w:val="20"/>
                <w:szCs w:val="20"/>
              </w:rPr>
            </w:pPr>
          </w:p>
          <w:p w14:paraId="416D2656" w14:textId="77777777" w:rsidR="00E6704D" w:rsidRPr="00E6704D" w:rsidRDefault="00E6704D" w:rsidP="00E6704D">
            <w:pPr>
              <w:spacing w:line="254" w:lineRule="auto"/>
              <w:jc w:val="center"/>
              <w:rPr>
                <w:rFonts w:ascii="Tahoma" w:hAnsi="Tahoma" w:cs="Tahoma"/>
                <w:b/>
                <w:sz w:val="20"/>
                <w:szCs w:val="20"/>
              </w:rPr>
            </w:pPr>
            <w:r w:rsidRPr="00E6704D">
              <w:rPr>
                <w:rFonts w:ascii="Tahoma" w:hAnsi="Tahoma" w:cs="Tahoma"/>
                <w:b/>
                <w:sz w:val="20"/>
                <w:szCs w:val="20"/>
              </w:rPr>
              <w:t>TIME</w:t>
            </w:r>
          </w:p>
        </w:tc>
        <w:tc>
          <w:tcPr>
            <w:tcW w:w="1984" w:type="dxa"/>
            <w:tcBorders>
              <w:top w:val="single" w:sz="4" w:space="0" w:color="auto"/>
              <w:left w:val="single" w:sz="4" w:space="0" w:color="auto"/>
              <w:bottom w:val="single" w:sz="4" w:space="0" w:color="auto"/>
              <w:right w:val="single" w:sz="4" w:space="0" w:color="auto"/>
            </w:tcBorders>
            <w:hideMark/>
          </w:tcPr>
          <w:p w14:paraId="13647E0C" w14:textId="77777777" w:rsidR="00E6704D" w:rsidRPr="00E6704D" w:rsidRDefault="00E6704D" w:rsidP="00E6704D">
            <w:pPr>
              <w:spacing w:line="254" w:lineRule="auto"/>
              <w:jc w:val="center"/>
              <w:rPr>
                <w:rFonts w:ascii="Tahoma" w:hAnsi="Tahoma" w:cs="Tahoma"/>
                <w:b/>
                <w:sz w:val="20"/>
                <w:szCs w:val="20"/>
              </w:rPr>
            </w:pPr>
            <w:r w:rsidRPr="00E6704D">
              <w:rPr>
                <w:rFonts w:ascii="Tahoma" w:hAnsi="Tahoma" w:cs="Tahoma"/>
                <w:b/>
                <w:sz w:val="20"/>
                <w:szCs w:val="20"/>
              </w:rPr>
              <w:t>CLOSING DATE FOR RECEIPT OF BUSINESS</w:t>
            </w:r>
          </w:p>
        </w:tc>
      </w:tr>
      <w:tr w:rsidR="00E6704D" w:rsidRPr="00E6704D" w14:paraId="5AF38882" w14:textId="77777777" w:rsidTr="00E6704D">
        <w:trPr>
          <w:trHeight w:val="453"/>
        </w:trPr>
        <w:tc>
          <w:tcPr>
            <w:tcW w:w="856" w:type="dxa"/>
            <w:tcBorders>
              <w:top w:val="single" w:sz="4" w:space="0" w:color="auto"/>
              <w:left w:val="single" w:sz="4" w:space="0" w:color="auto"/>
              <w:bottom w:val="single" w:sz="4" w:space="0" w:color="auto"/>
              <w:right w:val="single" w:sz="4" w:space="0" w:color="auto"/>
            </w:tcBorders>
            <w:hideMark/>
          </w:tcPr>
          <w:p w14:paraId="04434864"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Mon.</w:t>
            </w:r>
          </w:p>
        </w:tc>
        <w:tc>
          <w:tcPr>
            <w:tcW w:w="1418" w:type="dxa"/>
            <w:tcBorders>
              <w:top w:val="single" w:sz="4" w:space="0" w:color="auto"/>
              <w:left w:val="single" w:sz="4" w:space="0" w:color="auto"/>
              <w:bottom w:val="single" w:sz="4" w:space="0" w:color="auto"/>
              <w:right w:val="single" w:sz="4" w:space="0" w:color="auto"/>
            </w:tcBorders>
            <w:hideMark/>
          </w:tcPr>
          <w:p w14:paraId="243CD7BB"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9</w:t>
            </w:r>
            <w:r w:rsidRPr="00E6704D">
              <w:rPr>
                <w:rFonts w:ascii="Tahoma" w:hAnsi="Tahoma" w:cs="Tahoma"/>
                <w:sz w:val="20"/>
                <w:szCs w:val="20"/>
                <w:vertAlign w:val="superscript"/>
              </w:rPr>
              <w:t>th</w:t>
            </w:r>
            <w:r w:rsidRPr="00E6704D">
              <w:rPr>
                <w:rFonts w:ascii="Tahoma" w:hAnsi="Tahoma" w:cs="Tahoma"/>
                <w:sz w:val="20"/>
                <w:szCs w:val="20"/>
              </w:rPr>
              <w:t xml:space="preserve"> Nov</w:t>
            </w:r>
          </w:p>
        </w:tc>
        <w:tc>
          <w:tcPr>
            <w:tcW w:w="3250" w:type="dxa"/>
            <w:tcBorders>
              <w:top w:val="single" w:sz="4" w:space="0" w:color="auto"/>
              <w:left w:val="single" w:sz="4" w:space="0" w:color="auto"/>
              <w:bottom w:val="single" w:sz="4" w:space="0" w:color="auto"/>
              <w:right w:val="single" w:sz="4" w:space="0" w:color="auto"/>
            </w:tcBorders>
          </w:tcPr>
          <w:p w14:paraId="4D2CEBA3" w14:textId="77777777" w:rsidR="00E6704D" w:rsidRPr="00E6704D" w:rsidRDefault="00E6704D" w:rsidP="00E6704D">
            <w:pPr>
              <w:jc w:val="center"/>
              <w:rPr>
                <w:rFonts w:ascii="Tahoma" w:hAnsi="Tahoma" w:cs="Tahoma"/>
                <w:b/>
                <w:color w:val="5B9BD5" w:themeColor="accent5"/>
                <w:sz w:val="20"/>
                <w:szCs w:val="20"/>
              </w:rPr>
            </w:pPr>
            <w:r w:rsidRPr="00E6704D">
              <w:rPr>
                <w:rFonts w:ascii="Tahoma" w:hAnsi="Tahoma" w:cs="Tahoma"/>
                <w:b/>
                <w:sz w:val="20"/>
                <w:szCs w:val="20"/>
              </w:rPr>
              <w:t>Council Meeting</w:t>
            </w:r>
          </w:p>
        </w:tc>
        <w:tc>
          <w:tcPr>
            <w:tcW w:w="1853" w:type="dxa"/>
            <w:tcBorders>
              <w:top w:val="single" w:sz="4" w:space="0" w:color="auto"/>
              <w:left w:val="single" w:sz="4" w:space="0" w:color="auto"/>
              <w:bottom w:val="single" w:sz="4" w:space="0" w:color="auto"/>
              <w:right w:val="single" w:sz="4" w:space="0" w:color="auto"/>
            </w:tcBorders>
          </w:tcPr>
          <w:p w14:paraId="4F58A9BA"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lang w:val="fr-FR"/>
              </w:rPr>
              <w:t>3:30pm – 5:30pm</w:t>
            </w:r>
          </w:p>
        </w:tc>
        <w:tc>
          <w:tcPr>
            <w:tcW w:w="1984" w:type="dxa"/>
            <w:tcBorders>
              <w:top w:val="single" w:sz="4" w:space="0" w:color="auto"/>
              <w:left w:val="single" w:sz="4" w:space="0" w:color="auto"/>
              <w:bottom w:val="single" w:sz="4" w:space="0" w:color="auto"/>
              <w:right w:val="single" w:sz="4" w:space="0" w:color="auto"/>
            </w:tcBorders>
          </w:tcPr>
          <w:p w14:paraId="1774126C"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23/10/20</w:t>
            </w:r>
          </w:p>
        </w:tc>
      </w:tr>
      <w:tr w:rsidR="00E6704D" w:rsidRPr="00E6704D" w14:paraId="0BF06509" w14:textId="77777777" w:rsidTr="00E6704D">
        <w:tc>
          <w:tcPr>
            <w:tcW w:w="856" w:type="dxa"/>
            <w:tcBorders>
              <w:top w:val="single" w:sz="4" w:space="0" w:color="auto"/>
              <w:left w:val="single" w:sz="4" w:space="0" w:color="auto"/>
              <w:bottom w:val="single" w:sz="4" w:space="0" w:color="auto"/>
              <w:right w:val="single" w:sz="4" w:space="0" w:color="auto"/>
            </w:tcBorders>
            <w:hideMark/>
          </w:tcPr>
          <w:p w14:paraId="4BC8C3CF"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Tue.</w:t>
            </w:r>
          </w:p>
        </w:tc>
        <w:tc>
          <w:tcPr>
            <w:tcW w:w="1418" w:type="dxa"/>
            <w:tcBorders>
              <w:top w:val="single" w:sz="4" w:space="0" w:color="auto"/>
              <w:left w:val="single" w:sz="4" w:space="0" w:color="auto"/>
              <w:bottom w:val="single" w:sz="4" w:space="0" w:color="auto"/>
              <w:right w:val="single" w:sz="4" w:space="0" w:color="auto"/>
            </w:tcBorders>
            <w:hideMark/>
          </w:tcPr>
          <w:p w14:paraId="700CBB35"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10</w:t>
            </w:r>
            <w:r w:rsidRPr="00E6704D">
              <w:rPr>
                <w:rFonts w:ascii="Tahoma" w:hAnsi="Tahoma" w:cs="Tahoma"/>
                <w:sz w:val="20"/>
                <w:szCs w:val="20"/>
                <w:vertAlign w:val="superscript"/>
              </w:rPr>
              <w:t>th</w:t>
            </w:r>
            <w:r w:rsidRPr="00E6704D">
              <w:rPr>
                <w:rFonts w:ascii="Tahoma" w:hAnsi="Tahoma" w:cs="Tahoma"/>
                <w:sz w:val="20"/>
                <w:szCs w:val="20"/>
              </w:rPr>
              <w:t xml:space="preserve"> Nov</w:t>
            </w:r>
          </w:p>
        </w:tc>
        <w:tc>
          <w:tcPr>
            <w:tcW w:w="3250" w:type="dxa"/>
            <w:tcBorders>
              <w:top w:val="single" w:sz="4" w:space="0" w:color="auto"/>
              <w:left w:val="single" w:sz="4" w:space="0" w:color="auto"/>
              <w:bottom w:val="single" w:sz="4" w:space="0" w:color="auto"/>
              <w:right w:val="single" w:sz="4" w:space="0" w:color="auto"/>
            </w:tcBorders>
          </w:tcPr>
          <w:p w14:paraId="3376C662" w14:textId="77777777" w:rsidR="00E6704D" w:rsidRPr="00E6704D" w:rsidRDefault="00E6704D" w:rsidP="00E6704D">
            <w:pPr>
              <w:tabs>
                <w:tab w:val="left" w:pos="307"/>
              </w:tabs>
              <w:spacing w:line="256" w:lineRule="auto"/>
              <w:jc w:val="center"/>
              <w:rPr>
                <w:rFonts w:ascii="Tahoma" w:hAnsi="Tahoma" w:cs="Tahoma"/>
                <w:b/>
                <w:color w:val="0070C0"/>
                <w:sz w:val="20"/>
                <w:szCs w:val="20"/>
              </w:rPr>
            </w:pPr>
            <w:r w:rsidRPr="00E6704D">
              <w:rPr>
                <w:rFonts w:ascii="Tahoma" w:hAnsi="Tahoma" w:cs="Tahoma"/>
                <w:b/>
                <w:color w:val="0070C0"/>
                <w:sz w:val="20"/>
                <w:szCs w:val="20"/>
              </w:rPr>
              <w:t xml:space="preserve">Rathfarnham – Templeogue – </w:t>
            </w:r>
            <w:proofErr w:type="spellStart"/>
            <w:r w:rsidRPr="00E6704D">
              <w:rPr>
                <w:rFonts w:ascii="Tahoma" w:hAnsi="Tahoma" w:cs="Tahoma"/>
                <w:b/>
                <w:color w:val="0070C0"/>
                <w:sz w:val="20"/>
                <w:szCs w:val="20"/>
              </w:rPr>
              <w:t>Firhouse</w:t>
            </w:r>
            <w:proofErr w:type="spellEnd"/>
            <w:r w:rsidRPr="00E6704D">
              <w:rPr>
                <w:rFonts w:ascii="Tahoma" w:hAnsi="Tahoma" w:cs="Tahoma"/>
                <w:b/>
                <w:color w:val="0070C0"/>
                <w:sz w:val="20"/>
                <w:szCs w:val="20"/>
              </w:rPr>
              <w:t xml:space="preserve"> - </w:t>
            </w:r>
            <w:proofErr w:type="spellStart"/>
            <w:r w:rsidRPr="00E6704D">
              <w:rPr>
                <w:rFonts w:ascii="Tahoma" w:hAnsi="Tahoma" w:cs="Tahoma"/>
                <w:b/>
                <w:color w:val="0070C0"/>
                <w:sz w:val="20"/>
                <w:szCs w:val="20"/>
              </w:rPr>
              <w:t>Bohernabreena</w:t>
            </w:r>
            <w:proofErr w:type="spellEnd"/>
            <w:r w:rsidRPr="00E6704D">
              <w:rPr>
                <w:rFonts w:ascii="Tahoma" w:hAnsi="Tahoma" w:cs="Tahoma"/>
                <w:b/>
                <w:color w:val="0070C0"/>
                <w:sz w:val="20"/>
                <w:szCs w:val="20"/>
              </w:rPr>
              <w:t xml:space="preserve"> Area Committee</w:t>
            </w:r>
          </w:p>
          <w:p w14:paraId="6EA56741" w14:textId="77777777" w:rsidR="00E6704D" w:rsidRPr="00E6704D" w:rsidRDefault="00E6704D" w:rsidP="00E6704D">
            <w:pPr>
              <w:jc w:val="center"/>
              <w:rPr>
                <w:rFonts w:ascii="Tahoma" w:hAnsi="Tahoma" w:cs="Tahoma"/>
                <w:i/>
                <w:color w:val="0070C0"/>
                <w:sz w:val="20"/>
                <w:szCs w:val="20"/>
              </w:rPr>
            </w:pPr>
            <w:r w:rsidRPr="00E6704D">
              <w:rPr>
                <w:rFonts w:ascii="Tahoma" w:hAnsi="Tahoma" w:cs="Tahoma"/>
                <w:i/>
                <w:color w:val="0070C0"/>
                <w:sz w:val="20"/>
                <w:szCs w:val="20"/>
              </w:rPr>
              <w:t xml:space="preserve">Public realm, Environment, Water &amp; Drainage, Community, Housing, Transportation, *Planning Libraries &amp; Arts, Economic Development, Corporate Support, </w:t>
            </w:r>
            <w:r w:rsidRPr="00E6704D">
              <w:rPr>
                <w:rFonts w:ascii="Tahoma" w:hAnsi="Tahoma" w:cs="Tahoma"/>
                <w:i/>
                <w:color w:val="0070C0"/>
                <w:sz w:val="20"/>
                <w:szCs w:val="20"/>
              </w:rPr>
              <w:lastRenderedPageBreak/>
              <w:t>Performance &amp; change Management</w:t>
            </w:r>
          </w:p>
          <w:p w14:paraId="5A7717A8" w14:textId="77777777" w:rsidR="00E6704D" w:rsidRPr="00E6704D" w:rsidRDefault="00E6704D" w:rsidP="00E6704D">
            <w:pPr>
              <w:jc w:val="center"/>
              <w:rPr>
                <w:rFonts w:ascii="Tahoma" w:hAnsi="Tahoma" w:cs="Tahoma"/>
                <w:b/>
                <w:color w:val="0070C0"/>
                <w:sz w:val="20"/>
                <w:szCs w:val="20"/>
              </w:rPr>
            </w:pPr>
          </w:p>
        </w:tc>
        <w:tc>
          <w:tcPr>
            <w:tcW w:w="1853" w:type="dxa"/>
            <w:tcBorders>
              <w:top w:val="single" w:sz="4" w:space="0" w:color="auto"/>
              <w:left w:val="single" w:sz="4" w:space="0" w:color="auto"/>
              <w:bottom w:val="single" w:sz="4" w:space="0" w:color="auto"/>
              <w:right w:val="single" w:sz="4" w:space="0" w:color="auto"/>
            </w:tcBorders>
          </w:tcPr>
          <w:p w14:paraId="25D3695D" w14:textId="77777777" w:rsidR="00E6704D" w:rsidRPr="00E6704D" w:rsidRDefault="00E6704D" w:rsidP="00E6704D">
            <w:pPr>
              <w:spacing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3A7DECC0"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27/10/20</w:t>
            </w:r>
          </w:p>
        </w:tc>
      </w:tr>
      <w:tr w:rsidR="00E6704D" w:rsidRPr="00E6704D" w14:paraId="1E603D75" w14:textId="77777777" w:rsidTr="00E6704D">
        <w:tc>
          <w:tcPr>
            <w:tcW w:w="856" w:type="dxa"/>
            <w:tcBorders>
              <w:top w:val="single" w:sz="4" w:space="0" w:color="auto"/>
              <w:left w:val="single" w:sz="4" w:space="0" w:color="auto"/>
              <w:bottom w:val="single" w:sz="4" w:space="0" w:color="auto"/>
              <w:right w:val="single" w:sz="4" w:space="0" w:color="auto"/>
            </w:tcBorders>
            <w:hideMark/>
          </w:tcPr>
          <w:p w14:paraId="2060B13C"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Wed.</w:t>
            </w:r>
          </w:p>
        </w:tc>
        <w:tc>
          <w:tcPr>
            <w:tcW w:w="1418" w:type="dxa"/>
            <w:tcBorders>
              <w:top w:val="single" w:sz="4" w:space="0" w:color="auto"/>
              <w:left w:val="single" w:sz="4" w:space="0" w:color="auto"/>
              <w:bottom w:val="single" w:sz="4" w:space="0" w:color="auto"/>
              <w:right w:val="single" w:sz="4" w:space="0" w:color="auto"/>
            </w:tcBorders>
            <w:hideMark/>
          </w:tcPr>
          <w:p w14:paraId="387C0FA8"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11</w:t>
            </w:r>
            <w:r w:rsidRPr="00E6704D">
              <w:rPr>
                <w:rFonts w:ascii="Tahoma" w:hAnsi="Tahoma" w:cs="Tahoma"/>
                <w:sz w:val="20"/>
                <w:szCs w:val="20"/>
                <w:vertAlign w:val="superscript"/>
              </w:rPr>
              <w:t>th</w:t>
            </w:r>
            <w:r w:rsidRPr="00E6704D">
              <w:rPr>
                <w:rFonts w:ascii="Tahoma" w:hAnsi="Tahoma" w:cs="Tahoma"/>
                <w:sz w:val="20"/>
                <w:szCs w:val="20"/>
              </w:rPr>
              <w:t xml:space="preserve"> Nov</w:t>
            </w:r>
          </w:p>
        </w:tc>
        <w:tc>
          <w:tcPr>
            <w:tcW w:w="3250" w:type="dxa"/>
            <w:tcBorders>
              <w:top w:val="single" w:sz="4" w:space="0" w:color="auto"/>
              <w:left w:val="single" w:sz="4" w:space="0" w:color="auto"/>
              <w:bottom w:val="single" w:sz="4" w:space="0" w:color="auto"/>
              <w:right w:val="single" w:sz="4" w:space="0" w:color="auto"/>
            </w:tcBorders>
          </w:tcPr>
          <w:p w14:paraId="0A71771A" w14:textId="77777777" w:rsidR="00E6704D" w:rsidRPr="00E6704D" w:rsidRDefault="00E6704D" w:rsidP="00E6704D">
            <w:pPr>
              <w:jc w:val="center"/>
              <w:rPr>
                <w:rFonts w:ascii="Tahoma" w:hAnsi="Tahoma" w:cs="Tahoma"/>
                <w:b/>
                <w:color w:val="0000FF"/>
                <w:sz w:val="20"/>
                <w:szCs w:val="20"/>
              </w:rPr>
            </w:pPr>
            <w:r w:rsidRPr="00E6704D">
              <w:rPr>
                <w:rFonts w:ascii="Tahoma" w:hAnsi="Tahoma" w:cs="Tahoma"/>
                <w:b/>
                <w:color w:val="BF8F00" w:themeColor="accent4" w:themeShade="BF"/>
                <w:sz w:val="20"/>
                <w:szCs w:val="20"/>
              </w:rPr>
              <w:t>Economic Enterprise &amp; Tourism Development SPC</w:t>
            </w:r>
            <w:r w:rsidRPr="00E6704D">
              <w:rPr>
                <w:rFonts w:ascii="Tahoma" w:hAnsi="Tahoma" w:cs="Tahoma"/>
                <w:b/>
                <w:color w:val="5B9BD5" w:themeColor="accent5"/>
                <w:sz w:val="20"/>
                <w:szCs w:val="20"/>
              </w:rPr>
              <w:t xml:space="preserve"> </w:t>
            </w:r>
          </w:p>
        </w:tc>
        <w:tc>
          <w:tcPr>
            <w:tcW w:w="1853" w:type="dxa"/>
            <w:tcBorders>
              <w:top w:val="single" w:sz="4" w:space="0" w:color="auto"/>
              <w:left w:val="single" w:sz="4" w:space="0" w:color="auto"/>
              <w:bottom w:val="single" w:sz="4" w:space="0" w:color="auto"/>
              <w:right w:val="single" w:sz="4" w:space="0" w:color="auto"/>
            </w:tcBorders>
          </w:tcPr>
          <w:p w14:paraId="3DF2D678"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5.30pm - 7.00pm</w:t>
            </w:r>
          </w:p>
        </w:tc>
        <w:tc>
          <w:tcPr>
            <w:tcW w:w="1984" w:type="dxa"/>
            <w:tcBorders>
              <w:top w:val="single" w:sz="4" w:space="0" w:color="auto"/>
              <w:left w:val="single" w:sz="4" w:space="0" w:color="auto"/>
              <w:bottom w:val="single" w:sz="4" w:space="0" w:color="auto"/>
              <w:right w:val="single" w:sz="4" w:space="0" w:color="auto"/>
            </w:tcBorders>
          </w:tcPr>
          <w:p w14:paraId="281A9203"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7/10/20</w:t>
            </w:r>
          </w:p>
        </w:tc>
      </w:tr>
      <w:tr w:rsidR="00E6704D" w:rsidRPr="00E6704D" w14:paraId="4740012D" w14:textId="77777777" w:rsidTr="00E6704D">
        <w:trPr>
          <w:trHeight w:val="70"/>
        </w:trPr>
        <w:tc>
          <w:tcPr>
            <w:tcW w:w="856" w:type="dxa"/>
            <w:tcBorders>
              <w:top w:val="single" w:sz="4" w:space="0" w:color="auto"/>
              <w:left w:val="single" w:sz="4" w:space="0" w:color="auto"/>
              <w:bottom w:val="single" w:sz="4" w:space="0" w:color="auto"/>
              <w:right w:val="single" w:sz="4" w:space="0" w:color="auto"/>
            </w:tcBorders>
            <w:hideMark/>
          </w:tcPr>
          <w:p w14:paraId="6D22661A" w14:textId="77777777" w:rsidR="00E6704D" w:rsidRPr="00E6704D" w:rsidRDefault="00E6704D" w:rsidP="00E6704D">
            <w:pPr>
              <w:spacing w:after="120" w:line="254" w:lineRule="auto"/>
              <w:ind w:left="-108"/>
              <w:jc w:val="center"/>
              <w:rPr>
                <w:rFonts w:ascii="Tahoma" w:hAnsi="Tahoma" w:cs="Tahoma"/>
                <w:sz w:val="20"/>
                <w:szCs w:val="20"/>
              </w:rPr>
            </w:pPr>
            <w:r w:rsidRPr="00E6704D">
              <w:rPr>
                <w:rFonts w:ascii="Tahoma" w:hAnsi="Tahoma" w:cs="Tahoma"/>
                <w:sz w:val="20"/>
                <w:szCs w:val="20"/>
              </w:rPr>
              <w:t>Thur.</w:t>
            </w:r>
          </w:p>
        </w:tc>
        <w:tc>
          <w:tcPr>
            <w:tcW w:w="1418" w:type="dxa"/>
            <w:tcBorders>
              <w:top w:val="single" w:sz="4" w:space="0" w:color="auto"/>
              <w:left w:val="single" w:sz="4" w:space="0" w:color="auto"/>
              <w:bottom w:val="single" w:sz="4" w:space="0" w:color="auto"/>
              <w:right w:val="single" w:sz="4" w:space="0" w:color="auto"/>
            </w:tcBorders>
            <w:hideMark/>
          </w:tcPr>
          <w:p w14:paraId="5BB3E0EA"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12</w:t>
            </w:r>
            <w:r w:rsidRPr="00E6704D">
              <w:rPr>
                <w:rFonts w:ascii="Tahoma" w:hAnsi="Tahoma" w:cs="Tahoma"/>
                <w:sz w:val="20"/>
                <w:szCs w:val="20"/>
                <w:vertAlign w:val="superscript"/>
              </w:rPr>
              <w:t>th</w:t>
            </w:r>
            <w:r w:rsidRPr="00E6704D">
              <w:rPr>
                <w:rFonts w:ascii="Tahoma" w:hAnsi="Tahoma" w:cs="Tahoma"/>
                <w:sz w:val="20"/>
                <w:szCs w:val="20"/>
              </w:rPr>
              <w:t xml:space="preserve"> Nov</w:t>
            </w:r>
          </w:p>
        </w:tc>
        <w:tc>
          <w:tcPr>
            <w:tcW w:w="3250" w:type="dxa"/>
            <w:tcBorders>
              <w:top w:val="single" w:sz="4" w:space="0" w:color="auto"/>
              <w:left w:val="single" w:sz="4" w:space="0" w:color="auto"/>
              <w:bottom w:val="single" w:sz="4" w:space="0" w:color="auto"/>
              <w:right w:val="single" w:sz="4" w:space="0" w:color="auto"/>
            </w:tcBorders>
          </w:tcPr>
          <w:p w14:paraId="1EC85963" w14:textId="77777777" w:rsidR="00E6704D" w:rsidRPr="00E6704D" w:rsidRDefault="00E6704D" w:rsidP="00E6704D">
            <w:pPr>
              <w:tabs>
                <w:tab w:val="left" w:pos="307"/>
              </w:tabs>
              <w:spacing w:line="254" w:lineRule="auto"/>
              <w:jc w:val="center"/>
              <w:rPr>
                <w:rFonts w:ascii="Tahoma" w:hAnsi="Tahoma" w:cs="Tahoma"/>
                <w:b/>
                <w:sz w:val="20"/>
                <w:szCs w:val="20"/>
              </w:rPr>
            </w:pPr>
            <w:r w:rsidRPr="00E6704D">
              <w:rPr>
                <w:rFonts w:ascii="Tahoma" w:hAnsi="Tahoma" w:cs="Tahoma"/>
                <w:b/>
                <w:color w:val="FF0000"/>
                <w:sz w:val="20"/>
                <w:szCs w:val="20"/>
              </w:rPr>
              <w:t>Special Budget OP&amp;F</w:t>
            </w:r>
          </w:p>
        </w:tc>
        <w:tc>
          <w:tcPr>
            <w:tcW w:w="1853" w:type="dxa"/>
            <w:tcBorders>
              <w:top w:val="single" w:sz="4" w:space="0" w:color="auto"/>
              <w:left w:val="single" w:sz="4" w:space="0" w:color="auto"/>
              <w:bottom w:val="single" w:sz="4" w:space="0" w:color="auto"/>
              <w:right w:val="single" w:sz="4" w:space="0" w:color="auto"/>
            </w:tcBorders>
          </w:tcPr>
          <w:p w14:paraId="0719DF6B"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3:30pm – 5:30pm</w:t>
            </w:r>
          </w:p>
        </w:tc>
        <w:tc>
          <w:tcPr>
            <w:tcW w:w="1984" w:type="dxa"/>
            <w:tcBorders>
              <w:top w:val="single" w:sz="4" w:space="0" w:color="auto"/>
              <w:left w:val="single" w:sz="4" w:space="0" w:color="auto"/>
              <w:bottom w:val="single" w:sz="4" w:space="0" w:color="auto"/>
              <w:right w:val="single" w:sz="4" w:space="0" w:color="auto"/>
            </w:tcBorders>
          </w:tcPr>
          <w:p w14:paraId="069CC50C" w14:textId="77777777" w:rsidR="00E6704D" w:rsidRPr="00E6704D" w:rsidRDefault="00E6704D" w:rsidP="00E6704D">
            <w:pPr>
              <w:spacing w:line="254" w:lineRule="auto"/>
              <w:jc w:val="center"/>
              <w:rPr>
                <w:rFonts w:ascii="Tahoma" w:hAnsi="Tahoma" w:cs="Tahoma"/>
                <w:sz w:val="20"/>
                <w:szCs w:val="20"/>
              </w:rPr>
            </w:pPr>
          </w:p>
        </w:tc>
      </w:tr>
      <w:tr w:rsidR="00E6704D" w:rsidRPr="00E6704D" w14:paraId="7A056C9A" w14:textId="77777777" w:rsidTr="00E6704D">
        <w:trPr>
          <w:trHeight w:val="368"/>
        </w:trPr>
        <w:tc>
          <w:tcPr>
            <w:tcW w:w="856" w:type="dxa"/>
            <w:tcBorders>
              <w:top w:val="single" w:sz="4" w:space="0" w:color="auto"/>
              <w:left w:val="single" w:sz="4" w:space="0" w:color="auto"/>
              <w:bottom w:val="single" w:sz="4" w:space="0" w:color="auto"/>
              <w:right w:val="single" w:sz="4" w:space="0" w:color="auto"/>
            </w:tcBorders>
            <w:hideMark/>
          </w:tcPr>
          <w:p w14:paraId="7D79EE71"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Fri</w:t>
            </w:r>
          </w:p>
        </w:tc>
        <w:tc>
          <w:tcPr>
            <w:tcW w:w="1418" w:type="dxa"/>
            <w:tcBorders>
              <w:top w:val="single" w:sz="4" w:space="0" w:color="auto"/>
              <w:left w:val="single" w:sz="4" w:space="0" w:color="auto"/>
              <w:bottom w:val="single" w:sz="4" w:space="0" w:color="auto"/>
              <w:right w:val="single" w:sz="4" w:space="0" w:color="auto"/>
            </w:tcBorders>
            <w:hideMark/>
          </w:tcPr>
          <w:p w14:paraId="49BD4FC0"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13</w:t>
            </w:r>
            <w:r w:rsidRPr="00E6704D">
              <w:rPr>
                <w:rFonts w:ascii="Tahoma" w:hAnsi="Tahoma" w:cs="Tahoma"/>
                <w:sz w:val="20"/>
                <w:szCs w:val="20"/>
                <w:vertAlign w:val="superscript"/>
              </w:rPr>
              <w:t>th</w:t>
            </w:r>
            <w:r w:rsidRPr="00E6704D">
              <w:rPr>
                <w:rFonts w:ascii="Tahoma" w:hAnsi="Tahoma" w:cs="Tahoma"/>
                <w:sz w:val="20"/>
                <w:szCs w:val="20"/>
              </w:rPr>
              <w:t xml:space="preserve"> Nov</w:t>
            </w:r>
          </w:p>
        </w:tc>
        <w:tc>
          <w:tcPr>
            <w:tcW w:w="3250" w:type="dxa"/>
            <w:tcBorders>
              <w:top w:val="single" w:sz="4" w:space="0" w:color="auto"/>
              <w:left w:val="single" w:sz="4" w:space="0" w:color="auto"/>
              <w:bottom w:val="single" w:sz="4" w:space="0" w:color="auto"/>
              <w:right w:val="single" w:sz="4" w:space="0" w:color="auto"/>
            </w:tcBorders>
          </w:tcPr>
          <w:p w14:paraId="7EA94566" w14:textId="77777777" w:rsidR="00E6704D" w:rsidRPr="00E6704D" w:rsidRDefault="00E6704D" w:rsidP="00E6704D">
            <w:pPr>
              <w:spacing w:line="254" w:lineRule="auto"/>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tcPr>
          <w:p w14:paraId="3ED8534A" w14:textId="77777777" w:rsidR="00E6704D" w:rsidRPr="00E6704D" w:rsidRDefault="00E6704D" w:rsidP="00E6704D">
            <w:pPr>
              <w:spacing w:line="254" w:lineRule="auto"/>
              <w:jc w:val="center"/>
              <w:rPr>
                <w:rFonts w:ascii="Tahoma" w:hAnsi="Tahoma" w:cs="Tahoma"/>
                <w:b/>
                <w:sz w:val="20"/>
                <w:szCs w:val="20"/>
              </w:rPr>
            </w:pPr>
          </w:p>
        </w:tc>
        <w:tc>
          <w:tcPr>
            <w:tcW w:w="1984" w:type="dxa"/>
            <w:tcBorders>
              <w:top w:val="single" w:sz="4" w:space="0" w:color="auto"/>
              <w:left w:val="single" w:sz="4" w:space="0" w:color="auto"/>
              <w:bottom w:val="single" w:sz="4" w:space="0" w:color="auto"/>
              <w:right w:val="single" w:sz="4" w:space="0" w:color="auto"/>
            </w:tcBorders>
          </w:tcPr>
          <w:p w14:paraId="0C0013D4" w14:textId="77777777" w:rsidR="00E6704D" w:rsidRPr="00E6704D" w:rsidRDefault="00E6704D" w:rsidP="00E6704D">
            <w:pPr>
              <w:spacing w:line="254" w:lineRule="auto"/>
              <w:jc w:val="center"/>
              <w:rPr>
                <w:rFonts w:ascii="Tahoma" w:hAnsi="Tahoma" w:cs="Tahoma"/>
                <w:b/>
                <w:sz w:val="20"/>
                <w:szCs w:val="20"/>
              </w:rPr>
            </w:pPr>
          </w:p>
        </w:tc>
      </w:tr>
    </w:tbl>
    <w:p w14:paraId="3D243FD0" w14:textId="77777777" w:rsidR="00E6704D" w:rsidRPr="00E6704D" w:rsidRDefault="00E6704D" w:rsidP="00E6704D">
      <w:pPr>
        <w:ind w:left="720"/>
        <w:rPr>
          <w:rFonts w:ascii="Tahoma" w:hAnsi="Tahoma" w:cs="Tahoma"/>
          <w:sz w:val="20"/>
          <w:szCs w:val="20"/>
        </w:rPr>
      </w:pPr>
    </w:p>
    <w:p w14:paraId="32B0EFBF" w14:textId="77777777" w:rsidR="00E6704D" w:rsidRPr="00E6704D" w:rsidRDefault="00E6704D" w:rsidP="00E6704D">
      <w:pPr>
        <w:ind w:left="720"/>
        <w:rPr>
          <w:rFonts w:ascii="Tahoma" w:hAnsi="Tahoma" w:cs="Tahoma"/>
          <w:sz w:val="20"/>
          <w:szCs w:val="20"/>
        </w:rPr>
      </w:pPr>
    </w:p>
    <w:tbl>
      <w:tblPr>
        <w:tblW w:w="9222" w:type="dxa"/>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261"/>
        <w:gridCol w:w="1842"/>
        <w:gridCol w:w="1856"/>
      </w:tblGrid>
      <w:tr w:rsidR="00E6704D" w:rsidRPr="00E6704D" w14:paraId="2BC2CD64" w14:textId="77777777" w:rsidTr="00E6704D">
        <w:tc>
          <w:tcPr>
            <w:tcW w:w="2263" w:type="dxa"/>
            <w:gridSpan w:val="2"/>
            <w:tcBorders>
              <w:top w:val="single" w:sz="4" w:space="0" w:color="auto"/>
              <w:left w:val="single" w:sz="4" w:space="0" w:color="auto"/>
              <w:bottom w:val="single" w:sz="4" w:space="0" w:color="auto"/>
              <w:right w:val="single" w:sz="4" w:space="0" w:color="auto"/>
            </w:tcBorders>
          </w:tcPr>
          <w:p w14:paraId="48EA3C6A" w14:textId="77777777" w:rsidR="00E6704D" w:rsidRPr="00E6704D" w:rsidRDefault="00E6704D" w:rsidP="00E6704D">
            <w:pPr>
              <w:spacing w:line="254" w:lineRule="auto"/>
              <w:jc w:val="center"/>
              <w:rPr>
                <w:rFonts w:ascii="Tahoma" w:hAnsi="Tahoma" w:cs="Tahoma"/>
                <w:b/>
                <w:sz w:val="20"/>
                <w:szCs w:val="20"/>
              </w:rPr>
            </w:pPr>
          </w:p>
          <w:p w14:paraId="5D1C9A07" w14:textId="77777777" w:rsidR="00E6704D" w:rsidRPr="00E6704D" w:rsidRDefault="00E6704D" w:rsidP="00E6704D">
            <w:pPr>
              <w:spacing w:line="254" w:lineRule="auto"/>
              <w:jc w:val="center"/>
              <w:rPr>
                <w:rFonts w:ascii="Tahoma" w:hAnsi="Tahoma" w:cs="Tahoma"/>
                <w:b/>
                <w:sz w:val="20"/>
                <w:szCs w:val="20"/>
              </w:rPr>
            </w:pPr>
            <w:r w:rsidRPr="00E6704D">
              <w:rPr>
                <w:rFonts w:ascii="Tahoma" w:hAnsi="Tahoma" w:cs="Tahoma"/>
                <w:b/>
                <w:sz w:val="20"/>
                <w:szCs w:val="20"/>
              </w:rPr>
              <w:t>Date</w:t>
            </w:r>
          </w:p>
        </w:tc>
        <w:tc>
          <w:tcPr>
            <w:tcW w:w="3261" w:type="dxa"/>
            <w:tcBorders>
              <w:top w:val="single" w:sz="4" w:space="0" w:color="auto"/>
              <w:left w:val="single" w:sz="4" w:space="0" w:color="auto"/>
              <w:bottom w:val="single" w:sz="4" w:space="0" w:color="auto"/>
              <w:right w:val="single" w:sz="4" w:space="0" w:color="auto"/>
            </w:tcBorders>
          </w:tcPr>
          <w:p w14:paraId="2D4DF17C" w14:textId="77777777" w:rsidR="00E6704D" w:rsidRPr="00E6704D" w:rsidRDefault="00E6704D" w:rsidP="00E6704D">
            <w:pPr>
              <w:spacing w:line="254" w:lineRule="auto"/>
              <w:jc w:val="center"/>
              <w:rPr>
                <w:rFonts w:ascii="Tahoma" w:hAnsi="Tahoma" w:cs="Tahoma"/>
                <w:b/>
                <w:sz w:val="20"/>
                <w:szCs w:val="20"/>
              </w:rPr>
            </w:pPr>
          </w:p>
          <w:p w14:paraId="2235EDF4" w14:textId="77777777" w:rsidR="00E6704D" w:rsidRPr="00E6704D" w:rsidRDefault="00E6704D" w:rsidP="00E6704D">
            <w:pPr>
              <w:spacing w:line="254" w:lineRule="auto"/>
              <w:jc w:val="center"/>
              <w:rPr>
                <w:rFonts w:ascii="Tahoma" w:hAnsi="Tahoma" w:cs="Tahoma"/>
                <w:b/>
                <w:sz w:val="20"/>
                <w:szCs w:val="20"/>
              </w:rPr>
            </w:pPr>
            <w:r w:rsidRPr="00E6704D">
              <w:rPr>
                <w:rFonts w:ascii="Tahoma" w:hAnsi="Tahoma" w:cs="Tahoma"/>
                <w:b/>
                <w:sz w:val="20"/>
                <w:szCs w:val="20"/>
              </w:rPr>
              <w:t>MEETING / FUNCTION</w:t>
            </w:r>
          </w:p>
        </w:tc>
        <w:tc>
          <w:tcPr>
            <w:tcW w:w="1842" w:type="dxa"/>
            <w:tcBorders>
              <w:top w:val="single" w:sz="4" w:space="0" w:color="auto"/>
              <w:left w:val="single" w:sz="4" w:space="0" w:color="auto"/>
              <w:bottom w:val="single" w:sz="4" w:space="0" w:color="auto"/>
              <w:right w:val="single" w:sz="4" w:space="0" w:color="auto"/>
            </w:tcBorders>
          </w:tcPr>
          <w:p w14:paraId="09F65D32" w14:textId="77777777" w:rsidR="00E6704D" w:rsidRPr="00E6704D" w:rsidRDefault="00E6704D" w:rsidP="00E6704D">
            <w:pPr>
              <w:spacing w:line="254" w:lineRule="auto"/>
              <w:jc w:val="center"/>
              <w:rPr>
                <w:rFonts w:ascii="Tahoma" w:hAnsi="Tahoma" w:cs="Tahoma"/>
                <w:b/>
                <w:sz w:val="20"/>
                <w:szCs w:val="20"/>
              </w:rPr>
            </w:pPr>
          </w:p>
          <w:p w14:paraId="4B61F971" w14:textId="77777777" w:rsidR="00E6704D" w:rsidRPr="00E6704D" w:rsidRDefault="00E6704D" w:rsidP="00E6704D">
            <w:pPr>
              <w:spacing w:line="254" w:lineRule="auto"/>
              <w:jc w:val="center"/>
              <w:rPr>
                <w:rFonts w:ascii="Tahoma" w:hAnsi="Tahoma" w:cs="Tahoma"/>
                <w:b/>
                <w:sz w:val="20"/>
                <w:szCs w:val="20"/>
              </w:rPr>
            </w:pPr>
            <w:r w:rsidRPr="00E6704D">
              <w:rPr>
                <w:rFonts w:ascii="Tahoma" w:hAnsi="Tahoma" w:cs="Tahoma"/>
                <w:b/>
                <w:sz w:val="20"/>
                <w:szCs w:val="20"/>
              </w:rPr>
              <w:t>TIME</w:t>
            </w:r>
          </w:p>
        </w:tc>
        <w:tc>
          <w:tcPr>
            <w:tcW w:w="1856" w:type="dxa"/>
            <w:tcBorders>
              <w:top w:val="single" w:sz="4" w:space="0" w:color="auto"/>
              <w:left w:val="single" w:sz="4" w:space="0" w:color="auto"/>
              <w:bottom w:val="single" w:sz="4" w:space="0" w:color="auto"/>
              <w:right w:val="single" w:sz="4" w:space="0" w:color="auto"/>
            </w:tcBorders>
            <w:hideMark/>
          </w:tcPr>
          <w:p w14:paraId="08AB3953" w14:textId="77777777" w:rsidR="00E6704D" w:rsidRPr="00E6704D" w:rsidRDefault="00E6704D" w:rsidP="00E6704D">
            <w:pPr>
              <w:spacing w:line="254" w:lineRule="auto"/>
              <w:jc w:val="center"/>
              <w:rPr>
                <w:rFonts w:ascii="Tahoma" w:hAnsi="Tahoma" w:cs="Tahoma"/>
                <w:b/>
                <w:sz w:val="20"/>
                <w:szCs w:val="20"/>
              </w:rPr>
            </w:pPr>
            <w:r w:rsidRPr="00E6704D">
              <w:rPr>
                <w:rFonts w:ascii="Tahoma" w:hAnsi="Tahoma" w:cs="Tahoma"/>
                <w:b/>
                <w:sz w:val="20"/>
                <w:szCs w:val="20"/>
              </w:rPr>
              <w:t>CLOSING DATE FOR RECEIPT OF BUSINESS</w:t>
            </w:r>
          </w:p>
        </w:tc>
      </w:tr>
      <w:tr w:rsidR="00E6704D" w:rsidRPr="00E6704D" w14:paraId="7EA5B900" w14:textId="77777777" w:rsidTr="00E6704D">
        <w:trPr>
          <w:trHeight w:val="383"/>
        </w:trPr>
        <w:tc>
          <w:tcPr>
            <w:tcW w:w="846" w:type="dxa"/>
            <w:tcBorders>
              <w:top w:val="single" w:sz="4" w:space="0" w:color="auto"/>
              <w:left w:val="single" w:sz="4" w:space="0" w:color="auto"/>
              <w:bottom w:val="single" w:sz="4" w:space="0" w:color="auto"/>
              <w:right w:val="single" w:sz="4" w:space="0" w:color="auto"/>
            </w:tcBorders>
            <w:hideMark/>
          </w:tcPr>
          <w:p w14:paraId="6B4E3D8F"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Mon.</w:t>
            </w:r>
          </w:p>
        </w:tc>
        <w:tc>
          <w:tcPr>
            <w:tcW w:w="1417" w:type="dxa"/>
            <w:tcBorders>
              <w:top w:val="single" w:sz="4" w:space="0" w:color="auto"/>
              <w:left w:val="single" w:sz="4" w:space="0" w:color="auto"/>
              <w:bottom w:val="single" w:sz="4" w:space="0" w:color="auto"/>
              <w:right w:val="single" w:sz="4" w:space="0" w:color="auto"/>
            </w:tcBorders>
            <w:hideMark/>
          </w:tcPr>
          <w:p w14:paraId="339C74B0"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16</w:t>
            </w:r>
            <w:r w:rsidRPr="00E6704D">
              <w:rPr>
                <w:rFonts w:ascii="Tahoma" w:hAnsi="Tahoma" w:cs="Tahoma"/>
                <w:sz w:val="20"/>
                <w:szCs w:val="20"/>
                <w:vertAlign w:val="superscript"/>
              </w:rPr>
              <w:t>th</w:t>
            </w:r>
            <w:r w:rsidRPr="00E6704D">
              <w:rPr>
                <w:rFonts w:ascii="Tahoma" w:hAnsi="Tahoma" w:cs="Tahoma"/>
                <w:sz w:val="20"/>
                <w:szCs w:val="20"/>
              </w:rPr>
              <w:t xml:space="preserve"> Nov</w:t>
            </w:r>
          </w:p>
        </w:tc>
        <w:tc>
          <w:tcPr>
            <w:tcW w:w="3261" w:type="dxa"/>
            <w:tcBorders>
              <w:top w:val="single" w:sz="4" w:space="0" w:color="auto"/>
              <w:left w:val="single" w:sz="4" w:space="0" w:color="auto"/>
              <w:bottom w:val="single" w:sz="4" w:space="0" w:color="auto"/>
              <w:right w:val="single" w:sz="4" w:space="0" w:color="auto"/>
            </w:tcBorders>
          </w:tcPr>
          <w:p w14:paraId="14354068" w14:textId="77777777" w:rsidR="00E6704D" w:rsidRPr="00E6704D" w:rsidRDefault="00E6704D" w:rsidP="00E6704D">
            <w:pPr>
              <w:jc w:val="center"/>
              <w:rPr>
                <w:rFonts w:ascii="Tahoma" w:hAnsi="Tahoma" w:cs="Tahoma"/>
                <w:b/>
                <w:color w:val="5B9BD5" w:themeColor="accent5"/>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14:paraId="59F49FA9" w14:textId="77777777" w:rsidR="00E6704D" w:rsidRPr="00E6704D" w:rsidRDefault="00E6704D" w:rsidP="00E6704D">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hideMark/>
          </w:tcPr>
          <w:p w14:paraId="189DF3FC" w14:textId="77777777" w:rsidR="00E6704D" w:rsidRPr="00E6704D" w:rsidRDefault="00E6704D" w:rsidP="00E6704D">
            <w:pPr>
              <w:spacing w:line="254" w:lineRule="auto"/>
              <w:jc w:val="center"/>
              <w:rPr>
                <w:rFonts w:ascii="Tahoma" w:hAnsi="Tahoma" w:cs="Tahoma"/>
                <w:sz w:val="20"/>
                <w:szCs w:val="20"/>
              </w:rPr>
            </w:pPr>
          </w:p>
        </w:tc>
      </w:tr>
      <w:tr w:rsidR="00E6704D" w:rsidRPr="00E6704D" w14:paraId="7F789EF4" w14:textId="77777777" w:rsidTr="00E6704D">
        <w:tc>
          <w:tcPr>
            <w:tcW w:w="846" w:type="dxa"/>
            <w:tcBorders>
              <w:top w:val="single" w:sz="4" w:space="0" w:color="auto"/>
              <w:left w:val="single" w:sz="4" w:space="0" w:color="auto"/>
              <w:bottom w:val="single" w:sz="4" w:space="0" w:color="auto"/>
              <w:right w:val="single" w:sz="4" w:space="0" w:color="auto"/>
            </w:tcBorders>
            <w:hideMark/>
          </w:tcPr>
          <w:p w14:paraId="36B72684"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Tue.</w:t>
            </w:r>
          </w:p>
        </w:tc>
        <w:tc>
          <w:tcPr>
            <w:tcW w:w="1417" w:type="dxa"/>
            <w:tcBorders>
              <w:top w:val="single" w:sz="4" w:space="0" w:color="auto"/>
              <w:left w:val="single" w:sz="4" w:space="0" w:color="auto"/>
              <w:bottom w:val="single" w:sz="4" w:space="0" w:color="auto"/>
              <w:right w:val="single" w:sz="4" w:space="0" w:color="auto"/>
            </w:tcBorders>
            <w:hideMark/>
          </w:tcPr>
          <w:p w14:paraId="2B4D76FD"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17</w:t>
            </w:r>
            <w:r w:rsidRPr="00E6704D">
              <w:rPr>
                <w:rFonts w:ascii="Tahoma" w:hAnsi="Tahoma" w:cs="Tahoma"/>
                <w:sz w:val="20"/>
                <w:szCs w:val="20"/>
                <w:vertAlign w:val="superscript"/>
              </w:rPr>
              <w:t>th</w:t>
            </w:r>
            <w:r w:rsidRPr="00E6704D">
              <w:rPr>
                <w:rFonts w:ascii="Tahoma" w:hAnsi="Tahoma" w:cs="Tahoma"/>
                <w:sz w:val="20"/>
                <w:szCs w:val="20"/>
              </w:rPr>
              <w:t xml:space="preserve"> Nov</w:t>
            </w:r>
          </w:p>
        </w:tc>
        <w:tc>
          <w:tcPr>
            <w:tcW w:w="3261" w:type="dxa"/>
            <w:tcBorders>
              <w:top w:val="single" w:sz="4" w:space="0" w:color="auto"/>
              <w:left w:val="single" w:sz="4" w:space="0" w:color="auto"/>
              <w:bottom w:val="single" w:sz="4" w:space="0" w:color="auto"/>
              <w:right w:val="single" w:sz="4" w:space="0" w:color="auto"/>
            </w:tcBorders>
          </w:tcPr>
          <w:p w14:paraId="55DA8400" w14:textId="77777777" w:rsidR="00E6704D" w:rsidRPr="00E6704D" w:rsidRDefault="00E6704D" w:rsidP="00E6704D">
            <w:pPr>
              <w:tabs>
                <w:tab w:val="left" w:pos="307"/>
              </w:tabs>
              <w:spacing w:line="256" w:lineRule="auto"/>
              <w:jc w:val="center"/>
              <w:rPr>
                <w:rFonts w:ascii="Tahoma" w:hAnsi="Tahoma" w:cs="Tahoma"/>
                <w:b/>
                <w:i/>
                <w:iCs/>
                <w:color w:val="5B9BD5" w:themeColor="accent5"/>
                <w:sz w:val="20"/>
                <w:szCs w:val="20"/>
              </w:rPr>
            </w:pPr>
            <w:r w:rsidRPr="00E6704D">
              <w:rPr>
                <w:rFonts w:ascii="Tahoma" w:hAnsi="Tahoma" w:cs="Tahoma"/>
                <w:b/>
                <w:i/>
                <w:iCs/>
                <w:color w:val="BF8F00" w:themeColor="accent4" w:themeShade="BF"/>
                <w:sz w:val="20"/>
                <w:szCs w:val="20"/>
              </w:rPr>
              <w:t>Social, Community &amp; Equality SPC</w:t>
            </w:r>
          </w:p>
          <w:p w14:paraId="3B06E7C4" w14:textId="77777777" w:rsidR="00E6704D" w:rsidRPr="00E6704D" w:rsidRDefault="00E6704D" w:rsidP="00E6704D">
            <w:pPr>
              <w:jc w:val="center"/>
              <w:rPr>
                <w:rFonts w:ascii="Tahoma" w:hAnsi="Tahoma" w:cs="Tahoma"/>
                <w:b/>
                <w:color w:val="5B9BD5" w:themeColor="accent5"/>
                <w:sz w:val="20"/>
                <w:szCs w:val="20"/>
              </w:rPr>
            </w:pPr>
          </w:p>
        </w:tc>
        <w:tc>
          <w:tcPr>
            <w:tcW w:w="1842" w:type="dxa"/>
            <w:tcBorders>
              <w:top w:val="single" w:sz="4" w:space="0" w:color="auto"/>
              <w:left w:val="single" w:sz="4" w:space="0" w:color="auto"/>
              <w:bottom w:val="single" w:sz="4" w:space="0" w:color="auto"/>
              <w:right w:val="single" w:sz="4" w:space="0" w:color="auto"/>
            </w:tcBorders>
          </w:tcPr>
          <w:p w14:paraId="12F61609"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6.00pm - 7.30pm</w:t>
            </w:r>
          </w:p>
        </w:tc>
        <w:tc>
          <w:tcPr>
            <w:tcW w:w="1856" w:type="dxa"/>
            <w:tcBorders>
              <w:top w:val="single" w:sz="4" w:space="0" w:color="auto"/>
              <w:left w:val="single" w:sz="4" w:space="0" w:color="auto"/>
              <w:bottom w:val="single" w:sz="4" w:space="0" w:color="auto"/>
              <w:right w:val="single" w:sz="4" w:space="0" w:color="auto"/>
            </w:tcBorders>
          </w:tcPr>
          <w:p w14:paraId="05B803DB"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14/10/20</w:t>
            </w:r>
          </w:p>
        </w:tc>
      </w:tr>
      <w:tr w:rsidR="00E6704D" w:rsidRPr="00E6704D" w14:paraId="63E9405A" w14:textId="77777777" w:rsidTr="00E6704D">
        <w:tc>
          <w:tcPr>
            <w:tcW w:w="846" w:type="dxa"/>
            <w:tcBorders>
              <w:top w:val="single" w:sz="4" w:space="0" w:color="auto"/>
              <w:left w:val="single" w:sz="4" w:space="0" w:color="auto"/>
              <w:bottom w:val="single" w:sz="4" w:space="0" w:color="auto"/>
              <w:right w:val="single" w:sz="4" w:space="0" w:color="auto"/>
            </w:tcBorders>
            <w:hideMark/>
          </w:tcPr>
          <w:p w14:paraId="5176F1E6" w14:textId="77777777" w:rsidR="00E6704D" w:rsidRPr="00E6704D" w:rsidRDefault="00E6704D" w:rsidP="00E6704D">
            <w:pPr>
              <w:spacing w:line="254" w:lineRule="auto"/>
              <w:ind w:left="-108"/>
              <w:jc w:val="center"/>
              <w:rPr>
                <w:rFonts w:ascii="Tahoma" w:hAnsi="Tahoma" w:cs="Tahoma"/>
                <w:sz w:val="20"/>
                <w:szCs w:val="20"/>
              </w:rPr>
            </w:pPr>
            <w:r w:rsidRPr="00E6704D">
              <w:rPr>
                <w:rFonts w:ascii="Tahoma" w:hAnsi="Tahoma" w:cs="Tahoma"/>
                <w:sz w:val="20"/>
                <w:szCs w:val="20"/>
              </w:rPr>
              <w:t>Wed.</w:t>
            </w:r>
          </w:p>
        </w:tc>
        <w:tc>
          <w:tcPr>
            <w:tcW w:w="1417" w:type="dxa"/>
            <w:tcBorders>
              <w:top w:val="single" w:sz="4" w:space="0" w:color="auto"/>
              <w:left w:val="single" w:sz="4" w:space="0" w:color="auto"/>
              <w:bottom w:val="single" w:sz="4" w:space="0" w:color="auto"/>
              <w:right w:val="single" w:sz="4" w:space="0" w:color="auto"/>
            </w:tcBorders>
            <w:hideMark/>
          </w:tcPr>
          <w:p w14:paraId="5B2AD6C0"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18</w:t>
            </w:r>
            <w:r w:rsidRPr="00E6704D">
              <w:rPr>
                <w:rFonts w:ascii="Tahoma" w:hAnsi="Tahoma" w:cs="Tahoma"/>
                <w:sz w:val="20"/>
                <w:szCs w:val="20"/>
                <w:vertAlign w:val="superscript"/>
              </w:rPr>
              <w:t>th</w:t>
            </w:r>
            <w:r w:rsidRPr="00E6704D">
              <w:rPr>
                <w:rFonts w:ascii="Tahoma" w:hAnsi="Tahoma" w:cs="Tahoma"/>
                <w:sz w:val="20"/>
                <w:szCs w:val="20"/>
              </w:rPr>
              <w:t xml:space="preserve"> Nov</w:t>
            </w:r>
          </w:p>
        </w:tc>
        <w:tc>
          <w:tcPr>
            <w:tcW w:w="3261" w:type="dxa"/>
            <w:tcBorders>
              <w:top w:val="single" w:sz="4" w:space="0" w:color="auto"/>
              <w:left w:val="single" w:sz="4" w:space="0" w:color="auto"/>
              <w:bottom w:val="single" w:sz="4" w:space="0" w:color="auto"/>
              <w:right w:val="single" w:sz="4" w:space="0" w:color="auto"/>
            </w:tcBorders>
          </w:tcPr>
          <w:p w14:paraId="157D678F" w14:textId="77777777" w:rsidR="00E6704D" w:rsidRPr="00E6704D" w:rsidRDefault="00E6704D" w:rsidP="00E6704D">
            <w:pPr>
              <w:tabs>
                <w:tab w:val="left" w:pos="307"/>
              </w:tabs>
              <w:spacing w:line="254" w:lineRule="auto"/>
              <w:ind w:right="-108"/>
              <w:jc w:val="center"/>
              <w:rPr>
                <w:rFonts w:ascii="Tahoma" w:hAnsi="Tahoma" w:cs="Tahoma"/>
                <w:b/>
                <w:color w:val="2F5496" w:themeColor="accent1" w:themeShade="BF"/>
                <w:sz w:val="20"/>
                <w:szCs w:val="20"/>
              </w:rPr>
            </w:pPr>
            <w:r w:rsidRPr="00E6704D">
              <w:rPr>
                <w:rFonts w:ascii="Tahoma" w:hAnsi="Tahoma" w:cs="Tahoma"/>
                <w:b/>
                <w:color w:val="2F5496" w:themeColor="accent1" w:themeShade="BF"/>
                <w:sz w:val="20"/>
                <w:szCs w:val="20"/>
              </w:rPr>
              <w:t>Clondalkin Area Committee</w:t>
            </w:r>
          </w:p>
          <w:p w14:paraId="06FA8A55" w14:textId="77777777" w:rsidR="00E6704D" w:rsidRPr="00E6704D" w:rsidRDefault="00E6704D" w:rsidP="00E6704D">
            <w:pPr>
              <w:jc w:val="center"/>
              <w:rPr>
                <w:rFonts w:ascii="Tahoma" w:hAnsi="Tahoma" w:cs="Tahoma"/>
                <w:i/>
                <w:sz w:val="20"/>
                <w:szCs w:val="20"/>
              </w:rPr>
            </w:pPr>
            <w:r w:rsidRPr="00E6704D">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p w14:paraId="549986E4" w14:textId="77777777" w:rsidR="00E6704D" w:rsidRPr="00E6704D" w:rsidRDefault="00E6704D" w:rsidP="00E6704D">
            <w:pPr>
              <w:jc w:val="center"/>
              <w:rPr>
                <w:rFonts w:ascii="Tahoma" w:hAnsi="Tahoma" w:cs="Tahoma"/>
                <w:b/>
                <w:color w:val="0000FF"/>
                <w:sz w:val="20"/>
                <w:szCs w:val="20"/>
              </w:rPr>
            </w:pPr>
          </w:p>
        </w:tc>
        <w:tc>
          <w:tcPr>
            <w:tcW w:w="1842" w:type="dxa"/>
            <w:tcBorders>
              <w:top w:val="single" w:sz="4" w:space="0" w:color="auto"/>
              <w:left w:val="single" w:sz="4" w:space="0" w:color="auto"/>
              <w:bottom w:val="single" w:sz="4" w:space="0" w:color="auto"/>
              <w:right w:val="single" w:sz="4" w:space="0" w:color="auto"/>
            </w:tcBorders>
          </w:tcPr>
          <w:p w14:paraId="20D8B285"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3.00pm - 6.00pm</w:t>
            </w:r>
          </w:p>
        </w:tc>
        <w:tc>
          <w:tcPr>
            <w:tcW w:w="1856" w:type="dxa"/>
            <w:tcBorders>
              <w:top w:val="single" w:sz="4" w:space="0" w:color="auto"/>
              <w:left w:val="single" w:sz="4" w:space="0" w:color="auto"/>
              <w:bottom w:val="single" w:sz="4" w:space="0" w:color="auto"/>
              <w:right w:val="single" w:sz="4" w:space="0" w:color="auto"/>
            </w:tcBorders>
          </w:tcPr>
          <w:p w14:paraId="34455C0D"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4/11/20</w:t>
            </w:r>
          </w:p>
        </w:tc>
      </w:tr>
      <w:tr w:rsidR="00E6704D" w:rsidRPr="00E6704D" w14:paraId="0ECC9E60" w14:textId="77777777" w:rsidTr="00E6704D">
        <w:trPr>
          <w:trHeight w:val="70"/>
        </w:trPr>
        <w:tc>
          <w:tcPr>
            <w:tcW w:w="846" w:type="dxa"/>
            <w:tcBorders>
              <w:top w:val="single" w:sz="4" w:space="0" w:color="auto"/>
              <w:left w:val="single" w:sz="4" w:space="0" w:color="auto"/>
              <w:bottom w:val="single" w:sz="4" w:space="0" w:color="auto"/>
              <w:right w:val="single" w:sz="4" w:space="0" w:color="auto"/>
            </w:tcBorders>
            <w:hideMark/>
          </w:tcPr>
          <w:p w14:paraId="0656B08A" w14:textId="77777777" w:rsidR="00E6704D" w:rsidRPr="00E6704D" w:rsidRDefault="00E6704D" w:rsidP="00E6704D">
            <w:pPr>
              <w:spacing w:after="120" w:line="254" w:lineRule="auto"/>
              <w:ind w:left="-108"/>
              <w:jc w:val="center"/>
              <w:rPr>
                <w:rFonts w:ascii="Tahoma" w:hAnsi="Tahoma" w:cs="Tahoma"/>
                <w:sz w:val="20"/>
                <w:szCs w:val="20"/>
              </w:rPr>
            </w:pPr>
            <w:r w:rsidRPr="00E6704D">
              <w:rPr>
                <w:rFonts w:ascii="Tahoma" w:hAnsi="Tahoma" w:cs="Tahoma"/>
                <w:sz w:val="20"/>
                <w:szCs w:val="20"/>
              </w:rPr>
              <w:t>Thur.</w:t>
            </w:r>
          </w:p>
        </w:tc>
        <w:tc>
          <w:tcPr>
            <w:tcW w:w="1417" w:type="dxa"/>
            <w:tcBorders>
              <w:top w:val="single" w:sz="4" w:space="0" w:color="auto"/>
              <w:left w:val="single" w:sz="4" w:space="0" w:color="auto"/>
              <w:bottom w:val="single" w:sz="4" w:space="0" w:color="auto"/>
              <w:right w:val="single" w:sz="4" w:space="0" w:color="auto"/>
            </w:tcBorders>
            <w:hideMark/>
          </w:tcPr>
          <w:p w14:paraId="46BF4A91"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19</w:t>
            </w:r>
            <w:r w:rsidRPr="00E6704D">
              <w:rPr>
                <w:rFonts w:ascii="Tahoma" w:hAnsi="Tahoma" w:cs="Tahoma"/>
                <w:sz w:val="20"/>
                <w:szCs w:val="20"/>
                <w:vertAlign w:val="superscript"/>
              </w:rPr>
              <w:t>th</w:t>
            </w:r>
            <w:r w:rsidRPr="00E6704D">
              <w:rPr>
                <w:rFonts w:ascii="Tahoma" w:hAnsi="Tahoma" w:cs="Tahoma"/>
                <w:sz w:val="20"/>
                <w:szCs w:val="20"/>
              </w:rPr>
              <w:t xml:space="preserve"> Nov</w:t>
            </w:r>
          </w:p>
        </w:tc>
        <w:tc>
          <w:tcPr>
            <w:tcW w:w="3261" w:type="dxa"/>
            <w:tcBorders>
              <w:top w:val="single" w:sz="4" w:space="0" w:color="auto"/>
              <w:left w:val="single" w:sz="4" w:space="0" w:color="auto"/>
              <w:bottom w:val="single" w:sz="4" w:space="0" w:color="auto"/>
              <w:right w:val="single" w:sz="4" w:space="0" w:color="auto"/>
            </w:tcBorders>
          </w:tcPr>
          <w:p w14:paraId="339C6B80" w14:textId="77777777" w:rsidR="00E6704D" w:rsidRPr="00E6704D" w:rsidRDefault="00E6704D" w:rsidP="00E6704D">
            <w:pPr>
              <w:tabs>
                <w:tab w:val="left" w:pos="307"/>
              </w:tabs>
              <w:spacing w:line="254" w:lineRule="auto"/>
              <w:jc w:val="center"/>
              <w:rPr>
                <w:rFonts w:ascii="Tahoma" w:hAnsi="Tahoma" w:cs="Tahoma"/>
                <w:b/>
                <w:sz w:val="20"/>
                <w:szCs w:val="20"/>
              </w:rPr>
            </w:pPr>
            <w:r w:rsidRPr="00E6704D">
              <w:rPr>
                <w:rFonts w:ascii="Tahoma" w:hAnsi="Tahoma" w:cs="Tahoma"/>
                <w:b/>
                <w:color w:val="FF0000"/>
                <w:sz w:val="20"/>
                <w:szCs w:val="20"/>
              </w:rPr>
              <w:t>Annual Budget Meeting</w:t>
            </w:r>
          </w:p>
        </w:tc>
        <w:tc>
          <w:tcPr>
            <w:tcW w:w="1842" w:type="dxa"/>
            <w:tcBorders>
              <w:top w:val="single" w:sz="4" w:space="0" w:color="auto"/>
              <w:left w:val="single" w:sz="4" w:space="0" w:color="auto"/>
              <w:bottom w:val="single" w:sz="4" w:space="0" w:color="auto"/>
              <w:right w:val="single" w:sz="4" w:space="0" w:color="auto"/>
            </w:tcBorders>
          </w:tcPr>
          <w:p w14:paraId="12D4EAA4"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3:30pm -</w:t>
            </w:r>
          </w:p>
        </w:tc>
        <w:tc>
          <w:tcPr>
            <w:tcW w:w="1856" w:type="dxa"/>
            <w:tcBorders>
              <w:top w:val="single" w:sz="4" w:space="0" w:color="auto"/>
              <w:left w:val="single" w:sz="4" w:space="0" w:color="auto"/>
              <w:bottom w:val="single" w:sz="4" w:space="0" w:color="auto"/>
              <w:right w:val="single" w:sz="4" w:space="0" w:color="auto"/>
            </w:tcBorders>
          </w:tcPr>
          <w:p w14:paraId="0D3A4097" w14:textId="77777777" w:rsidR="00E6704D" w:rsidRPr="00E6704D" w:rsidRDefault="00E6704D" w:rsidP="00E6704D">
            <w:pPr>
              <w:spacing w:line="254" w:lineRule="auto"/>
              <w:jc w:val="center"/>
              <w:rPr>
                <w:rFonts w:ascii="Tahoma" w:hAnsi="Tahoma" w:cs="Tahoma"/>
                <w:sz w:val="20"/>
                <w:szCs w:val="20"/>
              </w:rPr>
            </w:pPr>
          </w:p>
        </w:tc>
      </w:tr>
      <w:tr w:rsidR="00E6704D" w:rsidRPr="00E6704D" w14:paraId="0F5B091E" w14:textId="77777777" w:rsidTr="00E6704D">
        <w:trPr>
          <w:trHeight w:val="368"/>
        </w:trPr>
        <w:tc>
          <w:tcPr>
            <w:tcW w:w="846" w:type="dxa"/>
            <w:tcBorders>
              <w:top w:val="single" w:sz="4" w:space="0" w:color="auto"/>
              <w:left w:val="single" w:sz="4" w:space="0" w:color="auto"/>
              <w:bottom w:val="single" w:sz="4" w:space="0" w:color="auto"/>
              <w:right w:val="single" w:sz="4" w:space="0" w:color="auto"/>
            </w:tcBorders>
            <w:hideMark/>
          </w:tcPr>
          <w:p w14:paraId="5AE48138"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Fri</w:t>
            </w:r>
          </w:p>
        </w:tc>
        <w:tc>
          <w:tcPr>
            <w:tcW w:w="1417" w:type="dxa"/>
            <w:tcBorders>
              <w:top w:val="single" w:sz="4" w:space="0" w:color="auto"/>
              <w:left w:val="single" w:sz="4" w:space="0" w:color="auto"/>
              <w:bottom w:val="single" w:sz="4" w:space="0" w:color="auto"/>
              <w:right w:val="single" w:sz="4" w:space="0" w:color="auto"/>
            </w:tcBorders>
            <w:hideMark/>
          </w:tcPr>
          <w:p w14:paraId="0B3E31F7"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20</w:t>
            </w:r>
            <w:r w:rsidRPr="00E6704D">
              <w:rPr>
                <w:rFonts w:ascii="Tahoma" w:hAnsi="Tahoma" w:cs="Tahoma"/>
                <w:sz w:val="20"/>
                <w:szCs w:val="20"/>
                <w:vertAlign w:val="superscript"/>
              </w:rPr>
              <w:t>th</w:t>
            </w:r>
            <w:r w:rsidRPr="00E6704D">
              <w:rPr>
                <w:rFonts w:ascii="Tahoma" w:hAnsi="Tahoma" w:cs="Tahoma"/>
                <w:sz w:val="20"/>
                <w:szCs w:val="20"/>
              </w:rPr>
              <w:t xml:space="preserve"> Nov</w:t>
            </w:r>
          </w:p>
        </w:tc>
        <w:tc>
          <w:tcPr>
            <w:tcW w:w="3261" w:type="dxa"/>
            <w:tcBorders>
              <w:top w:val="single" w:sz="4" w:space="0" w:color="auto"/>
              <w:left w:val="single" w:sz="4" w:space="0" w:color="auto"/>
              <w:bottom w:val="single" w:sz="4" w:space="0" w:color="auto"/>
              <w:right w:val="single" w:sz="4" w:space="0" w:color="auto"/>
            </w:tcBorders>
          </w:tcPr>
          <w:p w14:paraId="6C0F846E" w14:textId="77777777" w:rsidR="00E6704D" w:rsidRPr="00E6704D" w:rsidRDefault="00E6704D" w:rsidP="00E6704D">
            <w:pPr>
              <w:spacing w:line="254" w:lineRule="auto"/>
              <w:jc w:val="center"/>
              <w:rPr>
                <w:rFonts w:ascii="Tahoma" w:hAnsi="Tahoma" w:cs="Tahoma"/>
                <w:b/>
                <w:sz w:val="20"/>
                <w:szCs w:val="20"/>
              </w:rPr>
            </w:pPr>
            <w:r w:rsidRPr="00E6704D">
              <w:rPr>
                <w:rFonts w:ascii="Tahoma" w:hAnsi="Tahoma" w:cs="Tahoma"/>
                <w:b/>
                <w:sz w:val="20"/>
                <w:szCs w:val="20"/>
              </w:rPr>
              <w:t xml:space="preserve">JPC </w:t>
            </w:r>
          </w:p>
        </w:tc>
        <w:tc>
          <w:tcPr>
            <w:tcW w:w="1842" w:type="dxa"/>
            <w:tcBorders>
              <w:top w:val="single" w:sz="4" w:space="0" w:color="auto"/>
              <w:left w:val="single" w:sz="4" w:space="0" w:color="auto"/>
              <w:bottom w:val="single" w:sz="4" w:space="0" w:color="auto"/>
              <w:right w:val="single" w:sz="4" w:space="0" w:color="auto"/>
            </w:tcBorders>
          </w:tcPr>
          <w:p w14:paraId="2A58568A" w14:textId="77777777" w:rsidR="00E6704D" w:rsidRPr="00E6704D" w:rsidRDefault="00E6704D" w:rsidP="00E6704D">
            <w:pPr>
              <w:spacing w:line="254" w:lineRule="auto"/>
              <w:jc w:val="center"/>
              <w:rPr>
                <w:rFonts w:ascii="Tahoma" w:hAnsi="Tahoma" w:cs="Tahoma"/>
                <w:bCs/>
                <w:sz w:val="20"/>
                <w:szCs w:val="20"/>
              </w:rPr>
            </w:pPr>
            <w:r w:rsidRPr="00E6704D">
              <w:rPr>
                <w:rFonts w:ascii="Tahoma" w:hAnsi="Tahoma" w:cs="Tahoma"/>
                <w:bCs/>
                <w:sz w:val="20"/>
                <w:szCs w:val="20"/>
              </w:rPr>
              <w:t>2:00pm</w:t>
            </w:r>
          </w:p>
        </w:tc>
        <w:tc>
          <w:tcPr>
            <w:tcW w:w="1856" w:type="dxa"/>
            <w:tcBorders>
              <w:top w:val="single" w:sz="4" w:space="0" w:color="auto"/>
              <w:left w:val="single" w:sz="4" w:space="0" w:color="auto"/>
              <w:bottom w:val="single" w:sz="4" w:space="0" w:color="auto"/>
              <w:right w:val="single" w:sz="4" w:space="0" w:color="auto"/>
            </w:tcBorders>
          </w:tcPr>
          <w:p w14:paraId="19FCB93D" w14:textId="77777777" w:rsidR="00E6704D" w:rsidRPr="00E6704D" w:rsidRDefault="00E6704D" w:rsidP="00E6704D">
            <w:pPr>
              <w:spacing w:line="254" w:lineRule="auto"/>
              <w:jc w:val="center"/>
              <w:rPr>
                <w:rFonts w:ascii="Tahoma" w:hAnsi="Tahoma" w:cs="Tahoma"/>
                <w:b/>
                <w:sz w:val="20"/>
                <w:szCs w:val="20"/>
              </w:rPr>
            </w:pPr>
          </w:p>
        </w:tc>
      </w:tr>
    </w:tbl>
    <w:p w14:paraId="327980F7" w14:textId="77777777" w:rsidR="00E6704D" w:rsidRPr="00E6704D" w:rsidRDefault="00E6704D" w:rsidP="00E6704D">
      <w:pPr>
        <w:ind w:left="720"/>
        <w:rPr>
          <w:rFonts w:ascii="Tahoma" w:hAnsi="Tahoma" w:cs="Tahoma"/>
          <w:b/>
          <w:i/>
          <w:sz w:val="20"/>
          <w:szCs w:val="20"/>
        </w:rPr>
      </w:pPr>
    </w:p>
    <w:p w14:paraId="7A555EFD" w14:textId="77777777" w:rsidR="00E6704D" w:rsidRPr="00E6704D" w:rsidRDefault="00E6704D" w:rsidP="00E6704D">
      <w:pPr>
        <w:ind w:left="1440"/>
        <w:jc w:val="center"/>
        <w:rPr>
          <w:rFonts w:ascii="Tahoma" w:hAnsi="Tahoma" w:cs="Tahoma"/>
          <w:sz w:val="20"/>
          <w:szCs w:val="20"/>
        </w:rPr>
      </w:pPr>
    </w:p>
    <w:p w14:paraId="382A1941" w14:textId="193140B7" w:rsidR="00E6704D" w:rsidRDefault="00E6704D" w:rsidP="00E6704D">
      <w:pPr>
        <w:ind w:left="720"/>
        <w:jc w:val="center"/>
        <w:rPr>
          <w:rFonts w:ascii="Tahoma" w:eastAsiaTheme="minorHAnsi" w:hAnsi="Tahoma" w:cs="Tahoma"/>
          <w:sz w:val="20"/>
          <w:szCs w:val="20"/>
        </w:rPr>
      </w:pPr>
    </w:p>
    <w:p w14:paraId="118C6966" w14:textId="52B43B61" w:rsidR="00E6704D" w:rsidRDefault="00E6704D" w:rsidP="00E6704D">
      <w:pPr>
        <w:ind w:left="720"/>
        <w:jc w:val="center"/>
        <w:rPr>
          <w:rFonts w:ascii="Tahoma" w:eastAsiaTheme="minorHAnsi" w:hAnsi="Tahoma" w:cs="Tahoma"/>
          <w:sz w:val="20"/>
          <w:szCs w:val="20"/>
        </w:rPr>
      </w:pPr>
    </w:p>
    <w:p w14:paraId="6756E375" w14:textId="0B60FCF0" w:rsidR="00E6704D" w:rsidRDefault="00E6704D" w:rsidP="00E6704D">
      <w:pPr>
        <w:ind w:left="720"/>
        <w:jc w:val="center"/>
        <w:rPr>
          <w:rFonts w:ascii="Tahoma" w:eastAsiaTheme="minorHAnsi" w:hAnsi="Tahoma" w:cs="Tahoma"/>
          <w:sz w:val="20"/>
          <w:szCs w:val="20"/>
        </w:rPr>
      </w:pPr>
    </w:p>
    <w:p w14:paraId="22D43937" w14:textId="42A3A508" w:rsidR="00E6704D" w:rsidRDefault="00E6704D" w:rsidP="00E6704D">
      <w:pPr>
        <w:ind w:left="720"/>
        <w:jc w:val="center"/>
        <w:rPr>
          <w:rFonts w:ascii="Tahoma" w:eastAsiaTheme="minorHAnsi" w:hAnsi="Tahoma" w:cs="Tahoma"/>
          <w:sz w:val="20"/>
          <w:szCs w:val="20"/>
        </w:rPr>
      </w:pPr>
    </w:p>
    <w:p w14:paraId="1AFF0AA3" w14:textId="4547C3D1" w:rsidR="00E6704D" w:rsidRDefault="00E6704D" w:rsidP="00E6704D">
      <w:pPr>
        <w:ind w:left="720"/>
        <w:jc w:val="center"/>
        <w:rPr>
          <w:rFonts w:ascii="Tahoma" w:eastAsiaTheme="minorHAnsi" w:hAnsi="Tahoma" w:cs="Tahoma"/>
          <w:sz w:val="20"/>
          <w:szCs w:val="20"/>
        </w:rPr>
      </w:pPr>
    </w:p>
    <w:p w14:paraId="6D2FF008" w14:textId="77777777" w:rsidR="00E6704D" w:rsidRPr="00E6704D" w:rsidRDefault="00E6704D" w:rsidP="00E6704D">
      <w:pPr>
        <w:ind w:left="720"/>
        <w:jc w:val="center"/>
        <w:rPr>
          <w:rFonts w:ascii="Tahoma" w:eastAsiaTheme="minorHAnsi" w:hAnsi="Tahoma" w:cs="Tahoma"/>
          <w:sz w:val="20"/>
          <w:szCs w:val="20"/>
        </w:rPr>
      </w:pPr>
    </w:p>
    <w:tbl>
      <w:tblPr>
        <w:tblW w:w="9222" w:type="dxa"/>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261"/>
        <w:gridCol w:w="1842"/>
        <w:gridCol w:w="1856"/>
      </w:tblGrid>
      <w:tr w:rsidR="00E6704D" w:rsidRPr="00E6704D" w14:paraId="491A2F53" w14:textId="77777777" w:rsidTr="00E6704D">
        <w:tc>
          <w:tcPr>
            <w:tcW w:w="2263" w:type="dxa"/>
            <w:gridSpan w:val="2"/>
            <w:tcBorders>
              <w:top w:val="single" w:sz="4" w:space="0" w:color="auto"/>
              <w:left w:val="single" w:sz="4" w:space="0" w:color="auto"/>
              <w:bottom w:val="single" w:sz="4" w:space="0" w:color="auto"/>
              <w:right w:val="single" w:sz="4" w:space="0" w:color="auto"/>
            </w:tcBorders>
          </w:tcPr>
          <w:p w14:paraId="4217AA81" w14:textId="77777777" w:rsidR="00E6704D" w:rsidRPr="00E6704D" w:rsidRDefault="00E6704D" w:rsidP="00E6704D">
            <w:pPr>
              <w:spacing w:line="254" w:lineRule="auto"/>
              <w:jc w:val="center"/>
              <w:rPr>
                <w:rFonts w:ascii="Tahoma" w:hAnsi="Tahoma" w:cs="Tahoma"/>
                <w:b/>
                <w:sz w:val="20"/>
                <w:szCs w:val="20"/>
              </w:rPr>
            </w:pPr>
          </w:p>
          <w:p w14:paraId="20F4F32D" w14:textId="77777777" w:rsidR="00E6704D" w:rsidRPr="00E6704D" w:rsidRDefault="00E6704D" w:rsidP="00E6704D">
            <w:pPr>
              <w:spacing w:line="254" w:lineRule="auto"/>
              <w:jc w:val="center"/>
              <w:rPr>
                <w:rFonts w:ascii="Tahoma" w:hAnsi="Tahoma" w:cs="Tahoma"/>
                <w:b/>
                <w:sz w:val="20"/>
                <w:szCs w:val="20"/>
              </w:rPr>
            </w:pPr>
            <w:r w:rsidRPr="00E6704D">
              <w:rPr>
                <w:rFonts w:ascii="Tahoma" w:hAnsi="Tahoma" w:cs="Tahoma"/>
                <w:b/>
                <w:sz w:val="20"/>
                <w:szCs w:val="20"/>
              </w:rPr>
              <w:t>Date</w:t>
            </w:r>
          </w:p>
        </w:tc>
        <w:tc>
          <w:tcPr>
            <w:tcW w:w="3261" w:type="dxa"/>
            <w:tcBorders>
              <w:top w:val="single" w:sz="4" w:space="0" w:color="auto"/>
              <w:left w:val="single" w:sz="4" w:space="0" w:color="auto"/>
              <w:bottom w:val="single" w:sz="4" w:space="0" w:color="auto"/>
              <w:right w:val="single" w:sz="4" w:space="0" w:color="auto"/>
            </w:tcBorders>
          </w:tcPr>
          <w:p w14:paraId="7021D6CB" w14:textId="77777777" w:rsidR="00E6704D" w:rsidRPr="00E6704D" w:rsidRDefault="00E6704D" w:rsidP="00E6704D">
            <w:pPr>
              <w:spacing w:line="254" w:lineRule="auto"/>
              <w:jc w:val="center"/>
              <w:rPr>
                <w:rFonts w:ascii="Tahoma" w:hAnsi="Tahoma" w:cs="Tahoma"/>
                <w:b/>
                <w:sz w:val="20"/>
                <w:szCs w:val="20"/>
              </w:rPr>
            </w:pPr>
          </w:p>
          <w:p w14:paraId="5D3A1498" w14:textId="77777777" w:rsidR="00E6704D" w:rsidRPr="00E6704D" w:rsidRDefault="00E6704D" w:rsidP="00E6704D">
            <w:pPr>
              <w:spacing w:line="254" w:lineRule="auto"/>
              <w:jc w:val="center"/>
              <w:rPr>
                <w:rFonts w:ascii="Tahoma" w:hAnsi="Tahoma" w:cs="Tahoma"/>
                <w:b/>
                <w:sz w:val="20"/>
                <w:szCs w:val="20"/>
              </w:rPr>
            </w:pPr>
            <w:r w:rsidRPr="00E6704D">
              <w:rPr>
                <w:rFonts w:ascii="Tahoma" w:hAnsi="Tahoma" w:cs="Tahoma"/>
                <w:b/>
                <w:sz w:val="20"/>
                <w:szCs w:val="20"/>
              </w:rPr>
              <w:t>MEETING / FUNCTION</w:t>
            </w:r>
          </w:p>
        </w:tc>
        <w:tc>
          <w:tcPr>
            <w:tcW w:w="1842" w:type="dxa"/>
            <w:tcBorders>
              <w:top w:val="single" w:sz="4" w:space="0" w:color="auto"/>
              <w:left w:val="single" w:sz="4" w:space="0" w:color="auto"/>
              <w:bottom w:val="single" w:sz="4" w:space="0" w:color="auto"/>
              <w:right w:val="single" w:sz="4" w:space="0" w:color="auto"/>
            </w:tcBorders>
          </w:tcPr>
          <w:p w14:paraId="1834E5F6" w14:textId="77777777" w:rsidR="00E6704D" w:rsidRPr="00E6704D" w:rsidRDefault="00E6704D" w:rsidP="00E6704D">
            <w:pPr>
              <w:spacing w:line="254" w:lineRule="auto"/>
              <w:jc w:val="center"/>
              <w:rPr>
                <w:rFonts w:ascii="Tahoma" w:hAnsi="Tahoma" w:cs="Tahoma"/>
                <w:b/>
                <w:sz w:val="20"/>
                <w:szCs w:val="20"/>
              </w:rPr>
            </w:pPr>
          </w:p>
          <w:p w14:paraId="4066C092" w14:textId="77777777" w:rsidR="00E6704D" w:rsidRPr="00E6704D" w:rsidRDefault="00E6704D" w:rsidP="00E6704D">
            <w:pPr>
              <w:spacing w:line="254" w:lineRule="auto"/>
              <w:jc w:val="center"/>
              <w:rPr>
                <w:rFonts w:ascii="Tahoma" w:hAnsi="Tahoma" w:cs="Tahoma"/>
                <w:b/>
                <w:sz w:val="20"/>
                <w:szCs w:val="20"/>
              </w:rPr>
            </w:pPr>
            <w:r w:rsidRPr="00E6704D">
              <w:rPr>
                <w:rFonts w:ascii="Tahoma" w:hAnsi="Tahoma" w:cs="Tahoma"/>
                <w:b/>
                <w:sz w:val="20"/>
                <w:szCs w:val="20"/>
              </w:rPr>
              <w:t>TIME</w:t>
            </w:r>
          </w:p>
        </w:tc>
        <w:tc>
          <w:tcPr>
            <w:tcW w:w="1856" w:type="dxa"/>
            <w:tcBorders>
              <w:top w:val="single" w:sz="4" w:space="0" w:color="auto"/>
              <w:left w:val="single" w:sz="4" w:space="0" w:color="auto"/>
              <w:bottom w:val="single" w:sz="4" w:space="0" w:color="auto"/>
              <w:right w:val="single" w:sz="4" w:space="0" w:color="auto"/>
            </w:tcBorders>
            <w:hideMark/>
          </w:tcPr>
          <w:p w14:paraId="40F66F57" w14:textId="77777777" w:rsidR="00E6704D" w:rsidRPr="00E6704D" w:rsidRDefault="00E6704D" w:rsidP="00E6704D">
            <w:pPr>
              <w:spacing w:line="254" w:lineRule="auto"/>
              <w:jc w:val="center"/>
              <w:rPr>
                <w:rFonts w:ascii="Tahoma" w:hAnsi="Tahoma" w:cs="Tahoma"/>
                <w:b/>
                <w:sz w:val="20"/>
                <w:szCs w:val="20"/>
              </w:rPr>
            </w:pPr>
            <w:r w:rsidRPr="00E6704D">
              <w:rPr>
                <w:rFonts w:ascii="Tahoma" w:hAnsi="Tahoma" w:cs="Tahoma"/>
                <w:b/>
                <w:sz w:val="20"/>
                <w:szCs w:val="20"/>
              </w:rPr>
              <w:t>CLOSING DATE FOR RECEIPT OF BUSINESS</w:t>
            </w:r>
          </w:p>
        </w:tc>
      </w:tr>
      <w:tr w:rsidR="00E6704D" w:rsidRPr="00E6704D" w14:paraId="3CA29809" w14:textId="77777777" w:rsidTr="00E6704D">
        <w:trPr>
          <w:trHeight w:val="383"/>
        </w:trPr>
        <w:tc>
          <w:tcPr>
            <w:tcW w:w="846" w:type="dxa"/>
            <w:tcBorders>
              <w:top w:val="single" w:sz="4" w:space="0" w:color="auto"/>
              <w:left w:val="single" w:sz="4" w:space="0" w:color="auto"/>
              <w:bottom w:val="single" w:sz="4" w:space="0" w:color="auto"/>
              <w:right w:val="single" w:sz="4" w:space="0" w:color="auto"/>
            </w:tcBorders>
            <w:hideMark/>
          </w:tcPr>
          <w:p w14:paraId="0C967160"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Mon.</w:t>
            </w:r>
          </w:p>
        </w:tc>
        <w:tc>
          <w:tcPr>
            <w:tcW w:w="1417" w:type="dxa"/>
            <w:tcBorders>
              <w:top w:val="single" w:sz="4" w:space="0" w:color="auto"/>
              <w:left w:val="single" w:sz="4" w:space="0" w:color="auto"/>
              <w:bottom w:val="single" w:sz="4" w:space="0" w:color="auto"/>
              <w:right w:val="single" w:sz="4" w:space="0" w:color="auto"/>
            </w:tcBorders>
            <w:hideMark/>
          </w:tcPr>
          <w:p w14:paraId="02882AC6"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23</w:t>
            </w:r>
            <w:r w:rsidRPr="00E6704D">
              <w:rPr>
                <w:rFonts w:ascii="Tahoma" w:hAnsi="Tahoma" w:cs="Tahoma"/>
                <w:sz w:val="20"/>
                <w:szCs w:val="20"/>
                <w:vertAlign w:val="superscript"/>
              </w:rPr>
              <w:t>rd</w:t>
            </w:r>
            <w:r w:rsidRPr="00E6704D">
              <w:rPr>
                <w:rFonts w:ascii="Tahoma" w:hAnsi="Tahoma" w:cs="Tahoma"/>
                <w:sz w:val="20"/>
                <w:szCs w:val="20"/>
              </w:rPr>
              <w:t xml:space="preserve"> Nov</w:t>
            </w:r>
          </w:p>
        </w:tc>
        <w:tc>
          <w:tcPr>
            <w:tcW w:w="3261" w:type="dxa"/>
            <w:tcBorders>
              <w:top w:val="single" w:sz="4" w:space="0" w:color="auto"/>
              <w:left w:val="single" w:sz="4" w:space="0" w:color="auto"/>
              <w:bottom w:val="single" w:sz="4" w:space="0" w:color="auto"/>
              <w:right w:val="single" w:sz="4" w:space="0" w:color="auto"/>
            </w:tcBorders>
          </w:tcPr>
          <w:p w14:paraId="3CDD9890" w14:textId="77777777" w:rsidR="00E6704D" w:rsidRPr="00E6704D" w:rsidRDefault="00E6704D" w:rsidP="00E6704D">
            <w:pPr>
              <w:jc w:val="center"/>
              <w:rPr>
                <w:rFonts w:ascii="Tahoma" w:hAnsi="Tahoma" w:cs="Tahoma"/>
                <w:b/>
                <w:sz w:val="20"/>
                <w:szCs w:val="20"/>
              </w:rPr>
            </w:pPr>
            <w:r w:rsidRPr="00E6704D">
              <w:rPr>
                <w:rFonts w:ascii="Tahoma" w:hAnsi="Tahoma" w:cs="Tahoma"/>
                <w:b/>
                <w:sz w:val="20"/>
                <w:szCs w:val="20"/>
              </w:rPr>
              <w:t>Traffic Management Meeting</w:t>
            </w:r>
          </w:p>
          <w:p w14:paraId="1C32B3B8" w14:textId="77777777" w:rsidR="00E6704D" w:rsidRPr="00E6704D" w:rsidRDefault="00E6704D" w:rsidP="00E6704D">
            <w:pPr>
              <w:jc w:val="center"/>
              <w:rPr>
                <w:rFonts w:ascii="Tahoma" w:hAnsi="Tahoma" w:cs="Tahoma"/>
                <w:b/>
                <w:sz w:val="20"/>
                <w:szCs w:val="20"/>
              </w:rPr>
            </w:pPr>
            <w:r w:rsidRPr="00E6704D">
              <w:rPr>
                <w:rFonts w:ascii="Tahoma" w:hAnsi="Tahoma" w:cs="Tahoma"/>
                <w:sz w:val="20"/>
                <w:szCs w:val="20"/>
              </w:rPr>
              <w:t>(Tallaght)</w:t>
            </w:r>
          </w:p>
          <w:p w14:paraId="6025576F" w14:textId="77777777" w:rsidR="00E6704D" w:rsidRPr="00E6704D" w:rsidRDefault="00E6704D" w:rsidP="00E6704D">
            <w:pPr>
              <w:spacing w:line="254" w:lineRule="auto"/>
              <w:jc w:val="center"/>
              <w:rPr>
                <w:rFonts w:ascii="Tahoma" w:hAnsi="Tahoma" w:cs="Tahoma"/>
                <w:b/>
                <w:color w:val="2F5496" w:themeColor="accent1" w:themeShade="BF"/>
                <w:sz w:val="20"/>
                <w:szCs w:val="20"/>
              </w:rPr>
            </w:pPr>
          </w:p>
          <w:p w14:paraId="13982301" w14:textId="77777777" w:rsidR="00E6704D" w:rsidRPr="00E6704D" w:rsidRDefault="00E6704D" w:rsidP="00E6704D">
            <w:pPr>
              <w:spacing w:line="254" w:lineRule="auto"/>
              <w:jc w:val="center"/>
              <w:rPr>
                <w:rFonts w:ascii="Tahoma" w:hAnsi="Tahoma" w:cs="Tahoma"/>
                <w:b/>
                <w:color w:val="2F5496" w:themeColor="accent1" w:themeShade="BF"/>
                <w:sz w:val="20"/>
                <w:szCs w:val="20"/>
              </w:rPr>
            </w:pPr>
            <w:r w:rsidRPr="00E6704D">
              <w:rPr>
                <w:rFonts w:ascii="Tahoma" w:hAnsi="Tahoma" w:cs="Tahoma"/>
                <w:b/>
                <w:color w:val="2F5496" w:themeColor="accent1" w:themeShade="BF"/>
                <w:sz w:val="20"/>
                <w:szCs w:val="20"/>
              </w:rPr>
              <w:t>Tallaght Area Committee</w:t>
            </w:r>
          </w:p>
          <w:p w14:paraId="4E83A37F" w14:textId="77777777" w:rsidR="00E6704D" w:rsidRPr="00E6704D" w:rsidRDefault="00E6704D" w:rsidP="00E6704D">
            <w:pPr>
              <w:jc w:val="center"/>
              <w:rPr>
                <w:rFonts w:ascii="Tahoma" w:hAnsi="Tahoma" w:cs="Tahoma"/>
                <w:b/>
                <w:color w:val="5B9BD5" w:themeColor="accent5"/>
                <w:sz w:val="20"/>
                <w:szCs w:val="20"/>
              </w:rPr>
            </w:pPr>
            <w:r w:rsidRPr="00E6704D">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tc>
        <w:tc>
          <w:tcPr>
            <w:tcW w:w="1842" w:type="dxa"/>
            <w:tcBorders>
              <w:top w:val="single" w:sz="4" w:space="0" w:color="auto"/>
              <w:left w:val="single" w:sz="4" w:space="0" w:color="auto"/>
              <w:bottom w:val="single" w:sz="4" w:space="0" w:color="auto"/>
              <w:right w:val="single" w:sz="4" w:space="0" w:color="auto"/>
            </w:tcBorders>
          </w:tcPr>
          <w:p w14:paraId="2B241994"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2:15pm – 3:00</w:t>
            </w:r>
          </w:p>
          <w:p w14:paraId="22F5FF76" w14:textId="77777777" w:rsidR="00E6704D" w:rsidRPr="00E6704D" w:rsidRDefault="00E6704D" w:rsidP="00E6704D">
            <w:pPr>
              <w:spacing w:line="254" w:lineRule="auto"/>
              <w:jc w:val="center"/>
              <w:rPr>
                <w:rFonts w:ascii="Tahoma" w:hAnsi="Tahoma" w:cs="Tahoma"/>
                <w:sz w:val="20"/>
                <w:szCs w:val="20"/>
              </w:rPr>
            </w:pPr>
          </w:p>
          <w:p w14:paraId="52560A4A" w14:textId="77777777" w:rsidR="00E6704D" w:rsidRPr="00E6704D" w:rsidRDefault="00E6704D" w:rsidP="00E6704D">
            <w:pPr>
              <w:spacing w:line="254" w:lineRule="auto"/>
              <w:jc w:val="center"/>
              <w:rPr>
                <w:rFonts w:ascii="Tahoma" w:hAnsi="Tahoma" w:cs="Tahoma"/>
                <w:sz w:val="20"/>
                <w:szCs w:val="20"/>
              </w:rPr>
            </w:pPr>
          </w:p>
          <w:p w14:paraId="49D58A1B"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3.00pm - 6.00pm</w:t>
            </w:r>
          </w:p>
        </w:tc>
        <w:tc>
          <w:tcPr>
            <w:tcW w:w="1856" w:type="dxa"/>
            <w:tcBorders>
              <w:top w:val="single" w:sz="4" w:space="0" w:color="auto"/>
              <w:left w:val="single" w:sz="4" w:space="0" w:color="auto"/>
              <w:bottom w:val="single" w:sz="4" w:space="0" w:color="auto"/>
              <w:right w:val="single" w:sz="4" w:space="0" w:color="auto"/>
            </w:tcBorders>
          </w:tcPr>
          <w:p w14:paraId="202003C1" w14:textId="77777777" w:rsidR="00E6704D" w:rsidRPr="00E6704D" w:rsidRDefault="00E6704D" w:rsidP="00E6704D">
            <w:pPr>
              <w:spacing w:line="254" w:lineRule="auto"/>
              <w:jc w:val="center"/>
              <w:rPr>
                <w:rFonts w:ascii="Tahoma" w:hAnsi="Tahoma" w:cs="Tahoma"/>
                <w:sz w:val="20"/>
                <w:szCs w:val="20"/>
              </w:rPr>
            </w:pPr>
          </w:p>
          <w:p w14:paraId="073CC3B5" w14:textId="77777777" w:rsidR="00E6704D" w:rsidRPr="00E6704D" w:rsidRDefault="00E6704D" w:rsidP="00E6704D">
            <w:pPr>
              <w:spacing w:line="254" w:lineRule="auto"/>
              <w:jc w:val="center"/>
              <w:rPr>
                <w:rFonts w:ascii="Tahoma" w:hAnsi="Tahoma" w:cs="Tahoma"/>
                <w:sz w:val="20"/>
                <w:szCs w:val="20"/>
              </w:rPr>
            </w:pPr>
          </w:p>
          <w:p w14:paraId="412C99E5" w14:textId="77777777" w:rsidR="00E6704D" w:rsidRPr="00E6704D" w:rsidRDefault="00E6704D" w:rsidP="00E6704D">
            <w:pPr>
              <w:spacing w:line="254" w:lineRule="auto"/>
              <w:jc w:val="center"/>
              <w:rPr>
                <w:rFonts w:ascii="Tahoma" w:hAnsi="Tahoma" w:cs="Tahoma"/>
                <w:sz w:val="20"/>
                <w:szCs w:val="20"/>
              </w:rPr>
            </w:pPr>
          </w:p>
          <w:p w14:paraId="6718C74C"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9/11/20</w:t>
            </w:r>
          </w:p>
        </w:tc>
      </w:tr>
      <w:tr w:rsidR="00E6704D" w:rsidRPr="00E6704D" w14:paraId="26E1688B" w14:textId="77777777" w:rsidTr="00E6704D">
        <w:tc>
          <w:tcPr>
            <w:tcW w:w="846" w:type="dxa"/>
            <w:tcBorders>
              <w:top w:val="single" w:sz="4" w:space="0" w:color="auto"/>
              <w:left w:val="single" w:sz="4" w:space="0" w:color="auto"/>
              <w:bottom w:val="single" w:sz="4" w:space="0" w:color="auto"/>
              <w:right w:val="single" w:sz="4" w:space="0" w:color="auto"/>
            </w:tcBorders>
            <w:hideMark/>
          </w:tcPr>
          <w:p w14:paraId="44AF5A8D"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Tue.</w:t>
            </w:r>
          </w:p>
        </w:tc>
        <w:tc>
          <w:tcPr>
            <w:tcW w:w="1417" w:type="dxa"/>
            <w:tcBorders>
              <w:top w:val="single" w:sz="4" w:space="0" w:color="auto"/>
              <w:left w:val="single" w:sz="4" w:space="0" w:color="auto"/>
              <w:bottom w:val="single" w:sz="4" w:space="0" w:color="auto"/>
              <w:right w:val="single" w:sz="4" w:space="0" w:color="auto"/>
            </w:tcBorders>
            <w:hideMark/>
          </w:tcPr>
          <w:p w14:paraId="16319F6D"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24</w:t>
            </w:r>
            <w:r w:rsidRPr="00E6704D">
              <w:rPr>
                <w:rFonts w:ascii="Tahoma" w:hAnsi="Tahoma" w:cs="Tahoma"/>
                <w:sz w:val="20"/>
                <w:szCs w:val="20"/>
                <w:vertAlign w:val="superscript"/>
              </w:rPr>
              <w:t>th</w:t>
            </w:r>
            <w:r w:rsidRPr="00E6704D">
              <w:rPr>
                <w:rFonts w:ascii="Tahoma" w:hAnsi="Tahoma" w:cs="Tahoma"/>
                <w:sz w:val="20"/>
                <w:szCs w:val="20"/>
              </w:rPr>
              <w:t xml:space="preserve"> Nov</w:t>
            </w:r>
          </w:p>
        </w:tc>
        <w:tc>
          <w:tcPr>
            <w:tcW w:w="3261" w:type="dxa"/>
            <w:tcBorders>
              <w:top w:val="single" w:sz="4" w:space="0" w:color="auto"/>
              <w:left w:val="single" w:sz="4" w:space="0" w:color="auto"/>
              <w:bottom w:val="single" w:sz="4" w:space="0" w:color="auto"/>
              <w:right w:val="single" w:sz="4" w:space="0" w:color="auto"/>
            </w:tcBorders>
          </w:tcPr>
          <w:p w14:paraId="08BDE806" w14:textId="77777777" w:rsidR="00E6704D" w:rsidRPr="00E6704D" w:rsidRDefault="00E6704D" w:rsidP="00E6704D">
            <w:pPr>
              <w:jc w:val="center"/>
              <w:rPr>
                <w:rFonts w:ascii="Tahoma" w:hAnsi="Tahoma" w:cs="Tahoma"/>
                <w:b/>
                <w:sz w:val="20"/>
                <w:szCs w:val="20"/>
              </w:rPr>
            </w:pPr>
            <w:r w:rsidRPr="00E6704D">
              <w:rPr>
                <w:rFonts w:ascii="Tahoma" w:hAnsi="Tahoma" w:cs="Tahoma"/>
                <w:b/>
                <w:sz w:val="20"/>
                <w:szCs w:val="20"/>
              </w:rPr>
              <w:t>Traffic Management Meeting</w:t>
            </w:r>
          </w:p>
          <w:p w14:paraId="787AF655" w14:textId="77777777" w:rsidR="00E6704D" w:rsidRPr="00E6704D" w:rsidRDefault="00E6704D" w:rsidP="00E6704D">
            <w:pPr>
              <w:jc w:val="center"/>
              <w:rPr>
                <w:rFonts w:ascii="Tahoma" w:hAnsi="Tahoma" w:cs="Tahoma"/>
                <w:b/>
                <w:sz w:val="20"/>
                <w:szCs w:val="20"/>
              </w:rPr>
            </w:pPr>
            <w:r w:rsidRPr="00E6704D">
              <w:rPr>
                <w:rFonts w:ascii="Tahoma" w:hAnsi="Tahoma" w:cs="Tahoma"/>
                <w:sz w:val="20"/>
                <w:szCs w:val="20"/>
              </w:rPr>
              <w:t>(Lucan-Palmerstown-</w:t>
            </w:r>
            <w:proofErr w:type="spellStart"/>
            <w:r w:rsidRPr="00E6704D">
              <w:rPr>
                <w:rFonts w:ascii="Tahoma" w:hAnsi="Tahoma" w:cs="Tahoma"/>
                <w:sz w:val="20"/>
                <w:szCs w:val="20"/>
              </w:rPr>
              <w:t>Fonthill</w:t>
            </w:r>
            <w:proofErr w:type="spellEnd"/>
            <w:r w:rsidRPr="00E6704D">
              <w:rPr>
                <w:rFonts w:ascii="Tahoma" w:hAnsi="Tahoma" w:cs="Tahoma"/>
                <w:sz w:val="20"/>
                <w:szCs w:val="20"/>
              </w:rPr>
              <w:t>)</w:t>
            </w:r>
          </w:p>
          <w:p w14:paraId="20491803" w14:textId="77777777" w:rsidR="00E6704D" w:rsidRPr="00E6704D" w:rsidRDefault="00E6704D" w:rsidP="00E6704D">
            <w:pPr>
              <w:tabs>
                <w:tab w:val="left" w:pos="307"/>
              </w:tabs>
              <w:spacing w:line="254" w:lineRule="auto"/>
              <w:jc w:val="center"/>
              <w:rPr>
                <w:rFonts w:ascii="Tahoma" w:hAnsi="Tahoma" w:cs="Tahoma"/>
                <w:b/>
                <w:color w:val="2F5496" w:themeColor="accent1" w:themeShade="BF"/>
                <w:sz w:val="20"/>
                <w:szCs w:val="20"/>
              </w:rPr>
            </w:pPr>
          </w:p>
          <w:p w14:paraId="2F2AEBC1" w14:textId="77777777" w:rsidR="00E6704D" w:rsidRPr="00E6704D" w:rsidRDefault="00E6704D" w:rsidP="00E6704D">
            <w:pPr>
              <w:tabs>
                <w:tab w:val="left" w:pos="307"/>
              </w:tabs>
              <w:spacing w:line="254" w:lineRule="auto"/>
              <w:jc w:val="center"/>
              <w:rPr>
                <w:rFonts w:ascii="Tahoma" w:hAnsi="Tahoma" w:cs="Tahoma"/>
                <w:b/>
                <w:color w:val="2F5496" w:themeColor="accent1" w:themeShade="BF"/>
                <w:sz w:val="20"/>
                <w:szCs w:val="20"/>
              </w:rPr>
            </w:pPr>
            <w:r w:rsidRPr="00E6704D">
              <w:rPr>
                <w:rFonts w:ascii="Tahoma" w:hAnsi="Tahoma" w:cs="Tahoma"/>
                <w:b/>
                <w:color w:val="2F5496" w:themeColor="accent1" w:themeShade="BF"/>
                <w:sz w:val="20"/>
                <w:szCs w:val="20"/>
              </w:rPr>
              <w:t>Lucan-Palmerstown-</w:t>
            </w:r>
            <w:proofErr w:type="spellStart"/>
            <w:r w:rsidRPr="00E6704D">
              <w:rPr>
                <w:rFonts w:ascii="Tahoma" w:hAnsi="Tahoma" w:cs="Tahoma"/>
                <w:b/>
                <w:color w:val="2F5496" w:themeColor="accent1" w:themeShade="BF"/>
                <w:sz w:val="20"/>
                <w:szCs w:val="20"/>
              </w:rPr>
              <w:t>Fonthill</w:t>
            </w:r>
            <w:proofErr w:type="spellEnd"/>
            <w:r w:rsidRPr="00E6704D">
              <w:rPr>
                <w:rFonts w:ascii="Tahoma" w:hAnsi="Tahoma" w:cs="Tahoma"/>
                <w:b/>
                <w:color w:val="2F5496" w:themeColor="accent1" w:themeShade="BF"/>
                <w:sz w:val="20"/>
                <w:szCs w:val="20"/>
              </w:rPr>
              <w:t xml:space="preserve"> Area Committee</w:t>
            </w:r>
          </w:p>
          <w:p w14:paraId="1CA31B97" w14:textId="77777777" w:rsidR="00E6704D" w:rsidRPr="00E6704D" w:rsidRDefault="00E6704D" w:rsidP="00E6704D">
            <w:pPr>
              <w:jc w:val="center"/>
              <w:rPr>
                <w:rFonts w:ascii="Tahoma" w:hAnsi="Tahoma" w:cs="Tahoma"/>
                <w:b/>
                <w:color w:val="5B9BD5" w:themeColor="accent5"/>
                <w:sz w:val="20"/>
                <w:szCs w:val="20"/>
              </w:rPr>
            </w:pPr>
            <w:r w:rsidRPr="00E6704D">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tc>
        <w:tc>
          <w:tcPr>
            <w:tcW w:w="1842" w:type="dxa"/>
            <w:tcBorders>
              <w:top w:val="single" w:sz="4" w:space="0" w:color="auto"/>
              <w:left w:val="single" w:sz="4" w:space="0" w:color="auto"/>
              <w:bottom w:val="single" w:sz="4" w:space="0" w:color="auto"/>
              <w:right w:val="single" w:sz="4" w:space="0" w:color="auto"/>
            </w:tcBorders>
          </w:tcPr>
          <w:p w14:paraId="3866267B"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2:15pm</w:t>
            </w:r>
          </w:p>
          <w:p w14:paraId="41DF001F" w14:textId="77777777" w:rsidR="00E6704D" w:rsidRPr="00E6704D" w:rsidRDefault="00E6704D" w:rsidP="00E6704D">
            <w:pPr>
              <w:spacing w:line="254" w:lineRule="auto"/>
              <w:jc w:val="center"/>
              <w:rPr>
                <w:rFonts w:ascii="Tahoma" w:hAnsi="Tahoma" w:cs="Tahoma"/>
                <w:sz w:val="20"/>
                <w:szCs w:val="20"/>
              </w:rPr>
            </w:pPr>
          </w:p>
          <w:p w14:paraId="23146B06" w14:textId="77777777" w:rsidR="00E6704D" w:rsidRPr="00E6704D" w:rsidRDefault="00E6704D" w:rsidP="00E6704D">
            <w:pPr>
              <w:spacing w:line="254" w:lineRule="auto"/>
              <w:jc w:val="center"/>
              <w:rPr>
                <w:rFonts w:ascii="Tahoma" w:hAnsi="Tahoma" w:cs="Tahoma"/>
                <w:sz w:val="20"/>
                <w:szCs w:val="20"/>
              </w:rPr>
            </w:pPr>
          </w:p>
          <w:p w14:paraId="615A7CC6"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3.00pm - 6.00pm</w:t>
            </w:r>
          </w:p>
        </w:tc>
        <w:tc>
          <w:tcPr>
            <w:tcW w:w="1856" w:type="dxa"/>
            <w:tcBorders>
              <w:top w:val="single" w:sz="4" w:space="0" w:color="auto"/>
              <w:left w:val="single" w:sz="4" w:space="0" w:color="auto"/>
              <w:bottom w:val="single" w:sz="4" w:space="0" w:color="auto"/>
              <w:right w:val="single" w:sz="4" w:space="0" w:color="auto"/>
            </w:tcBorders>
          </w:tcPr>
          <w:p w14:paraId="6771AF97" w14:textId="77777777" w:rsidR="00E6704D" w:rsidRPr="00E6704D" w:rsidRDefault="00E6704D" w:rsidP="00E6704D">
            <w:pPr>
              <w:spacing w:line="254" w:lineRule="auto"/>
              <w:jc w:val="center"/>
              <w:rPr>
                <w:rFonts w:ascii="Tahoma" w:hAnsi="Tahoma" w:cs="Tahoma"/>
                <w:sz w:val="20"/>
                <w:szCs w:val="20"/>
              </w:rPr>
            </w:pPr>
          </w:p>
          <w:p w14:paraId="0F6A10C5" w14:textId="77777777" w:rsidR="00E6704D" w:rsidRPr="00E6704D" w:rsidRDefault="00E6704D" w:rsidP="00E6704D">
            <w:pPr>
              <w:spacing w:line="254" w:lineRule="auto"/>
              <w:jc w:val="center"/>
              <w:rPr>
                <w:rFonts w:ascii="Tahoma" w:hAnsi="Tahoma" w:cs="Tahoma"/>
                <w:sz w:val="20"/>
                <w:szCs w:val="20"/>
              </w:rPr>
            </w:pPr>
          </w:p>
          <w:p w14:paraId="73121208" w14:textId="77777777" w:rsidR="00E6704D" w:rsidRPr="00E6704D" w:rsidRDefault="00E6704D" w:rsidP="00E6704D">
            <w:pPr>
              <w:spacing w:line="254" w:lineRule="auto"/>
              <w:jc w:val="center"/>
              <w:rPr>
                <w:rFonts w:ascii="Tahoma" w:hAnsi="Tahoma" w:cs="Tahoma"/>
                <w:sz w:val="20"/>
                <w:szCs w:val="20"/>
              </w:rPr>
            </w:pPr>
          </w:p>
          <w:p w14:paraId="174AAD27"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10/11/20</w:t>
            </w:r>
          </w:p>
        </w:tc>
      </w:tr>
      <w:tr w:rsidR="00E6704D" w:rsidRPr="00E6704D" w14:paraId="5F8BF464" w14:textId="77777777" w:rsidTr="00E6704D">
        <w:tc>
          <w:tcPr>
            <w:tcW w:w="846" w:type="dxa"/>
            <w:tcBorders>
              <w:top w:val="single" w:sz="4" w:space="0" w:color="auto"/>
              <w:left w:val="single" w:sz="4" w:space="0" w:color="auto"/>
              <w:bottom w:val="single" w:sz="4" w:space="0" w:color="auto"/>
              <w:right w:val="single" w:sz="4" w:space="0" w:color="auto"/>
            </w:tcBorders>
            <w:hideMark/>
          </w:tcPr>
          <w:p w14:paraId="307458E4" w14:textId="77777777" w:rsidR="00E6704D" w:rsidRPr="00E6704D" w:rsidRDefault="00E6704D" w:rsidP="00E6704D">
            <w:pPr>
              <w:spacing w:line="254" w:lineRule="auto"/>
              <w:ind w:left="-108"/>
              <w:jc w:val="center"/>
              <w:rPr>
                <w:rFonts w:ascii="Tahoma" w:hAnsi="Tahoma" w:cs="Tahoma"/>
                <w:sz w:val="20"/>
                <w:szCs w:val="20"/>
              </w:rPr>
            </w:pPr>
            <w:r w:rsidRPr="00E6704D">
              <w:rPr>
                <w:rFonts w:ascii="Tahoma" w:hAnsi="Tahoma" w:cs="Tahoma"/>
                <w:sz w:val="20"/>
                <w:szCs w:val="20"/>
              </w:rPr>
              <w:t>Wed.</w:t>
            </w:r>
          </w:p>
        </w:tc>
        <w:tc>
          <w:tcPr>
            <w:tcW w:w="1417" w:type="dxa"/>
            <w:tcBorders>
              <w:top w:val="single" w:sz="4" w:space="0" w:color="auto"/>
              <w:left w:val="single" w:sz="4" w:space="0" w:color="auto"/>
              <w:bottom w:val="single" w:sz="4" w:space="0" w:color="auto"/>
              <w:right w:val="single" w:sz="4" w:space="0" w:color="auto"/>
            </w:tcBorders>
            <w:hideMark/>
          </w:tcPr>
          <w:p w14:paraId="7A82E5BC"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25</w:t>
            </w:r>
            <w:r w:rsidRPr="00E6704D">
              <w:rPr>
                <w:rFonts w:ascii="Tahoma" w:hAnsi="Tahoma" w:cs="Tahoma"/>
                <w:sz w:val="20"/>
                <w:szCs w:val="20"/>
                <w:vertAlign w:val="superscript"/>
              </w:rPr>
              <w:t>th</w:t>
            </w:r>
            <w:r w:rsidRPr="00E6704D">
              <w:rPr>
                <w:rFonts w:ascii="Tahoma" w:hAnsi="Tahoma" w:cs="Tahoma"/>
                <w:sz w:val="20"/>
                <w:szCs w:val="20"/>
              </w:rPr>
              <w:t xml:space="preserve"> Nov</w:t>
            </w:r>
          </w:p>
        </w:tc>
        <w:tc>
          <w:tcPr>
            <w:tcW w:w="3261" w:type="dxa"/>
            <w:tcBorders>
              <w:top w:val="single" w:sz="4" w:space="0" w:color="auto"/>
              <w:left w:val="single" w:sz="4" w:space="0" w:color="auto"/>
              <w:bottom w:val="single" w:sz="4" w:space="0" w:color="auto"/>
              <w:right w:val="single" w:sz="4" w:space="0" w:color="auto"/>
            </w:tcBorders>
          </w:tcPr>
          <w:p w14:paraId="0AB4655F" w14:textId="77777777" w:rsidR="00E6704D" w:rsidRPr="00E6704D" w:rsidRDefault="00E6704D" w:rsidP="00E6704D">
            <w:pPr>
              <w:jc w:val="center"/>
              <w:rPr>
                <w:rFonts w:ascii="Tahoma" w:hAnsi="Tahoma" w:cs="Tahoma"/>
                <w:b/>
                <w:color w:val="0000FF"/>
                <w:sz w:val="20"/>
                <w:szCs w:val="20"/>
              </w:rPr>
            </w:pPr>
          </w:p>
        </w:tc>
        <w:tc>
          <w:tcPr>
            <w:tcW w:w="1842" w:type="dxa"/>
            <w:tcBorders>
              <w:top w:val="single" w:sz="4" w:space="0" w:color="auto"/>
              <w:left w:val="single" w:sz="4" w:space="0" w:color="auto"/>
              <w:bottom w:val="single" w:sz="4" w:space="0" w:color="auto"/>
              <w:right w:val="single" w:sz="4" w:space="0" w:color="auto"/>
            </w:tcBorders>
          </w:tcPr>
          <w:p w14:paraId="45A19B98" w14:textId="77777777" w:rsidR="00E6704D" w:rsidRPr="00E6704D" w:rsidRDefault="00E6704D" w:rsidP="00E6704D">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63DAE4E4" w14:textId="77777777" w:rsidR="00E6704D" w:rsidRPr="00E6704D" w:rsidRDefault="00E6704D" w:rsidP="00E6704D">
            <w:pPr>
              <w:spacing w:line="254" w:lineRule="auto"/>
              <w:jc w:val="center"/>
              <w:rPr>
                <w:rFonts w:ascii="Tahoma" w:hAnsi="Tahoma" w:cs="Tahoma"/>
                <w:sz w:val="20"/>
                <w:szCs w:val="20"/>
              </w:rPr>
            </w:pPr>
          </w:p>
        </w:tc>
      </w:tr>
      <w:tr w:rsidR="00E6704D" w:rsidRPr="00E6704D" w14:paraId="1189F631" w14:textId="77777777" w:rsidTr="00E6704D">
        <w:trPr>
          <w:trHeight w:val="70"/>
        </w:trPr>
        <w:tc>
          <w:tcPr>
            <w:tcW w:w="846" w:type="dxa"/>
            <w:tcBorders>
              <w:top w:val="single" w:sz="4" w:space="0" w:color="auto"/>
              <w:left w:val="single" w:sz="4" w:space="0" w:color="auto"/>
              <w:bottom w:val="single" w:sz="4" w:space="0" w:color="auto"/>
              <w:right w:val="single" w:sz="4" w:space="0" w:color="auto"/>
            </w:tcBorders>
            <w:hideMark/>
          </w:tcPr>
          <w:p w14:paraId="172B79F2" w14:textId="77777777" w:rsidR="00E6704D" w:rsidRPr="00E6704D" w:rsidRDefault="00E6704D" w:rsidP="00E6704D">
            <w:pPr>
              <w:spacing w:after="120" w:line="254" w:lineRule="auto"/>
              <w:ind w:left="-108"/>
              <w:jc w:val="center"/>
              <w:rPr>
                <w:rFonts w:ascii="Tahoma" w:hAnsi="Tahoma" w:cs="Tahoma"/>
                <w:sz w:val="20"/>
                <w:szCs w:val="20"/>
              </w:rPr>
            </w:pPr>
            <w:r w:rsidRPr="00E6704D">
              <w:rPr>
                <w:rFonts w:ascii="Tahoma" w:hAnsi="Tahoma" w:cs="Tahoma"/>
                <w:sz w:val="20"/>
                <w:szCs w:val="20"/>
              </w:rPr>
              <w:t>Thur.</w:t>
            </w:r>
          </w:p>
        </w:tc>
        <w:tc>
          <w:tcPr>
            <w:tcW w:w="1417" w:type="dxa"/>
            <w:tcBorders>
              <w:top w:val="single" w:sz="4" w:space="0" w:color="auto"/>
              <w:left w:val="single" w:sz="4" w:space="0" w:color="auto"/>
              <w:bottom w:val="single" w:sz="4" w:space="0" w:color="auto"/>
              <w:right w:val="single" w:sz="4" w:space="0" w:color="auto"/>
            </w:tcBorders>
            <w:hideMark/>
          </w:tcPr>
          <w:p w14:paraId="79F1F5AD"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26</w:t>
            </w:r>
            <w:r w:rsidRPr="00E6704D">
              <w:rPr>
                <w:rFonts w:ascii="Tahoma" w:hAnsi="Tahoma" w:cs="Tahoma"/>
                <w:sz w:val="20"/>
                <w:szCs w:val="20"/>
                <w:vertAlign w:val="superscript"/>
              </w:rPr>
              <w:t>th</w:t>
            </w:r>
            <w:r w:rsidRPr="00E6704D">
              <w:rPr>
                <w:rFonts w:ascii="Tahoma" w:hAnsi="Tahoma" w:cs="Tahoma"/>
                <w:sz w:val="20"/>
                <w:szCs w:val="20"/>
              </w:rPr>
              <w:t xml:space="preserve"> Nov</w:t>
            </w:r>
          </w:p>
        </w:tc>
        <w:tc>
          <w:tcPr>
            <w:tcW w:w="3261" w:type="dxa"/>
            <w:tcBorders>
              <w:top w:val="single" w:sz="4" w:space="0" w:color="auto"/>
              <w:left w:val="single" w:sz="4" w:space="0" w:color="auto"/>
              <w:bottom w:val="single" w:sz="4" w:space="0" w:color="auto"/>
              <w:right w:val="single" w:sz="4" w:space="0" w:color="auto"/>
            </w:tcBorders>
          </w:tcPr>
          <w:p w14:paraId="526AF9F6" w14:textId="77777777" w:rsidR="00E6704D" w:rsidRPr="00E6704D" w:rsidRDefault="00E6704D" w:rsidP="00E6704D">
            <w:pPr>
              <w:jc w:val="center"/>
              <w:rPr>
                <w:rFonts w:ascii="Tahoma" w:hAnsi="Tahoma" w:cs="Tahoma"/>
                <w:b/>
                <w:sz w:val="20"/>
                <w:szCs w:val="20"/>
              </w:rPr>
            </w:pPr>
            <w:r w:rsidRPr="00E6704D">
              <w:rPr>
                <w:rFonts w:ascii="Tahoma" w:hAnsi="Tahoma" w:cs="Tahoma"/>
                <w:b/>
                <w:sz w:val="20"/>
                <w:szCs w:val="20"/>
              </w:rPr>
              <w:t>Traffic Management Meeting</w:t>
            </w:r>
          </w:p>
          <w:p w14:paraId="6D0445FB" w14:textId="77777777" w:rsidR="00E6704D" w:rsidRPr="00E6704D" w:rsidRDefault="00E6704D" w:rsidP="00E6704D">
            <w:pPr>
              <w:jc w:val="center"/>
              <w:rPr>
                <w:rFonts w:ascii="Tahoma" w:hAnsi="Tahoma" w:cs="Tahoma"/>
                <w:bCs/>
                <w:sz w:val="20"/>
                <w:szCs w:val="20"/>
              </w:rPr>
            </w:pPr>
            <w:r w:rsidRPr="00E6704D">
              <w:rPr>
                <w:rFonts w:ascii="Tahoma" w:hAnsi="Tahoma" w:cs="Tahoma"/>
                <w:bCs/>
                <w:sz w:val="20"/>
                <w:szCs w:val="20"/>
              </w:rPr>
              <w:t xml:space="preserve">(Rathfarnham – Templeogue – </w:t>
            </w:r>
            <w:proofErr w:type="spellStart"/>
            <w:r w:rsidRPr="00E6704D">
              <w:rPr>
                <w:rFonts w:ascii="Tahoma" w:hAnsi="Tahoma" w:cs="Tahoma"/>
                <w:bCs/>
                <w:sz w:val="20"/>
                <w:szCs w:val="20"/>
              </w:rPr>
              <w:t>Firhouse</w:t>
            </w:r>
            <w:proofErr w:type="spellEnd"/>
            <w:r w:rsidRPr="00E6704D">
              <w:rPr>
                <w:rFonts w:ascii="Tahoma" w:hAnsi="Tahoma" w:cs="Tahoma"/>
                <w:bCs/>
                <w:sz w:val="20"/>
                <w:szCs w:val="20"/>
              </w:rPr>
              <w:t xml:space="preserve"> - </w:t>
            </w:r>
            <w:proofErr w:type="spellStart"/>
            <w:r w:rsidRPr="00E6704D">
              <w:rPr>
                <w:rFonts w:ascii="Tahoma" w:hAnsi="Tahoma" w:cs="Tahoma"/>
                <w:bCs/>
                <w:sz w:val="20"/>
                <w:szCs w:val="20"/>
              </w:rPr>
              <w:t>Bohernabreena</w:t>
            </w:r>
            <w:proofErr w:type="spellEnd"/>
            <w:r w:rsidRPr="00E6704D">
              <w:rPr>
                <w:rFonts w:ascii="Tahoma" w:hAnsi="Tahoma" w:cs="Tahoma"/>
                <w:bCs/>
                <w:sz w:val="20"/>
                <w:szCs w:val="20"/>
              </w:rPr>
              <w:t>)</w:t>
            </w:r>
          </w:p>
          <w:p w14:paraId="57FD9270" w14:textId="77777777" w:rsidR="00E6704D" w:rsidRPr="00E6704D" w:rsidRDefault="00E6704D" w:rsidP="00E6704D">
            <w:pPr>
              <w:jc w:val="center"/>
              <w:rPr>
                <w:rFonts w:ascii="Tahoma" w:hAnsi="Tahoma" w:cs="Tahoma"/>
                <w:b/>
                <w:sz w:val="20"/>
                <w:szCs w:val="20"/>
              </w:rPr>
            </w:pPr>
          </w:p>
          <w:p w14:paraId="35E7AE07" w14:textId="77777777" w:rsidR="00E6704D" w:rsidRPr="00E6704D" w:rsidRDefault="00E6704D" w:rsidP="00E6704D">
            <w:pPr>
              <w:jc w:val="center"/>
              <w:rPr>
                <w:rFonts w:ascii="Tahoma" w:hAnsi="Tahoma" w:cs="Tahoma"/>
                <w:b/>
                <w:sz w:val="20"/>
                <w:szCs w:val="20"/>
              </w:rPr>
            </w:pPr>
            <w:r w:rsidRPr="00E6704D">
              <w:rPr>
                <w:rFonts w:ascii="Tahoma" w:hAnsi="Tahoma" w:cs="Tahoma"/>
                <w:b/>
                <w:sz w:val="20"/>
                <w:szCs w:val="20"/>
              </w:rPr>
              <w:t>Traffic Management Meeting</w:t>
            </w:r>
          </w:p>
          <w:p w14:paraId="140C0622" w14:textId="77777777" w:rsidR="00E6704D" w:rsidRPr="00E6704D" w:rsidRDefault="00E6704D" w:rsidP="00E6704D">
            <w:pPr>
              <w:jc w:val="center"/>
              <w:rPr>
                <w:rFonts w:ascii="Tahoma" w:hAnsi="Tahoma" w:cs="Tahoma"/>
                <w:bCs/>
                <w:sz w:val="20"/>
                <w:szCs w:val="20"/>
              </w:rPr>
            </w:pPr>
            <w:r w:rsidRPr="00E6704D">
              <w:rPr>
                <w:rFonts w:ascii="Tahoma" w:hAnsi="Tahoma" w:cs="Tahoma"/>
                <w:bCs/>
                <w:sz w:val="20"/>
                <w:szCs w:val="20"/>
              </w:rPr>
              <w:t>(Clondalkin)</w:t>
            </w:r>
          </w:p>
          <w:p w14:paraId="2C53F3AF" w14:textId="77777777" w:rsidR="00E6704D" w:rsidRPr="00E6704D" w:rsidRDefault="00E6704D" w:rsidP="00E6704D">
            <w:pPr>
              <w:rPr>
                <w:rFonts w:ascii="Tahoma" w:hAnsi="Tahoma" w:cs="Tahoma"/>
                <w:b/>
                <w:color w:val="2F5496" w:themeColor="accent1" w:themeShade="BF"/>
                <w:sz w:val="20"/>
                <w:szCs w:val="20"/>
              </w:rPr>
            </w:pPr>
          </w:p>
          <w:p w14:paraId="2BB8564B" w14:textId="77777777" w:rsidR="00E6704D" w:rsidRPr="00E6704D" w:rsidRDefault="00E6704D" w:rsidP="00E6704D">
            <w:pPr>
              <w:jc w:val="center"/>
              <w:rPr>
                <w:rFonts w:ascii="Tahoma" w:hAnsi="Tahoma" w:cs="Tahoma"/>
                <w:b/>
                <w:color w:val="002060"/>
                <w:sz w:val="20"/>
                <w:szCs w:val="20"/>
              </w:rPr>
            </w:pPr>
          </w:p>
          <w:p w14:paraId="59D34D4B" w14:textId="77777777" w:rsidR="00E6704D" w:rsidRPr="00E6704D" w:rsidRDefault="00E6704D" w:rsidP="00E6704D">
            <w:pPr>
              <w:tabs>
                <w:tab w:val="left" w:pos="307"/>
              </w:tabs>
              <w:spacing w:line="254" w:lineRule="auto"/>
              <w:jc w:val="center"/>
              <w:rPr>
                <w:rFonts w:ascii="Tahoma" w:hAnsi="Tahoma" w:cs="Tahoma"/>
                <w:b/>
                <w:color w:val="002060"/>
                <w:sz w:val="20"/>
                <w:szCs w:val="20"/>
              </w:rPr>
            </w:pPr>
            <w:r w:rsidRPr="00E6704D">
              <w:rPr>
                <w:rFonts w:ascii="Tahoma" w:hAnsi="Tahoma" w:cs="Tahoma"/>
                <w:b/>
                <w:color w:val="002060"/>
                <w:sz w:val="20"/>
                <w:szCs w:val="20"/>
              </w:rPr>
              <w:t>OP&amp;F Meeting</w:t>
            </w:r>
          </w:p>
          <w:p w14:paraId="1A490C1E" w14:textId="77777777" w:rsidR="00E6704D" w:rsidRPr="00E6704D" w:rsidRDefault="00E6704D" w:rsidP="00E6704D">
            <w:pPr>
              <w:tabs>
                <w:tab w:val="left" w:pos="307"/>
              </w:tabs>
              <w:spacing w:line="254" w:lineRule="auto"/>
              <w:jc w:val="center"/>
              <w:rPr>
                <w:rFonts w:ascii="Tahoma" w:hAnsi="Tahoma" w:cs="Tahoma"/>
                <w:b/>
                <w:color w:val="002060"/>
                <w:sz w:val="20"/>
                <w:szCs w:val="20"/>
              </w:rPr>
            </w:pPr>
          </w:p>
          <w:p w14:paraId="7F629484" w14:textId="77777777" w:rsidR="00E6704D" w:rsidRPr="00E6704D" w:rsidRDefault="00E6704D" w:rsidP="00E6704D">
            <w:pPr>
              <w:tabs>
                <w:tab w:val="left" w:pos="307"/>
              </w:tabs>
              <w:spacing w:line="254" w:lineRule="auto"/>
              <w:jc w:val="center"/>
              <w:rPr>
                <w:rFonts w:ascii="Tahoma" w:hAnsi="Tahoma" w:cs="Tahoma"/>
                <w:b/>
                <w:color w:val="FF0000"/>
                <w:sz w:val="20"/>
                <w:szCs w:val="20"/>
              </w:rPr>
            </w:pPr>
            <w:r w:rsidRPr="00E6704D">
              <w:rPr>
                <w:rFonts w:ascii="Tahoma" w:hAnsi="Tahoma" w:cs="Tahoma"/>
                <w:b/>
                <w:color w:val="FF0000"/>
                <w:sz w:val="20"/>
                <w:szCs w:val="20"/>
              </w:rPr>
              <w:t xml:space="preserve">Adjourned Budget Meeting </w:t>
            </w:r>
          </w:p>
          <w:p w14:paraId="03E87FF2" w14:textId="77777777" w:rsidR="00E6704D" w:rsidRPr="00E6704D" w:rsidRDefault="00E6704D" w:rsidP="00E6704D">
            <w:pPr>
              <w:tabs>
                <w:tab w:val="left" w:pos="307"/>
              </w:tabs>
              <w:spacing w:line="254" w:lineRule="auto"/>
              <w:jc w:val="center"/>
              <w:rPr>
                <w:rFonts w:ascii="Tahoma" w:hAnsi="Tahoma" w:cs="Tahoma"/>
                <w:b/>
                <w:sz w:val="20"/>
                <w:szCs w:val="20"/>
              </w:rPr>
            </w:pPr>
            <w:r w:rsidRPr="00E6704D">
              <w:rPr>
                <w:rFonts w:ascii="Tahoma" w:hAnsi="Tahoma" w:cs="Tahoma"/>
                <w:b/>
                <w:color w:val="FF0000"/>
                <w:sz w:val="20"/>
                <w:szCs w:val="20"/>
              </w:rPr>
              <w:t>(if required)</w:t>
            </w:r>
          </w:p>
        </w:tc>
        <w:tc>
          <w:tcPr>
            <w:tcW w:w="1842" w:type="dxa"/>
            <w:tcBorders>
              <w:top w:val="single" w:sz="4" w:space="0" w:color="auto"/>
              <w:left w:val="single" w:sz="4" w:space="0" w:color="auto"/>
              <w:bottom w:val="single" w:sz="4" w:space="0" w:color="auto"/>
              <w:right w:val="single" w:sz="4" w:space="0" w:color="auto"/>
            </w:tcBorders>
          </w:tcPr>
          <w:p w14:paraId="09812149" w14:textId="77777777" w:rsidR="00E6704D" w:rsidRPr="00E6704D" w:rsidRDefault="00E6704D" w:rsidP="00E6704D">
            <w:pPr>
              <w:jc w:val="center"/>
              <w:rPr>
                <w:rFonts w:ascii="Tahoma" w:hAnsi="Tahoma" w:cs="Tahoma"/>
                <w:sz w:val="20"/>
                <w:szCs w:val="20"/>
              </w:rPr>
            </w:pPr>
            <w:r w:rsidRPr="00E6704D">
              <w:rPr>
                <w:rFonts w:ascii="Tahoma" w:hAnsi="Tahoma" w:cs="Tahoma"/>
                <w:sz w:val="20"/>
                <w:szCs w:val="20"/>
              </w:rPr>
              <w:t>2:00pm – 2:45pm</w:t>
            </w:r>
          </w:p>
          <w:p w14:paraId="39E6B41A" w14:textId="77777777" w:rsidR="00E6704D" w:rsidRPr="00E6704D" w:rsidRDefault="00E6704D" w:rsidP="00E6704D">
            <w:pPr>
              <w:jc w:val="center"/>
              <w:rPr>
                <w:rFonts w:ascii="Tahoma" w:hAnsi="Tahoma" w:cs="Tahoma"/>
                <w:sz w:val="20"/>
                <w:szCs w:val="20"/>
              </w:rPr>
            </w:pPr>
          </w:p>
          <w:p w14:paraId="62982754" w14:textId="77777777" w:rsidR="00E6704D" w:rsidRPr="00E6704D" w:rsidRDefault="00E6704D" w:rsidP="00E6704D">
            <w:pPr>
              <w:jc w:val="center"/>
              <w:rPr>
                <w:rFonts w:ascii="Tahoma" w:hAnsi="Tahoma" w:cs="Tahoma"/>
                <w:sz w:val="20"/>
                <w:szCs w:val="20"/>
              </w:rPr>
            </w:pPr>
          </w:p>
          <w:p w14:paraId="0229B236" w14:textId="77777777" w:rsidR="00E6704D" w:rsidRPr="00E6704D" w:rsidRDefault="00E6704D" w:rsidP="00E6704D">
            <w:pPr>
              <w:jc w:val="center"/>
              <w:rPr>
                <w:rFonts w:ascii="Tahoma" w:hAnsi="Tahoma" w:cs="Tahoma"/>
                <w:sz w:val="20"/>
                <w:szCs w:val="20"/>
              </w:rPr>
            </w:pPr>
          </w:p>
          <w:p w14:paraId="14A67C4A" w14:textId="77777777" w:rsidR="00E6704D" w:rsidRPr="00E6704D" w:rsidRDefault="00E6704D" w:rsidP="00E6704D">
            <w:pPr>
              <w:rPr>
                <w:rFonts w:ascii="Tahoma" w:hAnsi="Tahoma" w:cs="Tahoma"/>
                <w:sz w:val="20"/>
                <w:szCs w:val="20"/>
              </w:rPr>
            </w:pPr>
            <w:r w:rsidRPr="00E6704D">
              <w:rPr>
                <w:rFonts w:ascii="Tahoma" w:hAnsi="Tahoma" w:cs="Tahoma"/>
                <w:sz w:val="20"/>
                <w:szCs w:val="20"/>
              </w:rPr>
              <w:t>2:45pm – 3:30pm</w:t>
            </w:r>
          </w:p>
          <w:p w14:paraId="51FADEFA" w14:textId="77777777" w:rsidR="00E6704D" w:rsidRPr="00E6704D" w:rsidRDefault="00E6704D" w:rsidP="00E6704D">
            <w:pPr>
              <w:jc w:val="center"/>
              <w:rPr>
                <w:rFonts w:ascii="Tahoma" w:hAnsi="Tahoma" w:cs="Tahoma"/>
                <w:sz w:val="20"/>
                <w:szCs w:val="20"/>
              </w:rPr>
            </w:pPr>
          </w:p>
          <w:p w14:paraId="2049013A" w14:textId="77777777" w:rsidR="00E6704D" w:rsidRPr="00E6704D" w:rsidRDefault="00E6704D" w:rsidP="00E6704D">
            <w:pPr>
              <w:rPr>
                <w:rFonts w:ascii="Tahoma" w:hAnsi="Tahoma" w:cs="Tahoma"/>
                <w:sz w:val="20"/>
                <w:szCs w:val="20"/>
              </w:rPr>
            </w:pPr>
          </w:p>
          <w:p w14:paraId="2BC0D0D5" w14:textId="77777777" w:rsidR="00E6704D" w:rsidRPr="00E6704D" w:rsidRDefault="00E6704D" w:rsidP="00E6704D">
            <w:pPr>
              <w:rPr>
                <w:rFonts w:ascii="Tahoma" w:hAnsi="Tahoma" w:cs="Tahoma"/>
                <w:sz w:val="20"/>
                <w:szCs w:val="20"/>
              </w:rPr>
            </w:pPr>
          </w:p>
          <w:p w14:paraId="1F184F27"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3:30pm – 5:30pm</w:t>
            </w:r>
          </w:p>
          <w:p w14:paraId="02A1417F" w14:textId="77777777" w:rsidR="00E6704D" w:rsidRPr="00E6704D" w:rsidRDefault="00E6704D" w:rsidP="00E6704D">
            <w:pPr>
              <w:spacing w:line="254" w:lineRule="auto"/>
              <w:jc w:val="center"/>
              <w:rPr>
                <w:rFonts w:ascii="Tahoma" w:hAnsi="Tahoma" w:cs="Tahoma"/>
                <w:sz w:val="20"/>
                <w:szCs w:val="20"/>
              </w:rPr>
            </w:pPr>
          </w:p>
          <w:p w14:paraId="7F5A4CB2"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6:00pm -</w:t>
            </w:r>
          </w:p>
        </w:tc>
        <w:tc>
          <w:tcPr>
            <w:tcW w:w="1856" w:type="dxa"/>
            <w:tcBorders>
              <w:top w:val="single" w:sz="4" w:space="0" w:color="auto"/>
              <w:left w:val="single" w:sz="4" w:space="0" w:color="auto"/>
              <w:bottom w:val="single" w:sz="4" w:space="0" w:color="auto"/>
              <w:right w:val="single" w:sz="4" w:space="0" w:color="auto"/>
            </w:tcBorders>
          </w:tcPr>
          <w:p w14:paraId="463D4546" w14:textId="77777777" w:rsidR="00E6704D" w:rsidRPr="00E6704D" w:rsidRDefault="00E6704D" w:rsidP="00E6704D">
            <w:pPr>
              <w:jc w:val="center"/>
              <w:rPr>
                <w:rFonts w:ascii="Tahoma" w:hAnsi="Tahoma" w:cs="Tahoma"/>
                <w:sz w:val="20"/>
                <w:szCs w:val="20"/>
              </w:rPr>
            </w:pPr>
          </w:p>
          <w:p w14:paraId="37975B88" w14:textId="77777777" w:rsidR="00E6704D" w:rsidRPr="00E6704D" w:rsidRDefault="00E6704D" w:rsidP="00E6704D">
            <w:pPr>
              <w:jc w:val="center"/>
              <w:rPr>
                <w:rFonts w:ascii="Tahoma" w:hAnsi="Tahoma" w:cs="Tahoma"/>
                <w:sz w:val="20"/>
                <w:szCs w:val="20"/>
              </w:rPr>
            </w:pPr>
          </w:p>
          <w:p w14:paraId="449F46B9" w14:textId="77777777" w:rsidR="00E6704D" w:rsidRPr="00E6704D" w:rsidRDefault="00E6704D" w:rsidP="00E6704D">
            <w:pPr>
              <w:jc w:val="center"/>
              <w:rPr>
                <w:rFonts w:ascii="Tahoma" w:hAnsi="Tahoma" w:cs="Tahoma"/>
                <w:sz w:val="20"/>
                <w:szCs w:val="20"/>
              </w:rPr>
            </w:pPr>
          </w:p>
          <w:p w14:paraId="2D690AA3" w14:textId="77777777" w:rsidR="00E6704D" w:rsidRPr="00E6704D" w:rsidRDefault="00E6704D" w:rsidP="00E6704D">
            <w:pPr>
              <w:jc w:val="center"/>
              <w:rPr>
                <w:rFonts w:ascii="Tahoma" w:hAnsi="Tahoma" w:cs="Tahoma"/>
                <w:sz w:val="20"/>
                <w:szCs w:val="20"/>
              </w:rPr>
            </w:pPr>
          </w:p>
          <w:p w14:paraId="31C9EA7B" w14:textId="77777777" w:rsidR="00E6704D" w:rsidRPr="00E6704D" w:rsidRDefault="00E6704D" w:rsidP="00E6704D">
            <w:pPr>
              <w:jc w:val="center"/>
              <w:rPr>
                <w:rFonts w:ascii="Tahoma" w:hAnsi="Tahoma" w:cs="Tahoma"/>
                <w:sz w:val="20"/>
                <w:szCs w:val="20"/>
              </w:rPr>
            </w:pPr>
          </w:p>
          <w:p w14:paraId="2A352D4D" w14:textId="77777777" w:rsidR="00E6704D" w:rsidRPr="00E6704D" w:rsidRDefault="00E6704D" w:rsidP="00E6704D">
            <w:pPr>
              <w:jc w:val="center"/>
              <w:rPr>
                <w:rFonts w:ascii="Tahoma" w:hAnsi="Tahoma" w:cs="Tahoma"/>
                <w:sz w:val="20"/>
                <w:szCs w:val="20"/>
              </w:rPr>
            </w:pPr>
          </w:p>
          <w:p w14:paraId="5517BACA" w14:textId="77777777" w:rsidR="00E6704D" w:rsidRPr="00E6704D" w:rsidRDefault="00E6704D" w:rsidP="00E6704D">
            <w:pPr>
              <w:rPr>
                <w:rFonts w:ascii="Tahoma" w:hAnsi="Tahoma" w:cs="Tahoma"/>
                <w:sz w:val="20"/>
                <w:szCs w:val="20"/>
              </w:rPr>
            </w:pPr>
          </w:p>
          <w:p w14:paraId="0A65ACBB" w14:textId="77777777" w:rsidR="00E6704D" w:rsidRPr="00E6704D" w:rsidRDefault="00E6704D" w:rsidP="00E6704D">
            <w:pPr>
              <w:jc w:val="center"/>
              <w:rPr>
                <w:rFonts w:ascii="Tahoma" w:hAnsi="Tahoma" w:cs="Tahoma"/>
                <w:sz w:val="20"/>
                <w:szCs w:val="20"/>
              </w:rPr>
            </w:pPr>
          </w:p>
          <w:p w14:paraId="79A03123"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12/11/20</w:t>
            </w:r>
          </w:p>
        </w:tc>
      </w:tr>
      <w:tr w:rsidR="00E6704D" w:rsidRPr="00E6704D" w14:paraId="6FC66901" w14:textId="77777777" w:rsidTr="00E6704D">
        <w:trPr>
          <w:trHeight w:val="368"/>
        </w:trPr>
        <w:tc>
          <w:tcPr>
            <w:tcW w:w="846" w:type="dxa"/>
            <w:tcBorders>
              <w:top w:val="single" w:sz="4" w:space="0" w:color="auto"/>
              <w:left w:val="single" w:sz="4" w:space="0" w:color="auto"/>
              <w:bottom w:val="single" w:sz="4" w:space="0" w:color="auto"/>
              <w:right w:val="single" w:sz="4" w:space="0" w:color="auto"/>
            </w:tcBorders>
            <w:hideMark/>
          </w:tcPr>
          <w:p w14:paraId="74B66D9F"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lastRenderedPageBreak/>
              <w:t>Fri</w:t>
            </w:r>
          </w:p>
        </w:tc>
        <w:tc>
          <w:tcPr>
            <w:tcW w:w="1417" w:type="dxa"/>
            <w:tcBorders>
              <w:top w:val="single" w:sz="4" w:space="0" w:color="auto"/>
              <w:left w:val="single" w:sz="4" w:space="0" w:color="auto"/>
              <w:bottom w:val="single" w:sz="4" w:space="0" w:color="auto"/>
              <w:right w:val="single" w:sz="4" w:space="0" w:color="auto"/>
            </w:tcBorders>
            <w:hideMark/>
          </w:tcPr>
          <w:p w14:paraId="159852F8" w14:textId="77777777" w:rsidR="00E6704D" w:rsidRPr="00E6704D" w:rsidRDefault="00E6704D" w:rsidP="00E6704D">
            <w:pPr>
              <w:spacing w:line="254" w:lineRule="auto"/>
              <w:jc w:val="center"/>
              <w:rPr>
                <w:rFonts w:ascii="Tahoma" w:hAnsi="Tahoma" w:cs="Tahoma"/>
                <w:sz w:val="20"/>
                <w:szCs w:val="20"/>
              </w:rPr>
            </w:pPr>
            <w:r w:rsidRPr="00E6704D">
              <w:rPr>
                <w:rFonts w:ascii="Tahoma" w:hAnsi="Tahoma" w:cs="Tahoma"/>
                <w:sz w:val="20"/>
                <w:szCs w:val="20"/>
              </w:rPr>
              <w:t>27</w:t>
            </w:r>
            <w:r w:rsidRPr="00E6704D">
              <w:rPr>
                <w:rFonts w:ascii="Tahoma" w:hAnsi="Tahoma" w:cs="Tahoma"/>
                <w:sz w:val="20"/>
                <w:szCs w:val="20"/>
                <w:vertAlign w:val="superscript"/>
              </w:rPr>
              <w:t>th</w:t>
            </w:r>
            <w:r w:rsidRPr="00E6704D">
              <w:rPr>
                <w:rFonts w:ascii="Tahoma" w:hAnsi="Tahoma" w:cs="Tahoma"/>
                <w:sz w:val="20"/>
                <w:szCs w:val="20"/>
              </w:rPr>
              <w:t xml:space="preserve"> Nov</w:t>
            </w:r>
          </w:p>
        </w:tc>
        <w:tc>
          <w:tcPr>
            <w:tcW w:w="3261" w:type="dxa"/>
            <w:tcBorders>
              <w:top w:val="single" w:sz="4" w:space="0" w:color="auto"/>
              <w:left w:val="single" w:sz="4" w:space="0" w:color="auto"/>
              <w:bottom w:val="single" w:sz="4" w:space="0" w:color="auto"/>
              <w:right w:val="single" w:sz="4" w:space="0" w:color="auto"/>
            </w:tcBorders>
          </w:tcPr>
          <w:p w14:paraId="0FB39E48" w14:textId="77777777" w:rsidR="00E6704D" w:rsidRPr="00E6704D" w:rsidRDefault="00E6704D" w:rsidP="00E6704D">
            <w:pPr>
              <w:spacing w:line="254" w:lineRule="auto"/>
              <w:jc w:val="center"/>
              <w:rPr>
                <w:rFonts w:ascii="Tahoma" w:hAnsi="Tahoma" w:cs="Tahoma"/>
                <w:b/>
                <w:color w:val="BF8F00" w:themeColor="accent4" w:themeShade="BF"/>
                <w:sz w:val="20"/>
                <w:szCs w:val="20"/>
              </w:rPr>
            </w:pPr>
            <w:r w:rsidRPr="00E6704D">
              <w:rPr>
                <w:rFonts w:ascii="Tahoma" w:hAnsi="Tahoma" w:cs="Tahoma"/>
                <w:b/>
                <w:color w:val="BF8F00" w:themeColor="accent4" w:themeShade="BF"/>
                <w:sz w:val="20"/>
                <w:szCs w:val="20"/>
              </w:rPr>
              <w:t>Land Use, Planning &amp; Transportation SPC</w:t>
            </w:r>
          </w:p>
          <w:p w14:paraId="78CBEDBF" w14:textId="77777777" w:rsidR="00E6704D" w:rsidRPr="00E6704D" w:rsidRDefault="00E6704D" w:rsidP="00E6704D">
            <w:pPr>
              <w:tabs>
                <w:tab w:val="left" w:pos="307"/>
              </w:tabs>
              <w:spacing w:line="254" w:lineRule="auto"/>
              <w:jc w:val="center"/>
              <w:rPr>
                <w:rFonts w:ascii="Tahoma" w:hAnsi="Tahoma" w:cs="Tahoma"/>
                <w:b/>
                <w:color w:val="FF0000"/>
                <w:sz w:val="20"/>
                <w:szCs w:val="20"/>
              </w:rPr>
            </w:pPr>
            <w:r w:rsidRPr="00E6704D">
              <w:rPr>
                <w:rFonts w:ascii="Tahoma" w:hAnsi="Tahoma" w:cs="Tahoma"/>
                <w:b/>
                <w:color w:val="FF0000"/>
                <w:sz w:val="20"/>
                <w:szCs w:val="20"/>
              </w:rPr>
              <w:t>(Moved to Avoid possible clash with Adjourned Budget Meeting)</w:t>
            </w:r>
          </w:p>
        </w:tc>
        <w:tc>
          <w:tcPr>
            <w:tcW w:w="1842" w:type="dxa"/>
            <w:tcBorders>
              <w:top w:val="single" w:sz="4" w:space="0" w:color="auto"/>
              <w:left w:val="single" w:sz="4" w:space="0" w:color="auto"/>
              <w:bottom w:val="single" w:sz="4" w:space="0" w:color="auto"/>
              <w:right w:val="single" w:sz="4" w:space="0" w:color="auto"/>
            </w:tcBorders>
          </w:tcPr>
          <w:p w14:paraId="426C9E11" w14:textId="77777777" w:rsidR="00E6704D" w:rsidRPr="00E6704D" w:rsidRDefault="00E6704D" w:rsidP="00E6704D">
            <w:pPr>
              <w:spacing w:line="254" w:lineRule="auto"/>
              <w:jc w:val="center"/>
              <w:rPr>
                <w:rFonts w:ascii="Tahoma" w:hAnsi="Tahoma" w:cs="Tahoma"/>
                <w:b/>
                <w:sz w:val="20"/>
                <w:szCs w:val="20"/>
              </w:rPr>
            </w:pPr>
            <w:r w:rsidRPr="00E6704D">
              <w:rPr>
                <w:rFonts w:ascii="Tahoma" w:hAnsi="Tahoma" w:cs="Tahoma"/>
                <w:sz w:val="20"/>
                <w:szCs w:val="20"/>
              </w:rPr>
              <w:t>5:30pm – 7:00pm</w:t>
            </w:r>
          </w:p>
        </w:tc>
        <w:tc>
          <w:tcPr>
            <w:tcW w:w="1856" w:type="dxa"/>
            <w:tcBorders>
              <w:top w:val="single" w:sz="4" w:space="0" w:color="auto"/>
              <w:left w:val="single" w:sz="4" w:space="0" w:color="auto"/>
              <w:bottom w:val="single" w:sz="4" w:space="0" w:color="auto"/>
              <w:right w:val="single" w:sz="4" w:space="0" w:color="auto"/>
            </w:tcBorders>
          </w:tcPr>
          <w:p w14:paraId="5BF8B862" w14:textId="77777777" w:rsidR="00E6704D" w:rsidRPr="00E6704D" w:rsidRDefault="00E6704D" w:rsidP="00E6704D">
            <w:pPr>
              <w:spacing w:line="254" w:lineRule="auto"/>
              <w:jc w:val="center"/>
              <w:rPr>
                <w:rFonts w:ascii="Tahoma" w:hAnsi="Tahoma" w:cs="Tahoma"/>
                <w:b/>
                <w:sz w:val="20"/>
                <w:szCs w:val="20"/>
              </w:rPr>
            </w:pPr>
            <w:r w:rsidRPr="00E6704D">
              <w:rPr>
                <w:rFonts w:ascii="Tahoma" w:hAnsi="Tahoma" w:cs="Tahoma"/>
                <w:sz w:val="20"/>
                <w:szCs w:val="20"/>
              </w:rPr>
              <w:t>24/10/20</w:t>
            </w:r>
          </w:p>
        </w:tc>
      </w:tr>
    </w:tbl>
    <w:p w14:paraId="29B750AA" w14:textId="77777777" w:rsidR="00E6704D" w:rsidRPr="00E6704D" w:rsidRDefault="00E6704D" w:rsidP="00E6704D">
      <w:pPr>
        <w:ind w:left="720"/>
        <w:rPr>
          <w:rFonts w:ascii="Tahoma" w:hAnsi="Tahoma" w:cs="Tahoma"/>
          <w:sz w:val="20"/>
          <w:szCs w:val="20"/>
        </w:rPr>
      </w:pPr>
    </w:p>
    <w:p w14:paraId="3CD9B543" w14:textId="77777777" w:rsidR="00E6704D" w:rsidRPr="00E6704D" w:rsidRDefault="00E6704D" w:rsidP="00E6704D">
      <w:pPr>
        <w:ind w:left="720"/>
        <w:rPr>
          <w:rFonts w:ascii="Tahoma" w:hAnsi="Tahoma" w:cs="Tahoma"/>
          <w:sz w:val="20"/>
          <w:szCs w:val="20"/>
        </w:rPr>
      </w:pPr>
    </w:p>
    <w:p w14:paraId="070B9C1E" w14:textId="77777777" w:rsidR="00E6704D" w:rsidRPr="00E6704D" w:rsidRDefault="00E6704D" w:rsidP="00E6704D">
      <w:pPr>
        <w:ind w:left="720"/>
        <w:rPr>
          <w:rFonts w:ascii="Tahoma" w:hAnsi="Tahoma" w:cs="Tahoma"/>
          <w:sz w:val="20"/>
          <w:szCs w:val="20"/>
        </w:rPr>
      </w:pPr>
      <w:r w:rsidRPr="00E6704D">
        <w:rPr>
          <w:rFonts w:ascii="Tahoma" w:hAnsi="Tahoma" w:cs="Tahoma"/>
          <w:sz w:val="20"/>
          <w:szCs w:val="20"/>
        </w:rPr>
        <w:t xml:space="preserve">Notes: </w:t>
      </w:r>
    </w:p>
    <w:p w14:paraId="6370D708" w14:textId="77777777" w:rsidR="00E6704D" w:rsidRPr="00E6704D" w:rsidRDefault="00E6704D" w:rsidP="00E6704D">
      <w:pPr>
        <w:ind w:left="720"/>
        <w:rPr>
          <w:rFonts w:ascii="Tahoma" w:hAnsi="Tahoma" w:cs="Tahoma"/>
          <w:sz w:val="20"/>
          <w:szCs w:val="20"/>
        </w:rPr>
      </w:pPr>
      <w:r w:rsidRPr="00E6704D">
        <w:rPr>
          <w:rFonts w:ascii="Tahoma" w:hAnsi="Tahoma" w:cs="Tahoma"/>
          <w:sz w:val="20"/>
          <w:szCs w:val="20"/>
        </w:rPr>
        <w:t>The October Tallaght Area Committee moved from 26</w:t>
      </w:r>
      <w:r w:rsidRPr="00E6704D">
        <w:rPr>
          <w:rFonts w:ascii="Tahoma" w:hAnsi="Tahoma" w:cs="Tahoma"/>
          <w:sz w:val="20"/>
          <w:szCs w:val="20"/>
          <w:vertAlign w:val="superscript"/>
        </w:rPr>
        <w:t>th</w:t>
      </w:r>
      <w:r w:rsidRPr="00E6704D">
        <w:rPr>
          <w:rFonts w:ascii="Tahoma" w:hAnsi="Tahoma" w:cs="Tahoma"/>
          <w:sz w:val="20"/>
          <w:szCs w:val="20"/>
        </w:rPr>
        <w:t xml:space="preserve"> October to 19</w:t>
      </w:r>
      <w:r w:rsidRPr="00E6704D">
        <w:rPr>
          <w:rFonts w:ascii="Tahoma" w:hAnsi="Tahoma" w:cs="Tahoma"/>
          <w:sz w:val="20"/>
          <w:szCs w:val="20"/>
          <w:vertAlign w:val="superscript"/>
        </w:rPr>
        <w:t>th</w:t>
      </w:r>
      <w:r w:rsidRPr="00E6704D">
        <w:rPr>
          <w:rFonts w:ascii="Tahoma" w:hAnsi="Tahoma" w:cs="Tahoma"/>
          <w:sz w:val="20"/>
          <w:szCs w:val="20"/>
        </w:rPr>
        <w:t xml:space="preserve"> October due to Bank Holiday.</w:t>
      </w:r>
    </w:p>
    <w:p w14:paraId="7AF62738" w14:textId="77777777" w:rsidR="00E6704D" w:rsidRPr="00E6704D" w:rsidRDefault="00E6704D" w:rsidP="00E6704D">
      <w:pPr>
        <w:ind w:left="720"/>
        <w:rPr>
          <w:rFonts w:ascii="Tahoma" w:hAnsi="Tahoma" w:cs="Tahoma"/>
          <w:sz w:val="20"/>
          <w:szCs w:val="20"/>
        </w:rPr>
      </w:pPr>
    </w:p>
    <w:p w14:paraId="504B7CF7" w14:textId="77777777" w:rsidR="00E6704D" w:rsidRDefault="00E6704D" w:rsidP="00E6704D">
      <w:pPr>
        <w:ind w:left="720"/>
      </w:pPr>
      <w:r w:rsidRPr="00E6704D">
        <w:rPr>
          <w:rFonts w:ascii="Tahoma" w:hAnsi="Tahoma" w:cs="Tahoma"/>
          <w:sz w:val="20"/>
          <w:szCs w:val="20"/>
        </w:rPr>
        <w:t>Land Use, Planning &amp; Transportation moved from Thursday 26</w:t>
      </w:r>
      <w:r w:rsidRPr="00E6704D">
        <w:rPr>
          <w:rFonts w:ascii="Tahoma" w:hAnsi="Tahoma" w:cs="Tahoma"/>
          <w:sz w:val="20"/>
          <w:szCs w:val="20"/>
          <w:vertAlign w:val="superscript"/>
        </w:rPr>
        <w:t xml:space="preserve">th </w:t>
      </w:r>
      <w:r w:rsidRPr="00E6704D">
        <w:rPr>
          <w:rFonts w:ascii="Tahoma" w:hAnsi="Tahoma" w:cs="Tahoma"/>
          <w:sz w:val="20"/>
          <w:szCs w:val="20"/>
        </w:rPr>
        <w:t>November to Friday 27</w:t>
      </w:r>
      <w:r w:rsidRPr="00E6704D">
        <w:rPr>
          <w:rFonts w:ascii="Tahoma" w:hAnsi="Tahoma" w:cs="Tahoma"/>
          <w:sz w:val="20"/>
          <w:szCs w:val="20"/>
          <w:vertAlign w:val="superscript"/>
        </w:rPr>
        <w:t>th</w:t>
      </w:r>
      <w:r w:rsidRPr="00E6704D">
        <w:rPr>
          <w:rFonts w:ascii="Tahoma" w:hAnsi="Tahoma" w:cs="Tahoma"/>
          <w:sz w:val="20"/>
          <w:szCs w:val="20"/>
        </w:rPr>
        <w:t xml:space="preserve"> November to avoid possible clash with Adjourned Budget Meeting</w:t>
      </w:r>
    </w:p>
    <w:p w14:paraId="7B05DFAD" w14:textId="77777777" w:rsidR="00E6704D" w:rsidRDefault="00E6704D" w:rsidP="00E6704D"/>
    <w:p w14:paraId="7BED8A6D" w14:textId="64E5A2D4" w:rsidR="00BB0779" w:rsidRDefault="00BB0779" w:rsidP="00BB0779">
      <w:pPr>
        <w:ind w:left="720"/>
        <w:rPr>
          <w:rFonts w:ascii="Times New Roman" w:hAnsi="Times New Roman" w:cs="Times New Roman"/>
          <w:sz w:val="24"/>
          <w:szCs w:val="24"/>
        </w:rPr>
      </w:pPr>
      <w:r>
        <w:rPr>
          <w:rFonts w:ascii="Times New Roman" w:hAnsi="Times New Roman" w:cs="Times New Roman"/>
          <w:sz w:val="24"/>
          <w:szCs w:val="24"/>
        </w:rPr>
        <w:t>A discussion followed with contributions from Councillors</w:t>
      </w:r>
      <w:r w:rsidR="00AD12A1">
        <w:rPr>
          <w:rFonts w:ascii="Times New Roman" w:hAnsi="Times New Roman" w:cs="Times New Roman"/>
          <w:sz w:val="24"/>
          <w:szCs w:val="24"/>
        </w:rPr>
        <w:t xml:space="preserve"> G. O’Connell, B. Lawlor, P. Kavanagh, L. O’Toole, </w:t>
      </w:r>
    </w:p>
    <w:p w14:paraId="62F569ED" w14:textId="04A392DA" w:rsidR="00BB0779" w:rsidRDefault="00BB0779" w:rsidP="00BB0779">
      <w:pPr>
        <w:ind w:left="720"/>
        <w:rPr>
          <w:rFonts w:ascii="Times New Roman" w:hAnsi="Times New Roman" w:cs="Times New Roman"/>
          <w:sz w:val="24"/>
          <w:szCs w:val="24"/>
        </w:rPr>
      </w:pPr>
      <w:r>
        <w:rPr>
          <w:rFonts w:ascii="Times New Roman" w:hAnsi="Times New Roman" w:cs="Times New Roman"/>
          <w:sz w:val="24"/>
          <w:szCs w:val="24"/>
        </w:rPr>
        <w:t>Ms. L. Maxwell, Director of Corporate Performance and Change Management, responded to the Members queries</w:t>
      </w:r>
    </w:p>
    <w:p w14:paraId="0A718FCF" w14:textId="0C2D0D2B" w:rsidR="00AD12A1" w:rsidRPr="00D47058" w:rsidRDefault="00AD12A1" w:rsidP="00AD12A1">
      <w:pPr>
        <w:ind w:left="709"/>
        <w:rPr>
          <w:rFonts w:ascii="Times New Roman" w:hAnsi="Times New Roman" w:cs="Times New Roman"/>
          <w:sz w:val="24"/>
          <w:szCs w:val="24"/>
        </w:rPr>
      </w:pPr>
      <w:r w:rsidRPr="004E5E91">
        <w:rPr>
          <w:rFonts w:ascii="Times New Roman" w:hAnsi="Times New Roman" w:cs="Times New Roman"/>
          <w:sz w:val="24"/>
          <w:szCs w:val="24"/>
          <w:lang w:val="en-US"/>
        </w:rPr>
        <w:t>The draft Calendar was</w:t>
      </w:r>
      <w:r w:rsidRPr="004E5E91">
        <w:rPr>
          <w:rFonts w:ascii="Times New Roman" w:hAnsi="Times New Roman" w:cs="Times New Roman"/>
          <w:b/>
          <w:sz w:val="24"/>
          <w:szCs w:val="24"/>
          <w:lang w:val="en-US"/>
        </w:rPr>
        <w:t xml:space="preserve"> APPROVED </w:t>
      </w:r>
      <w:r>
        <w:rPr>
          <w:rFonts w:ascii="Times New Roman" w:hAnsi="Times New Roman" w:cs="Times New Roman"/>
          <w:sz w:val="24"/>
          <w:szCs w:val="24"/>
          <w:lang w:val="en-US"/>
        </w:rPr>
        <w:t xml:space="preserve">on the proposition of Councillor E. O’Brien                   </w:t>
      </w:r>
      <w:r w:rsidRPr="004E5E91">
        <w:rPr>
          <w:rFonts w:ascii="Times New Roman" w:hAnsi="Times New Roman" w:cs="Times New Roman"/>
          <w:sz w:val="24"/>
          <w:szCs w:val="24"/>
          <w:lang w:val="en-US"/>
        </w:rPr>
        <w:t xml:space="preserve"> and seconded </w:t>
      </w:r>
      <w:r w:rsidRPr="00E9426B">
        <w:rPr>
          <w:rFonts w:ascii="Times New Roman" w:hAnsi="Times New Roman" w:cs="Times New Roman"/>
          <w:sz w:val="24"/>
          <w:szCs w:val="24"/>
          <w:lang w:val="en-US"/>
        </w:rPr>
        <w:t>by Councillor</w:t>
      </w:r>
      <w:r>
        <w:rPr>
          <w:rFonts w:ascii="Times New Roman" w:hAnsi="Times New Roman" w:cs="Times New Roman"/>
          <w:sz w:val="24"/>
          <w:szCs w:val="24"/>
          <w:lang w:val="en-US"/>
        </w:rPr>
        <w:t xml:space="preserve"> T. Gilligan.</w:t>
      </w:r>
    </w:p>
    <w:p w14:paraId="68010F53" w14:textId="71223FB0" w:rsidR="00370201" w:rsidRDefault="00864246" w:rsidP="00BB0779">
      <w:pPr>
        <w:pStyle w:val="Heading3"/>
        <w:ind w:left="-567"/>
        <w:rPr>
          <w:rFonts w:ascii="Times New Roman" w:hAnsi="Times New Roman" w:cs="Times New Roman"/>
          <w:b/>
          <w:sz w:val="24"/>
          <w:szCs w:val="24"/>
          <w:u w:val="single"/>
        </w:rPr>
      </w:pPr>
      <w:r w:rsidRPr="00BB0779">
        <w:rPr>
          <w:rFonts w:ascii="Times New Roman" w:hAnsi="Times New Roman" w:cs="Times New Roman"/>
          <w:b/>
          <w:sz w:val="24"/>
          <w:szCs w:val="24"/>
        </w:rPr>
        <w:t xml:space="preserve">H10/0720 </w:t>
      </w:r>
      <w:r w:rsidR="00BB0779">
        <w:rPr>
          <w:rFonts w:ascii="Times New Roman" w:hAnsi="Times New Roman" w:cs="Times New Roman"/>
          <w:b/>
          <w:sz w:val="24"/>
          <w:szCs w:val="24"/>
        </w:rPr>
        <w:tab/>
      </w:r>
      <w:r w:rsidRPr="00BB0779">
        <w:rPr>
          <w:rFonts w:ascii="Times New Roman" w:hAnsi="Times New Roman" w:cs="Times New Roman"/>
          <w:b/>
          <w:sz w:val="24"/>
          <w:szCs w:val="24"/>
          <w:u w:val="single"/>
        </w:rPr>
        <w:t>AUDIT COMMITTEE - APPROVAL OF EXTERNAL NOMINATION</w:t>
      </w:r>
    </w:p>
    <w:p w14:paraId="51615CAE" w14:textId="528FC540" w:rsidR="00BB0779" w:rsidRDefault="00BB0779" w:rsidP="00BB0779">
      <w:pPr>
        <w:ind w:left="720"/>
        <w:rPr>
          <w:rFonts w:ascii="Times New Roman" w:hAnsi="Times New Roman" w:cs="Times New Roman"/>
          <w:b/>
          <w:sz w:val="24"/>
          <w:szCs w:val="24"/>
        </w:rPr>
      </w:pPr>
      <w:r w:rsidRPr="009F27B7">
        <w:rPr>
          <w:rFonts w:ascii="Times New Roman" w:hAnsi="Times New Roman" w:cs="Times New Roman"/>
          <w:sz w:val="24"/>
          <w:szCs w:val="24"/>
        </w:rPr>
        <w:t>The following report by the Chief Executive, which had been circulated, w</w:t>
      </w:r>
      <w:r>
        <w:rPr>
          <w:rFonts w:ascii="Times New Roman" w:hAnsi="Times New Roman" w:cs="Times New Roman"/>
          <w:sz w:val="24"/>
          <w:szCs w:val="24"/>
        </w:rPr>
        <w:t>as</w:t>
      </w:r>
      <w:r w:rsidRPr="009F27B7">
        <w:rPr>
          <w:rFonts w:ascii="Times New Roman" w:hAnsi="Times New Roman" w:cs="Times New Roman"/>
          <w:sz w:val="24"/>
          <w:szCs w:val="24"/>
        </w:rPr>
        <w:t xml:space="preserve"> presented by</w:t>
      </w:r>
      <w:r>
        <w:rPr>
          <w:rFonts w:ascii="Times New Roman" w:hAnsi="Times New Roman" w:cs="Times New Roman"/>
          <w:sz w:val="24"/>
          <w:szCs w:val="24"/>
        </w:rPr>
        <w:t xml:space="preserve"> Ms. L. Maxwell, Director of Corporate Performance and Change </w:t>
      </w:r>
      <w:r w:rsidR="00285A46">
        <w:rPr>
          <w:rFonts w:ascii="Times New Roman" w:hAnsi="Times New Roman" w:cs="Times New Roman"/>
          <w:sz w:val="24"/>
          <w:szCs w:val="24"/>
        </w:rPr>
        <w:t>Management,</w:t>
      </w:r>
      <w:r>
        <w:rPr>
          <w:rFonts w:ascii="Times New Roman" w:hAnsi="Times New Roman" w:cs="Times New Roman"/>
          <w:sz w:val="24"/>
          <w:szCs w:val="24"/>
        </w:rPr>
        <w:t xml:space="preserve"> and </w:t>
      </w:r>
      <w:r w:rsidRPr="009F27B7">
        <w:rPr>
          <w:rFonts w:ascii="Times New Roman" w:hAnsi="Times New Roman" w:cs="Times New Roman"/>
          <w:sz w:val="24"/>
          <w:szCs w:val="24"/>
        </w:rPr>
        <w:t>w</w:t>
      </w:r>
      <w:r>
        <w:rPr>
          <w:rFonts w:ascii="Times New Roman" w:hAnsi="Times New Roman" w:cs="Times New Roman"/>
          <w:sz w:val="24"/>
          <w:szCs w:val="24"/>
        </w:rPr>
        <w:t>as</w:t>
      </w:r>
      <w:r w:rsidRPr="009F27B7">
        <w:rPr>
          <w:rFonts w:ascii="Times New Roman" w:hAnsi="Times New Roman" w:cs="Times New Roman"/>
          <w:sz w:val="24"/>
          <w:szCs w:val="24"/>
        </w:rPr>
        <w:t xml:space="preserve"> </w:t>
      </w:r>
      <w:r w:rsidRPr="009F27B7">
        <w:rPr>
          <w:rFonts w:ascii="Times New Roman" w:hAnsi="Times New Roman" w:cs="Times New Roman"/>
          <w:b/>
          <w:sz w:val="24"/>
          <w:szCs w:val="24"/>
        </w:rPr>
        <w:t>CONSIDERED:</w:t>
      </w:r>
    </w:p>
    <w:p w14:paraId="49F22C70" w14:textId="1F2D680A" w:rsidR="00BB0779" w:rsidRPr="003246F5" w:rsidRDefault="00BB0779" w:rsidP="00BB0779">
      <w:pPr>
        <w:pStyle w:val="Heading3"/>
        <w:ind w:left="-567"/>
        <w:rPr>
          <w:rFonts w:ascii="Times New Roman" w:hAnsi="Times New Roman" w:cs="Times New Roman"/>
          <w:sz w:val="24"/>
          <w:szCs w:val="24"/>
        </w:rPr>
      </w:pPr>
    </w:p>
    <w:p w14:paraId="0BB5C204" w14:textId="77777777" w:rsidR="00370201" w:rsidRPr="003246F5" w:rsidRDefault="00864246" w:rsidP="00BB0779">
      <w:pPr>
        <w:ind w:left="720"/>
        <w:rPr>
          <w:rFonts w:ascii="Times New Roman" w:hAnsi="Times New Roman" w:cs="Times New Roman"/>
          <w:sz w:val="24"/>
          <w:szCs w:val="24"/>
        </w:rPr>
      </w:pPr>
      <w:r w:rsidRPr="003246F5">
        <w:rPr>
          <w:rFonts w:ascii="Times New Roman" w:hAnsi="Times New Roman" w:cs="Times New Roman"/>
          <w:b/>
          <w:sz w:val="24"/>
          <w:szCs w:val="24"/>
        </w:rPr>
        <w:t>REPLY:</w:t>
      </w:r>
    </w:p>
    <w:p w14:paraId="56E0C548" w14:textId="77777777" w:rsidR="00370201" w:rsidRPr="00E6704D" w:rsidRDefault="00864246" w:rsidP="00BB0779">
      <w:pPr>
        <w:ind w:left="720"/>
        <w:rPr>
          <w:rFonts w:ascii="Tahoma" w:hAnsi="Tahoma" w:cs="Tahoma"/>
          <w:sz w:val="20"/>
          <w:szCs w:val="20"/>
        </w:rPr>
      </w:pPr>
      <w:r w:rsidRPr="00E6704D">
        <w:rPr>
          <w:rFonts w:ascii="Tahoma" w:hAnsi="Tahoma" w:cs="Tahoma"/>
          <w:sz w:val="20"/>
          <w:szCs w:val="20"/>
        </w:rPr>
        <w:t>Ms Karen Donoghue, Head of Internal Audit, Tallaght University Hospital resigned from the Audit Committee in June 2020. </w:t>
      </w:r>
    </w:p>
    <w:p w14:paraId="07FD2CFB" w14:textId="77777777" w:rsidR="00370201" w:rsidRPr="00E6704D" w:rsidRDefault="005A4F31" w:rsidP="00BB0779">
      <w:pPr>
        <w:ind w:left="720"/>
        <w:rPr>
          <w:rFonts w:ascii="Tahoma" w:hAnsi="Tahoma" w:cs="Tahoma"/>
          <w:sz w:val="20"/>
          <w:szCs w:val="20"/>
        </w:rPr>
      </w:pPr>
      <w:hyperlink r:id="rId16" w:history="1">
        <w:r w:rsidR="00864246" w:rsidRPr="00E6704D">
          <w:rPr>
            <w:rStyle w:val="Hyperlink"/>
            <w:rFonts w:ascii="Tahoma" w:hAnsi="Tahoma" w:cs="Tahoma"/>
            <w:b/>
            <w:sz w:val="20"/>
            <w:szCs w:val="20"/>
          </w:rPr>
          <w:t>Regulations</w:t>
        </w:r>
      </w:hyperlink>
      <w:r w:rsidR="00864246" w:rsidRPr="00E6704D">
        <w:rPr>
          <w:rFonts w:ascii="Tahoma" w:hAnsi="Tahoma" w:cs="Tahoma"/>
          <w:sz w:val="20"/>
          <w:szCs w:val="20"/>
        </w:rPr>
        <w:t> state that nominations for appointment to the Audit Committee shall be made by the Corporate Policy Group to the local authority in consultation with the Chief Executive.</w:t>
      </w:r>
    </w:p>
    <w:p w14:paraId="16B35A26" w14:textId="77777777" w:rsidR="00370201" w:rsidRPr="00E6704D" w:rsidRDefault="00864246" w:rsidP="00BB0779">
      <w:pPr>
        <w:ind w:left="720"/>
        <w:rPr>
          <w:rFonts w:ascii="Tahoma" w:hAnsi="Tahoma" w:cs="Tahoma"/>
          <w:sz w:val="20"/>
          <w:szCs w:val="20"/>
        </w:rPr>
      </w:pPr>
      <w:r w:rsidRPr="00E6704D">
        <w:rPr>
          <w:rFonts w:ascii="Tahoma" w:hAnsi="Tahoma" w:cs="Tahoma"/>
          <w:sz w:val="20"/>
          <w:szCs w:val="20"/>
        </w:rPr>
        <w:t>The Chief Executive has nominated Mr Martin Nolan, Chartered Accountant and Company Director of Compliance and Professional Standards, to fill the vacancy on the Audit Committee.</w:t>
      </w:r>
    </w:p>
    <w:p w14:paraId="799629C9" w14:textId="77777777" w:rsidR="00370201" w:rsidRPr="00E6704D" w:rsidRDefault="00864246" w:rsidP="00BB0779">
      <w:pPr>
        <w:ind w:left="720"/>
        <w:rPr>
          <w:rFonts w:ascii="Tahoma" w:hAnsi="Tahoma" w:cs="Tahoma"/>
          <w:sz w:val="20"/>
          <w:szCs w:val="20"/>
        </w:rPr>
      </w:pPr>
      <w:r w:rsidRPr="00E6704D">
        <w:rPr>
          <w:rFonts w:ascii="Tahoma" w:hAnsi="Tahoma" w:cs="Tahoma"/>
          <w:sz w:val="20"/>
          <w:szCs w:val="20"/>
        </w:rPr>
        <w:t>Mr Nolan’s credentials are as set out below and his background, experience and qualifications are considered appropriate for appointment to the Audit Committee:</w:t>
      </w:r>
    </w:p>
    <w:p w14:paraId="10CDF6E3" w14:textId="77777777" w:rsidR="00370201" w:rsidRPr="00E6704D" w:rsidRDefault="00864246" w:rsidP="00BB0779">
      <w:pPr>
        <w:numPr>
          <w:ilvl w:val="0"/>
          <w:numId w:val="31"/>
        </w:numPr>
        <w:spacing w:after="0"/>
        <w:ind w:left="1077" w:hanging="357"/>
        <w:rPr>
          <w:rFonts w:ascii="Tahoma" w:hAnsi="Tahoma" w:cs="Tahoma"/>
          <w:sz w:val="20"/>
          <w:szCs w:val="20"/>
        </w:rPr>
      </w:pPr>
      <w:r w:rsidRPr="00E6704D">
        <w:rPr>
          <w:rFonts w:ascii="Tahoma" w:hAnsi="Tahoma" w:cs="Tahoma"/>
          <w:sz w:val="20"/>
          <w:szCs w:val="20"/>
        </w:rPr>
        <w:t>B. Comm - UCD</w:t>
      </w:r>
    </w:p>
    <w:p w14:paraId="48852779" w14:textId="77777777" w:rsidR="00370201" w:rsidRPr="00E6704D" w:rsidRDefault="00864246" w:rsidP="00BB0779">
      <w:pPr>
        <w:numPr>
          <w:ilvl w:val="0"/>
          <w:numId w:val="31"/>
        </w:numPr>
        <w:spacing w:after="0"/>
        <w:ind w:left="1077" w:hanging="357"/>
        <w:rPr>
          <w:rFonts w:ascii="Tahoma" w:hAnsi="Tahoma" w:cs="Tahoma"/>
          <w:sz w:val="20"/>
          <w:szCs w:val="20"/>
        </w:rPr>
      </w:pPr>
      <w:r w:rsidRPr="00E6704D">
        <w:rPr>
          <w:rFonts w:ascii="Tahoma" w:hAnsi="Tahoma" w:cs="Tahoma"/>
          <w:sz w:val="20"/>
          <w:szCs w:val="20"/>
        </w:rPr>
        <w:t>MA (Financial Control) - DCU</w:t>
      </w:r>
    </w:p>
    <w:p w14:paraId="374831F6" w14:textId="77777777" w:rsidR="00370201" w:rsidRPr="00E6704D" w:rsidRDefault="00864246" w:rsidP="00BB0779">
      <w:pPr>
        <w:numPr>
          <w:ilvl w:val="0"/>
          <w:numId w:val="31"/>
        </w:numPr>
        <w:spacing w:after="0"/>
        <w:ind w:left="1077" w:hanging="357"/>
        <w:rPr>
          <w:rFonts w:ascii="Tahoma" w:hAnsi="Tahoma" w:cs="Tahoma"/>
          <w:sz w:val="20"/>
          <w:szCs w:val="20"/>
        </w:rPr>
      </w:pPr>
      <w:r w:rsidRPr="00E6704D">
        <w:rPr>
          <w:rFonts w:ascii="Tahoma" w:hAnsi="Tahoma" w:cs="Tahoma"/>
          <w:sz w:val="20"/>
          <w:szCs w:val="20"/>
        </w:rPr>
        <w:t>FCA – Institute of Chartered Accountants in Ireland</w:t>
      </w:r>
    </w:p>
    <w:p w14:paraId="67B17E82" w14:textId="77777777" w:rsidR="00370201" w:rsidRPr="00E6704D" w:rsidRDefault="00864246" w:rsidP="00BB0779">
      <w:pPr>
        <w:numPr>
          <w:ilvl w:val="0"/>
          <w:numId w:val="31"/>
        </w:numPr>
        <w:spacing w:after="0"/>
        <w:ind w:left="1077" w:hanging="357"/>
        <w:rPr>
          <w:rFonts w:ascii="Tahoma" w:hAnsi="Tahoma" w:cs="Tahoma"/>
          <w:sz w:val="20"/>
          <w:szCs w:val="20"/>
        </w:rPr>
      </w:pPr>
      <w:r w:rsidRPr="00E6704D">
        <w:rPr>
          <w:rFonts w:ascii="Tahoma" w:hAnsi="Tahoma" w:cs="Tahoma"/>
          <w:sz w:val="20"/>
          <w:szCs w:val="20"/>
        </w:rPr>
        <w:t>AITI – Irish Tax Institute</w:t>
      </w:r>
    </w:p>
    <w:p w14:paraId="1F4F40C2" w14:textId="77777777" w:rsidR="00370201" w:rsidRPr="00E6704D" w:rsidRDefault="00864246" w:rsidP="00BB0779">
      <w:pPr>
        <w:numPr>
          <w:ilvl w:val="0"/>
          <w:numId w:val="31"/>
        </w:numPr>
        <w:spacing w:after="0"/>
        <w:ind w:left="1077" w:hanging="357"/>
        <w:rPr>
          <w:rFonts w:ascii="Tahoma" w:hAnsi="Tahoma" w:cs="Tahoma"/>
          <w:sz w:val="20"/>
          <w:szCs w:val="20"/>
        </w:rPr>
      </w:pPr>
      <w:r w:rsidRPr="00E6704D">
        <w:rPr>
          <w:rFonts w:ascii="Tahoma" w:hAnsi="Tahoma" w:cs="Tahoma"/>
          <w:sz w:val="20"/>
          <w:szCs w:val="20"/>
        </w:rPr>
        <w:lastRenderedPageBreak/>
        <w:t>Executive committee member of the British Accounting &amp; Finance Association (Audit Special Interest Group)</w:t>
      </w:r>
    </w:p>
    <w:p w14:paraId="3E740BCC" w14:textId="77777777" w:rsidR="00370201" w:rsidRPr="00E6704D" w:rsidRDefault="00864246" w:rsidP="00BB0779">
      <w:pPr>
        <w:numPr>
          <w:ilvl w:val="0"/>
          <w:numId w:val="31"/>
        </w:numPr>
        <w:spacing w:after="0"/>
        <w:ind w:left="1077" w:hanging="357"/>
        <w:rPr>
          <w:rFonts w:ascii="Tahoma" w:hAnsi="Tahoma" w:cs="Tahoma"/>
          <w:sz w:val="20"/>
          <w:szCs w:val="20"/>
        </w:rPr>
      </w:pPr>
      <w:r w:rsidRPr="00E6704D">
        <w:rPr>
          <w:rFonts w:ascii="Tahoma" w:hAnsi="Tahoma" w:cs="Tahoma"/>
          <w:sz w:val="20"/>
          <w:szCs w:val="20"/>
        </w:rPr>
        <w:t>Co-author of External Auditing and Assurance, An Irish Text, 3rd Edition 2018, published by Chartered Accountants Ireland.</w:t>
      </w:r>
    </w:p>
    <w:p w14:paraId="04F5693B" w14:textId="60848BD5" w:rsidR="00370201" w:rsidRPr="00E6704D" w:rsidRDefault="00864246" w:rsidP="00BB0779">
      <w:pPr>
        <w:numPr>
          <w:ilvl w:val="0"/>
          <w:numId w:val="31"/>
        </w:numPr>
        <w:spacing w:after="0"/>
        <w:ind w:left="1077" w:hanging="357"/>
        <w:rPr>
          <w:rFonts w:ascii="Tahoma" w:hAnsi="Tahoma" w:cs="Tahoma"/>
          <w:sz w:val="20"/>
          <w:szCs w:val="20"/>
        </w:rPr>
      </w:pPr>
      <w:r w:rsidRPr="00E6704D">
        <w:rPr>
          <w:rFonts w:ascii="Tahoma" w:hAnsi="Tahoma" w:cs="Tahoma"/>
          <w:sz w:val="20"/>
          <w:szCs w:val="20"/>
        </w:rPr>
        <w:t>Former Lecturer / Head of the Department of Accountancy &amp; Professional Studies and the School of Business &amp; Humanities (Technological University Dublin, Tallaght)</w:t>
      </w:r>
    </w:p>
    <w:p w14:paraId="57F55F57" w14:textId="77777777" w:rsidR="00716086" w:rsidRPr="00E6704D" w:rsidRDefault="00716086" w:rsidP="00716086">
      <w:pPr>
        <w:spacing w:after="0"/>
        <w:ind w:left="1077"/>
        <w:rPr>
          <w:rFonts w:ascii="Tahoma" w:hAnsi="Tahoma" w:cs="Tahoma"/>
          <w:sz w:val="20"/>
          <w:szCs w:val="20"/>
        </w:rPr>
      </w:pPr>
    </w:p>
    <w:p w14:paraId="55D2A0EC" w14:textId="77777777" w:rsidR="00370201" w:rsidRPr="00E6704D" w:rsidRDefault="00864246" w:rsidP="00BB0779">
      <w:pPr>
        <w:ind w:left="720"/>
        <w:rPr>
          <w:rFonts w:ascii="Tahoma" w:hAnsi="Tahoma" w:cs="Tahoma"/>
          <w:sz w:val="20"/>
          <w:szCs w:val="20"/>
        </w:rPr>
      </w:pPr>
      <w:r w:rsidRPr="00E6704D">
        <w:rPr>
          <w:rFonts w:ascii="Tahoma" w:hAnsi="Tahoma" w:cs="Tahoma"/>
          <w:sz w:val="20"/>
          <w:szCs w:val="20"/>
        </w:rPr>
        <w:t>It is considered that Mr Nolan will fulfil the requirements of the regulations in relation to the required knowledge or experience in finance, audit or accounting due to his background and qualifications.</w:t>
      </w:r>
    </w:p>
    <w:p w14:paraId="0C74692F" w14:textId="6B773767" w:rsidR="00370201" w:rsidRPr="00E6704D" w:rsidRDefault="00864246" w:rsidP="00BB0779">
      <w:pPr>
        <w:ind w:left="720"/>
        <w:rPr>
          <w:rFonts w:ascii="Tahoma" w:hAnsi="Tahoma" w:cs="Tahoma"/>
          <w:sz w:val="20"/>
          <w:szCs w:val="20"/>
        </w:rPr>
      </w:pPr>
      <w:r w:rsidRPr="00E6704D">
        <w:rPr>
          <w:rFonts w:ascii="Tahoma" w:hAnsi="Tahoma" w:cs="Tahoma"/>
          <w:sz w:val="20"/>
          <w:szCs w:val="20"/>
        </w:rPr>
        <w:t>Mr Nolan's nomination was ratified by CPG and is now before the full Council for final approval.</w:t>
      </w:r>
    </w:p>
    <w:p w14:paraId="566122DA" w14:textId="64013418" w:rsidR="00BB0779" w:rsidRDefault="00BB0779" w:rsidP="00BB0779">
      <w:pPr>
        <w:spacing w:line="256" w:lineRule="auto"/>
        <w:ind w:left="709"/>
        <w:jc w:val="both"/>
        <w:rPr>
          <w:rFonts w:ascii="Times New Roman" w:eastAsiaTheme="minorHAnsi" w:hAnsi="Times New Roman" w:cs="Times New Roman"/>
          <w:b/>
          <w:sz w:val="24"/>
          <w:szCs w:val="24"/>
          <w:lang w:eastAsia="en-US"/>
        </w:rPr>
      </w:pPr>
      <w:r w:rsidRPr="00233E23">
        <w:rPr>
          <w:rFonts w:ascii="Times New Roman" w:eastAsiaTheme="minorHAnsi" w:hAnsi="Times New Roman" w:cs="Times New Roman"/>
          <w:sz w:val="24"/>
          <w:szCs w:val="24"/>
          <w:lang w:eastAsia="en-US"/>
        </w:rPr>
        <w:t>The report</w:t>
      </w:r>
      <w:r>
        <w:rPr>
          <w:rFonts w:ascii="Times New Roman" w:eastAsiaTheme="minorHAnsi" w:hAnsi="Times New Roman" w:cs="Times New Roman"/>
          <w:sz w:val="24"/>
          <w:szCs w:val="24"/>
          <w:lang w:eastAsia="en-US"/>
        </w:rPr>
        <w:t xml:space="preserve"> was</w:t>
      </w:r>
      <w:r w:rsidRPr="00233E23">
        <w:rPr>
          <w:rFonts w:ascii="Times New Roman" w:eastAsiaTheme="minorHAnsi" w:hAnsi="Times New Roman" w:cs="Times New Roman"/>
          <w:sz w:val="24"/>
          <w:szCs w:val="24"/>
          <w:lang w:eastAsia="en-US"/>
        </w:rPr>
        <w:t xml:space="preserve"> </w:t>
      </w:r>
      <w:r w:rsidRPr="00233E23">
        <w:rPr>
          <w:rFonts w:ascii="Times New Roman" w:eastAsiaTheme="minorHAnsi" w:hAnsi="Times New Roman" w:cs="Times New Roman"/>
          <w:b/>
          <w:sz w:val="24"/>
          <w:szCs w:val="24"/>
          <w:lang w:eastAsia="en-US"/>
        </w:rPr>
        <w:t xml:space="preserve">NOTED </w:t>
      </w:r>
      <w:r w:rsidRPr="00233E23">
        <w:rPr>
          <w:rFonts w:ascii="Times New Roman" w:eastAsiaTheme="minorHAnsi" w:hAnsi="Times New Roman" w:cs="Times New Roman"/>
          <w:sz w:val="24"/>
          <w:szCs w:val="24"/>
          <w:lang w:eastAsia="en-US"/>
        </w:rPr>
        <w:t>and it was proposed by</w:t>
      </w:r>
      <w:r w:rsidRPr="00233E23">
        <w:rPr>
          <w:rFonts w:ascii="Times New Roman" w:eastAsiaTheme="minorHAnsi" w:hAnsi="Times New Roman" w:cs="Times New Roman"/>
          <w:b/>
          <w:sz w:val="24"/>
          <w:szCs w:val="24"/>
          <w:lang w:eastAsia="en-US"/>
        </w:rPr>
        <w:t xml:space="preserve"> </w:t>
      </w:r>
      <w:r>
        <w:rPr>
          <w:rFonts w:ascii="Times New Roman" w:eastAsiaTheme="minorHAnsi" w:hAnsi="Times New Roman" w:cs="Times New Roman"/>
          <w:sz w:val="24"/>
          <w:szCs w:val="24"/>
          <w:lang w:eastAsia="en-US"/>
        </w:rPr>
        <w:t xml:space="preserve">Councillor </w:t>
      </w:r>
      <w:r w:rsidR="00BB2428">
        <w:rPr>
          <w:rFonts w:ascii="Times New Roman" w:eastAsiaTheme="minorHAnsi" w:hAnsi="Times New Roman" w:cs="Times New Roman"/>
          <w:sz w:val="24"/>
          <w:szCs w:val="24"/>
          <w:lang w:eastAsia="en-US"/>
        </w:rPr>
        <w:t>E. O’Brien</w:t>
      </w:r>
      <w:r w:rsidRPr="00233E23">
        <w:rPr>
          <w:rFonts w:ascii="Times New Roman" w:eastAsiaTheme="minorHAnsi" w:hAnsi="Times New Roman" w:cs="Times New Roman"/>
          <w:sz w:val="24"/>
          <w:szCs w:val="24"/>
          <w:lang w:eastAsia="en-US"/>
        </w:rPr>
        <w:t>, sec</w:t>
      </w:r>
      <w:r>
        <w:rPr>
          <w:rFonts w:ascii="Times New Roman" w:eastAsiaTheme="minorHAnsi" w:hAnsi="Times New Roman" w:cs="Times New Roman"/>
          <w:sz w:val="24"/>
          <w:szCs w:val="24"/>
          <w:lang w:eastAsia="en-US"/>
        </w:rPr>
        <w:t xml:space="preserve">onded by Councillor </w:t>
      </w:r>
      <w:r w:rsidR="00BB2428">
        <w:rPr>
          <w:rFonts w:ascii="Times New Roman" w:eastAsiaTheme="minorHAnsi" w:hAnsi="Times New Roman" w:cs="Times New Roman"/>
          <w:sz w:val="24"/>
          <w:szCs w:val="24"/>
          <w:lang w:eastAsia="en-US"/>
        </w:rPr>
        <w:t xml:space="preserve">P. </w:t>
      </w:r>
      <w:r w:rsidR="00285A46">
        <w:rPr>
          <w:rFonts w:ascii="Times New Roman" w:eastAsiaTheme="minorHAnsi" w:hAnsi="Times New Roman" w:cs="Times New Roman"/>
          <w:sz w:val="24"/>
          <w:szCs w:val="24"/>
          <w:lang w:eastAsia="en-US"/>
        </w:rPr>
        <w:t>Kavanagh,</w:t>
      </w:r>
      <w:r>
        <w:rPr>
          <w:rFonts w:ascii="Times New Roman" w:eastAsiaTheme="minorHAnsi" w:hAnsi="Times New Roman" w:cs="Times New Roman"/>
          <w:sz w:val="24"/>
          <w:szCs w:val="24"/>
          <w:lang w:eastAsia="en-US"/>
        </w:rPr>
        <w:t xml:space="preserve"> </w:t>
      </w:r>
      <w:r w:rsidRPr="00233E23">
        <w:rPr>
          <w:rFonts w:ascii="Times New Roman" w:eastAsiaTheme="minorHAnsi" w:hAnsi="Times New Roman" w:cs="Times New Roman"/>
          <w:sz w:val="24"/>
          <w:szCs w:val="24"/>
          <w:lang w:eastAsia="en-US"/>
        </w:rPr>
        <w:t xml:space="preserve">and </w:t>
      </w:r>
      <w:r w:rsidRPr="00233E23">
        <w:rPr>
          <w:rFonts w:ascii="Times New Roman" w:eastAsiaTheme="minorHAnsi" w:hAnsi="Times New Roman" w:cs="Times New Roman"/>
          <w:b/>
          <w:sz w:val="24"/>
          <w:szCs w:val="24"/>
          <w:lang w:eastAsia="en-US"/>
        </w:rPr>
        <w:t>RESOLVED:</w:t>
      </w:r>
    </w:p>
    <w:p w14:paraId="57954947" w14:textId="4A363076" w:rsidR="00BB0779" w:rsidRDefault="00BB0779" w:rsidP="00BB0779">
      <w:pPr>
        <w:ind w:left="709"/>
        <w:rPr>
          <w:rFonts w:ascii="Times New Roman" w:hAnsi="Times New Roman" w:cs="Times New Roman"/>
          <w:sz w:val="24"/>
          <w:szCs w:val="24"/>
        </w:rPr>
      </w:pPr>
      <w:r>
        <w:rPr>
          <w:rFonts w:ascii="Times New Roman" w:hAnsi="Times New Roman" w:cs="Times New Roman"/>
          <w:sz w:val="24"/>
          <w:szCs w:val="24"/>
        </w:rPr>
        <w:t xml:space="preserve">“That </w:t>
      </w:r>
      <w:r w:rsidRPr="003246F5">
        <w:rPr>
          <w:rFonts w:ascii="Times New Roman" w:hAnsi="Times New Roman" w:cs="Times New Roman"/>
          <w:sz w:val="24"/>
          <w:szCs w:val="24"/>
        </w:rPr>
        <w:t>Mr Martin Nolan, Chartered Accountant and Company Director of Compliance and Professional Standard</w:t>
      </w:r>
      <w:r>
        <w:rPr>
          <w:rFonts w:ascii="Times New Roman" w:hAnsi="Times New Roman" w:cs="Times New Roman"/>
          <w:sz w:val="24"/>
          <w:szCs w:val="24"/>
        </w:rPr>
        <w:t xml:space="preserve">s be appointed to </w:t>
      </w:r>
      <w:r w:rsidRPr="003246F5">
        <w:rPr>
          <w:rFonts w:ascii="Times New Roman" w:hAnsi="Times New Roman" w:cs="Times New Roman"/>
          <w:sz w:val="24"/>
          <w:szCs w:val="24"/>
        </w:rPr>
        <w:t xml:space="preserve">the </w:t>
      </w:r>
      <w:r w:rsidRPr="00E40270">
        <w:rPr>
          <w:rFonts w:ascii="Times New Roman" w:hAnsi="Times New Roman" w:cs="Times New Roman"/>
          <w:b/>
          <w:bCs/>
          <w:sz w:val="24"/>
          <w:szCs w:val="24"/>
        </w:rPr>
        <w:t>Audit Committee</w:t>
      </w:r>
      <w:r>
        <w:rPr>
          <w:rFonts w:ascii="Times New Roman" w:hAnsi="Times New Roman" w:cs="Times New Roman"/>
          <w:sz w:val="24"/>
          <w:szCs w:val="24"/>
        </w:rPr>
        <w:t>”</w:t>
      </w:r>
    </w:p>
    <w:p w14:paraId="611D551C" w14:textId="77777777" w:rsidR="00BB0779" w:rsidRPr="003246F5" w:rsidRDefault="00BB0779" w:rsidP="00BB0779">
      <w:pPr>
        <w:ind w:left="720"/>
        <w:rPr>
          <w:rFonts w:ascii="Times New Roman" w:hAnsi="Times New Roman" w:cs="Times New Roman"/>
          <w:sz w:val="24"/>
          <w:szCs w:val="24"/>
        </w:rPr>
      </w:pPr>
    </w:p>
    <w:p w14:paraId="12146920" w14:textId="17C8438F" w:rsidR="00370201" w:rsidRDefault="00864246" w:rsidP="004D650A">
      <w:pPr>
        <w:pStyle w:val="Heading3"/>
        <w:ind w:left="-567"/>
        <w:rPr>
          <w:rFonts w:ascii="Times New Roman" w:hAnsi="Times New Roman" w:cs="Times New Roman"/>
          <w:b/>
          <w:sz w:val="24"/>
          <w:szCs w:val="24"/>
          <w:u w:val="single"/>
        </w:rPr>
      </w:pPr>
      <w:r w:rsidRPr="004D650A">
        <w:rPr>
          <w:rFonts w:ascii="Times New Roman" w:hAnsi="Times New Roman" w:cs="Times New Roman"/>
          <w:b/>
          <w:sz w:val="24"/>
          <w:szCs w:val="24"/>
        </w:rPr>
        <w:t xml:space="preserve">H11/0720 </w:t>
      </w:r>
      <w:r w:rsidR="004D650A">
        <w:rPr>
          <w:rFonts w:ascii="Times New Roman" w:hAnsi="Times New Roman" w:cs="Times New Roman"/>
          <w:b/>
          <w:sz w:val="24"/>
          <w:szCs w:val="24"/>
        </w:rPr>
        <w:tab/>
      </w:r>
      <w:r w:rsidRPr="004D650A">
        <w:rPr>
          <w:rFonts w:ascii="Times New Roman" w:hAnsi="Times New Roman" w:cs="Times New Roman"/>
          <w:b/>
          <w:sz w:val="24"/>
          <w:szCs w:val="24"/>
          <w:u w:val="single"/>
        </w:rPr>
        <w:t xml:space="preserve">CORKAGH PARK PAVILION PART 8 </w:t>
      </w:r>
    </w:p>
    <w:p w14:paraId="78D49305" w14:textId="4231353F" w:rsidR="00BD78BD" w:rsidRDefault="00BD78BD" w:rsidP="00E6704D">
      <w:pPr>
        <w:pStyle w:val="Heading3"/>
        <w:ind w:left="720" w:firstLine="3"/>
        <w:rPr>
          <w:rFonts w:ascii="Times New Roman" w:eastAsiaTheme="minorHAnsi" w:hAnsi="Times New Roman" w:cs="Times New Roman"/>
          <w:sz w:val="24"/>
          <w:szCs w:val="24"/>
          <w:lang w:eastAsia="en-US"/>
        </w:rPr>
      </w:pPr>
      <w:r w:rsidRPr="008B6742">
        <w:rPr>
          <w:rFonts w:ascii="Times New Roman" w:eastAsiaTheme="minorHAnsi" w:hAnsi="Times New Roman" w:cs="Times New Roman"/>
          <w:sz w:val="24"/>
          <w:szCs w:val="24"/>
          <w:lang w:eastAsia="en-US"/>
        </w:rPr>
        <w:t>The following reports by the Chief Executive, which had been circulated, were presented by</w:t>
      </w:r>
      <w:r>
        <w:rPr>
          <w:rFonts w:ascii="Times New Roman" w:eastAsiaTheme="minorHAnsi" w:hAnsi="Times New Roman" w:cs="Times New Roman"/>
          <w:sz w:val="24"/>
          <w:szCs w:val="24"/>
          <w:lang w:eastAsia="en-US"/>
        </w:rPr>
        <w:t xml:space="preserve"> Ms. T. Walsh, Director of Environment, Water and Climate </w:t>
      </w:r>
      <w:r w:rsidR="00285A46">
        <w:rPr>
          <w:rFonts w:ascii="Times New Roman" w:eastAsiaTheme="minorHAnsi" w:hAnsi="Times New Roman" w:cs="Times New Roman"/>
          <w:sz w:val="24"/>
          <w:szCs w:val="24"/>
          <w:lang w:eastAsia="en-US"/>
        </w:rPr>
        <w:t>Change,</w:t>
      </w:r>
      <w:r>
        <w:rPr>
          <w:rFonts w:ascii="Times New Roman" w:eastAsiaTheme="minorHAnsi" w:hAnsi="Times New Roman" w:cs="Times New Roman"/>
          <w:sz w:val="24"/>
          <w:szCs w:val="24"/>
          <w:lang w:eastAsia="en-US"/>
        </w:rPr>
        <w:t xml:space="preserve"> and were </w:t>
      </w:r>
      <w:r w:rsidRPr="000615C6">
        <w:rPr>
          <w:rFonts w:ascii="Times New Roman" w:eastAsiaTheme="minorHAnsi" w:hAnsi="Times New Roman" w:cs="Times New Roman"/>
          <w:b/>
          <w:bCs/>
          <w:sz w:val="24"/>
          <w:szCs w:val="24"/>
          <w:lang w:eastAsia="en-US"/>
        </w:rPr>
        <w:t>CONSIDERED</w:t>
      </w:r>
      <w:r>
        <w:rPr>
          <w:rFonts w:ascii="Times New Roman" w:eastAsiaTheme="minorHAnsi" w:hAnsi="Times New Roman" w:cs="Times New Roman"/>
          <w:sz w:val="24"/>
          <w:szCs w:val="24"/>
          <w:lang w:eastAsia="en-US"/>
        </w:rPr>
        <w:t>:</w:t>
      </w:r>
    </w:p>
    <w:p w14:paraId="74D485A7" w14:textId="77777777" w:rsidR="00E6704D" w:rsidRPr="00E6704D" w:rsidRDefault="00E6704D" w:rsidP="00E6704D">
      <w:pPr>
        <w:pStyle w:val="Heading3"/>
        <w:ind w:left="720" w:firstLine="3"/>
        <w:rPr>
          <w:rFonts w:ascii="Times New Roman" w:eastAsiaTheme="minorHAnsi" w:hAnsi="Times New Roman" w:cs="Times New Roman"/>
          <w:sz w:val="24"/>
          <w:szCs w:val="24"/>
          <w:lang w:eastAsia="en-US"/>
        </w:rPr>
      </w:pPr>
    </w:p>
    <w:p w14:paraId="661E3143" w14:textId="29B76E67" w:rsidR="00716086" w:rsidRPr="00E6704D" w:rsidRDefault="005A4F31" w:rsidP="00E6704D">
      <w:pPr>
        <w:ind w:left="720"/>
        <w:rPr>
          <w:rFonts w:ascii="Tahoma" w:hAnsi="Tahoma" w:cs="Tahoma"/>
          <w:sz w:val="20"/>
          <w:szCs w:val="20"/>
        </w:rPr>
      </w:pPr>
      <w:hyperlink r:id="rId17" w:history="1">
        <w:r w:rsidR="00864246" w:rsidRPr="00E6704D">
          <w:rPr>
            <w:rStyle w:val="Hyperlink"/>
            <w:rFonts w:ascii="Tahoma" w:hAnsi="Tahoma" w:cs="Tahoma"/>
            <w:sz w:val="20"/>
            <w:szCs w:val="20"/>
          </w:rPr>
          <w:t>00 Corkagh Park Pavilion Presentation</w:t>
        </w:r>
      </w:hyperlink>
      <w:r w:rsidR="00864246" w:rsidRPr="00E6704D">
        <w:rPr>
          <w:rFonts w:ascii="Tahoma" w:hAnsi="Tahoma" w:cs="Tahoma"/>
          <w:sz w:val="20"/>
          <w:szCs w:val="20"/>
        </w:rPr>
        <w:br/>
      </w:r>
      <w:hyperlink r:id="rId18" w:history="1">
        <w:r w:rsidR="00864246" w:rsidRPr="00E6704D">
          <w:rPr>
            <w:rStyle w:val="Hyperlink"/>
            <w:rFonts w:ascii="Tahoma" w:hAnsi="Tahoma" w:cs="Tahoma"/>
            <w:sz w:val="20"/>
            <w:szCs w:val="20"/>
          </w:rPr>
          <w:t>01 Chief Eexcutive Report Part 8</w:t>
        </w:r>
      </w:hyperlink>
      <w:r w:rsidR="00864246" w:rsidRPr="00E6704D">
        <w:rPr>
          <w:rFonts w:ascii="Tahoma" w:hAnsi="Tahoma" w:cs="Tahoma"/>
          <w:sz w:val="20"/>
          <w:szCs w:val="20"/>
        </w:rPr>
        <w:br/>
      </w:r>
      <w:hyperlink r:id="rId19" w:history="1">
        <w:r w:rsidR="00864246" w:rsidRPr="00E6704D">
          <w:rPr>
            <w:rStyle w:val="Hyperlink"/>
            <w:rFonts w:ascii="Tahoma" w:hAnsi="Tahoma" w:cs="Tahoma"/>
            <w:sz w:val="20"/>
            <w:szCs w:val="20"/>
          </w:rPr>
          <w:t>02 County Architects Report</w:t>
        </w:r>
      </w:hyperlink>
      <w:r w:rsidR="00864246" w:rsidRPr="00E6704D">
        <w:rPr>
          <w:rFonts w:ascii="Tahoma" w:hAnsi="Tahoma" w:cs="Tahoma"/>
          <w:sz w:val="20"/>
          <w:szCs w:val="20"/>
        </w:rPr>
        <w:br/>
      </w:r>
    </w:p>
    <w:p w14:paraId="242D46FB" w14:textId="77777777" w:rsidR="00370201" w:rsidRPr="00E6704D" w:rsidRDefault="00864246" w:rsidP="00BD78BD">
      <w:pPr>
        <w:ind w:left="720"/>
        <w:rPr>
          <w:rFonts w:ascii="Tahoma" w:hAnsi="Tahoma" w:cs="Tahoma"/>
          <w:sz w:val="20"/>
          <w:szCs w:val="20"/>
        </w:rPr>
      </w:pPr>
      <w:r w:rsidRPr="00E6704D">
        <w:rPr>
          <w:rFonts w:ascii="Tahoma" w:hAnsi="Tahoma" w:cs="Tahoma"/>
          <w:b/>
          <w:sz w:val="20"/>
          <w:szCs w:val="20"/>
        </w:rPr>
        <w:t>REPLY:</w:t>
      </w:r>
    </w:p>
    <w:p w14:paraId="7808D3C9" w14:textId="77777777" w:rsidR="00370201" w:rsidRPr="00E6704D" w:rsidRDefault="00864246" w:rsidP="00BD78BD">
      <w:pPr>
        <w:ind w:left="720"/>
        <w:rPr>
          <w:rFonts w:ascii="Tahoma" w:hAnsi="Tahoma" w:cs="Tahoma"/>
          <w:sz w:val="20"/>
          <w:szCs w:val="20"/>
        </w:rPr>
      </w:pPr>
      <w:r w:rsidRPr="00E6704D">
        <w:rPr>
          <w:rFonts w:ascii="Tahoma" w:hAnsi="Tahoma" w:cs="Tahoma"/>
          <w:sz w:val="20"/>
          <w:szCs w:val="20"/>
        </w:rPr>
        <w:t>The Part 8 proposal for a proposed sports changing rooms pavilion at Corkagh Park (Outer Ring Road R136), Clondalkin consists of the following:</w:t>
      </w:r>
    </w:p>
    <w:p w14:paraId="05B1C69A" w14:textId="77777777" w:rsidR="00370201" w:rsidRPr="00E6704D" w:rsidRDefault="00864246" w:rsidP="00BD78BD">
      <w:pPr>
        <w:numPr>
          <w:ilvl w:val="0"/>
          <w:numId w:val="32"/>
        </w:numPr>
        <w:spacing w:after="0"/>
        <w:ind w:left="1077" w:hanging="357"/>
        <w:rPr>
          <w:rFonts w:ascii="Tahoma" w:hAnsi="Tahoma" w:cs="Tahoma"/>
          <w:sz w:val="20"/>
          <w:szCs w:val="20"/>
        </w:rPr>
      </w:pPr>
      <w:r w:rsidRPr="00E6704D">
        <w:rPr>
          <w:rFonts w:ascii="Tahoma" w:hAnsi="Tahoma" w:cs="Tahoma"/>
          <w:sz w:val="20"/>
          <w:szCs w:val="20"/>
        </w:rPr>
        <w:t>6 No. team changing rooms</w:t>
      </w:r>
    </w:p>
    <w:p w14:paraId="101CA9BC" w14:textId="77777777" w:rsidR="00370201" w:rsidRPr="00E6704D" w:rsidRDefault="00864246" w:rsidP="00BD78BD">
      <w:pPr>
        <w:numPr>
          <w:ilvl w:val="0"/>
          <w:numId w:val="32"/>
        </w:numPr>
        <w:spacing w:after="0"/>
        <w:ind w:left="1077" w:hanging="357"/>
        <w:rPr>
          <w:rFonts w:ascii="Tahoma" w:hAnsi="Tahoma" w:cs="Tahoma"/>
          <w:sz w:val="20"/>
          <w:szCs w:val="20"/>
        </w:rPr>
      </w:pPr>
      <w:r w:rsidRPr="00E6704D">
        <w:rPr>
          <w:rFonts w:ascii="Tahoma" w:hAnsi="Tahoma" w:cs="Tahoma"/>
          <w:sz w:val="20"/>
          <w:szCs w:val="20"/>
        </w:rPr>
        <w:t>Accessible facilities including WC and referee’s changing room. </w:t>
      </w:r>
    </w:p>
    <w:p w14:paraId="36A85615" w14:textId="77777777" w:rsidR="00370201" w:rsidRPr="00E6704D" w:rsidRDefault="00864246" w:rsidP="00BD78BD">
      <w:pPr>
        <w:numPr>
          <w:ilvl w:val="0"/>
          <w:numId w:val="32"/>
        </w:numPr>
        <w:spacing w:after="0"/>
        <w:ind w:left="1077" w:hanging="357"/>
        <w:rPr>
          <w:rFonts w:ascii="Tahoma" w:hAnsi="Tahoma" w:cs="Tahoma"/>
          <w:sz w:val="20"/>
          <w:szCs w:val="20"/>
        </w:rPr>
      </w:pPr>
      <w:r w:rsidRPr="00E6704D">
        <w:rPr>
          <w:rFonts w:ascii="Tahoma" w:hAnsi="Tahoma" w:cs="Tahoma"/>
          <w:sz w:val="20"/>
          <w:szCs w:val="20"/>
        </w:rPr>
        <w:t>2 No. Storage facilities for team equipment and Plant room. </w:t>
      </w:r>
    </w:p>
    <w:p w14:paraId="72FB33B9" w14:textId="77777777" w:rsidR="00370201" w:rsidRPr="00E6704D" w:rsidRDefault="00864246" w:rsidP="00BD78BD">
      <w:pPr>
        <w:numPr>
          <w:ilvl w:val="0"/>
          <w:numId w:val="32"/>
        </w:numPr>
        <w:spacing w:after="0"/>
        <w:ind w:left="1077" w:hanging="357"/>
        <w:rPr>
          <w:rFonts w:ascii="Tahoma" w:hAnsi="Tahoma" w:cs="Tahoma"/>
          <w:sz w:val="20"/>
          <w:szCs w:val="20"/>
        </w:rPr>
      </w:pPr>
      <w:r w:rsidRPr="00E6704D">
        <w:rPr>
          <w:rFonts w:ascii="Tahoma" w:hAnsi="Tahoma" w:cs="Tahoma"/>
          <w:sz w:val="20"/>
          <w:szCs w:val="20"/>
        </w:rPr>
        <w:t>All associated works and services   </w:t>
      </w:r>
    </w:p>
    <w:p w14:paraId="29FC4714" w14:textId="77777777" w:rsidR="00370201" w:rsidRPr="00E6704D" w:rsidRDefault="00864246" w:rsidP="00BD78BD">
      <w:pPr>
        <w:numPr>
          <w:ilvl w:val="0"/>
          <w:numId w:val="32"/>
        </w:numPr>
        <w:spacing w:after="0"/>
        <w:ind w:left="1077" w:hanging="357"/>
        <w:rPr>
          <w:rFonts w:ascii="Tahoma" w:hAnsi="Tahoma" w:cs="Tahoma"/>
          <w:sz w:val="20"/>
          <w:szCs w:val="20"/>
        </w:rPr>
      </w:pPr>
      <w:r w:rsidRPr="00E6704D">
        <w:rPr>
          <w:rFonts w:ascii="Tahoma" w:hAnsi="Tahoma" w:cs="Tahoma"/>
          <w:sz w:val="20"/>
          <w:szCs w:val="20"/>
        </w:rPr>
        <w:t>Installation of CCTV for security</w:t>
      </w:r>
    </w:p>
    <w:p w14:paraId="4E3FA24E" w14:textId="77777777" w:rsidR="00370201" w:rsidRPr="00E6704D" w:rsidRDefault="00864246" w:rsidP="00BD78BD">
      <w:pPr>
        <w:ind w:left="720"/>
        <w:rPr>
          <w:rFonts w:ascii="Tahoma" w:hAnsi="Tahoma" w:cs="Tahoma"/>
          <w:sz w:val="20"/>
          <w:szCs w:val="20"/>
        </w:rPr>
      </w:pPr>
      <w:r w:rsidRPr="00E6704D">
        <w:rPr>
          <w:rFonts w:ascii="Tahoma" w:hAnsi="Tahoma" w:cs="Tahoma"/>
          <w:sz w:val="20"/>
          <w:szCs w:val="20"/>
        </w:rPr>
        <w:t>The proposal has undergone Appropriate Assessment Screening under the Habitats Directive (92/43/EEC) and screening for Environmental Impact Assessment and a Flood Risk Assessment has been carried out. The Planning Authority has made a preliminary examination of the nature, size, and location of the proposed development.  The authority has concluded that there is no real likelihood of significant effects on the environment arising from the proposed development and that an Environmental Impact Assessment (EIA) is not required.</w:t>
      </w:r>
    </w:p>
    <w:p w14:paraId="7A427495" w14:textId="77777777" w:rsidR="00370201" w:rsidRPr="00E6704D" w:rsidRDefault="00864246" w:rsidP="00BD78BD">
      <w:pPr>
        <w:ind w:left="720"/>
        <w:rPr>
          <w:rFonts w:ascii="Tahoma" w:hAnsi="Tahoma" w:cs="Tahoma"/>
          <w:sz w:val="20"/>
          <w:szCs w:val="20"/>
        </w:rPr>
      </w:pPr>
      <w:r w:rsidRPr="00E6704D">
        <w:rPr>
          <w:rFonts w:ascii="Tahoma" w:hAnsi="Tahoma" w:cs="Tahoma"/>
          <w:sz w:val="20"/>
          <w:szCs w:val="20"/>
        </w:rPr>
        <w:t xml:space="preserve">The plans and particulars of the proposed development were on display at County Hall, Tallaght, Dublin 24 and Clondalkin Civic Offices, Dublin 22, during normal working hours and via the Council’s Public Consultation Portal website on http://www.sdcc.ie/, during the period from </w:t>
      </w:r>
      <w:r w:rsidRPr="00E6704D">
        <w:rPr>
          <w:rFonts w:ascii="Tahoma" w:hAnsi="Tahoma" w:cs="Tahoma"/>
          <w:b/>
          <w:sz w:val="20"/>
          <w:szCs w:val="20"/>
        </w:rPr>
        <w:t>27</w:t>
      </w:r>
      <w:r w:rsidRPr="00E6704D">
        <w:rPr>
          <w:rFonts w:ascii="Tahoma" w:hAnsi="Tahoma" w:cs="Tahoma"/>
          <w:b/>
          <w:sz w:val="20"/>
          <w:szCs w:val="20"/>
          <w:vertAlign w:val="superscript"/>
        </w:rPr>
        <w:t>th</w:t>
      </w:r>
      <w:r w:rsidRPr="00E6704D">
        <w:rPr>
          <w:rFonts w:ascii="Tahoma" w:hAnsi="Tahoma" w:cs="Tahoma"/>
          <w:b/>
          <w:sz w:val="20"/>
          <w:szCs w:val="20"/>
        </w:rPr>
        <w:t xml:space="preserve"> February 2020 to 15</w:t>
      </w:r>
      <w:r w:rsidRPr="00E6704D">
        <w:rPr>
          <w:rFonts w:ascii="Tahoma" w:hAnsi="Tahoma" w:cs="Tahoma"/>
          <w:b/>
          <w:sz w:val="20"/>
          <w:szCs w:val="20"/>
          <w:vertAlign w:val="superscript"/>
        </w:rPr>
        <w:t>th</w:t>
      </w:r>
      <w:r w:rsidRPr="00E6704D">
        <w:rPr>
          <w:rFonts w:ascii="Tahoma" w:hAnsi="Tahoma" w:cs="Tahoma"/>
          <w:b/>
          <w:sz w:val="20"/>
          <w:szCs w:val="20"/>
        </w:rPr>
        <w:t> June 2020.</w:t>
      </w:r>
    </w:p>
    <w:p w14:paraId="627F67B2" w14:textId="77777777" w:rsidR="00370201" w:rsidRPr="00E6704D" w:rsidRDefault="00864246" w:rsidP="00BD78BD">
      <w:pPr>
        <w:ind w:left="720"/>
        <w:rPr>
          <w:rFonts w:ascii="Tahoma" w:hAnsi="Tahoma" w:cs="Tahoma"/>
          <w:sz w:val="20"/>
          <w:szCs w:val="20"/>
        </w:rPr>
      </w:pPr>
      <w:r w:rsidRPr="00E6704D">
        <w:rPr>
          <w:rFonts w:ascii="Tahoma" w:hAnsi="Tahoma" w:cs="Tahoma"/>
          <w:b/>
          <w:sz w:val="20"/>
          <w:szCs w:val="20"/>
        </w:rPr>
        <w:lastRenderedPageBreak/>
        <w:t>The public consultation period was extended to 5 pm on the 15</w:t>
      </w:r>
      <w:r w:rsidRPr="00E6704D">
        <w:rPr>
          <w:rFonts w:ascii="Tahoma" w:hAnsi="Tahoma" w:cs="Tahoma"/>
          <w:b/>
          <w:sz w:val="20"/>
          <w:szCs w:val="20"/>
          <w:vertAlign w:val="superscript"/>
        </w:rPr>
        <w:t>th</w:t>
      </w:r>
      <w:r w:rsidRPr="00E6704D">
        <w:rPr>
          <w:rFonts w:ascii="Tahoma" w:hAnsi="Tahoma" w:cs="Tahoma"/>
          <w:b/>
          <w:sz w:val="20"/>
          <w:szCs w:val="20"/>
        </w:rPr>
        <w:t> June 2020 to allow for the Covid-19 Lockdown period as per order S251A.</w:t>
      </w:r>
    </w:p>
    <w:p w14:paraId="4CBA0356" w14:textId="77777777" w:rsidR="00370201" w:rsidRPr="00E6704D" w:rsidRDefault="00864246" w:rsidP="00BD78BD">
      <w:pPr>
        <w:ind w:left="720"/>
        <w:rPr>
          <w:rFonts w:ascii="Tahoma" w:hAnsi="Tahoma" w:cs="Tahoma"/>
          <w:sz w:val="20"/>
          <w:szCs w:val="20"/>
        </w:rPr>
      </w:pPr>
      <w:r w:rsidRPr="00E6704D">
        <w:rPr>
          <w:rFonts w:ascii="Tahoma" w:hAnsi="Tahoma" w:cs="Tahoma"/>
          <w:sz w:val="20"/>
          <w:szCs w:val="20"/>
        </w:rPr>
        <w:t>Submissions or observations with respect to the proposed development dealing with the proper planning and sustainable development of the area in which the proposed development will be situated could be made in writing up to 5 pm on the 15</w:t>
      </w:r>
      <w:r w:rsidRPr="00E6704D">
        <w:rPr>
          <w:rFonts w:ascii="Tahoma" w:hAnsi="Tahoma" w:cs="Tahoma"/>
          <w:sz w:val="20"/>
          <w:szCs w:val="20"/>
          <w:vertAlign w:val="superscript"/>
        </w:rPr>
        <w:t>th</w:t>
      </w:r>
      <w:r w:rsidRPr="00E6704D">
        <w:rPr>
          <w:rFonts w:ascii="Tahoma" w:hAnsi="Tahoma" w:cs="Tahoma"/>
          <w:sz w:val="20"/>
          <w:szCs w:val="20"/>
        </w:rPr>
        <w:t> June 2020 and were submitted either on line or by post.</w:t>
      </w:r>
    </w:p>
    <w:p w14:paraId="171ED4C2" w14:textId="77777777" w:rsidR="00370201" w:rsidRPr="00E6704D" w:rsidRDefault="00864246" w:rsidP="00BD78BD">
      <w:pPr>
        <w:ind w:left="720"/>
        <w:rPr>
          <w:rFonts w:ascii="Tahoma" w:hAnsi="Tahoma" w:cs="Tahoma"/>
          <w:sz w:val="20"/>
          <w:szCs w:val="20"/>
        </w:rPr>
      </w:pPr>
      <w:r w:rsidRPr="00E6704D">
        <w:rPr>
          <w:rFonts w:ascii="Tahoma" w:hAnsi="Tahoma" w:cs="Tahoma"/>
          <w:sz w:val="20"/>
          <w:szCs w:val="20"/>
        </w:rPr>
        <w:t>By the closing date 5 No. submissions were received. These have been summarised and responded to in the Chief Executive's Report.</w:t>
      </w:r>
    </w:p>
    <w:p w14:paraId="14D4DA24" w14:textId="77777777" w:rsidR="00370201" w:rsidRPr="00E6704D" w:rsidRDefault="00864246" w:rsidP="00BD78BD">
      <w:pPr>
        <w:ind w:left="720"/>
        <w:rPr>
          <w:rFonts w:ascii="Tahoma" w:hAnsi="Tahoma" w:cs="Tahoma"/>
          <w:sz w:val="20"/>
          <w:szCs w:val="20"/>
        </w:rPr>
      </w:pPr>
      <w:r w:rsidRPr="00E6704D">
        <w:rPr>
          <w:rFonts w:ascii="Tahoma" w:hAnsi="Tahoma" w:cs="Tahoma"/>
          <w:sz w:val="20"/>
          <w:szCs w:val="20"/>
        </w:rPr>
        <w:t>Following consideration of the submissions the Chief Executive is of the view that the issues raised by way of the submissions can be satisfactorily addressed by the proposals made for subsequent project stages and as outlined in the Chief Executive's Report. </w:t>
      </w:r>
    </w:p>
    <w:p w14:paraId="44C14B61" w14:textId="77777777" w:rsidR="00370201" w:rsidRPr="00E6704D" w:rsidRDefault="00864246" w:rsidP="00BD78BD">
      <w:pPr>
        <w:ind w:left="720"/>
        <w:rPr>
          <w:rFonts w:ascii="Tahoma" w:hAnsi="Tahoma" w:cs="Tahoma"/>
          <w:sz w:val="20"/>
          <w:szCs w:val="20"/>
        </w:rPr>
      </w:pPr>
      <w:r w:rsidRPr="00E6704D">
        <w:rPr>
          <w:rFonts w:ascii="Tahoma" w:hAnsi="Tahoma" w:cs="Tahoma"/>
          <w:b/>
          <w:sz w:val="20"/>
          <w:szCs w:val="20"/>
        </w:rPr>
        <w:t>It is recommended that, as the proposal is in conformity with proper planning and sustainable development and is supported by the Council’s Sports Pitch Strategy, the Council proceed with the Part 8 proposal to construct a changing rooms pavilion at Corkagh Park, Clondalkin.</w:t>
      </w:r>
    </w:p>
    <w:p w14:paraId="467599D6" w14:textId="3B73A918" w:rsidR="00370201" w:rsidRDefault="005A4F31" w:rsidP="00BD78BD">
      <w:pPr>
        <w:ind w:left="720"/>
        <w:rPr>
          <w:rFonts w:ascii="Times New Roman" w:hAnsi="Times New Roman" w:cs="Times New Roman"/>
          <w:sz w:val="24"/>
          <w:szCs w:val="24"/>
        </w:rPr>
      </w:pPr>
      <w:hyperlink r:id="rId20" w:history="1">
        <w:r w:rsidR="00864246" w:rsidRPr="00E6704D">
          <w:rPr>
            <w:rStyle w:val="Hyperlink"/>
            <w:rFonts w:ascii="Tahoma" w:hAnsi="Tahoma" w:cs="Tahoma"/>
            <w:sz w:val="20"/>
            <w:szCs w:val="20"/>
          </w:rPr>
          <w:t>04 Site Notice</w:t>
        </w:r>
      </w:hyperlink>
      <w:r w:rsidR="00864246" w:rsidRPr="00E6704D">
        <w:rPr>
          <w:rFonts w:ascii="Tahoma" w:hAnsi="Tahoma" w:cs="Tahoma"/>
          <w:sz w:val="20"/>
          <w:szCs w:val="20"/>
        </w:rPr>
        <w:br/>
      </w:r>
      <w:hyperlink r:id="rId21" w:history="1">
        <w:r w:rsidR="00864246" w:rsidRPr="00E6704D">
          <w:rPr>
            <w:rStyle w:val="Hyperlink"/>
            <w:rFonts w:ascii="Tahoma" w:hAnsi="Tahoma" w:cs="Tahoma"/>
            <w:sz w:val="20"/>
            <w:szCs w:val="20"/>
          </w:rPr>
          <w:t>05 Location Map</w:t>
        </w:r>
      </w:hyperlink>
      <w:r w:rsidR="00864246" w:rsidRPr="00E6704D">
        <w:rPr>
          <w:rFonts w:ascii="Tahoma" w:hAnsi="Tahoma" w:cs="Tahoma"/>
          <w:sz w:val="20"/>
          <w:szCs w:val="20"/>
        </w:rPr>
        <w:br/>
      </w:r>
      <w:hyperlink r:id="rId22" w:history="1">
        <w:r w:rsidR="00864246" w:rsidRPr="00E6704D">
          <w:rPr>
            <w:rStyle w:val="Hyperlink"/>
            <w:rFonts w:ascii="Tahoma" w:hAnsi="Tahoma" w:cs="Tahoma"/>
            <w:sz w:val="20"/>
            <w:szCs w:val="20"/>
          </w:rPr>
          <w:t>06 Site Plan</w:t>
        </w:r>
      </w:hyperlink>
      <w:r w:rsidR="00864246" w:rsidRPr="00E6704D">
        <w:rPr>
          <w:rFonts w:ascii="Tahoma" w:hAnsi="Tahoma" w:cs="Tahoma"/>
          <w:sz w:val="20"/>
          <w:szCs w:val="20"/>
        </w:rPr>
        <w:br/>
      </w:r>
      <w:hyperlink r:id="rId23" w:history="1">
        <w:r w:rsidR="00864246" w:rsidRPr="00E6704D">
          <w:rPr>
            <w:rStyle w:val="Hyperlink"/>
            <w:rFonts w:ascii="Tahoma" w:hAnsi="Tahoma" w:cs="Tahoma"/>
            <w:sz w:val="20"/>
            <w:szCs w:val="20"/>
          </w:rPr>
          <w:t>07 Floor Plan</w:t>
        </w:r>
      </w:hyperlink>
      <w:r w:rsidR="00864246" w:rsidRPr="00E6704D">
        <w:rPr>
          <w:rFonts w:ascii="Tahoma" w:hAnsi="Tahoma" w:cs="Tahoma"/>
          <w:sz w:val="20"/>
          <w:szCs w:val="20"/>
        </w:rPr>
        <w:br/>
      </w:r>
      <w:hyperlink r:id="rId24" w:history="1">
        <w:r w:rsidR="00864246" w:rsidRPr="00E6704D">
          <w:rPr>
            <w:rStyle w:val="Hyperlink"/>
            <w:rFonts w:ascii="Tahoma" w:hAnsi="Tahoma" w:cs="Tahoma"/>
            <w:sz w:val="20"/>
            <w:szCs w:val="20"/>
          </w:rPr>
          <w:t>07 site cross section</w:t>
        </w:r>
      </w:hyperlink>
      <w:r w:rsidR="00864246" w:rsidRPr="00E6704D">
        <w:rPr>
          <w:rFonts w:ascii="Tahoma" w:hAnsi="Tahoma" w:cs="Tahoma"/>
          <w:sz w:val="20"/>
          <w:szCs w:val="20"/>
        </w:rPr>
        <w:br/>
      </w:r>
      <w:hyperlink r:id="rId25" w:history="1">
        <w:r w:rsidR="00864246" w:rsidRPr="00E6704D">
          <w:rPr>
            <w:rStyle w:val="Hyperlink"/>
            <w:rFonts w:ascii="Tahoma" w:hAnsi="Tahoma" w:cs="Tahoma"/>
            <w:sz w:val="20"/>
            <w:szCs w:val="20"/>
          </w:rPr>
          <w:t>08 Elevations</w:t>
        </w:r>
      </w:hyperlink>
      <w:r w:rsidR="00864246" w:rsidRPr="00E6704D">
        <w:rPr>
          <w:rFonts w:ascii="Tahoma" w:hAnsi="Tahoma" w:cs="Tahoma"/>
          <w:sz w:val="20"/>
          <w:szCs w:val="20"/>
        </w:rPr>
        <w:br/>
      </w:r>
      <w:hyperlink r:id="rId26" w:history="1">
        <w:r w:rsidR="00864246" w:rsidRPr="00E6704D">
          <w:rPr>
            <w:rStyle w:val="Hyperlink"/>
            <w:rFonts w:ascii="Tahoma" w:hAnsi="Tahoma" w:cs="Tahoma"/>
            <w:sz w:val="20"/>
            <w:szCs w:val="20"/>
          </w:rPr>
          <w:t>09 Typical Sections</w:t>
        </w:r>
      </w:hyperlink>
      <w:r w:rsidR="00864246" w:rsidRPr="00E6704D">
        <w:rPr>
          <w:rFonts w:ascii="Tahoma" w:hAnsi="Tahoma" w:cs="Tahoma"/>
          <w:sz w:val="20"/>
          <w:szCs w:val="20"/>
        </w:rPr>
        <w:br/>
      </w:r>
      <w:hyperlink r:id="rId27" w:history="1">
        <w:r w:rsidR="00864246" w:rsidRPr="00E6704D">
          <w:rPr>
            <w:rStyle w:val="Hyperlink"/>
            <w:rFonts w:ascii="Tahoma" w:hAnsi="Tahoma" w:cs="Tahoma"/>
            <w:sz w:val="20"/>
            <w:szCs w:val="20"/>
          </w:rPr>
          <w:t>10 AA Screening</w:t>
        </w:r>
      </w:hyperlink>
      <w:r w:rsidR="00864246" w:rsidRPr="00E6704D">
        <w:rPr>
          <w:rFonts w:ascii="Tahoma" w:hAnsi="Tahoma" w:cs="Tahoma"/>
          <w:sz w:val="20"/>
          <w:szCs w:val="20"/>
        </w:rPr>
        <w:br/>
      </w:r>
      <w:hyperlink r:id="rId28" w:history="1">
        <w:r w:rsidR="00864246" w:rsidRPr="00E6704D">
          <w:rPr>
            <w:rStyle w:val="Hyperlink"/>
            <w:rFonts w:ascii="Tahoma" w:hAnsi="Tahoma" w:cs="Tahoma"/>
            <w:sz w:val="20"/>
            <w:szCs w:val="20"/>
          </w:rPr>
          <w:t>11 EIA screening</w:t>
        </w:r>
      </w:hyperlink>
      <w:r w:rsidR="00864246" w:rsidRPr="00E6704D">
        <w:rPr>
          <w:rFonts w:ascii="Tahoma" w:hAnsi="Tahoma" w:cs="Tahoma"/>
          <w:sz w:val="20"/>
          <w:szCs w:val="20"/>
        </w:rPr>
        <w:br/>
      </w:r>
      <w:hyperlink r:id="rId29" w:history="1">
        <w:r w:rsidR="00864246" w:rsidRPr="00E6704D">
          <w:rPr>
            <w:rStyle w:val="Hyperlink"/>
            <w:rFonts w:ascii="Tahoma" w:hAnsi="Tahoma" w:cs="Tahoma"/>
            <w:sz w:val="20"/>
            <w:szCs w:val="20"/>
          </w:rPr>
          <w:t>12 FRA</w:t>
        </w:r>
      </w:hyperlink>
      <w:r w:rsidR="00864246" w:rsidRPr="003246F5">
        <w:rPr>
          <w:rFonts w:ascii="Times New Roman" w:hAnsi="Times New Roman" w:cs="Times New Roman"/>
          <w:sz w:val="24"/>
          <w:szCs w:val="24"/>
        </w:rPr>
        <w:br/>
      </w:r>
    </w:p>
    <w:p w14:paraId="0612E35D" w14:textId="5F3C670F" w:rsidR="00BD78BD" w:rsidRDefault="00BD78BD" w:rsidP="00BD78BD">
      <w:pPr>
        <w:ind w:left="720"/>
        <w:rPr>
          <w:rFonts w:ascii="Times New Roman" w:hAnsi="Times New Roman" w:cs="Times New Roman"/>
          <w:sz w:val="24"/>
          <w:szCs w:val="24"/>
        </w:rPr>
      </w:pPr>
      <w:r>
        <w:rPr>
          <w:rFonts w:ascii="Times New Roman" w:hAnsi="Times New Roman" w:cs="Times New Roman"/>
          <w:sz w:val="24"/>
          <w:szCs w:val="24"/>
        </w:rPr>
        <w:t xml:space="preserve">A discussion followed with </w:t>
      </w:r>
      <w:r w:rsidR="005341CF">
        <w:rPr>
          <w:rFonts w:ascii="Times New Roman" w:hAnsi="Times New Roman" w:cs="Times New Roman"/>
          <w:sz w:val="24"/>
          <w:szCs w:val="24"/>
        </w:rPr>
        <w:t xml:space="preserve">a </w:t>
      </w:r>
      <w:r>
        <w:rPr>
          <w:rFonts w:ascii="Times New Roman" w:hAnsi="Times New Roman" w:cs="Times New Roman"/>
          <w:sz w:val="24"/>
          <w:szCs w:val="24"/>
        </w:rPr>
        <w:t>contribution from Councillor</w:t>
      </w:r>
      <w:r w:rsidR="005341CF">
        <w:rPr>
          <w:rFonts w:ascii="Times New Roman" w:hAnsi="Times New Roman" w:cs="Times New Roman"/>
          <w:sz w:val="24"/>
          <w:szCs w:val="24"/>
        </w:rPr>
        <w:t xml:space="preserve"> P. Kavanagh</w:t>
      </w:r>
      <w:r w:rsidR="007D4132">
        <w:rPr>
          <w:rFonts w:ascii="Times New Roman" w:hAnsi="Times New Roman" w:cs="Times New Roman"/>
          <w:sz w:val="24"/>
          <w:szCs w:val="24"/>
        </w:rPr>
        <w:t>.</w:t>
      </w:r>
    </w:p>
    <w:p w14:paraId="2F3AE225" w14:textId="5DCD28C7" w:rsidR="005341CF" w:rsidRDefault="005341CF" w:rsidP="005341CF">
      <w:pPr>
        <w:spacing w:line="256" w:lineRule="auto"/>
        <w:ind w:left="709"/>
        <w:jc w:val="both"/>
        <w:rPr>
          <w:rFonts w:ascii="Times New Roman" w:eastAsiaTheme="minorHAnsi" w:hAnsi="Times New Roman" w:cs="Times New Roman"/>
          <w:b/>
          <w:sz w:val="24"/>
          <w:szCs w:val="24"/>
          <w:lang w:eastAsia="en-US"/>
        </w:rPr>
      </w:pPr>
      <w:r w:rsidRPr="00233E23">
        <w:rPr>
          <w:rFonts w:ascii="Times New Roman" w:eastAsiaTheme="minorHAnsi" w:hAnsi="Times New Roman" w:cs="Times New Roman"/>
          <w:sz w:val="24"/>
          <w:szCs w:val="24"/>
          <w:lang w:eastAsia="en-US"/>
        </w:rPr>
        <w:t>The report</w:t>
      </w:r>
      <w:r>
        <w:rPr>
          <w:rFonts w:ascii="Times New Roman" w:eastAsiaTheme="minorHAnsi" w:hAnsi="Times New Roman" w:cs="Times New Roman"/>
          <w:sz w:val="24"/>
          <w:szCs w:val="24"/>
          <w:lang w:eastAsia="en-US"/>
        </w:rPr>
        <w:t xml:space="preserve"> was</w:t>
      </w:r>
      <w:r w:rsidRPr="00233E23">
        <w:rPr>
          <w:rFonts w:ascii="Times New Roman" w:eastAsiaTheme="minorHAnsi" w:hAnsi="Times New Roman" w:cs="Times New Roman"/>
          <w:sz w:val="24"/>
          <w:szCs w:val="24"/>
          <w:lang w:eastAsia="en-US"/>
        </w:rPr>
        <w:t xml:space="preserve"> </w:t>
      </w:r>
      <w:r w:rsidRPr="00233E23">
        <w:rPr>
          <w:rFonts w:ascii="Times New Roman" w:eastAsiaTheme="minorHAnsi" w:hAnsi="Times New Roman" w:cs="Times New Roman"/>
          <w:b/>
          <w:sz w:val="24"/>
          <w:szCs w:val="24"/>
          <w:lang w:eastAsia="en-US"/>
        </w:rPr>
        <w:t xml:space="preserve">NOTED </w:t>
      </w:r>
      <w:r w:rsidRPr="00233E23">
        <w:rPr>
          <w:rFonts w:ascii="Times New Roman" w:eastAsiaTheme="minorHAnsi" w:hAnsi="Times New Roman" w:cs="Times New Roman"/>
          <w:sz w:val="24"/>
          <w:szCs w:val="24"/>
          <w:lang w:eastAsia="en-US"/>
        </w:rPr>
        <w:t>and it was proposed by</w:t>
      </w:r>
      <w:r w:rsidRPr="00233E23">
        <w:rPr>
          <w:rFonts w:ascii="Times New Roman" w:eastAsiaTheme="minorHAnsi" w:hAnsi="Times New Roman" w:cs="Times New Roman"/>
          <w:b/>
          <w:sz w:val="24"/>
          <w:szCs w:val="24"/>
          <w:lang w:eastAsia="en-US"/>
        </w:rPr>
        <w:t xml:space="preserve"> </w:t>
      </w:r>
      <w:r>
        <w:rPr>
          <w:rFonts w:ascii="Times New Roman" w:eastAsiaTheme="minorHAnsi" w:hAnsi="Times New Roman" w:cs="Times New Roman"/>
          <w:sz w:val="24"/>
          <w:szCs w:val="24"/>
          <w:lang w:eastAsia="en-US"/>
        </w:rPr>
        <w:t>Councillor E. O’Brien</w:t>
      </w:r>
      <w:r w:rsidRPr="00233E23">
        <w:rPr>
          <w:rFonts w:ascii="Times New Roman" w:eastAsiaTheme="minorHAnsi" w:hAnsi="Times New Roman" w:cs="Times New Roman"/>
          <w:sz w:val="24"/>
          <w:szCs w:val="24"/>
          <w:lang w:eastAsia="en-US"/>
        </w:rPr>
        <w:t>, sec</w:t>
      </w:r>
      <w:r>
        <w:rPr>
          <w:rFonts w:ascii="Times New Roman" w:eastAsiaTheme="minorHAnsi" w:hAnsi="Times New Roman" w:cs="Times New Roman"/>
          <w:sz w:val="24"/>
          <w:szCs w:val="24"/>
          <w:lang w:eastAsia="en-US"/>
        </w:rPr>
        <w:t xml:space="preserve">onded by Councillor M. Duff </w:t>
      </w:r>
      <w:r w:rsidRPr="00233E23">
        <w:rPr>
          <w:rFonts w:ascii="Times New Roman" w:eastAsiaTheme="minorHAnsi" w:hAnsi="Times New Roman" w:cs="Times New Roman"/>
          <w:sz w:val="24"/>
          <w:szCs w:val="24"/>
          <w:lang w:eastAsia="en-US"/>
        </w:rPr>
        <w:t xml:space="preserve">and </w:t>
      </w:r>
      <w:r w:rsidRPr="00233E23">
        <w:rPr>
          <w:rFonts w:ascii="Times New Roman" w:eastAsiaTheme="minorHAnsi" w:hAnsi="Times New Roman" w:cs="Times New Roman"/>
          <w:b/>
          <w:sz w:val="24"/>
          <w:szCs w:val="24"/>
          <w:lang w:eastAsia="en-US"/>
        </w:rPr>
        <w:t>RESOLVED:</w:t>
      </w:r>
    </w:p>
    <w:p w14:paraId="45D8F574" w14:textId="03CB3F09" w:rsidR="005341CF" w:rsidRPr="005341CF" w:rsidRDefault="005341CF" w:rsidP="005341CF">
      <w:pPr>
        <w:ind w:left="720"/>
        <w:rPr>
          <w:rFonts w:ascii="Times New Roman" w:hAnsi="Times New Roman" w:cs="Times New Roman"/>
          <w:bCs/>
          <w:sz w:val="24"/>
          <w:szCs w:val="24"/>
        </w:rPr>
      </w:pPr>
      <w:r w:rsidRPr="005341CF">
        <w:rPr>
          <w:rFonts w:ascii="Times New Roman" w:hAnsi="Times New Roman" w:cs="Times New Roman"/>
          <w:bCs/>
          <w:sz w:val="24"/>
          <w:szCs w:val="24"/>
        </w:rPr>
        <w:t>“That as the proposal is in conformity with proper planning and sustainable development and is supported by the Council’s Sports Pitch Strategy, the Council proceed with the Part 8 proposal to construct a changing rooms pavilion at Corkagh Park, Clondalkin.”</w:t>
      </w:r>
    </w:p>
    <w:p w14:paraId="6196A588" w14:textId="77777777" w:rsidR="00C96652" w:rsidRPr="003246F5" w:rsidRDefault="00C96652" w:rsidP="00BD78BD">
      <w:pPr>
        <w:ind w:left="720"/>
        <w:rPr>
          <w:rFonts w:ascii="Times New Roman" w:hAnsi="Times New Roman" w:cs="Times New Roman"/>
          <w:sz w:val="24"/>
          <w:szCs w:val="24"/>
        </w:rPr>
      </w:pPr>
    </w:p>
    <w:p w14:paraId="38CA8FB0" w14:textId="26CD855A" w:rsidR="00370201" w:rsidRDefault="00864246" w:rsidP="00C96652">
      <w:pPr>
        <w:pStyle w:val="Heading3"/>
        <w:ind w:left="-567"/>
        <w:rPr>
          <w:rFonts w:ascii="Times New Roman" w:hAnsi="Times New Roman" w:cs="Times New Roman"/>
          <w:b/>
          <w:sz w:val="24"/>
          <w:szCs w:val="24"/>
        </w:rPr>
      </w:pPr>
      <w:r w:rsidRPr="00C96652">
        <w:rPr>
          <w:rFonts w:ascii="Times New Roman" w:hAnsi="Times New Roman" w:cs="Times New Roman"/>
          <w:b/>
          <w:sz w:val="24"/>
          <w:szCs w:val="24"/>
        </w:rPr>
        <w:t xml:space="preserve">H12/0720 </w:t>
      </w:r>
      <w:r w:rsidR="00C96652">
        <w:rPr>
          <w:rFonts w:ascii="Times New Roman" w:hAnsi="Times New Roman" w:cs="Times New Roman"/>
          <w:b/>
          <w:sz w:val="24"/>
          <w:szCs w:val="24"/>
        </w:rPr>
        <w:tab/>
      </w:r>
      <w:r w:rsidRPr="00C96652">
        <w:rPr>
          <w:rFonts w:ascii="Times New Roman" w:hAnsi="Times New Roman" w:cs="Times New Roman"/>
          <w:b/>
          <w:sz w:val="24"/>
          <w:szCs w:val="24"/>
          <w:u w:val="single"/>
        </w:rPr>
        <w:t>KILTIPPER PARK PART 8</w:t>
      </w:r>
      <w:r w:rsidRPr="003246F5">
        <w:rPr>
          <w:rFonts w:ascii="Times New Roman" w:hAnsi="Times New Roman" w:cs="Times New Roman"/>
          <w:b/>
          <w:sz w:val="24"/>
          <w:szCs w:val="24"/>
        </w:rPr>
        <w:t xml:space="preserve"> </w:t>
      </w:r>
    </w:p>
    <w:p w14:paraId="484A585B" w14:textId="4243F186" w:rsidR="00C96652" w:rsidRDefault="00C96652" w:rsidP="00C96652">
      <w:pPr>
        <w:pStyle w:val="Heading3"/>
        <w:ind w:left="720" w:firstLine="3"/>
        <w:rPr>
          <w:rFonts w:ascii="Times New Roman" w:eastAsiaTheme="minorHAnsi" w:hAnsi="Times New Roman" w:cs="Times New Roman"/>
          <w:sz w:val="24"/>
          <w:szCs w:val="24"/>
          <w:lang w:eastAsia="en-US"/>
        </w:rPr>
      </w:pPr>
      <w:r w:rsidRPr="008B6742">
        <w:rPr>
          <w:rFonts w:ascii="Times New Roman" w:eastAsiaTheme="minorHAnsi" w:hAnsi="Times New Roman" w:cs="Times New Roman"/>
          <w:sz w:val="24"/>
          <w:szCs w:val="24"/>
          <w:lang w:eastAsia="en-US"/>
        </w:rPr>
        <w:t>The following reports by the Chief Executive, which had been circulated, were presented by</w:t>
      </w:r>
      <w:r>
        <w:rPr>
          <w:rFonts w:ascii="Times New Roman" w:eastAsiaTheme="minorHAnsi" w:hAnsi="Times New Roman" w:cs="Times New Roman"/>
          <w:sz w:val="24"/>
          <w:szCs w:val="24"/>
          <w:lang w:eastAsia="en-US"/>
        </w:rPr>
        <w:t xml:space="preserve"> Ms. T. Walsh, Director of Environment, Water and Climate </w:t>
      </w:r>
      <w:r w:rsidR="00285A46">
        <w:rPr>
          <w:rFonts w:ascii="Times New Roman" w:eastAsiaTheme="minorHAnsi" w:hAnsi="Times New Roman" w:cs="Times New Roman"/>
          <w:sz w:val="24"/>
          <w:szCs w:val="24"/>
          <w:lang w:eastAsia="en-US"/>
        </w:rPr>
        <w:t>Change,</w:t>
      </w:r>
      <w:r>
        <w:rPr>
          <w:rFonts w:ascii="Times New Roman" w:eastAsiaTheme="minorHAnsi" w:hAnsi="Times New Roman" w:cs="Times New Roman"/>
          <w:sz w:val="24"/>
          <w:szCs w:val="24"/>
          <w:lang w:eastAsia="en-US"/>
        </w:rPr>
        <w:t xml:space="preserve"> and were </w:t>
      </w:r>
      <w:r w:rsidRPr="000615C6">
        <w:rPr>
          <w:rFonts w:ascii="Times New Roman" w:eastAsiaTheme="minorHAnsi" w:hAnsi="Times New Roman" w:cs="Times New Roman"/>
          <w:b/>
          <w:bCs/>
          <w:sz w:val="24"/>
          <w:szCs w:val="24"/>
          <w:lang w:eastAsia="en-US"/>
        </w:rPr>
        <w:t>CONSIDERED</w:t>
      </w:r>
      <w:r>
        <w:rPr>
          <w:rFonts w:ascii="Times New Roman" w:eastAsiaTheme="minorHAnsi" w:hAnsi="Times New Roman" w:cs="Times New Roman"/>
          <w:sz w:val="24"/>
          <w:szCs w:val="24"/>
          <w:lang w:eastAsia="en-US"/>
        </w:rPr>
        <w:t>:</w:t>
      </w:r>
    </w:p>
    <w:p w14:paraId="35819BFF" w14:textId="77777777" w:rsidR="00C96652" w:rsidRPr="003246F5" w:rsidRDefault="00C96652" w:rsidP="00C96652">
      <w:pPr>
        <w:pStyle w:val="Heading3"/>
        <w:ind w:left="-567"/>
        <w:rPr>
          <w:rFonts w:ascii="Times New Roman" w:hAnsi="Times New Roman" w:cs="Times New Roman"/>
          <w:sz w:val="24"/>
          <w:szCs w:val="24"/>
        </w:rPr>
      </w:pPr>
    </w:p>
    <w:p w14:paraId="4DF72296" w14:textId="77777777" w:rsidR="00370201" w:rsidRPr="003246F5" w:rsidRDefault="00864246" w:rsidP="00C96652">
      <w:pPr>
        <w:ind w:left="720"/>
        <w:rPr>
          <w:rFonts w:ascii="Times New Roman" w:hAnsi="Times New Roman" w:cs="Times New Roman"/>
          <w:sz w:val="24"/>
          <w:szCs w:val="24"/>
        </w:rPr>
      </w:pPr>
      <w:r w:rsidRPr="003246F5">
        <w:rPr>
          <w:rFonts w:ascii="Times New Roman" w:hAnsi="Times New Roman" w:cs="Times New Roman"/>
          <w:b/>
          <w:sz w:val="24"/>
          <w:szCs w:val="24"/>
        </w:rPr>
        <w:t>REPLY:</w:t>
      </w:r>
    </w:p>
    <w:p w14:paraId="1CF6B18E" w14:textId="77777777" w:rsidR="00370201" w:rsidRPr="00E6704D" w:rsidRDefault="00864246" w:rsidP="00C96652">
      <w:pPr>
        <w:ind w:left="720"/>
        <w:rPr>
          <w:rFonts w:ascii="Tahoma" w:hAnsi="Tahoma" w:cs="Tahoma"/>
          <w:sz w:val="20"/>
          <w:szCs w:val="20"/>
        </w:rPr>
      </w:pPr>
      <w:r w:rsidRPr="00E6704D">
        <w:rPr>
          <w:rFonts w:ascii="Tahoma" w:hAnsi="Tahoma" w:cs="Tahoma"/>
          <w:sz w:val="20"/>
          <w:szCs w:val="20"/>
        </w:rPr>
        <w:t>South Dublin County Council gave notice in accordance with Part 8 requirements to construct the following development of a public park at Kiltipper Park including:</w:t>
      </w:r>
    </w:p>
    <w:p w14:paraId="3F065EFD" w14:textId="77777777" w:rsidR="00370201" w:rsidRPr="00E6704D" w:rsidRDefault="00864246" w:rsidP="00C96652">
      <w:pPr>
        <w:numPr>
          <w:ilvl w:val="0"/>
          <w:numId w:val="33"/>
        </w:numPr>
        <w:spacing w:after="0"/>
        <w:ind w:left="1077" w:hanging="357"/>
        <w:rPr>
          <w:rFonts w:ascii="Tahoma" w:hAnsi="Tahoma" w:cs="Tahoma"/>
          <w:sz w:val="20"/>
          <w:szCs w:val="20"/>
        </w:rPr>
      </w:pPr>
      <w:r w:rsidRPr="00E6704D">
        <w:rPr>
          <w:rFonts w:ascii="Tahoma" w:hAnsi="Tahoma" w:cs="Tahoma"/>
          <w:sz w:val="20"/>
          <w:szCs w:val="20"/>
        </w:rPr>
        <w:lastRenderedPageBreak/>
        <w:t>Construction of 30 additional parking spaces with adjacent access footway &amp; lengthened access roadway</w:t>
      </w:r>
    </w:p>
    <w:p w14:paraId="7276F7E8" w14:textId="77777777" w:rsidR="00370201" w:rsidRPr="00E6704D" w:rsidRDefault="00864246" w:rsidP="00C96652">
      <w:pPr>
        <w:numPr>
          <w:ilvl w:val="0"/>
          <w:numId w:val="33"/>
        </w:numPr>
        <w:spacing w:after="0"/>
        <w:ind w:left="1077" w:hanging="357"/>
        <w:rPr>
          <w:rFonts w:ascii="Tahoma" w:hAnsi="Tahoma" w:cs="Tahoma"/>
          <w:sz w:val="20"/>
          <w:szCs w:val="20"/>
        </w:rPr>
      </w:pPr>
      <w:r w:rsidRPr="00E6704D">
        <w:rPr>
          <w:rFonts w:ascii="Tahoma" w:hAnsi="Tahoma" w:cs="Tahoma"/>
          <w:sz w:val="20"/>
          <w:szCs w:val="20"/>
        </w:rPr>
        <w:t>New shared surface entrance and access pathway</w:t>
      </w:r>
    </w:p>
    <w:p w14:paraId="591183FA" w14:textId="77777777" w:rsidR="00370201" w:rsidRPr="00E6704D" w:rsidRDefault="00864246" w:rsidP="00C96652">
      <w:pPr>
        <w:numPr>
          <w:ilvl w:val="0"/>
          <w:numId w:val="33"/>
        </w:numPr>
        <w:spacing w:after="0"/>
        <w:ind w:left="1077" w:hanging="357"/>
        <w:rPr>
          <w:rFonts w:ascii="Tahoma" w:hAnsi="Tahoma" w:cs="Tahoma"/>
          <w:sz w:val="20"/>
          <w:szCs w:val="20"/>
        </w:rPr>
      </w:pPr>
      <w:r w:rsidRPr="00E6704D">
        <w:rPr>
          <w:rFonts w:ascii="Tahoma" w:hAnsi="Tahoma" w:cs="Tahoma"/>
          <w:sz w:val="20"/>
          <w:szCs w:val="20"/>
        </w:rPr>
        <w:t>Provision of 1 no. GAA pitch with vertical ball-stop netting and associated features</w:t>
      </w:r>
    </w:p>
    <w:p w14:paraId="1001020A" w14:textId="77777777" w:rsidR="00370201" w:rsidRPr="00E6704D" w:rsidRDefault="00864246" w:rsidP="00C96652">
      <w:pPr>
        <w:numPr>
          <w:ilvl w:val="0"/>
          <w:numId w:val="33"/>
        </w:numPr>
        <w:spacing w:after="0"/>
        <w:ind w:left="1077" w:hanging="357"/>
        <w:rPr>
          <w:rFonts w:ascii="Tahoma" w:hAnsi="Tahoma" w:cs="Tahoma"/>
          <w:sz w:val="20"/>
          <w:szCs w:val="20"/>
        </w:rPr>
      </w:pPr>
      <w:r w:rsidRPr="00E6704D">
        <w:rPr>
          <w:rFonts w:ascii="Tahoma" w:hAnsi="Tahoma" w:cs="Tahoma"/>
          <w:sz w:val="20"/>
          <w:szCs w:val="20"/>
        </w:rPr>
        <w:t>Provision of 2 no. soccer pitches and associated features</w:t>
      </w:r>
    </w:p>
    <w:p w14:paraId="11B7E28C" w14:textId="77777777" w:rsidR="00370201" w:rsidRPr="00E6704D" w:rsidRDefault="00864246" w:rsidP="00C96652">
      <w:pPr>
        <w:numPr>
          <w:ilvl w:val="0"/>
          <w:numId w:val="33"/>
        </w:numPr>
        <w:spacing w:after="0"/>
        <w:ind w:left="1077" w:hanging="357"/>
        <w:rPr>
          <w:rFonts w:ascii="Tahoma" w:hAnsi="Tahoma" w:cs="Tahoma"/>
          <w:sz w:val="20"/>
          <w:szCs w:val="20"/>
        </w:rPr>
      </w:pPr>
      <w:r w:rsidRPr="00E6704D">
        <w:rPr>
          <w:rFonts w:ascii="Tahoma" w:hAnsi="Tahoma" w:cs="Tahoma"/>
          <w:sz w:val="20"/>
          <w:szCs w:val="20"/>
        </w:rPr>
        <w:t>Provision of children’s playground area and linear natural play areas</w:t>
      </w:r>
    </w:p>
    <w:p w14:paraId="567ACF14" w14:textId="77777777" w:rsidR="00370201" w:rsidRPr="00E6704D" w:rsidRDefault="00864246" w:rsidP="00C96652">
      <w:pPr>
        <w:numPr>
          <w:ilvl w:val="0"/>
          <w:numId w:val="33"/>
        </w:numPr>
        <w:spacing w:after="0"/>
        <w:ind w:left="1077" w:hanging="357"/>
        <w:rPr>
          <w:rFonts w:ascii="Tahoma" w:hAnsi="Tahoma" w:cs="Tahoma"/>
          <w:sz w:val="20"/>
          <w:szCs w:val="20"/>
        </w:rPr>
      </w:pPr>
      <w:r w:rsidRPr="00E6704D">
        <w:rPr>
          <w:rFonts w:ascii="Tahoma" w:hAnsi="Tahoma" w:cs="Tahoma"/>
          <w:sz w:val="20"/>
          <w:szCs w:val="20"/>
        </w:rPr>
        <w:t>Integrated landscape features including woodland areas</w:t>
      </w:r>
    </w:p>
    <w:p w14:paraId="40671146" w14:textId="77777777" w:rsidR="00370201" w:rsidRPr="00E6704D" w:rsidRDefault="00864246" w:rsidP="00C96652">
      <w:pPr>
        <w:numPr>
          <w:ilvl w:val="0"/>
          <w:numId w:val="33"/>
        </w:numPr>
        <w:spacing w:after="0"/>
        <w:ind w:left="1077" w:hanging="357"/>
        <w:rPr>
          <w:rFonts w:ascii="Tahoma" w:hAnsi="Tahoma" w:cs="Tahoma"/>
          <w:sz w:val="20"/>
          <w:szCs w:val="20"/>
        </w:rPr>
      </w:pPr>
      <w:r w:rsidRPr="00E6704D">
        <w:rPr>
          <w:rFonts w:ascii="Tahoma" w:hAnsi="Tahoma" w:cs="Tahoma"/>
          <w:sz w:val="20"/>
          <w:szCs w:val="20"/>
        </w:rPr>
        <w:t>All associated swales, drainage, wetland areas and ancillary works</w:t>
      </w:r>
    </w:p>
    <w:p w14:paraId="4D0E908E" w14:textId="77777777" w:rsidR="00370201" w:rsidRPr="00E6704D" w:rsidRDefault="00864246" w:rsidP="00C96652">
      <w:pPr>
        <w:numPr>
          <w:ilvl w:val="0"/>
          <w:numId w:val="33"/>
        </w:numPr>
        <w:spacing w:after="0"/>
        <w:ind w:left="1077" w:hanging="357"/>
        <w:rPr>
          <w:rFonts w:ascii="Tahoma" w:hAnsi="Tahoma" w:cs="Tahoma"/>
          <w:sz w:val="20"/>
          <w:szCs w:val="20"/>
        </w:rPr>
      </w:pPr>
      <w:r w:rsidRPr="00E6704D">
        <w:rPr>
          <w:rFonts w:ascii="Tahoma" w:hAnsi="Tahoma" w:cs="Tahoma"/>
          <w:sz w:val="20"/>
          <w:szCs w:val="20"/>
        </w:rPr>
        <w:t>All incidental park furniture such as benches, signage, bins.</w:t>
      </w:r>
    </w:p>
    <w:p w14:paraId="42CC8787" w14:textId="77777777" w:rsidR="00370201" w:rsidRPr="00E6704D" w:rsidRDefault="00864246" w:rsidP="00C96652">
      <w:pPr>
        <w:numPr>
          <w:ilvl w:val="0"/>
          <w:numId w:val="33"/>
        </w:numPr>
        <w:spacing w:after="0"/>
        <w:ind w:left="1077" w:hanging="357"/>
        <w:rPr>
          <w:rFonts w:ascii="Tahoma" w:hAnsi="Tahoma" w:cs="Tahoma"/>
          <w:sz w:val="20"/>
          <w:szCs w:val="20"/>
        </w:rPr>
      </w:pPr>
      <w:r w:rsidRPr="00E6704D">
        <w:rPr>
          <w:rFonts w:ascii="Tahoma" w:hAnsi="Tahoma" w:cs="Tahoma"/>
          <w:sz w:val="20"/>
          <w:szCs w:val="20"/>
        </w:rPr>
        <w:t>All ancillary works</w:t>
      </w:r>
    </w:p>
    <w:p w14:paraId="3B782E1E" w14:textId="77777777" w:rsidR="00370201" w:rsidRPr="00E6704D" w:rsidRDefault="00864246" w:rsidP="00C96652">
      <w:pPr>
        <w:ind w:left="720"/>
        <w:rPr>
          <w:rFonts w:ascii="Tahoma" w:hAnsi="Tahoma" w:cs="Tahoma"/>
          <w:sz w:val="20"/>
          <w:szCs w:val="20"/>
        </w:rPr>
      </w:pPr>
      <w:r w:rsidRPr="00E6704D">
        <w:rPr>
          <w:rFonts w:ascii="Tahoma" w:hAnsi="Tahoma" w:cs="Tahoma"/>
          <w:sz w:val="20"/>
          <w:szCs w:val="20"/>
        </w:rPr>
        <w:t>The proposal has undergone Appropriate Assessment Screening under the Habitats Directive (92/43/EEC) and screening for Environmental Impact Assessment under the EIA Directive 2014/52/EU. Persons wishing to inspect drawings of the proposed development could contact the Planning Department by emailing planningdept@sdublincoco.ie or by phoning (01) 4149000.</w:t>
      </w:r>
    </w:p>
    <w:p w14:paraId="0C8E1A34" w14:textId="77777777" w:rsidR="00370201" w:rsidRPr="00E6704D" w:rsidRDefault="00864246" w:rsidP="00C96652">
      <w:pPr>
        <w:ind w:left="720"/>
        <w:rPr>
          <w:rFonts w:ascii="Tahoma" w:hAnsi="Tahoma" w:cs="Tahoma"/>
          <w:sz w:val="20"/>
          <w:szCs w:val="20"/>
        </w:rPr>
      </w:pPr>
      <w:r w:rsidRPr="00E6704D">
        <w:rPr>
          <w:rFonts w:ascii="Tahoma" w:hAnsi="Tahoma" w:cs="Tahoma"/>
          <w:sz w:val="20"/>
          <w:szCs w:val="20"/>
        </w:rPr>
        <w:t xml:space="preserve">Due to Covid-19 restrictions, plans and particulars of the proposed development were available for inspection or purchase at a fee not exceeding the reasonable cost of making a copy only by appointment at County Hall, Tallaght, Dublin 24 during normal working hours during the period from 26th of May 2020 to the 24th June 2020. The plans are available online on the Council’s Public Consultation Portal website: </w:t>
      </w:r>
      <w:hyperlink r:id="rId30" w:history="1">
        <w:r w:rsidRPr="00E6704D">
          <w:rPr>
            <w:rStyle w:val="Hyperlink"/>
            <w:rFonts w:ascii="Tahoma" w:hAnsi="Tahoma" w:cs="Tahoma"/>
            <w:sz w:val="20"/>
            <w:szCs w:val="20"/>
          </w:rPr>
          <w:t>http://consult.sdublincoco.ie</w:t>
        </w:r>
      </w:hyperlink>
    </w:p>
    <w:p w14:paraId="4290068C" w14:textId="77777777" w:rsidR="00370201" w:rsidRPr="00E6704D" w:rsidRDefault="00864246" w:rsidP="00C96652">
      <w:pPr>
        <w:ind w:left="720"/>
        <w:rPr>
          <w:rFonts w:ascii="Tahoma" w:hAnsi="Tahoma" w:cs="Tahoma"/>
          <w:sz w:val="20"/>
          <w:szCs w:val="20"/>
        </w:rPr>
      </w:pPr>
      <w:r w:rsidRPr="00E6704D">
        <w:rPr>
          <w:rFonts w:ascii="Tahoma" w:hAnsi="Tahoma" w:cs="Tahoma"/>
          <w:sz w:val="20"/>
          <w:szCs w:val="20"/>
        </w:rPr>
        <w:t>Submissions and observations with respect to the proposed development dealing with the proper planning and sustainable development of the area in which the proposed development will be situated, could be made in writing up to 5pm on the 8th of July 2020 and submitted either on line or by post.</w:t>
      </w:r>
    </w:p>
    <w:p w14:paraId="2A57F18B" w14:textId="77777777" w:rsidR="00370201" w:rsidRPr="00E6704D" w:rsidRDefault="00864246" w:rsidP="00C96652">
      <w:pPr>
        <w:ind w:left="720"/>
        <w:rPr>
          <w:rFonts w:ascii="Tahoma" w:hAnsi="Tahoma" w:cs="Tahoma"/>
          <w:sz w:val="20"/>
          <w:szCs w:val="20"/>
        </w:rPr>
      </w:pPr>
      <w:r w:rsidRPr="00E6704D">
        <w:rPr>
          <w:rFonts w:ascii="Tahoma" w:hAnsi="Tahoma" w:cs="Tahoma"/>
          <w:sz w:val="20"/>
          <w:szCs w:val="20"/>
        </w:rPr>
        <w:t>By the closing date 36 No. submissions were received. These have been summarised and responded to in the Chief Executive's Report.</w:t>
      </w:r>
    </w:p>
    <w:p w14:paraId="0ADA1C52" w14:textId="77777777" w:rsidR="00370201" w:rsidRPr="00E6704D" w:rsidRDefault="00864246" w:rsidP="00C96652">
      <w:pPr>
        <w:ind w:left="720"/>
        <w:rPr>
          <w:rFonts w:ascii="Tahoma" w:hAnsi="Tahoma" w:cs="Tahoma"/>
          <w:sz w:val="20"/>
          <w:szCs w:val="20"/>
        </w:rPr>
      </w:pPr>
      <w:r w:rsidRPr="00E6704D">
        <w:rPr>
          <w:rFonts w:ascii="Tahoma" w:hAnsi="Tahoma" w:cs="Tahoma"/>
          <w:sz w:val="20"/>
          <w:szCs w:val="20"/>
        </w:rPr>
        <w:t>Following consideration of the submissions the Chief Executive is of the view that the issues raised by way of the submissions can be satisfactorily addressed by the proposals made for subsequent project stages and as outlined in the Chief Executive's Report. </w:t>
      </w:r>
    </w:p>
    <w:p w14:paraId="6C7D1974" w14:textId="77777777" w:rsidR="00370201" w:rsidRPr="00E6704D" w:rsidRDefault="00864246" w:rsidP="00C96652">
      <w:pPr>
        <w:ind w:left="720"/>
        <w:rPr>
          <w:rFonts w:ascii="Tahoma" w:hAnsi="Tahoma" w:cs="Tahoma"/>
          <w:sz w:val="20"/>
          <w:szCs w:val="20"/>
        </w:rPr>
      </w:pPr>
      <w:r w:rsidRPr="00E6704D">
        <w:rPr>
          <w:rFonts w:ascii="Tahoma" w:hAnsi="Tahoma" w:cs="Tahoma"/>
          <w:b/>
          <w:sz w:val="20"/>
          <w:szCs w:val="20"/>
        </w:rPr>
        <w:t>It is recommended that, as the proposal is in conformity with proper planning and sustainable development and is supported by the Council’s Sports Pitch Strategy, the Council proceed with the Part 8 proposal to construct the public park development as proposed at Kiltipper Park.</w:t>
      </w:r>
    </w:p>
    <w:p w14:paraId="59F420D7" w14:textId="77777777" w:rsidR="00C96652" w:rsidRPr="00E6704D" w:rsidRDefault="005A4F31" w:rsidP="00C96652">
      <w:pPr>
        <w:ind w:left="720"/>
        <w:rPr>
          <w:rStyle w:val="Hyperlink"/>
          <w:rFonts w:ascii="Tahoma" w:hAnsi="Tahoma" w:cs="Tahoma"/>
          <w:sz w:val="20"/>
          <w:szCs w:val="20"/>
        </w:rPr>
      </w:pPr>
      <w:hyperlink r:id="rId31" w:history="1">
        <w:r w:rsidR="00864246" w:rsidRPr="00E6704D">
          <w:rPr>
            <w:rStyle w:val="Hyperlink"/>
            <w:rFonts w:ascii="Tahoma" w:hAnsi="Tahoma" w:cs="Tahoma"/>
            <w:sz w:val="20"/>
            <w:szCs w:val="20"/>
          </w:rPr>
          <w:t>01 CE Report</w:t>
        </w:r>
      </w:hyperlink>
      <w:r w:rsidR="00864246" w:rsidRPr="00E6704D">
        <w:rPr>
          <w:rFonts w:ascii="Tahoma" w:hAnsi="Tahoma" w:cs="Tahoma"/>
          <w:sz w:val="20"/>
          <w:szCs w:val="20"/>
        </w:rPr>
        <w:br/>
      </w:r>
      <w:hyperlink r:id="rId32" w:history="1">
        <w:r w:rsidR="00864246" w:rsidRPr="00E6704D">
          <w:rPr>
            <w:rStyle w:val="Hyperlink"/>
            <w:rFonts w:ascii="Tahoma" w:hAnsi="Tahoma" w:cs="Tahoma"/>
            <w:sz w:val="20"/>
            <w:szCs w:val="20"/>
          </w:rPr>
          <w:t>02 Public Notice</w:t>
        </w:r>
      </w:hyperlink>
      <w:r w:rsidR="00864246" w:rsidRPr="00E6704D">
        <w:rPr>
          <w:rFonts w:ascii="Tahoma" w:hAnsi="Tahoma" w:cs="Tahoma"/>
          <w:sz w:val="20"/>
          <w:szCs w:val="20"/>
        </w:rPr>
        <w:br/>
      </w:r>
      <w:hyperlink r:id="rId33" w:history="1">
        <w:r w:rsidR="00864246" w:rsidRPr="00E6704D">
          <w:rPr>
            <w:rStyle w:val="Hyperlink"/>
            <w:rFonts w:ascii="Tahoma" w:hAnsi="Tahoma" w:cs="Tahoma"/>
            <w:sz w:val="20"/>
            <w:szCs w:val="20"/>
          </w:rPr>
          <w:t>03 landscape masterplan</w:t>
        </w:r>
      </w:hyperlink>
      <w:r w:rsidR="00864246" w:rsidRPr="00E6704D">
        <w:rPr>
          <w:rFonts w:ascii="Tahoma" w:hAnsi="Tahoma" w:cs="Tahoma"/>
          <w:sz w:val="20"/>
          <w:szCs w:val="20"/>
        </w:rPr>
        <w:br/>
      </w:r>
      <w:hyperlink r:id="rId34" w:history="1">
        <w:r w:rsidR="00864246" w:rsidRPr="00E6704D">
          <w:rPr>
            <w:rStyle w:val="Hyperlink"/>
            <w:rFonts w:ascii="Tahoma" w:hAnsi="Tahoma" w:cs="Tahoma"/>
            <w:sz w:val="20"/>
            <w:szCs w:val="20"/>
          </w:rPr>
          <w:t>04 detail area pitches and playgrounds</w:t>
        </w:r>
      </w:hyperlink>
      <w:r w:rsidR="00864246" w:rsidRPr="00E6704D">
        <w:rPr>
          <w:rFonts w:ascii="Tahoma" w:hAnsi="Tahoma" w:cs="Tahoma"/>
          <w:sz w:val="20"/>
          <w:szCs w:val="20"/>
        </w:rPr>
        <w:br/>
      </w:r>
      <w:hyperlink r:id="rId35" w:history="1">
        <w:r w:rsidR="00864246" w:rsidRPr="00E6704D">
          <w:rPr>
            <w:rStyle w:val="Hyperlink"/>
            <w:rFonts w:ascii="Tahoma" w:hAnsi="Tahoma" w:cs="Tahoma"/>
            <w:sz w:val="20"/>
            <w:szCs w:val="20"/>
          </w:rPr>
          <w:t>05 Image Board</w:t>
        </w:r>
      </w:hyperlink>
      <w:r w:rsidR="00864246" w:rsidRPr="00E6704D">
        <w:rPr>
          <w:rFonts w:ascii="Tahoma" w:hAnsi="Tahoma" w:cs="Tahoma"/>
          <w:sz w:val="20"/>
          <w:szCs w:val="20"/>
        </w:rPr>
        <w:br/>
      </w:r>
      <w:hyperlink r:id="rId36" w:history="1">
        <w:r w:rsidR="00864246" w:rsidRPr="00E6704D">
          <w:rPr>
            <w:rStyle w:val="Hyperlink"/>
            <w:rFonts w:ascii="Tahoma" w:hAnsi="Tahoma" w:cs="Tahoma"/>
            <w:sz w:val="20"/>
            <w:szCs w:val="20"/>
          </w:rPr>
          <w:t>06 EcIA report</w:t>
        </w:r>
      </w:hyperlink>
      <w:r w:rsidR="00864246" w:rsidRPr="00E6704D">
        <w:rPr>
          <w:rFonts w:ascii="Tahoma" w:hAnsi="Tahoma" w:cs="Tahoma"/>
          <w:sz w:val="20"/>
          <w:szCs w:val="20"/>
        </w:rPr>
        <w:br/>
      </w:r>
      <w:hyperlink r:id="rId37" w:history="1">
        <w:r w:rsidR="00864246" w:rsidRPr="00E6704D">
          <w:rPr>
            <w:rStyle w:val="Hyperlink"/>
            <w:rFonts w:ascii="Tahoma" w:hAnsi="Tahoma" w:cs="Tahoma"/>
            <w:sz w:val="20"/>
            <w:szCs w:val="20"/>
          </w:rPr>
          <w:t>07 EIA screening</w:t>
        </w:r>
      </w:hyperlink>
      <w:r w:rsidR="00864246" w:rsidRPr="00E6704D">
        <w:rPr>
          <w:rFonts w:ascii="Tahoma" w:hAnsi="Tahoma" w:cs="Tahoma"/>
          <w:sz w:val="20"/>
          <w:szCs w:val="20"/>
        </w:rPr>
        <w:br/>
      </w:r>
      <w:hyperlink r:id="rId38" w:history="1">
        <w:r w:rsidR="00864246" w:rsidRPr="00E6704D">
          <w:rPr>
            <w:rStyle w:val="Hyperlink"/>
            <w:rFonts w:ascii="Tahoma" w:hAnsi="Tahoma" w:cs="Tahoma"/>
            <w:sz w:val="20"/>
            <w:szCs w:val="20"/>
          </w:rPr>
          <w:t>08 EIA screening determination</w:t>
        </w:r>
      </w:hyperlink>
      <w:r w:rsidR="00864246" w:rsidRPr="00E6704D">
        <w:rPr>
          <w:rFonts w:ascii="Tahoma" w:hAnsi="Tahoma" w:cs="Tahoma"/>
          <w:sz w:val="20"/>
          <w:szCs w:val="20"/>
        </w:rPr>
        <w:br/>
      </w:r>
      <w:hyperlink r:id="rId39" w:history="1">
        <w:r w:rsidR="00864246" w:rsidRPr="00E6704D">
          <w:rPr>
            <w:rStyle w:val="Hyperlink"/>
            <w:rFonts w:ascii="Tahoma" w:hAnsi="Tahoma" w:cs="Tahoma"/>
            <w:sz w:val="20"/>
            <w:szCs w:val="20"/>
          </w:rPr>
          <w:t>09 AA screening</w:t>
        </w:r>
      </w:hyperlink>
      <w:r w:rsidR="00864246" w:rsidRPr="00E6704D">
        <w:rPr>
          <w:rFonts w:ascii="Tahoma" w:hAnsi="Tahoma" w:cs="Tahoma"/>
          <w:sz w:val="20"/>
          <w:szCs w:val="20"/>
        </w:rPr>
        <w:br/>
      </w:r>
      <w:hyperlink r:id="rId40" w:history="1">
        <w:r w:rsidR="00864246" w:rsidRPr="00E6704D">
          <w:rPr>
            <w:rStyle w:val="Hyperlink"/>
            <w:rFonts w:ascii="Tahoma" w:hAnsi="Tahoma" w:cs="Tahoma"/>
            <w:sz w:val="20"/>
            <w:szCs w:val="20"/>
          </w:rPr>
          <w:t>10 AA Screening Determination</w:t>
        </w:r>
      </w:hyperlink>
    </w:p>
    <w:p w14:paraId="694D1CD6" w14:textId="33F1FB74" w:rsidR="00C96652" w:rsidRDefault="00864246" w:rsidP="00C96652">
      <w:pPr>
        <w:ind w:left="720"/>
        <w:rPr>
          <w:rFonts w:ascii="Times New Roman" w:hAnsi="Times New Roman" w:cs="Times New Roman"/>
          <w:sz w:val="24"/>
          <w:szCs w:val="24"/>
        </w:rPr>
      </w:pPr>
      <w:r w:rsidRPr="003246F5">
        <w:rPr>
          <w:rFonts w:ascii="Times New Roman" w:hAnsi="Times New Roman" w:cs="Times New Roman"/>
          <w:sz w:val="24"/>
          <w:szCs w:val="24"/>
        </w:rPr>
        <w:br/>
      </w:r>
      <w:r w:rsidR="00C96652">
        <w:rPr>
          <w:rFonts w:ascii="Times New Roman" w:hAnsi="Times New Roman" w:cs="Times New Roman"/>
          <w:sz w:val="24"/>
          <w:szCs w:val="24"/>
        </w:rPr>
        <w:t>A discussion followed with contributions from Councillors</w:t>
      </w:r>
      <w:r w:rsidR="007D4132">
        <w:rPr>
          <w:rFonts w:ascii="Times New Roman" w:hAnsi="Times New Roman" w:cs="Times New Roman"/>
          <w:sz w:val="24"/>
          <w:szCs w:val="24"/>
        </w:rPr>
        <w:t xml:space="preserve"> </w:t>
      </w:r>
      <w:r w:rsidR="00507AD6">
        <w:rPr>
          <w:rFonts w:ascii="Times New Roman" w:hAnsi="Times New Roman" w:cs="Times New Roman"/>
          <w:sz w:val="24"/>
          <w:szCs w:val="24"/>
        </w:rPr>
        <w:t xml:space="preserve">R. McMahon, </w:t>
      </w:r>
      <w:r w:rsidR="007D4132">
        <w:rPr>
          <w:rFonts w:ascii="Times New Roman" w:hAnsi="Times New Roman" w:cs="Times New Roman"/>
          <w:sz w:val="24"/>
          <w:szCs w:val="24"/>
        </w:rPr>
        <w:t>A. Edge, E. Murphy, L. Sinclair, L. Dunne, C. O’Connor.</w:t>
      </w:r>
    </w:p>
    <w:p w14:paraId="50FC47B0" w14:textId="05659FB4" w:rsidR="007D4132" w:rsidRDefault="007D4132" w:rsidP="007D4132">
      <w:pPr>
        <w:ind w:left="72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Ms. T. Walsh, Director of Environment, Water and Climate Change responded to the Members queries.</w:t>
      </w:r>
    </w:p>
    <w:p w14:paraId="3EB43BAF" w14:textId="2B6AD985" w:rsidR="007D4132" w:rsidRDefault="007D4132" w:rsidP="007D4132">
      <w:pPr>
        <w:ind w:left="720"/>
        <w:rPr>
          <w:rFonts w:ascii="Times New Roman" w:hAnsi="Times New Roman" w:cs="Times New Roman"/>
          <w:sz w:val="24"/>
          <w:szCs w:val="24"/>
        </w:rPr>
      </w:pPr>
      <w:r>
        <w:rPr>
          <w:rFonts w:ascii="Times New Roman" w:hAnsi="Times New Roman" w:cs="Times New Roman"/>
          <w:sz w:val="24"/>
          <w:szCs w:val="24"/>
        </w:rPr>
        <w:lastRenderedPageBreak/>
        <w:t>Councillor A. Edge, proposed and Councillor F. Timmons seconded an amendment to the Headed Item H12 Kiltipper Park Part 8 proposal as follows:</w:t>
      </w:r>
    </w:p>
    <w:p w14:paraId="26AC653A" w14:textId="77777777" w:rsidR="007D4132" w:rsidRDefault="007D4132" w:rsidP="007D4132">
      <w:pPr>
        <w:ind w:left="720"/>
        <w:rPr>
          <w:rFonts w:ascii="Times New Roman" w:eastAsiaTheme="minorHAnsi" w:hAnsi="Times New Roman" w:cs="Times New Roman"/>
          <w:sz w:val="24"/>
          <w:szCs w:val="24"/>
          <w:lang w:eastAsia="en-US"/>
        </w:rPr>
      </w:pPr>
    </w:p>
    <w:p w14:paraId="3173BCF4" w14:textId="609F4027" w:rsidR="007D4132" w:rsidRDefault="007D4132" w:rsidP="007D4132">
      <w:pPr>
        <w:ind w:left="720"/>
        <w:rPr>
          <w:rFonts w:ascii="Times New Roman" w:hAnsi="Times New Roman" w:cs="Times New Roman"/>
          <w:sz w:val="24"/>
          <w:szCs w:val="24"/>
          <w:lang w:val="en-GB"/>
        </w:rPr>
      </w:pPr>
      <w:r w:rsidRPr="007D4132">
        <w:rPr>
          <w:rFonts w:ascii="Times New Roman" w:hAnsi="Times New Roman" w:cs="Times New Roman"/>
          <w:sz w:val="24"/>
          <w:szCs w:val="24"/>
        </w:rPr>
        <w:t>“</w:t>
      </w:r>
      <w:r w:rsidRPr="007D4132">
        <w:rPr>
          <w:rFonts w:ascii="Times New Roman" w:hAnsi="Times New Roman" w:cs="Times New Roman"/>
          <w:sz w:val="24"/>
          <w:szCs w:val="24"/>
          <w:lang w:val="en-GB"/>
        </w:rPr>
        <w:t>That this Council requests the Chief Executive to look at the reorientation of the soccer and GAA pitches to maximise distance from the houses on Ellensborough Grange.”</w:t>
      </w:r>
    </w:p>
    <w:p w14:paraId="68B815FB" w14:textId="77777777" w:rsidR="00716086" w:rsidRDefault="00716086" w:rsidP="007D4132">
      <w:pPr>
        <w:pStyle w:val="NormalWeb"/>
        <w:spacing w:before="0" w:beforeAutospacing="0" w:after="0" w:afterAutospacing="0"/>
        <w:ind w:left="720"/>
        <w:jc w:val="both"/>
        <w:rPr>
          <w:lang w:val="en-US" w:eastAsia="en-US"/>
        </w:rPr>
      </w:pPr>
    </w:p>
    <w:p w14:paraId="46BCFCD7" w14:textId="77777777" w:rsidR="00716086" w:rsidRDefault="00716086" w:rsidP="007D4132">
      <w:pPr>
        <w:pStyle w:val="NormalWeb"/>
        <w:spacing w:before="0" w:beforeAutospacing="0" w:after="0" w:afterAutospacing="0"/>
        <w:ind w:left="720"/>
        <w:jc w:val="both"/>
        <w:rPr>
          <w:lang w:val="en-US" w:eastAsia="en-US"/>
        </w:rPr>
      </w:pPr>
    </w:p>
    <w:p w14:paraId="40A95165" w14:textId="77777777" w:rsidR="00716086" w:rsidRDefault="00716086" w:rsidP="007D4132">
      <w:pPr>
        <w:pStyle w:val="NormalWeb"/>
        <w:spacing w:before="0" w:beforeAutospacing="0" w:after="0" w:afterAutospacing="0"/>
        <w:ind w:left="720"/>
        <w:jc w:val="both"/>
        <w:rPr>
          <w:lang w:val="en-US" w:eastAsia="en-US"/>
        </w:rPr>
      </w:pPr>
    </w:p>
    <w:p w14:paraId="6A66FC0A" w14:textId="5B3CA596" w:rsidR="007D4132" w:rsidRDefault="007D4132" w:rsidP="007D4132">
      <w:pPr>
        <w:pStyle w:val="NormalWeb"/>
        <w:spacing w:before="0" w:beforeAutospacing="0" w:after="0" w:afterAutospacing="0"/>
        <w:ind w:left="720"/>
        <w:jc w:val="both"/>
        <w:rPr>
          <w:lang w:val="en-US" w:eastAsia="en-US"/>
        </w:rPr>
      </w:pPr>
      <w:r>
        <w:rPr>
          <w:lang w:val="en-US" w:eastAsia="en-US"/>
        </w:rPr>
        <w:t xml:space="preserve">The Mayor, Councillor E. O’Brien then called for </w:t>
      </w:r>
      <w:r w:rsidRPr="00C16D2F">
        <w:rPr>
          <w:lang w:val="en-US" w:eastAsia="en-US"/>
        </w:rPr>
        <w:t xml:space="preserve">a </w:t>
      </w:r>
      <w:r w:rsidRPr="007774EA">
        <w:rPr>
          <w:b/>
          <w:lang w:val="en-US" w:eastAsia="en-US"/>
        </w:rPr>
        <w:t>show of hands</w:t>
      </w:r>
      <w:r w:rsidRPr="00C16D2F">
        <w:rPr>
          <w:lang w:val="en-US" w:eastAsia="en-US"/>
        </w:rPr>
        <w:t xml:space="preserve"> </w:t>
      </w:r>
      <w:r w:rsidRPr="00BF10A9">
        <w:rPr>
          <w:b/>
          <w:lang w:val="en-US" w:eastAsia="en-US"/>
        </w:rPr>
        <w:t>vote</w:t>
      </w:r>
      <w:r>
        <w:rPr>
          <w:lang w:val="en-US" w:eastAsia="en-US"/>
        </w:rPr>
        <w:t xml:space="preserve"> </w:t>
      </w:r>
      <w:r w:rsidRPr="00C16D2F">
        <w:rPr>
          <w:lang w:val="en-US" w:eastAsia="en-US"/>
        </w:rPr>
        <w:t>and the result was as follows:</w:t>
      </w:r>
    </w:p>
    <w:p w14:paraId="1956743F" w14:textId="77777777" w:rsidR="007D4132" w:rsidRDefault="007D4132" w:rsidP="007D4132">
      <w:pPr>
        <w:pStyle w:val="NormalWeb"/>
        <w:spacing w:before="0" w:beforeAutospacing="0" w:after="0" w:afterAutospacing="0"/>
        <w:ind w:left="720"/>
        <w:jc w:val="both"/>
        <w:rPr>
          <w:lang w:val="en-US" w:eastAsia="en-US"/>
        </w:rPr>
      </w:pPr>
    </w:p>
    <w:p w14:paraId="0BDFEAF2" w14:textId="7275E61C" w:rsidR="007D4132" w:rsidRDefault="007D4132" w:rsidP="007D4132">
      <w:pPr>
        <w:pStyle w:val="NormalWeb"/>
        <w:spacing w:before="0" w:beforeAutospacing="0" w:after="0" w:afterAutospacing="0"/>
        <w:ind w:firstLine="720"/>
        <w:jc w:val="both"/>
        <w:rPr>
          <w:b/>
          <w:lang w:val="en-US" w:eastAsia="en-US"/>
        </w:rPr>
      </w:pPr>
      <w:r w:rsidRPr="00CB72B1">
        <w:rPr>
          <w:b/>
          <w:lang w:val="en-US" w:eastAsia="en-US"/>
        </w:rPr>
        <w:t>FOR:</w:t>
      </w:r>
      <w:r w:rsidRPr="00CB72B1">
        <w:rPr>
          <w:b/>
          <w:lang w:val="en-US" w:eastAsia="en-US"/>
        </w:rPr>
        <w:tab/>
      </w:r>
      <w:r w:rsidRPr="00CB72B1">
        <w:rPr>
          <w:b/>
          <w:lang w:val="en-US" w:eastAsia="en-US"/>
        </w:rPr>
        <w:tab/>
      </w:r>
      <w:r>
        <w:rPr>
          <w:b/>
          <w:lang w:val="en-US" w:eastAsia="en-US"/>
        </w:rPr>
        <w:t>24</w:t>
      </w:r>
      <w:r w:rsidRPr="00CB72B1">
        <w:rPr>
          <w:b/>
          <w:lang w:val="en-US" w:eastAsia="en-US"/>
        </w:rPr>
        <w:t xml:space="preserve"> </w:t>
      </w:r>
      <w:r>
        <w:rPr>
          <w:b/>
          <w:lang w:val="en-US" w:eastAsia="en-US"/>
        </w:rPr>
        <w:t>(</w:t>
      </w:r>
      <w:r w:rsidR="00285A46">
        <w:rPr>
          <w:b/>
          <w:lang w:val="en-US" w:eastAsia="en-US"/>
        </w:rPr>
        <w:t>TWENTY-FOUR</w:t>
      </w:r>
      <w:r w:rsidRPr="00CB72B1">
        <w:rPr>
          <w:b/>
          <w:lang w:val="en-US" w:eastAsia="en-US"/>
        </w:rPr>
        <w:t>)</w:t>
      </w:r>
    </w:p>
    <w:p w14:paraId="26CAD0EA" w14:textId="77777777" w:rsidR="007D4132" w:rsidRDefault="007D4132" w:rsidP="007D4132">
      <w:pPr>
        <w:pStyle w:val="NormalWeb"/>
        <w:spacing w:before="0" w:beforeAutospacing="0" w:after="0" w:afterAutospacing="0"/>
        <w:ind w:firstLine="720"/>
        <w:jc w:val="both"/>
        <w:rPr>
          <w:lang w:val="en-US" w:eastAsia="en-US"/>
        </w:rPr>
      </w:pPr>
    </w:p>
    <w:p w14:paraId="2844FB31" w14:textId="4DBD6604" w:rsidR="007D4132" w:rsidRDefault="007D4132" w:rsidP="007D4132">
      <w:pPr>
        <w:pStyle w:val="NormalWeb"/>
        <w:spacing w:before="0" w:beforeAutospacing="0" w:after="0" w:afterAutospacing="0"/>
        <w:ind w:firstLine="720"/>
        <w:jc w:val="both"/>
        <w:rPr>
          <w:b/>
          <w:lang w:val="en-US" w:eastAsia="en-US"/>
        </w:rPr>
      </w:pPr>
      <w:r>
        <w:rPr>
          <w:b/>
          <w:lang w:val="en-US" w:eastAsia="en-US"/>
        </w:rPr>
        <w:t>AGAINST:</w:t>
      </w:r>
      <w:r>
        <w:rPr>
          <w:b/>
          <w:lang w:val="en-US" w:eastAsia="en-US"/>
        </w:rPr>
        <w:tab/>
        <w:t>3 (THREE</w:t>
      </w:r>
      <w:r w:rsidRPr="00CB72B1">
        <w:rPr>
          <w:b/>
          <w:lang w:val="en-US" w:eastAsia="en-US"/>
        </w:rPr>
        <w:t>)</w:t>
      </w:r>
    </w:p>
    <w:p w14:paraId="75FF8C74" w14:textId="77777777" w:rsidR="007D4132" w:rsidRDefault="007D4132" w:rsidP="007D4132">
      <w:pPr>
        <w:pStyle w:val="NormalWeb"/>
        <w:spacing w:before="0" w:beforeAutospacing="0" w:after="0" w:afterAutospacing="0"/>
        <w:ind w:firstLine="720"/>
        <w:jc w:val="both"/>
        <w:rPr>
          <w:lang w:val="en-US" w:eastAsia="en-US"/>
        </w:rPr>
      </w:pPr>
    </w:p>
    <w:p w14:paraId="79653FE5" w14:textId="424E68EB" w:rsidR="007D4132" w:rsidRDefault="007D4132" w:rsidP="007D4132">
      <w:pPr>
        <w:pStyle w:val="NormalWeb"/>
        <w:spacing w:before="0" w:beforeAutospacing="0" w:after="0" w:afterAutospacing="0"/>
        <w:ind w:firstLine="720"/>
        <w:jc w:val="both"/>
        <w:rPr>
          <w:lang w:val="en-US" w:eastAsia="en-US"/>
        </w:rPr>
      </w:pPr>
      <w:r>
        <w:rPr>
          <w:b/>
          <w:lang w:val="en-US" w:eastAsia="en-US"/>
        </w:rPr>
        <w:t>ABSTAIN:</w:t>
      </w:r>
      <w:r>
        <w:rPr>
          <w:b/>
          <w:lang w:val="en-US" w:eastAsia="en-US"/>
        </w:rPr>
        <w:tab/>
        <w:t>0 (ZERO</w:t>
      </w:r>
      <w:r w:rsidRPr="00CB72B1">
        <w:rPr>
          <w:b/>
          <w:lang w:val="en-US" w:eastAsia="en-US"/>
        </w:rPr>
        <w:t>)</w:t>
      </w:r>
    </w:p>
    <w:p w14:paraId="586D0BB5" w14:textId="67BC38A5" w:rsidR="007D4132" w:rsidRDefault="007D4132" w:rsidP="007D4132">
      <w:pPr>
        <w:ind w:left="720"/>
        <w:rPr>
          <w:rFonts w:ascii="Times New Roman" w:hAnsi="Times New Roman" w:cs="Times New Roman"/>
          <w:sz w:val="24"/>
          <w:szCs w:val="24"/>
          <w:lang w:val="en-GB"/>
        </w:rPr>
      </w:pPr>
    </w:p>
    <w:p w14:paraId="3AD6118C" w14:textId="7E7B322F" w:rsidR="007D4132" w:rsidRDefault="007D4132" w:rsidP="007D4132">
      <w:pPr>
        <w:ind w:left="720"/>
        <w:rPr>
          <w:rFonts w:ascii="Times New Roman" w:hAnsi="Times New Roman" w:cs="Times New Roman"/>
          <w:sz w:val="24"/>
          <w:szCs w:val="24"/>
          <w:lang w:val="en-GB"/>
        </w:rPr>
      </w:pPr>
      <w:r>
        <w:rPr>
          <w:rFonts w:ascii="Times New Roman" w:hAnsi="Times New Roman" w:cs="Times New Roman"/>
          <w:sz w:val="24"/>
          <w:szCs w:val="24"/>
          <w:lang w:val="en-GB"/>
        </w:rPr>
        <w:t xml:space="preserve">The Amendment </w:t>
      </w:r>
      <w:r w:rsidRPr="007D4132">
        <w:rPr>
          <w:rFonts w:ascii="Times New Roman" w:hAnsi="Times New Roman" w:cs="Times New Roman"/>
          <w:b/>
          <w:bCs/>
          <w:sz w:val="24"/>
          <w:szCs w:val="24"/>
          <w:lang w:val="en-GB"/>
        </w:rPr>
        <w:t>PASSED</w:t>
      </w:r>
      <w:r>
        <w:rPr>
          <w:rFonts w:ascii="Times New Roman" w:hAnsi="Times New Roman" w:cs="Times New Roman"/>
          <w:sz w:val="24"/>
          <w:szCs w:val="24"/>
          <w:lang w:val="en-GB"/>
        </w:rPr>
        <w:t>.</w:t>
      </w:r>
    </w:p>
    <w:p w14:paraId="7D5D82AD" w14:textId="6577AD97" w:rsidR="001D18D4" w:rsidRDefault="001D18D4" w:rsidP="001D18D4">
      <w:pPr>
        <w:spacing w:line="256" w:lineRule="auto"/>
        <w:ind w:left="709"/>
        <w:jc w:val="both"/>
        <w:rPr>
          <w:rFonts w:ascii="Times New Roman" w:eastAsiaTheme="minorHAnsi" w:hAnsi="Times New Roman" w:cs="Times New Roman"/>
          <w:b/>
          <w:sz w:val="24"/>
          <w:szCs w:val="24"/>
          <w:lang w:eastAsia="en-US"/>
        </w:rPr>
      </w:pPr>
      <w:r w:rsidRPr="00233E23">
        <w:rPr>
          <w:rFonts w:ascii="Times New Roman" w:eastAsiaTheme="minorHAnsi" w:hAnsi="Times New Roman" w:cs="Times New Roman"/>
          <w:sz w:val="24"/>
          <w:szCs w:val="24"/>
          <w:lang w:eastAsia="en-US"/>
        </w:rPr>
        <w:t>The report</w:t>
      </w:r>
      <w:r>
        <w:rPr>
          <w:rFonts w:ascii="Times New Roman" w:eastAsiaTheme="minorHAnsi" w:hAnsi="Times New Roman" w:cs="Times New Roman"/>
          <w:sz w:val="24"/>
          <w:szCs w:val="24"/>
          <w:lang w:eastAsia="en-US"/>
        </w:rPr>
        <w:t xml:space="preserve"> was</w:t>
      </w:r>
      <w:r w:rsidRPr="00233E23">
        <w:rPr>
          <w:rFonts w:ascii="Times New Roman" w:eastAsiaTheme="minorHAnsi" w:hAnsi="Times New Roman" w:cs="Times New Roman"/>
          <w:sz w:val="24"/>
          <w:szCs w:val="24"/>
          <w:lang w:eastAsia="en-US"/>
        </w:rPr>
        <w:t xml:space="preserve"> </w:t>
      </w:r>
      <w:r w:rsidRPr="00233E23">
        <w:rPr>
          <w:rFonts w:ascii="Times New Roman" w:eastAsiaTheme="minorHAnsi" w:hAnsi="Times New Roman" w:cs="Times New Roman"/>
          <w:b/>
          <w:sz w:val="24"/>
          <w:szCs w:val="24"/>
          <w:lang w:eastAsia="en-US"/>
        </w:rPr>
        <w:t xml:space="preserve">NOTED </w:t>
      </w:r>
      <w:r w:rsidRPr="00233E23">
        <w:rPr>
          <w:rFonts w:ascii="Times New Roman" w:eastAsiaTheme="minorHAnsi" w:hAnsi="Times New Roman" w:cs="Times New Roman"/>
          <w:sz w:val="24"/>
          <w:szCs w:val="24"/>
          <w:lang w:eastAsia="en-US"/>
        </w:rPr>
        <w:t>and it was proposed by</w:t>
      </w:r>
      <w:r w:rsidRPr="00233E23">
        <w:rPr>
          <w:rFonts w:ascii="Times New Roman" w:eastAsiaTheme="minorHAnsi" w:hAnsi="Times New Roman" w:cs="Times New Roman"/>
          <w:b/>
          <w:sz w:val="24"/>
          <w:szCs w:val="24"/>
          <w:lang w:eastAsia="en-US"/>
        </w:rPr>
        <w:t xml:space="preserve"> </w:t>
      </w:r>
      <w:r>
        <w:rPr>
          <w:rFonts w:ascii="Times New Roman" w:eastAsiaTheme="minorHAnsi" w:hAnsi="Times New Roman" w:cs="Times New Roman"/>
          <w:sz w:val="24"/>
          <w:szCs w:val="24"/>
          <w:lang w:eastAsia="en-US"/>
        </w:rPr>
        <w:t>Councillor E. O’Brien</w:t>
      </w:r>
      <w:r w:rsidRPr="00233E23">
        <w:rPr>
          <w:rFonts w:ascii="Times New Roman" w:eastAsiaTheme="minorHAnsi" w:hAnsi="Times New Roman" w:cs="Times New Roman"/>
          <w:sz w:val="24"/>
          <w:szCs w:val="24"/>
          <w:lang w:eastAsia="en-US"/>
        </w:rPr>
        <w:t>, sec</w:t>
      </w:r>
      <w:r>
        <w:rPr>
          <w:rFonts w:ascii="Times New Roman" w:eastAsiaTheme="minorHAnsi" w:hAnsi="Times New Roman" w:cs="Times New Roman"/>
          <w:sz w:val="24"/>
          <w:szCs w:val="24"/>
          <w:lang w:eastAsia="en-US"/>
        </w:rPr>
        <w:t xml:space="preserve">onded by Councillor </w:t>
      </w:r>
      <w:r w:rsidR="00FE69E6">
        <w:rPr>
          <w:rFonts w:ascii="Times New Roman" w:eastAsiaTheme="minorHAnsi" w:hAnsi="Times New Roman" w:cs="Times New Roman"/>
          <w:sz w:val="24"/>
          <w:szCs w:val="24"/>
          <w:lang w:eastAsia="en-US"/>
        </w:rPr>
        <w:t xml:space="preserve">R. </w:t>
      </w:r>
      <w:r w:rsidR="00EB7458">
        <w:rPr>
          <w:rFonts w:ascii="Times New Roman" w:eastAsiaTheme="minorHAnsi" w:hAnsi="Times New Roman" w:cs="Times New Roman"/>
          <w:sz w:val="24"/>
          <w:szCs w:val="24"/>
          <w:lang w:eastAsia="en-US"/>
        </w:rPr>
        <w:t>McMahon,</w:t>
      </w:r>
      <w:r>
        <w:rPr>
          <w:rFonts w:ascii="Times New Roman" w:eastAsiaTheme="minorHAnsi" w:hAnsi="Times New Roman" w:cs="Times New Roman"/>
          <w:sz w:val="24"/>
          <w:szCs w:val="24"/>
          <w:lang w:eastAsia="en-US"/>
        </w:rPr>
        <w:t xml:space="preserve"> </w:t>
      </w:r>
      <w:r w:rsidRPr="00233E23">
        <w:rPr>
          <w:rFonts w:ascii="Times New Roman" w:eastAsiaTheme="minorHAnsi" w:hAnsi="Times New Roman" w:cs="Times New Roman"/>
          <w:sz w:val="24"/>
          <w:szCs w:val="24"/>
          <w:lang w:eastAsia="en-US"/>
        </w:rPr>
        <w:t xml:space="preserve">and </w:t>
      </w:r>
      <w:r w:rsidRPr="00233E23">
        <w:rPr>
          <w:rFonts w:ascii="Times New Roman" w:eastAsiaTheme="minorHAnsi" w:hAnsi="Times New Roman" w:cs="Times New Roman"/>
          <w:b/>
          <w:sz w:val="24"/>
          <w:szCs w:val="24"/>
          <w:lang w:eastAsia="en-US"/>
        </w:rPr>
        <w:t>RESOLVED:</w:t>
      </w:r>
    </w:p>
    <w:p w14:paraId="5130C660" w14:textId="54C7A9C7" w:rsidR="001D18D4" w:rsidRPr="001D18D4" w:rsidRDefault="001D18D4" w:rsidP="001D18D4">
      <w:pPr>
        <w:spacing w:line="256" w:lineRule="auto"/>
        <w:ind w:left="709"/>
        <w:jc w:val="both"/>
        <w:rPr>
          <w:rFonts w:ascii="Times New Roman" w:eastAsiaTheme="minorHAnsi" w:hAnsi="Times New Roman" w:cs="Times New Roman"/>
          <w:bCs/>
          <w:sz w:val="24"/>
          <w:szCs w:val="24"/>
          <w:lang w:eastAsia="en-US"/>
        </w:rPr>
      </w:pPr>
      <w:r w:rsidRPr="001D18D4">
        <w:rPr>
          <w:rFonts w:ascii="Times New Roman" w:hAnsi="Times New Roman" w:cs="Times New Roman"/>
          <w:bCs/>
          <w:sz w:val="24"/>
          <w:szCs w:val="24"/>
        </w:rPr>
        <w:t>“That as the proposal is in conformity with proper planning and sustainable development and is supported by the Council’s Sports Pitch Strategy, the Council proceed with the Part 8 proposal to construct the public park development as proposed at Kiltipper Park</w:t>
      </w:r>
      <w:r w:rsidR="00D111E7">
        <w:rPr>
          <w:rFonts w:ascii="Times New Roman" w:hAnsi="Times New Roman" w:cs="Times New Roman"/>
          <w:bCs/>
          <w:sz w:val="24"/>
          <w:szCs w:val="24"/>
        </w:rPr>
        <w:t xml:space="preserve"> including the amendment</w:t>
      </w:r>
      <w:r w:rsidRPr="001D18D4">
        <w:rPr>
          <w:rFonts w:ascii="Times New Roman" w:hAnsi="Times New Roman" w:cs="Times New Roman"/>
          <w:bCs/>
          <w:sz w:val="24"/>
          <w:szCs w:val="24"/>
        </w:rPr>
        <w:t>”</w:t>
      </w:r>
    </w:p>
    <w:p w14:paraId="164662AA" w14:textId="344C8215" w:rsidR="00370201" w:rsidRPr="003246F5" w:rsidRDefault="00370201" w:rsidP="00C96652">
      <w:pPr>
        <w:ind w:left="720"/>
        <w:rPr>
          <w:rFonts w:ascii="Times New Roman" w:hAnsi="Times New Roman" w:cs="Times New Roman"/>
          <w:sz w:val="24"/>
          <w:szCs w:val="24"/>
        </w:rPr>
      </w:pPr>
    </w:p>
    <w:p w14:paraId="3052423F" w14:textId="05DD3547" w:rsidR="00370201" w:rsidRDefault="00864246" w:rsidP="00C96652">
      <w:pPr>
        <w:pStyle w:val="Heading3"/>
        <w:ind w:left="-567"/>
        <w:rPr>
          <w:rFonts w:ascii="Times New Roman" w:hAnsi="Times New Roman" w:cs="Times New Roman"/>
          <w:b/>
          <w:sz w:val="24"/>
          <w:szCs w:val="24"/>
          <w:u w:val="single"/>
        </w:rPr>
      </w:pPr>
      <w:r w:rsidRPr="00C96652">
        <w:rPr>
          <w:rFonts w:ascii="Times New Roman" w:hAnsi="Times New Roman" w:cs="Times New Roman"/>
          <w:b/>
          <w:sz w:val="24"/>
          <w:szCs w:val="24"/>
        </w:rPr>
        <w:t xml:space="preserve">H13/0720 </w:t>
      </w:r>
      <w:r w:rsidR="00C96652">
        <w:rPr>
          <w:rFonts w:ascii="Times New Roman" w:hAnsi="Times New Roman" w:cs="Times New Roman"/>
          <w:b/>
          <w:sz w:val="24"/>
          <w:szCs w:val="24"/>
        </w:rPr>
        <w:tab/>
      </w:r>
      <w:r w:rsidRPr="00C96652">
        <w:rPr>
          <w:rFonts w:ascii="Times New Roman" w:hAnsi="Times New Roman" w:cs="Times New Roman"/>
          <w:b/>
          <w:sz w:val="24"/>
          <w:szCs w:val="24"/>
          <w:u w:val="single"/>
        </w:rPr>
        <w:t>TEENSPACE PROGRAMME PHASE 2</w:t>
      </w:r>
    </w:p>
    <w:p w14:paraId="400F39CD" w14:textId="77777777" w:rsidR="00E6704D" w:rsidRDefault="00C96652" w:rsidP="00716086">
      <w:pPr>
        <w:pStyle w:val="Heading3"/>
        <w:ind w:left="720" w:firstLine="3"/>
        <w:rPr>
          <w:rFonts w:ascii="Times New Roman" w:hAnsi="Times New Roman" w:cs="Times New Roman"/>
          <w:sz w:val="24"/>
          <w:szCs w:val="24"/>
        </w:rPr>
      </w:pPr>
      <w:r w:rsidRPr="008B6742">
        <w:rPr>
          <w:rFonts w:ascii="Times New Roman" w:eastAsiaTheme="minorHAnsi" w:hAnsi="Times New Roman" w:cs="Times New Roman"/>
          <w:sz w:val="24"/>
          <w:szCs w:val="24"/>
          <w:lang w:eastAsia="en-US"/>
        </w:rPr>
        <w:t>The following report by the Chief Executive, which had been circulated, w</w:t>
      </w:r>
      <w:r w:rsidR="00A01DC6">
        <w:rPr>
          <w:rFonts w:ascii="Times New Roman" w:eastAsiaTheme="minorHAnsi" w:hAnsi="Times New Roman" w:cs="Times New Roman"/>
          <w:sz w:val="24"/>
          <w:szCs w:val="24"/>
          <w:lang w:eastAsia="en-US"/>
        </w:rPr>
        <w:t>as</w:t>
      </w:r>
      <w:r w:rsidRPr="008B6742">
        <w:rPr>
          <w:rFonts w:ascii="Times New Roman" w:eastAsiaTheme="minorHAnsi" w:hAnsi="Times New Roman" w:cs="Times New Roman"/>
          <w:sz w:val="24"/>
          <w:szCs w:val="24"/>
          <w:lang w:eastAsia="en-US"/>
        </w:rPr>
        <w:t xml:space="preserve"> presented by</w:t>
      </w:r>
      <w:r>
        <w:rPr>
          <w:rFonts w:ascii="Times New Roman" w:eastAsiaTheme="minorHAnsi" w:hAnsi="Times New Roman" w:cs="Times New Roman"/>
          <w:sz w:val="24"/>
          <w:szCs w:val="24"/>
          <w:lang w:eastAsia="en-US"/>
        </w:rPr>
        <w:t xml:space="preserve"> Ms. </w:t>
      </w:r>
      <w:r w:rsidR="00BE1E8D" w:rsidRPr="001D18D4">
        <w:rPr>
          <w:rFonts w:ascii="Times New Roman" w:eastAsiaTheme="minorHAnsi" w:hAnsi="Times New Roman" w:cs="Times New Roman"/>
          <w:sz w:val="24"/>
          <w:szCs w:val="24"/>
          <w:lang w:eastAsia="en-US"/>
        </w:rPr>
        <w:t>S. Furlong</w:t>
      </w:r>
      <w:r>
        <w:rPr>
          <w:rFonts w:ascii="Times New Roman" w:eastAsiaTheme="minorHAnsi" w:hAnsi="Times New Roman" w:cs="Times New Roman"/>
          <w:sz w:val="24"/>
          <w:szCs w:val="24"/>
          <w:lang w:eastAsia="en-US"/>
        </w:rPr>
        <w:t xml:space="preserve"> </w:t>
      </w:r>
      <w:r w:rsidR="001D18D4">
        <w:rPr>
          <w:rFonts w:ascii="Times New Roman" w:eastAsiaTheme="minorHAnsi" w:hAnsi="Times New Roman" w:cs="Times New Roman"/>
          <w:sz w:val="24"/>
          <w:szCs w:val="24"/>
          <w:lang w:eastAsia="en-US"/>
        </w:rPr>
        <w:t xml:space="preserve">Senior Parks Superintendent </w:t>
      </w:r>
      <w:r>
        <w:rPr>
          <w:rFonts w:ascii="Times New Roman" w:eastAsiaTheme="minorHAnsi" w:hAnsi="Times New Roman" w:cs="Times New Roman"/>
          <w:sz w:val="24"/>
          <w:szCs w:val="24"/>
          <w:lang w:eastAsia="en-US"/>
        </w:rPr>
        <w:t xml:space="preserve">of Environment, Water and Climate </w:t>
      </w:r>
      <w:r w:rsidR="00EB7458">
        <w:rPr>
          <w:rFonts w:ascii="Times New Roman" w:eastAsiaTheme="minorHAnsi" w:hAnsi="Times New Roman" w:cs="Times New Roman"/>
          <w:sz w:val="24"/>
          <w:szCs w:val="24"/>
          <w:lang w:eastAsia="en-US"/>
        </w:rPr>
        <w:t>Change,</w:t>
      </w:r>
      <w:r>
        <w:rPr>
          <w:rFonts w:ascii="Times New Roman" w:eastAsiaTheme="minorHAnsi" w:hAnsi="Times New Roman" w:cs="Times New Roman"/>
          <w:sz w:val="24"/>
          <w:szCs w:val="24"/>
          <w:lang w:eastAsia="en-US"/>
        </w:rPr>
        <w:t xml:space="preserve"> and w</w:t>
      </w:r>
      <w:r w:rsidR="00A01DC6">
        <w:rPr>
          <w:rFonts w:ascii="Times New Roman" w:eastAsiaTheme="minorHAnsi" w:hAnsi="Times New Roman" w:cs="Times New Roman"/>
          <w:sz w:val="24"/>
          <w:szCs w:val="24"/>
          <w:lang w:eastAsia="en-US"/>
        </w:rPr>
        <w:t>as</w:t>
      </w:r>
      <w:r>
        <w:rPr>
          <w:rFonts w:ascii="Times New Roman" w:eastAsiaTheme="minorHAnsi" w:hAnsi="Times New Roman" w:cs="Times New Roman"/>
          <w:sz w:val="24"/>
          <w:szCs w:val="24"/>
          <w:lang w:eastAsia="en-US"/>
        </w:rPr>
        <w:t xml:space="preserve"> </w:t>
      </w:r>
      <w:r w:rsidRPr="000615C6">
        <w:rPr>
          <w:rFonts w:ascii="Times New Roman" w:eastAsiaTheme="minorHAnsi" w:hAnsi="Times New Roman" w:cs="Times New Roman"/>
          <w:b/>
          <w:bCs/>
          <w:sz w:val="24"/>
          <w:szCs w:val="24"/>
          <w:lang w:eastAsia="en-US"/>
        </w:rPr>
        <w:t>CONSIDERED</w:t>
      </w:r>
      <w:r>
        <w:rPr>
          <w:rFonts w:ascii="Times New Roman" w:eastAsiaTheme="minorHAnsi" w:hAnsi="Times New Roman" w:cs="Times New Roman"/>
          <w:sz w:val="24"/>
          <w:szCs w:val="24"/>
          <w:lang w:eastAsia="en-US"/>
        </w:rPr>
        <w:t>:</w:t>
      </w:r>
      <w:r w:rsidR="007D3E50">
        <w:rPr>
          <w:rFonts w:ascii="Times New Roman" w:hAnsi="Times New Roman" w:cs="Times New Roman"/>
          <w:sz w:val="24"/>
          <w:szCs w:val="24"/>
        </w:rPr>
        <w:tab/>
      </w:r>
    </w:p>
    <w:p w14:paraId="1251974C" w14:textId="4C890846" w:rsidR="00C96652" w:rsidRPr="003246F5" w:rsidRDefault="007D3E50" w:rsidP="00716086">
      <w:pPr>
        <w:pStyle w:val="Heading3"/>
        <w:ind w:left="720" w:firstLine="3"/>
        <w:rPr>
          <w:rFonts w:ascii="Times New Roman" w:hAnsi="Times New Roman" w:cs="Times New Roman"/>
          <w:sz w:val="24"/>
          <w:szCs w:val="24"/>
        </w:rPr>
      </w:pPr>
      <w:r>
        <w:rPr>
          <w:rFonts w:ascii="Times New Roman" w:hAnsi="Times New Roman" w:cs="Times New Roman"/>
          <w:sz w:val="24"/>
          <w:szCs w:val="24"/>
        </w:rPr>
        <w:tab/>
      </w:r>
    </w:p>
    <w:p w14:paraId="5EC443E6" w14:textId="50707283" w:rsidR="00370201" w:rsidRDefault="005A4F31" w:rsidP="00C96652">
      <w:pPr>
        <w:ind w:firstLine="720"/>
        <w:rPr>
          <w:rStyle w:val="Hyperlink"/>
          <w:rFonts w:ascii="Times New Roman" w:hAnsi="Times New Roman" w:cs="Times New Roman"/>
          <w:sz w:val="24"/>
          <w:szCs w:val="24"/>
        </w:rPr>
      </w:pPr>
      <w:hyperlink r:id="rId41" w:history="1">
        <w:r w:rsidR="00864246" w:rsidRPr="003246F5">
          <w:rPr>
            <w:rStyle w:val="Hyperlink"/>
            <w:rFonts w:ascii="Times New Roman" w:hAnsi="Times New Roman" w:cs="Times New Roman"/>
            <w:sz w:val="24"/>
            <w:szCs w:val="24"/>
          </w:rPr>
          <w:t>HI 13. Teenspace Programme Phase 2</w:t>
        </w:r>
      </w:hyperlink>
    </w:p>
    <w:p w14:paraId="01B0E95F" w14:textId="0BDB5225" w:rsidR="00C96652" w:rsidRDefault="00C96652" w:rsidP="00C96652">
      <w:pPr>
        <w:ind w:left="720"/>
        <w:rPr>
          <w:rFonts w:ascii="Times New Roman" w:hAnsi="Times New Roman" w:cs="Times New Roman"/>
          <w:sz w:val="24"/>
          <w:szCs w:val="24"/>
        </w:rPr>
      </w:pPr>
      <w:r>
        <w:rPr>
          <w:rFonts w:ascii="Times New Roman" w:hAnsi="Times New Roman" w:cs="Times New Roman"/>
          <w:sz w:val="24"/>
          <w:szCs w:val="24"/>
        </w:rPr>
        <w:t>A discussion followed with contributions from Councillors</w:t>
      </w:r>
      <w:r w:rsidR="001D18D4">
        <w:rPr>
          <w:rFonts w:ascii="Times New Roman" w:hAnsi="Times New Roman" w:cs="Times New Roman"/>
          <w:sz w:val="24"/>
          <w:szCs w:val="24"/>
        </w:rPr>
        <w:t xml:space="preserve"> C. Bailey, D. O’Donovan, L. O’Toole, C. O’Connor, J. Tuffy, E. O’Brien, </w:t>
      </w:r>
    </w:p>
    <w:p w14:paraId="7AF59150" w14:textId="66DFDAFD" w:rsidR="00C96652" w:rsidRDefault="00C96652" w:rsidP="00C96652">
      <w:pPr>
        <w:ind w:left="72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Ms. </w:t>
      </w:r>
      <w:r w:rsidR="001D18D4" w:rsidRPr="001D18D4">
        <w:rPr>
          <w:rFonts w:ascii="Times New Roman" w:eastAsiaTheme="minorHAnsi" w:hAnsi="Times New Roman" w:cs="Times New Roman"/>
          <w:sz w:val="24"/>
          <w:szCs w:val="24"/>
          <w:lang w:eastAsia="en-US"/>
        </w:rPr>
        <w:t>S. Furlong</w:t>
      </w:r>
      <w:r w:rsidR="001D18D4">
        <w:rPr>
          <w:rFonts w:ascii="Times New Roman" w:eastAsiaTheme="minorHAnsi" w:hAnsi="Times New Roman" w:cs="Times New Roman"/>
          <w:sz w:val="24"/>
          <w:szCs w:val="24"/>
          <w:lang w:eastAsia="en-US"/>
        </w:rPr>
        <w:t xml:space="preserve"> Senior Parks Superintendent </w:t>
      </w:r>
      <w:r>
        <w:rPr>
          <w:rFonts w:ascii="Times New Roman" w:eastAsiaTheme="minorHAnsi" w:hAnsi="Times New Roman" w:cs="Times New Roman"/>
          <w:sz w:val="24"/>
          <w:szCs w:val="24"/>
          <w:lang w:eastAsia="en-US"/>
        </w:rPr>
        <w:t>of Environment, Water and Climate Change responded to the Members queries.</w:t>
      </w:r>
    </w:p>
    <w:p w14:paraId="04E5DF37" w14:textId="3746C295" w:rsidR="00C96652" w:rsidRDefault="00C96652" w:rsidP="00C96652">
      <w:pPr>
        <w:ind w:firstLine="720"/>
        <w:rPr>
          <w:rFonts w:ascii="Times New Roman" w:hAnsi="Times New Roman" w:cs="Times New Roman"/>
          <w:b/>
          <w:bCs/>
          <w:sz w:val="24"/>
          <w:szCs w:val="24"/>
        </w:rPr>
      </w:pPr>
      <w:r>
        <w:rPr>
          <w:rFonts w:ascii="Times New Roman" w:hAnsi="Times New Roman" w:cs="Times New Roman"/>
          <w:sz w:val="24"/>
          <w:szCs w:val="24"/>
        </w:rPr>
        <w:t xml:space="preserve">The Report was </w:t>
      </w:r>
      <w:r w:rsidRPr="00C96652">
        <w:rPr>
          <w:rFonts w:ascii="Times New Roman" w:hAnsi="Times New Roman" w:cs="Times New Roman"/>
          <w:b/>
          <w:bCs/>
          <w:sz w:val="24"/>
          <w:szCs w:val="24"/>
        </w:rPr>
        <w:t>NOTED</w:t>
      </w:r>
      <w:r>
        <w:rPr>
          <w:rFonts w:ascii="Times New Roman" w:hAnsi="Times New Roman" w:cs="Times New Roman"/>
          <w:b/>
          <w:bCs/>
          <w:sz w:val="24"/>
          <w:szCs w:val="24"/>
        </w:rPr>
        <w:t>.</w:t>
      </w:r>
    </w:p>
    <w:p w14:paraId="30A3A38C" w14:textId="77777777" w:rsidR="00716086" w:rsidRPr="003246F5" w:rsidRDefault="00716086" w:rsidP="00716086">
      <w:pPr>
        <w:rPr>
          <w:rFonts w:ascii="Times New Roman" w:hAnsi="Times New Roman" w:cs="Times New Roman"/>
          <w:sz w:val="24"/>
          <w:szCs w:val="24"/>
        </w:rPr>
      </w:pPr>
    </w:p>
    <w:p w14:paraId="3EBA7101" w14:textId="16BD568F" w:rsidR="00370201" w:rsidRDefault="00864246" w:rsidP="00C96652">
      <w:pPr>
        <w:pStyle w:val="Heading3"/>
        <w:ind w:left="-567"/>
        <w:rPr>
          <w:rFonts w:ascii="Times New Roman" w:hAnsi="Times New Roman" w:cs="Times New Roman"/>
          <w:b/>
          <w:sz w:val="24"/>
          <w:szCs w:val="24"/>
        </w:rPr>
      </w:pPr>
      <w:r w:rsidRPr="00C96652">
        <w:rPr>
          <w:rFonts w:ascii="Times New Roman" w:hAnsi="Times New Roman" w:cs="Times New Roman"/>
          <w:b/>
          <w:sz w:val="24"/>
          <w:szCs w:val="24"/>
        </w:rPr>
        <w:lastRenderedPageBreak/>
        <w:t xml:space="preserve">H14/0720 </w:t>
      </w:r>
      <w:r w:rsidR="00C96652">
        <w:rPr>
          <w:rFonts w:ascii="Times New Roman" w:hAnsi="Times New Roman" w:cs="Times New Roman"/>
          <w:b/>
          <w:sz w:val="24"/>
          <w:szCs w:val="24"/>
        </w:rPr>
        <w:tab/>
      </w:r>
      <w:r w:rsidRPr="00C96652">
        <w:rPr>
          <w:rFonts w:ascii="Times New Roman" w:hAnsi="Times New Roman" w:cs="Times New Roman"/>
          <w:b/>
          <w:sz w:val="24"/>
          <w:szCs w:val="24"/>
          <w:u w:val="single"/>
        </w:rPr>
        <w:t>CLONBURRIS AND ADAMSTOWN URDF APPLICATION</w:t>
      </w:r>
      <w:r w:rsidRPr="003246F5">
        <w:rPr>
          <w:rFonts w:ascii="Times New Roman" w:hAnsi="Times New Roman" w:cs="Times New Roman"/>
          <w:b/>
          <w:sz w:val="24"/>
          <w:szCs w:val="24"/>
        </w:rPr>
        <w:t xml:space="preserve"> </w:t>
      </w:r>
    </w:p>
    <w:p w14:paraId="78AE74A0" w14:textId="19DAB313" w:rsidR="00C96652" w:rsidRDefault="00C96652" w:rsidP="00C96652">
      <w:pPr>
        <w:pStyle w:val="Heading3"/>
        <w:ind w:left="720" w:firstLine="3"/>
        <w:rPr>
          <w:rFonts w:ascii="Times New Roman" w:eastAsiaTheme="minorHAnsi" w:hAnsi="Times New Roman" w:cs="Times New Roman"/>
          <w:sz w:val="24"/>
          <w:szCs w:val="24"/>
          <w:lang w:eastAsia="en-US"/>
        </w:rPr>
      </w:pPr>
      <w:r w:rsidRPr="008B6742">
        <w:rPr>
          <w:rFonts w:ascii="Times New Roman" w:eastAsiaTheme="minorHAnsi" w:hAnsi="Times New Roman" w:cs="Times New Roman"/>
          <w:sz w:val="24"/>
          <w:szCs w:val="24"/>
          <w:lang w:eastAsia="en-US"/>
        </w:rPr>
        <w:t>The following reports by the Chief Executive, which had been circulated, w</w:t>
      </w:r>
      <w:r w:rsidR="003C2550">
        <w:rPr>
          <w:rFonts w:ascii="Times New Roman" w:eastAsiaTheme="minorHAnsi" w:hAnsi="Times New Roman" w:cs="Times New Roman"/>
          <w:sz w:val="24"/>
          <w:szCs w:val="24"/>
          <w:lang w:eastAsia="en-US"/>
        </w:rPr>
        <w:t xml:space="preserve">as </w:t>
      </w:r>
      <w:r w:rsidRPr="008B6742">
        <w:rPr>
          <w:rFonts w:ascii="Times New Roman" w:eastAsiaTheme="minorHAnsi" w:hAnsi="Times New Roman" w:cs="Times New Roman"/>
          <w:sz w:val="24"/>
          <w:szCs w:val="24"/>
          <w:lang w:eastAsia="en-US"/>
        </w:rPr>
        <w:t>presented by</w:t>
      </w:r>
      <w:r>
        <w:rPr>
          <w:rFonts w:ascii="Times New Roman" w:eastAsiaTheme="minorHAnsi" w:hAnsi="Times New Roman" w:cs="Times New Roman"/>
          <w:sz w:val="24"/>
          <w:szCs w:val="24"/>
          <w:lang w:eastAsia="en-US"/>
        </w:rPr>
        <w:t xml:space="preserve"> </w:t>
      </w:r>
      <w:r>
        <w:rPr>
          <w:rFonts w:ascii="Times New Roman" w:hAnsi="Times New Roman" w:cs="Times New Roman"/>
          <w:sz w:val="24"/>
          <w:szCs w:val="24"/>
        </w:rPr>
        <w:t xml:space="preserve">Mr. M. Mulhern, Director of Land Use, Planning and Transportation </w:t>
      </w:r>
      <w:r>
        <w:rPr>
          <w:rFonts w:ascii="Times New Roman" w:eastAsiaTheme="minorHAnsi" w:hAnsi="Times New Roman" w:cs="Times New Roman"/>
          <w:sz w:val="24"/>
          <w:szCs w:val="24"/>
          <w:lang w:eastAsia="en-US"/>
        </w:rPr>
        <w:t>and w</w:t>
      </w:r>
      <w:r w:rsidR="003C2550">
        <w:rPr>
          <w:rFonts w:ascii="Times New Roman" w:eastAsiaTheme="minorHAnsi" w:hAnsi="Times New Roman" w:cs="Times New Roman"/>
          <w:sz w:val="24"/>
          <w:szCs w:val="24"/>
          <w:lang w:eastAsia="en-US"/>
        </w:rPr>
        <w:t>as</w:t>
      </w:r>
      <w:r>
        <w:rPr>
          <w:rFonts w:ascii="Times New Roman" w:eastAsiaTheme="minorHAnsi" w:hAnsi="Times New Roman" w:cs="Times New Roman"/>
          <w:sz w:val="24"/>
          <w:szCs w:val="24"/>
          <w:lang w:eastAsia="en-US"/>
        </w:rPr>
        <w:t xml:space="preserve"> </w:t>
      </w:r>
      <w:r w:rsidRPr="000615C6">
        <w:rPr>
          <w:rFonts w:ascii="Times New Roman" w:eastAsiaTheme="minorHAnsi" w:hAnsi="Times New Roman" w:cs="Times New Roman"/>
          <w:b/>
          <w:bCs/>
          <w:sz w:val="24"/>
          <w:szCs w:val="24"/>
          <w:lang w:eastAsia="en-US"/>
        </w:rPr>
        <w:t>CONSIDERED</w:t>
      </w:r>
      <w:r>
        <w:rPr>
          <w:rFonts w:ascii="Times New Roman" w:eastAsiaTheme="minorHAnsi" w:hAnsi="Times New Roman" w:cs="Times New Roman"/>
          <w:sz w:val="24"/>
          <w:szCs w:val="24"/>
          <w:lang w:eastAsia="en-US"/>
        </w:rPr>
        <w:t>:</w:t>
      </w:r>
    </w:p>
    <w:p w14:paraId="76149134" w14:textId="77777777" w:rsidR="00900CDA" w:rsidRPr="003246F5" w:rsidRDefault="00900CDA" w:rsidP="00C96652">
      <w:pPr>
        <w:pStyle w:val="Heading3"/>
        <w:ind w:left="720" w:firstLine="3"/>
        <w:rPr>
          <w:rFonts w:ascii="Times New Roman" w:hAnsi="Times New Roman" w:cs="Times New Roman"/>
          <w:sz w:val="24"/>
          <w:szCs w:val="24"/>
        </w:rPr>
      </w:pPr>
    </w:p>
    <w:p w14:paraId="118DFF7E" w14:textId="5458C9FB" w:rsidR="00370201" w:rsidRDefault="005A4F31" w:rsidP="00C96652">
      <w:pPr>
        <w:ind w:firstLine="720"/>
        <w:rPr>
          <w:rStyle w:val="Hyperlink"/>
          <w:rFonts w:ascii="Times New Roman" w:hAnsi="Times New Roman" w:cs="Times New Roman"/>
          <w:sz w:val="24"/>
          <w:szCs w:val="24"/>
        </w:rPr>
      </w:pPr>
      <w:hyperlink r:id="rId42" w:history="1">
        <w:r w:rsidR="00864246" w:rsidRPr="003246F5">
          <w:rPr>
            <w:rStyle w:val="Hyperlink"/>
            <w:rFonts w:ascii="Times New Roman" w:hAnsi="Times New Roman" w:cs="Times New Roman"/>
            <w:sz w:val="24"/>
            <w:szCs w:val="24"/>
          </w:rPr>
          <w:t>HI 14 Clonburris  URDF Bid</w:t>
        </w:r>
      </w:hyperlink>
    </w:p>
    <w:p w14:paraId="35DBC5AD" w14:textId="4FE9197B" w:rsidR="002F25B4" w:rsidRDefault="002F25B4" w:rsidP="002F25B4">
      <w:pPr>
        <w:ind w:left="720"/>
        <w:rPr>
          <w:rFonts w:ascii="Times New Roman" w:hAnsi="Times New Roman" w:cs="Times New Roman"/>
          <w:sz w:val="24"/>
          <w:szCs w:val="24"/>
        </w:rPr>
      </w:pPr>
      <w:r>
        <w:rPr>
          <w:rFonts w:ascii="Times New Roman" w:hAnsi="Times New Roman" w:cs="Times New Roman"/>
          <w:sz w:val="24"/>
          <w:szCs w:val="24"/>
        </w:rPr>
        <w:t>A discussion followed with contributions from Councillors</w:t>
      </w:r>
      <w:r w:rsidR="00D111E7">
        <w:rPr>
          <w:rFonts w:ascii="Times New Roman" w:hAnsi="Times New Roman" w:cs="Times New Roman"/>
          <w:sz w:val="24"/>
          <w:szCs w:val="24"/>
        </w:rPr>
        <w:t xml:space="preserve"> E. O’Brien, L. O’Toole, M. Johansson, S. Moynihan, G. </w:t>
      </w:r>
      <w:r w:rsidR="00EB7458">
        <w:rPr>
          <w:rFonts w:ascii="Times New Roman" w:hAnsi="Times New Roman" w:cs="Times New Roman"/>
          <w:sz w:val="24"/>
          <w:szCs w:val="24"/>
        </w:rPr>
        <w:t>O’Connell,</w:t>
      </w:r>
      <w:r w:rsidR="00D111E7">
        <w:rPr>
          <w:rFonts w:ascii="Times New Roman" w:hAnsi="Times New Roman" w:cs="Times New Roman"/>
          <w:sz w:val="24"/>
          <w:szCs w:val="24"/>
        </w:rPr>
        <w:t xml:space="preserve"> and L. Kinsella-Colman</w:t>
      </w:r>
    </w:p>
    <w:p w14:paraId="28952D1F" w14:textId="375EB458" w:rsidR="00C96652" w:rsidRDefault="00C96652" w:rsidP="002F25B4">
      <w:pPr>
        <w:ind w:left="720"/>
        <w:rPr>
          <w:rFonts w:ascii="Times New Roman" w:hAnsi="Times New Roman" w:cs="Times New Roman"/>
          <w:sz w:val="24"/>
          <w:szCs w:val="24"/>
        </w:rPr>
      </w:pPr>
      <w:r>
        <w:rPr>
          <w:rFonts w:ascii="Times New Roman" w:hAnsi="Times New Roman" w:cs="Times New Roman"/>
          <w:sz w:val="24"/>
          <w:szCs w:val="24"/>
        </w:rPr>
        <w:t>Mr. M. Mulhern, Director of Land Use, Planning and Transportation, responded to the Members queries</w:t>
      </w:r>
      <w:r w:rsidR="00670251">
        <w:rPr>
          <w:rFonts w:ascii="Times New Roman" w:hAnsi="Times New Roman" w:cs="Times New Roman"/>
          <w:sz w:val="24"/>
          <w:szCs w:val="24"/>
        </w:rPr>
        <w:t>.</w:t>
      </w:r>
    </w:p>
    <w:p w14:paraId="6E2C32AD" w14:textId="77777777" w:rsidR="00670251" w:rsidRPr="003246F5" w:rsidRDefault="00670251" w:rsidP="00670251">
      <w:pPr>
        <w:ind w:firstLine="720"/>
        <w:rPr>
          <w:rFonts w:ascii="Times New Roman" w:hAnsi="Times New Roman" w:cs="Times New Roman"/>
          <w:sz w:val="24"/>
          <w:szCs w:val="24"/>
        </w:rPr>
      </w:pPr>
      <w:r>
        <w:rPr>
          <w:rFonts w:ascii="Times New Roman" w:hAnsi="Times New Roman" w:cs="Times New Roman"/>
          <w:sz w:val="24"/>
          <w:szCs w:val="24"/>
        </w:rPr>
        <w:t xml:space="preserve">The Report was </w:t>
      </w:r>
      <w:r w:rsidRPr="00C96652">
        <w:rPr>
          <w:rFonts w:ascii="Times New Roman" w:hAnsi="Times New Roman" w:cs="Times New Roman"/>
          <w:b/>
          <w:bCs/>
          <w:sz w:val="24"/>
          <w:szCs w:val="24"/>
        </w:rPr>
        <w:t>NOTED</w:t>
      </w:r>
      <w:r>
        <w:rPr>
          <w:rFonts w:ascii="Times New Roman" w:hAnsi="Times New Roman" w:cs="Times New Roman"/>
          <w:b/>
          <w:bCs/>
          <w:sz w:val="24"/>
          <w:szCs w:val="24"/>
        </w:rPr>
        <w:t>.</w:t>
      </w:r>
    </w:p>
    <w:p w14:paraId="1E92C883" w14:textId="228EAEDC" w:rsidR="00370201" w:rsidRDefault="00864246" w:rsidP="002F25B4">
      <w:pPr>
        <w:pStyle w:val="Heading3"/>
        <w:ind w:left="-567"/>
        <w:rPr>
          <w:rFonts w:ascii="Times New Roman" w:hAnsi="Times New Roman" w:cs="Times New Roman"/>
          <w:b/>
          <w:sz w:val="24"/>
          <w:szCs w:val="24"/>
          <w:u w:val="single"/>
        </w:rPr>
      </w:pPr>
      <w:r w:rsidRPr="002F25B4">
        <w:rPr>
          <w:rFonts w:ascii="Times New Roman" w:hAnsi="Times New Roman" w:cs="Times New Roman"/>
          <w:b/>
          <w:sz w:val="24"/>
          <w:szCs w:val="24"/>
        </w:rPr>
        <w:t xml:space="preserve">H15/0720 </w:t>
      </w:r>
      <w:r w:rsidR="002F25B4">
        <w:rPr>
          <w:rFonts w:ascii="Times New Roman" w:hAnsi="Times New Roman" w:cs="Times New Roman"/>
          <w:b/>
          <w:sz w:val="24"/>
          <w:szCs w:val="24"/>
        </w:rPr>
        <w:tab/>
      </w:r>
      <w:r w:rsidRPr="002F25B4">
        <w:rPr>
          <w:rFonts w:ascii="Times New Roman" w:hAnsi="Times New Roman" w:cs="Times New Roman"/>
          <w:b/>
          <w:sz w:val="24"/>
          <w:szCs w:val="24"/>
          <w:u w:val="single"/>
        </w:rPr>
        <w:t>REVISED DEVELOPMENT CONTRIBUTION SCHEME (2021-2025)</w:t>
      </w:r>
    </w:p>
    <w:p w14:paraId="307AEAFB" w14:textId="31D1CA11" w:rsidR="002F25B4" w:rsidRDefault="002F25B4" w:rsidP="002F25B4">
      <w:pPr>
        <w:pStyle w:val="Heading3"/>
        <w:ind w:left="720" w:firstLine="3"/>
        <w:rPr>
          <w:rFonts w:ascii="Times New Roman" w:eastAsiaTheme="minorHAnsi" w:hAnsi="Times New Roman" w:cs="Times New Roman"/>
          <w:sz w:val="24"/>
          <w:szCs w:val="24"/>
          <w:lang w:eastAsia="en-US"/>
        </w:rPr>
      </w:pPr>
      <w:r w:rsidRPr="008B6742">
        <w:rPr>
          <w:rFonts w:ascii="Times New Roman" w:eastAsiaTheme="minorHAnsi" w:hAnsi="Times New Roman" w:cs="Times New Roman"/>
          <w:sz w:val="24"/>
          <w:szCs w:val="24"/>
          <w:lang w:eastAsia="en-US"/>
        </w:rPr>
        <w:t>The following reports by the Chief Executive, which had been circulated, were presented by</w:t>
      </w:r>
      <w:r>
        <w:rPr>
          <w:rFonts w:ascii="Times New Roman" w:eastAsiaTheme="minorHAnsi" w:hAnsi="Times New Roman" w:cs="Times New Roman"/>
          <w:sz w:val="24"/>
          <w:szCs w:val="24"/>
          <w:lang w:eastAsia="en-US"/>
        </w:rPr>
        <w:t xml:space="preserve"> </w:t>
      </w:r>
      <w:r>
        <w:rPr>
          <w:rFonts w:ascii="Times New Roman" w:hAnsi="Times New Roman" w:cs="Times New Roman"/>
          <w:sz w:val="24"/>
          <w:szCs w:val="24"/>
        </w:rPr>
        <w:t xml:space="preserve">Mr. M. Mulhern, Director of Land Use, Planning and Transportation </w:t>
      </w:r>
      <w:r>
        <w:rPr>
          <w:rFonts w:ascii="Times New Roman" w:eastAsiaTheme="minorHAnsi" w:hAnsi="Times New Roman" w:cs="Times New Roman"/>
          <w:sz w:val="24"/>
          <w:szCs w:val="24"/>
          <w:lang w:eastAsia="en-US"/>
        </w:rPr>
        <w:t xml:space="preserve">and were </w:t>
      </w:r>
      <w:r w:rsidRPr="000615C6">
        <w:rPr>
          <w:rFonts w:ascii="Times New Roman" w:eastAsiaTheme="minorHAnsi" w:hAnsi="Times New Roman" w:cs="Times New Roman"/>
          <w:b/>
          <w:bCs/>
          <w:sz w:val="24"/>
          <w:szCs w:val="24"/>
          <w:lang w:eastAsia="en-US"/>
        </w:rPr>
        <w:t>CONSIDERED</w:t>
      </w:r>
      <w:r>
        <w:rPr>
          <w:rFonts w:ascii="Times New Roman" w:eastAsiaTheme="minorHAnsi" w:hAnsi="Times New Roman" w:cs="Times New Roman"/>
          <w:sz w:val="24"/>
          <w:szCs w:val="24"/>
          <w:lang w:eastAsia="en-US"/>
        </w:rPr>
        <w:t>:</w:t>
      </w:r>
    </w:p>
    <w:p w14:paraId="691EF5E5" w14:textId="73A6AC87" w:rsidR="00670251" w:rsidRDefault="005A4F31" w:rsidP="002F25B4">
      <w:pPr>
        <w:ind w:left="720"/>
      </w:pPr>
      <w:hyperlink r:id="rId43" w:history="1">
        <w:r w:rsidR="00864246" w:rsidRPr="003246F5">
          <w:rPr>
            <w:rStyle w:val="Hyperlink"/>
            <w:rFonts w:ascii="Times New Roman" w:hAnsi="Times New Roman" w:cs="Times New Roman"/>
            <w:sz w:val="24"/>
            <w:szCs w:val="24"/>
          </w:rPr>
          <w:t>Development Contribution Scheme</w:t>
        </w:r>
      </w:hyperlink>
      <w:r w:rsidR="00864246" w:rsidRPr="003246F5">
        <w:rPr>
          <w:rFonts w:ascii="Times New Roman" w:hAnsi="Times New Roman" w:cs="Times New Roman"/>
          <w:sz w:val="24"/>
          <w:szCs w:val="24"/>
        </w:rPr>
        <w:br/>
      </w:r>
    </w:p>
    <w:p w14:paraId="7C0C75F3" w14:textId="77777777" w:rsidR="00900CDA" w:rsidRPr="00D71BBB" w:rsidRDefault="00900CDA" w:rsidP="00900CDA">
      <w:pPr>
        <w:autoSpaceDE w:val="0"/>
        <w:autoSpaceDN w:val="0"/>
        <w:adjustRightInd w:val="0"/>
        <w:spacing w:after="0" w:line="240" w:lineRule="auto"/>
        <w:rPr>
          <w:rFonts w:cstheme="minorHAnsi"/>
          <w:b/>
          <w:bCs/>
          <w:color w:val="000000"/>
          <w:sz w:val="24"/>
          <w:szCs w:val="24"/>
        </w:rPr>
      </w:pPr>
    </w:p>
    <w:p w14:paraId="0515E171" w14:textId="77777777" w:rsidR="00900CDA" w:rsidRPr="00900CDA" w:rsidRDefault="00900CDA" w:rsidP="00900CDA">
      <w:pPr>
        <w:autoSpaceDE w:val="0"/>
        <w:autoSpaceDN w:val="0"/>
        <w:adjustRightInd w:val="0"/>
        <w:spacing w:after="0" w:line="240" w:lineRule="auto"/>
        <w:ind w:left="720"/>
        <w:rPr>
          <w:rFonts w:ascii="Tahoma" w:hAnsi="Tahoma" w:cs="Tahoma"/>
          <w:b/>
          <w:bCs/>
          <w:color w:val="000000"/>
          <w:sz w:val="20"/>
          <w:szCs w:val="20"/>
        </w:rPr>
      </w:pPr>
      <w:r w:rsidRPr="00900CDA">
        <w:rPr>
          <w:rFonts w:ascii="Tahoma" w:hAnsi="Tahoma" w:cs="Tahoma"/>
          <w:b/>
          <w:bCs/>
          <w:color w:val="000000"/>
          <w:sz w:val="20"/>
          <w:szCs w:val="20"/>
        </w:rPr>
        <w:t>Report on Draft Development Contribution Scheme 2021-2025</w:t>
      </w:r>
    </w:p>
    <w:p w14:paraId="337670C3" w14:textId="77777777" w:rsidR="00900CDA" w:rsidRPr="00900CDA" w:rsidRDefault="00900CDA" w:rsidP="00900CDA">
      <w:pPr>
        <w:autoSpaceDE w:val="0"/>
        <w:autoSpaceDN w:val="0"/>
        <w:adjustRightInd w:val="0"/>
        <w:spacing w:after="0" w:line="240" w:lineRule="auto"/>
        <w:ind w:left="720"/>
        <w:rPr>
          <w:rFonts w:ascii="Tahoma" w:hAnsi="Tahoma" w:cs="Tahoma"/>
          <w:color w:val="000000"/>
          <w:sz w:val="20"/>
          <w:szCs w:val="20"/>
        </w:rPr>
      </w:pPr>
    </w:p>
    <w:p w14:paraId="61D0B1F8" w14:textId="77777777" w:rsidR="00900CDA" w:rsidRPr="00900CDA" w:rsidRDefault="00900CDA" w:rsidP="00900CDA">
      <w:pPr>
        <w:autoSpaceDE w:val="0"/>
        <w:autoSpaceDN w:val="0"/>
        <w:adjustRightInd w:val="0"/>
        <w:spacing w:after="0" w:line="240" w:lineRule="auto"/>
        <w:ind w:left="720"/>
        <w:rPr>
          <w:rFonts w:ascii="Tahoma" w:hAnsi="Tahoma" w:cs="Tahoma"/>
          <w:b/>
          <w:bCs/>
          <w:color w:val="000000"/>
          <w:sz w:val="20"/>
          <w:szCs w:val="20"/>
          <w:u w:val="single"/>
        </w:rPr>
      </w:pPr>
      <w:r w:rsidRPr="00900CDA">
        <w:rPr>
          <w:rFonts w:ascii="Tahoma" w:hAnsi="Tahoma" w:cs="Tahoma"/>
          <w:b/>
          <w:bCs/>
          <w:color w:val="000000"/>
          <w:sz w:val="20"/>
          <w:szCs w:val="20"/>
          <w:u w:val="single"/>
        </w:rPr>
        <w:t>Legislative Basis</w:t>
      </w:r>
    </w:p>
    <w:p w14:paraId="1E485BBA" w14:textId="77777777" w:rsidR="00900CDA" w:rsidRPr="00900CDA" w:rsidRDefault="005A4F31" w:rsidP="00900CDA">
      <w:pPr>
        <w:autoSpaceDE w:val="0"/>
        <w:autoSpaceDN w:val="0"/>
        <w:adjustRightInd w:val="0"/>
        <w:spacing w:after="0" w:line="240" w:lineRule="auto"/>
        <w:ind w:left="720"/>
        <w:rPr>
          <w:rFonts w:ascii="Tahoma" w:hAnsi="Tahoma" w:cs="Tahoma"/>
          <w:color w:val="000000"/>
          <w:sz w:val="20"/>
          <w:szCs w:val="20"/>
        </w:rPr>
      </w:pPr>
      <w:hyperlink r:id="rId44" w:history="1">
        <w:r w:rsidR="00900CDA" w:rsidRPr="00900CDA">
          <w:rPr>
            <w:rStyle w:val="Hyperlink"/>
            <w:rFonts w:ascii="Tahoma" w:hAnsi="Tahoma" w:cs="Tahoma"/>
            <w:sz w:val="20"/>
            <w:szCs w:val="20"/>
          </w:rPr>
          <w:t>Section 48 of the Planning &amp; Development Act, 2000</w:t>
        </w:r>
      </w:hyperlink>
      <w:r w:rsidR="00900CDA" w:rsidRPr="00900CDA">
        <w:rPr>
          <w:rFonts w:ascii="Tahoma" w:hAnsi="Tahoma" w:cs="Tahoma"/>
          <w:color w:val="000000"/>
          <w:sz w:val="20"/>
          <w:szCs w:val="20"/>
        </w:rPr>
        <w:t xml:space="preserve">, as amended, enables a Planning Authority, when granting planning permission under Section 34 of the Act, to attach conditions requiring the payment of a contribution in respect of public infrastructure and facilities benefiting the development of the administrative area of the Planning Authority. This relates to public infrastructure and facilities that are provided, or that it is intended will be provided, by or on behalf of the Local Authority. </w:t>
      </w:r>
    </w:p>
    <w:p w14:paraId="58F39FDF" w14:textId="77777777" w:rsidR="00900CDA" w:rsidRPr="00900CDA" w:rsidRDefault="00900CDA" w:rsidP="00900CDA">
      <w:pPr>
        <w:autoSpaceDE w:val="0"/>
        <w:autoSpaceDN w:val="0"/>
        <w:adjustRightInd w:val="0"/>
        <w:spacing w:after="0" w:line="240" w:lineRule="auto"/>
        <w:ind w:left="720"/>
        <w:rPr>
          <w:rFonts w:ascii="Tahoma" w:hAnsi="Tahoma" w:cs="Tahoma"/>
          <w:color w:val="000000"/>
          <w:sz w:val="20"/>
          <w:szCs w:val="20"/>
        </w:rPr>
      </w:pPr>
    </w:p>
    <w:p w14:paraId="15491BC9" w14:textId="77777777" w:rsidR="00900CDA" w:rsidRPr="00900CDA" w:rsidRDefault="00900CDA" w:rsidP="00900CDA">
      <w:pPr>
        <w:autoSpaceDE w:val="0"/>
        <w:autoSpaceDN w:val="0"/>
        <w:adjustRightInd w:val="0"/>
        <w:spacing w:after="0" w:line="240" w:lineRule="auto"/>
        <w:ind w:left="720"/>
        <w:rPr>
          <w:rFonts w:ascii="Tahoma" w:hAnsi="Tahoma" w:cs="Tahoma"/>
          <w:color w:val="000000"/>
          <w:sz w:val="20"/>
          <w:szCs w:val="20"/>
        </w:rPr>
      </w:pPr>
      <w:r w:rsidRPr="00900CDA">
        <w:rPr>
          <w:rFonts w:ascii="Tahoma" w:hAnsi="Tahoma" w:cs="Tahoma"/>
          <w:color w:val="000000"/>
          <w:sz w:val="20"/>
          <w:szCs w:val="20"/>
        </w:rPr>
        <w:t xml:space="preserve">Section 48 (2) specifies that the basis for the determination of the contribution shall be set out in a Development Contribution Scheme which shall state the basis for determining the contributions to be paid in respect of public infrastructure and facilities which are provided or are to be provided by a Local Authority. The Planning Authority shall have regard to the actual estimated cost of providing the classes of public infrastructure and facilities, except that any benefit which accrues in respect of existing development may not be included in any such determination. </w:t>
      </w:r>
    </w:p>
    <w:p w14:paraId="30BBA578" w14:textId="77777777" w:rsidR="00900CDA" w:rsidRPr="00900CDA" w:rsidRDefault="00900CDA" w:rsidP="00900CDA">
      <w:pPr>
        <w:autoSpaceDE w:val="0"/>
        <w:autoSpaceDN w:val="0"/>
        <w:adjustRightInd w:val="0"/>
        <w:spacing w:after="0" w:line="240" w:lineRule="auto"/>
        <w:ind w:left="720"/>
        <w:rPr>
          <w:rFonts w:ascii="Tahoma" w:hAnsi="Tahoma" w:cs="Tahoma"/>
          <w:color w:val="000000"/>
          <w:sz w:val="20"/>
          <w:szCs w:val="20"/>
        </w:rPr>
      </w:pPr>
    </w:p>
    <w:p w14:paraId="29C7AFF5" w14:textId="77777777" w:rsidR="00900CDA" w:rsidRPr="00900CDA" w:rsidRDefault="00900CDA" w:rsidP="00900CDA">
      <w:pPr>
        <w:autoSpaceDE w:val="0"/>
        <w:autoSpaceDN w:val="0"/>
        <w:adjustRightInd w:val="0"/>
        <w:spacing w:after="0" w:line="240" w:lineRule="auto"/>
        <w:ind w:left="720"/>
        <w:rPr>
          <w:rFonts w:ascii="Tahoma" w:hAnsi="Tahoma" w:cs="Tahoma"/>
          <w:color w:val="000000"/>
          <w:sz w:val="20"/>
          <w:szCs w:val="20"/>
        </w:rPr>
      </w:pPr>
      <w:r w:rsidRPr="00900CDA">
        <w:rPr>
          <w:rFonts w:ascii="Tahoma" w:hAnsi="Tahoma" w:cs="Tahoma"/>
          <w:b/>
          <w:bCs/>
          <w:color w:val="000000"/>
          <w:sz w:val="20"/>
          <w:szCs w:val="20"/>
          <w:u w:val="single"/>
        </w:rPr>
        <w:t>Current Scheme 2016-2020</w:t>
      </w:r>
    </w:p>
    <w:p w14:paraId="6CB608CB" w14:textId="77777777" w:rsidR="00900CDA" w:rsidRPr="00900CDA" w:rsidRDefault="00900CDA" w:rsidP="00900CDA">
      <w:pPr>
        <w:autoSpaceDE w:val="0"/>
        <w:autoSpaceDN w:val="0"/>
        <w:adjustRightInd w:val="0"/>
        <w:spacing w:after="0" w:line="240" w:lineRule="auto"/>
        <w:ind w:left="720"/>
        <w:rPr>
          <w:rFonts w:ascii="Tahoma" w:hAnsi="Tahoma" w:cs="Tahoma"/>
          <w:color w:val="000000"/>
          <w:sz w:val="20"/>
          <w:szCs w:val="20"/>
        </w:rPr>
      </w:pPr>
      <w:r w:rsidRPr="00900CDA">
        <w:rPr>
          <w:rFonts w:ascii="Tahoma" w:hAnsi="Tahoma" w:cs="Tahoma"/>
          <w:color w:val="000000"/>
          <w:sz w:val="20"/>
          <w:szCs w:val="20"/>
        </w:rPr>
        <w:t>South Dublin County Council, at its Monthly Meeting of Council, held on the 14</w:t>
      </w:r>
      <w:r w:rsidRPr="00900CDA">
        <w:rPr>
          <w:rFonts w:ascii="Tahoma" w:hAnsi="Tahoma" w:cs="Tahoma"/>
          <w:color w:val="000000"/>
          <w:sz w:val="20"/>
          <w:szCs w:val="20"/>
          <w:vertAlign w:val="superscript"/>
        </w:rPr>
        <w:t>th</w:t>
      </w:r>
      <w:r w:rsidRPr="00900CDA">
        <w:rPr>
          <w:rFonts w:ascii="Tahoma" w:hAnsi="Tahoma" w:cs="Tahoma"/>
          <w:color w:val="000000"/>
          <w:sz w:val="20"/>
          <w:szCs w:val="20"/>
        </w:rPr>
        <w:t xml:space="preserve"> December 2015 made the current Development Contribution Scheme for the period 2016-2020. The Scheme provides that consideration may be given to applying indexation to the rates of contribution effective from 1st January 2018 in consideration of the SCSI Construction Tender Price Index. </w:t>
      </w:r>
    </w:p>
    <w:p w14:paraId="1E7C35D4" w14:textId="77777777" w:rsidR="00900CDA" w:rsidRPr="00900CDA" w:rsidRDefault="00900CDA" w:rsidP="00900CDA">
      <w:pPr>
        <w:autoSpaceDE w:val="0"/>
        <w:autoSpaceDN w:val="0"/>
        <w:adjustRightInd w:val="0"/>
        <w:spacing w:after="0" w:line="240" w:lineRule="auto"/>
        <w:ind w:left="720"/>
        <w:rPr>
          <w:rFonts w:ascii="Tahoma" w:hAnsi="Tahoma" w:cs="Tahoma"/>
          <w:color w:val="000000"/>
          <w:sz w:val="20"/>
          <w:szCs w:val="20"/>
        </w:rPr>
      </w:pPr>
    </w:p>
    <w:p w14:paraId="1E29D704" w14:textId="77777777" w:rsidR="00900CDA" w:rsidRPr="00900CDA" w:rsidRDefault="00900CDA" w:rsidP="00900CDA">
      <w:pPr>
        <w:autoSpaceDE w:val="0"/>
        <w:autoSpaceDN w:val="0"/>
        <w:adjustRightInd w:val="0"/>
        <w:spacing w:after="0" w:line="240" w:lineRule="auto"/>
        <w:ind w:left="720"/>
        <w:rPr>
          <w:rFonts w:ascii="Tahoma" w:hAnsi="Tahoma" w:cs="Tahoma"/>
          <w:color w:val="000000"/>
          <w:sz w:val="20"/>
          <w:szCs w:val="20"/>
        </w:rPr>
      </w:pPr>
      <w:r w:rsidRPr="00900CDA">
        <w:rPr>
          <w:rFonts w:ascii="Tahoma" w:hAnsi="Tahoma" w:cs="Tahoma"/>
          <w:color w:val="000000"/>
          <w:sz w:val="20"/>
          <w:szCs w:val="20"/>
        </w:rPr>
        <w:t>Such indexation has been applied yearly since 1</w:t>
      </w:r>
      <w:r w:rsidRPr="00900CDA">
        <w:rPr>
          <w:rFonts w:ascii="Tahoma" w:hAnsi="Tahoma" w:cs="Tahoma"/>
          <w:color w:val="000000"/>
          <w:sz w:val="20"/>
          <w:szCs w:val="20"/>
          <w:vertAlign w:val="superscript"/>
        </w:rPr>
        <w:t>st</w:t>
      </w:r>
      <w:r w:rsidRPr="00900CDA">
        <w:rPr>
          <w:rFonts w:ascii="Tahoma" w:hAnsi="Tahoma" w:cs="Tahoma"/>
          <w:color w:val="000000"/>
          <w:sz w:val="20"/>
          <w:szCs w:val="20"/>
        </w:rPr>
        <w:t xml:space="preserve"> January 2019 based on the prevailing SCSI TPI. </w:t>
      </w:r>
    </w:p>
    <w:p w14:paraId="462A757E" w14:textId="77777777" w:rsidR="00900CDA" w:rsidRPr="00900CDA" w:rsidRDefault="00900CDA" w:rsidP="00900CDA">
      <w:pPr>
        <w:autoSpaceDE w:val="0"/>
        <w:autoSpaceDN w:val="0"/>
        <w:adjustRightInd w:val="0"/>
        <w:spacing w:after="0" w:line="240" w:lineRule="auto"/>
        <w:ind w:left="720"/>
        <w:rPr>
          <w:rFonts w:ascii="Tahoma" w:hAnsi="Tahoma" w:cs="Tahoma"/>
          <w:color w:val="000000"/>
          <w:sz w:val="20"/>
          <w:szCs w:val="20"/>
        </w:rPr>
      </w:pPr>
    </w:p>
    <w:p w14:paraId="65EA2FB9" w14:textId="77777777" w:rsidR="00900CDA" w:rsidRPr="00900CDA" w:rsidRDefault="00900CDA" w:rsidP="00900CDA">
      <w:pPr>
        <w:autoSpaceDE w:val="0"/>
        <w:autoSpaceDN w:val="0"/>
        <w:adjustRightInd w:val="0"/>
        <w:spacing w:after="0" w:line="240" w:lineRule="auto"/>
        <w:ind w:left="720"/>
        <w:rPr>
          <w:rFonts w:ascii="Tahoma" w:hAnsi="Tahoma" w:cs="Tahoma"/>
          <w:color w:val="000000"/>
          <w:sz w:val="20"/>
          <w:szCs w:val="20"/>
        </w:rPr>
      </w:pPr>
      <w:r w:rsidRPr="00900CDA">
        <w:rPr>
          <w:rFonts w:ascii="Tahoma" w:hAnsi="Tahoma" w:cs="Tahoma"/>
          <w:color w:val="000000"/>
          <w:sz w:val="20"/>
          <w:szCs w:val="20"/>
        </w:rPr>
        <w:lastRenderedPageBreak/>
        <w:t>The current rates applicable since 1</w:t>
      </w:r>
      <w:r w:rsidRPr="00900CDA">
        <w:rPr>
          <w:rFonts w:ascii="Tahoma" w:hAnsi="Tahoma" w:cs="Tahoma"/>
          <w:color w:val="000000"/>
          <w:sz w:val="20"/>
          <w:szCs w:val="20"/>
          <w:vertAlign w:val="superscript"/>
        </w:rPr>
        <w:t>st</w:t>
      </w:r>
      <w:r w:rsidRPr="00900CDA">
        <w:rPr>
          <w:rFonts w:ascii="Tahoma" w:hAnsi="Tahoma" w:cs="Tahoma"/>
          <w:color w:val="000000"/>
          <w:sz w:val="20"/>
          <w:szCs w:val="20"/>
        </w:rPr>
        <w:t xml:space="preserve"> January 2020 per square metre for residential and commercial development is as follows:</w:t>
      </w:r>
    </w:p>
    <w:p w14:paraId="6435BAF3" w14:textId="77777777" w:rsidR="00900CDA" w:rsidRPr="00900CDA" w:rsidRDefault="00900CDA" w:rsidP="00900CDA">
      <w:pPr>
        <w:autoSpaceDE w:val="0"/>
        <w:autoSpaceDN w:val="0"/>
        <w:adjustRightInd w:val="0"/>
        <w:spacing w:after="0" w:line="240" w:lineRule="auto"/>
        <w:ind w:left="720"/>
        <w:rPr>
          <w:rFonts w:ascii="Tahoma" w:hAnsi="Tahoma" w:cs="Tahoma"/>
          <w:color w:val="000000"/>
          <w:sz w:val="20"/>
          <w:szCs w:val="20"/>
        </w:rPr>
      </w:pPr>
    </w:p>
    <w:p w14:paraId="7C51E7F2" w14:textId="77777777" w:rsidR="00900CDA" w:rsidRPr="00900CDA" w:rsidRDefault="00900CDA" w:rsidP="00900CDA">
      <w:pPr>
        <w:autoSpaceDE w:val="0"/>
        <w:autoSpaceDN w:val="0"/>
        <w:adjustRightInd w:val="0"/>
        <w:spacing w:after="0" w:line="240" w:lineRule="auto"/>
        <w:ind w:left="720"/>
        <w:rPr>
          <w:rFonts w:ascii="Tahoma" w:hAnsi="Tahoma" w:cs="Tahoma"/>
          <w:b/>
          <w:bCs/>
          <w:color w:val="000000"/>
          <w:sz w:val="20"/>
          <w:szCs w:val="20"/>
        </w:rPr>
      </w:pPr>
      <w:r w:rsidRPr="00900CDA">
        <w:rPr>
          <w:rFonts w:ascii="Tahoma" w:hAnsi="Tahoma" w:cs="Tahoma"/>
          <w:b/>
          <w:bCs/>
          <w:color w:val="000000"/>
          <w:sz w:val="20"/>
          <w:szCs w:val="20"/>
        </w:rPr>
        <w:t xml:space="preserve">Residential €96.39 levy per square metre / Commercial €91.11 levy per square metre </w:t>
      </w:r>
    </w:p>
    <w:p w14:paraId="6D3C2FCA" w14:textId="77777777" w:rsidR="00900CDA" w:rsidRPr="00900CDA" w:rsidRDefault="00900CDA" w:rsidP="00900CDA">
      <w:pPr>
        <w:autoSpaceDE w:val="0"/>
        <w:autoSpaceDN w:val="0"/>
        <w:adjustRightInd w:val="0"/>
        <w:spacing w:after="0" w:line="240" w:lineRule="auto"/>
        <w:ind w:left="720"/>
        <w:rPr>
          <w:rFonts w:ascii="Tahoma" w:hAnsi="Tahoma" w:cs="Tahoma"/>
          <w:color w:val="000000"/>
          <w:sz w:val="20"/>
          <w:szCs w:val="20"/>
        </w:rPr>
      </w:pPr>
    </w:p>
    <w:p w14:paraId="39024268" w14:textId="77777777" w:rsidR="00900CDA" w:rsidRPr="00900CDA" w:rsidRDefault="00900CDA" w:rsidP="00900CDA">
      <w:pPr>
        <w:autoSpaceDE w:val="0"/>
        <w:autoSpaceDN w:val="0"/>
        <w:adjustRightInd w:val="0"/>
        <w:spacing w:after="0" w:line="240" w:lineRule="auto"/>
        <w:ind w:left="720"/>
        <w:rPr>
          <w:rFonts w:ascii="Tahoma" w:hAnsi="Tahoma" w:cs="Tahoma"/>
          <w:color w:val="000000"/>
          <w:sz w:val="20"/>
          <w:szCs w:val="20"/>
        </w:rPr>
      </w:pPr>
      <w:r w:rsidRPr="00900CDA">
        <w:rPr>
          <w:rFonts w:ascii="Tahoma" w:hAnsi="Tahoma" w:cs="Tahoma"/>
          <w:color w:val="000000"/>
          <w:sz w:val="20"/>
          <w:szCs w:val="20"/>
        </w:rPr>
        <w:t>The current Scheme is effective until the 31st December 2020 and a new scheme is required to be effective from 1</w:t>
      </w:r>
      <w:r w:rsidRPr="00900CDA">
        <w:rPr>
          <w:rFonts w:ascii="Tahoma" w:hAnsi="Tahoma" w:cs="Tahoma"/>
          <w:color w:val="000000"/>
          <w:sz w:val="20"/>
          <w:szCs w:val="20"/>
          <w:vertAlign w:val="superscript"/>
        </w:rPr>
        <w:t>st</w:t>
      </w:r>
      <w:r w:rsidRPr="00900CDA">
        <w:rPr>
          <w:rFonts w:ascii="Tahoma" w:hAnsi="Tahoma" w:cs="Tahoma"/>
          <w:color w:val="000000"/>
          <w:sz w:val="20"/>
          <w:szCs w:val="20"/>
        </w:rPr>
        <w:t xml:space="preserve"> January 2021, subject to the approval of the Council following a review of the Current Scheme and a public consultation process.</w:t>
      </w:r>
    </w:p>
    <w:p w14:paraId="26BA6A85" w14:textId="77777777" w:rsidR="00900CDA" w:rsidRPr="00900CDA" w:rsidRDefault="00900CDA" w:rsidP="00900CDA">
      <w:pPr>
        <w:autoSpaceDE w:val="0"/>
        <w:autoSpaceDN w:val="0"/>
        <w:adjustRightInd w:val="0"/>
        <w:spacing w:after="0" w:line="240" w:lineRule="auto"/>
        <w:ind w:left="720"/>
        <w:rPr>
          <w:rFonts w:ascii="Tahoma" w:hAnsi="Tahoma" w:cs="Tahoma"/>
          <w:color w:val="000000"/>
          <w:sz w:val="20"/>
          <w:szCs w:val="20"/>
        </w:rPr>
      </w:pPr>
    </w:p>
    <w:p w14:paraId="589548E1" w14:textId="77777777" w:rsidR="00900CDA" w:rsidRPr="00900CDA" w:rsidRDefault="00900CDA" w:rsidP="00900CDA">
      <w:pPr>
        <w:autoSpaceDE w:val="0"/>
        <w:autoSpaceDN w:val="0"/>
        <w:adjustRightInd w:val="0"/>
        <w:spacing w:after="0" w:line="240" w:lineRule="auto"/>
        <w:ind w:left="720"/>
        <w:rPr>
          <w:rFonts w:ascii="Tahoma" w:hAnsi="Tahoma" w:cs="Tahoma"/>
          <w:color w:val="000000"/>
          <w:sz w:val="20"/>
          <w:szCs w:val="20"/>
        </w:rPr>
      </w:pPr>
      <w:r w:rsidRPr="00900CDA">
        <w:rPr>
          <w:rFonts w:ascii="Tahoma" w:hAnsi="Tahoma" w:cs="Tahoma"/>
          <w:color w:val="000000"/>
          <w:sz w:val="20"/>
          <w:szCs w:val="20"/>
        </w:rPr>
        <w:t xml:space="preserve">As part of the review and to inform the new scheme, the following were examined: </w:t>
      </w:r>
    </w:p>
    <w:p w14:paraId="7219D466" w14:textId="77777777" w:rsidR="00900CDA" w:rsidRPr="00900CDA" w:rsidRDefault="00900CDA" w:rsidP="00900CDA">
      <w:pPr>
        <w:pStyle w:val="ListParagraph"/>
        <w:numPr>
          <w:ilvl w:val="0"/>
          <w:numId w:val="43"/>
        </w:numPr>
        <w:autoSpaceDE w:val="0"/>
        <w:autoSpaceDN w:val="0"/>
        <w:adjustRightInd w:val="0"/>
        <w:spacing w:after="30" w:line="240" w:lineRule="auto"/>
        <w:ind w:left="1800"/>
        <w:rPr>
          <w:rFonts w:ascii="Tahoma" w:hAnsi="Tahoma" w:cs="Tahoma"/>
          <w:color w:val="000000"/>
          <w:sz w:val="20"/>
          <w:szCs w:val="20"/>
        </w:rPr>
      </w:pPr>
      <w:r w:rsidRPr="00900CDA">
        <w:rPr>
          <w:rFonts w:ascii="Tahoma" w:hAnsi="Tahoma" w:cs="Tahoma"/>
          <w:color w:val="000000"/>
          <w:sz w:val="20"/>
          <w:szCs w:val="20"/>
        </w:rPr>
        <w:t>Development contributions invoiced and collected over the life of the current scheme</w:t>
      </w:r>
    </w:p>
    <w:p w14:paraId="63F64623" w14:textId="77777777" w:rsidR="00900CDA" w:rsidRPr="00900CDA" w:rsidRDefault="00900CDA" w:rsidP="00900CDA">
      <w:pPr>
        <w:pStyle w:val="ListParagraph"/>
        <w:numPr>
          <w:ilvl w:val="0"/>
          <w:numId w:val="43"/>
        </w:numPr>
        <w:autoSpaceDE w:val="0"/>
        <w:autoSpaceDN w:val="0"/>
        <w:adjustRightInd w:val="0"/>
        <w:spacing w:after="30" w:line="240" w:lineRule="auto"/>
        <w:ind w:left="1800"/>
        <w:rPr>
          <w:rFonts w:ascii="Tahoma" w:hAnsi="Tahoma" w:cs="Tahoma"/>
          <w:color w:val="000000"/>
          <w:sz w:val="20"/>
          <w:szCs w:val="20"/>
        </w:rPr>
      </w:pPr>
      <w:r w:rsidRPr="00900CDA">
        <w:rPr>
          <w:rFonts w:ascii="Tahoma" w:hAnsi="Tahoma" w:cs="Tahoma"/>
          <w:color w:val="000000"/>
          <w:sz w:val="20"/>
          <w:szCs w:val="20"/>
        </w:rPr>
        <w:t>Projections of future infrastructure projects and their costs</w:t>
      </w:r>
    </w:p>
    <w:p w14:paraId="79ED9AEE" w14:textId="77777777" w:rsidR="00900CDA" w:rsidRPr="00900CDA" w:rsidRDefault="00900CDA" w:rsidP="00900CDA">
      <w:pPr>
        <w:pStyle w:val="ListParagraph"/>
        <w:numPr>
          <w:ilvl w:val="0"/>
          <w:numId w:val="43"/>
        </w:numPr>
        <w:autoSpaceDE w:val="0"/>
        <w:autoSpaceDN w:val="0"/>
        <w:adjustRightInd w:val="0"/>
        <w:spacing w:after="30" w:line="240" w:lineRule="auto"/>
        <w:ind w:left="1800"/>
        <w:rPr>
          <w:rFonts w:ascii="Tahoma" w:hAnsi="Tahoma" w:cs="Tahoma"/>
          <w:color w:val="000000"/>
          <w:sz w:val="20"/>
          <w:szCs w:val="20"/>
        </w:rPr>
      </w:pPr>
      <w:r w:rsidRPr="00900CDA">
        <w:rPr>
          <w:rFonts w:ascii="Tahoma" w:hAnsi="Tahoma" w:cs="Tahoma"/>
          <w:color w:val="000000"/>
          <w:sz w:val="20"/>
          <w:szCs w:val="20"/>
        </w:rPr>
        <w:t>Nature &amp; Scope of future development by sector including permissions granted, not commenced</w:t>
      </w:r>
    </w:p>
    <w:p w14:paraId="2B5DA415" w14:textId="77777777" w:rsidR="00900CDA" w:rsidRPr="00900CDA" w:rsidRDefault="00900CDA" w:rsidP="00900CDA">
      <w:pPr>
        <w:pStyle w:val="ListParagraph"/>
        <w:numPr>
          <w:ilvl w:val="0"/>
          <w:numId w:val="43"/>
        </w:numPr>
        <w:autoSpaceDE w:val="0"/>
        <w:autoSpaceDN w:val="0"/>
        <w:adjustRightInd w:val="0"/>
        <w:spacing w:after="0" w:line="240" w:lineRule="auto"/>
        <w:ind w:left="1800"/>
        <w:rPr>
          <w:rFonts w:ascii="Tahoma" w:hAnsi="Tahoma" w:cs="Tahoma"/>
          <w:color w:val="000000"/>
          <w:sz w:val="20"/>
          <w:szCs w:val="20"/>
        </w:rPr>
      </w:pPr>
      <w:r w:rsidRPr="00900CDA">
        <w:rPr>
          <w:rFonts w:ascii="Tahoma" w:hAnsi="Tahoma" w:cs="Tahoma"/>
          <w:color w:val="000000"/>
          <w:sz w:val="20"/>
          <w:szCs w:val="20"/>
        </w:rPr>
        <w:t xml:space="preserve">Macro-economic overview </w:t>
      </w:r>
    </w:p>
    <w:p w14:paraId="426C8AC7" w14:textId="77777777" w:rsidR="00900CDA" w:rsidRPr="00900CDA" w:rsidRDefault="00900CDA" w:rsidP="00900CDA">
      <w:pPr>
        <w:autoSpaceDE w:val="0"/>
        <w:autoSpaceDN w:val="0"/>
        <w:adjustRightInd w:val="0"/>
        <w:spacing w:after="0" w:line="240" w:lineRule="auto"/>
        <w:ind w:left="720"/>
        <w:rPr>
          <w:rFonts w:ascii="Tahoma" w:hAnsi="Tahoma" w:cs="Tahoma"/>
          <w:color w:val="000000"/>
          <w:sz w:val="20"/>
          <w:szCs w:val="20"/>
        </w:rPr>
      </w:pPr>
    </w:p>
    <w:p w14:paraId="5914C344" w14:textId="77777777" w:rsidR="00900CDA" w:rsidRPr="00900CDA" w:rsidRDefault="00900CDA" w:rsidP="00900CDA">
      <w:pPr>
        <w:autoSpaceDE w:val="0"/>
        <w:autoSpaceDN w:val="0"/>
        <w:adjustRightInd w:val="0"/>
        <w:spacing w:after="0" w:line="240" w:lineRule="auto"/>
        <w:ind w:left="720"/>
        <w:rPr>
          <w:rFonts w:ascii="Tahoma" w:hAnsi="Tahoma" w:cs="Tahoma"/>
          <w:b/>
          <w:bCs/>
          <w:color w:val="000000"/>
          <w:sz w:val="20"/>
          <w:szCs w:val="20"/>
        </w:rPr>
      </w:pPr>
    </w:p>
    <w:p w14:paraId="0C93F2C7" w14:textId="77777777" w:rsidR="00900CDA" w:rsidRPr="00900CDA" w:rsidRDefault="00900CDA" w:rsidP="00900CDA">
      <w:pPr>
        <w:autoSpaceDE w:val="0"/>
        <w:autoSpaceDN w:val="0"/>
        <w:adjustRightInd w:val="0"/>
        <w:spacing w:after="0" w:line="240" w:lineRule="auto"/>
        <w:ind w:left="720"/>
        <w:rPr>
          <w:rFonts w:ascii="Tahoma" w:hAnsi="Tahoma" w:cs="Tahoma"/>
          <w:sz w:val="20"/>
          <w:szCs w:val="20"/>
        </w:rPr>
      </w:pPr>
      <w:r w:rsidRPr="00900CDA">
        <w:rPr>
          <w:rFonts w:ascii="Tahoma" w:hAnsi="Tahoma" w:cs="Tahoma"/>
          <w:b/>
          <w:bCs/>
          <w:color w:val="000000"/>
          <w:sz w:val="20"/>
          <w:szCs w:val="20"/>
        </w:rPr>
        <w:t>Development Contributions Invoiced and collected</w:t>
      </w:r>
    </w:p>
    <w:p w14:paraId="22D5856D" w14:textId="77777777" w:rsidR="00900CDA" w:rsidRPr="00900CDA" w:rsidRDefault="00900CDA" w:rsidP="00900CDA">
      <w:pPr>
        <w:autoSpaceDE w:val="0"/>
        <w:autoSpaceDN w:val="0"/>
        <w:adjustRightInd w:val="0"/>
        <w:spacing w:after="0" w:line="240" w:lineRule="auto"/>
        <w:ind w:left="720"/>
        <w:rPr>
          <w:rFonts w:ascii="Tahoma" w:hAnsi="Tahoma" w:cs="Tahoma"/>
          <w:sz w:val="20"/>
          <w:szCs w:val="20"/>
        </w:rPr>
      </w:pPr>
    </w:p>
    <w:p w14:paraId="746C64DC" w14:textId="77777777" w:rsidR="00900CDA" w:rsidRPr="00900CDA" w:rsidRDefault="00900CDA" w:rsidP="00900CDA">
      <w:pPr>
        <w:autoSpaceDE w:val="0"/>
        <w:autoSpaceDN w:val="0"/>
        <w:adjustRightInd w:val="0"/>
        <w:spacing w:after="0" w:line="240" w:lineRule="auto"/>
        <w:ind w:left="720"/>
        <w:rPr>
          <w:rFonts w:ascii="Tahoma" w:hAnsi="Tahoma" w:cs="Tahoma"/>
          <w:color w:val="000000"/>
          <w:sz w:val="20"/>
          <w:szCs w:val="20"/>
        </w:rPr>
      </w:pPr>
      <w:r w:rsidRPr="00900CDA">
        <w:rPr>
          <w:rFonts w:ascii="Tahoma" w:hAnsi="Tahoma" w:cs="Tahoma"/>
          <w:color w:val="000000"/>
          <w:sz w:val="20"/>
          <w:szCs w:val="20"/>
        </w:rPr>
        <w:t>The following sets out detail of the contributions collected for the different classes of infrastructure for the 4-year period of the current scheme – 2016/2019 and 1/1/2020 to 30/6/2020 including</w:t>
      </w:r>
    </w:p>
    <w:p w14:paraId="7D6649F3" w14:textId="77777777" w:rsidR="00900CDA" w:rsidRPr="00900CDA" w:rsidRDefault="00900CDA" w:rsidP="00900CDA">
      <w:pPr>
        <w:autoSpaceDE w:val="0"/>
        <w:autoSpaceDN w:val="0"/>
        <w:adjustRightInd w:val="0"/>
        <w:spacing w:after="0" w:line="240" w:lineRule="auto"/>
        <w:ind w:left="720"/>
        <w:rPr>
          <w:rFonts w:ascii="Tahoma" w:hAnsi="Tahoma" w:cs="Tahoma"/>
          <w:color w:val="000000"/>
          <w:sz w:val="20"/>
          <w:szCs w:val="20"/>
        </w:rPr>
      </w:pPr>
    </w:p>
    <w:tbl>
      <w:tblPr>
        <w:tblW w:w="6402" w:type="dxa"/>
        <w:tblInd w:w="720" w:type="dxa"/>
        <w:tblLook w:val="04A0" w:firstRow="1" w:lastRow="0" w:firstColumn="1" w:lastColumn="0" w:noHBand="0" w:noVBand="1"/>
      </w:tblPr>
      <w:tblGrid>
        <w:gridCol w:w="3698"/>
        <w:gridCol w:w="276"/>
        <w:gridCol w:w="276"/>
        <w:gridCol w:w="276"/>
        <w:gridCol w:w="276"/>
        <w:gridCol w:w="1600"/>
      </w:tblGrid>
      <w:tr w:rsidR="00900CDA" w:rsidRPr="00900CDA" w14:paraId="6FF055FF" w14:textId="77777777" w:rsidTr="00900CDA">
        <w:trPr>
          <w:trHeight w:val="300"/>
        </w:trPr>
        <w:tc>
          <w:tcPr>
            <w:tcW w:w="4802" w:type="dxa"/>
            <w:gridSpan w:val="5"/>
            <w:tcBorders>
              <w:top w:val="nil"/>
              <w:left w:val="nil"/>
              <w:bottom w:val="nil"/>
              <w:right w:val="nil"/>
            </w:tcBorders>
            <w:shd w:val="clear" w:color="auto" w:fill="auto"/>
            <w:noWrap/>
            <w:vAlign w:val="bottom"/>
            <w:hideMark/>
          </w:tcPr>
          <w:p w14:paraId="582FDD32" w14:textId="77777777" w:rsidR="00900CDA" w:rsidRPr="00900CDA" w:rsidRDefault="00900CDA" w:rsidP="007E4C51">
            <w:pPr>
              <w:spacing w:after="0" w:line="240" w:lineRule="auto"/>
              <w:rPr>
                <w:rFonts w:ascii="Tahoma" w:eastAsia="Times New Roman" w:hAnsi="Tahoma" w:cs="Tahoma"/>
                <w:color w:val="000000"/>
                <w:sz w:val="20"/>
                <w:szCs w:val="20"/>
              </w:rPr>
            </w:pPr>
            <w:r w:rsidRPr="00900CDA">
              <w:rPr>
                <w:rFonts w:ascii="Tahoma" w:eastAsia="Times New Roman" w:hAnsi="Tahoma" w:cs="Tahoma"/>
                <w:color w:val="000000"/>
                <w:sz w:val="20"/>
                <w:szCs w:val="20"/>
              </w:rPr>
              <w:t xml:space="preserve">Class 1: Transport infrastructure &amp; facilities </w:t>
            </w:r>
          </w:p>
        </w:tc>
        <w:tc>
          <w:tcPr>
            <w:tcW w:w="1600" w:type="dxa"/>
            <w:tcBorders>
              <w:top w:val="nil"/>
              <w:left w:val="nil"/>
              <w:bottom w:val="nil"/>
              <w:right w:val="nil"/>
            </w:tcBorders>
            <w:shd w:val="clear" w:color="auto" w:fill="auto"/>
            <w:noWrap/>
            <w:vAlign w:val="bottom"/>
            <w:hideMark/>
          </w:tcPr>
          <w:p w14:paraId="3F45B2FC" w14:textId="77777777" w:rsidR="00900CDA" w:rsidRPr="00900CDA" w:rsidRDefault="00900CDA" w:rsidP="007E4C51">
            <w:pPr>
              <w:spacing w:after="0" w:line="240" w:lineRule="auto"/>
              <w:jc w:val="right"/>
              <w:rPr>
                <w:rFonts w:ascii="Tahoma" w:eastAsia="Times New Roman" w:hAnsi="Tahoma" w:cs="Tahoma"/>
                <w:color w:val="000000"/>
                <w:sz w:val="20"/>
                <w:szCs w:val="20"/>
              </w:rPr>
            </w:pPr>
            <w:r w:rsidRPr="00900CDA">
              <w:rPr>
                <w:rFonts w:ascii="Tahoma" w:eastAsia="Times New Roman" w:hAnsi="Tahoma" w:cs="Tahoma"/>
                <w:color w:val="000000"/>
                <w:sz w:val="20"/>
                <w:szCs w:val="20"/>
              </w:rPr>
              <w:t>€32,049,155</w:t>
            </w:r>
          </w:p>
        </w:tc>
      </w:tr>
      <w:tr w:rsidR="00900CDA" w:rsidRPr="00900CDA" w14:paraId="372567CF" w14:textId="77777777" w:rsidTr="00900CDA">
        <w:trPr>
          <w:trHeight w:val="300"/>
        </w:trPr>
        <w:tc>
          <w:tcPr>
            <w:tcW w:w="3698" w:type="dxa"/>
            <w:tcBorders>
              <w:top w:val="nil"/>
              <w:left w:val="nil"/>
              <w:bottom w:val="nil"/>
              <w:right w:val="nil"/>
            </w:tcBorders>
            <w:shd w:val="clear" w:color="auto" w:fill="auto"/>
            <w:noWrap/>
            <w:vAlign w:val="bottom"/>
            <w:hideMark/>
          </w:tcPr>
          <w:p w14:paraId="721FF96A" w14:textId="77777777" w:rsidR="00900CDA" w:rsidRPr="00900CDA" w:rsidRDefault="00900CDA" w:rsidP="007E4C51">
            <w:pPr>
              <w:spacing w:after="0" w:line="240" w:lineRule="auto"/>
              <w:jc w:val="right"/>
              <w:rPr>
                <w:rFonts w:ascii="Tahoma" w:eastAsia="Times New Roman" w:hAnsi="Tahoma" w:cs="Tahoma"/>
                <w:color w:val="000000"/>
                <w:sz w:val="20"/>
                <w:szCs w:val="20"/>
              </w:rPr>
            </w:pPr>
          </w:p>
        </w:tc>
        <w:tc>
          <w:tcPr>
            <w:tcW w:w="276" w:type="dxa"/>
            <w:tcBorders>
              <w:top w:val="nil"/>
              <w:left w:val="nil"/>
              <w:bottom w:val="nil"/>
              <w:right w:val="nil"/>
            </w:tcBorders>
            <w:shd w:val="clear" w:color="auto" w:fill="auto"/>
            <w:noWrap/>
            <w:vAlign w:val="bottom"/>
            <w:hideMark/>
          </w:tcPr>
          <w:p w14:paraId="4FB0595C" w14:textId="77777777" w:rsidR="00900CDA" w:rsidRPr="00900CDA" w:rsidRDefault="00900CDA" w:rsidP="007E4C51">
            <w:pPr>
              <w:spacing w:after="0" w:line="240" w:lineRule="auto"/>
              <w:rPr>
                <w:rFonts w:ascii="Tahoma" w:eastAsia="Times New Roman" w:hAnsi="Tahoma" w:cs="Tahoma"/>
                <w:sz w:val="20"/>
                <w:szCs w:val="20"/>
              </w:rPr>
            </w:pPr>
          </w:p>
        </w:tc>
        <w:tc>
          <w:tcPr>
            <w:tcW w:w="276" w:type="dxa"/>
            <w:tcBorders>
              <w:top w:val="nil"/>
              <w:left w:val="nil"/>
              <w:bottom w:val="nil"/>
              <w:right w:val="nil"/>
            </w:tcBorders>
            <w:shd w:val="clear" w:color="auto" w:fill="auto"/>
            <w:noWrap/>
            <w:vAlign w:val="bottom"/>
            <w:hideMark/>
          </w:tcPr>
          <w:p w14:paraId="3B60F005" w14:textId="77777777" w:rsidR="00900CDA" w:rsidRPr="00900CDA" w:rsidRDefault="00900CDA" w:rsidP="007E4C51">
            <w:pPr>
              <w:spacing w:after="0" w:line="240" w:lineRule="auto"/>
              <w:rPr>
                <w:rFonts w:ascii="Tahoma" w:eastAsia="Times New Roman" w:hAnsi="Tahoma" w:cs="Tahoma"/>
                <w:sz w:val="20"/>
                <w:szCs w:val="20"/>
              </w:rPr>
            </w:pPr>
          </w:p>
        </w:tc>
        <w:tc>
          <w:tcPr>
            <w:tcW w:w="276" w:type="dxa"/>
            <w:tcBorders>
              <w:top w:val="nil"/>
              <w:left w:val="nil"/>
              <w:bottom w:val="nil"/>
              <w:right w:val="nil"/>
            </w:tcBorders>
            <w:shd w:val="clear" w:color="auto" w:fill="auto"/>
            <w:noWrap/>
            <w:vAlign w:val="bottom"/>
            <w:hideMark/>
          </w:tcPr>
          <w:p w14:paraId="10E4C23E" w14:textId="77777777" w:rsidR="00900CDA" w:rsidRPr="00900CDA" w:rsidRDefault="00900CDA" w:rsidP="007E4C51">
            <w:pPr>
              <w:spacing w:after="0" w:line="240" w:lineRule="auto"/>
              <w:rPr>
                <w:rFonts w:ascii="Tahoma" w:eastAsia="Times New Roman" w:hAnsi="Tahoma" w:cs="Tahoma"/>
                <w:sz w:val="20"/>
                <w:szCs w:val="20"/>
              </w:rPr>
            </w:pPr>
          </w:p>
        </w:tc>
        <w:tc>
          <w:tcPr>
            <w:tcW w:w="276" w:type="dxa"/>
            <w:tcBorders>
              <w:top w:val="nil"/>
              <w:left w:val="nil"/>
              <w:bottom w:val="nil"/>
              <w:right w:val="nil"/>
            </w:tcBorders>
            <w:shd w:val="clear" w:color="auto" w:fill="auto"/>
            <w:noWrap/>
            <w:vAlign w:val="bottom"/>
            <w:hideMark/>
          </w:tcPr>
          <w:p w14:paraId="32FC7082" w14:textId="77777777" w:rsidR="00900CDA" w:rsidRPr="00900CDA" w:rsidRDefault="00900CDA" w:rsidP="007E4C51">
            <w:pPr>
              <w:spacing w:after="0" w:line="240" w:lineRule="auto"/>
              <w:rPr>
                <w:rFonts w:ascii="Tahoma" w:eastAsia="Times New Roman" w:hAnsi="Tahoma" w:cs="Tahoma"/>
                <w:sz w:val="20"/>
                <w:szCs w:val="20"/>
              </w:rPr>
            </w:pPr>
          </w:p>
        </w:tc>
        <w:tc>
          <w:tcPr>
            <w:tcW w:w="1600" w:type="dxa"/>
            <w:tcBorders>
              <w:top w:val="nil"/>
              <w:left w:val="nil"/>
              <w:bottom w:val="nil"/>
              <w:right w:val="nil"/>
            </w:tcBorders>
            <w:shd w:val="clear" w:color="auto" w:fill="auto"/>
            <w:noWrap/>
            <w:vAlign w:val="bottom"/>
            <w:hideMark/>
          </w:tcPr>
          <w:p w14:paraId="1974F69B" w14:textId="77777777" w:rsidR="00900CDA" w:rsidRPr="00900CDA" w:rsidRDefault="00900CDA" w:rsidP="007E4C51">
            <w:pPr>
              <w:spacing w:after="0" w:line="240" w:lineRule="auto"/>
              <w:rPr>
                <w:rFonts w:ascii="Tahoma" w:eastAsia="Times New Roman" w:hAnsi="Tahoma" w:cs="Tahoma"/>
                <w:sz w:val="20"/>
                <w:szCs w:val="20"/>
              </w:rPr>
            </w:pPr>
          </w:p>
        </w:tc>
      </w:tr>
      <w:tr w:rsidR="00900CDA" w:rsidRPr="00900CDA" w14:paraId="0BDFB0CE" w14:textId="77777777" w:rsidTr="00900CDA">
        <w:trPr>
          <w:trHeight w:val="300"/>
        </w:trPr>
        <w:tc>
          <w:tcPr>
            <w:tcW w:w="4526" w:type="dxa"/>
            <w:gridSpan w:val="4"/>
            <w:tcBorders>
              <w:top w:val="nil"/>
              <w:left w:val="nil"/>
              <w:bottom w:val="nil"/>
              <w:right w:val="nil"/>
            </w:tcBorders>
            <w:shd w:val="clear" w:color="auto" w:fill="auto"/>
            <w:noWrap/>
            <w:vAlign w:val="bottom"/>
            <w:hideMark/>
          </w:tcPr>
          <w:p w14:paraId="310C3F53" w14:textId="77777777" w:rsidR="00900CDA" w:rsidRPr="00900CDA" w:rsidRDefault="00900CDA" w:rsidP="007E4C51">
            <w:pPr>
              <w:spacing w:after="0" w:line="240" w:lineRule="auto"/>
              <w:rPr>
                <w:rFonts w:ascii="Tahoma" w:eastAsia="Times New Roman" w:hAnsi="Tahoma" w:cs="Tahoma"/>
                <w:color w:val="000000"/>
                <w:sz w:val="20"/>
                <w:szCs w:val="20"/>
              </w:rPr>
            </w:pPr>
            <w:r w:rsidRPr="00900CDA">
              <w:rPr>
                <w:rFonts w:ascii="Tahoma" w:eastAsia="Times New Roman" w:hAnsi="Tahoma" w:cs="Tahoma"/>
                <w:color w:val="000000"/>
                <w:sz w:val="20"/>
                <w:szCs w:val="20"/>
              </w:rPr>
              <w:t>Class 2: Surface Water &amp; Infrastructure</w:t>
            </w:r>
          </w:p>
        </w:tc>
        <w:tc>
          <w:tcPr>
            <w:tcW w:w="276" w:type="dxa"/>
            <w:tcBorders>
              <w:top w:val="nil"/>
              <w:left w:val="nil"/>
              <w:bottom w:val="nil"/>
              <w:right w:val="nil"/>
            </w:tcBorders>
            <w:shd w:val="clear" w:color="auto" w:fill="auto"/>
            <w:noWrap/>
            <w:vAlign w:val="bottom"/>
            <w:hideMark/>
          </w:tcPr>
          <w:p w14:paraId="3DE625CC" w14:textId="77777777" w:rsidR="00900CDA" w:rsidRPr="00900CDA" w:rsidRDefault="00900CDA" w:rsidP="007E4C51">
            <w:pPr>
              <w:spacing w:after="0" w:line="240" w:lineRule="auto"/>
              <w:rPr>
                <w:rFonts w:ascii="Tahoma" w:eastAsia="Times New Roman" w:hAnsi="Tahoma" w:cs="Tahoma"/>
                <w:color w:val="000000"/>
                <w:sz w:val="20"/>
                <w:szCs w:val="20"/>
              </w:rPr>
            </w:pPr>
          </w:p>
        </w:tc>
        <w:tc>
          <w:tcPr>
            <w:tcW w:w="1600" w:type="dxa"/>
            <w:tcBorders>
              <w:top w:val="nil"/>
              <w:left w:val="nil"/>
              <w:bottom w:val="nil"/>
              <w:right w:val="nil"/>
            </w:tcBorders>
            <w:shd w:val="clear" w:color="auto" w:fill="auto"/>
            <w:noWrap/>
            <w:vAlign w:val="bottom"/>
            <w:hideMark/>
          </w:tcPr>
          <w:p w14:paraId="4144EA5C" w14:textId="77777777" w:rsidR="00900CDA" w:rsidRPr="00900CDA" w:rsidRDefault="00900CDA" w:rsidP="007E4C51">
            <w:pPr>
              <w:spacing w:after="0" w:line="240" w:lineRule="auto"/>
              <w:jc w:val="right"/>
              <w:rPr>
                <w:rFonts w:ascii="Tahoma" w:eastAsia="Times New Roman" w:hAnsi="Tahoma" w:cs="Tahoma"/>
                <w:color w:val="000000"/>
                <w:sz w:val="20"/>
                <w:szCs w:val="20"/>
              </w:rPr>
            </w:pPr>
            <w:r w:rsidRPr="00900CDA">
              <w:rPr>
                <w:rFonts w:ascii="Tahoma" w:eastAsia="Times New Roman" w:hAnsi="Tahoma" w:cs="Tahoma"/>
                <w:color w:val="000000"/>
                <w:sz w:val="20"/>
                <w:szCs w:val="20"/>
              </w:rPr>
              <w:t>€7,555,539</w:t>
            </w:r>
          </w:p>
        </w:tc>
      </w:tr>
      <w:tr w:rsidR="00900CDA" w:rsidRPr="00900CDA" w14:paraId="5B366F22" w14:textId="77777777" w:rsidTr="00900CDA">
        <w:trPr>
          <w:trHeight w:val="300"/>
        </w:trPr>
        <w:tc>
          <w:tcPr>
            <w:tcW w:w="3698" w:type="dxa"/>
            <w:tcBorders>
              <w:top w:val="nil"/>
              <w:left w:val="nil"/>
              <w:bottom w:val="nil"/>
              <w:right w:val="nil"/>
            </w:tcBorders>
            <w:shd w:val="clear" w:color="auto" w:fill="auto"/>
            <w:noWrap/>
            <w:vAlign w:val="bottom"/>
            <w:hideMark/>
          </w:tcPr>
          <w:p w14:paraId="1F8E7919" w14:textId="77777777" w:rsidR="00900CDA" w:rsidRPr="00900CDA" w:rsidRDefault="00900CDA" w:rsidP="007E4C51">
            <w:pPr>
              <w:spacing w:after="0" w:line="240" w:lineRule="auto"/>
              <w:jc w:val="right"/>
              <w:rPr>
                <w:rFonts w:ascii="Tahoma" w:eastAsia="Times New Roman" w:hAnsi="Tahoma" w:cs="Tahoma"/>
                <w:color w:val="000000"/>
                <w:sz w:val="20"/>
                <w:szCs w:val="20"/>
              </w:rPr>
            </w:pPr>
          </w:p>
        </w:tc>
        <w:tc>
          <w:tcPr>
            <w:tcW w:w="276" w:type="dxa"/>
            <w:tcBorders>
              <w:top w:val="nil"/>
              <w:left w:val="nil"/>
              <w:bottom w:val="nil"/>
              <w:right w:val="nil"/>
            </w:tcBorders>
            <w:shd w:val="clear" w:color="auto" w:fill="auto"/>
            <w:noWrap/>
            <w:vAlign w:val="bottom"/>
            <w:hideMark/>
          </w:tcPr>
          <w:p w14:paraId="37C878A4" w14:textId="77777777" w:rsidR="00900CDA" w:rsidRPr="00900CDA" w:rsidRDefault="00900CDA" w:rsidP="007E4C51">
            <w:pPr>
              <w:spacing w:after="0" w:line="240" w:lineRule="auto"/>
              <w:rPr>
                <w:rFonts w:ascii="Tahoma" w:eastAsia="Times New Roman" w:hAnsi="Tahoma" w:cs="Tahoma"/>
                <w:sz w:val="20"/>
                <w:szCs w:val="20"/>
              </w:rPr>
            </w:pPr>
          </w:p>
        </w:tc>
        <w:tc>
          <w:tcPr>
            <w:tcW w:w="276" w:type="dxa"/>
            <w:tcBorders>
              <w:top w:val="nil"/>
              <w:left w:val="nil"/>
              <w:bottom w:val="nil"/>
              <w:right w:val="nil"/>
            </w:tcBorders>
            <w:shd w:val="clear" w:color="auto" w:fill="auto"/>
            <w:noWrap/>
            <w:vAlign w:val="bottom"/>
            <w:hideMark/>
          </w:tcPr>
          <w:p w14:paraId="20C90D23" w14:textId="77777777" w:rsidR="00900CDA" w:rsidRPr="00900CDA" w:rsidRDefault="00900CDA" w:rsidP="007E4C51">
            <w:pPr>
              <w:spacing w:after="0" w:line="240" w:lineRule="auto"/>
              <w:rPr>
                <w:rFonts w:ascii="Tahoma" w:eastAsia="Times New Roman" w:hAnsi="Tahoma" w:cs="Tahoma"/>
                <w:sz w:val="20"/>
                <w:szCs w:val="20"/>
              </w:rPr>
            </w:pPr>
          </w:p>
        </w:tc>
        <w:tc>
          <w:tcPr>
            <w:tcW w:w="276" w:type="dxa"/>
            <w:tcBorders>
              <w:top w:val="nil"/>
              <w:left w:val="nil"/>
              <w:bottom w:val="nil"/>
              <w:right w:val="nil"/>
            </w:tcBorders>
            <w:shd w:val="clear" w:color="auto" w:fill="auto"/>
            <w:noWrap/>
            <w:vAlign w:val="bottom"/>
            <w:hideMark/>
          </w:tcPr>
          <w:p w14:paraId="5C09BE39" w14:textId="77777777" w:rsidR="00900CDA" w:rsidRPr="00900CDA" w:rsidRDefault="00900CDA" w:rsidP="007E4C51">
            <w:pPr>
              <w:spacing w:after="0" w:line="240" w:lineRule="auto"/>
              <w:rPr>
                <w:rFonts w:ascii="Tahoma" w:eastAsia="Times New Roman" w:hAnsi="Tahoma" w:cs="Tahoma"/>
                <w:sz w:val="20"/>
                <w:szCs w:val="20"/>
              </w:rPr>
            </w:pPr>
          </w:p>
        </w:tc>
        <w:tc>
          <w:tcPr>
            <w:tcW w:w="276" w:type="dxa"/>
            <w:tcBorders>
              <w:top w:val="nil"/>
              <w:left w:val="nil"/>
              <w:bottom w:val="nil"/>
              <w:right w:val="nil"/>
            </w:tcBorders>
            <w:shd w:val="clear" w:color="auto" w:fill="auto"/>
            <w:noWrap/>
            <w:vAlign w:val="bottom"/>
            <w:hideMark/>
          </w:tcPr>
          <w:p w14:paraId="7CD3679F" w14:textId="77777777" w:rsidR="00900CDA" w:rsidRPr="00900CDA" w:rsidRDefault="00900CDA" w:rsidP="007E4C51">
            <w:pPr>
              <w:spacing w:after="0" w:line="240" w:lineRule="auto"/>
              <w:rPr>
                <w:rFonts w:ascii="Tahoma" w:eastAsia="Times New Roman" w:hAnsi="Tahoma" w:cs="Tahoma"/>
                <w:sz w:val="20"/>
                <w:szCs w:val="20"/>
              </w:rPr>
            </w:pPr>
          </w:p>
        </w:tc>
        <w:tc>
          <w:tcPr>
            <w:tcW w:w="1600" w:type="dxa"/>
            <w:tcBorders>
              <w:top w:val="nil"/>
              <w:left w:val="nil"/>
              <w:bottom w:val="nil"/>
              <w:right w:val="nil"/>
            </w:tcBorders>
            <w:shd w:val="clear" w:color="auto" w:fill="auto"/>
            <w:noWrap/>
            <w:vAlign w:val="bottom"/>
            <w:hideMark/>
          </w:tcPr>
          <w:p w14:paraId="553B3393" w14:textId="77777777" w:rsidR="00900CDA" w:rsidRPr="00900CDA" w:rsidRDefault="00900CDA" w:rsidP="007E4C51">
            <w:pPr>
              <w:spacing w:after="0" w:line="240" w:lineRule="auto"/>
              <w:rPr>
                <w:rFonts w:ascii="Tahoma" w:eastAsia="Times New Roman" w:hAnsi="Tahoma" w:cs="Tahoma"/>
                <w:sz w:val="20"/>
                <w:szCs w:val="20"/>
              </w:rPr>
            </w:pPr>
          </w:p>
        </w:tc>
      </w:tr>
      <w:tr w:rsidR="00900CDA" w:rsidRPr="00900CDA" w14:paraId="22348778" w14:textId="77777777" w:rsidTr="00900CDA">
        <w:trPr>
          <w:trHeight w:val="300"/>
        </w:trPr>
        <w:tc>
          <w:tcPr>
            <w:tcW w:w="4802" w:type="dxa"/>
            <w:gridSpan w:val="5"/>
            <w:tcBorders>
              <w:top w:val="nil"/>
              <w:left w:val="nil"/>
              <w:bottom w:val="nil"/>
              <w:right w:val="nil"/>
            </w:tcBorders>
            <w:shd w:val="clear" w:color="auto" w:fill="auto"/>
            <w:noWrap/>
            <w:vAlign w:val="bottom"/>
            <w:hideMark/>
          </w:tcPr>
          <w:p w14:paraId="5252584C" w14:textId="77777777" w:rsidR="00900CDA" w:rsidRPr="00900CDA" w:rsidRDefault="00900CDA" w:rsidP="007E4C51">
            <w:pPr>
              <w:spacing w:after="0" w:line="240" w:lineRule="auto"/>
              <w:rPr>
                <w:rFonts w:ascii="Tahoma" w:eastAsia="Times New Roman" w:hAnsi="Tahoma" w:cs="Tahoma"/>
                <w:color w:val="000000"/>
                <w:sz w:val="20"/>
                <w:szCs w:val="20"/>
              </w:rPr>
            </w:pPr>
            <w:r w:rsidRPr="00900CDA">
              <w:rPr>
                <w:rFonts w:ascii="Tahoma" w:eastAsia="Times New Roman" w:hAnsi="Tahoma" w:cs="Tahoma"/>
                <w:color w:val="000000"/>
                <w:sz w:val="20"/>
                <w:szCs w:val="20"/>
              </w:rPr>
              <w:t xml:space="preserve">Class 3: Parks &amp; open space facilities &amp; amenities </w:t>
            </w:r>
          </w:p>
        </w:tc>
        <w:tc>
          <w:tcPr>
            <w:tcW w:w="1600" w:type="dxa"/>
            <w:tcBorders>
              <w:top w:val="nil"/>
              <w:left w:val="nil"/>
              <w:bottom w:val="nil"/>
              <w:right w:val="nil"/>
            </w:tcBorders>
            <w:shd w:val="clear" w:color="auto" w:fill="auto"/>
            <w:noWrap/>
            <w:vAlign w:val="bottom"/>
            <w:hideMark/>
          </w:tcPr>
          <w:p w14:paraId="3C12397F" w14:textId="77777777" w:rsidR="00900CDA" w:rsidRPr="00900CDA" w:rsidRDefault="00900CDA" w:rsidP="007E4C51">
            <w:pPr>
              <w:spacing w:after="0" w:line="240" w:lineRule="auto"/>
              <w:jc w:val="right"/>
              <w:rPr>
                <w:rFonts w:ascii="Tahoma" w:eastAsia="Times New Roman" w:hAnsi="Tahoma" w:cs="Tahoma"/>
                <w:color w:val="000000"/>
                <w:sz w:val="20"/>
                <w:szCs w:val="20"/>
              </w:rPr>
            </w:pPr>
            <w:r w:rsidRPr="00900CDA">
              <w:rPr>
                <w:rFonts w:ascii="Tahoma" w:eastAsia="Times New Roman" w:hAnsi="Tahoma" w:cs="Tahoma"/>
                <w:color w:val="000000"/>
                <w:sz w:val="20"/>
                <w:szCs w:val="20"/>
              </w:rPr>
              <w:t>€8,390,858</w:t>
            </w:r>
          </w:p>
        </w:tc>
      </w:tr>
      <w:tr w:rsidR="00900CDA" w:rsidRPr="00900CDA" w14:paraId="382AE2D5" w14:textId="77777777" w:rsidTr="00900CDA">
        <w:trPr>
          <w:trHeight w:val="300"/>
        </w:trPr>
        <w:tc>
          <w:tcPr>
            <w:tcW w:w="3698" w:type="dxa"/>
            <w:tcBorders>
              <w:top w:val="nil"/>
              <w:left w:val="nil"/>
              <w:bottom w:val="nil"/>
              <w:right w:val="nil"/>
            </w:tcBorders>
            <w:shd w:val="clear" w:color="auto" w:fill="auto"/>
            <w:noWrap/>
            <w:vAlign w:val="bottom"/>
            <w:hideMark/>
          </w:tcPr>
          <w:p w14:paraId="543DC143" w14:textId="77777777" w:rsidR="00900CDA" w:rsidRPr="00900CDA" w:rsidRDefault="00900CDA" w:rsidP="007E4C51">
            <w:pPr>
              <w:spacing w:after="0" w:line="240" w:lineRule="auto"/>
              <w:jc w:val="right"/>
              <w:rPr>
                <w:rFonts w:ascii="Tahoma" w:eastAsia="Times New Roman" w:hAnsi="Tahoma" w:cs="Tahoma"/>
                <w:color w:val="000000"/>
                <w:sz w:val="20"/>
                <w:szCs w:val="20"/>
              </w:rPr>
            </w:pPr>
          </w:p>
        </w:tc>
        <w:tc>
          <w:tcPr>
            <w:tcW w:w="276" w:type="dxa"/>
            <w:tcBorders>
              <w:top w:val="nil"/>
              <w:left w:val="nil"/>
              <w:bottom w:val="nil"/>
              <w:right w:val="nil"/>
            </w:tcBorders>
            <w:shd w:val="clear" w:color="auto" w:fill="auto"/>
            <w:noWrap/>
            <w:vAlign w:val="bottom"/>
            <w:hideMark/>
          </w:tcPr>
          <w:p w14:paraId="602C09CB" w14:textId="77777777" w:rsidR="00900CDA" w:rsidRPr="00900CDA" w:rsidRDefault="00900CDA" w:rsidP="007E4C51">
            <w:pPr>
              <w:spacing w:after="0" w:line="240" w:lineRule="auto"/>
              <w:rPr>
                <w:rFonts w:ascii="Tahoma" w:eastAsia="Times New Roman" w:hAnsi="Tahoma" w:cs="Tahoma"/>
                <w:sz w:val="20"/>
                <w:szCs w:val="20"/>
              </w:rPr>
            </w:pPr>
          </w:p>
        </w:tc>
        <w:tc>
          <w:tcPr>
            <w:tcW w:w="276" w:type="dxa"/>
            <w:tcBorders>
              <w:top w:val="nil"/>
              <w:left w:val="nil"/>
              <w:bottom w:val="nil"/>
              <w:right w:val="nil"/>
            </w:tcBorders>
            <w:shd w:val="clear" w:color="auto" w:fill="auto"/>
            <w:noWrap/>
            <w:vAlign w:val="bottom"/>
            <w:hideMark/>
          </w:tcPr>
          <w:p w14:paraId="1480A483" w14:textId="77777777" w:rsidR="00900CDA" w:rsidRPr="00900CDA" w:rsidRDefault="00900CDA" w:rsidP="007E4C51">
            <w:pPr>
              <w:spacing w:after="0" w:line="240" w:lineRule="auto"/>
              <w:rPr>
                <w:rFonts w:ascii="Tahoma" w:eastAsia="Times New Roman" w:hAnsi="Tahoma" w:cs="Tahoma"/>
                <w:sz w:val="20"/>
                <w:szCs w:val="20"/>
              </w:rPr>
            </w:pPr>
          </w:p>
        </w:tc>
        <w:tc>
          <w:tcPr>
            <w:tcW w:w="276" w:type="dxa"/>
            <w:tcBorders>
              <w:top w:val="nil"/>
              <w:left w:val="nil"/>
              <w:bottom w:val="nil"/>
              <w:right w:val="nil"/>
            </w:tcBorders>
            <w:shd w:val="clear" w:color="auto" w:fill="auto"/>
            <w:noWrap/>
            <w:vAlign w:val="bottom"/>
            <w:hideMark/>
          </w:tcPr>
          <w:p w14:paraId="2634016B" w14:textId="77777777" w:rsidR="00900CDA" w:rsidRPr="00900CDA" w:rsidRDefault="00900CDA" w:rsidP="007E4C51">
            <w:pPr>
              <w:spacing w:after="0" w:line="240" w:lineRule="auto"/>
              <w:rPr>
                <w:rFonts w:ascii="Tahoma" w:eastAsia="Times New Roman" w:hAnsi="Tahoma" w:cs="Tahoma"/>
                <w:sz w:val="20"/>
                <w:szCs w:val="20"/>
              </w:rPr>
            </w:pPr>
          </w:p>
        </w:tc>
        <w:tc>
          <w:tcPr>
            <w:tcW w:w="276" w:type="dxa"/>
            <w:tcBorders>
              <w:top w:val="nil"/>
              <w:left w:val="nil"/>
              <w:bottom w:val="nil"/>
              <w:right w:val="nil"/>
            </w:tcBorders>
            <w:shd w:val="clear" w:color="auto" w:fill="auto"/>
            <w:noWrap/>
            <w:vAlign w:val="bottom"/>
            <w:hideMark/>
          </w:tcPr>
          <w:p w14:paraId="342738D1" w14:textId="77777777" w:rsidR="00900CDA" w:rsidRPr="00900CDA" w:rsidRDefault="00900CDA" w:rsidP="007E4C51">
            <w:pPr>
              <w:spacing w:after="0" w:line="240" w:lineRule="auto"/>
              <w:rPr>
                <w:rFonts w:ascii="Tahoma" w:eastAsia="Times New Roman" w:hAnsi="Tahoma" w:cs="Tahoma"/>
                <w:sz w:val="20"/>
                <w:szCs w:val="20"/>
              </w:rPr>
            </w:pPr>
          </w:p>
        </w:tc>
        <w:tc>
          <w:tcPr>
            <w:tcW w:w="1600" w:type="dxa"/>
            <w:tcBorders>
              <w:top w:val="nil"/>
              <w:left w:val="nil"/>
              <w:bottom w:val="nil"/>
              <w:right w:val="nil"/>
            </w:tcBorders>
            <w:shd w:val="clear" w:color="auto" w:fill="auto"/>
            <w:noWrap/>
            <w:vAlign w:val="bottom"/>
            <w:hideMark/>
          </w:tcPr>
          <w:p w14:paraId="5FBB86AF" w14:textId="77777777" w:rsidR="00900CDA" w:rsidRPr="00900CDA" w:rsidRDefault="00900CDA" w:rsidP="007E4C51">
            <w:pPr>
              <w:spacing w:after="0" w:line="240" w:lineRule="auto"/>
              <w:rPr>
                <w:rFonts w:ascii="Tahoma" w:eastAsia="Times New Roman" w:hAnsi="Tahoma" w:cs="Tahoma"/>
                <w:sz w:val="20"/>
                <w:szCs w:val="20"/>
              </w:rPr>
            </w:pPr>
          </w:p>
        </w:tc>
      </w:tr>
      <w:tr w:rsidR="00900CDA" w:rsidRPr="00900CDA" w14:paraId="776F8D1A" w14:textId="77777777" w:rsidTr="00900CDA">
        <w:trPr>
          <w:trHeight w:val="300"/>
        </w:trPr>
        <w:tc>
          <w:tcPr>
            <w:tcW w:w="4802" w:type="dxa"/>
            <w:gridSpan w:val="5"/>
            <w:tcBorders>
              <w:top w:val="nil"/>
              <w:left w:val="nil"/>
              <w:bottom w:val="nil"/>
              <w:right w:val="nil"/>
            </w:tcBorders>
            <w:shd w:val="clear" w:color="auto" w:fill="auto"/>
            <w:noWrap/>
            <w:vAlign w:val="bottom"/>
            <w:hideMark/>
          </w:tcPr>
          <w:p w14:paraId="604CD780" w14:textId="77777777" w:rsidR="00900CDA" w:rsidRPr="00900CDA" w:rsidRDefault="00900CDA" w:rsidP="007E4C51">
            <w:pPr>
              <w:spacing w:after="0" w:line="240" w:lineRule="auto"/>
              <w:rPr>
                <w:rFonts w:ascii="Tahoma" w:eastAsia="Times New Roman" w:hAnsi="Tahoma" w:cs="Tahoma"/>
                <w:color w:val="000000"/>
                <w:sz w:val="20"/>
                <w:szCs w:val="20"/>
              </w:rPr>
            </w:pPr>
            <w:r w:rsidRPr="00900CDA">
              <w:rPr>
                <w:rFonts w:ascii="Tahoma" w:eastAsia="Times New Roman" w:hAnsi="Tahoma" w:cs="Tahoma"/>
                <w:color w:val="000000"/>
                <w:sz w:val="20"/>
                <w:szCs w:val="20"/>
              </w:rPr>
              <w:t xml:space="preserve">Class 4: Community facilities &amp; amenities </w:t>
            </w:r>
          </w:p>
        </w:tc>
        <w:tc>
          <w:tcPr>
            <w:tcW w:w="1600" w:type="dxa"/>
            <w:tcBorders>
              <w:top w:val="nil"/>
              <w:left w:val="nil"/>
              <w:bottom w:val="nil"/>
              <w:right w:val="nil"/>
            </w:tcBorders>
            <w:shd w:val="clear" w:color="auto" w:fill="auto"/>
            <w:noWrap/>
            <w:vAlign w:val="bottom"/>
            <w:hideMark/>
          </w:tcPr>
          <w:p w14:paraId="7EF42655" w14:textId="77777777" w:rsidR="00900CDA" w:rsidRPr="00900CDA" w:rsidRDefault="00900CDA" w:rsidP="007E4C51">
            <w:pPr>
              <w:spacing w:after="0" w:line="240" w:lineRule="auto"/>
              <w:jc w:val="right"/>
              <w:rPr>
                <w:rFonts w:ascii="Tahoma" w:eastAsia="Times New Roman" w:hAnsi="Tahoma" w:cs="Tahoma"/>
                <w:color w:val="000000"/>
                <w:sz w:val="20"/>
                <w:szCs w:val="20"/>
              </w:rPr>
            </w:pPr>
            <w:r w:rsidRPr="00900CDA">
              <w:rPr>
                <w:rFonts w:ascii="Tahoma" w:eastAsia="Times New Roman" w:hAnsi="Tahoma" w:cs="Tahoma"/>
                <w:color w:val="000000"/>
                <w:sz w:val="20"/>
                <w:szCs w:val="20"/>
              </w:rPr>
              <w:t>€19,948,409</w:t>
            </w:r>
          </w:p>
        </w:tc>
      </w:tr>
      <w:tr w:rsidR="00900CDA" w:rsidRPr="00900CDA" w14:paraId="22B91145" w14:textId="77777777" w:rsidTr="00900CDA">
        <w:trPr>
          <w:trHeight w:val="300"/>
        </w:trPr>
        <w:tc>
          <w:tcPr>
            <w:tcW w:w="3698" w:type="dxa"/>
            <w:tcBorders>
              <w:top w:val="nil"/>
              <w:left w:val="nil"/>
              <w:bottom w:val="nil"/>
              <w:right w:val="nil"/>
            </w:tcBorders>
            <w:shd w:val="clear" w:color="auto" w:fill="auto"/>
            <w:noWrap/>
            <w:vAlign w:val="bottom"/>
            <w:hideMark/>
          </w:tcPr>
          <w:p w14:paraId="0D8512F6" w14:textId="77777777" w:rsidR="00900CDA" w:rsidRPr="00900CDA" w:rsidRDefault="00900CDA" w:rsidP="007E4C51">
            <w:pPr>
              <w:spacing w:after="0" w:line="240" w:lineRule="auto"/>
              <w:jc w:val="right"/>
              <w:rPr>
                <w:rFonts w:ascii="Tahoma" w:eastAsia="Times New Roman" w:hAnsi="Tahoma" w:cs="Tahoma"/>
                <w:color w:val="000000"/>
                <w:sz w:val="20"/>
                <w:szCs w:val="20"/>
              </w:rPr>
            </w:pPr>
          </w:p>
        </w:tc>
        <w:tc>
          <w:tcPr>
            <w:tcW w:w="276" w:type="dxa"/>
            <w:tcBorders>
              <w:top w:val="nil"/>
              <w:left w:val="nil"/>
              <w:bottom w:val="nil"/>
              <w:right w:val="nil"/>
            </w:tcBorders>
            <w:shd w:val="clear" w:color="auto" w:fill="auto"/>
            <w:noWrap/>
            <w:vAlign w:val="bottom"/>
            <w:hideMark/>
          </w:tcPr>
          <w:p w14:paraId="45352C3A" w14:textId="77777777" w:rsidR="00900CDA" w:rsidRPr="00900CDA" w:rsidRDefault="00900CDA" w:rsidP="007E4C51">
            <w:pPr>
              <w:spacing w:after="0" w:line="240" w:lineRule="auto"/>
              <w:rPr>
                <w:rFonts w:ascii="Tahoma" w:eastAsia="Times New Roman" w:hAnsi="Tahoma" w:cs="Tahoma"/>
                <w:sz w:val="20"/>
                <w:szCs w:val="20"/>
              </w:rPr>
            </w:pPr>
          </w:p>
        </w:tc>
        <w:tc>
          <w:tcPr>
            <w:tcW w:w="276" w:type="dxa"/>
            <w:tcBorders>
              <w:top w:val="nil"/>
              <w:left w:val="nil"/>
              <w:bottom w:val="nil"/>
              <w:right w:val="nil"/>
            </w:tcBorders>
            <w:shd w:val="clear" w:color="auto" w:fill="auto"/>
            <w:noWrap/>
            <w:vAlign w:val="bottom"/>
            <w:hideMark/>
          </w:tcPr>
          <w:p w14:paraId="23EE8424" w14:textId="77777777" w:rsidR="00900CDA" w:rsidRPr="00900CDA" w:rsidRDefault="00900CDA" w:rsidP="007E4C51">
            <w:pPr>
              <w:spacing w:after="0" w:line="240" w:lineRule="auto"/>
              <w:rPr>
                <w:rFonts w:ascii="Tahoma" w:eastAsia="Times New Roman" w:hAnsi="Tahoma" w:cs="Tahoma"/>
                <w:sz w:val="20"/>
                <w:szCs w:val="20"/>
              </w:rPr>
            </w:pPr>
          </w:p>
        </w:tc>
        <w:tc>
          <w:tcPr>
            <w:tcW w:w="276" w:type="dxa"/>
            <w:tcBorders>
              <w:top w:val="nil"/>
              <w:left w:val="nil"/>
              <w:bottom w:val="nil"/>
              <w:right w:val="nil"/>
            </w:tcBorders>
            <w:shd w:val="clear" w:color="auto" w:fill="auto"/>
            <w:noWrap/>
            <w:vAlign w:val="bottom"/>
            <w:hideMark/>
          </w:tcPr>
          <w:p w14:paraId="10500F1B" w14:textId="77777777" w:rsidR="00900CDA" w:rsidRPr="00900CDA" w:rsidRDefault="00900CDA" w:rsidP="007E4C51">
            <w:pPr>
              <w:spacing w:after="0" w:line="240" w:lineRule="auto"/>
              <w:rPr>
                <w:rFonts w:ascii="Tahoma" w:eastAsia="Times New Roman" w:hAnsi="Tahoma" w:cs="Tahoma"/>
                <w:sz w:val="20"/>
                <w:szCs w:val="20"/>
              </w:rPr>
            </w:pPr>
          </w:p>
        </w:tc>
        <w:tc>
          <w:tcPr>
            <w:tcW w:w="276" w:type="dxa"/>
            <w:tcBorders>
              <w:top w:val="nil"/>
              <w:left w:val="nil"/>
              <w:bottom w:val="nil"/>
              <w:right w:val="nil"/>
            </w:tcBorders>
            <w:shd w:val="clear" w:color="auto" w:fill="auto"/>
            <w:noWrap/>
            <w:vAlign w:val="bottom"/>
            <w:hideMark/>
          </w:tcPr>
          <w:p w14:paraId="6A6030DC" w14:textId="77777777" w:rsidR="00900CDA" w:rsidRPr="00900CDA" w:rsidRDefault="00900CDA" w:rsidP="007E4C51">
            <w:pPr>
              <w:spacing w:after="0" w:line="240" w:lineRule="auto"/>
              <w:rPr>
                <w:rFonts w:ascii="Tahoma" w:eastAsia="Times New Roman" w:hAnsi="Tahoma" w:cs="Tahoma"/>
                <w:sz w:val="20"/>
                <w:szCs w:val="20"/>
              </w:rPr>
            </w:pPr>
          </w:p>
        </w:tc>
        <w:tc>
          <w:tcPr>
            <w:tcW w:w="1600" w:type="dxa"/>
            <w:tcBorders>
              <w:top w:val="nil"/>
              <w:left w:val="nil"/>
              <w:bottom w:val="nil"/>
              <w:right w:val="nil"/>
            </w:tcBorders>
            <w:shd w:val="clear" w:color="auto" w:fill="auto"/>
            <w:noWrap/>
            <w:vAlign w:val="bottom"/>
            <w:hideMark/>
          </w:tcPr>
          <w:p w14:paraId="073F4EA7" w14:textId="77777777" w:rsidR="00900CDA" w:rsidRPr="00900CDA" w:rsidRDefault="00900CDA" w:rsidP="007E4C51">
            <w:pPr>
              <w:spacing w:after="0" w:line="240" w:lineRule="auto"/>
              <w:rPr>
                <w:rFonts w:ascii="Tahoma" w:eastAsia="Times New Roman" w:hAnsi="Tahoma" w:cs="Tahoma"/>
                <w:sz w:val="20"/>
                <w:szCs w:val="20"/>
              </w:rPr>
            </w:pPr>
          </w:p>
        </w:tc>
      </w:tr>
      <w:tr w:rsidR="00900CDA" w:rsidRPr="00900CDA" w14:paraId="6175FE83" w14:textId="77777777" w:rsidTr="00900CDA">
        <w:trPr>
          <w:trHeight w:val="300"/>
        </w:trPr>
        <w:tc>
          <w:tcPr>
            <w:tcW w:w="4526" w:type="dxa"/>
            <w:gridSpan w:val="4"/>
            <w:tcBorders>
              <w:top w:val="nil"/>
              <w:left w:val="nil"/>
              <w:bottom w:val="nil"/>
              <w:right w:val="nil"/>
            </w:tcBorders>
            <w:shd w:val="clear" w:color="auto" w:fill="auto"/>
            <w:noWrap/>
            <w:vAlign w:val="bottom"/>
            <w:hideMark/>
          </w:tcPr>
          <w:p w14:paraId="30D84B2D" w14:textId="77777777" w:rsidR="00900CDA" w:rsidRPr="00900CDA" w:rsidRDefault="00900CDA" w:rsidP="007E4C51">
            <w:pPr>
              <w:spacing w:after="0" w:line="240" w:lineRule="auto"/>
              <w:rPr>
                <w:rFonts w:ascii="Tahoma" w:eastAsia="Times New Roman" w:hAnsi="Tahoma" w:cs="Tahoma"/>
                <w:color w:val="000000"/>
                <w:sz w:val="20"/>
                <w:szCs w:val="20"/>
              </w:rPr>
            </w:pPr>
            <w:r w:rsidRPr="00900CDA">
              <w:rPr>
                <w:rFonts w:ascii="Tahoma" w:eastAsia="Times New Roman" w:hAnsi="Tahoma" w:cs="Tahoma"/>
                <w:color w:val="000000"/>
                <w:sz w:val="20"/>
                <w:szCs w:val="20"/>
              </w:rPr>
              <w:t>Class 5 Economic Ent, Tourism &amp; Libraries</w:t>
            </w:r>
          </w:p>
        </w:tc>
        <w:tc>
          <w:tcPr>
            <w:tcW w:w="276" w:type="dxa"/>
            <w:tcBorders>
              <w:top w:val="nil"/>
              <w:left w:val="nil"/>
              <w:bottom w:val="nil"/>
              <w:right w:val="nil"/>
            </w:tcBorders>
            <w:shd w:val="clear" w:color="auto" w:fill="auto"/>
            <w:noWrap/>
            <w:vAlign w:val="bottom"/>
            <w:hideMark/>
          </w:tcPr>
          <w:p w14:paraId="74C8BF48" w14:textId="77777777" w:rsidR="00900CDA" w:rsidRPr="00900CDA" w:rsidRDefault="00900CDA" w:rsidP="007E4C51">
            <w:pPr>
              <w:spacing w:after="0" w:line="240" w:lineRule="auto"/>
              <w:rPr>
                <w:rFonts w:ascii="Tahoma" w:eastAsia="Times New Roman" w:hAnsi="Tahoma" w:cs="Tahoma"/>
                <w:color w:val="000000"/>
                <w:sz w:val="20"/>
                <w:szCs w:val="20"/>
              </w:rPr>
            </w:pPr>
          </w:p>
        </w:tc>
        <w:tc>
          <w:tcPr>
            <w:tcW w:w="1600" w:type="dxa"/>
            <w:tcBorders>
              <w:top w:val="nil"/>
              <w:left w:val="nil"/>
              <w:bottom w:val="nil"/>
              <w:right w:val="nil"/>
            </w:tcBorders>
            <w:shd w:val="clear" w:color="auto" w:fill="auto"/>
            <w:noWrap/>
            <w:vAlign w:val="bottom"/>
            <w:hideMark/>
          </w:tcPr>
          <w:p w14:paraId="545F275D" w14:textId="77777777" w:rsidR="00900CDA" w:rsidRPr="00900CDA" w:rsidRDefault="00900CDA" w:rsidP="007E4C51">
            <w:pPr>
              <w:spacing w:after="0" w:line="240" w:lineRule="auto"/>
              <w:jc w:val="right"/>
              <w:rPr>
                <w:rFonts w:ascii="Tahoma" w:eastAsia="Times New Roman" w:hAnsi="Tahoma" w:cs="Tahoma"/>
                <w:color w:val="000000"/>
                <w:sz w:val="20"/>
                <w:szCs w:val="20"/>
              </w:rPr>
            </w:pPr>
            <w:r w:rsidRPr="00900CDA">
              <w:rPr>
                <w:rFonts w:ascii="Tahoma" w:eastAsia="Times New Roman" w:hAnsi="Tahoma" w:cs="Tahoma"/>
                <w:color w:val="000000"/>
                <w:sz w:val="20"/>
                <w:szCs w:val="20"/>
              </w:rPr>
              <w:t>€10,891,045</w:t>
            </w:r>
          </w:p>
        </w:tc>
      </w:tr>
      <w:tr w:rsidR="00900CDA" w:rsidRPr="00900CDA" w14:paraId="63358832" w14:textId="77777777" w:rsidTr="00900CDA">
        <w:trPr>
          <w:trHeight w:val="300"/>
        </w:trPr>
        <w:tc>
          <w:tcPr>
            <w:tcW w:w="3698" w:type="dxa"/>
            <w:tcBorders>
              <w:top w:val="nil"/>
              <w:left w:val="nil"/>
              <w:bottom w:val="nil"/>
              <w:right w:val="nil"/>
            </w:tcBorders>
            <w:shd w:val="clear" w:color="auto" w:fill="auto"/>
            <w:noWrap/>
            <w:vAlign w:val="bottom"/>
            <w:hideMark/>
          </w:tcPr>
          <w:p w14:paraId="06B1DEBB" w14:textId="77777777" w:rsidR="00900CDA" w:rsidRPr="00900CDA" w:rsidRDefault="00900CDA" w:rsidP="007E4C51">
            <w:pPr>
              <w:spacing w:after="0" w:line="240" w:lineRule="auto"/>
              <w:jc w:val="right"/>
              <w:rPr>
                <w:rFonts w:ascii="Tahoma" w:eastAsia="Times New Roman" w:hAnsi="Tahoma" w:cs="Tahoma"/>
                <w:color w:val="000000"/>
                <w:sz w:val="20"/>
                <w:szCs w:val="20"/>
              </w:rPr>
            </w:pPr>
          </w:p>
        </w:tc>
        <w:tc>
          <w:tcPr>
            <w:tcW w:w="276" w:type="dxa"/>
            <w:tcBorders>
              <w:top w:val="nil"/>
              <w:left w:val="nil"/>
              <w:bottom w:val="nil"/>
              <w:right w:val="nil"/>
            </w:tcBorders>
            <w:shd w:val="clear" w:color="auto" w:fill="auto"/>
            <w:noWrap/>
            <w:vAlign w:val="bottom"/>
            <w:hideMark/>
          </w:tcPr>
          <w:p w14:paraId="70BA5810" w14:textId="77777777" w:rsidR="00900CDA" w:rsidRPr="00900CDA" w:rsidRDefault="00900CDA" w:rsidP="007E4C51">
            <w:pPr>
              <w:spacing w:after="0" w:line="240" w:lineRule="auto"/>
              <w:rPr>
                <w:rFonts w:ascii="Tahoma" w:eastAsia="Times New Roman" w:hAnsi="Tahoma" w:cs="Tahoma"/>
                <w:sz w:val="20"/>
                <w:szCs w:val="20"/>
              </w:rPr>
            </w:pPr>
          </w:p>
        </w:tc>
        <w:tc>
          <w:tcPr>
            <w:tcW w:w="276" w:type="dxa"/>
            <w:tcBorders>
              <w:top w:val="nil"/>
              <w:left w:val="nil"/>
              <w:bottom w:val="nil"/>
              <w:right w:val="nil"/>
            </w:tcBorders>
            <w:shd w:val="clear" w:color="auto" w:fill="auto"/>
            <w:noWrap/>
            <w:vAlign w:val="bottom"/>
            <w:hideMark/>
          </w:tcPr>
          <w:p w14:paraId="37D15D7E" w14:textId="77777777" w:rsidR="00900CDA" w:rsidRPr="00900CDA" w:rsidRDefault="00900CDA" w:rsidP="007E4C51">
            <w:pPr>
              <w:spacing w:after="0" w:line="240" w:lineRule="auto"/>
              <w:rPr>
                <w:rFonts w:ascii="Tahoma" w:eastAsia="Times New Roman" w:hAnsi="Tahoma" w:cs="Tahoma"/>
                <w:sz w:val="20"/>
                <w:szCs w:val="20"/>
              </w:rPr>
            </w:pPr>
          </w:p>
        </w:tc>
        <w:tc>
          <w:tcPr>
            <w:tcW w:w="276" w:type="dxa"/>
            <w:tcBorders>
              <w:top w:val="nil"/>
              <w:left w:val="nil"/>
              <w:bottom w:val="nil"/>
              <w:right w:val="nil"/>
            </w:tcBorders>
            <w:shd w:val="clear" w:color="auto" w:fill="auto"/>
            <w:noWrap/>
            <w:vAlign w:val="bottom"/>
            <w:hideMark/>
          </w:tcPr>
          <w:p w14:paraId="75FC7207" w14:textId="77777777" w:rsidR="00900CDA" w:rsidRPr="00900CDA" w:rsidRDefault="00900CDA" w:rsidP="007E4C51">
            <w:pPr>
              <w:spacing w:after="0" w:line="240" w:lineRule="auto"/>
              <w:rPr>
                <w:rFonts w:ascii="Tahoma" w:eastAsia="Times New Roman" w:hAnsi="Tahoma" w:cs="Tahoma"/>
                <w:sz w:val="20"/>
                <w:szCs w:val="20"/>
              </w:rPr>
            </w:pPr>
          </w:p>
        </w:tc>
        <w:tc>
          <w:tcPr>
            <w:tcW w:w="276" w:type="dxa"/>
            <w:tcBorders>
              <w:top w:val="nil"/>
              <w:left w:val="nil"/>
              <w:bottom w:val="nil"/>
              <w:right w:val="nil"/>
            </w:tcBorders>
            <w:shd w:val="clear" w:color="auto" w:fill="auto"/>
            <w:noWrap/>
            <w:vAlign w:val="bottom"/>
            <w:hideMark/>
          </w:tcPr>
          <w:p w14:paraId="70AF6CC7" w14:textId="77777777" w:rsidR="00900CDA" w:rsidRPr="00900CDA" w:rsidRDefault="00900CDA" w:rsidP="007E4C51">
            <w:pPr>
              <w:spacing w:after="0" w:line="240" w:lineRule="auto"/>
              <w:rPr>
                <w:rFonts w:ascii="Tahoma" w:eastAsia="Times New Roman" w:hAnsi="Tahoma" w:cs="Tahoma"/>
                <w:sz w:val="20"/>
                <w:szCs w:val="20"/>
              </w:rPr>
            </w:pPr>
          </w:p>
        </w:tc>
        <w:tc>
          <w:tcPr>
            <w:tcW w:w="1600" w:type="dxa"/>
            <w:tcBorders>
              <w:top w:val="nil"/>
              <w:left w:val="nil"/>
              <w:bottom w:val="nil"/>
              <w:right w:val="nil"/>
            </w:tcBorders>
            <w:shd w:val="clear" w:color="auto" w:fill="auto"/>
            <w:noWrap/>
            <w:vAlign w:val="bottom"/>
            <w:hideMark/>
          </w:tcPr>
          <w:p w14:paraId="14ED0069" w14:textId="77777777" w:rsidR="00900CDA" w:rsidRPr="00900CDA" w:rsidRDefault="00900CDA" w:rsidP="007E4C51">
            <w:pPr>
              <w:spacing w:after="0" w:line="240" w:lineRule="auto"/>
              <w:rPr>
                <w:rFonts w:ascii="Tahoma" w:eastAsia="Times New Roman" w:hAnsi="Tahoma" w:cs="Tahoma"/>
                <w:sz w:val="20"/>
                <w:szCs w:val="20"/>
              </w:rPr>
            </w:pPr>
          </w:p>
        </w:tc>
      </w:tr>
      <w:tr w:rsidR="00900CDA" w:rsidRPr="00900CDA" w14:paraId="73E4C883" w14:textId="77777777" w:rsidTr="00900CDA">
        <w:trPr>
          <w:trHeight w:val="300"/>
        </w:trPr>
        <w:tc>
          <w:tcPr>
            <w:tcW w:w="4250" w:type="dxa"/>
            <w:gridSpan w:val="3"/>
            <w:tcBorders>
              <w:top w:val="nil"/>
              <w:left w:val="nil"/>
              <w:bottom w:val="nil"/>
              <w:right w:val="nil"/>
            </w:tcBorders>
            <w:shd w:val="clear" w:color="auto" w:fill="auto"/>
            <w:noWrap/>
            <w:vAlign w:val="bottom"/>
            <w:hideMark/>
          </w:tcPr>
          <w:p w14:paraId="17B6CE04" w14:textId="77777777" w:rsidR="00900CDA" w:rsidRPr="00900CDA" w:rsidRDefault="00900CDA" w:rsidP="007E4C51">
            <w:pPr>
              <w:spacing w:after="0" w:line="240" w:lineRule="auto"/>
              <w:rPr>
                <w:rFonts w:ascii="Tahoma" w:eastAsia="Times New Roman" w:hAnsi="Tahoma" w:cs="Tahoma"/>
                <w:color w:val="000000"/>
                <w:sz w:val="20"/>
                <w:szCs w:val="20"/>
              </w:rPr>
            </w:pPr>
            <w:r w:rsidRPr="00900CDA">
              <w:rPr>
                <w:rFonts w:ascii="Tahoma" w:eastAsia="Times New Roman" w:hAnsi="Tahoma" w:cs="Tahoma"/>
                <w:color w:val="000000"/>
                <w:sz w:val="20"/>
                <w:szCs w:val="20"/>
              </w:rPr>
              <w:t>1/1/2016 - 31/12/2019</w:t>
            </w:r>
          </w:p>
        </w:tc>
        <w:tc>
          <w:tcPr>
            <w:tcW w:w="276" w:type="dxa"/>
            <w:tcBorders>
              <w:top w:val="nil"/>
              <w:left w:val="nil"/>
              <w:bottom w:val="nil"/>
              <w:right w:val="nil"/>
            </w:tcBorders>
            <w:shd w:val="clear" w:color="auto" w:fill="auto"/>
            <w:noWrap/>
            <w:vAlign w:val="bottom"/>
            <w:hideMark/>
          </w:tcPr>
          <w:p w14:paraId="5B0A3FDA" w14:textId="77777777" w:rsidR="00900CDA" w:rsidRPr="00900CDA" w:rsidRDefault="00900CDA" w:rsidP="007E4C51">
            <w:pPr>
              <w:spacing w:after="0" w:line="240" w:lineRule="auto"/>
              <w:rPr>
                <w:rFonts w:ascii="Tahoma" w:eastAsia="Times New Roman" w:hAnsi="Tahoma" w:cs="Tahoma"/>
                <w:color w:val="000000"/>
                <w:sz w:val="20"/>
                <w:szCs w:val="20"/>
              </w:rPr>
            </w:pPr>
          </w:p>
        </w:tc>
        <w:tc>
          <w:tcPr>
            <w:tcW w:w="276" w:type="dxa"/>
            <w:tcBorders>
              <w:top w:val="nil"/>
              <w:left w:val="nil"/>
              <w:bottom w:val="nil"/>
              <w:right w:val="nil"/>
            </w:tcBorders>
            <w:shd w:val="clear" w:color="auto" w:fill="auto"/>
            <w:noWrap/>
            <w:vAlign w:val="bottom"/>
            <w:hideMark/>
          </w:tcPr>
          <w:p w14:paraId="33406437" w14:textId="77777777" w:rsidR="00900CDA" w:rsidRPr="00900CDA" w:rsidRDefault="00900CDA" w:rsidP="007E4C51">
            <w:pPr>
              <w:spacing w:after="0" w:line="240" w:lineRule="auto"/>
              <w:rPr>
                <w:rFonts w:ascii="Tahoma" w:eastAsia="Times New Roman" w:hAnsi="Tahoma" w:cs="Tahoma"/>
                <w:sz w:val="20"/>
                <w:szCs w:val="20"/>
              </w:rPr>
            </w:pPr>
          </w:p>
        </w:tc>
        <w:tc>
          <w:tcPr>
            <w:tcW w:w="1600" w:type="dxa"/>
            <w:tcBorders>
              <w:top w:val="nil"/>
              <w:left w:val="nil"/>
              <w:bottom w:val="nil"/>
              <w:right w:val="nil"/>
            </w:tcBorders>
            <w:shd w:val="clear" w:color="auto" w:fill="auto"/>
            <w:noWrap/>
            <w:vAlign w:val="bottom"/>
            <w:hideMark/>
          </w:tcPr>
          <w:p w14:paraId="48515989" w14:textId="77777777" w:rsidR="00900CDA" w:rsidRPr="00900CDA" w:rsidRDefault="00900CDA" w:rsidP="007E4C51">
            <w:pPr>
              <w:spacing w:after="0" w:line="240" w:lineRule="auto"/>
              <w:jc w:val="right"/>
              <w:rPr>
                <w:rFonts w:ascii="Tahoma" w:eastAsia="Times New Roman" w:hAnsi="Tahoma" w:cs="Tahoma"/>
                <w:color w:val="000000"/>
                <w:sz w:val="20"/>
                <w:szCs w:val="20"/>
              </w:rPr>
            </w:pPr>
            <w:r w:rsidRPr="00900CDA">
              <w:rPr>
                <w:rFonts w:ascii="Tahoma" w:eastAsia="Times New Roman" w:hAnsi="Tahoma" w:cs="Tahoma"/>
                <w:color w:val="000000"/>
                <w:sz w:val="20"/>
                <w:szCs w:val="20"/>
              </w:rPr>
              <w:t>€78,835,006</w:t>
            </w:r>
          </w:p>
        </w:tc>
      </w:tr>
      <w:tr w:rsidR="00900CDA" w:rsidRPr="00900CDA" w14:paraId="73005A44" w14:textId="77777777" w:rsidTr="00900CDA">
        <w:trPr>
          <w:trHeight w:val="300"/>
        </w:trPr>
        <w:tc>
          <w:tcPr>
            <w:tcW w:w="4250" w:type="dxa"/>
            <w:gridSpan w:val="3"/>
            <w:tcBorders>
              <w:top w:val="nil"/>
              <w:left w:val="nil"/>
              <w:bottom w:val="nil"/>
              <w:right w:val="nil"/>
            </w:tcBorders>
            <w:shd w:val="clear" w:color="auto" w:fill="auto"/>
            <w:noWrap/>
            <w:vAlign w:val="bottom"/>
            <w:hideMark/>
          </w:tcPr>
          <w:p w14:paraId="2AED5170" w14:textId="77777777" w:rsidR="00900CDA" w:rsidRPr="00900CDA" w:rsidRDefault="00900CDA" w:rsidP="007E4C51">
            <w:pPr>
              <w:spacing w:after="0" w:line="240" w:lineRule="auto"/>
              <w:rPr>
                <w:rFonts w:ascii="Tahoma" w:eastAsia="Times New Roman" w:hAnsi="Tahoma" w:cs="Tahoma"/>
                <w:color w:val="000000"/>
                <w:sz w:val="20"/>
                <w:szCs w:val="20"/>
              </w:rPr>
            </w:pPr>
            <w:r w:rsidRPr="00900CDA">
              <w:rPr>
                <w:rFonts w:ascii="Tahoma" w:eastAsia="Times New Roman" w:hAnsi="Tahoma" w:cs="Tahoma"/>
                <w:color w:val="000000"/>
                <w:sz w:val="20"/>
                <w:szCs w:val="20"/>
              </w:rPr>
              <w:t xml:space="preserve">1/1/2020 - 30/6/2020 </w:t>
            </w:r>
          </w:p>
        </w:tc>
        <w:tc>
          <w:tcPr>
            <w:tcW w:w="276" w:type="dxa"/>
            <w:tcBorders>
              <w:top w:val="nil"/>
              <w:left w:val="nil"/>
              <w:bottom w:val="nil"/>
              <w:right w:val="nil"/>
            </w:tcBorders>
            <w:shd w:val="clear" w:color="auto" w:fill="auto"/>
            <w:noWrap/>
            <w:vAlign w:val="bottom"/>
            <w:hideMark/>
          </w:tcPr>
          <w:p w14:paraId="6D59F54D" w14:textId="77777777" w:rsidR="00900CDA" w:rsidRPr="00900CDA" w:rsidRDefault="00900CDA" w:rsidP="007E4C51">
            <w:pPr>
              <w:spacing w:after="0" w:line="240" w:lineRule="auto"/>
              <w:rPr>
                <w:rFonts w:ascii="Tahoma" w:eastAsia="Times New Roman" w:hAnsi="Tahoma" w:cs="Tahoma"/>
                <w:color w:val="000000"/>
                <w:sz w:val="20"/>
                <w:szCs w:val="20"/>
              </w:rPr>
            </w:pPr>
          </w:p>
        </w:tc>
        <w:tc>
          <w:tcPr>
            <w:tcW w:w="276" w:type="dxa"/>
            <w:tcBorders>
              <w:top w:val="nil"/>
              <w:left w:val="nil"/>
              <w:bottom w:val="nil"/>
              <w:right w:val="nil"/>
            </w:tcBorders>
            <w:shd w:val="clear" w:color="auto" w:fill="auto"/>
            <w:noWrap/>
            <w:vAlign w:val="bottom"/>
            <w:hideMark/>
          </w:tcPr>
          <w:p w14:paraId="2F246CFB" w14:textId="77777777" w:rsidR="00900CDA" w:rsidRPr="00900CDA" w:rsidRDefault="00900CDA" w:rsidP="007E4C51">
            <w:pPr>
              <w:spacing w:after="0" w:line="240" w:lineRule="auto"/>
              <w:rPr>
                <w:rFonts w:ascii="Tahoma" w:eastAsia="Times New Roman" w:hAnsi="Tahoma" w:cs="Tahoma"/>
                <w:sz w:val="20"/>
                <w:szCs w:val="20"/>
              </w:rPr>
            </w:pPr>
          </w:p>
        </w:tc>
        <w:tc>
          <w:tcPr>
            <w:tcW w:w="1600" w:type="dxa"/>
            <w:tcBorders>
              <w:top w:val="nil"/>
              <w:left w:val="nil"/>
              <w:bottom w:val="nil"/>
              <w:right w:val="nil"/>
            </w:tcBorders>
            <w:shd w:val="clear" w:color="auto" w:fill="auto"/>
            <w:noWrap/>
            <w:vAlign w:val="center"/>
            <w:hideMark/>
          </w:tcPr>
          <w:p w14:paraId="2375A324" w14:textId="77777777" w:rsidR="00900CDA" w:rsidRPr="00900CDA" w:rsidRDefault="00900CDA" w:rsidP="007E4C51">
            <w:pPr>
              <w:spacing w:after="0" w:line="240" w:lineRule="auto"/>
              <w:jc w:val="right"/>
              <w:rPr>
                <w:rFonts w:ascii="Tahoma" w:eastAsia="Times New Roman" w:hAnsi="Tahoma" w:cs="Tahoma"/>
                <w:color w:val="000000"/>
                <w:sz w:val="20"/>
                <w:szCs w:val="20"/>
              </w:rPr>
            </w:pPr>
            <w:r w:rsidRPr="00900CDA">
              <w:rPr>
                <w:rFonts w:ascii="Tahoma" w:eastAsia="Times New Roman" w:hAnsi="Tahoma" w:cs="Tahoma"/>
                <w:color w:val="000000"/>
                <w:sz w:val="20"/>
                <w:szCs w:val="20"/>
              </w:rPr>
              <w:t>€5,905,991</w:t>
            </w:r>
          </w:p>
        </w:tc>
      </w:tr>
      <w:tr w:rsidR="00900CDA" w:rsidRPr="00900CDA" w14:paraId="234C3856" w14:textId="77777777" w:rsidTr="00900CDA">
        <w:trPr>
          <w:trHeight w:val="300"/>
        </w:trPr>
        <w:tc>
          <w:tcPr>
            <w:tcW w:w="3698" w:type="dxa"/>
            <w:tcBorders>
              <w:top w:val="nil"/>
              <w:left w:val="nil"/>
              <w:bottom w:val="nil"/>
              <w:right w:val="nil"/>
            </w:tcBorders>
            <w:shd w:val="clear" w:color="auto" w:fill="auto"/>
            <w:noWrap/>
            <w:vAlign w:val="bottom"/>
            <w:hideMark/>
          </w:tcPr>
          <w:p w14:paraId="6F93D9C3" w14:textId="77777777" w:rsidR="00900CDA" w:rsidRPr="00900CDA" w:rsidRDefault="00900CDA" w:rsidP="007E4C51">
            <w:pPr>
              <w:spacing w:after="0" w:line="240" w:lineRule="auto"/>
              <w:jc w:val="right"/>
              <w:rPr>
                <w:rFonts w:ascii="Tahoma" w:eastAsia="Times New Roman" w:hAnsi="Tahoma" w:cs="Tahoma"/>
                <w:color w:val="000000"/>
                <w:sz w:val="20"/>
                <w:szCs w:val="20"/>
              </w:rPr>
            </w:pPr>
          </w:p>
        </w:tc>
        <w:tc>
          <w:tcPr>
            <w:tcW w:w="276" w:type="dxa"/>
            <w:tcBorders>
              <w:top w:val="nil"/>
              <w:left w:val="nil"/>
              <w:bottom w:val="nil"/>
              <w:right w:val="nil"/>
            </w:tcBorders>
            <w:shd w:val="clear" w:color="auto" w:fill="auto"/>
            <w:noWrap/>
            <w:vAlign w:val="bottom"/>
            <w:hideMark/>
          </w:tcPr>
          <w:p w14:paraId="1615FFCF" w14:textId="77777777" w:rsidR="00900CDA" w:rsidRPr="00900CDA" w:rsidRDefault="00900CDA" w:rsidP="007E4C51">
            <w:pPr>
              <w:spacing w:after="0" w:line="240" w:lineRule="auto"/>
              <w:rPr>
                <w:rFonts w:ascii="Tahoma" w:eastAsia="Times New Roman" w:hAnsi="Tahoma" w:cs="Tahoma"/>
                <w:sz w:val="20"/>
                <w:szCs w:val="20"/>
              </w:rPr>
            </w:pPr>
          </w:p>
        </w:tc>
        <w:tc>
          <w:tcPr>
            <w:tcW w:w="276" w:type="dxa"/>
            <w:tcBorders>
              <w:top w:val="nil"/>
              <w:left w:val="nil"/>
              <w:bottom w:val="nil"/>
              <w:right w:val="nil"/>
            </w:tcBorders>
            <w:shd w:val="clear" w:color="auto" w:fill="auto"/>
            <w:noWrap/>
            <w:vAlign w:val="bottom"/>
            <w:hideMark/>
          </w:tcPr>
          <w:p w14:paraId="65036650" w14:textId="77777777" w:rsidR="00900CDA" w:rsidRPr="00900CDA" w:rsidRDefault="00900CDA" w:rsidP="007E4C51">
            <w:pPr>
              <w:spacing w:after="0" w:line="240" w:lineRule="auto"/>
              <w:rPr>
                <w:rFonts w:ascii="Tahoma" w:eastAsia="Times New Roman" w:hAnsi="Tahoma" w:cs="Tahoma"/>
                <w:sz w:val="20"/>
                <w:szCs w:val="20"/>
              </w:rPr>
            </w:pPr>
          </w:p>
        </w:tc>
        <w:tc>
          <w:tcPr>
            <w:tcW w:w="276" w:type="dxa"/>
            <w:tcBorders>
              <w:top w:val="nil"/>
              <w:left w:val="nil"/>
              <w:bottom w:val="nil"/>
              <w:right w:val="nil"/>
            </w:tcBorders>
            <w:shd w:val="clear" w:color="auto" w:fill="auto"/>
            <w:noWrap/>
            <w:vAlign w:val="bottom"/>
            <w:hideMark/>
          </w:tcPr>
          <w:p w14:paraId="4E78FB28" w14:textId="77777777" w:rsidR="00900CDA" w:rsidRPr="00900CDA" w:rsidRDefault="00900CDA" w:rsidP="007E4C51">
            <w:pPr>
              <w:spacing w:after="0" w:line="240" w:lineRule="auto"/>
              <w:rPr>
                <w:rFonts w:ascii="Tahoma" w:eastAsia="Times New Roman" w:hAnsi="Tahoma" w:cs="Tahoma"/>
                <w:sz w:val="20"/>
                <w:szCs w:val="20"/>
              </w:rPr>
            </w:pPr>
          </w:p>
        </w:tc>
        <w:tc>
          <w:tcPr>
            <w:tcW w:w="276" w:type="dxa"/>
            <w:tcBorders>
              <w:top w:val="nil"/>
              <w:left w:val="nil"/>
              <w:bottom w:val="nil"/>
              <w:right w:val="nil"/>
            </w:tcBorders>
            <w:shd w:val="clear" w:color="auto" w:fill="auto"/>
            <w:noWrap/>
            <w:vAlign w:val="bottom"/>
            <w:hideMark/>
          </w:tcPr>
          <w:p w14:paraId="1247FD2F" w14:textId="77777777" w:rsidR="00900CDA" w:rsidRPr="00900CDA" w:rsidRDefault="00900CDA" w:rsidP="007E4C51">
            <w:pPr>
              <w:spacing w:after="0" w:line="240" w:lineRule="auto"/>
              <w:rPr>
                <w:rFonts w:ascii="Tahoma" w:eastAsia="Times New Roman" w:hAnsi="Tahoma" w:cs="Tahoma"/>
                <w:sz w:val="20"/>
                <w:szCs w:val="20"/>
              </w:rPr>
            </w:pPr>
          </w:p>
        </w:tc>
        <w:tc>
          <w:tcPr>
            <w:tcW w:w="1600" w:type="dxa"/>
            <w:tcBorders>
              <w:top w:val="nil"/>
              <w:left w:val="nil"/>
              <w:bottom w:val="nil"/>
              <w:right w:val="nil"/>
            </w:tcBorders>
            <w:shd w:val="clear" w:color="auto" w:fill="auto"/>
            <w:noWrap/>
            <w:vAlign w:val="bottom"/>
            <w:hideMark/>
          </w:tcPr>
          <w:p w14:paraId="6EC8AAC5" w14:textId="77777777" w:rsidR="00900CDA" w:rsidRPr="00900CDA" w:rsidRDefault="00900CDA" w:rsidP="007E4C51">
            <w:pPr>
              <w:spacing w:after="0" w:line="240" w:lineRule="auto"/>
              <w:rPr>
                <w:rFonts w:ascii="Tahoma" w:eastAsia="Times New Roman" w:hAnsi="Tahoma" w:cs="Tahoma"/>
                <w:sz w:val="20"/>
                <w:szCs w:val="20"/>
              </w:rPr>
            </w:pPr>
          </w:p>
        </w:tc>
      </w:tr>
      <w:tr w:rsidR="00900CDA" w:rsidRPr="00900CDA" w14:paraId="4D4F7590" w14:textId="77777777" w:rsidTr="00900CDA">
        <w:trPr>
          <w:trHeight w:val="300"/>
        </w:trPr>
        <w:tc>
          <w:tcPr>
            <w:tcW w:w="3698" w:type="dxa"/>
            <w:tcBorders>
              <w:top w:val="nil"/>
              <w:left w:val="nil"/>
              <w:bottom w:val="nil"/>
              <w:right w:val="nil"/>
            </w:tcBorders>
            <w:shd w:val="clear" w:color="auto" w:fill="auto"/>
            <w:noWrap/>
            <w:vAlign w:val="bottom"/>
            <w:hideMark/>
          </w:tcPr>
          <w:p w14:paraId="3E19FCF4" w14:textId="77777777" w:rsidR="00900CDA" w:rsidRPr="00900CDA" w:rsidRDefault="00900CDA" w:rsidP="007E4C51">
            <w:pPr>
              <w:spacing w:after="0" w:line="240" w:lineRule="auto"/>
              <w:rPr>
                <w:rFonts w:ascii="Tahoma" w:eastAsia="Times New Roman" w:hAnsi="Tahoma" w:cs="Tahoma"/>
                <w:b/>
                <w:bCs/>
                <w:color w:val="000000"/>
                <w:sz w:val="20"/>
                <w:szCs w:val="20"/>
              </w:rPr>
            </w:pPr>
            <w:r w:rsidRPr="00900CDA">
              <w:rPr>
                <w:rFonts w:ascii="Tahoma" w:eastAsia="Times New Roman" w:hAnsi="Tahoma" w:cs="Tahoma"/>
                <w:b/>
                <w:bCs/>
                <w:color w:val="000000"/>
                <w:sz w:val="20"/>
                <w:szCs w:val="20"/>
              </w:rPr>
              <w:t xml:space="preserve">Total </w:t>
            </w:r>
          </w:p>
        </w:tc>
        <w:tc>
          <w:tcPr>
            <w:tcW w:w="276" w:type="dxa"/>
            <w:tcBorders>
              <w:top w:val="nil"/>
              <w:left w:val="nil"/>
              <w:bottom w:val="nil"/>
              <w:right w:val="nil"/>
            </w:tcBorders>
            <w:shd w:val="clear" w:color="auto" w:fill="auto"/>
            <w:noWrap/>
            <w:vAlign w:val="bottom"/>
            <w:hideMark/>
          </w:tcPr>
          <w:p w14:paraId="060A01F3" w14:textId="77777777" w:rsidR="00900CDA" w:rsidRPr="00900CDA" w:rsidRDefault="00900CDA" w:rsidP="007E4C51">
            <w:pPr>
              <w:spacing w:after="0" w:line="240" w:lineRule="auto"/>
              <w:rPr>
                <w:rFonts w:ascii="Tahoma" w:eastAsia="Times New Roman" w:hAnsi="Tahoma" w:cs="Tahoma"/>
                <w:b/>
                <w:bCs/>
                <w:color w:val="000000"/>
                <w:sz w:val="20"/>
                <w:szCs w:val="20"/>
              </w:rPr>
            </w:pPr>
          </w:p>
        </w:tc>
        <w:tc>
          <w:tcPr>
            <w:tcW w:w="276" w:type="dxa"/>
            <w:tcBorders>
              <w:top w:val="nil"/>
              <w:left w:val="nil"/>
              <w:bottom w:val="nil"/>
              <w:right w:val="nil"/>
            </w:tcBorders>
            <w:shd w:val="clear" w:color="auto" w:fill="auto"/>
            <w:noWrap/>
            <w:vAlign w:val="bottom"/>
            <w:hideMark/>
          </w:tcPr>
          <w:p w14:paraId="48F96A91" w14:textId="77777777" w:rsidR="00900CDA" w:rsidRPr="00900CDA" w:rsidRDefault="00900CDA" w:rsidP="007E4C51">
            <w:pPr>
              <w:spacing w:after="0" w:line="240" w:lineRule="auto"/>
              <w:rPr>
                <w:rFonts w:ascii="Tahoma" w:eastAsia="Times New Roman" w:hAnsi="Tahoma" w:cs="Tahoma"/>
                <w:b/>
                <w:bCs/>
                <w:sz w:val="20"/>
                <w:szCs w:val="20"/>
              </w:rPr>
            </w:pPr>
          </w:p>
        </w:tc>
        <w:tc>
          <w:tcPr>
            <w:tcW w:w="276" w:type="dxa"/>
            <w:tcBorders>
              <w:top w:val="nil"/>
              <w:left w:val="nil"/>
              <w:bottom w:val="nil"/>
              <w:right w:val="nil"/>
            </w:tcBorders>
            <w:shd w:val="clear" w:color="auto" w:fill="auto"/>
            <w:noWrap/>
            <w:vAlign w:val="bottom"/>
            <w:hideMark/>
          </w:tcPr>
          <w:p w14:paraId="237A2BB9" w14:textId="77777777" w:rsidR="00900CDA" w:rsidRPr="00900CDA" w:rsidRDefault="00900CDA" w:rsidP="007E4C51">
            <w:pPr>
              <w:spacing w:after="0" w:line="240" w:lineRule="auto"/>
              <w:rPr>
                <w:rFonts w:ascii="Tahoma" w:eastAsia="Times New Roman" w:hAnsi="Tahoma" w:cs="Tahoma"/>
                <w:b/>
                <w:bCs/>
                <w:sz w:val="20"/>
                <w:szCs w:val="20"/>
              </w:rPr>
            </w:pPr>
          </w:p>
        </w:tc>
        <w:tc>
          <w:tcPr>
            <w:tcW w:w="276" w:type="dxa"/>
            <w:tcBorders>
              <w:top w:val="nil"/>
              <w:left w:val="nil"/>
              <w:bottom w:val="nil"/>
              <w:right w:val="nil"/>
            </w:tcBorders>
            <w:shd w:val="clear" w:color="auto" w:fill="auto"/>
            <w:noWrap/>
            <w:vAlign w:val="bottom"/>
            <w:hideMark/>
          </w:tcPr>
          <w:p w14:paraId="20EC1307" w14:textId="77777777" w:rsidR="00900CDA" w:rsidRPr="00900CDA" w:rsidRDefault="00900CDA" w:rsidP="007E4C51">
            <w:pPr>
              <w:spacing w:after="0" w:line="240" w:lineRule="auto"/>
              <w:rPr>
                <w:rFonts w:ascii="Tahoma" w:eastAsia="Times New Roman" w:hAnsi="Tahoma" w:cs="Tahoma"/>
                <w:b/>
                <w:bCs/>
                <w:sz w:val="20"/>
                <w:szCs w:val="20"/>
              </w:rPr>
            </w:pPr>
          </w:p>
        </w:tc>
        <w:tc>
          <w:tcPr>
            <w:tcW w:w="1600" w:type="dxa"/>
            <w:tcBorders>
              <w:top w:val="nil"/>
              <w:left w:val="nil"/>
              <w:bottom w:val="nil"/>
              <w:right w:val="nil"/>
            </w:tcBorders>
            <w:shd w:val="clear" w:color="auto" w:fill="auto"/>
            <w:noWrap/>
            <w:vAlign w:val="bottom"/>
            <w:hideMark/>
          </w:tcPr>
          <w:p w14:paraId="1BA2BD93" w14:textId="77777777" w:rsidR="00900CDA" w:rsidRPr="00900CDA" w:rsidRDefault="00900CDA" w:rsidP="007E4C51">
            <w:pPr>
              <w:spacing w:after="0" w:line="240" w:lineRule="auto"/>
              <w:jc w:val="right"/>
              <w:rPr>
                <w:rFonts w:ascii="Tahoma" w:eastAsia="Times New Roman" w:hAnsi="Tahoma" w:cs="Tahoma"/>
                <w:b/>
                <w:bCs/>
                <w:color w:val="000000"/>
                <w:sz w:val="20"/>
                <w:szCs w:val="20"/>
              </w:rPr>
            </w:pPr>
            <w:r w:rsidRPr="00900CDA">
              <w:rPr>
                <w:rFonts w:ascii="Tahoma" w:eastAsia="Times New Roman" w:hAnsi="Tahoma" w:cs="Tahoma"/>
                <w:b/>
                <w:bCs/>
                <w:color w:val="000000"/>
                <w:sz w:val="20"/>
                <w:szCs w:val="20"/>
              </w:rPr>
              <w:t>€84,740,997</w:t>
            </w:r>
          </w:p>
        </w:tc>
      </w:tr>
    </w:tbl>
    <w:p w14:paraId="7C5DE1E3" w14:textId="77777777" w:rsidR="00900CDA" w:rsidRPr="00900CDA" w:rsidRDefault="00900CDA" w:rsidP="00900CDA">
      <w:pPr>
        <w:autoSpaceDE w:val="0"/>
        <w:autoSpaceDN w:val="0"/>
        <w:adjustRightInd w:val="0"/>
        <w:spacing w:after="0" w:line="240" w:lineRule="auto"/>
        <w:ind w:left="720"/>
        <w:rPr>
          <w:rFonts w:ascii="Tahoma" w:hAnsi="Tahoma" w:cs="Tahoma"/>
          <w:color w:val="000000"/>
          <w:sz w:val="20"/>
          <w:szCs w:val="20"/>
        </w:rPr>
      </w:pPr>
    </w:p>
    <w:p w14:paraId="38AFB3BB" w14:textId="77777777" w:rsidR="00900CDA" w:rsidRPr="00900CDA" w:rsidRDefault="00900CDA" w:rsidP="00900CDA">
      <w:pPr>
        <w:autoSpaceDE w:val="0"/>
        <w:autoSpaceDN w:val="0"/>
        <w:adjustRightInd w:val="0"/>
        <w:spacing w:after="0" w:line="240" w:lineRule="auto"/>
        <w:ind w:left="720"/>
        <w:rPr>
          <w:rFonts w:ascii="Tahoma" w:hAnsi="Tahoma" w:cs="Tahoma"/>
          <w:sz w:val="20"/>
          <w:szCs w:val="20"/>
        </w:rPr>
      </w:pPr>
      <w:r w:rsidRPr="00900CDA">
        <w:rPr>
          <w:rFonts w:ascii="Tahoma" w:hAnsi="Tahoma" w:cs="Tahoma"/>
          <w:sz w:val="20"/>
          <w:szCs w:val="20"/>
        </w:rPr>
        <w:t>Contributions due to the Council in respect of permissions granted, commenced and invoiced have been taken into consideration is the formulation of the new Draft Scheme (€25m)</w:t>
      </w:r>
    </w:p>
    <w:p w14:paraId="478EE6EC" w14:textId="77777777" w:rsidR="00900CDA" w:rsidRPr="00900CDA" w:rsidRDefault="00900CDA" w:rsidP="00900CDA">
      <w:pPr>
        <w:autoSpaceDE w:val="0"/>
        <w:autoSpaceDN w:val="0"/>
        <w:adjustRightInd w:val="0"/>
        <w:spacing w:after="0" w:line="240" w:lineRule="auto"/>
        <w:ind w:left="720"/>
        <w:rPr>
          <w:rFonts w:ascii="Tahoma" w:hAnsi="Tahoma" w:cs="Tahoma"/>
          <w:sz w:val="20"/>
          <w:szCs w:val="20"/>
        </w:rPr>
      </w:pPr>
    </w:p>
    <w:p w14:paraId="503DCB58" w14:textId="77777777" w:rsidR="00900CDA" w:rsidRPr="00900CDA" w:rsidRDefault="00900CDA" w:rsidP="00900CDA">
      <w:pPr>
        <w:autoSpaceDE w:val="0"/>
        <w:autoSpaceDN w:val="0"/>
        <w:adjustRightInd w:val="0"/>
        <w:spacing w:after="0" w:line="240" w:lineRule="auto"/>
        <w:ind w:left="720"/>
        <w:rPr>
          <w:rFonts w:ascii="Tahoma" w:hAnsi="Tahoma" w:cs="Tahoma"/>
          <w:b/>
          <w:bCs/>
          <w:color w:val="000000"/>
          <w:sz w:val="20"/>
          <w:szCs w:val="20"/>
          <w:u w:val="single"/>
        </w:rPr>
      </w:pPr>
      <w:r w:rsidRPr="00900CDA">
        <w:rPr>
          <w:rFonts w:ascii="Tahoma" w:hAnsi="Tahoma" w:cs="Tahoma"/>
          <w:b/>
          <w:bCs/>
          <w:color w:val="000000"/>
          <w:sz w:val="20"/>
          <w:szCs w:val="20"/>
          <w:u w:val="single"/>
        </w:rPr>
        <w:t>New Draft Scheme 2021-2025</w:t>
      </w:r>
    </w:p>
    <w:p w14:paraId="6DAEC01D" w14:textId="77777777" w:rsidR="00900CDA" w:rsidRPr="00900CDA" w:rsidRDefault="00900CDA" w:rsidP="00900CDA">
      <w:pPr>
        <w:autoSpaceDE w:val="0"/>
        <w:autoSpaceDN w:val="0"/>
        <w:adjustRightInd w:val="0"/>
        <w:spacing w:after="0" w:line="240" w:lineRule="auto"/>
        <w:ind w:left="720"/>
        <w:rPr>
          <w:rFonts w:ascii="Tahoma" w:hAnsi="Tahoma" w:cs="Tahoma"/>
          <w:b/>
          <w:bCs/>
          <w:color w:val="000000"/>
          <w:sz w:val="20"/>
          <w:szCs w:val="20"/>
        </w:rPr>
      </w:pPr>
    </w:p>
    <w:p w14:paraId="640D0DDF" w14:textId="77777777" w:rsidR="00900CDA" w:rsidRPr="00900CDA" w:rsidRDefault="00900CDA" w:rsidP="00900CDA">
      <w:pPr>
        <w:autoSpaceDE w:val="0"/>
        <w:autoSpaceDN w:val="0"/>
        <w:adjustRightInd w:val="0"/>
        <w:spacing w:after="0" w:line="240" w:lineRule="auto"/>
        <w:ind w:left="720"/>
        <w:rPr>
          <w:rFonts w:ascii="Tahoma" w:hAnsi="Tahoma" w:cs="Tahoma"/>
          <w:b/>
          <w:bCs/>
          <w:sz w:val="20"/>
          <w:szCs w:val="20"/>
        </w:rPr>
      </w:pPr>
      <w:r w:rsidRPr="00900CDA">
        <w:rPr>
          <w:rFonts w:ascii="Tahoma" w:hAnsi="Tahoma" w:cs="Tahoma"/>
          <w:b/>
          <w:bCs/>
          <w:color w:val="000000"/>
          <w:sz w:val="20"/>
          <w:szCs w:val="20"/>
        </w:rPr>
        <w:t>Projections of infrastructure projects and their costs</w:t>
      </w:r>
    </w:p>
    <w:p w14:paraId="63DA0F3B" w14:textId="77777777" w:rsidR="00900CDA" w:rsidRPr="00900CDA" w:rsidRDefault="00900CDA" w:rsidP="00900CDA">
      <w:pPr>
        <w:ind w:left="720"/>
        <w:rPr>
          <w:rFonts w:ascii="Tahoma" w:eastAsia="Times New Roman" w:hAnsi="Tahoma" w:cs="Tahoma"/>
          <w:b/>
          <w:bCs/>
          <w:color w:val="000000"/>
          <w:sz w:val="20"/>
          <w:szCs w:val="20"/>
        </w:rPr>
      </w:pPr>
      <w:r w:rsidRPr="00900CDA">
        <w:rPr>
          <w:rFonts w:ascii="Tahoma" w:hAnsi="Tahoma" w:cs="Tahoma"/>
          <w:sz w:val="20"/>
          <w:szCs w:val="20"/>
        </w:rPr>
        <w:t xml:space="preserve">In order to determine eligible costs for the draft Scheme each relevant Department of the Council has examined its capital project requirements and has provided cost details of projects which is projected to proceed during the next 5 years which totalled </w:t>
      </w:r>
      <w:r w:rsidRPr="00900CDA">
        <w:rPr>
          <w:rFonts w:ascii="Tahoma" w:eastAsia="Times New Roman" w:hAnsi="Tahoma" w:cs="Tahoma"/>
          <w:b/>
          <w:bCs/>
          <w:color w:val="000000"/>
          <w:sz w:val="20"/>
          <w:szCs w:val="20"/>
        </w:rPr>
        <w:t>€233,922,261</w:t>
      </w:r>
    </w:p>
    <w:p w14:paraId="3F8747DD" w14:textId="77777777" w:rsidR="00900CDA" w:rsidRPr="00900CDA" w:rsidRDefault="00900CDA" w:rsidP="00900CDA">
      <w:pPr>
        <w:ind w:left="720"/>
        <w:rPr>
          <w:rFonts w:ascii="Tahoma" w:eastAsia="Times New Roman" w:hAnsi="Tahoma" w:cs="Tahoma"/>
          <w:color w:val="000000"/>
          <w:sz w:val="20"/>
          <w:szCs w:val="20"/>
        </w:rPr>
      </w:pPr>
      <w:r w:rsidRPr="00900CDA">
        <w:rPr>
          <w:rFonts w:ascii="Tahoma" w:hAnsi="Tahoma" w:cs="Tahoma"/>
          <w:sz w:val="20"/>
          <w:szCs w:val="20"/>
        </w:rPr>
        <w:t xml:space="preserve">Adjustments were made to reflect the opening position, alternative funding sources, levies receivable and on hand, and an apportionment of anticipated total costs to be attributable to existing users. This resulted in total eligible costs of </w:t>
      </w:r>
      <w:r w:rsidRPr="00900CDA">
        <w:rPr>
          <w:rFonts w:ascii="Tahoma" w:eastAsia="Times New Roman" w:hAnsi="Tahoma" w:cs="Tahoma"/>
          <w:b/>
          <w:bCs/>
          <w:color w:val="000000"/>
          <w:sz w:val="20"/>
          <w:szCs w:val="20"/>
        </w:rPr>
        <w:t>€185,603,961</w:t>
      </w:r>
      <w:r w:rsidRPr="00900CDA">
        <w:rPr>
          <w:rFonts w:ascii="Tahoma" w:eastAsia="Times New Roman" w:hAnsi="Tahoma" w:cs="Tahoma"/>
          <w:color w:val="000000"/>
          <w:sz w:val="20"/>
          <w:szCs w:val="20"/>
        </w:rPr>
        <w:t xml:space="preserve"> </w:t>
      </w:r>
      <w:r w:rsidRPr="00900CDA">
        <w:rPr>
          <w:rFonts w:ascii="Tahoma" w:hAnsi="Tahoma" w:cs="Tahoma"/>
          <w:sz w:val="20"/>
          <w:szCs w:val="20"/>
        </w:rPr>
        <w:t xml:space="preserve">being identified and a levy funding requirement of </w:t>
      </w:r>
      <w:r w:rsidRPr="00900CDA">
        <w:rPr>
          <w:rFonts w:ascii="Tahoma" w:eastAsia="Times New Roman" w:hAnsi="Tahoma" w:cs="Tahoma"/>
          <w:b/>
          <w:bCs/>
          <w:color w:val="000000"/>
          <w:sz w:val="20"/>
          <w:szCs w:val="20"/>
        </w:rPr>
        <w:t>€136,745,931</w:t>
      </w:r>
    </w:p>
    <w:p w14:paraId="43DCC5AC" w14:textId="77777777" w:rsidR="00900CDA" w:rsidRPr="00900CDA" w:rsidRDefault="00900CDA" w:rsidP="00900CDA">
      <w:pPr>
        <w:ind w:left="720"/>
        <w:rPr>
          <w:rFonts w:ascii="Tahoma" w:hAnsi="Tahoma" w:cs="Tahoma"/>
          <w:sz w:val="20"/>
          <w:szCs w:val="20"/>
        </w:rPr>
      </w:pPr>
      <w:r w:rsidRPr="00900CDA">
        <w:rPr>
          <w:rFonts w:ascii="Tahoma" w:eastAsia="Times New Roman" w:hAnsi="Tahoma" w:cs="Tahoma"/>
          <w:color w:val="000000"/>
          <w:sz w:val="20"/>
          <w:szCs w:val="20"/>
        </w:rPr>
        <w:lastRenderedPageBreak/>
        <w:t xml:space="preserve">The costs attributable in the lifetime of the scheme to the classes of infrastructure and facilities are included in </w:t>
      </w:r>
      <w:r w:rsidRPr="00900CDA">
        <w:rPr>
          <w:rFonts w:ascii="Tahoma" w:eastAsia="Times New Roman" w:hAnsi="Tahoma" w:cs="Tahoma"/>
          <w:b/>
          <w:bCs/>
          <w:color w:val="000000"/>
          <w:sz w:val="20"/>
          <w:szCs w:val="20"/>
        </w:rPr>
        <w:t>Appendix 1</w:t>
      </w:r>
      <w:r w:rsidRPr="00900CDA">
        <w:rPr>
          <w:rFonts w:ascii="Tahoma" w:eastAsia="Times New Roman" w:hAnsi="Tahoma" w:cs="Tahoma"/>
          <w:color w:val="000000"/>
          <w:sz w:val="20"/>
          <w:szCs w:val="20"/>
        </w:rPr>
        <w:t xml:space="preserve"> of the Draft Scheme while the project list is included at </w:t>
      </w:r>
      <w:r w:rsidRPr="00900CDA">
        <w:rPr>
          <w:rFonts w:ascii="Tahoma" w:eastAsia="Times New Roman" w:hAnsi="Tahoma" w:cs="Tahoma"/>
          <w:b/>
          <w:bCs/>
          <w:color w:val="000000"/>
          <w:sz w:val="20"/>
          <w:szCs w:val="20"/>
        </w:rPr>
        <w:t>Appendix 11</w:t>
      </w:r>
    </w:p>
    <w:p w14:paraId="07982FE7" w14:textId="77777777" w:rsidR="00900CDA" w:rsidRPr="00900CDA" w:rsidRDefault="00900CDA" w:rsidP="00900CDA">
      <w:pPr>
        <w:autoSpaceDE w:val="0"/>
        <w:autoSpaceDN w:val="0"/>
        <w:adjustRightInd w:val="0"/>
        <w:spacing w:after="0" w:line="240" w:lineRule="auto"/>
        <w:ind w:left="720"/>
        <w:rPr>
          <w:rFonts w:ascii="Tahoma" w:hAnsi="Tahoma" w:cs="Tahoma"/>
          <w:sz w:val="20"/>
          <w:szCs w:val="20"/>
        </w:rPr>
      </w:pPr>
    </w:p>
    <w:p w14:paraId="74727147" w14:textId="77777777" w:rsidR="00900CDA" w:rsidRPr="00900CDA" w:rsidRDefault="00900CDA" w:rsidP="00900CDA">
      <w:pPr>
        <w:autoSpaceDE w:val="0"/>
        <w:autoSpaceDN w:val="0"/>
        <w:adjustRightInd w:val="0"/>
        <w:spacing w:after="0" w:line="240" w:lineRule="auto"/>
        <w:ind w:left="720"/>
        <w:rPr>
          <w:rFonts w:ascii="Tahoma" w:hAnsi="Tahoma" w:cs="Tahoma"/>
          <w:sz w:val="20"/>
          <w:szCs w:val="20"/>
        </w:rPr>
      </w:pPr>
      <w:r w:rsidRPr="00900CDA">
        <w:rPr>
          <w:rFonts w:ascii="Tahoma" w:hAnsi="Tahoma" w:cs="Tahoma"/>
          <w:b/>
          <w:bCs/>
          <w:sz w:val="20"/>
          <w:szCs w:val="20"/>
        </w:rPr>
        <w:t xml:space="preserve">Nature and scope of future development   </w:t>
      </w:r>
    </w:p>
    <w:p w14:paraId="6570B21E" w14:textId="77777777" w:rsidR="00900CDA" w:rsidRPr="00900CDA" w:rsidRDefault="00900CDA" w:rsidP="00900CDA">
      <w:pPr>
        <w:autoSpaceDE w:val="0"/>
        <w:autoSpaceDN w:val="0"/>
        <w:adjustRightInd w:val="0"/>
        <w:spacing w:after="0" w:line="240" w:lineRule="auto"/>
        <w:ind w:left="720"/>
        <w:rPr>
          <w:rFonts w:ascii="Tahoma" w:hAnsi="Tahoma" w:cs="Tahoma"/>
          <w:sz w:val="20"/>
          <w:szCs w:val="20"/>
        </w:rPr>
      </w:pPr>
      <w:r w:rsidRPr="00900CDA">
        <w:rPr>
          <w:rFonts w:ascii="Tahoma" w:hAnsi="Tahoma" w:cs="Tahoma"/>
          <w:sz w:val="20"/>
          <w:szCs w:val="20"/>
        </w:rPr>
        <w:t>The status of permissions granted and an assessment of the overall quantum of available zoned lands including an estimation of the potential capacity of these lands was undertaken by the Planning Department.   An estimation of future development for which estimates were available fell into the following two categories:</w:t>
      </w:r>
    </w:p>
    <w:p w14:paraId="2F6E1685" w14:textId="77777777" w:rsidR="00900CDA" w:rsidRPr="00900CDA" w:rsidRDefault="00900CDA" w:rsidP="00900CDA">
      <w:pPr>
        <w:pStyle w:val="ListParagraph"/>
        <w:numPr>
          <w:ilvl w:val="0"/>
          <w:numId w:val="44"/>
        </w:numPr>
        <w:autoSpaceDE w:val="0"/>
        <w:autoSpaceDN w:val="0"/>
        <w:adjustRightInd w:val="0"/>
        <w:spacing w:after="0" w:line="240" w:lineRule="auto"/>
        <w:ind w:left="1440"/>
        <w:rPr>
          <w:rFonts w:ascii="Tahoma" w:hAnsi="Tahoma" w:cs="Tahoma"/>
          <w:sz w:val="20"/>
          <w:szCs w:val="20"/>
        </w:rPr>
      </w:pPr>
      <w:r w:rsidRPr="00900CDA">
        <w:rPr>
          <w:rFonts w:ascii="Tahoma" w:hAnsi="Tahoma" w:cs="Tahoma"/>
          <w:sz w:val="20"/>
          <w:szCs w:val="20"/>
        </w:rPr>
        <w:t xml:space="preserve">Residential </w:t>
      </w:r>
    </w:p>
    <w:p w14:paraId="2D62BC31" w14:textId="77777777" w:rsidR="00900CDA" w:rsidRPr="00900CDA" w:rsidRDefault="00900CDA" w:rsidP="00900CDA">
      <w:pPr>
        <w:pStyle w:val="ListParagraph"/>
        <w:numPr>
          <w:ilvl w:val="0"/>
          <w:numId w:val="44"/>
        </w:numPr>
        <w:autoSpaceDE w:val="0"/>
        <w:autoSpaceDN w:val="0"/>
        <w:adjustRightInd w:val="0"/>
        <w:spacing w:after="0" w:line="240" w:lineRule="auto"/>
        <w:ind w:left="1440"/>
        <w:rPr>
          <w:rFonts w:ascii="Tahoma" w:hAnsi="Tahoma" w:cs="Tahoma"/>
          <w:sz w:val="20"/>
          <w:szCs w:val="20"/>
        </w:rPr>
      </w:pPr>
      <w:r w:rsidRPr="00900CDA">
        <w:rPr>
          <w:rFonts w:ascii="Tahoma" w:hAnsi="Tahoma" w:cs="Tahoma"/>
          <w:sz w:val="20"/>
          <w:szCs w:val="20"/>
        </w:rPr>
        <w:t>Non-residential</w:t>
      </w:r>
    </w:p>
    <w:p w14:paraId="3FDA6F67" w14:textId="77777777" w:rsidR="00900CDA" w:rsidRPr="00900CDA" w:rsidRDefault="00900CDA" w:rsidP="00900CDA">
      <w:pPr>
        <w:autoSpaceDE w:val="0"/>
        <w:autoSpaceDN w:val="0"/>
        <w:adjustRightInd w:val="0"/>
        <w:spacing w:after="0" w:line="240" w:lineRule="auto"/>
        <w:ind w:left="720"/>
        <w:rPr>
          <w:rFonts w:ascii="Tahoma" w:hAnsi="Tahoma" w:cs="Tahoma"/>
          <w:sz w:val="20"/>
          <w:szCs w:val="20"/>
        </w:rPr>
      </w:pPr>
    </w:p>
    <w:p w14:paraId="39F0A6D3" w14:textId="77777777" w:rsidR="00900CDA" w:rsidRPr="00900CDA" w:rsidRDefault="00900CDA" w:rsidP="00900CDA">
      <w:pPr>
        <w:ind w:left="720"/>
        <w:rPr>
          <w:rFonts w:ascii="Tahoma" w:eastAsia="Times New Roman" w:hAnsi="Tahoma" w:cs="Tahoma"/>
          <w:color w:val="000000"/>
          <w:sz w:val="20"/>
          <w:szCs w:val="20"/>
        </w:rPr>
      </w:pPr>
      <w:r w:rsidRPr="00900CDA">
        <w:rPr>
          <w:rFonts w:ascii="Tahoma" w:hAnsi="Tahoma" w:cs="Tahoma"/>
          <w:sz w:val="20"/>
          <w:szCs w:val="20"/>
        </w:rPr>
        <w:t xml:space="preserve">An initial projection of </w:t>
      </w:r>
      <w:r w:rsidRPr="00900CDA">
        <w:rPr>
          <w:rFonts w:ascii="Tahoma" w:hAnsi="Tahoma" w:cs="Tahoma"/>
          <w:color w:val="000000"/>
          <w:sz w:val="20"/>
          <w:szCs w:val="20"/>
        </w:rPr>
        <w:t xml:space="preserve">11,405 </w:t>
      </w:r>
      <w:r w:rsidRPr="00900CDA">
        <w:rPr>
          <w:rFonts w:ascii="Tahoma" w:hAnsi="Tahoma" w:cs="Tahoma"/>
          <w:sz w:val="20"/>
          <w:szCs w:val="20"/>
        </w:rPr>
        <w:t xml:space="preserve">units equating to 1,140,500 sqm (based on an average of 100sqm per unit) and a projection of 21,195 sqm of eligible domestic extensions was made.  Social housing units (including those units likely to be provided under Part V and those provided by voluntary and co-operative housing bodies) were then excluded from the quantum of residential development identified for the purpose of this draft Scheme as they are exempt from development contributions.   This equates to </w:t>
      </w:r>
      <w:r w:rsidRPr="00900CDA">
        <w:rPr>
          <w:rFonts w:ascii="Tahoma" w:eastAsia="Times New Roman" w:hAnsi="Tahoma" w:cs="Tahoma"/>
          <w:color w:val="000000"/>
          <w:sz w:val="20"/>
          <w:szCs w:val="20"/>
        </w:rPr>
        <w:t>1,006,895 sqm of proposed development.</w:t>
      </w:r>
    </w:p>
    <w:p w14:paraId="603CAF69" w14:textId="77777777" w:rsidR="00900CDA" w:rsidRPr="00900CDA" w:rsidRDefault="00900CDA" w:rsidP="00900CDA">
      <w:pPr>
        <w:ind w:left="720"/>
        <w:rPr>
          <w:rFonts w:ascii="Tahoma" w:eastAsia="Times New Roman" w:hAnsi="Tahoma" w:cs="Tahoma"/>
          <w:color w:val="000000"/>
          <w:sz w:val="20"/>
          <w:szCs w:val="20"/>
        </w:rPr>
      </w:pPr>
      <w:r w:rsidRPr="00900CDA">
        <w:rPr>
          <w:rFonts w:ascii="Tahoma" w:hAnsi="Tahoma" w:cs="Tahoma"/>
          <w:sz w:val="20"/>
          <w:szCs w:val="20"/>
        </w:rPr>
        <w:t xml:space="preserve">Non-residential development has been calculated based on a medium growth scenario having regard to Project Ireland 2040 proposed redistribution of economic activity away from Dublin (and the GDA) equating to </w:t>
      </w:r>
      <w:r w:rsidRPr="00900CDA">
        <w:rPr>
          <w:rFonts w:ascii="Tahoma" w:eastAsia="Times New Roman" w:hAnsi="Tahoma" w:cs="Tahoma"/>
          <w:color w:val="000000"/>
          <w:sz w:val="20"/>
          <w:szCs w:val="20"/>
        </w:rPr>
        <w:t xml:space="preserve">294,000 square metres of development. </w:t>
      </w:r>
    </w:p>
    <w:p w14:paraId="13224948" w14:textId="77777777" w:rsidR="00900CDA" w:rsidRPr="00900CDA" w:rsidRDefault="00900CDA" w:rsidP="00900CDA">
      <w:pPr>
        <w:autoSpaceDE w:val="0"/>
        <w:autoSpaceDN w:val="0"/>
        <w:adjustRightInd w:val="0"/>
        <w:spacing w:after="0" w:line="240" w:lineRule="auto"/>
        <w:ind w:left="720"/>
        <w:rPr>
          <w:rFonts w:ascii="Tahoma" w:hAnsi="Tahoma" w:cs="Tahoma"/>
          <w:sz w:val="20"/>
          <w:szCs w:val="20"/>
        </w:rPr>
      </w:pPr>
      <w:r w:rsidRPr="00900CDA">
        <w:rPr>
          <w:rFonts w:ascii="Tahoma" w:hAnsi="Tahoma" w:cs="Tahoma"/>
          <w:sz w:val="20"/>
          <w:szCs w:val="20"/>
        </w:rPr>
        <w:t>A snapshot of development permitted but not yet commenced was also considered from a contribution’s collectable perspective.</w:t>
      </w:r>
    </w:p>
    <w:p w14:paraId="2562057B" w14:textId="77777777" w:rsidR="00900CDA" w:rsidRPr="00900CDA" w:rsidRDefault="00900CDA" w:rsidP="00900CDA">
      <w:pPr>
        <w:autoSpaceDE w:val="0"/>
        <w:autoSpaceDN w:val="0"/>
        <w:adjustRightInd w:val="0"/>
        <w:spacing w:after="0" w:line="240" w:lineRule="auto"/>
        <w:ind w:left="720"/>
        <w:rPr>
          <w:rFonts w:ascii="Tahoma" w:hAnsi="Tahoma" w:cs="Tahoma"/>
          <w:sz w:val="20"/>
          <w:szCs w:val="20"/>
        </w:rPr>
      </w:pPr>
    </w:p>
    <w:p w14:paraId="3C790D9C" w14:textId="77777777" w:rsidR="00900CDA" w:rsidRPr="00900CDA" w:rsidRDefault="00900CDA" w:rsidP="00900CDA">
      <w:pPr>
        <w:autoSpaceDE w:val="0"/>
        <w:autoSpaceDN w:val="0"/>
        <w:adjustRightInd w:val="0"/>
        <w:spacing w:after="0" w:line="240" w:lineRule="auto"/>
        <w:ind w:left="720"/>
        <w:rPr>
          <w:rFonts w:ascii="Tahoma" w:hAnsi="Tahoma" w:cs="Tahoma"/>
          <w:b/>
          <w:bCs/>
          <w:sz w:val="20"/>
          <w:szCs w:val="20"/>
        </w:rPr>
      </w:pPr>
      <w:r w:rsidRPr="00900CDA">
        <w:rPr>
          <w:rFonts w:ascii="Tahoma" w:hAnsi="Tahoma" w:cs="Tahoma"/>
          <w:b/>
          <w:bCs/>
          <w:sz w:val="20"/>
          <w:szCs w:val="20"/>
        </w:rPr>
        <w:t>A macro-economic overview</w:t>
      </w:r>
    </w:p>
    <w:p w14:paraId="0B0BEFEB" w14:textId="77777777" w:rsidR="00900CDA" w:rsidRPr="00900CDA" w:rsidRDefault="00900CDA" w:rsidP="00900CDA">
      <w:pPr>
        <w:autoSpaceDE w:val="0"/>
        <w:autoSpaceDN w:val="0"/>
        <w:adjustRightInd w:val="0"/>
        <w:spacing w:after="0" w:line="240" w:lineRule="auto"/>
        <w:ind w:left="720"/>
        <w:rPr>
          <w:rFonts w:ascii="Tahoma" w:hAnsi="Tahoma" w:cs="Tahoma"/>
          <w:sz w:val="20"/>
          <w:szCs w:val="20"/>
        </w:rPr>
      </w:pPr>
      <w:r w:rsidRPr="00900CDA">
        <w:rPr>
          <w:rFonts w:ascii="Tahoma" w:hAnsi="Tahoma" w:cs="Tahoma"/>
          <w:sz w:val="20"/>
          <w:szCs w:val="20"/>
        </w:rPr>
        <w:t>The four Dublin Local Authorities, Dublin City Council, Dun Laoghaire-</w:t>
      </w:r>
      <w:proofErr w:type="spellStart"/>
      <w:r w:rsidRPr="00900CDA">
        <w:rPr>
          <w:rFonts w:ascii="Tahoma" w:hAnsi="Tahoma" w:cs="Tahoma"/>
          <w:sz w:val="20"/>
          <w:szCs w:val="20"/>
        </w:rPr>
        <w:t>Rathdown</w:t>
      </w:r>
      <w:proofErr w:type="spellEnd"/>
      <w:r w:rsidRPr="00900CDA">
        <w:rPr>
          <w:rFonts w:ascii="Tahoma" w:hAnsi="Tahoma" w:cs="Tahoma"/>
          <w:sz w:val="20"/>
          <w:szCs w:val="20"/>
        </w:rPr>
        <w:t xml:space="preserve"> County Council, Fingal County Council and South Dublin County Council engaged EY (Ernst &amp; Young) as consultants to undertake ‘An Economic and Market Analysis of the Development Sector and the factors influencing development in the four Dublin local authority administrative areas.</w:t>
      </w:r>
    </w:p>
    <w:p w14:paraId="63FFC078" w14:textId="77777777" w:rsidR="00900CDA" w:rsidRPr="00900CDA" w:rsidRDefault="00900CDA" w:rsidP="00900CDA">
      <w:pPr>
        <w:autoSpaceDE w:val="0"/>
        <w:autoSpaceDN w:val="0"/>
        <w:adjustRightInd w:val="0"/>
        <w:spacing w:after="0" w:line="240" w:lineRule="auto"/>
        <w:ind w:left="720"/>
        <w:rPr>
          <w:rFonts w:ascii="Tahoma" w:hAnsi="Tahoma" w:cs="Tahoma"/>
          <w:sz w:val="20"/>
          <w:szCs w:val="20"/>
        </w:rPr>
      </w:pPr>
    </w:p>
    <w:p w14:paraId="111E0DC7" w14:textId="77777777" w:rsidR="00900CDA" w:rsidRPr="00900CDA" w:rsidRDefault="00900CDA" w:rsidP="00900CDA">
      <w:pPr>
        <w:autoSpaceDE w:val="0"/>
        <w:autoSpaceDN w:val="0"/>
        <w:adjustRightInd w:val="0"/>
        <w:spacing w:after="0" w:line="240" w:lineRule="auto"/>
        <w:rPr>
          <w:rFonts w:ascii="Tahoma" w:hAnsi="Tahoma" w:cs="Tahoma"/>
          <w:sz w:val="20"/>
          <w:szCs w:val="20"/>
        </w:rPr>
      </w:pPr>
    </w:p>
    <w:p w14:paraId="490338A0" w14:textId="77777777" w:rsidR="00900CDA" w:rsidRPr="00900CDA" w:rsidRDefault="00900CDA" w:rsidP="00900CDA">
      <w:pPr>
        <w:autoSpaceDE w:val="0"/>
        <w:autoSpaceDN w:val="0"/>
        <w:adjustRightInd w:val="0"/>
        <w:spacing w:after="0" w:line="240" w:lineRule="auto"/>
        <w:ind w:left="720"/>
        <w:rPr>
          <w:rFonts w:ascii="Tahoma" w:hAnsi="Tahoma" w:cs="Tahoma"/>
          <w:sz w:val="20"/>
          <w:szCs w:val="20"/>
        </w:rPr>
      </w:pPr>
      <w:r w:rsidRPr="00900CDA">
        <w:rPr>
          <w:rFonts w:ascii="Tahoma" w:hAnsi="Tahoma" w:cs="Tahoma"/>
          <w:sz w:val="20"/>
          <w:szCs w:val="20"/>
        </w:rPr>
        <w:t>The main findings relative to SDCC are as follows:</w:t>
      </w:r>
    </w:p>
    <w:p w14:paraId="1BA027D8" w14:textId="77777777" w:rsidR="00900CDA" w:rsidRPr="00900CDA" w:rsidRDefault="00900CDA" w:rsidP="00900CDA">
      <w:pPr>
        <w:autoSpaceDE w:val="0"/>
        <w:autoSpaceDN w:val="0"/>
        <w:adjustRightInd w:val="0"/>
        <w:spacing w:after="0" w:line="240" w:lineRule="auto"/>
        <w:ind w:left="720"/>
        <w:rPr>
          <w:rFonts w:ascii="Tahoma" w:hAnsi="Tahoma" w:cs="Tahoma"/>
          <w:sz w:val="20"/>
          <w:szCs w:val="20"/>
        </w:rPr>
      </w:pPr>
    </w:p>
    <w:p w14:paraId="6A255B83" w14:textId="77777777" w:rsidR="00900CDA" w:rsidRPr="00900CDA" w:rsidRDefault="00900CDA" w:rsidP="00900CDA">
      <w:pPr>
        <w:pStyle w:val="ListParagraph"/>
        <w:numPr>
          <w:ilvl w:val="0"/>
          <w:numId w:val="46"/>
        </w:numPr>
        <w:autoSpaceDE w:val="0"/>
        <w:autoSpaceDN w:val="0"/>
        <w:adjustRightInd w:val="0"/>
        <w:spacing w:after="0" w:line="240" w:lineRule="auto"/>
        <w:ind w:left="1440"/>
        <w:rPr>
          <w:rFonts w:ascii="Tahoma" w:hAnsi="Tahoma" w:cs="Tahoma"/>
          <w:b/>
          <w:bCs/>
          <w:sz w:val="20"/>
          <w:szCs w:val="20"/>
        </w:rPr>
      </w:pPr>
      <w:r w:rsidRPr="00900CDA">
        <w:rPr>
          <w:rFonts w:ascii="Tahoma" w:hAnsi="Tahoma" w:cs="Tahoma"/>
          <w:b/>
          <w:bCs/>
          <w:sz w:val="20"/>
          <w:szCs w:val="20"/>
        </w:rPr>
        <w:t>Assessment of Likely Trends:</w:t>
      </w:r>
    </w:p>
    <w:p w14:paraId="3634ACD2" w14:textId="77777777" w:rsidR="00900CDA" w:rsidRPr="00900CDA" w:rsidRDefault="00900CDA" w:rsidP="00900CDA">
      <w:pPr>
        <w:autoSpaceDE w:val="0"/>
        <w:autoSpaceDN w:val="0"/>
        <w:adjustRightInd w:val="0"/>
        <w:spacing w:after="0" w:line="240" w:lineRule="auto"/>
        <w:ind w:left="720"/>
        <w:rPr>
          <w:rFonts w:ascii="Tahoma" w:hAnsi="Tahoma" w:cs="Tahoma"/>
          <w:color w:val="000000"/>
          <w:sz w:val="20"/>
          <w:szCs w:val="20"/>
        </w:rPr>
      </w:pPr>
      <w:r w:rsidRPr="00900CDA">
        <w:rPr>
          <w:rFonts w:ascii="Tahoma" w:hAnsi="Tahoma" w:cs="Tahoma"/>
          <w:color w:val="000000"/>
          <w:sz w:val="20"/>
          <w:szCs w:val="20"/>
        </w:rPr>
        <w:t xml:space="preserve">There are uncertainties regarding Irish economic prospects due to Brexit, international outlook, global trading conditions, inflation, a tightening labour market and greater levels of inward migration. These uncertainties will have a direct impact on levels of development activity. Three distinct scenarios are identified: </w:t>
      </w:r>
    </w:p>
    <w:p w14:paraId="1DD6D446" w14:textId="77777777" w:rsidR="00900CDA" w:rsidRPr="00900CDA" w:rsidRDefault="00900CDA" w:rsidP="00900CDA">
      <w:pPr>
        <w:autoSpaceDE w:val="0"/>
        <w:autoSpaceDN w:val="0"/>
        <w:adjustRightInd w:val="0"/>
        <w:spacing w:after="0" w:line="240" w:lineRule="auto"/>
        <w:ind w:left="720"/>
        <w:rPr>
          <w:rFonts w:ascii="Tahoma" w:hAnsi="Tahoma" w:cs="Tahoma"/>
          <w:color w:val="000000"/>
          <w:sz w:val="20"/>
          <w:szCs w:val="20"/>
        </w:rPr>
      </w:pPr>
    </w:p>
    <w:p w14:paraId="559A4F0E" w14:textId="77777777" w:rsidR="00900CDA" w:rsidRPr="00900CDA" w:rsidRDefault="00900CDA" w:rsidP="00900CDA">
      <w:pPr>
        <w:pStyle w:val="ListParagraph"/>
        <w:numPr>
          <w:ilvl w:val="0"/>
          <w:numId w:val="45"/>
        </w:numPr>
        <w:autoSpaceDE w:val="0"/>
        <w:autoSpaceDN w:val="0"/>
        <w:adjustRightInd w:val="0"/>
        <w:spacing w:after="0" w:line="240" w:lineRule="auto"/>
        <w:ind w:left="1440"/>
        <w:rPr>
          <w:rFonts w:ascii="Tahoma" w:hAnsi="Tahoma" w:cs="Tahoma"/>
          <w:color w:val="000000"/>
          <w:sz w:val="20"/>
          <w:szCs w:val="20"/>
        </w:rPr>
      </w:pPr>
      <w:r w:rsidRPr="00900CDA">
        <w:rPr>
          <w:rFonts w:ascii="Tahoma" w:hAnsi="Tahoma" w:cs="Tahoma"/>
          <w:color w:val="000000"/>
          <w:sz w:val="20"/>
          <w:szCs w:val="20"/>
        </w:rPr>
        <w:t xml:space="preserve">High Growth - Dublin continues current trajectory and outperforms Project Ireland 2040. An orderly Brexit is assumed. </w:t>
      </w:r>
    </w:p>
    <w:p w14:paraId="1BD7ACD2" w14:textId="77777777" w:rsidR="00900CDA" w:rsidRPr="00900CDA" w:rsidRDefault="00900CDA" w:rsidP="00900CDA">
      <w:pPr>
        <w:pStyle w:val="ListParagraph"/>
        <w:numPr>
          <w:ilvl w:val="0"/>
          <w:numId w:val="45"/>
        </w:numPr>
        <w:autoSpaceDE w:val="0"/>
        <w:autoSpaceDN w:val="0"/>
        <w:adjustRightInd w:val="0"/>
        <w:spacing w:after="0" w:line="240" w:lineRule="auto"/>
        <w:ind w:left="1440"/>
        <w:rPr>
          <w:rFonts w:ascii="Tahoma" w:hAnsi="Tahoma" w:cs="Tahoma"/>
          <w:color w:val="000000"/>
          <w:sz w:val="20"/>
          <w:szCs w:val="20"/>
        </w:rPr>
      </w:pPr>
      <w:r w:rsidRPr="00900CDA">
        <w:rPr>
          <w:rFonts w:ascii="Tahoma" w:hAnsi="Tahoma" w:cs="Tahoma"/>
          <w:color w:val="000000"/>
          <w:sz w:val="20"/>
          <w:szCs w:val="20"/>
        </w:rPr>
        <w:t xml:space="preserve">Medium Growth – Economic activity is redistributed away from Dublin towards Ireland’s other 4 cities. An orderly Brexit is assumed. </w:t>
      </w:r>
    </w:p>
    <w:p w14:paraId="3C0DBADF" w14:textId="77777777" w:rsidR="00900CDA" w:rsidRPr="00900CDA" w:rsidRDefault="00900CDA" w:rsidP="00900CDA">
      <w:pPr>
        <w:pStyle w:val="ListParagraph"/>
        <w:numPr>
          <w:ilvl w:val="0"/>
          <w:numId w:val="45"/>
        </w:numPr>
        <w:ind w:left="1440"/>
        <w:rPr>
          <w:rFonts w:ascii="Tahoma" w:hAnsi="Tahoma" w:cs="Tahoma"/>
          <w:color w:val="000000"/>
          <w:sz w:val="20"/>
          <w:szCs w:val="20"/>
        </w:rPr>
      </w:pPr>
      <w:r w:rsidRPr="00900CDA">
        <w:rPr>
          <w:rFonts w:ascii="Tahoma" w:hAnsi="Tahoma" w:cs="Tahoma"/>
          <w:color w:val="000000"/>
          <w:sz w:val="20"/>
          <w:szCs w:val="20"/>
        </w:rPr>
        <w:t xml:space="preserve">Low Growth – The Irish economy enters a period of reduced growth brought on by a disorderly Brexit. Government spending levels will be lower as economic growth moderates. Dublin is expected to do better relative to the rest of the country. </w:t>
      </w:r>
    </w:p>
    <w:p w14:paraId="75C6DAE5" w14:textId="77777777" w:rsidR="00900CDA" w:rsidRPr="00900CDA" w:rsidRDefault="00900CDA" w:rsidP="00900CDA">
      <w:pPr>
        <w:ind w:left="720"/>
        <w:rPr>
          <w:rFonts w:ascii="Tahoma" w:hAnsi="Tahoma" w:cs="Tahoma"/>
          <w:sz w:val="20"/>
          <w:szCs w:val="20"/>
        </w:rPr>
      </w:pPr>
      <w:r w:rsidRPr="00900CDA">
        <w:rPr>
          <w:rFonts w:ascii="Tahoma" w:hAnsi="Tahoma" w:cs="Tahoma"/>
          <w:sz w:val="20"/>
          <w:szCs w:val="20"/>
        </w:rPr>
        <w:t>A further issue likely to impact the growth trajectory for Dublin over the coming years is Project Ireland 2040 which predicts that by 2040 there will be approximately 1million extra people living in Ireland.  While this growth will require a considerable level of new jobs, homes and infrastructure there is a proposed redistribution of economic activity away from Dublin (and the GDA).</w:t>
      </w:r>
    </w:p>
    <w:p w14:paraId="68C873E2" w14:textId="77777777" w:rsidR="00900CDA" w:rsidRPr="00900CDA" w:rsidRDefault="00900CDA" w:rsidP="00900CDA">
      <w:pPr>
        <w:pStyle w:val="ListParagraph"/>
        <w:numPr>
          <w:ilvl w:val="0"/>
          <w:numId w:val="46"/>
        </w:numPr>
        <w:ind w:left="1440"/>
        <w:rPr>
          <w:rFonts w:ascii="Tahoma" w:hAnsi="Tahoma" w:cs="Tahoma"/>
          <w:sz w:val="20"/>
          <w:szCs w:val="20"/>
        </w:rPr>
      </w:pPr>
      <w:r w:rsidRPr="00900CDA">
        <w:rPr>
          <w:rFonts w:ascii="Tahoma" w:hAnsi="Tahoma" w:cs="Tahoma"/>
          <w:b/>
          <w:bCs/>
          <w:sz w:val="20"/>
          <w:szCs w:val="20"/>
        </w:rPr>
        <w:lastRenderedPageBreak/>
        <w:t xml:space="preserve">Analysis of Construction/Development Costs: </w:t>
      </w:r>
    </w:p>
    <w:p w14:paraId="6D128622" w14:textId="77777777" w:rsidR="00900CDA" w:rsidRPr="00900CDA" w:rsidRDefault="00900CDA" w:rsidP="00900CDA">
      <w:pPr>
        <w:ind w:left="720"/>
        <w:rPr>
          <w:rFonts w:ascii="Tahoma" w:hAnsi="Tahoma" w:cs="Tahoma"/>
          <w:sz w:val="20"/>
          <w:szCs w:val="20"/>
        </w:rPr>
      </w:pPr>
      <w:r w:rsidRPr="00900CDA">
        <w:rPr>
          <w:rFonts w:ascii="Tahoma" w:hAnsi="Tahoma" w:cs="Tahoma"/>
          <w:sz w:val="20"/>
          <w:szCs w:val="20"/>
        </w:rPr>
        <w:t>The overall trend for the range of costs that make up the total cost of development are on an upwards trajectory. Development land makes up a significant percentage of total development costs of any project. A lack of supply is driving up the cost of land which affects viability. Strict lending rules from the Central Bank has led to more complex funding arrangements.</w:t>
      </w:r>
    </w:p>
    <w:p w14:paraId="7AB0A8CE" w14:textId="77777777" w:rsidR="00900CDA" w:rsidRPr="00900CDA" w:rsidRDefault="00900CDA" w:rsidP="00900CDA">
      <w:pPr>
        <w:pStyle w:val="ListParagraph"/>
        <w:numPr>
          <w:ilvl w:val="0"/>
          <w:numId w:val="46"/>
        </w:numPr>
        <w:ind w:left="1440"/>
        <w:rPr>
          <w:rFonts w:ascii="Tahoma" w:hAnsi="Tahoma" w:cs="Tahoma"/>
          <w:color w:val="000000"/>
          <w:sz w:val="20"/>
          <w:szCs w:val="20"/>
        </w:rPr>
      </w:pPr>
      <w:r w:rsidRPr="00900CDA">
        <w:rPr>
          <w:rFonts w:ascii="Tahoma" w:hAnsi="Tahoma" w:cs="Tahoma"/>
          <w:sz w:val="20"/>
          <w:szCs w:val="20"/>
        </w:rPr>
        <w:t>A</w:t>
      </w:r>
      <w:r w:rsidRPr="00900CDA">
        <w:rPr>
          <w:rFonts w:ascii="Tahoma" w:hAnsi="Tahoma" w:cs="Tahoma"/>
          <w:b/>
          <w:bCs/>
          <w:sz w:val="20"/>
          <w:szCs w:val="20"/>
        </w:rPr>
        <w:t xml:space="preserve">nalysis of Impact of Development Contributions on Development Costs: </w:t>
      </w:r>
    </w:p>
    <w:p w14:paraId="6648DABF" w14:textId="77777777" w:rsidR="00900CDA" w:rsidRPr="00900CDA" w:rsidRDefault="00900CDA" w:rsidP="00900CDA">
      <w:pPr>
        <w:ind w:left="720"/>
        <w:rPr>
          <w:rFonts w:ascii="Tahoma" w:hAnsi="Tahoma" w:cs="Tahoma"/>
          <w:color w:val="000000"/>
          <w:sz w:val="20"/>
          <w:szCs w:val="20"/>
        </w:rPr>
      </w:pPr>
      <w:r w:rsidRPr="00900CDA">
        <w:rPr>
          <w:rFonts w:ascii="Tahoma" w:hAnsi="Tahoma" w:cs="Tahoma"/>
          <w:color w:val="000000"/>
          <w:sz w:val="20"/>
          <w:szCs w:val="20"/>
        </w:rPr>
        <w:t xml:space="preserve">Development contributions are a small proportion of the overall development costs of a project, making up 1 -2% of overall costs,  </w:t>
      </w:r>
      <w:r w:rsidRPr="00900CDA">
        <w:rPr>
          <w:rFonts w:ascii="Tahoma" w:hAnsi="Tahoma" w:cs="Tahoma"/>
          <w:sz w:val="20"/>
          <w:szCs w:val="20"/>
        </w:rPr>
        <w:t>with the main contributors being construction costs, site acquisition, risk and VAT.</w:t>
      </w:r>
    </w:p>
    <w:p w14:paraId="13FCD198" w14:textId="77777777" w:rsidR="00900CDA" w:rsidRPr="00900CDA" w:rsidRDefault="00900CDA" w:rsidP="00900CDA">
      <w:pPr>
        <w:ind w:left="720"/>
        <w:rPr>
          <w:rFonts w:ascii="Tahoma" w:hAnsi="Tahoma" w:cs="Tahoma"/>
          <w:sz w:val="20"/>
          <w:szCs w:val="20"/>
        </w:rPr>
      </w:pPr>
      <w:r w:rsidRPr="00900CDA">
        <w:rPr>
          <w:rFonts w:ascii="Tahoma" w:hAnsi="Tahoma" w:cs="Tahoma"/>
          <w:color w:val="000000"/>
          <w:sz w:val="20"/>
          <w:szCs w:val="20"/>
        </w:rPr>
        <w:t>A 10% increase and 10% decrease of contributions on three development scenarios was modelled to demonstrate the effect on overall development viability. The impact was minor at a 0.1%-0.2% effect on total development costs.</w:t>
      </w:r>
    </w:p>
    <w:p w14:paraId="65015F86" w14:textId="77777777" w:rsidR="00900CDA" w:rsidRPr="00900CDA" w:rsidRDefault="00900CDA" w:rsidP="00900CDA">
      <w:pPr>
        <w:pStyle w:val="ListParagraph"/>
        <w:numPr>
          <w:ilvl w:val="0"/>
          <w:numId w:val="46"/>
        </w:numPr>
        <w:ind w:left="1440"/>
        <w:rPr>
          <w:rFonts w:ascii="Tahoma" w:hAnsi="Tahoma" w:cs="Tahoma"/>
          <w:b/>
          <w:bCs/>
          <w:sz w:val="20"/>
          <w:szCs w:val="20"/>
        </w:rPr>
      </w:pPr>
      <w:r w:rsidRPr="00900CDA">
        <w:rPr>
          <w:rFonts w:ascii="Tahoma" w:hAnsi="Tahoma" w:cs="Tahoma"/>
          <w:b/>
          <w:bCs/>
          <w:sz w:val="20"/>
          <w:szCs w:val="20"/>
        </w:rPr>
        <w:t xml:space="preserve">Indexation: </w:t>
      </w:r>
    </w:p>
    <w:p w14:paraId="00BA9770" w14:textId="77777777" w:rsidR="00900CDA" w:rsidRPr="00900CDA" w:rsidRDefault="00900CDA" w:rsidP="00900CDA">
      <w:pPr>
        <w:ind w:left="720"/>
        <w:rPr>
          <w:rFonts w:ascii="Tahoma" w:hAnsi="Tahoma" w:cs="Tahoma"/>
          <w:sz w:val="20"/>
          <w:szCs w:val="20"/>
        </w:rPr>
      </w:pPr>
      <w:r w:rsidRPr="00900CDA">
        <w:rPr>
          <w:rFonts w:ascii="Tahoma" w:hAnsi="Tahoma" w:cs="Tahoma"/>
          <w:sz w:val="20"/>
          <w:szCs w:val="20"/>
        </w:rPr>
        <w:t>There is no single measure of construction/development inflation which accurately tracks construction prices across all construction sub-sectors: residential, non-residential and civil engineering. In the absence of a proper measure of civil engineering inflation the SCSI Tender Price index is the only available option for the development contributions.</w:t>
      </w:r>
    </w:p>
    <w:p w14:paraId="11504B8D" w14:textId="77777777" w:rsidR="00900CDA" w:rsidRPr="00900CDA" w:rsidRDefault="00900CDA" w:rsidP="00900CDA">
      <w:pPr>
        <w:pStyle w:val="ListParagraph"/>
        <w:numPr>
          <w:ilvl w:val="0"/>
          <w:numId w:val="46"/>
        </w:numPr>
        <w:ind w:left="1440"/>
        <w:rPr>
          <w:rFonts w:ascii="Tahoma" w:hAnsi="Tahoma" w:cs="Tahoma"/>
          <w:b/>
          <w:bCs/>
          <w:sz w:val="20"/>
          <w:szCs w:val="20"/>
        </w:rPr>
      </w:pPr>
      <w:r w:rsidRPr="00900CDA">
        <w:rPr>
          <w:rFonts w:ascii="Tahoma" w:hAnsi="Tahoma" w:cs="Tahoma"/>
          <w:b/>
          <w:bCs/>
          <w:sz w:val="20"/>
          <w:szCs w:val="20"/>
        </w:rPr>
        <w:t>Fragility</w:t>
      </w:r>
    </w:p>
    <w:p w14:paraId="506F2BFA" w14:textId="77777777" w:rsidR="00900CDA" w:rsidRPr="00900CDA" w:rsidRDefault="00900CDA" w:rsidP="00900CDA">
      <w:pPr>
        <w:ind w:left="720"/>
        <w:rPr>
          <w:rFonts w:ascii="Tahoma" w:hAnsi="Tahoma" w:cs="Tahoma"/>
          <w:sz w:val="20"/>
          <w:szCs w:val="20"/>
        </w:rPr>
      </w:pPr>
      <w:r w:rsidRPr="00900CDA">
        <w:rPr>
          <w:rFonts w:ascii="Tahoma" w:hAnsi="Tahoma" w:cs="Tahoma"/>
          <w:sz w:val="20"/>
          <w:szCs w:val="20"/>
        </w:rPr>
        <w:t>While the economic analysis provided by the consultants indicated improving conditions it also highlighted the fragile nature of the recovery and that any change in variable costs could have a negative effect on development activity.   The impact of COVID 19 is now very clearly going to add to this fragility.</w:t>
      </w:r>
    </w:p>
    <w:p w14:paraId="53F6ED4C" w14:textId="77777777" w:rsidR="00900CDA" w:rsidRPr="00900CDA" w:rsidRDefault="00900CDA" w:rsidP="00900CDA">
      <w:pPr>
        <w:autoSpaceDE w:val="0"/>
        <w:autoSpaceDN w:val="0"/>
        <w:adjustRightInd w:val="0"/>
        <w:spacing w:after="0" w:line="240" w:lineRule="auto"/>
        <w:ind w:left="720"/>
        <w:rPr>
          <w:rFonts w:ascii="Tahoma" w:hAnsi="Tahoma" w:cs="Tahoma"/>
          <w:color w:val="000000"/>
          <w:sz w:val="20"/>
          <w:szCs w:val="20"/>
        </w:rPr>
      </w:pPr>
      <w:r w:rsidRPr="00900CDA">
        <w:rPr>
          <w:rFonts w:ascii="Tahoma" w:hAnsi="Tahoma" w:cs="Tahoma"/>
          <w:color w:val="000000"/>
          <w:sz w:val="20"/>
          <w:szCs w:val="20"/>
        </w:rPr>
        <w:t>This Council is mindful of the need to ensure that a correct balance is struck 'between the funding of public infrastructure and the need to encourage economic activity and promote sustainable development patterns' (Development Contributions - Guidelines for Planning Authorities, DOECLG).</w:t>
      </w:r>
    </w:p>
    <w:p w14:paraId="42FA6C1A" w14:textId="77777777" w:rsidR="00900CDA" w:rsidRPr="00900CDA" w:rsidRDefault="00900CDA" w:rsidP="00900CDA">
      <w:pPr>
        <w:autoSpaceDE w:val="0"/>
        <w:autoSpaceDN w:val="0"/>
        <w:adjustRightInd w:val="0"/>
        <w:spacing w:after="0" w:line="240" w:lineRule="auto"/>
        <w:ind w:left="720"/>
        <w:rPr>
          <w:rFonts w:ascii="Tahoma" w:hAnsi="Tahoma" w:cs="Tahoma"/>
          <w:b/>
          <w:bCs/>
          <w:color w:val="000000"/>
          <w:sz w:val="20"/>
          <w:szCs w:val="20"/>
        </w:rPr>
      </w:pPr>
    </w:p>
    <w:p w14:paraId="1C120614" w14:textId="77777777" w:rsidR="00900CDA" w:rsidRPr="00900CDA" w:rsidRDefault="00900CDA" w:rsidP="00900CDA">
      <w:pPr>
        <w:autoSpaceDE w:val="0"/>
        <w:autoSpaceDN w:val="0"/>
        <w:adjustRightInd w:val="0"/>
        <w:spacing w:after="0" w:line="240" w:lineRule="auto"/>
        <w:ind w:left="720"/>
        <w:rPr>
          <w:rFonts w:ascii="Tahoma" w:hAnsi="Tahoma" w:cs="Tahoma"/>
          <w:b/>
          <w:bCs/>
          <w:color w:val="000000"/>
          <w:sz w:val="20"/>
          <w:szCs w:val="20"/>
        </w:rPr>
      </w:pPr>
      <w:r w:rsidRPr="00900CDA">
        <w:rPr>
          <w:rFonts w:ascii="Tahoma" w:hAnsi="Tahoma" w:cs="Tahoma"/>
          <w:b/>
          <w:bCs/>
          <w:color w:val="000000"/>
          <w:sz w:val="20"/>
          <w:szCs w:val="20"/>
        </w:rPr>
        <w:t>Project List</w:t>
      </w:r>
    </w:p>
    <w:p w14:paraId="7A7FDE91" w14:textId="77777777" w:rsidR="00900CDA" w:rsidRPr="00900CDA" w:rsidRDefault="00900CDA" w:rsidP="00900CDA">
      <w:pPr>
        <w:autoSpaceDE w:val="0"/>
        <w:autoSpaceDN w:val="0"/>
        <w:adjustRightInd w:val="0"/>
        <w:spacing w:after="0" w:line="240" w:lineRule="auto"/>
        <w:ind w:left="720"/>
        <w:rPr>
          <w:rFonts w:ascii="Tahoma" w:hAnsi="Tahoma" w:cs="Tahoma"/>
          <w:color w:val="000000"/>
          <w:sz w:val="20"/>
          <w:szCs w:val="20"/>
        </w:rPr>
      </w:pPr>
      <w:r w:rsidRPr="00900CDA">
        <w:rPr>
          <w:rFonts w:ascii="Tahoma" w:hAnsi="Tahoma" w:cs="Tahoma"/>
          <w:color w:val="000000"/>
          <w:sz w:val="20"/>
          <w:szCs w:val="20"/>
        </w:rPr>
        <w:t xml:space="preserve">The list of projects contained in the scheme are indicative and are not intended to be exhaustive or exclusive.   Project funding must be adaptable to changing objectives and priorities over the life of the scheme. </w:t>
      </w:r>
    </w:p>
    <w:p w14:paraId="168A4E73" w14:textId="77777777" w:rsidR="00900CDA" w:rsidRPr="00900CDA" w:rsidRDefault="00900CDA" w:rsidP="00900CDA">
      <w:pPr>
        <w:autoSpaceDE w:val="0"/>
        <w:autoSpaceDN w:val="0"/>
        <w:adjustRightInd w:val="0"/>
        <w:spacing w:after="0" w:line="240" w:lineRule="auto"/>
        <w:ind w:left="720"/>
        <w:rPr>
          <w:rFonts w:ascii="Tahoma" w:hAnsi="Tahoma" w:cs="Tahoma"/>
          <w:b/>
          <w:bCs/>
          <w:color w:val="000000"/>
          <w:sz w:val="20"/>
          <w:szCs w:val="20"/>
        </w:rPr>
      </w:pPr>
    </w:p>
    <w:p w14:paraId="52F0494C" w14:textId="77777777" w:rsidR="00900CDA" w:rsidRPr="00900CDA" w:rsidRDefault="00900CDA" w:rsidP="00900CDA">
      <w:pPr>
        <w:autoSpaceDE w:val="0"/>
        <w:autoSpaceDN w:val="0"/>
        <w:adjustRightInd w:val="0"/>
        <w:spacing w:after="0" w:line="240" w:lineRule="auto"/>
        <w:ind w:left="720"/>
        <w:rPr>
          <w:rFonts w:ascii="Tahoma" w:hAnsi="Tahoma" w:cs="Tahoma"/>
          <w:b/>
          <w:bCs/>
          <w:color w:val="000000"/>
          <w:sz w:val="20"/>
          <w:szCs w:val="20"/>
        </w:rPr>
      </w:pPr>
      <w:r w:rsidRPr="00900CDA">
        <w:rPr>
          <w:rFonts w:ascii="Tahoma" w:hAnsi="Tahoma" w:cs="Tahoma"/>
          <w:b/>
          <w:bCs/>
          <w:color w:val="000000"/>
          <w:sz w:val="20"/>
          <w:szCs w:val="20"/>
        </w:rPr>
        <w:t xml:space="preserve">Levies Receivable </w:t>
      </w:r>
    </w:p>
    <w:p w14:paraId="6738D94D" w14:textId="77777777" w:rsidR="00900CDA" w:rsidRPr="00900CDA" w:rsidRDefault="00900CDA" w:rsidP="00900CDA">
      <w:pPr>
        <w:autoSpaceDE w:val="0"/>
        <w:autoSpaceDN w:val="0"/>
        <w:adjustRightInd w:val="0"/>
        <w:spacing w:after="0" w:line="240" w:lineRule="auto"/>
        <w:ind w:left="720"/>
        <w:rPr>
          <w:rFonts w:ascii="Tahoma" w:hAnsi="Tahoma" w:cs="Tahoma"/>
          <w:color w:val="000000"/>
          <w:sz w:val="20"/>
          <w:szCs w:val="20"/>
        </w:rPr>
      </w:pPr>
      <w:r w:rsidRPr="00900CDA">
        <w:rPr>
          <w:rFonts w:ascii="Tahoma" w:hAnsi="Tahoma" w:cs="Tahoma"/>
          <w:color w:val="000000"/>
          <w:sz w:val="20"/>
          <w:szCs w:val="20"/>
        </w:rPr>
        <w:t xml:space="preserve">The following is indicative of the development levies receivable based on the assessment of potential development as referred to above, at existing contribution rates of </w:t>
      </w:r>
      <w:r w:rsidRPr="00900CDA">
        <w:rPr>
          <w:rFonts w:ascii="Tahoma" w:hAnsi="Tahoma" w:cs="Tahoma"/>
          <w:b/>
          <w:bCs/>
          <w:color w:val="000000"/>
          <w:sz w:val="20"/>
          <w:szCs w:val="20"/>
        </w:rPr>
        <w:t xml:space="preserve">Residential €96.39 per </w:t>
      </w:r>
      <w:proofErr w:type="spellStart"/>
      <w:r w:rsidRPr="00900CDA">
        <w:rPr>
          <w:rFonts w:ascii="Tahoma" w:hAnsi="Tahoma" w:cs="Tahoma"/>
          <w:b/>
          <w:bCs/>
          <w:color w:val="000000"/>
          <w:sz w:val="20"/>
          <w:szCs w:val="20"/>
        </w:rPr>
        <w:t>sq</w:t>
      </w:r>
      <w:proofErr w:type="spellEnd"/>
      <w:r w:rsidRPr="00900CDA">
        <w:rPr>
          <w:rFonts w:ascii="Tahoma" w:hAnsi="Tahoma" w:cs="Tahoma"/>
          <w:b/>
          <w:bCs/>
          <w:color w:val="000000"/>
          <w:sz w:val="20"/>
          <w:szCs w:val="20"/>
        </w:rPr>
        <w:t xml:space="preserve"> metre / Commercial €91.11 per square metre.  </w:t>
      </w:r>
    </w:p>
    <w:p w14:paraId="0AF54002" w14:textId="77777777" w:rsidR="00900CDA" w:rsidRPr="00900CDA" w:rsidRDefault="00900CDA" w:rsidP="00900CDA">
      <w:pPr>
        <w:autoSpaceDE w:val="0"/>
        <w:autoSpaceDN w:val="0"/>
        <w:adjustRightInd w:val="0"/>
        <w:spacing w:after="0" w:line="240" w:lineRule="auto"/>
        <w:ind w:left="720"/>
        <w:rPr>
          <w:rFonts w:ascii="Tahoma" w:hAnsi="Tahoma" w:cs="Tahoma"/>
          <w:color w:val="000000"/>
          <w:sz w:val="20"/>
          <w:szCs w:val="20"/>
        </w:rPr>
      </w:pPr>
    </w:p>
    <w:p w14:paraId="7DA548D1" w14:textId="77777777" w:rsidR="00900CDA" w:rsidRPr="00900CDA" w:rsidRDefault="00900CDA" w:rsidP="00900CDA">
      <w:pPr>
        <w:ind w:left="720"/>
        <w:rPr>
          <w:rFonts w:ascii="Tahoma" w:eastAsia="Times New Roman" w:hAnsi="Tahoma" w:cs="Tahoma"/>
          <w:color w:val="000000"/>
          <w:sz w:val="20"/>
          <w:szCs w:val="20"/>
        </w:rPr>
      </w:pPr>
      <w:r w:rsidRPr="00900CDA">
        <w:rPr>
          <w:rFonts w:ascii="Tahoma" w:hAnsi="Tahoma" w:cs="Tahoma"/>
          <w:color w:val="000000"/>
          <w:sz w:val="20"/>
          <w:szCs w:val="20"/>
        </w:rPr>
        <w:t xml:space="preserve">The projected income receivable from these rates under the draft Scheme is   </w:t>
      </w:r>
      <w:r w:rsidRPr="00900CDA">
        <w:rPr>
          <w:rFonts w:ascii="Tahoma" w:eastAsia="Times New Roman" w:hAnsi="Tahoma" w:cs="Tahoma"/>
          <w:b/>
          <w:bCs/>
          <w:color w:val="000000"/>
          <w:sz w:val="20"/>
          <w:szCs w:val="20"/>
        </w:rPr>
        <w:t>€123,840,949</w:t>
      </w:r>
      <w:r w:rsidRPr="00900CDA">
        <w:rPr>
          <w:rFonts w:ascii="Tahoma" w:eastAsia="Times New Roman" w:hAnsi="Tahoma" w:cs="Tahoma"/>
          <w:color w:val="000000"/>
          <w:sz w:val="20"/>
          <w:szCs w:val="20"/>
        </w:rPr>
        <w:t xml:space="preserve"> </w:t>
      </w:r>
    </w:p>
    <w:p w14:paraId="48E76DB1" w14:textId="77777777" w:rsidR="00900CDA" w:rsidRPr="00900CDA" w:rsidRDefault="00900CDA" w:rsidP="00900CDA">
      <w:pPr>
        <w:ind w:left="720"/>
        <w:rPr>
          <w:rFonts w:ascii="Tahoma" w:eastAsia="Times New Roman" w:hAnsi="Tahoma" w:cs="Tahoma"/>
          <w:color w:val="000000"/>
          <w:sz w:val="20"/>
          <w:szCs w:val="20"/>
        </w:rPr>
      </w:pPr>
      <w:r w:rsidRPr="00900CDA">
        <w:rPr>
          <w:rFonts w:ascii="Tahoma" w:eastAsia="Times New Roman" w:hAnsi="Tahoma" w:cs="Tahoma"/>
          <w:color w:val="000000"/>
          <w:sz w:val="20"/>
          <w:szCs w:val="20"/>
        </w:rPr>
        <w:t xml:space="preserve">Rate </w:t>
      </w:r>
      <w:r w:rsidRPr="00900CDA">
        <w:rPr>
          <w:rFonts w:ascii="Tahoma" w:eastAsia="Times New Roman" w:hAnsi="Tahoma" w:cs="Tahoma"/>
          <w:color w:val="000000"/>
          <w:sz w:val="20"/>
          <w:szCs w:val="20"/>
        </w:rPr>
        <w:tab/>
      </w:r>
      <w:r w:rsidRPr="00900CDA">
        <w:rPr>
          <w:rFonts w:ascii="Tahoma" w:eastAsia="Times New Roman" w:hAnsi="Tahoma" w:cs="Tahoma"/>
          <w:color w:val="000000"/>
          <w:sz w:val="20"/>
          <w:szCs w:val="20"/>
        </w:rPr>
        <w:tab/>
      </w:r>
      <w:r w:rsidRPr="00900CDA">
        <w:rPr>
          <w:rFonts w:ascii="Tahoma" w:eastAsia="Times New Roman" w:hAnsi="Tahoma" w:cs="Tahoma"/>
          <w:color w:val="000000"/>
          <w:sz w:val="20"/>
          <w:szCs w:val="20"/>
        </w:rPr>
        <w:tab/>
        <w:t xml:space="preserve">Sqm </w:t>
      </w:r>
      <w:r w:rsidRPr="00900CDA">
        <w:rPr>
          <w:rFonts w:ascii="Tahoma" w:eastAsia="Times New Roman" w:hAnsi="Tahoma" w:cs="Tahoma"/>
          <w:color w:val="000000"/>
          <w:sz w:val="20"/>
          <w:szCs w:val="20"/>
        </w:rPr>
        <w:tab/>
      </w:r>
      <w:r w:rsidRPr="00900CDA">
        <w:rPr>
          <w:rFonts w:ascii="Tahoma" w:eastAsia="Times New Roman" w:hAnsi="Tahoma" w:cs="Tahoma"/>
          <w:color w:val="000000"/>
          <w:sz w:val="20"/>
          <w:szCs w:val="20"/>
        </w:rPr>
        <w:tab/>
      </w:r>
      <w:r w:rsidRPr="00900CDA">
        <w:rPr>
          <w:rFonts w:ascii="Tahoma" w:eastAsia="Times New Roman" w:hAnsi="Tahoma" w:cs="Tahoma"/>
          <w:color w:val="000000"/>
          <w:sz w:val="20"/>
          <w:szCs w:val="20"/>
        </w:rPr>
        <w:tab/>
      </w:r>
      <w:r w:rsidRPr="00900CDA">
        <w:rPr>
          <w:rFonts w:ascii="Tahoma" w:eastAsia="Times New Roman" w:hAnsi="Tahoma" w:cs="Tahoma"/>
          <w:color w:val="000000"/>
          <w:sz w:val="20"/>
          <w:szCs w:val="20"/>
        </w:rPr>
        <w:tab/>
      </w:r>
      <w:r w:rsidRPr="00900CDA">
        <w:rPr>
          <w:rFonts w:ascii="Tahoma" w:eastAsia="Times New Roman" w:hAnsi="Tahoma" w:cs="Tahoma"/>
          <w:color w:val="000000"/>
          <w:sz w:val="20"/>
          <w:szCs w:val="20"/>
        </w:rPr>
        <w:tab/>
      </w:r>
      <w:r w:rsidRPr="00900CDA">
        <w:rPr>
          <w:rFonts w:ascii="Tahoma" w:eastAsia="Times New Roman" w:hAnsi="Tahoma" w:cs="Tahoma"/>
          <w:color w:val="000000"/>
          <w:sz w:val="20"/>
          <w:szCs w:val="20"/>
        </w:rPr>
        <w:tab/>
        <w:t>€</w:t>
      </w:r>
    </w:p>
    <w:p w14:paraId="7167EB33" w14:textId="77777777" w:rsidR="00900CDA" w:rsidRPr="00900CDA" w:rsidRDefault="00900CDA" w:rsidP="00900CDA">
      <w:pPr>
        <w:ind w:left="720"/>
        <w:rPr>
          <w:rFonts w:ascii="Tahoma" w:eastAsia="Times New Roman" w:hAnsi="Tahoma" w:cs="Tahoma"/>
          <w:color w:val="000000"/>
          <w:sz w:val="20"/>
          <w:szCs w:val="20"/>
        </w:rPr>
      </w:pPr>
      <w:r w:rsidRPr="00900CDA">
        <w:rPr>
          <w:rFonts w:ascii="Tahoma" w:eastAsia="Times New Roman" w:hAnsi="Tahoma" w:cs="Tahoma"/>
          <w:color w:val="000000"/>
          <w:sz w:val="20"/>
          <w:szCs w:val="20"/>
        </w:rPr>
        <w:t xml:space="preserve">96.39 </w:t>
      </w:r>
      <w:r w:rsidRPr="00900CDA">
        <w:rPr>
          <w:rFonts w:ascii="Tahoma" w:eastAsia="Times New Roman" w:hAnsi="Tahoma" w:cs="Tahoma"/>
          <w:color w:val="000000"/>
          <w:sz w:val="20"/>
          <w:szCs w:val="20"/>
        </w:rPr>
        <w:tab/>
      </w:r>
      <w:r w:rsidRPr="00900CDA">
        <w:rPr>
          <w:rFonts w:ascii="Tahoma" w:eastAsia="Times New Roman" w:hAnsi="Tahoma" w:cs="Tahoma"/>
          <w:color w:val="000000"/>
          <w:sz w:val="20"/>
          <w:szCs w:val="20"/>
        </w:rPr>
        <w:tab/>
      </w:r>
      <w:r w:rsidRPr="00900CDA">
        <w:rPr>
          <w:rFonts w:ascii="Tahoma" w:eastAsia="Times New Roman" w:hAnsi="Tahoma" w:cs="Tahoma"/>
          <w:color w:val="000000"/>
          <w:sz w:val="20"/>
          <w:szCs w:val="20"/>
        </w:rPr>
        <w:tab/>
        <w:t>1,006,895</w:t>
      </w:r>
      <w:r w:rsidRPr="00900CDA">
        <w:rPr>
          <w:rFonts w:ascii="Tahoma" w:eastAsia="Times New Roman" w:hAnsi="Tahoma" w:cs="Tahoma"/>
          <w:color w:val="000000"/>
          <w:sz w:val="20"/>
          <w:szCs w:val="20"/>
        </w:rPr>
        <w:tab/>
      </w:r>
      <w:r w:rsidRPr="00900CDA">
        <w:rPr>
          <w:rFonts w:ascii="Tahoma" w:eastAsia="Times New Roman" w:hAnsi="Tahoma" w:cs="Tahoma"/>
          <w:color w:val="000000"/>
          <w:sz w:val="20"/>
          <w:szCs w:val="20"/>
        </w:rPr>
        <w:tab/>
      </w:r>
      <w:r w:rsidRPr="00900CDA">
        <w:rPr>
          <w:rFonts w:ascii="Tahoma" w:eastAsia="Times New Roman" w:hAnsi="Tahoma" w:cs="Tahoma"/>
          <w:color w:val="000000"/>
          <w:sz w:val="20"/>
          <w:szCs w:val="20"/>
        </w:rPr>
        <w:tab/>
      </w:r>
      <w:r w:rsidRPr="00900CDA">
        <w:rPr>
          <w:rFonts w:ascii="Tahoma" w:eastAsia="Times New Roman" w:hAnsi="Tahoma" w:cs="Tahoma"/>
          <w:color w:val="000000"/>
          <w:sz w:val="20"/>
          <w:szCs w:val="20"/>
        </w:rPr>
        <w:tab/>
        <w:t>97,054609</w:t>
      </w:r>
    </w:p>
    <w:p w14:paraId="3AB703CE" w14:textId="77777777" w:rsidR="00900CDA" w:rsidRPr="00900CDA" w:rsidRDefault="00900CDA" w:rsidP="00900CDA">
      <w:pPr>
        <w:ind w:left="720"/>
        <w:rPr>
          <w:rFonts w:ascii="Tahoma" w:eastAsia="Times New Roman" w:hAnsi="Tahoma" w:cs="Tahoma"/>
          <w:color w:val="000000"/>
          <w:sz w:val="20"/>
          <w:szCs w:val="20"/>
        </w:rPr>
      </w:pPr>
      <w:r w:rsidRPr="00900CDA">
        <w:rPr>
          <w:rFonts w:ascii="Tahoma" w:eastAsia="Times New Roman" w:hAnsi="Tahoma" w:cs="Tahoma"/>
          <w:color w:val="000000"/>
          <w:sz w:val="20"/>
          <w:szCs w:val="20"/>
        </w:rPr>
        <w:t>91.11</w:t>
      </w:r>
      <w:r w:rsidRPr="00900CDA">
        <w:rPr>
          <w:rFonts w:ascii="Tahoma" w:eastAsia="Times New Roman" w:hAnsi="Tahoma" w:cs="Tahoma"/>
          <w:color w:val="000000"/>
          <w:sz w:val="20"/>
          <w:szCs w:val="20"/>
        </w:rPr>
        <w:tab/>
      </w:r>
      <w:r w:rsidRPr="00900CDA">
        <w:rPr>
          <w:rFonts w:ascii="Tahoma" w:eastAsia="Times New Roman" w:hAnsi="Tahoma" w:cs="Tahoma"/>
          <w:color w:val="000000"/>
          <w:sz w:val="20"/>
          <w:szCs w:val="20"/>
        </w:rPr>
        <w:tab/>
      </w:r>
      <w:r w:rsidRPr="00900CDA">
        <w:rPr>
          <w:rFonts w:ascii="Tahoma" w:eastAsia="Times New Roman" w:hAnsi="Tahoma" w:cs="Tahoma"/>
          <w:color w:val="000000"/>
          <w:sz w:val="20"/>
          <w:szCs w:val="20"/>
        </w:rPr>
        <w:tab/>
        <w:t>294,000</w:t>
      </w:r>
      <w:r w:rsidRPr="00900CDA">
        <w:rPr>
          <w:rFonts w:ascii="Tahoma" w:eastAsia="Times New Roman" w:hAnsi="Tahoma" w:cs="Tahoma"/>
          <w:color w:val="000000"/>
          <w:sz w:val="20"/>
          <w:szCs w:val="20"/>
        </w:rPr>
        <w:tab/>
      </w:r>
      <w:r w:rsidRPr="00900CDA">
        <w:rPr>
          <w:rFonts w:ascii="Tahoma" w:eastAsia="Times New Roman" w:hAnsi="Tahoma" w:cs="Tahoma"/>
          <w:color w:val="000000"/>
          <w:sz w:val="20"/>
          <w:szCs w:val="20"/>
        </w:rPr>
        <w:tab/>
      </w:r>
      <w:r w:rsidRPr="00900CDA">
        <w:rPr>
          <w:rFonts w:ascii="Tahoma" w:eastAsia="Times New Roman" w:hAnsi="Tahoma" w:cs="Tahoma"/>
          <w:color w:val="000000"/>
          <w:sz w:val="20"/>
          <w:szCs w:val="20"/>
        </w:rPr>
        <w:tab/>
      </w:r>
      <w:r w:rsidRPr="00900CDA">
        <w:rPr>
          <w:rFonts w:ascii="Tahoma" w:eastAsia="Times New Roman" w:hAnsi="Tahoma" w:cs="Tahoma"/>
          <w:color w:val="000000"/>
          <w:sz w:val="20"/>
          <w:szCs w:val="20"/>
        </w:rPr>
        <w:tab/>
        <w:t>26,786,340</w:t>
      </w:r>
    </w:p>
    <w:p w14:paraId="49F1ACBE" w14:textId="577CC2B9" w:rsidR="00900CDA" w:rsidRDefault="00900CDA" w:rsidP="00900CDA">
      <w:pPr>
        <w:tabs>
          <w:tab w:val="left" w:pos="720"/>
          <w:tab w:val="left" w:pos="1440"/>
          <w:tab w:val="left" w:pos="2070"/>
        </w:tabs>
        <w:ind w:left="720"/>
        <w:jc w:val="both"/>
        <w:outlineLvl w:val="0"/>
        <w:rPr>
          <w:rFonts w:ascii="Tahoma" w:hAnsi="Tahoma" w:cs="Tahoma"/>
          <w:sz w:val="20"/>
          <w:szCs w:val="20"/>
        </w:rPr>
      </w:pPr>
      <w:r w:rsidRPr="00900CDA">
        <w:rPr>
          <w:rFonts w:ascii="Tahoma" w:eastAsia="Times New Roman" w:hAnsi="Tahoma" w:cs="Tahoma"/>
          <w:sz w:val="20"/>
          <w:szCs w:val="20"/>
        </w:rPr>
        <w:t xml:space="preserve">It should be noted that the above is based on an estimation of development identified as being required to contribute towards the provision of infrastructure that is essential to enabling that development.  However, there are several other developments envisaged over the life of the </w:t>
      </w:r>
      <w:r w:rsidRPr="00900CDA">
        <w:rPr>
          <w:rFonts w:ascii="Tahoma" w:eastAsia="Times New Roman" w:hAnsi="Tahoma" w:cs="Tahoma"/>
          <w:sz w:val="20"/>
          <w:szCs w:val="20"/>
        </w:rPr>
        <w:lastRenderedPageBreak/>
        <w:t xml:space="preserve">scheme where </w:t>
      </w:r>
      <w:r w:rsidRPr="00900CDA">
        <w:rPr>
          <w:rFonts w:ascii="Tahoma" w:hAnsi="Tahoma" w:cs="Tahoma"/>
          <w:sz w:val="20"/>
          <w:szCs w:val="20"/>
        </w:rPr>
        <w:t>no contribution, or a reduced contribution, will apply and details of these adjustments are set out in the scheme.</w:t>
      </w:r>
    </w:p>
    <w:p w14:paraId="5EF7D9B2" w14:textId="77777777" w:rsidR="00900CDA" w:rsidRPr="00900CDA" w:rsidRDefault="00900CDA" w:rsidP="00900CDA">
      <w:pPr>
        <w:tabs>
          <w:tab w:val="left" w:pos="720"/>
          <w:tab w:val="left" w:pos="1440"/>
          <w:tab w:val="left" w:pos="2070"/>
        </w:tabs>
        <w:ind w:left="720"/>
        <w:jc w:val="both"/>
        <w:outlineLvl w:val="0"/>
        <w:rPr>
          <w:rFonts w:ascii="Tahoma" w:hAnsi="Tahoma" w:cs="Tahoma"/>
          <w:b/>
          <w:sz w:val="20"/>
          <w:szCs w:val="20"/>
        </w:rPr>
      </w:pPr>
    </w:p>
    <w:p w14:paraId="6B12F396" w14:textId="77777777" w:rsidR="00900CDA" w:rsidRPr="00900CDA" w:rsidRDefault="00900CDA" w:rsidP="00900CDA">
      <w:pPr>
        <w:pStyle w:val="ListBullet"/>
        <w:numPr>
          <w:ilvl w:val="0"/>
          <w:numId w:val="0"/>
        </w:numPr>
        <w:ind w:left="720"/>
        <w:jc w:val="both"/>
        <w:rPr>
          <w:rFonts w:ascii="Tahoma" w:hAnsi="Tahoma" w:cs="Tahoma"/>
        </w:rPr>
      </w:pPr>
    </w:p>
    <w:p w14:paraId="5117B674" w14:textId="77777777" w:rsidR="00900CDA" w:rsidRPr="00900CDA" w:rsidRDefault="00900CDA" w:rsidP="00900CDA">
      <w:pPr>
        <w:ind w:left="720"/>
        <w:rPr>
          <w:rFonts w:ascii="Tahoma" w:eastAsia="Times New Roman" w:hAnsi="Tahoma" w:cs="Tahoma"/>
          <w:b/>
          <w:bCs/>
          <w:color w:val="000000"/>
          <w:sz w:val="20"/>
          <w:szCs w:val="20"/>
        </w:rPr>
      </w:pPr>
      <w:r w:rsidRPr="00900CDA">
        <w:rPr>
          <w:rFonts w:ascii="Tahoma" w:eastAsia="Times New Roman" w:hAnsi="Tahoma" w:cs="Tahoma"/>
          <w:b/>
          <w:bCs/>
          <w:color w:val="000000"/>
          <w:sz w:val="20"/>
          <w:szCs w:val="20"/>
        </w:rPr>
        <w:t>Percentage contribution allocation</w:t>
      </w:r>
    </w:p>
    <w:p w14:paraId="15BF6ED0" w14:textId="77777777" w:rsidR="00900CDA" w:rsidRPr="00900CDA" w:rsidRDefault="00900CDA" w:rsidP="00900CDA">
      <w:pPr>
        <w:ind w:left="720"/>
        <w:rPr>
          <w:rFonts w:ascii="Tahoma" w:eastAsia="Times New Roman" w:hAnsi="Tahoma" w:cs="Tahoma"/>
          <w:color w:val="000000"/>
          <w:sz w:val="20"/>
          <w:szCs w:val="20"/>
        </w:rPr>
      </w:pPr>
      <w:r w:rsidRPr="00900CDA">
        <w:rPr>
          <w:rFonts w:ascii="Tahoma" w:eastAsia="Times New Roman" w:hAnsi="Tahoma" w:cs="Tahoma"/>
          <w:color w:val="000000"/>
          <w:sz w:val="20"/>
          <w:szCs w:val="20"/>
        </w:rPr>
        <w:t>The percentage of income is allocated to each classes of infrastructure as a percentage of the overall costs and the following is the basis for percentage allocation</w:t>
      </w:r>
      <w:r w:rsidRPr="00900CDA">
        <w:rPr>
          <w:rFonts w:ascii="Tahoma" w:eastAsia="Times New Roman" w:hAnsi="Tahoma" w:cs="Tahoma"/>
          <w:color w:val="000000"/>
          <w:sz w:val="20"/>
          <w:szCs w:val="20"/>
        </w:rPr>
        <w:tab/>
        <w:t xml:space="preserve">in the new scheme </w:t>
      </w:r>
      <w:r w:rsidRPr="00900CDA">
        <w:rPr>
          <w:rFonts w:ascii="Tahoma" w:eastAsia="Times New Roman" w:hAnsi="Tahoma" w:cs="Tahoma"/>
          <w:color w:val="000000"/>
          <w:sz w:val="20"/>
          <w:szCs w:val="20"/>
        </w:rPr>
        <w:tab/>
      </w:r>
      <w:r w:rsidRPr="00900CDA">
        <w:rPr>
          <w:rFonts w:ascii="Tahoma" w:eastAsia="Times New Roman" w:hAnsi="Tahoma" w:cs="Tahoma"/>
          <w:color w:val="000000"/>
          <w:sz w:val="20"/>
          <w:szCs w:val="20"/>
        </w:rPr>
        <w:tab/>
      </w:r>
    </w:p>
    <w:p w14:paraId="4E074ABA" w14:textId="0AE01F1C" w:rsidR="00900CDA" w:rsidRDefault="00900CDA" w:rsidP="00900CDA">
      <w:pPr>
        <w:ind w:firstLine="720"/>
        <w:rPr>
          <w:rFonts w:eastAsia="Times New Roman" w:cstheme="minorHAnsi"/>
          <w:color w:val="000000"/>
          <w:sz w:val="24"/>
          <w:szCs w:val="24"/>
        </w:rPr>
      </w:pPr>
      <w:r>
        <w:rPr>
          <w:rFonts w:eastAsia="Times New Roman" w:cstheme="minorHAnsi"/>
          <w:color w:val="000000"/>
          <w:sz w:val="24"/>
          <w:szCs w:val="24"/>
        </w:rPr>
        <w:t>Table 1: Proposed Development Contribution Scheme</w:t>
      </w:r>
    </w:p>
    <w:tbl>
      <w:tblPr>
        <w:tblStyle w:val="TableGrid"/>
        <w:tblpPr w:leftFromText="180" w:rightFromText="180" w:vertAnchor="page" w:horzAnchor="page" w:tblpX="2026" w:tblpY="4756"/>
        <w:tblW w:w="9016" w:type="dxa"/>
        <w:tblLook w:val="04A0" w:firstRow="1" w:lastRow="0" w:firstColumn="1" w:lastColumn="0" w:noHBand="0" w:noVBand="1"/>
      </w:tblPr>
      <w:tblGrid>
        <w:gridCol w:w="1395"/>
        <w:gridCol w:w="1420"/>
        <w:gridCol w:w="1574"/>
        <w:gridCol w:w="1574"/>
        <w:gridCol w:w="1574"/>
        <w:gridCol w:w="1479"/>
      </w:tblGrid>
      <w:tr w:rsidR="00900CDA" w:rsidRPr="00900CDA" w14:paraId="1F9C5EA9" w14:textId="77777777" w:rsidTr="00900CDA">
        <w:trPr>
          <w:trHeight w:val="1200"/>
        </w:trPr>
        <w:tc>
          <w:tcPr>
            <w:tcW w:w="1395" w:type="dxa"/>
            <w:hideMark/>
          </w:tcPr>
          <w:p w14:paraId="3AA5DD35" w14:textId="77777777" w:rsidR="00900CDA" w:rsidRPr="00900CDA" w:rsidRDefault="00900CDA" w:rsidP="00900CDA">
            <w:pPr>
              <w:rPr>
                <w:rFonts w:ascii="Tahoma" w:eastAsia="Times New Roman" w:hAnsi="Tahoma" w:cs="Tahoma"/>
                <w:color w:val="000000"/>
                <w:sz w:val="20"/>
                <w:szCs w:val="20"/>
                <w:lang w:eastAsia="en-IE"/>
              </w:rPr>
            </w:pPr>
            <w:r w:rsidRPr="00900CDA">
              <w:rPr>
                <w:rFonts w:ascii="Tahoma" w:eastAsia="Times New Roman" w:hAnsi="Tahoma" w:cs="Tahoma"/>
                <w:color w:val="000000"/>
                <w:sz w:val="20"/>
                <w:szCs w:val="20"/>
                <w:lang w:eastAsia="en-IE"/>
              </w:rPr>
              <w:t> </w:t>
            </w:r>
          </w:p>
        </w:tc>
        <w:tc>
          <w:tcPr>
            <w:tcW w:w="1420" w:type="dxa"/>
            <w:hideMark/>
          </w:tcPr>
          <w:p w14:paraId="0823FAEC" w14:textId="77777777" w:rsidR="00900CDA" w:rsidRPr="00900CDA" w:rsidRDefault="00900CDA" w:rsidP="00900CDA">
            <w:pPr>
              <w:rPr>
                <w:rFonts w:ascii="Tahoma" w:eastAsia="Times New Roman" w:hAnsi="Tahoma" w:cs="Tahoma"/>
                <w:b/>
                <w:bCs/>
                <w:color w:val="000000"/>
                <w:sz w:val="20"/>
                <w:szCs w:val="20"/>
                <w:lang w:eastAsia="en-IE"/>
              </w:rPr>
            </w:pPr>
            <w:r w:rsidRPr="00900CDA">
              <w:rPr>
                <w:rFonts w:ascii="Tahoma" w:eastAsia="Times New Roman" w:hAnsi="Tahoma" w:cs="Tahoma"/>
                <w:b/>
                <w:bCs/>
                <w:color w:val="000000"/>
                <w:sz w:val="20"/>
                <w:szCs w:val="20"/>
                <w:lang w:eastAsia="en-IE"/>
              </w:rPr>
              <w:t xml:space="preserve">Total Projected Costs </w:t>
            </w:r>
          </w:p>
        </w:tc>
        <w:tc>
          <w:tcPr>
            <w:tcW w:w="1574" w:type="dxa"/>
            <w:hideMark/>
          </w:tcPr>
          <w:p w14:paraId="675DD9D8" w14:textId="77777777" w:rsidR="00900CDA" w:rsidRPr="00900CDA" w:rsidRDefault="00900CDA" w:rsidP="00900CDA">
            <w:pPr>
              <w:rPr>
                <w:rFonts w:ascii="Tahoma" w:eastAsia="Times New Roman" w:hAnsi="Tahoma" w:cs="Tahoma"/>
                <w:b/>
                <w:bCs/>
                <w:color w:val="000000"/>
                <w:sz w:val="20"/>
                <w:szCs w:val="20"/>
                <w:lang w:eastAsia="en-IE"/>
              </w:rPr>
            </w:pPr>
            <w:r w:rsidRPr="00900CDA">
              <w:rPr>
                <w:rFonts w:ascii="Tahoma" w:eastAsia="Times New Roman" w:hAnsi="Tahoma" w:cs="Tahoma"/>
                <w:b/>
                <w:bCs/>
                <w:color w:val="000000"/>
                <w:sz w:val="20"/>
                <w:szCs w:val="20"/>
                <w:lang w:eastAsia="en-IE"/>
              </w:rPr>
              <w:t xml:space="preserve">Contributions Required </w:t>
            </w:r>
          </w:p>
        </w:tc>
        <w:tc>
          <w:tcPr>
            <w:tcW w:w="1574" w:type="dxa"/>
            <w:hideMark/>
          </w:tcPr>
          <w:p w14:paraId="167B1075" w14:textId="77777777" w:rsidR="00900CDA" w:rsidRPr="00900CDA" w:rsidRDefault="00900CDA" w:rsidP="00900CDA">
            <w:pPr>
              <w:rPr>
                <w:rFonts w:ascii="Tahoma" w:eastAsia="Times New Roman" w:hAnsi="Tahoma" w:cs="Tahoma"/>
                <w:b/>
                <w:bCs/>
                <w:color w:val="000000"/>
                <w:sz w:val="20"/>
                <w:szCs w:val="20"/>
                <w:lang w:eastAsia="en-IE"/>
              </w:rPr>
            </w:pPr>
            <w:r w:rsidRPr="00900CDA">
              <w:rPr>
                <w:rFonts w:ascii="Tahoma" w:eastAsia="Times New Roman" w:hAnsi="Tahoma" w:cs="Tahoma"/>
                <w:b/>
                <w:bCs/>
                <w:color w:val="000000"/>
                <w:sz w:val="20"/>
                <w:szCs w:val="20"/>
                <w:lang w:eastAsia="en-IE"/>
              </w:rPr>
              <w:t xml:space="preserve">Contributions Allocated </w:t>
            </w:r>
          </w:p>
        </w:tc>
        <w:tc>
          <w:tcPr>
            <w:tcW w:w="1574" w:type="dxa"/>
            <w:hideMark/>
          </w:tcPr>
          <w:p w14:paraId="0A331BF1" w14:textId="77777777" w:rsidR="00900CDA" w:rsidRPr="00900CDA" w:rsidRDefault="00900CDA" w:rsidP="00900CDA">
            <w:pPr>
              <w:rPr>
                <w:rFonts w:ascii="Tahoma" w:eastAsia="Times New Roman" w:hAnsi="Tahoma" w:cs="Tahoma"/>
                <w:b/>
                <w:bCs/>
                <w:color w:val="000000"/>
                <w:sz w:val="20"/>
                <w:szCs w:val="20"/>
                <w:lang w:eastAsia="en-IE"/>
              </w:rPr>
            </w:pPr>
            <w:r w:rsidRPr="00900CDA">
              <w:rPr>
                <w:rFonts w:ascii="Tahoma" w:eastAsia="Times New Roman" w:hAnsi="Tahoma" w:cs="Tahoma"/>
                <w:b/>
                <w:bCs/>
                <w:color w:val="000000"/>
                <w:sz w:val="20"/>
                <w:szCs w:val="20"/>
                <w:lang w:eastAsia="en-IE"/>
              </w:rPr>
              <w:t>% Contributions Allocated</w:t>
            </w:r>
          </w:p>
        </w:tc>
        <w:tc>
          <w:tcPr>
            <w:tcW w:w="1479" w:type="dxa"/>
            <w:hideMark/>
          </w:tcPr>
          <w:p w14:paraId="65C3B24F" w14:textId="77777777" w:rsidR="00900CDA" w:rsidRPr="00900CDA" w:rsidRDefault="00900CDA" w:rsidP="00900CDA">
            <w:pPr>
              <w:rPr>
                <w:rFonts w:ascii="Tahoma" w:eastAsia="Times New Roman" w:hAnsi="Tahoma" w:cs="Tahoma"/>
                <w:b/>
                <w:bCs/>
                <w:color w:val="000000"/>
                <w:sz w:val="20"/>
                <w:szCs w:val="20"/>
                <w:lang w:eastAsia="en-IE"/>
              </w:rPr>
            </w:pPr>
            <w:r w:rsidRPr="00900CDA">
              <w:rPr>
                <w:rFonts w:ascii="Tahoma" w:eastAsia="Times New Roman" w:hAnsi="Tahoma" w:cs="Tahoma"/>
                <w:b/>
                <w:bCs/>
                <w:color w:val="000000"/>
                <w:sz w:val="20"/>
                <w:szCs w:val="20"/>
                <w:lang w:eastAsia="en-IE"/>
              </w:rPr>
              <w:t xml:space="preserve">Funding Gap </w:t>
            </w:r>
          </w:p>
        </w:tc>
      </w:tr>
      <w:tr w:rsidR="00900CDA" w:rsidRPr="00900CDA" w14:paraId="31125780" w14:textId="77777777" w:rsidTr="00900CDA">
        <w:trPr>
          <w:trHeight w:val="300"/>
        </w:trPr>
        <w:tc>
          <w:tcPr>
            <w:tcW w:w="1395" w:type="dxa"/>
            <w:hideMark/>
          </w:tcPr>
          <w:p w14:paraId="4CE84AB1" w14:textId="77777777" w:rsidR="00900CDA" w:rsidRPr="00900CDA" w:rsidRDefault="00900CDA" w:rsidP="00900CDA">
            <w:pPr>
              <w:rPr>
                <w:rFonts w:ascii="Tahoma" w:eastAsia="Times New Roman" w:hAnsi="Tahoma" w:cs="Tahoma"/>
                <w:b/>
                <w:bCs/>
                <w:color w:val="000000"/>
                <w:sz w:val="20"/>
                <w:szCs w:val="20"/>
                <w:lang w:eastAsia="en-IE"/>
              </w:rPr>
            </w:pPr>
            <w:r w:rsidRPr="00900CDA">
              <w:rPr>
                <w:rFonts w:ascii="Tahoma" w:eastAsia="Times New Roman" w:hAnsi="Tahoma" w:cs="Tahoma"/>
                <w:b/>
                <w:bCs/>
                <w:color w:val="000000"/>
                <w:sz w:val="20"/>
                <w:szCs w:val="20"/>
                <w:lang w:eastAsia="en-IE"/>
              </w:rPr>
              <w:t xml:space="preserve">Class 1: </w:t>
            </w:r>
          </w:p>
        </w:tc>
        <w:tc>
          <w:tcPr>
            <w:tcW w:w="1420" w:type="dxa"/>
            <w:vMerge w:val="restart"/>
            <w:hideMark/>
          </w:tcPr>
          <w:p w14:paraId="06864537" w14:textId="77777777" w:rsidR="00900CDA" w:rsidRPr="00900CDA" w:rsidRDefault="00900CDA" w:rsidP="00900CDA">
            <w:pPr>
              <w:rPr>
                <w:rFonts w:ascii="Tahoma" w:eastAsia="Times New Roman" w:hAnsi="Tahoma" w:cs="Tahoma"/>
                <w:color w:val="000000"/>
                <w:sz w:val="20"/>
                <w:szCs w:val="20"/>
                <w:lang w:eastAsia="en-IE"/>
              </w:rPr>
            </w:pPr>
            <w:r w:rsidRPr="00900CDA">
              <w:rPr>
                <w:rFonts w:ascii="Tahoma" w:eastAsia="Times New Roman" w:hAnsi="Tahoma" w:cs="Tahoma"/>
                <w:color w:val="000000"/>
                <w:sz w:val="20"/>
                <w:szCs w:val="20"/>
                <w:lang w:eastAsia="en-IE"/>
              </w:rPr>
              <w:t>€49,426,963</w:t>
            </w:r>
          </w:p>
        </w:tc>
        <w:tc>
          <w:tcPr>
            <w:tcW w:w="1574" w:type="dxa"/>
            <w:vMerge w:val="restart"/>
            <w:hideMark/>
          </w:tcPr>
          <w:p w14:paraId="681A0B72" w14:textId="77777777" w:rsidR="00900CDA" w:rsidRPr="00900CDA" w:rsidRDefault="00900CDA" w:rsidP="00900CDA">
            <w:pPr>
              <w:rPr>
                <w:rFonts w:ascii="Tahoma" w:eastAsia="Times New Roman" w:hAnsi="Tahoma" w:cs="Tahoma"/>
                <w:color w:val="000000"/>
                <w:sz w:val="20"/>
                <w:szCs w:val="20"/>
                <w:lang w:eastAsia="en-IE"/>
              </w:rPr>
            </w:pPr>
            <w:r w:rsidRPr="00900CDA">
              <w:rPr>
                <w:rFonts w:ascii="Tahoma" w:eastAsia="Times New Roman" w:hAnsi="Tahoma" w:cs="Tahoma"/>
                <w:color w:val="000000"/>
                <w:sz w:val="20"/>
                <w:szCs w:val="20"/>
                <w:lang w:eastAsia="en-IE"/>
              </w:rPr>
              <w:t>€36,415,904</w:t>
            </w:r>
          </w:p>
        </w:tc>
        <w:tc>
          <w:tcPr>
            <w:tcW w:w="1574" w:type="dxa"/>
            <w:vMerge w:val="restart"/>
            <w:hideMark/>
          </w:tcPr>
          <w:p w14:paraId="4A3604A8" w14:textId="77777777" w:rsidR="00900CDA" w:rsidRPr="00900CDA" w:rsidRDefault="00900CDA" w:rsidP="00900CDA">
            <w:pPr>
              <w:rPr>
                <w:rFonts w:ascii="Tahoma" w:eastAsia="Times New Roman" w:hAnsi="Tahoma" w:cs="Tahoma"/>
                <w:color w:val="000000"/>
                <w:sz w:val="20"/>
                <w:szCs w:val="20"/>
                <w:lang w:eastAsia="en-IE"/>
              </w:rPr>
            </w:pPr>
            <w:r w:rsidRPr="00900CDA">
              <w:rPr>
                <w:rFonts w:ascii="Tahoma" w:eastAsia="Times New Roman" w:hAnsi="Tahoma" w:cs="Tahoma"/>
                <w:color w:val="000000"/>
                <w:sz w:val="20"/>
                <w:szCs w:val="20"/>
                <w:lang w:eastAsia="en-IE"/>
              </w:rPr>
              <w:t>€32,979,264</w:t>
            </w:r>
          </w:p>
        </w:tc>
        <w:tc>
          <w:tcPr>
            <w:tcW w:w="1574" w:type="dxa"/>
            <w:vMerge w:val="restart"/>
            <w:hideMark/>
          </w:tcPr>
          <w:p w14:paraId="155D7E9F" w14:textId="77777777" w:rsidR="00900CDA" w:rsidRPr="00900CDA" w:rsidRDefault="00900CDA" w:rsidP="00900CDA">
            <w:pPr>
              <w:rPr>
                <w:rFonts w:ascii="Tahoma" w:eastAsia="Times New Roman" w:hAnsi="Tahoma" w:cs="Tahoma"/>
                <w:color w:val="000000"/>
                <w:sz w:val="20"/>
                <w:szCs w:val="20"/>
                <w:lang w:eastAsia="en-IE"/>
              </w:rPr>
            </w:pPr>
            <w:r w:rsidRPr="00900CDA">
              <w:rPr>
                <w:rFonts w:ascii="Tahoma" w:eastAsia="Times New Roman" w:hAnsi="Tahoma" w:cs="Tahoma"/>
                <w:color w:val="000000"/>
                <w:sz w:val="20"/>
                <w:szCs w:val="20"/>
                <w:lang w:eastAsia="en-IE"/>
              </w:rPr>
              <w:t>26.63</w:t>
            </w:r>
          </w:p>
        </w:tc>
        <w:tc>
          <w:tcPr>
            <w:tcW w:w="1479" w:type="dxa"/>
            <w:vMerge w:val="restart"/>
            <w:hideMark/>
          </w:tcPr>
          <w:p w14:paraId="3ECF4838" w14:textId="77777777" w:rsidR="00900CDA" w:rsidRPr="00900CDA" w:rsidRDefault="00900CDA" w:rsidP="00900CDA">
            <w:pPr>
              <w:rPr>
                <w:rFonts w:ascii="Tahoma" w:eastAsia="Times New Roman" w:hAnsi="Tahoma" w:cs="Tahoma"/>
                <w:color w:val="000000"/>
                <w:sz w:val="20"/>
                <w:szCs w:val="20"/>
                <w:lang w:eastAsia="en-IE"/>
              </w:rPr>
            </w:pPr>
            <w:r w:rsidRPr="00900CDA">
              <w:rPr>
                <w:rFonts w:ascii="Tahoma" w:eastAsia="Times New Roman" w:hAnsi="Tahoma" w:cs="Tahoma"/>
                <w:color w:val="000000"/>
                <w:sz w:val="20"/>
                <w:szCs w:val="20"/>
                <w:lang w:eastAsia="en-IE"/>
              </w:rPr>
              <w:t>€3,436,640</w:t>
            </w:r>
          </w:p>
        </w:tc>
      </w:tr>
      <w:tr w:rsidR="00900CDA" w:rsidRPr="00900CDA" w14:paraId="347AAB56" w14:textId="77777777" w:rsidTr="00900CDA">
        <w:trPr>
          <w:trHeight w:val="855"/>
        </w:trPr>
        <w:tc>
          <w:tcPr>
            <w:tcW w:w="1395" w:type="dxa"/>
            <w:hideMark/>
          </w:tcPr>
          <w:p w14:paraId="27B38419" w14:textId="77777777" w:rsidR="00900CDA" w:rsidRPr="00900CDA" w:rsidRDefault="00900CDA" w:rsidP="00900CDA">
            <w:pPr>
              <w:rPr>
                <w:rFonts w:ascii="Tahoma" w:eastAsia="Times New Roman" w:hAnsi="Tahoma" w:cs="Tahoma"/>
                <w:color w:val="000000"/>
                <w:sz w:val="20"/>
                <w:szCs w:val="20"/>
                <w:lang w:eastAsia="en-IE"/>
              </w:rPr>
            </w:pPr>
            <w:r w:rsidRPr="00900CDA">
              <w:rPr>
                <w:rFonts w:ascii="Tahoma" w:eastAsia="Times New Roman" w:hAnsi="Tahoma" w:cs="Tahoma"/>
                <w:color w:val="000000"/>
                <w:sz w:val="20"/>
                <w:szCs w:val="20"/>
                <w:lang w:eastAsia="en-IE"/>
              </w:rPr>
              <w:t xml:space="preserve">Transport infrastructure &amp; facilities </w:t>
            </w:r>
          </w:p>
        </w:tc>
        <w:tc>
          <w:tcPr>
            <w:tcW w:w="1420" w:type="dxa"/>
            <w:vMerge/>
            <w:hideMark/>
          </w:tcPr>
          <w:p w14:paraId="2CDF6835" w14:textId="77777777" w:rsidR="00900CDA" w:rsidRPr="00900CDA" w:rsidRDefault="00900CDA" w:rsidP="00900CDA">
            <w:pPr>
              <w:rPr>
                <w:rFonts w:ascii="Tahoma" w:eastAsia="Times New Roman" w:hAnsi="Tahoma" w:cs="Tahoma"/>
                <w:color w:val="000000"/>
                <w:sz w:val="20"/>
                <w:szCs w:val="20"/>
                <w:lang w:eastAsia="en-IE"/>
              </w:rPr>
            </w:pPr>
          </w:p>
        </w:tc>
        <w:tc>
          <w:tcPr>
            <w:tcW w:w="1574" w:type="dxa"/>
            <w:vMerge/>
            <w:hideMark/>
          </w:tcPr>
          <w:p w14:paraId="11AD8AC7" w14:textId="77777777" w:rsidR="00900CDA" w:rsidRPr="00900CDA" w:rsidRDefault="00900CDA" w:rsidP="00900CDA">
            <w:pPr>
              <w:rPr>
                <w:rFonts w:ascii="Tahoma" w:eastAsia="Times New Roman" w:hAnsi="Tahoma" w:cs="Tahoma"/>
                <w:color w:val="000000"/>
                <w:sz w:val="20"/>
                <w:szCs w:val="20"/>
                <w:lang w:eastAsia="en-IE"/>
              </w:rPr>
            </w:pPr>
          </w:p>
        </w:tc>
        <w:tc>
          <w:tcPr>
            <w:tcW w:w="1574" w:type="dxa"/>
            <w:vMerge/>
            <w:hideMark/>
          </w:tcPr>
          <w:p w14:paraId="49B1BFBF" w14:textId="77777777" w:rsidR="00900CDA" w:rsidRPr="00900CDA" w:rsidRDefault="00900CDA" w:rsidP="00900CDA">
            <w:pPr>
              <w:rPr>
                <w:rFonts w:ascii="Tahoma" w:eastAsia="Times New Roman" w:hAnsi="Tahoma" w:cs="Tahoma"/>
                <w:color w:val="000000"/>
                <w:sz w:val="20"/>
                <w:szCs w:val="20"/>
                <w:lang w:eastAsia="en-IE"/>
              </w:rPr>
            </w:pPr>
          </w:p>
        </w:tc>
        <w:tc>
          <w:tcPr>
            <w:tcW w:w="1574" w:type="dxa"/>
            <w:vMerge/>
            <w:hideMark/>
          </w:tcPr>
          <w:p w14:paraId="4315D8DB" w14:textId="77777777" w:rsidR="00900CDA" w:rsidRPr="00900CDA" w:rsidRDefault="00900CDA" w:rsidP="00900CDA">
            <w:pPr>
              <w:rPr>
                <w:rFonts w:ascii="Tahoma" w:eastAsia="Times New Roman" w:hAnsi="Tahoma" w:cs="Tahoma"/>
                <w:color w:val="000000"/>
                <w:sz w:val="20"/>
                <w:szCs w:val="20"/>
                <w:lang w:eastAsia="en-IE"/>
              </w:rPr>
            </w:pPr>
          </w:p>
        </w:tc>
        <w:tc>
          <w:tcPr>
            <w:tcW w:w="1479" w:type="dxa"/>
            <w:vMerge/>
            <w:hideMark/>
          </w:tcPr>
          <w:p w14:paraId="382D1490" w14:textId="77777777" w:rsidR="00900CDA" w:rsidRPr="00900CDA" w:rsidRDefault="00900CDA" w:rsidP="00900CDA">
            <w:pPr>
              <w:rPr>
                <w:rFonts w:ascii="Tahoma" w:eastAsia="Times New Roman" w:hAnsi="Tahoma" w:cs="Tahoma"/>
                <w:color w:val="000000"/>
                <w:sz w:val="20"/>
                <w:szCs w:val="20"/>
                <w:lang w:eastAsia="en-IE"/>
              </w:rPr>
            </w:pPr>
          </w:p>
        </w:tc>
      </w:tr>
      <w:tr w:rsidR="00900CDA" w:rsidRPr="00900CDA" w14:paraId="28EB3B7A" w14:textId="77777777" w:rsidTr="00900CDA">
        <w:trPr>
          <w:trHeight w:val="300"/>
        </w:trPr>
        <w:tc>
          <w:tcPr>
            <w:tcW w:w="1395" w:type="dxa"/>
            <w:hideMark/>
          </w:tcPr>
          <w:p w14:paraId="610BBF9B" w14:textId="77777777" w:rsidR="00900CDA" w:rsidRPr="00900CDA" w:rsidRDefault="00900CDA" w:rsidP="00900CDA">
            <w:pPr>
              <w:rPr>
                <w:rFonts w:ascii="Tahoma" w:eastAsia="Times New Roman" w:hAnsi="Tahoma" w:cs="Tahoma"/>
                <w:b/>
                <w:bCs/>
                <w:color w:val="000000"/>
                <w:sz w:val="20"/>
                <w:szCs w:val="20"/>
                <w:lang w:eastAsia="en-IE"/>
              </w:rPr>
            </w:pPr>
            <w:r w:rsidRPr="00900CDA">
              <w:rPr>
                <w:rFonts w:ascii="Tahoma" w:eastAsia="Times New Roman" w:hAnsi="Tahoma" w:cs="Tahoma"/>
                <w:b/>
                <w:bCs/>
                <w:color w:val="000000"/>
                <w:sz w:val="20"/>
                <w:szCs w:val="20"/>
                <w:lang w:eastAsia="en-IE"/>
              </w:rPr>
              <w:t xml:space="preserve">Class 2: </w:t>
            </w:r>
          </w:p>
        </w:tc>
        <w:tc>
          <w:tcPr>
            <w:tcW w:w="1420" w:type="dxa"/>
            <w:vMerge w:val="restart"/>
            <w:hideMark/>
          </w:tcPr>
          <w:p w14:paraId="1AC29472" w14:textId="77777777" w:rsidR="00900CDA" w:rsidRPr="00900CDA" w:rsidRDefault="00900CDA" w:rsidP="00900CDA">
            <w:pPr>
              <w:rPr>
                <w:rFonts w:ascii="Tahoma" w:eastAsia="Times New Roman" w:hAnsi="Tahoma" w:cs="Tahoma"/>
                <w:color w:val="000000"/>
                <w:sz w:val="20"/>
                <w:szCs w:val="20"/>
                <w:lang w:eastAsia="en-IE"/>
              </w:rPr>
            </w:pPr>
            <w:r w:rsidRPr="00900CDA">
              <w:rPr>
                <w:rFonts w:ascii="Tahoma" w:eastAsia="Times New Roman" w:hAnsi="Tahoma" w:cs="Tahoma"/>
                <w:color w:val="000000"/>
                <w:sz w:val="20"/>
                <w:szCs w:val="20"/>
                <w:lang w:eastAsia="en-IE"/>
              </w:rPr>
              <w:t>€20,737,776</w:t>
            </w:r>
          </w:p>
        </w:tc>
        <w:tc>
          <w:tcPr>
            <w:tcW w:w="1574" w:type="dxa"/>
            <w:vMerge w:val="restart"/>
            <w:hideMark/>
          </w:tcPr>
          <w:p w14:paraId="35C5ABE9" w14:textId="77777777" w:rsidR="00900CDA" w:rsidRPr="00900CDA" w:rsidRDefault="00900CDA" w:rsidP="00900CDA">
            <w:pPr>
              <w:rPr>
                <w:rFonts w:ascii="Tahoma" w:eastAsia="Times New Roman" w:hAnsi="Tahoma" w:cs="Tahoma"/>
                <w:color w:val="000000"/>
                <w:sz w:val="20"/>
                <w:szCs w:val="20"/>
                <w:lang w:eastAsia="en-IE"/>
              </w:rPr>
            </w:pPr>
            <w:r w:rsidRPr="00900CDA">
              <w:rPr>
                <w:rFonts w:ascii="Tahoma" w:eastAsia="Times New Roman" w:hAnsi="Tahoma" w:cs="Tahoma"/>
                <w:color w:val="000000"/>
                <w:sz w:val="20"/>
                <w:szCs w:val="20"/>
                <w:lang w:eastAsia="en-IE"/>
              </w:rPr>
              <w:t>€15,278,804</w:t>
            </w:r>
          </w:p>
        </w:tc>
        <w:tc>
          <w:tcPr>
            <w:tcW w:w="1574" w:type="dxa"/>
            <w:vMerge w:val="restart"/>
            <w:hideMark/>
          </w:tcPr>
          <w:p w14:paraId="7B60E2F5" w14:textId="77777777" w:rsidR="00900CDA" w:rsidRPr="00900CDA" w:rsidRDefault="00900CDA" w:rsidP="00900CDA">
            <w:pPr>
              <w:rPr>
                <w:rFonts w:ascii="Tahoma" w:eastAsia="Times New Roman" w:hAnsi="Tahoma" w:cs="Tahoma"/>
                <w:color w:val="000000"/>
                <w:sz w:val="20"/>
                <w:szCs w:val="20"/>
                <w:lang w:eastAsia="en-IE"/>
              </w:rPr>
            </w:pPr>
            <w:r w:rsidRPr="00900CDA">
              <w:rPr>
                <w:rFonts w:ascii="Tahoma" w:eastAsia="Times New Roman" w:hAnsi="Tahoma" w:cs="Tahoma"/>
                <w:color w:val="000000"/>
                <w:sz w:val="20"/>
                <w:szCs w:val="20"/>
                <w:lang w:eastAsia="en-IE"/>
              </w:rPr>
              <w:t>€13,836,913</w:t>
            </w:r>
          </w:p>
        </w:tc>
        <w:tc>
          <w:tcPr>
            <w:tcW w:w="1574" w:type="dxa"/>
            <w:vMerge w:val="restart"/>
            <w:hideMark/>
          </w:tcPr>
          <w:p w14:paraId="4EEFBEA0" w14:textId="77777777" w:rsidR="00900CDA" w:rsidRPr="00900CDA" w:rsidRDefault="00900CDA" w:rsidP="00900CDA">
            <w:pPr>
              <w:rPr>
                <w:rFonts w:ascii="Tahoma" w:eastAsia="Times New Roman" w:hAnsi="Tahoma" w:cs="Tahoma"/>
                <w:color w:val="000000"/>
                <w:sz w:val="20"/>
                <w:szCs w:val="20"/>
                <w:lang w:eastAsia="en-IE"/>
              </w:rPr>
            </w:pPr>
            <w:r w:rsidRPr="00900CDA">
              <w:rPr>
                <w:rFonts w:ascii="Tahoma" w:eastAsia="Times New Roman" w:hAnsi="Tahoma" w:cs="Tahoma"/>
                <w:color w:val="000000"/>
                <w:sz w:val="20"/>
                <w:szCs w:val="20"/>
                <w:lang w:eastAsia="en-IE"/>
              </w:rPr>
              <w:t>11.17</w:t>
            </w:r>
          </w:p>
        </w:tc>
        <w:tc>
          <w:tcPr>
            <w:tcW w:w="1479" w:type="dxa"/>
            <w:vMerge w:val="restart"/>
            <w:hideMark/>
          </w:tcPr>
          <w:p w14:paraId="5E70D012" w14:textId="77777777" w:rsidR="00900CDA" w:rsidRPr="00900CDA" w:rsidRDefault="00900CDA" w:rsidP="00900CDA">
            <w:pPr>
              <w:rPr>
                <w:rFonts w:ascii="Tahoma" w:eastAsia="Times New Roman" w:hAnsi="Tahoma" w:cs="Tahoma"/>
                <w:color w:val="000000"/>
                <w:sz w:val="20"/>
                <w:szCs w:val="20"/>
                <w:lang w:eastAsia="en-IE"/>
              </w:rPr>
            </w:pPr>
            <w:r w:rsidRPr="00900CDA">
              <w:rPr>
                <w:rFonts w:ascii="Tahoma" w:eastAsia="Times New Roman" w:hAnsi="Tahoma" w:cs="Tahoma"/>
                <w:color w:val="000000"/>
                <w:sz w:val="20"/>
                <w:szCs w:val="20"/>
                <w:lang w:eastAsia="en-IE"/>
              </w:rPr>
              <w:t>€1,441,891</w:t>
            </w:r>
          </w:p>
        </w:tc>
      </w:tr>
      <w:tr w:rsidR="00900CDA" w:rsidRPr="00900CDA" w14:paraId="2AE4C374" w14:textId="77777777" w:rsidTr="00900CDA">
        <w:trPr>
          <w:trHeight w:val="1140"/>
        </w:trPr>
        <w:tc>
          <w:tcPr>
            <w:tcW w:w="1395" w:type="dxa"/>
            <w:hideMark/>
          </w:tcPr>
          <w:p w14:paraId="6355713D" w14:textId="77777777" w:rsidR="00900CDA" w:rsidRPr="00900CDA" w:rsidRDefault="00900CDA" w:rsidP="00900CDA">
            <w:pPr>
              <w:rPr>
                <w:rFonts w:ascii="Tahoma" w:eastAsia="Times New Roman" w:hAnsi="Tahoma" w:cs="Tahoma"/>
                <w:color w:val="000000"/>
                <w:sz w:val="20"/>
                <w:szCs w:val="20"/>
                <w:lang w:eastAsia="en-IE"/>
              </w:rPr>
            </w:pPr>
            <w:r w:rsidRPr="00900CDA">
              <w:rPr>
                <w:rFonts w:ascii="Tahoma" w:eastAsia="Times New Roman" w:hAnsi="Tahoma" w:cs="Tahoma"/>
                <w:color w:val="000000"/>
                <w:sz w:val="20"/>
                <w:szCs w:val="20"/>
                <w:lang w:eastAsia="en-IE"/>
              </w:rPr>
              <w:t xml:space="preserve">Surface Water &amp; Environment  infrastructure and facilities </w:t>
            </w:r>
          </w:p>
        </w:tc>
        <w:tc>
          <w:tcPr>
            <w:tcW w:w="1420" w:type="dxa"/>
            <w:vMerge/>
            <w:hideMark/>
          </w:tcPr>
          <w:p w14:paraId="5FE61AA8" w14:textId="77777777" w:rsidR="00900CDA" w:rsidRPr="00900CDA" w:rsidRDefault="00900CDA" w:rsidP="00900CDA">
            <w:pPr>
              <w:rPr>
                <w:rFonts w:ascii="Tahoma" w:eastAsia="Times New Roman" w:hAnsi="Tahoma" w:cs="Tahoma"/>
                <w:color w:val="000000"/>
                <w:sz w:val="20"/>
                <w:szCs w:val="20"/>
                <w:lang w:eastAsia="en-IE"/>
              </w:rPr>
            </w:pPr>
          </w:p>
        </w:tc>
        <w:tc>
          <w:tcPr>
            <w:tcW w:w="1574" w:type="dxa"/>
            <w:vMerge/>
            <w:hideMark/>
          </w:tcPr>
          <w:p w14:paraId="199995A5" w14:textId="77777777" w:rsidR="00900CDA" w:rsidRPr="00900CDA" w:rsidRDefault="00900CDA" w:rsidP="00900CDA">
            <w:pPr>
              <w:rPr>
                <w:rFonts w:ascii="Tahoma" w:eastAsia="Times New Roman" w:hAnsi="Tahoma" w:cs="Tahoma"/>
                <w:color w:val="000000"/>
                <w:sz w:val="20"/>
                <w:szCs w:val="20"/>
                <w:lang w:eastAsia="en-IE"/>
              </w:rPr>
            </w:pPr>
          </w:p>
        </w:tc>
        <w:tc>
          <w:tcPr>
            <w:tcW w:w="1574" w:type="dxa"/>
            <w:vMerge/>
            <w:hideMark/>
          </w:tcPr>
          <w:p w14:paraId="340EA306" w14:textId="77777777" w:rsidR="00900CDA" w:rsidRPr="00900CDA" w:rsidRDefault="00900CDA" w:rsidP="00900CDA">
            <w:pPr>
              <w:rPr>
                <w:rFonts w:ascii="Tahoma" w:eastAsia="Times New Roman" w:hAnsi="Tahoma" w:cs="Tahoma"/>
                <w:color w:val="000000"/>
                <w:sz w:val="20"/>
                <w:szCs w:val="20"/>
                <w:lang w:eastAsia="en-IE"/>
              </w:rPr>
            </w:pPr>
          </w:p>
        </w:tc>
        <w:tc>
          <w:tcPr>
            <w:tcW w:w="1574" w:type="dxa"/>
            <w:vMerge/>
            <w:hideMark/>
          </w:tcPr>
          <w:p w14:paraId="3090ECFB" w14:textId="77777777" w:rsidR="00900CDA" w:rsidRPr="00900CDA" w:rsidRDefault="00900CDA" w:rsidP="00900CDA">
            <w:pPr>
              <w:rPr>
                <w:rFonts w:ascii="Tahoma" w:eastAsia="Times New Roman" w:hAnsi="Tahoma" w:cs="Tahoma"/>
                <w:color w:val="000000"/>
                <w:sz w:val="20"/>
                <w:szCs w:val="20"/>
                <w:lang w:eastAsia="en-IE"/>
              </w:rPr>
            </w:pPr>
          </w:p>
        </w:tc>
        <w:tc>
          <w:tcPr>
            <w:tcW w:w="1479" w:type="dxa"/>
            <w:vMerge/>
            <w:hideMark/>
          </w:tcPr>
          <w:p w14:paraId="42E01DD1" w14:textId="77777777" w:rsidR="00900CDA" w:rsidRPr="00900CDA" w:rsidRDefault="00900CDA" w:rsidP="00900CDA">
            <w:pPr>
              <w:rPr>
                <w:rFonts w:ascii="Tahoma" w:eastAsia="Times New Roman" w:hAnsi="Tahoma" w:cs="Tahoma"/>
                <w:color w:val="000000"/>
                <w:sz w:val="20"/>
                <w:szCs w:val="20"/>
                <w:lang w:eastAsia="en-IE"/>
              </w:rPr>
            </w:pPr>
          </w:p>
        </w:tc>
      </w:tr>
      <w:tr w:rsidR="00900CDA" w:rsidRPr="00900CDA" w14:paraId="307BE26A" w14:textId="77777777" w:rsidTr="00900CDA">
        <w:trPr>
          <w:trHeight w:val="300"/>
        </w:trPr>
        <w:tc>
          <w:tcPr>
            <w:tcW w:w="1395" w:type="dxa"/>
            <w:hideMark/>
          </w:tcPr>
          <w:p w14:paraId="252AFB87" w14:textId="77777777" w:rsidR="00900CDA" w:rsidRPr="00900CDA" w:rsidRDefault="00900CDA" w:rsidP="00900CDA">
            <w:pPr>
              <w:rPr>
                <w:rFonts w:ascii="Tahoma" w:eastAsia="Times New Roman" w:hAnsi="Tahoma" w:cs="Tahoma"/>
                <w:b/>
                <w:bCs/>
                <w:color w:val="000000"/>
                <w:sz w:val="20"/>
                <w:szCs w:val="20"/>
                <w:lang w:eastAsia="en-IE"/>
              </w:rPr>
            </w:pPr>
            <w:r w:rsidRPr="00900CDA">
              <w:rPr>
                <w:rFonts w:ascii="Tahoma" w:eastAsia="Times New Roman" w:hAnsi="Tahoma" w:cs="Tahoma"/>
                <w:b/>
                <w:bCs/>
                <w:color w:val="000000"/>
                <w:sz w:val="20"/>
                <w:szCs w:val="20"/>
                <w:lang w:eastAsia="en-IE"/>
              </w:rPr>
              <w:t xml:space="preserve">Class 3: </w:t>
            </w:r>
          </w:p>
        </w:tc>
        <w:tc>
          <w:tcPr>
            <w:tcW w:w="1420" w:type="dxa"/>
            <w:vMerge w:val="restart"/>
            <w:hideMark/>
          </w:tcPr>
          <w:p w14:paraId="7D004155" w14:textId="77777777" w:rsidR="00900CDA" w:rsidRPr="00900CDA" w:rsidRDefault="00900CDA" w:rsidP="00900CDA">
            <w:pPr>
              <w:rPr>
                <w:rFonts w:ascii="Tahoma" w:eastAsia="Times New Roman" w:hAnsi="Tahoma" w:cs="Tahoma"/>
                <w:color w:val="000000"/>
                <w:sz w:val="20"/>
                <w:szCs w:val="20"/>
                <w:lang w:eastAsia="en-IE"/>
              </w:rPr>
            </w:pPr>
            <w:r w:rsidRPr="00900CDA">
              <w:rPr>
                <w:rFonts w:ascii="Tahoma" w:eastAsia="Times New Roman" w:hAnsi="Tahoma" w:cs="Tahoma"/>
                <w:color w:val="000000"/>
                <w:sz w:val="20"/>
                <w:szCs w:val="20"/>
                <w:lang w:eastAsia="en-IE"/>
              </w:rPr>
              <w:t>€41,250,000</w:t>
            </w:r>
          </w:p>
        </w:tc>
        <w:tc>
          <w:tcPr>
            <w:tcW w:w="1574" w:type="dxa"/>
            <w:vMerge w:val="restart"/>
            <w:hideMark/>
          </w:tcPr>
          <w:p w14:paraId="0DD74B2D" w14:textId="77777777" w:rsidR="00900CDA" w:rsidRPr="00900CDA" w:rsidRDefault="00900CDA" w:rsidP="00900CDA">
            <w:pPr>
              <w:rPr>
                <w:rFonts w:ascii="Tahoma" w:eastAsia="Times New Roman" w:hAnsi="Tahoma" w:cs="Tahoma"/>
                <w:color w:val="000000"/>
                <w:sz w:val="20"/>
                <w:szCs w:val="20"/>
                <w:lang w:eastAsia="en-IE"/>
              </w:rPr>
            </w:pPr>
            <w:r w:rsidRPr="00900CDA">
              <w:rPr>
                <w:rFonts w:ascii="Tahoma" w:eastAsia="Times New Roman" w:hAnsi="Tahoma" w:cs="Tahoma"/>
                <w:color w:val="000000"/>
                <w:sz w:val="20"/>
                <w:szCs w:val="20"/>
                <w:lang w:eastAsia="en-IE"/>
              </w:rPr>
              <w:t>€30,391,429</w:t>
            </w:r>
          </w:p>
        </w:tc>
        <w:tc>
          <w:tcPr>
            <w:tcW w:w="1574" w:type="dxa"/>
            <w:vMerge w:val="restart"/>
            <w:hideMark/>
          </w:tcPr>
          <w:p w14:paraId="176BA30A" w14:textId="77777777" w:rsidR="00900CDA" w:rsidRPr="00900CDA" w:rsidRDefault="00900CDA" w:rsidP="00900CDA">
            <w:pPr>
              <w:rPr>
                <w:rFonts w:ascii="Tahoma" w:eastAsia="Times New Roman" w:hAnsi="Tahoma" w:cs="Tahoma"/>
                <w:color w:val="000000"/>
                <w:sz w:val="20"/>
                <w:szCs w:val="20"/>
                <w:lang w:eastAsia="en-IE"/>
              </w:rPr>
            </w:pPr>
            <w:r w:rsidRPr="00900CDA">
              <w:rPr>
                <w:rFonts w:ascii="Tahoma" w:eastAsia="Times New Roman" w:hAnsi="Tahoma" w:cs="Tahoma"/>
                <w:color w:val="000000"/>
                <w:sz w:val="20"/>
                <w:szCs w:val="20"/>
                <w:lang w:eastAsia="en-IE"/>
              </w:rPr>
              <w:t>€27,523,330</w:t>
            </w:r>
          </w:p>
        </w:tc>
        <w:tc>
          <w:tcPr>
            <w:tcW w:w="1574" w:type="dxa"/>
            <w:vMerge w:val="restart"/>
            <w:hideMark/>
          </w:tcPr>
          <w:p w14:paraId="175A781F" w14:textId="77777777" w:rsidR="00900CDA" w:rsidRPr="00900CDA" w:rsidRDefault="00900CDA" w:rsidP="00900CDA">
            <w:pPr>
              <w:rPr>
                <w:rFonts w:ascii="Tahoma" w:eastAsia="Times New Roman" w:hAnsi="Tahoma" w:cs="Tahoma"/>
                <w:color w:val="000000"/>
                <w:sz w:val="20"/>
                <w:szCs w:val="20"/>
                <w:lang w:eastAsia="en-IE"/>
              </w:rPr>
            </w:pPr>
            <w:r w:rsidRPr="00900CDA">
              <w:rPr>
                <w:rFonts w:ascii="Tahoma" w:eastAsia="Times New Roman" w:hAnsi="Tahoma" w:cs="Tahoma"/>
                <w:color w:val="000000"/>
                <w:sz w:val="20"/>
                <w:szCs w:val="20"/>
                <w:lang w:eastAsia="en-IE"/>
              </w:rPr>
              <w:t>22.22</w:t>
            </w:r>
          </w:p>
        </w:tc>
        <w:tc>
          <w:tcPr>
            <w:tcW w:w="1479" w:type="dxa"/>
            <w:vMerge w:val="restart"/>
            <w:hideMark/>
          </w:tcPr>
          <w:p w14:paraId="04BF0DAA" w14:textId="77777777" w:rsidR="00900CDA" w:rsidRPr="00900CDA" w:rsidRDefault="00900CDA" w:rsidP="00900CDA">
            <w:pPr>
              <w:rPr>
                <w:rFonts w:ascii="Tahoma" w:eastAsia="Times New Roman" w:hAnsi="Tahoma" w:cs="Tahoma"/>
                <w:color w:val="000000"/>
                <w:sz w:val="20"/>
                <w:szCs w:val="20"/>
                <w:lang w:eastAsia="en-IE"/>
              </w:rPr>
            </w:pPr>
            <w:r w:rsidRPr="00900CDA">
              <w:rPr>
                <w:rFonts w:ascii="Tahoma" w:eastAsia="Times New Roman" w:hAnsi="Tahoma" w:cs="Tahoma"/>
                <w:color w:val="000000"/>
                <w:sz w:val="20"/>
                <w:szCs w:val="20"/>
                <w:lang w:eastAsia="en-IE"/>
              </w:rPr>
              <w:t>€2,868,099</w:t>
            </w:r>
          </w:p>
        </w:tc>
      </w:tr>
      <w:tr w:rsidR="00900CDA" w:rsidRPr="00900CDA" w14:paraId="56072140" w14:textId="77777777" w:rsidTr="00900CDA">
        <w:trPr>
          <w:trHeight w:val="570"/>
        </w:trPr>
        <w:tc>
          <w:tcPr>
            <w:tcW w:w="1395" w:type="dxa"/>
            <w:hideMark/>
          </w:tcPr>
          <w:p w14:paraId="1BA9C411" w14:textId="77777777" w:rsidR="00900CDA" w:rsidRPr="00900CDA" w:rsidRDefault="00900CDA" w:rsidP="00900CDA">
            <w:pPr>
              <w:rPr>
                <w:rFonts w:ascii="Tahoma" w:eastAsia="Times New Roman" w:hAnsi="Tahoma" w:cs="Tahoma"/>
                <w:color w:val="000000"/>
                <w:sz w:val="20"/>
                <w:szCs w:val="20"/>
                <w:lang w:eastAsia="en-IE"/>
              </w:rPr>
            </w:pPr>
            <w:r w:rsidRPr="00900CDA">
              <w:rPr>
                <w:rFonts w:ascii="Tahoma" w:eastAsia="Times New Roman" w:hAnsi="Tahoma" w:cs="Tahoma"/>
                <w:color w:val="000000"/>
                <w:sz w:val="20"/>
                <w:szCs w:val="20"/>
                <w:lang w:eastAsia="en-IE"/>
              </w:rPr>
              <w:t xml:space="preserve">Community facilities and amenities </w:t>
            </w:r>
          </w:p>
        </w:tc>
        <w:tc>
          <w:tcPr>
            <w:tcW w:w="1420" w:type="dxa"/>
            <w:vMerge/>
            <w:hideMark/>
          </w:tcPr>
          <w:p w14:paraId="5AD3858F" w14:textId="77777777" w:rsidR="00900CDA" w:rsidRPr="00900CDA" w:rsidRDefault="00900CDA" w:rsidP="00900CDA">
            <w:pPr>
              <w:rPr>
                <w:rFonts w:ascii="Tahoma" w:eastAsia="Times New Roman" w:hAnsi="Tahoma" w:cs="Tahoma"/>
                <w:color w:val="000000"/>
                <w:sz w:val="20"/>
                <w:szCs w:val="20"/>
                <w:lang w:eastAsia="en-IE"/>
              </w:rPr>
            </w:pPr>
          </w:p>
        </w:tc>
        <w:tc>
          <w:tcPr>
            <w:tcW w:w="1574" w:type="dxa"/>
            <w:vMerge/>
            <w:hideMark/>
          </w:tcPr>
          <w:p w14:paraId="7FB7A06D" w14:textId="77777777" w:rsidR="00900CDA" w:rsidRPr="00900CDA" w:rsidRDefault="00900CDA" w:rsidP="00900CDA">
            <w:pPr>
              <w:rPr>
                <w:rFonts w:ascii="Tahoma" w:eastAsia="Times New Roman" w:hAnsi="Tahoma" w:cs="Tahoma"/>
                <w:color w:val="000000"/>
                <w:sz w:val="20"/>
                <w:szCs w:val="20"/>
                <w:lang w:eastAsia="en-IE"/>
              </w:rPr>
            </w:pPr>
          </w:p>
        </w:tc>
        <w:tc>
          <w:tcPr>
            <w:tcW w:w="1574" w:type="dxa"/>
            <w:vMerge/>
            <w:hideMark/>
          </w:tcPr>
          <w:p w14:paraId="429281DD" w14:textId="77777777" w:rsidR="00900CDA" w:rsidRPr="00900CDA" w:rsidRDefault="00900CDA" w:rsidP="00900CDA">
            <w:pPr>
              <w:rPr>
                <w:rFonts w:ascii="Tahoma" w:eastAsia="Times New Roman" w:hAnsi="Tahoma" w:cs="Tahoma"/>
                <w:color w:val="000000"/>
                <w:sz w:val="20"/>
                <w:szCs w:val="20"/>
                <w:lang w:eastAsia="en-IE"/>
              </w:rPr>
            </w:pPr>
          </w:p>
        </w:tc>
        <w:tc>
          <w:tcPr>
            <w:tcW w:w="1574" w:type="dxa"/>
            <w:vMerge/>
            <w:hideMark/>
          </w:tcPr>
          <w:p w14:paraId="098CD654" w14:textId="77777777" w:rsidR="00900CDA" w:rsidRPr="00900CDA" w:rsidRDefault="00900CDA" w:rsidP="00900CDA">
            <w:pPr>
              <w:rPr>
                <w:rFonts w:ascii="Tahoma" w:eastAsia="Times New Roman" w:hAnsi="Tahoma" w:cs="Tahoma"/>
                <w:color w:val="000000"/>
                <w:sz w:val="20"/>
                <w:szCs w:val="20"/>
                <w:lang w:eastAsia="en-IE"/>
              </w:rPr>
            </w:pPr>
          </w:p>
        </w:tc>
        <w:tc>
          <w:tcPr>
            <w:tcW w:w="1479" w:type="dxa"/>
            <w:vMerge/>
            <w:hideMark/>
          </w:tcPr>
          <w:p w14:paraId="7B06FC39" w14:textId="77777777" w:rsidR="00900CDA" w:rsidRPr="00900CDA" w:rsidRDefault="00900CDA" w:rsidP="00900CDA">
            <w:pPr>
              <w:rPr>
                <w:rFonts w:ascii="Tahoma" w:eastAsia="Times New Roman" w:hAnsi="Tahoma" w:cs="Tahoma"/>
                <w:color w:val="000000"/>
                <w:sz w:val="20"/>
                <w:szCs w:val="20"/>
                <w:lang w:eastAsia="en-IE"/>
              </w:rPr>
            </w:pPr>
          </w:p>
        </w:tc>
      </w:tr>
      <w:tr w:rsidR="00900CDA" w:rsidRPr="00900CDA" w14:paraId="4FA1CD02" w14:textId="77777777" w:rsidTr="00900CDA">
        <w:trPr>
          <w:trHeight w:val="300"/>
        </w:trPr>
        <w:tc>
          <w:tcPr>
            <w:tcW w:w="1395" w:type="dxa"/>
            <w:hideMark/>
          </w:tcPr>
          <w:p w14:paraId="6A93688B" w14:textId="77777777" w:rsidR="00900CDA" w:rsidRPr="00900CDA" w:rsidRDefault="00900CDA" w:rsidP="00900CDA">
            <w:pPr>
              <w:rPr>
                <w:rFonts w:ascii="Tahoma" w:eastAsia="Times New Roman" w:hAnsi="Tahoma" w:cs="Tahoma"/>
                <w:b/>
                <w:bCs/>
                <w:color w:val="000000"/>
                <w:sz w:val="20"/>
                <w:szCs w:val="20"/>
                <w:lang w:eastAsia="en-IE"/>
              </w:rPr>
            </w:pPr>
            <w:r w:rsidRPr="00900CDA">
              <w:rPr>
                <w:rFonts w:ascii="Tahoma" w:eastAsia="Times New Roman" w:hAnsi="Tahoma" w:cs="Tahoma"/>
                <w:b/>
                <w:bCs/>
                <w:color w:val="000000"/>
                <w:sz w:val="20"/>
                <w:szCs w:val="20"/>
                <w:lang w:eastAsia="en-IE"/>
              </w:rPr>
              <w:t xml:space="preserve">Class 4: </w:t>
            </w:r>
          </w:p>
        </w:tc>
        <w:tc>
          <w:tcPr>
            <w:tcW w:w="1420" w:type="dxa"/>
            <w:vMerge w:val="restart"/>
            <w:hideMark/>
          </w:tcPr>
          <w:p w14:paraId="341E8399" w14:textId="77777777" w:rsidR="00900CDA" w:rsidRPr="00900CDA" w:rsidRDefault="00900CDA" w:rsidP="00900CDA">
            <w:pPr>
              <w:rPr>
                <w:rFonts w:ascii="Tahoma" w:eastAsia="Times New Roman" w:hAnsi="Tahoma" w:cs="Tahoma"/>
                <w:color w:val="000000"/>
                <w:sz w:val="20"/>
                <w:szCs w:val="20"/>
                <w:lang w:eastAsia="en-IE"/>
              </w:rPr>
            </w:pPr>
            <w:r w:rsidRPr="00900CDA">
              <w:rPr>
                <w:rFonts w:ascii="Tahoma" w:eastAsia="Times New Roman" w:hAnsi="Tahoma" w:cs="Tahoma"/>
                <w:color w:val="000000"/>
                <w:sz w:val="20"/>
                <w:szCs w:val="20"/>
                <w:lang w:eastAsia="en-IE"/>
              </w:rPr>
              <w:t>€39,014,222</w:t>
            </w:r>
          </w:p>
        </w:tc>
        <w:tc>
          <w:tcPr>
            <w:tcW w:w="1574" w:type="dxa"/>
            <w:vMerge w:val="restart"/>
            <w:hideMark/>
          </w:tcPr>
          <w:p w14:paraId="11AB5C07" w14:textId="77777777" w:rsidR="00900CDA" w:rsidRPr="00900CDA" w:rsidRDefault="00900CDA" w:rsidP="00900CDA">
            <w:pPr>
              <w:rPr>
                <w:rFonts w:ascii="Tahoma" w:eastAsia="Times New Roman" w:hAnsi="Tahoma" w:cs="Tahoma"/>
                <w:color w:val="000000"/>
                <w:sz w:val="20"/>
                <w:szCs w:val="20"/>
                <w:lang w:eastAsia="en-IE"/>
              </w:rPr>
            </w:pPr>
            <w:r w:rsidRPr="00900CDA">
              <w:rPr>
                <w:rFonts w:ascii="Tahoma" w:eastAsia="Times New Roman" w:hAnsi="Tahoma" w:cs="Tahoma"/>
                <w:color w:val="000000"/>
                <w:sz w:val="20"/>
                <w:szCs w:val="20"/>
                <w:lang w:eastAsia="en-IE"/>
              </w:rPr>
              <w:t>€28,744,193</w:t>
            </w:r>
          </w:p>
        </w:tc>
        <w:tc>
          <w:tcPr>
            <w:tcW w:w="1574" w:type="dxa"/>
            <w:vMerge w:val="restart"/>
            <w:hideMark/>
          </w:tcPr>
          <w:p w14:paraId="75F62B0B" w14:textId="77777777" w:rsidR="00900CDA" w:rsidRPr="00900CDA" w:rsidRDefault="00900CDA" w:rsidP="00900CDA">
            <w:pPr>
              <w:rPr>
                <w:rFonts w:ascii="Tahoma" w:eastAsia="Times New Roman" w:hAnsi="Tahoma" w:cs="Tahoma"/>
                <w:color w:val="000000"/>
                <w:sz w:val="20"/>
                <w:szCs w:val="20"/>
                <w:lang w:eastAsia="en-IE"/>
              </w:rPr>
            </w:pPr>
            <w:r w:rsidRPr="00900CDA">
              <w:rPr>
                <w:rFonts w:ascii="Tahoma" w:eastAsia="Times New Roman" w:hAnsi="Tahoma" w:cs="Tahoma"/>
                <w:color w:val="000000"/>
                <w:sz w:val="20"/>
                <w:szCs w:val="20"/>
                <w:lang w:eastAsia="en-IE"/>
              </w:rPr>
              <w:t>€26,031,547</w:t>
            </w:r>
          </w:p>
        </w:tc>
        <w:tc>
          <w:tcPr>
            <w:tcW w:w="1574" w:type="dxa"/>
            <w:vMerge w:val="restart"/>
            <w:hideMark/>
          </w:tcPr>
          <w:p w14:paraId="7FDE2F2A" w14:textId="77777777" w:rsidR="00900CDA" w:rsidRPr="00900CDA" w:rsidRDefault="00900CDA" w:rsidP="00900CDA">
            <w:pPr>
              <w:rPr>
                <w:rFonts w:ascii="Tahoma" w:eastAsia="Times New Roman" w:hAnsi="Tahoma" w:cs="Tahoma"/>
                <w:color w:val="000000"/>
                <w:sz w:val="20"/>
                <w:szCs w:val="20"/>
                <w:lang w:eastAsia="en-IE"/>
              </w:rPr>
            </w:pPr>
            <w:r w:rsidRPr="00900CDA">
              <w:rPr>
                <w:rFonts w:ascii="Tahoma" w:eastAsia="Times New Roman" w:hAnsi="Tahoma" w:cs="Tahoma"/>
                <w:color w:val="000000"/>
                <w:sz w:val="20"/>
                <w:szCs w:val="20"/>
                <w:lang w:eastAsia="en-IE"/>
              </w:rPr>
              <w:t>21.02</w:t>
            </w:r>
          </w:p>
        </w:tc>
        <w:tc>
          <w:tcPr>
            <w:tcW w:w="1479" w:type="dxa"/>
            <w:vMerge w:val="restart"/>
            <w:hideMark/>
          </w:tcPr>
          <w:p w14:paraId="09C46D4D" w14:textId="77777777" w:rsidR="00900CDA" w:rsidRPr="00900CDA" w:rsidRDefault="00900CDA" w:rsidP="00900CDA">
            <w:pPr>
              <w:rPr>
                <w:rFonts w:ascii="Tahoma" w:eastAsia="Times New Roman" w:hAnsi="Tahoma" w:cs="Tahoma"/>
                <w:color w:val="000000"/>
                <w:sz w:val="20"/>
                <w:szCs w:val="20"/>
                <w:lang w:eastAsia="en-IE"/>
              </w:rPr>
            </w:pPr>
            <w:r w:rsidRPr="00900CDA">
              <w:rPr>
                <w:rFonts w:ascii="Tahoma" w:eastAsia="Times New Roman" w:hAnsi="Tahoma" w:cs="Tahoma"/>
                <w:color w:val="000000"/>
                <w:sz w:val="20"/>
                <w:szCs w:val="20"/>
                <w:lang w:eastAsia="en-IE"/>
              </w:rPr>
              <w:t>€2,712,646</w:t>
            </w:r>
          </w:p>
        </w:tc>
      </w:tr>
      <w:tr w:rsidR="00900CDA" w:rsidRPr="00900CDA" w14:paraId="062D2588" w14:textId="77777777" w:rsidTr="00900CDA">
        <w:trPr>
          <w:trHeight w:val="855"/>
        </w:trPr>
        <w:tc>
          <w:tcPr>
            <w:tcW w:w="1395" w:type="dxa"/>
            <w:hideMark/>
          </w:tcPr>
          <w:p w14:paraId="0D429BBF" w14:textId="77777777" w:rsidR="00900CDA" w:rsidRPr="00900CDA" w:rsidRDefault="00900CDA" w:rsidP="00900CDA">
            <w:pPr>
              <w:rPr>
                <w:rFonts w:ascii="Tahoma" w:eastAsia="Times New Roman" w:hAnsi="Tahoma" w:cs="Tahoma"/>
                <w:color w:val="000000"/>
                <w:sz w:val="20"/>
                <w:szCs w:val="20"/>
                <w:lang w:eastAsia="en-IE"/>
              </w:rPr>
            </w:pPr>
            <w:r w:rsidRPr="00900CDA">
              <w:rPr>
                <w:rFonts w:ascii="Tahoma" w:eastAsia="Times New Roman" w:hAnsi="Tahoma" w:cs="Tahoma"/>
                <w:color w:val="000000"/>
                <w:sz w:val="20"/>
                <w:szCs w:val="20"/>
                <w:lang w:eastAsia="en-IE"/>
              </w:rPr>
              <w:t>Parks and open space facilities and amenities</w:t>
            </w:r>
          </w:p>
        </w:tc>
        <w:tc>
          <w:tcPr>
            <w:tcW w:w="1420" w:type="dxa"/>
            <w:vMerge/>
            <w:hideMark/>
          </w:tcPr>
          <w:p w14:paraId="4F5DB5F1" w14:textId="77777777" w:rsidR="00900CDA" w:rsidRPr="00900CDA" w:rsidRDefault="00900CDA" w:rsidP="00900CDA">
            <w:pPr>
              <w:rPr>
                <w:rFonts w:ascii="Tahoma" w:eastAsia="Times New Roman" w:hAnsi="Tahoma" w:cs="Tahoma"/>
                <w:color w:val="000000"/>
                <w:sz w:val="20"/>
                <w:szCs w:val="20"/>
                <w:lang w:eastAsia="en-IE"/>
              </w:rPr>
            </w:pPr>
          </w:p>
        </w:tc>
        <w:tc>
          <w:tcPr>
            <w:tcW w:w="1574" w:type="dxa"/>
            <w:vMerge/>
            <w:hideMark/>
          </w:tcPr>
          <w:p w14:paraId="5919CA4C" w14:textId="77777777" w:rsidR="00900CDA" w:rsidRPr="00900CDA" w:rsidRDefault="00900CDA" w:rsidP="00900CDA">
            <w:pPr>
              <w:rPr>
                <w:rFonts w:ascii="Tahoma" w:eastAsia="Times New Roman" w:hAnsi="Tahoma" w:cs="Tahoma"/>
                <w:color w:val="000000"/>
                <w:sz w:val="20"/>
                <w:szCs w:val="20"/>
                <w:lang w:eastAsia="en-IE"/>
              </w:rPr>
            </w:pPr>
          </w:p>
        </w:tc>
        <w:tc>
          <w:tcPr>
            <w:tcW w:w="1574" w:type="dxa"/>
            <w:vMerge/>
            <w:hideMark/>
          </w:tcPr>
          <w:p w14:paraId="4D72A717" w14:textId="77777777" w:rsidR="00900CDA" w:rsidRPr="00900CDA" w:rsidRDefault="00900CDA" w:rsidP="00900CDA">
            <w:pPr>
              <w:rPr>
                <w:rFonts w:ascii="Tahoma" w:eastAsia="Times New Roman" w:hAnsi="Tahoma" w:cs="Tahoma"/>
                <w:color w:val="000000"/>
                <w:sz w:val="20"/>
                <w:szCs w:val="20"/>
                <w:lang w:eastAsia="en-IE"/>
              </w:rPr>
            </w:pPr>
          </w:p>
        </w:tc>
        <w:tc>
          <w:tcPr>
            <w:tcW w:w="1574" w:type="dxa"/>
            <w:vMerge/>
            <w:hideMark/>
          </w:tcPr>
          <w:p w14:paraId="42810342" w14:textId="77777777" w:rsidR="00900CDA" w:rsidRPr="00900CDA" w:rsidRDefault="00900CDA" w:rsidP="00900CDA">
            <w:pPr>
              <w:rPr>
                <w:rFonts w:ascii="Tahoma" w:eastAsia="Times New Roman" w:hAnsi="Tahoma" w:cs="Tahoma"/>
                <w:color w:val="000000"/>
                <w:sz w:val="20"/>
                <w:szCs w:val="20"/>
                <w:lang w:eastAsia="en-IE"/>
              </w:rPr>
            </w:pPr>
          </w:p>
        </w:tc>
        <w:tc>
          <w:tcPr>
            <w:tcW w:w="1479" w:type="dxa"/>
            <w:vMerge/>
            <w:hideMark/>
          </w:tcPr>
          <w:p w14:paraId="6A66D603" w14:textId="77777777" w:rsidR="00900CDA" w:rsidRPr="00900CDA" w:rsidRDefault="00900CDA" w:rsidP="00900CDA">
            <w:pPr>
              <w:rPr>
                <w:rFonts w:ascii="Tahoma" w:eastAsia="Times New Roman" w:hAnsi="Tahoma" w:cs="Tahoma"/>
                <w:color w:val="000000"/>
                <w:sz w:val="20"/>
                <w:szCs w:val="20"/>
                <w:lang w:eastAsia="en-IE"/>
              </w:rPr>
            </w:pPr>
          </w:p>
        </w:tc>
      </w:tr>
      <w:tr w:rsidR="00900CDA" w:rsidRPr="00900CDA" w14:paraId="6DBE50A1" w14:textId="77777777" w:rsidTr="00900CDA">
        <w:trPr>
          <w:trHeight w:val="300"/>
        </w:trPr>
        <w:tc>
          <w:tcPr>
            <w:tcW w:w="1395" w:type="dxa"/>
            <w:hideMark/>
          </w:tcPr>
          <w:p w14:paraId="0D05903A" w14:textId="77777777" w:rsidR="00900CDA" w:rsidRPr="00900CDA" w:rsidRDefault="00900CDA" w:rsidP="00900CDA">
            <w:pPr>
              <w:rPr>
                <w:rFonts w:ascii="Tahoma" w:eastAsia="Times New Roman" w:hAnsi="Tahoma" w:cs="Tahoma"/>
                <w:b/>
                <w:bCs/>
                <w:color w:val="000000"/>
                <w:sz w:val="20"/>
                <w:szCs w:val="20"/>
                <w:lang w:eastAsia="en-IE"/>
              </w:rPr>
            </w:pPr>
            <w:r w:rsidRPr="00900CDA">
              <w:rPr>
                <w:rFonts w:ascii="Tahoma" w:eastAsia="Times New Roman" w:hAnsi="Tahoma" w:cs="Tahoma"/>
                <w:b/>
                <w:bCs/>
                <w:color w:val="000000"/>
                <w:sz w:val="20"/>
                <w:szCs w:val="20"/>
                <w:lang w:eastAsia="en-IE"/>
              </w:rPr>
              <w:t xml:space="preserve">Class 5: </w:t>
            </w:r>
          </w:p>
        </w:tc>
        <w:tc>
          <w:tcPr>
            <w:tcW w:w="1420" w:type="dxa"/>
            <w:vMerge w:val="restart"/>
            <w:hideMark/>
          </w:tcPr>
          <w:p w14:paraId="297AAEEE" w14:textId="77777777" w:rsidR="00900CDA" w:rsidRPr="00900CDA" w:rsidRDefault="00900CDA" w:rsidP="00900CDA">
            <w:pPr>
              <w:rPr>
                <w:rFonts w:ascii="Tahoma" w:eastAsia="Times New Roman" w:hAnsi="Tahoma" w:cs="Tahoma"/>
                <w:color w:val="000000"/>
                <w:sz w:val="20"/>
                <w:szCs w:val="20"/>
                <w:lang w:eastAsia="en-IE"/>
              </w:rPr>
            </w:pPr>
            <w:r w:rsidRPr="00900CDA">
              <w:rPr>
                <w:rFonts w:ascii="Tahoma" w:eastAsia="Times New Roman" w:hAnsi="Tahoma" w:cs="Tahoma"/>
                <w:color w:val="000000"/>
                <w:sz w:val="20"/>
                <w:szCs w:val="20"/>
                <w:lang w:eastAsia="en-IE"/>
              </w:rPr>
              <w:t>€35,175,000</w:t>
            </w:r>
          </w:p>
        </w:tc>
        <w:tc>
          <w:tcPr>
            <w:tcW w:w="1574" w:type="dxa"/>
            <w:vMerge w:val="restart"/>
            <w:hideMark/>
          </w:tcPr>
          <w:p w14:paraId="62959A3B" w14:textId="77777777" w:rsidR="00900CDA" w:rsidRPr="00900CDA" w:rsidRDefault="00900CDA" w:rsidP="00900CDA">
            <w:pPr>
              <w:rPr>
                <w:rFonts w:ascii="Tahoma" w:eastAsia="Times New Roman" w:hAnsi="Tahoma" w:cs="Tahoma"/>
                <w:color w:val="000000"/>
                <w:sz w:val="20"/>
                <w:szCs w:val="20"/>
                <w:lang w:eastAsia="en-IE"/>
              </w:rPr>
            </w:pPr>
            <w:r w:rsidRPr="00900CDA">
              <w:rPr>
                <w:rFonts w:ascii="Tahoma" w:eastAsia="Times New Roman" w:hAnsi="Tahoma" w:cs="Tahoma"/>
                <w:color w:val="000000"/>
                <w:sz w:val="20"/>
                <w:szCs w:val="20"/>
                <w:lang w:eastAsia="en-IE"/>
              </w:rPr>
              <w:t>€25,915,601</w:t>
            </w:r>
          </w:p>
        </w:tc>
        <w:tc>
          <w:tcPr>
            <w:tcW w:w="1574" w:type="dxa"/>
            <w:vMerge w:val="restart"/>
            <w:hideMark/>
          </w:tcPr>
          <w:p w14:paraId="204AA500" w14:textId="77777777" w:rsidR="00900CDA" w:rsidRPr="00900CDA" w:rsidRDefault="00900CDA" w:rsidP="00900CDA">
            <w:pPr>
              <w:rPr>
                <w:rFonts w:ascii="Tahoma" w:eastAsia="Times New Roman" w:hAnsi="Tahoma" w:cs="Tahoma"/>
                <w:color w:val="000000"/>
                <w:sz w:val="20"/>
                <w:szCs w:val="20"/>
                <w:lang w:eastAsia="en-IE"/>
              </w:rPr>
            </w:pPr>
            <w:r w:rsidRPr="00900CDA">
              <w:rPr>
                <w:rFonts w:ascii="Tahoma" w:eastAsia="Times New Roman" w:hAnsi="Tahoma" w:cs="Tahoma"/>
                <w:color w:val="000000"/>
                <w:sz w:val="20"/>
                <w:szCs w:val="20"/>
                <w:lang w:eastAsia="en-IE"/>
              </w:rPr>
              <w:t>€23,469,894</w:t>
            </w:r>
          </w:p>
        </w:tc>
        <w:tc>
          <w:tcPr>
            <w:tcW w:w="1574" w:type="dxa"/>
            <w:vMerge w:val="restart"/>
            <w:hideMark/>
          </w:tcPr>
          <w:p w14:paraId="6AA8A320" w14:textId="77777777" w:rsidR="00900CDA" w:rsidRPr="00900CDA" w:rsidRDefault="00900CDA" w:rsidP="00900CDA">
            <w:pPr>
              <w:rPr>
                <w:rFonts w:ascii="Tahoma" w:eastAsia="Times New Roman" w:hAnsi="Tahoma" w:cs="Tahoma"/>
                <w:color w:val="000000"/>
                <w:sz w:val="20"/>
                <w:szCs w:val="20"/>
                <w:lang w:eastAsia="en-IE"/>
              </w:rPr>
            </w:pPr>
            <w:r w:rsidRPr="00900CDA">
              <w:rPr>
                <w:rFonts w:ascii="Tahoma" w:eastAsia="Times New Roman" w:hAnsi="Tahoma" w:cs="Tahoma"/>
                <w:color w:val="000000"/>
                <w:sz w:val="20"/>
                <w:szCs w:val="20"/>
                <w:lang w:eastAsia="en-IE"/>
              </w:rPr>
              <w:t>18.95</w:t>
            </w:r>
          </w:p>
        </w:tc>
        <w:tc>
          <w:tcPr>
            <w:tcW w:w="1479" w:type="dxa"/>
            <w:vMerge w:val="restart"/>
            <w:hideMark/>
          </w:tcPr>
          <w:p w14:paraId="6286F051" w14:textId="77777777" w:rsidR="00900CDA" w:rsidRPr="00900CDA" w:rsidRDefault="00900CDA" w:rsidP="00900CDA">
            <w:pPr>
              <w:rPr>
                <w:rFonts w:ascii="Tahoma" w:eastAsia="Times New Roman" w:hAnsi="Tahoma" w:cs="Tahoma"/>
                <w:color w:val="000000"/>
                <w:sz w:val="20"/>
                <w:szCs w:val="20"/>
                <w:lang w:eastAsia="en-IE"/>
              </w:rPr>
            </w:pPr>
            <w:r w:rsidRPr="00900CDA">
              <w:rPr>
                <w:rFonts w:ascii="Tahoma" w:eastAsia="Times New Roman" w:hAnsi="Tahoma" w:cs="Tahoma"/>
                <w:color w:val="000000"/>
                <w:sz w:val="20"/>
                <w:szCs w:val="20"/>
                <w:lang w:eastAsia="en-IE"/>
              </w:rPr>
              <w:t>€2,445,706</w:t>
            </w:r>
          </w:p>
        </w:tc>
      </w:tr>
      <w:tr w:rsidR="00900CDA" w:rsidRPr="00900CDA" w14:paraId="06353981" w14:textId="77777777" w:rsidTr="00900CDA">
        <w:trPr>
          <w:trHeight w:val="1440"/>
        </w:trPr>
        <w:tc>
          <w:tcPr>
            <w:tcW w:w="1395" w:type="dxa"/>
            <w:hideMark/>
          </w:tcPr>
          <w:p w14:paraId="39281E55" w14:textId="77777777" w:rsidR="00900CDA" w:rsidRPr="00900CDA" w:rsidRDefault="00900CDA" w:rsidP="00900CDA">
            <w:pPr>
              <w:rPr>
                <w:rFonts w:ascii="Tahoma" w:eastAsia="Times New Roman" w:hAnsi="Tahoma" w:cs="Tahoma"/>
                <w:color w:val="000000"/>
                <w:sz w:val="20"/>
                <w:szCs w:val="20"/>
                <w:lang w:eastAsia="en-IE"/>
              </w:rPr>
            </w:pPr>
            <w:r w:rsidRPr="00900CDA">
              <w:rPr>
                <w:rFonts w:ascii="Tahoma" w:eastAsia="Times New Roman" w:hAnsi="Tahoma" w:cs="Tahoma"/>
                <w:color w:val="000000"/>
                <w:sz w:val="20"/>
                <w:szCs w:val="20"/>
                <w:lang w:eastAsia="en-IE"/>
              </w:rPr>
              <w:t>Economic Enterprise &amp; Tourism Development including Libraries</w:t>
            </w:r>
          </w:p>
        </w:tc>
        <w:tc>
          <w:tcPr>
            <w:tcW w:w="1420" w:type="dxa"/>
            <w:vMerge/>
            <w:hideMark/>
          </w:tcPr>
          <w:p w14:paraId="532087CE" w14:textId="77777777" w:rsidR="00900CDA" w:rsidRPr="00900CDA" w:rsidRDefault="00900CDA" w:rsidP="00900CDA">
            <w:pPr>
              <w:rPr>
                <w:rFonts w:ascii="Tahoma" w:eastAsia="Times New Roman" w:hAnsi="Tahoma" w:cs="Tahoma"/>
                <w:color w:val="000000"/>
                <w:sz w:val="20"/>
                <w:szCs w:val="20"/>
                <w:lang w:eastAsia="en-IE"/>
              </w:rPr>
            </w:pPr>
          </w:p>
        </w:tc>
        <w:tc>
          <w:tcPr>
            <w:tcW w:w="1574" w:type="dxa"/>
            <w:vMerge/>
            <w:hideMark/>
          </w:tcPr>
          <w:p w14:paraId="2206DD61" w14:textId="77777777" w:rsidR="00900CDA" w:rsidRPr="00900CDA" w:rsidRDefault="00900CDA" w:rsidP="00900CDA">
            <w:pPr>
              <w:rPr>
                <w:rFonts w:ascii="Tahoma" w:eastAsia="Times New Roman" w:hAnsi="Tahoma" w:cs="Tahoma"/>
                <w:color w:val="000000"/>
                <w:sz w:val="20"/>
                <w:szCs w:val="20"/>
                <w:lang w:eastAsia="en-IE"/>
              </w:rPr>
            </w:pPr>
          </w:p>
        </w:tc>
        <w:tc>
          <w:tcPr>
            <w:tcW w:w="1574" w:type="dxa"/>
            <w:vMerge/>
            <w:hideMark/>
          </w:tcPr>
          <w:p w14:paraId="7C678928" w14:textId="77777777" w:rsidR="00900CDA" w:rsidRPr="00900CDA" w:rsidRDefault="00900CDA" w:rsidP="00900CDA">
            <w:pPr>
              <w:rPr>
                <w:rFonts w:ascii="Tahoma" w:eastAsia="Times New Roman" w:hAnsi="Tahoma" w:cs="Tahoma"/>
                <w:color w:val="000000"/>
                <w:sz w:val="20"/>
                <w:szCs w:val="20"/>
                <w:lang w:eastAsia="en-IE"/>
              </w:rPr>
            </w:pPr>
          </w:p>
        </w:tc>
        <w:tc>
          <w:tcPr>
            <w:tcW w:w="1574" w:type="dxa"/>
            <w:vMerge/>
            <w:hideMark/>
          </w:tcPr>
          <w:p w14:paraId="2B05C934" w14:textId="77777777" w:rsidR="00900CDA" w:rsidRPr="00900CDA" w:rsidRDefault="00900CDA" w:rsidP="00900CDA">
            <w:pPr>
              <w:rPr>
                <w:rFonts w:ascii="Tahoma" w:eastAsia="Times New Roman" w:hAnsi="Tahoma" w:cs="Tahoma"/>
                <w:color w:val="000000"/>
                <w:sz w:val="20"/>
                <w:szCs w:val="20"/>
                <w:lang w:eastAsia="en-IE"/>
              </w:rPr>
            </w:pPr>
          </w:p>
        </w:tc>
        <w:tc>
          <w:tcPr>
            <w:tcW w:w="1479" w:type="dxa"/>
            <w:vMerge/>
            <w:hideMark/>
          </w:tcPr>
          <w:p w14:paraId="1804AB88" w14:textId="77777777" w:rsidR="00900CDA" w:rsidRPr="00900CDA" w:rsidRDefault="00900CDA" w:rsidP="00900CDA">
            <w:pPr>
              <w:rPr>
                <w:rFonts w:ascii="Tahoma" w:eastAsia="Times New Roman" w:hAnsi="Tahoma" w:cs="Tahoma"/>
                <w:color w:val="000000"/>
                <w:sz w:val="20"/>
                <w:szCs w:val="20"/>
                <w:lang w:eastAsia="en-IE"/>
              </w:rPr>
            </w:pPr>
          </w:p>
        </w:tc>
      </w:tr>
      <w:tr w:rsidR="00900CDA" w:rsidRPr="00900CDA" w14:paraId="6B342661" w14:textId="77777777" w:rsidTr="00900CDA">
        <w:trPr>
          <w:trHeight w:val="300"/>
        </w:trPr>
        <w:tc>
          <w:tcPr>
            <w:tcW w:w="1395" w:type="dxa"/>
            <w:hideMark/>
          </w:tcPr>
          <w:p w14:paraId="42EBCD13" w14:textId="77777777" w:rsidR="00900CDA" w:rsidRPr="00900CDA" w:rsidRDefault="00900CDA" w:rsidP="00900CDA">
            <w:pPr>
              <w:rPr>
                <w:rFonts w:ascii="Tahoma" w:eastAsia="Times New Roman" w:hAnsi="Tahoma" w:cs="Tahoma"/>
                <w:b/>
                <w:bCs/>
                <w:color w:val="000000"/>
                <w:sz w:val="20"/>
                <w:szCs w:val="20"/>
                <w:lang w:eastAsia="en-IE"/>
              </w:rPr>
            </w:pPr>
            <w:r w:rsidRPr="00900CDA">
              <w:rPr>
                <w:rFonts w:ascii="Tahoma" w:eastAsia="Times New Roman" w:hAnsi="Tahoma" w:cs="Tahoma"/>
                <w:b/>
                <w:bCs/>
                <w:color w:val="000000"/>
                <w:sz w:val="20"/>
                <w:szCs w:val="20"/>
                <w:lang w:eastAsia="en-IE"/>
              </w:rPr>
              <w:t xml:space="preserve">Total </w:t>
            </w:r>
          </w:p>
        </w:tc>
        <w:tc>
          <w:tcPr>
            <w:tcW w:w="1420" w:type="dxa"/>
            <w:hideMark/>
          </w:tcPr>
          <w:p w14:paraId="6B27291E" w14:textId="77777777" w:rsidR="00900CDA" w:rsidRPr="00900CDA" w:rsidRDefault="00900CDA" w:rsidP="00900CDA">
            <w:pPr>
              <w:rPr>
                <w:rFonts w:ascii="Tahoma" w:eastAsia="Times New Roman" w:hAnsi="Tahoma" w:cs="Tahoma"/>
                <w:color w:val="000000"/>
                <w:sz w:val="20"/>
                <w:szCs w:val="20"/>
                <w:lang w:eastAsia="en-IE"/>
              </w:rPr>
            </w:pPr>
            <w:r w:rsidRPr="00900CDA">
              <w:rPr>
                <w:rFonts w:ascii="Tahoma" w:eastAsia="Times New Roman" w:hAnsi="Tahoma" w:cs="Tahoma"/>
                <w:color w:val="000000"/>
                <w:sz w:val="20"/>
                <w:szCs w:val="20"/>
                <w:lang w:eastAsia="en-IE"/>
              </w:rPr>
              <w:t>€185,603,961</w:t>
            </w:r>
          </w:p>
        </w:tc>
        <w:tc>
          <w:tcPr>
            <w:tcW w:w="1574" w:type="dxa"/>
            <w:hideMark/>
          </w:tcPr>
          <w:p w14:paraId="58614E38" w14:textId="77777777" w:rsidR="00900CDA" w:rsidRPr="00900CDA" w:rsidRDefault="00900CDA" w:rsidP="00900CDA">
            <w:pPr>
              <w:rPr>
                <w:rFonts w:ascii="Tahoma" w:eastAsia="Times New Roman" w:hAnsi="Tahoma" w:cs="Tahoma"/>
                <w:color w:val="000000"/>
                <w:sz w:val="20"/>
                <w:szCs w:val="20"/>
                <w:lang w:eastAsia="en-IE"/>
              </w:rPr>
            </w:pPr>
            <w:r w:rsidRPr="00900CDA">
              <w:rPr>
                <w:rFonts w:ascii="Tahoma" w:eastAsia="Times New Roman" w:hAnsi="Tahoma" w:cs="Tahoma"/>
                <w:color w:val="000000"/>
                <w:sz w:val="20"/>
                <w:szCs w:val="20"/>
                <w:lang w:eastAsia="en-IE"/>
              </w:rPr>
              <w:t>€136,745,931</w:t>
            </w:r>
          </w:p>
        </w:tc>
        <w:tc>
          <w:tcPr>
            <w:tcW w:w="1574" w:type="dxa"/>
            <w:hideMark/>
          </w:tcPr>
          <w:p w14:paraId="2802B0F5" w14:textId="77777777" w:rsidR="00900CDA" w:rsidRPr="00900CDA" w:rsidRDefault="00900CDA" w:rsidP="00900CDA">
            <w:pPr>
              <w:rPr>
                <w:rFonts w:ascii="Tahoma" w:eastAsia="Times New Roman" w:hAnsi="Tahoma" w:cs="Tahoma"/>
                <w:color w:val="000000"/>
                <w:sz w:val="20"/>
                <w:szCs w:val="20"/>
                <w:lang w:eastAsia="en-IE"/>
              </w:rPr>
            </w:pPr>
            <w:r w:rsidRPr="00900CDA">
              <w:rPr>
                <w:rFonts w:ascii="Tahoma" w:eastAsia="Times New Roman" w:hAnsi="Tahoma" w:cs="Tahoma"/>
                <w:color w:val="000000"/>
                <w:sz w:val="20"/>
                <w:szCs w:val="20"/>
                <w:lang w:eastAsia="en-IE"/>
              </w:rPr>
              <w:t>€123,840,949</w:t>
            </w:r>
          </w:p>
        </w:tc>
        <w:tc>
          <w:tcPr>
            <w:tcW w:w="1574" w:type="dxa"/>
            <w:vMerge w:val="restart"/>
            <w:hideMark/>
          </w:tcPr>
          <w:p w14:paraId="0A4B6F17" w14:textId="77777777" w:rsidR="00900CDA" w:rsidRPr="00900CDA" w:rsidRDefault="00900CDA" w:rsidP="00900CDA">
            <w:pPr>
              <w:rPr>
                <w:rFonts w:ascii="Tahoma" w:eastAsia="Times New Roman" w:hAnsi="Tahoma" w:cs="Tahoma"/>
                <w:b/>
                <w:bCs/>
                <w:color w:val="000000"/>
                <w:sz w:val="20"/>
                <w:szCs w:val="20"/>
                <w:lang w:eastAsia="en-IE"/>
              </w:rPr>
            </w:pPr>
            <w:r w:rsidRPr="00900CDA">
              <w:rPr>
                <w:rFonts w:ascii="Tahoma" w:eastAsia="Times New Roman" w:hAnsi="Tahoma" w:cs="Tahoma"/>
                <w:b/>
                <w:bCs/>
                <w:color w:val="000000"/>
                <w:sz w:val="20"/>
                <w:szCs w:val="20"/>
                <w:lang w:eastAsia="en-IE"/>
              </w:rPr>
              <w:t>100%</w:t>
            </w:r>
          </w:p>
        </w:tc>
        <w:tc>
          <w:tcPr>
            <w:tcW w:w="1479" w:type="dxa"/>
            <w:hideMark/>
          </w:tcPr>
          <w:p w14:paraId="0AF16ECB" w14:textId="77777777" w:rsidR="00900CDA" w:rsidRPr="00900CDA" w:rsidRDefault="00900CDA" w:rsidP="00900CDA">
            <w:pPr>
              <w:rPr>
                <w:rFonts w:ascii="Tahoma" w:eastAsia="Times New Roman" w:hAnsi="Tahoma" w:cs="Tahoma"/>
                <w:b/>
                <w:bCs/>
                <w:color w:val="000000"/>
                <w:sz w:val="20"/>
                <w:szCs w:val="20"/>
                <w:lang w:eastAsia="en-IE"/>
              </w:rPr>
            </w:pPr>
            <w:r w:rsidRPr="00900CDA">
              <w:rPr>
                <w:rFonts w:ascii="Tahoma" w:eastAsia="Times New Roman" w:hAnsi="Tahoma" w:cs="Tahoma"/>
                <w:b/>
                <w:bCs/>
                <w:color w:val="000000"/>
                <w:sz w:val="20"/>
                <w:szCs w:val="20"/>
                <w:lang w:eastAsia="en-IE"/>
              </w:rPr>
              <w:t>€12,904,982</w:t>
            </w:r>
          </w:p>
        </w:tc>
      </w:tr>
      <w:tr w:rsidR="00900CDA" w:rsidRPr="00900CDA" w14:paraId="62AE7460" w14:textId="77777777" w:rsidTr="00900CDA">
        <w:trPr>
          <w:trHeight w:val="330"/>
        </w:trPr>
        <w:tc>
          <w:tcPr>
            <w:tcW w:w="1395" w:type="dxa"/>
            <w:hideMark/>
          </w:tcPr>
          <w:p w14:paraId="4AB13FC3" w14:textId="77777777" w:rsidR="00900CDA" w:rsidRPr="00900CDA" w:rsidRDefault="00900CDA" w:rsidP="00900CDA">
            <w:pPr>
              <w:rPr>
                <w:rFonts w:ascii="Tahoma" w:eastAsia="Times New Roman" w:hAnsi="Tahoma" w:cs="Tahoma"/>
                <w:color w:val="000000"/>
                <w:sz w:val="20"/>
                <w:szCs w:val="20"/>
                <w:lang w:eastAsia="en-IE"/>
              </w:rPr>
            </w:pPr>
            <w:r w:rsidRPr="00900CDA">
              <w:rPr>
                <w:rFonts w:ascii="Tahoma" w:eastAsia="Times New Roman" w:hAnsi="Tahoma" w:cs="Tahoma"/>
                <w:color w:val="000000"/>
                <w:sz w:val="20"/>
                <w:szCs w:val="20"/>
                <w:lang w:eastAsia="en-IE"/>
              </w:rPr>
              <w:t> </w:t>
            </w:r>
          </w:p>
        </w:tc>
        <w:tc>
          <w:tcPr>
            <w:tcW w:w="1420" w:type="dxa"/>
            <w:hideMark/>
          </w:tcPr>
          <w:p w14:paraId="0CE804AB" w14:textId="77777777" w:rsidR="00900CDA" w:rsidRPr="00900CDA" w:rsidRDefault="00900CDA" w:rsidP="00900CDA">
            <w:pPr>
              <w:rPr>
                <w:rFonts w:ascii="Tahoma" w:eastAsia="Times New Roman" w:hAnsi="Tahoma" w:cs="Tahoma"/>
                <w:color w:val="000000"/>
                <w:sz w:val="20"/>
                <w:szCs w:val="20"/>
                <w:lang w:eastAsia="en-IE"/>
              </w:rPr>
            </w:pPr>
            <w:r w:rsidRPr="00900CDA">
              <w:rPr>
                <w:rFonts w:ascii="Tahoma" w:eastAsia="Times New Roman" w:hAnsi="Tahoma" w:cs="Tahoma"/>
                <w:color w:val="000000"/>
                <w:sz w:val="20"/>
                <w:szCs w:val="20"/>
                <w:lang w:eastAsia="en-IE"/>
              </w:rPr>
              <w:t> </w:t>
            </w:r>
          </w:p>
        </w:tc>
        <w:tc>
          <w:tcPr>
            <w:tcW w:w="1574" w:type="dxa"/>
            <w:hideMark/>
          </w:tcPr>
          <w:p w14:paraId="3C07CC05" w14:textId="77777777" w:rsidR="00900CDA" w:rsidRPr="00900CDA" w:rsidRDefault="00900CDA" w:rsidP="00900CDA">
            <w:pPr>
              <w:rPr>
                <w:rFonts w:ascii="Tahoma" w:eastAsia="Times New Roman" w:hAnsi="Tahoma" w:cs="Tahoma"/>
                <w:color w:val="000000"/>
                <w:sz w:val="20"/>
                <w:szCs w:val="20"/>
                <w:lang w:eastAsia="en-IE"/>
              </w:rPr>
            </w:pPr>
            <w:r w:rsidRPr="00900CDA">
              <w:rPr>
                <w:rFonts w:ascii="Tahoma" w:eastAsia="Times New Roman" w:hAnsi="Tahoma" w:cs="Tahoma"/>
                <w:color w:val="000000"/>
                <w:sz w:val="20"/>
                <w:szCs w:val="20"/>
                <w:lang w:eastAsia="en-IE"/>
              </w:rPr>
              <w:t> </w:t>
            </w:r>
          </w:p>
        </w:tc>
        <w:tc>
          <w:tcPr>
            <w:tcW w:w="1574" w:type="dxa"/>
            <w:hideMark/>
          </w:tcPr>
          <w:p w14:paraId="122AA2A0" w14:textId="77777777" w:rsidR="00900CDA" w:rsidRPr="00900CDA" w:rsidRDefault="00900CDA" w:rsidP="00900CDA">
            <w:pPr>
              <w:rPr>
                <w:rFonts w:ascii="Tahoma" w:eastAsia="Times New Roman" w:hAnsi="Tahoma" w:cs="Tahoma"/>
                <w:color w:val="000000"/>
                <w:sz w:val="20"/>
                <w:szCs w:val="20"/>
                <w:lang w:eastAsia="en-IE"/>
              </w:rPr>
            </w:pPr>
            <w:r w:rsidRPr="00900CDA">
              <w:rPr>
                <w:rFonts w:ascii="Tahoma" w:eastAsia="Times New Roman" w:hAnsi="Tahoma" w:cs="Tahoma"/>
                <w:color w:val="000000"/>
                <w:sz w:val="20"/>
                <w:szCs w:val="20"/>
                <w:lang w:eastAsia="en-IE"/>
              </w:rPr>
              <w:t> </w:t>
            </w:r>
          </w:p>
        </w:tc>
        <w:tc>
          <w:tcPr>
            <w:tcW w:w="1574" w:type="dxa"/>
            <w:vMerge/>
            <w:hideMark/>
          </w:tcPr>
          <w:p w14:paraId="08ADA08E" w14:textId="77777777" w:rsidR="00900CDA" w:rsidRPr="00900CDA" w:rsidRDefault="00900CDA" w:rsidP="00900CDA">
            <w:pPr>
              <w:rPr>
                <w:rFonts w:ascii="Tahoma" w:eastAsia="Times New Roman" w:hAnsi="Tahoma" w:cs="Tahoma"/>
                <w:b/>
                <w:bCs/>
                <w:color w:val="000000"/>
                <w:sz w:val="20"/>
                <w:szCs w:val="20"/>
                <w:lang w:eastAsia="en-IE"/>
              </w:rPr>
            </w:pPr>
          </w:p>
        </w:tc>
        <w:tc>
          <w:tcPr>
            <w:tcW w:w="1479" w:type="dxa"/>
            <w:hideMark/>
          </w:tcPr>
          <w:p w14:paraId="07F5258E" w14:textId="77777777" w:rsidR="00900CDA" w:rsidRPr="00900CDA" w:rsidRDefault="00900CDA" w:rsidP="00900CDA">
            <w:pPr>
              <w:rPr>
                <w:rFonts w:ascii="Tahoma" w:eastAsia="Times New Roman" w:hAnsi="Tahoma" w:cs="Tahoma"/>
                <w:color w:val="000000"/>
                <w:sz w:val="20"/>
                <w:szCs w:val="20"/>
                <w:lang w:eastAsia="en-IE"/>
              </w:rPr>
            </w:pPr>
            <w:r w:rsidRPr="00900CDA">
              <w:rPr>
                <w:rFonts w:ascii="Tahoma" w:eastAsia="Times New Roman" w:hAnsi="Tahoma" w:cs="Tahoma"/>
                <w:color w:val="000000"/>
                <w:sz w:val="20"/>
                <w:szCs w:val="20"/>
                <w:lang w:eastAsia="en-IE"/>
              </w:rPr>
              <w:t> </w:t>
            </w:r>
          </w:p>
        </w:tc>
      </w:tr>
    </w:tbl>
    <w:p w14:paraId="53162D11" w14:textId="77777777" w:rsidR="00900CDA" w:rsidRPr="00900CDA" w:rsidRDefault="00900CDA" w:rsidP="00900CDA">
      <w:pPr>
        <w:ind w:firstLine="720"/>
        <w:rPr>
          <w:rFonts w:eastAsia="Times New Roman" w:cstheme="minorHAnsi"/>
          <w:color w:val="000000"/>
          <w:sz w:val="24"/>
          <w:szCs w:val="24"/>
        </w:rPr>
      </w:pPr>
    </w:p>
    <w:p w14:paraId="08CA9857" w14:textId="77777777" w:rsidR="00900CDA" w:rsidRPr="00900CDA" w:rsidRDefault="00900CDA" w:rsidP="00900CDA">
      <w:pPr>
        <w:ind w:left="720"/>
        <w:rPr>
          <w:rFonts w:ascii="Tahoma" w:hAnsi="Tahoma" w:cs="Tahoma"/>
          <w:color w:val="000000"/>
          <w:sz w:val="20"/>
          <w:szCs w:val="20"/>
        </w:rPr>
      </w:pPr>
      <w:r w:rsidRPr="00900CDA">
        <w:rPr>
          <w:rFonts w:ascii="Tahoma" w:eastAsia="Times New Roman" w:hAnsi="Tahoma" w:cs="Tahoma"/>
          <w:color w:val="000000"/>
          <w:sz w:val="20"/>
          <w:szCs w:val="20"/>
        </w:rPr>
        <w:t xml:space="preserve">(The Council will need to </w:t>
      </w:r>
      <w:r w:rsidRPr="00900CDA">
        <w:rPr>
          <w:rFonts w:ascii="Tahoma" w:hAnsi="Tahoma" w:cs="Tahoma"/>
          <w:color w:val="000000"/>
          <w:sz w:val="20"/>
          <w:szCs w:val="20"/>
        </w:rPr>
        <w:t xml:space="preserve">source alternative funding to bridge the funding gap) </w:t>
      </w:r>
    </w:p>
    <w:p w14:paraId="0E823B79" w14:textId="77777777" w:rsidR="00900CDA" w:rsidRPr="00900CDA" w:rsidRDefault="00900CDA" w:rsidP="00900CDA">
      <w:pPr>
        <w:rPr>
          <w:rFonts w:ascii="Tahoma" w:eastAsia="Times New Roman" w:hAnsi="Tahoma" w:cs="Tahoma"/>
          <w:b/>
          <w:bCs/>
          <w:color w:val="000000"/>
          <w:sz w:val="20"/>
          <w:szCs w:val="20"/>
        </w:rPr>
      </w:pPr>
    </w:p>
    <w:p w14:paraId="47DE7456" w14:textId="77777777" w:rsidR="00900CDA" w:rsidRPr="00900CDA" w:rsidRDefault="00900CDA" w:rsidP="00900CDA">
      <w:pPr>
        <w:ind w:left="720"/>
        <w:rPr>
          <w:rFonts w:ascii="Tahoma" w:eastAsia="Times New Roman" w:hAnsi="Tahoma" w:cs="Tahoma"/>
          <w:color w:val="000000"/>
          <w:sz w:val="20"/>
          <w:szCs w:val="20"/>
        </w:rPr>
      </w:pPr>
      <w:r w:rsidRPr="00900CDA">
        <w:rPr>
          <w:rFonts w:ascii="Tahoma" w:eastAsia="Times New Roman" w:hAnsi="Tahoma" w:cs="Tahoma"/>
          <w:color w:val="000000"/>
          <w:sz w:val="20"/>
          <w:szCs w:val="20"/>
        </w:rPr>
        <w:lastRenderedPageBreak/>
        <w:t xml:space="preserve">Table 2: Comparison of Development Levy Charge – proposed levy and current levy </w:t>
      </w:r>
    </w:p>
    <w:tbl>
      <w:tblPr>
        <w:tblW w:w="5000" w:type="dxa"/>
        <w:tblInd w:w="720" w:type="dxa"/>
        <w:tblLook w:val="04A0" w:firstRow="1" w:lastRow="0" w:firstColumn="1" w:lastColumn="0" w:noHBand="0" w:noVBand="1"/>
      </w:tblPr>
      <w:tblGrid>
        <w:gridCol w:w="960"/>
        <w:gridCol w:w="1960"/>
        <w:gridCol w:w="2080"/>
      </w:tblGrid>
      <w:tr w:rsidR="00900CDA" w:rsidRPr="00900CDA" w14:paraId="1881A22D" w14:textId="77777777" w:rsidTr="00900CDA">
        <w:trPr>
          <w:trHeight w:val="315"/>
        </w:trPr>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3C21F04B" w14:textId="77777777" w:rsidR="00900CDA" w:rsidRPr="00900CDA" w:rsidRDefault="00900CDA" w:rsidP="007E4C51">
            <w:pPr>
              <w:spacing w:after="0" w:line="240" w:lineRule="auto"/>
              <w:rPr>
                <w:rFonts w:ascii="Tahoma" w:eastAsia="Times New Roman" w:hAnsi="Tahoma" w:cs="Tahoma"/>
                <w:color w:val="000000"/>
                <w:sz w:val="20"/>
                <w:szCs w:val="20"/>
              </w:rPr>
            </w:pPr>
            <w:r w:rsidRPr="00900CDA">
              <w:rPr>
                <w:rFonts w:ascii="Tahoma" w:eastAsia="Times New Roman" w:hAnsi="Tahoma" w:cs="Tahoma"/>
                <w:color w:val="000000"/>
                <w:sz w:val="20"/>
                <w:szCs w:val="20"/>
              </w:rPr>
              <w:t> </w:t>
            </w:r>
          </w:p>
        </w:tc>
        <w:tc>
          <w:tcPr>
            <w:tcW w:w="1960" w:type="dxa"/>
            <w:tcBorders>
              <w:top w:val="single" w:sz="8" w:space="0" w:color="auto"/>
              <w:left w:val="nil"/>
              <w:bottom w:val="single" w:sz="8" w:space="0" w:color="auto"/>
              <w:right w:val="nil"/>
            </w:tcBorders>
            <w:shd w:val="clear" w:color="auto" w:fill="auto"/>
            <w:noWrap/>
            <w:vAlign w:val="bottom"/>
            <w:hideMark/>
          </w:tcPr>
          <w:p w14:paraId="7D0C3A0B" w14:textId="77777777" w:rsidR="00900CDA" w:rsidRPr="00900CDA" w:rsidRDefault="00900CDA" w:rsidP="007E4C51">
            <w:pPr>
              <w:spacing w:after="0" w:line="240" w:lineRule="auto"/>
              <w:jc w:val="center"/>
              <w:rPr>
                <w:rFonts w:ascii="Tahoma" w:eastAsia="Times New Roman" w:hAnsi="Tahoma" w:cs="Tahoma"/>
                <w:b/>
                <w:bCs/>
                <w:color w:val="000000"/>
                <w:sz w:val="20"/>
                <w:szCs w:val="20"/>
              </w:rPr>
            </w:pPr>
            <w:r w:rsidRPr="00900CDA">
              <w:rPr>
                <w:rFonts w:ascii="Tahoma" w:eastAsia="Times New Roman" w:hAnsi="Tahoma" w:cs="Tahoma"/>
                <w:b/>
                <w:bCs/>
                <w:color w:val="000000"/>
                <w:sz w:val="20"/>
                <w:szCs w:val="20"/>
              </w:rPr>
              <w:t xml:space="preserve">Proposed % of levy </w:t>
            </w:r>
          </w:p>
        </w:tc>
        <w:tc>
          <w:tcPr>
            <w:tcW w:w="2080" w:type="dxa"/>
            <w:tcBorders>
              <w:top w:val="single" w:sz="8" w:space="0" w:color="auto"/>
              <w:left w:val="nil"/>
              <w:bottom w:val="single" w:sz="8" w:space="0" w:color="auto"/>
              <w:right w:val="single" w:sz="8" w:space="0" w:color="auto"/>
            </w:tcBorders>
            <w:shd w:val="clear" w:color="auto" w:fill="auto"/>
            <w:noWrap/>
            <w:vAlign w:val="bottom"/>
            <w:hideMark/>
          </w:tcPr>
          <w:p w14:paraId="591BBF2A" w14:textId="77777777" w:rsidR="00900CDA" w:rsidRPr="00900CDA" w:rsidRDefault="00900CDA" w:rsidP="007E4C51">
            <w:pPr>
              <w:spacing w:after="0" w:line="240" w:lineRule="auto"/>
              <w:jc w:val="center"/>
              <w:rPr>
                <w:rFonts w:ascii="Tahoma" w:eastAsia="Times New Roman" w:hAnsi="Tahoma" w:cs="Tahoma"/>
                <w:b/>
                <w:bCs/>
                <w:color w:val="000000"/>
                <w:sz w:val="20"/>
                <w:szCs w:val="20"/>
              </w:rPr>
            </w:pPr>
            <w:r w:rsidRPr="00900CDA">
              <w:rPr>
                <w:rFonts w:ascii="Tahoma" w:eastAsia="Times New Roman" w:hAnsi="Tahoma" w:cs="Tahoma"/>
                <w:b/>
                <w:bCs/>
                <w:color w:val="000000"/>
                <w:sz w:val="20"/>
                <w:szCs w:val="20"/>
              </w:rPr>
              <w:t>Current % of levy</w:t>
            </w:r>
          </w:p>
        </w:tc>
      </w:tr>
      <w:tr w:rsidR="00900CDA" w:rsidRPr="00900CDA" w14:paraId="2A1B3E85" w14:textId="77777777" w:rsidTr="00900CDA">
        <w:trPr>
          <w:trHeight w:val="300"/>
        </w:trPr>
        <w:tc>
          <w:tcPr>
            <w:tcW w:w="960" w:type="dxa"/>
            <w:tcBorders>
              <w:top w:val="nil"/>
              <w:left w:val="single" w:sz="8" w:space="0" w:color="auto"/>
              <w:bottom w:val="nil"/>
              <w:right w:val="nil"/>
            </w:tcBorders>
            <w:shd w:val="clear" w:color="auto" w:fill="auto"/>
            <w:noWrap/>
            <w:vAlign w:val="center"/>
            <w:hideMark/>
          </w:tcPr>
          <w:p w14:paraId="40374BC0" w14:textId="77777777" w:rsidR="00900CDA" w:rsidRPr="00900CDA" w:rsidRDefault="00900CDA" w:rsidP="007E4C51">
            <w:pPr>
              <w:spacing w:after="0" w:line="240" w:lineRule="auto"/>
              <w:rPr>
                <w:rFonts w:ascii="Tahoma" w:eastAsia="Times New Roman" w:hAnsi="Tahoma" w:cs="Tahoma"/>
                <w:color w:val="000000"/>
                <w:sz w:val="20"/>
                <w:szCs w:val="20"/>
              </w:rPr>
            </w:pPr>
            <w:r w:rsidRPr="00900CDA">
              <w:rPr>
                <w:rFonts w:ascii="Tahoma" w:eastAsia="Times New Roman" w:hAnsi="Tahoma" w:cs="Tahoma"/>
                <w:color w:val="000000"/>
                <w:sz w:val="20"/>
                <w:szCs w:val="20"/>
              </w:rPr>
              <w:t>Class 1</w:t>
            </w:r>
          </w:p>
        </w:tc>
        <w:tc>
          <w:tcPr>
            <w:tcW w:w="1960" w:type="dxa"/>
            <w:tcBorders>
              <w:top w:val="nil"/>
              <w:left w:val="nil"/>
              <w:bottom w:val="nil"/>
              <w:right w:val="nil"/>
            </w:tcBorders>
            <w:shd w:val="clear" w:color="auto" w:fill="auto"/>
            <w:noWrap/>
            <w:vAlign w:val="center"/>
            <w:hideMark/>
          </w:tcPr>
          <w:p w14:paraId="2461CF75" w14:textId="77777777" w:rsidR="00900CDA" w:rsidRPr="00900CDA" w:rsidRDefault="00900CDA" w:rsidP="007E4C51">
            <w:pPr>
              <w:spacing w:after="0" w:line="240" w:lineRule="auto"/>
              <w:jc w:val="center"/>
              <w:rPr>
                <w:rFonts w:ascii="Tahoma" w:eastAsia="Times New Roman" w:hAnsi="Tahoma" w:cs="Tahoma"/>
                <w:color w:val="000000"/>
                <w:sz w:val="20"/>
                <w:szCs w:val="20"/>
              </w:rPr>
            </w:pPr>
            <w:r w:rsidRPr="00900CDA">
              <w:rPr>
                <w:rFonts w:ascii="Tahoma" w:eastAsia="Times New Roman" w:hAnsi="Tahoma" w:cs="Tahoma"/>
                <w:color w:val="000000"/>
                <w:sz w:val="20"/>
                <w:szCs w:val="20"/>
              </w:rPr>
              <w:t>26.63</w:t>
            </w:r>
          </w:p>
        </w:tc>
        <w:tc>
          <w:tcPr>
            <w:tcW w:w="2080" w:type="dxa"/>
            <w:tcBorders>
              <w:top w:val="nil"/>
              <w:left w:val="nil"/>
              <w:bottom w:val="nil"/>
              <w:right w:val="single" w:sz="8" w:space="0" w:color="auto"/>
            </w:tcBorders>
            <w:shd w:val="clear" w:color="auto" w:fill="auto"/>
            <w:noWrap/>
            <w:vAlign w:val="center"/>
            <w:hideMark/>
          </w:tcPr>
          <w:p w14:paraId="576072A6" w14:textId="77777777" w:rsidR="00900CDA" w:rsidRPr="00900CDA" w:rsidRDefault="00900CDA" w:rsidP="007E4C51">
            <w:pPr>
              <w:spacing w:after="0" w:line="240" w:lineRule="auto"/>
              <w:jc w:val="center"/>
              <w:rPr>
                <w:rFonts w:ascii="Tahoma" w:eastAsia="Times New Roman" w:hAnsi="Tahoma" w:cs="Tahoma"/>
                <w:color w:val="000000"/>
                <w:sz w:val="20"/>
                <w:szCs w:val="20"/>
              </w:rPr>
            </w:pPr>
            <w:r w:rsidRPr="00900CDA">
              <w:rPr>
                <w:rFonts w:ascii="Tahoma" w:eastAsia="Times New Roman" w:hAnsi="Tahoma" w:cs="Tahoma"/>
                <w:color w:val="000000"/>
                <w:sz w:val="20"/>
                <w:szCs w:val="20"/>
              </w:rPr>
              <w:t>25</w:t>
            </w:r>
          </w:p>
        </w:tc>
      </w:tr>
      <w:tr w:rsidR="00900CDA" w:rsidRPr="00900CDA" w14:paraId="1852B5AA" w14:textId="77777777" w:rsidTr="00900CDA">
        <w:trPr>
          <w:trHeight w:val="300"/>
        </w:trPr>
        <w:tc>
          <w:tcPr>
            <w:tcW w:w="960" w:type="dxa"/>
            <w:tcBorders>
              <w:top w:val="nil"/>
              <w:left w:val="single" w:sz="8" w:space="0" w:color="auto"/>
              <w:bottom w:val="nil"/>
              <w:right w:val="nil"/>
            </w:tcBorders>
            <w:shd w:val="clear" w:color="auto" w:fill="auto"/>
            <w:noWrap/>
            <w:vAlign w:val="center"/>
            <w:hideMark/>
          </w:tcPr>
          <w:p w14:paraId="723A4396" w14:textId="77777777" w:rsidR="00900CDA" w:rsidRPr="00900CDA" w:rsidRDefault="00900CDA" w:rsidP="007E4C51">
            <w:pPr>
              <w:spacing w:after="0" w:line="240" w:lineRule="auto"/>
              <w:rPr>
                <w:rFonts w:ascii="Tahoma" w:eastAsia="Times New Roman" w:hAnsi="Tahoma" w:cs="Tahoma"/>
                <w:color w:val="000000"/>
                <w:sz w:val="20"/>
                <w:szCs w:val="20"/>
              </w:rPr>
            </w:pPr>
            <w:r w:rsidRPr="00900CDA">
              <w:rPr>
                <w:rFonts w:ascii="Tahoma" w:eastAsia="Times New Roman" w:hAnsi="Tahoma" w:cs="Tahoma"/>
                <w:color w:val="000000"/>
                <w:sz w:val="20"/>
                <w:szCs w:val="20"/>
              </w:rPr>
              <w:t>Class 2</w:t>
            </w:r>
          </w:p>
        </w:tc>
        <w:tc>
          <w:tcPr>
            <w:tcW w:w="1960" w:type="dxa"/>
            <w:tcBorders>
              <w:top w:val="nil"/>
              <w:left w:val="nil"/>
              <w:bottom w:val="nil"/>
              <w:right w:val="nil"/>
            </w:tcBorders>
            <w:shd w:val="clear" w:color="auto" w:fill="auto"/>
            <w:noWrap/>
            <w:vAlign w:val="center"/>
            <w:hideMark/>
          </w:tcPr>
          <w:p w14:paraId="403FD870" w14:textId="77777777" w:rsidR="00900CDA" w:rsidRPr="00900CDA" w:rsidRDefault="00900CDA" w:rsidP="007E4C51">
            <w:pPr>
              <w:spacing w:after="0" w:line="240" w:lineRule="auto"/>
              <w:jc w:val="center"/>
              <w:rPr>
                <w:rFonts w:ascii="Tahoma" w:eastAsia="Times New Roman" w:hAnsi="Tahoma" w:cs="Tahoma"/>
                <w:color w:val="000000"/>
                <w:sz w:val="20"/>
                <w:szCs w:val="20"/>
              </w:rPr>
            </w:pPr>
            <w:r w:rsidRPr="00900CDA">
              <w:rPr>
                <w:rFonts w:ascii="Tahoma" w:eastAsia="Times New Roman" w:hAnsi="Tahoma" w:cs="Tahoma"/>
                <w:color w:val="000000"/>
                <w:sz w:val="20"/>
                <w:szCs w:val="20"/>
              </w:rPr>
              <w:t>11.17</w:t>
            </w:r>
          </w:p>
        </w:tc>
        <w:tc>
          <w:tcPr>
            <w:tcW w:w="2080" w:type="dxa"/>
            <w:tcBorders>
              <w:top w:val="nil"/>
              <w:left w:val="nil"/>
              <w:bottom w:val="nil"/>
              <w:right w:val="single" w:sz="8" w:space="0" w:color="auto"/>
            </w:tcBorders>
            <w:shd w:val="clear" w:color="auto" w:fill="auto"/>
            <w:noWrap/>
            <w:vAlign w:val="center"/>
            <w:hideMark/>
          </w:tcPr>
          <w:p w14:paraId="6C5F1FC5" w14:textId="77777777" w:rsidR="00900CDA" w:rsidRPr="00900CDA" w:rsidRDefault="00900CDA" w:rsidP="007E4C51">
            <w:pPr>
              <w:spacing w:after="0" w:line="240" w:lineRule="auto"/>
              <w:jc w:val="center"/>
              <w:rPr>
                <w:rFonts w:ascii="Tahoma" w:eastAsia="Times New Roman" w:hAnsi="Tahoma" w:cs="Tahoma"/>
                <w:color w:val="000000"/>
                <w:sz w:val="20"/>
                <w:szCs w:val="20"/>
              </w:rPr>
            </w:pPr>
            <w:r w:rsidRPr="00900CDA">
              <w:rPr>
                <w:rFonts w:ascii="Tahoma" w:eastAsia="Times New Roman" w:hAnsi="Tahoma" w:cs="Tahoma"/>
                <w:color w:val="000000"/>
                <w:sz w:val="20"/>
                <w:szCs w:val="20"/>
              </w:rPr>
              <w:t>15.4</w:t>
            </w:r>
          </w:p>
        </w:tc>
      </w:tr>
      <w:tr w:rsidR="00900CDA" w:rsidRPr="00900CDA" w14:paraId="239AF370" w14:textId="77777777" w:rsidTr="00900CDA">
        <w:trPr>
          <w:trHeight w:val="300"/>
        </w:trPr>
        <w:tc>
          <w:tcPr>
            <w:tcW w:w="960" w:type="dxa"/>
            <w:tcBorders>
              <w:top w:val="nil"/>
              <w:left w:val="single" w:sz="8" w:space="0" w:color="auto"/>
              <w:bottom w:val="nil"/>
              <w:right w:val="nil"/>
            </w:tcBorders>
            <w:shd w:val="clear" w:color="auto" w:fill="auto"/>
            <w:noWrap/>
            <w:vAlign w:val="center"/>
            <w:hideMark/>
          </w:tcPr>
          <w:p w14:paraId="38100038" w14:textId="77777777" w:rsidR="00900CDA" w:rsidRPr="00900CDA" w:rsidRDefault="00900CDA" w:rsidP="007E4C51">
            <w:pPr>
              <w:spacing w:after="0" w:line="240" w:lineRule="auto"/>
              <w:rPr>
                <w:rFonts w:ascii="Tahoma" w:eastAsia="Times New Roman" w:hAnsi="Tahoma" w:cs="Tahoma"/>
                <w:color w:val="000000"/>
                <w:sz w:val="20"/>
                <w:szCs w:val="20"/>
              </w:rPr>
            </w:pPr>
            <w:r w:rsidRPr="00900CDA">
              <w:rPr>
                <w:rFonts w:ascii="Tahoma" w:eastAsia="Times New Roman" w:hAnsi="Tahoma" w:cs="Tahoma"/>
                <w:color w:val="000000"/>
                <w:sz w:val="20"/>
                <w:szCs w:val="20"/>
              </w:rPr>
              <w:t>Class 3</w:t>
            </w:r>
          </w:p>
        </w:tc>
        <w:tc>
          <w:tcPr>
            <w:tcW w:w="1960" w:type="dxa"/>
            <w:tcBorders>
              <w:top w:val="nil"/>
              <w:left w:val="nil"/>
              <w:bottom w:val="nil"/>
              <w:right w:val="nil"/>
            </w:tcBorders>
            <w:shd w:val="clear" w:color="auto" w:fill="auto"/>
            <w:noWrap/>
            <w:vAlign w:val="center"/>
            <w:hideMark/>
          </w:tcPr>
          <w:p w14:paraId="58E5266E" w14:textId="77777777" w:rsidR="00900CDA" w:rsidRPr="00900CDA" w:rsidRDefault="00900CDA" w:rsidP="007E4C51">
            <w:pPr>
              <w:spacing w:after="0" w:line="240" w:lineRule="auto"/>
              <w:jc w:val="center"/>
              <w:rPr>
                <w:rFonts w:ascii="Tahoma" w:eastAsia="Times New Roman" w:hAnsi="Tahoma" w:cs="Tahoma"/>
                <w:color w:val="000000"/>
                <w:sz w:val="20"/>
                <w:szCs w:val="20"/>
              </w:rPr>
            </w:pPr>
            <w:r w:rsidRPr="00900CDA">
              <w:rPr>
                <w:rFonts w:ascii="Tahoma" w:eastAsia="Times New Roman" w:hAnsi="Tahoma" w:cs="Tahoma"/>
                <w:color w:val="000000"/>
                <w:sz w:val="20"/>
                <w:szCs w:val="20"/>
              </w:rPr>
              <w:t>22.22</w:t>
            </w:r>
          </w:p>
        </w:tc>
        <w:tc>
          <w:tcPr>
            <w:tcW w:w="2080" w:type="dxa"/>
            <w:tcBorders>
              <w:top w:val="nil"/>
              <w:left w:val="nil"/>
              <w:bottom w:val="nil"/>
              <w:right w:val="single" w:sz="8" w:space="0" w:color="auto"/>
            </w:tcBorders>
            <w:shd w:val="clear" w:color="auto" w:fill="auto"/>
            <w:noWrap/>
            <w:vAlign w:val="center"/>
            <w:hideMark/>
          </w:tcPr>
          <w:p w14:paraId="6A002BBD" w14:textId="77777777" w:rsidR="00900CDA" w:rsidRPr="00900CDA" w:rsidRDefault="00900CDA" w:rsidP="007E4C51">
            <w:pPr>
              <w:spacing w:after="0" w:line="240" w:lineRule="auto"/>
              <w:jc w:val="center"/>
              <w:rPr>
                <w:rFonts w:ascii="Tahoma" w:eastAsia="Times New Roman" w:hAnsi="Tahoma" w:cs="Tahoma"/>
                <w:color w:val="000000"/>
                <w:sz w:val="20"/>
                <w:szCs w:val="20"/>
              </w:rPr>
            </w:pPr>
            <w:r w:rsidRPr="00900CDA">
              <w:rPr>
                <w:rFonts w:ascii="Tahoma" w:eastAsia="Times New Roman" w:hAnsi="Tahoma" w:cs="Tahoma"/>
                <w:color w:val="000000"/>
                <w:sz w:val="20"/>
                <w:szCs w:val="20"/>
              </w:rPr>
              <w:t>27.6</w:t>
            </w:r>
          </w:p>
        </w:tc>
      </w:tr>
      <w:tr w:rsidR="00900CDA" w:rsidRPr="00900CDA" w14:paraId="767559F2" w14:textId="77777777" w:rsidTr="00900CDA">
        <w:trPr>
          <w:trHeight w:val="300"/>
        </w:trPr>
        <w:tc>
          <w:tcPr>
            <w:tcW w:w="960" w:type="dxa"/>
            <w:tcBorders>
              <w:top w:val="nil"/>
              <w:left w:val="single" w:sz="8" w:space="0" w:color="auto"/>
              <w:bottom w:val="nil"/>
              <w:right w:val="nil"/>
            </w:tcBorders>
            <w:shd w:val="clear" w:color="auto" w:fill="auto"/>
            <w:noWrap/>
            <w:vAlign w:val="center"/>
            <w:hideMark/>
          </w:tcPr>
          <w:p w14:paraId="0A79DA3F" w14:textId="77777777" w:rsidR="00900CDA" w:rsidRPr="00900CDA" w:rsidRDefault="00900CDA" w:rsidP="007E4C51">
            <w:pPr>
              <w:spacing w:after="0" w:line="240" w:lineRule="auto"/>
              <w:rPr>
                <w:rFonts w:ascii="Tahoma" w:eastAsia="Times New Roman" w:hAnsi="Tahoma" w:cs="Tahoma"/>
                <w:color w:val="000000"/>
                <w:sz w:val="20"/>
                <w:szCs w:val="20"/>
              </w:rPr>
            </w:pPr>
            <w:r w:rsidRPr="00900CDA">
              <w:rPr>
                <w:rFonts w:ascii="Tahoma" w:eastAsia="Times New Roman" w:hAnsi="Tahoma" w:cs="Tahoma"/>
                <w:color w:val="000000"/>
                <w:sz w:val="20"/>
                <w:szCs w:val="20"/>
              </w:rPr>
              <w:t>Class 4</w:t>
            </w:r>
          </w:p>
        </w:tc>
        <w:tc>
          <w:tcPr>
            <w:tcW w:w="1960" w:type="dxa"/>
            <w:tcBorders>
              <w:top w:val="nil"/>
              <w:left w:val="nil"/>
              <w:bottom w:val="nil"/>
              <w:right w:val="nil"/>
            </w:tcBorders>
            <w:shd w:val="clear" w:color="auto" w:fill="auto"/>
            <w:noWrap/>
            <w:vAlign w:val="center"/>
            <w:hideMark/>
          </w:tcPr>
          <w:p w14:paraId="7FB64C18" w14:textId="77777777" w:rsidR="00900CDA" w:rsidRPr="00900CDA" w:rsidRDefault="00900CDA" w:rsidP="007E4C51">
            <w:pPr>
              <w:spacing w:after="0" w:line="240" w:lineRule="auto"/>
              <w:jc w:val="center"/>
              <w:rPr>
                <w:rFonts w:ascii="Tahoma" w:eastAsia="Times New Roman" w:hAnsi="Tahoma" w:cs="Tahoma"/>
                <w:color w:val="000000"/>
                <w:sz w:val="20"/>
                <w:szCs w:val="20"/>
              </w:rPr>
            </w:pPr>
            <w:r w:rsidRPr="00900CDA">
              <w:rPr>
                <w:rFonts w:ascii="Tahoma" w:eastAsia="Times New Roman" w:hAnsi="Tahoma" w:cs="Tahoma"/>
                <w:color w:val="000000"/>
                <w:sz w:val="20"/>
                <w:szCs w:val="20"/>
              </w:rPr>
              <w:t>21.02</w:t>
            </w:r>
          </w:p>
        </w:tc>
        <w:tc>
          <w:tcPr>
            <w:tcW w:w="2080" w:type="dxa"/>
            <w:tcBorders>
              <w:top w:val="nil"/>
              <w:left w:val="nil"/>
              <w:bottom w:val="nil"/>
              <w:right w:val="single" w:sz="8" w:space="0" w:color="auto"/>
            </w:tcBorders>
            <w:shd w:val="clear" w:color="auto" w:fill="auto"/>
            <w:noWrap/>
            <w:vAlign w:val="center"/>
            <w:hideMark/>
          </w:tcPr>
          <w:p w14:paraId="0F92312E" w14:textId="77777777" w:rsidR="00900CDA" w:rsidRPr="00900CDA" w:rsidRDefault="00900CDA" w:rsidP="007E4C51">
            <w:pPr>
              <w:spacing w:after="0" w:line="240" w:lineRule="auto"/>
              <w:jc w:val="center"/>
              <w:rPr>
                <w:rFonts w:ascii="Tahoma" w:eastAsia="Times New Roman" w:hAnsi="Tahoma" w:cs="Tahoma"/>
                <w:color w:val="000000"/>
                <w:sz w:val="20"/>
                <w:szCs w:val="20"/>
              </w:rPr>
            </w:pPr>
            <w:r w:rsidRPr="00900CDA">
              <w:rPr>
                <w:rFonts w:ascii="Tahoma" w:eastAsia="Times New Roman" w:hAnsi="Tahoma" w:cs="Tahoma"/>
                <w:color w:val="000000"/>
                <w:sz w:val="20"/>
                <w:szCs w:val="20"/>
              </w:rPr>
              <w:t>9.8</w:t>
            </w:r>
          </w:p>
        </w:tc>
      </w:tr>
      <w:tr w:rsidR="00900CDA" w:rsidRPr="00900CDA" w14:paraId="6DA40989" w14:textId="77777777" w:rsidTr="00900CDA">
        <w:trPr>
          <w:trHeight w:val="315"/>
        </w:trPr>
        <w:tc>
          <w:tcPr>
            <w:tcW w:w="960" w:type="dxa"/>
            <w:tcBorders>
              <w:top w:val="nil"/>
              <w:left w:val="single" w:sz="8" w:space="0" w:color="auto"/>
              <w:bottom w:val="nil"/>
              <w:right w:val="nil"/>
            </w:tcBorders>
            <w:shd w:val="clear" w:color="auto" w:fill="auto"/>
            <w:noWrap/>
            <w:vAlign w:val="center"/>
            <w:hideMark/>
          </w:tcPr>
          <w:p w14:paraId="0F088783" w14:textId="77777777" w:rsidR="00900CDA" w:rsidRPr="00900CDA" w:rsidRDefault="00900CDA" w:rsidP="007E4C51">
            <w:pPr>
              <w:spacing w:after="0" w:line="240" w:lineRule="auto"/>
              <w:rPr>
                <w:rFonts w:ascii="Tahoma" w:eastAsia="Times New Roman" w:hAnsi="Tahoma" w:cs="Tahoma"/>
                <w:color w:val="000000"/>
                <w:sz w:val="20"/>
                <w:szCs w:val="20"/>
              </w:rPr>
            </w:pPr>
            <w:r w:rsidRPr="00900CDA">
              <w:rPr>
                <w:rFonts w:ascii="Tahoma" w:eastAsia="Times New Roman" w:hAnsi="Tahoma" w:cs="Tahoma"/>
                <w:color w:val="000000"/>
                <w:sz w:val="20"/>
                <w:szCs w:val="20"/>
              </w:rPr>
              <w:t>Class 5</w:t>
            </w:r>
          </w:p>
        </w:tc>
        <w:tc>
          <w:tcPr>
            <w:tcW w:w="1960" w:type="dxa"/>
            <w:tcBorders>
              <w:top w:val="nil"/>
              <w:left w:val="nil"/>
              <w:bottom w:val="nil"/>
              <w:right w:val="nil"/>
            </w:tcBorders>
            <w:shd w:val="clear" w:color="auto" w:fill="auto"/>
            <w:noWrap/>
            <w:vAlign w:val="center"/>
            <w:hideMark/>
          </w:tcPr>
          <w:p w14:paraId="554363F6" w14:textId="77777777" w:rsidR="00900CDA" w:rsidRPr="00900CDA" w:rsidRDefault="00900CDA" w:rsidP="007E4C51">
            <w:pPr>
              <w:spacing w:after="0" w:line="240" w:lineRule="auto"/>
              <w:jc w:val="center"/>
              <w:rPr>
                <w:rFonts w:ascii="Tahoma" w:eastAsia="Times New Roman" w:hAnsi="Tahoma" w:cs="Tahoma"/>
                <w:color w:val="000000"/>
                <w:sz w:val="20"/>
                <w:szCs w:val="20"/>
              </w:rPr>
            </w:pPr>
            <w:r w:rsidRPr="00900CDA">
              <w:rPr>
                <w:rFonts w:ascii="Tahoma" w:eastAsia="Times New Roman" w:hAnsi="Tahoma" w:cs="Tahoma"/>
                <w:color w:val="000000"/>
                <w:sz w:val="20"/>
                <w:szCs w:val="20"/>
              </w:rPr>
              <w:t>18.95</w:t>
            </w:r>
          </w:p>
        </w:tc>
        <w:tc>
          <w:tcPr>
            <w:tcW w:w="2080" w:type="dxa"/>
            <w:tcBorders>
              <w:top w:val="nil"/>
              <w:left w:val="nil"/>
              <w:bottom w:val="nil"/>
              <w:right w:val="single" w:sz="8" w:space="0" w:color="auto"/>
            </w:tcBorders>
            <w:shd w:val="clear" w:color="auto" w:fill="auto"/>
            <w:noWrap/>
            <w:vAlign w:val="center"/>
            <w:hideMark/>
          </w:tcPr>
          <w:p w14:paraId="155EB720" w14:textId="77777777" w:rsidR="00900CDA" w:rsidRPr="00900CDA" w:rsidRDefault="00900CDA" w:rsidP="007E4C51">
            <w:pPr>
              <w:spacing w:after="0" w:line="240" w:lineRule="auto"/>
              <w:jc w:val="center"/>
              <w:rPr>
                <w:rFonts w:ascii="Tahoma" w:eastAsia="Times New Roman" w:hAnsi="Tahoma" w:cs="Tahoma"/>
                <w:color w:val="000000"/>
                <w:sz w:val="20"/>
                <w:szCs w:val="20"/>
              </w:rPr>
            </w:pPr>
            <w:r w:rsidRPr="00900CDA">
              <w:rPr>
                <w:rFonts w:ascii="Tahoma" w:eastAsia="Times New Roman" w:hAnsi="Tahoma" w:cs="Tahoma"/>
                <w:color w:val="000000"/>
                <w:sz w:val="20"/>
                <w:szCs w:val="20"/>
              </w:rPr>
              <w:t>22.2</w:t>
            </w:r>
          </w:p>
        </w:tc>
      </w:tr>
      <w:tr w:rsidR="00900CDA" w:rsidRPr="00900CDA" w14:paraId="328141F0" w14:textId="77777777" w:rsidTr="00900CDA">
        <w:trPr>
          <w:trHeight w:val="315"/>
        </w:trPr>
        <w:tc>
          <w:tcPr>
            <w:tcW w:w="960" w:type="dxa"/>
            <w:tcBorders>
              <w:top w:val="single" w:sz="8" w:space="0" w:color="auto"/>
              <w:left w:val="single" w:sz="8" w:space="0" w:color="auto"/>
              <w:bottom w:val="single" w:sz="8" w:space="0" w:color="auto"/>
              <w:right w:val="nil"/>
            </w:tcBorders>
            <w:shd w:val="clear" w:color="auto" w:fill="auto"/>
            <w:noWrap/>
            <w:vAlign w:val="center"/>
            <w:hideMark/>
          </w:tcPr>
          <w:p w14:paraId="490EAE7A" w14:textId="77777777" w:rsidR="00900CDA" w:rsidRPr="00900CDA" w:rsidRDefault="00900CDA" w:rsidP="007E4C51">
            <w:pPr>
              <w:spacing w:after="0" w:line="240" w:lineRule="auto"/>
              <w:rPr>
                <w:rFonts w:ascii="Tahoma" w:eastAsia="Times New Roman" w:hAnsi="Tahoma" w:cs="Tahoma"/>
                <w:b/>
                <w:bCs/>
                <w:color w:val="000000"/>
                <w:sz w:val="20"/>
                <w:szCs w:val="20"/>
              </w:rPr>
            </w:pPr>
            <w:r w:rsidRPr="00900CDA">
              <w:rPr>
                <w:rFonts w:ascii="Tahoma" w:eastAsia="Times New Roman" w:hAnsi="Tahoma" w:cs="Tahoma"/>
                <w:b/>
                <w:bCs/>
                <w:color w:val="000000"/>
                <w:sz w:val="20"/>
                <w:szCs w:val="20"/>
              </w:rPr>
              <w:t>TOTAL %</w:t>
            </w:r>
          </w:p>
        </w:tc>
        <w:tc>
          <w:tcPr>
            <w:tcW w:w="1960" w:type="dxa"/>
            <w:tcBorders>
              <w:top w:val="single" w:sz="8" w:space="0" w:color="auto"/>
              <w:left w:val="nil"/>
              <w:bottom w:val="single" w:sz="8" w:space="0" w:color="auto"/>
              <w:right w:val="nil"/>
            </w:tcBorders>
            <w:shd w:val="clear" w:color="auto" w:fill="auto"/>
            <w:noWrap/>
            <w:vAlign w:val="center"/>
            <w:hideMark/>
          </w:tcPr>
          <w:p w14:paraId="534852C3" w14:textId="77777777" w:rsidR="00900CDA" w:rsidRPr="00900CDA" w:rsidRDefault="00900CDA" w:rsidP="007E4C51">
            <w:pPr>
              <w:spacing w:after="0" w:line="240" w:lineRule="auto"/>
              <w:jc w:val="center"/>
              <w:rPr>
                <w:rFonts w:ascii="Tahoma" w:eastAsia="Times New Roman" w:hAnsi="Tahoma" w:cs="Tahoma"/>
                <w:b/>
                <w:bCs/>
                <w:color w:val="000000"/>
                <w:sz w:val="20"/>
                <w:szCs w:val="20"/>
              </w:rPr>
            </w:pPr>
            <w:r w:rsidRPr="00900CDA">
              <w:rPr>
                <w:rFonts w:ascii="Tahoma" w:eastAsia="Times New Roman" w:hAnsi="Tahoma" w:cs="Tahoma"/>
                <w:b/>
                <w:bCs/>
                <w:color w:val="000000"/>
                <w:sz w:val="20"/>
                <w:szCs w:val="20"/>
              </w:rPr>
              <w:t>100</w:t>
            </w:r>
          </w:p>
        </w:tc>
        <w:tc>
          <w:tcPr>
            <w:tcW w:w="2080" w:type="dxa"/>
            <w:tcBorders>
              <w:top w:val="single" w:sz="8" w:space="0" w:color="auto"/>
              <w:left w:val="nil"/>
              <w:bottom w:val="single" w:sz="8" w:space="0" w:color="auto"/>
              <w:right w:val="single" w:sz="8" w:space="0" w:color="auto"/>
            </w:tcBorders>
            <w:shd w:val="clear" w:color="auto" w:fill="auto"/>
            <w:noWrap/>
            <w:vAlign w:val="center"/>
            <w:hideMark/>
          </w:tcPr>
          <w:p w14:paraId="189BF7E1" w14:textId="77777777" w:rsidR="00900CDA" w:rsidRPr="00900CDA" w:rsidRDefault="00900CDA" w:rsidP="007E4C51">
            <w:pPr>
              <w:spacing w:after="0" w:line="240" w:lineRule="auto"/>
              <w:jc w:val="center"/>
              <w:rPr>
                <w:rFonts w:ascii="Tahoma" w:eastAsia="Times New Roman" w:hAnsi="Tahoma" w:cs="Tahoma"/>
                <w:b/>
                <w:bCs/>
                <w:color w:val="000000"/>
                <w:sz w:val="20"/>
                <w:szCs w:val="20"/>
              </w:rPr>
            </w:pPr>
            <w:r w:rsidRPr="00900CDA">
              <w:rPr>
                <w:rFonts w:ascii="Tahoma" w:eastAsia="Times New Roman" w:hAnsi="Tahoma" w:cs="Tahoma"/>
                <w:b/>
                <w:bCs/>
                <w:color w:val="000000"/>
                <w:sz w:val="20"/>
                <w:szCs w:val="20"/>
              </w:rPr>
              <w:t>100</w:t>
            </w:r>
          </w:p>
        </w:tc>
      </w:tr>
    </w:tbl>
    <w:p w14:paraId="23CB6DCE" w14:textId="77777777" w:rsidR="00900CDA" w:rsidRPr="00900CDA" w:rsidRDefault="00900CDA" w:rsidP="00900CDA">
      <w:pPr>
        <w:ind w:left="720"/>
        <w:rPr>
          <w:rFonts w:ascii="Tahoma" w:eastAsia="Times New Roman" w:hAnsi="Tahoma" w:cs="Tahoma"/>
          <w:color w:val="000000"/>
          <w:sz w:val="20"/>
          <w:szCs w:val="20"/>
        </w:rPr>
      </w:pPr>
    </w:p>
    <w:p w14:paraId="4E40349A" w14:textId="77777777" w:rsidR="00900CDA" w:rsidRPr="00900CDA" w:rsidRDefault="00900CDA" w:rsidP="00900CDA">
      <w:pPr>
        <w:ind w:left="720"/>
        <w:rPr>
          <w:rFonts w:ascii="Tahoma" w:eastAsia="Times New Roman" w:hAnsi="Tahoma" w:cs="Tahoma"/>
          <w:color w:val="000000"/>
          <w:sz w:val="20"/>
          <w:szCs w:val="20"/>
        </w:rPr>
      </w:pPr>
      <w:r w:rsidRPr="00900CDA">
        <w:rPr>
          <w:rFonts w:ascii="Tahoma" w:eastAsia="Times New Roman" w:hAnsi="Tahoma" w:cs="Tahoma"/>
          <w:color w:val="000000"/>
          <w:sz w:val="20"/>
          <w:szCs w:val="20"/>
        </w:rPr>
        <w:t>The changes in the percentage allocated is attributable to many factors including but not limited to :</w:t>
      </w:r>
    </w:p>
    <w:p w14:paraId="102EDDB4" w14:textId="77777777" w:rsidR="00900CDA" w:rsidRPr="00900CDA" w:rsidRDefault="00900CDA" w:rsidP="00900CDA">
      <w:pPr>
        <w:pStyle w:val="ListParagraph"/>
        <w:numPr>
          <w:ilvl w:val="0"/>
          <w:numId w:val="48"/>
        </w:numPr>
        <w:ind w:left="1440"/>
        <w:rPr>
          <w:rFonts w:ascii="Tahoma" w:eastAsia="Times New Roman" w:hAnsi="Tahoma" w:cs="Tahoma"/>
          <w:color w:val="000000"/>
          <w:sz w:val="20"/>
          <w:szCs w:val="20"/>
        </w:rPr>
      </w:pPr>
      <w:r w:rsidRPr="00900CDA">
        <w:rPr>
          <w:rFonts w:ascii="Tahoma" w:eastAsia="Times New Roman" w:hAnsi="Tahoma" w:cs="Tahoma"/>
          <w:color w:val="000000"/>
          <w:sz w:val="20"/>
          <w:szCs w:val="20"/>
        </w:rPr>
        <w:t xml:space="preserve">Redirection of funding toward sustainable initiatives including </w:t>
      </w:r>
      <w:proofErr w:type="spellStart"/>
      <w:r w:rsidRPr="00900CDA">
        <w:rPr>
          <w:rFonts w:ascii="Tahoma" w:eastAsia="Times New Roman" w:hAnsi="Tahoma" w:cs="Tahoma"/>
          <w:color w:val="000000"/>
          <w:sz w:val="20"/>
          <w:szCs w:val="20"/>
        </w:rPr>
        <w:t>cyclelinks</w:t>
      </w:r>
      <w:proofErr w:type="spellEnd"/>
      <w:r w:rsidRPr="00900CDA">
        <w:rPr>
          <w:rFonts w:ascii="Tahoma" w:eastAsia="Times New Roman" w:hAnsi="Tahoma" w:cs="Tahoma"/>
          <w:color w:val="000000"/>
          <w:sz w:val="20"/>
          <w:szCs w:val="20"/>
        </w:rPr>
        <w:t xml:space="preserve"> and upgrades under Class 1, </w:t>
      </w:r>
    </w:p>
    <w:p w14:paraId="70FBE920" w14:textId="77777777" w:rsidR="00900CDA" w:rsidRPr="00900CDA" w:rsidRDefault="00900CDA" w:rsidP="00900CDA">
      <w:pPr>
        <w:pStyle w:val="ListParagraph"/>
        <w:numPr>
          <w:ilvl w:val="0"/>
          <w:numId w:val="48"/>
        </w:numPr>
        <w:ind w:left="1440"/>
        <w:rPr>
          <w:rFonts w:ascii="Tahoma" w:eastAsia="Times New Roman" w:hAnsi="Tahoma" w:cs="Tahoma"/>
          <w:color w:val="000000"/>
          <w:sz w:val="20"/>
          <w:szCs w:val="20"/>
        </w:rPr>
      </w:pPr>
      <w:r w:rsidRPr="00900CDA">
        <w:rPr>
          <w:rFonts w:ascii="Tahoma" w:eastAsia="Times New Roman" w:hAnsi="Tahoma" w:cs="Tahoma"/>
          <w:color w:val="000000"/>
          <w:sz w:val="20"/>
          <w:szCs w:val="20"/>
        </w:rPr>
        <w:t xml:space="preserve">Grant funding </w:t>
      </w:r>
      <w:proofErr w:type="spellStart"/>
      <w:r w:rsidRPr="00900CDA">
        <w:rPr>
          <w:rFonts w:ascii="Tahoma" w:eastAsia="Times New Roman" w:hAnsi="Tahoma" w:cs="Tahoma"/>
          <w:color w:val="000000"/>
          <w:sz w:val="20"/>
          <w:szCs w:val="20"/>
        </w:rPr>
        <w:t>incl</w:t>
      </w:r>
      <w:proofErr w:type="spellEnd"/>
      <w:r w:rsidRPr="00900CDA">
        <w:rPr>
          <w:rFonts w:ascii="Tahoma" w:eastAsia="Times New Roman" w:hAnsi="Tahoma" w:cs="Tahoma"/>
          <w:color w:val="000000"/>
          <w:sz w:val="20"/>
          <w:szCs w:val="20"/>
        </w:rPr>
        <w:t xml:space="preserve"> OPW, LIFE and LIHAF resulting in reduced reliance on self-funding for surface water projects in Class2, </w:t>
      </w:r>
    </w:p>
    <w:p w14:paraId="0B2B6D4F" w14:textId="77777777" w:rsidR="00900CDA" w:rsidRPr="00900CDA" w:rsidRDefault="00900CDA" w:rsidP="00900CDA">
      <w:pPr>
        <w:pStyle w:val="ListParagraph"/>
        <w:numPr>
          <w:ilvl w:val="0"/>
          <w:numId w:val="48"/>
        </w:numPr>
        <w:ind w:left="1440"/>
        <w:rPr>
          <w:rFonts w:ascii="Tahoma" w:eastAsia="Times New Roman" w:hAnsi="Tahoma" w:cs="Tahoma"/>
          <w:color w:val="000000"/>
          <w:sz w:val="20"/>
          <w:szCs w:val="20"/>
        </w:rPr>
      </w:pPr>
      <w:r w:rsidRPr="00900CDA">
        <w:rPr>
          <w:rFonts w:ascii="Tahoma" w:eastAsia="Times New Roman" w:hAnsi="Tahoma" w:cs="Tahoma"/>
          <w:color w:val="000000"/>
          <w:sz w:val="20"/>
          <w:szCs w:val="20"/>
        </w:rPr>
        <w:t xml:space="preserve">Significant proposed development of new and enhancement Community and Recreation &amp; Amenity facilities in Class 3 and 4 through implementation of agreed strategies </w:t>
      </w:r>
      <w:proofErr w:type="spellStart"/>
      <w:r w:rsidRPr="00900CDA">
        <w:rPr>
          <w:rFonts w:ascii="Tahoma" w:eastAsia="Times New Roman" w:hAnsi="Tahoma" w:cs="Tahoma"/>
          <w:color w:val="000000"/>
          <w:sz w:val="20"/>
          <w:szCs w:val="20"/>
        </w:rPr>
        <w:t>incl</w:t>
      </w:r>
      <w:proofErr w:type="spellEnd"/>
      <w:r w:rsidRPr="00900CDA">
        <w:rPr>
          <w:rFonts w:ascii="Tahoma" w:eastAsia="Times New Roman" w:hAnsi="Tahoma" w:cs="Tahoma"/>
          <w:color w:val="000000"/>
          <w:sz w:val="20"/>
          <w:szCs w:val="20"/>
        </w:rPr>
        <w:t xml:space="preserve"> pitches, parks, pavilions etc (</w:t>
      </w:r>
      <w:proofErr w:type="spellStart"/>
      <w:r w:rsidRPr="00900CDA">
        <w:rPr>
          <w:rFonts w:ascii="Tahoma" w:eastAsia="Times New Roman" w:hAnsi="Tahoma" w:cs="Tahoma"/>
          <w:color w:val="000000"/>
          <w:sz w:val="20"/>
          <w:szCs w:val="20"/>
        </w:rPr>
        <w:t>Clonburris</w:t>
      </w:r>
      <w:proofErr w:type="spellEnd"/>
      <w:r w:rsidRPr="00900CDA">
        <w:rPr>
          <w:rFonts w:ascii="Tahoma" w:eastAsia="Times New Roman" w:hAnsi="Tahoma" w:cs="Tahoma"/>
          <w:color w:val="000000"/>
          <w:sz w:val="20"/>
          <w:szCs w:val="20"/>
        </w:rPr>
        <w:t xml:space="preserve"> SDZ and Tallaght LAP) </w:t>
      </w:r>
    </w:p>
    <w:p w14:paraId="1C0D2CC5" w14:textId="77777777" w:rsidR="00900CDA" w:rsidRPr="00900CDA" w:rsidRDefault="00900CDA" w:rsidP="00900CDA">
      <w:pPr>
        <w:ind w:left="720"/>
        <w:rPr>
          <w:rFonts w:ascii="Tahoma" w:eastAsia="Times New Roman" w:hAnsi="Tahoma" w:cs="Tahoma"/>
          <w:color w:val="000000"/>
          <w:sz w:val="20"/>
          <w:szCs w:val="20"/>
        </w:rPr>
      </w:pPr>
      <w:r w:rsidRPr="00900CDA">
        <w:rPr>
          <w:rFonts w:ascii="Tahoma" w:eastAsia="Times New Roman" w:hAnsi="Tahoma" w:cs="Tahoma"/>
          <w:color w:val="000000"/>
          <w:sz w:val="20"/>
          <w:szCs w:val="20"/>
        </w:rPr>
        <w:t xml:space="preserve">Based on the factors outlined above the rates and apportionment of same is proposed as follows </w:t>
      </w:r>
    </w:p>
    <w:tbl>
      <w:tblPr>
        <w:tblW w:w="7120" w:type="dxa"/>
        <w:tblInd w:w="720" w:type="dxa"/>
        <w:tblLook w:val="04A0" w:firstRow="1" w:lastRow="0" w:firstColumn="1" w:lastColumn="0" w:noHBand="0" w:noVBand="1"/>
      </w:tblPr>
      <w:tblGrid>
        <w:gridCol w:w="2360"/>
        <w:gridCol w:w="2740"/>
        <w:gridCol w:w="2020"/>
      </w:tblGrid>
      <w:tr w:rsidR="00900CDA" w:rsidRPr="00900CDA" w14:paraId="54C0D0AB" w14:textId="77777777" w:rsidTr="00900CDA">
        <w:trPr>
          <w:trHeight w:val="300"/>
        </w:trPr>
        <w:tc>
          <w:tcPr>
            <w:tcW w:w="2360" w:type="dxa"/>
            <w:tcBorders>
              <w:top w:val="nil"/>
              <w:left w:val="nil"/>
              <w:bottom w:val="nil"/>
              <w:right w:val="nil"/>
            </w:tcBorders>
            <w:shd w:val="clear" w:color="auto" w:fill="auto"/>
            <w:noWrap/>
            <w:vAlign w:val="bottom"/>
            <w:hideMark/>
          </w:tcPr>
          <w:p w14:paraId="407B3677" w14:textId="77777777" w:rsidR="00900CDA" w:rsidRPr="00900CDA" w:rsidRDefault="00900CDA" w:rsidP="007E4C51">
            <w:pPr>
              <w:spacing w:after="0" w:line="240" w:lineRule="auto"/>
              <w:rPr>
                <w:rFonts w:ascii="Tahoma" w:eastAsia="Times New Roman" w:hAnsi="Tahoma" w:cs="Tahoma"/>
                <w:color w:val="000000"/>
                <w:sz w:val="20"/>
                <w:szCs w:val="20"/>
              </w:rPr>
            </w:pPr>
            <w:r w:rsidRPr="00900CDA">
              <w:rPr>
                <w:rFonts w:ascii="Tahoma" w:eastAsia="Times New Roman" w:hAnsi="Tahoma" w:cs="Tahoma"/>
                <w:color w:val="000000"/>
                <w:sz w:val="20"/>
                <w:szCs w:val="20"/>
              </w:rPr>
              <w:t xml:space="preserve">Class 1  </w:t>
            </w:r>
            <w:proofErr w:type="spellStart"/>
            <w:r w:rsidRPr="00900CDA">
              <w:rPr>
                <w:rFonts w:ascii="Tahoma" w:eastAsia="Times New Roman" w:hAnsi="Tahoma" w:cs="Tahoma"/>
                <w:color w:val="000000"/>
                <w:sz w:val="20"/>
                <w:szCs w:val="20"/>
              </w:rPr>
              <w:t>Rds</w:t>
            </w:r>
            <w:proofErr w:type="spellEnd"/>
          </w:p>
        </w:tc>
        <w:tc>
          <w:tcPr>
            <w:tcW w:w="2740" w:type="dxa"/>
            <w:tcBorders>
              <w:top w:val="nil"/>
              <w:left w:val="nil"/>
              <w:bottom w:val="nil"/>
              <w:right w:val="nil"/>
            </w:tcBorders>
            <w:shd w:val="clear" w:color="auto" w:fill="auto"/>
            <w:noWrap/>
            <w:vAlign w:val="bottom"/>
            <w:hideMark/>
          </w:tcPr>
          <w:p w14:paraId="51E55636" w14:textId="77777777" w:rsidR="00900CDA" w:rsidRPr="00900CDA" w:rsidRDefault="00900CDA" w:rsidP="007E4C51">
            <w:pPr>
              <w:spacing w:after="0" w:line="240" w:lineRule="auto"/>
              <w:jc w:val="right"/>
              <w:rPr>
                <w:rFonts w:ascii="Tahoma" w:eastAsia="Times New Roman" w:hAnsi="Tahoma" w:cs="Tahoma"/>
                <w:color w:val="000000"/>
                <w:sz w:val="20"/>
                <w:szCs w:val="20"/>
              </w:rPr>
            </w:pPr>
            <w:r w:rsidRPr="00900CDA">
              <w:rPr>
                <w:rFonts w:ascii="Tahoma" w:eastAsia="Times New Roman" w:hAnsi="Tahoma" w:cs="Tahoma"/>
                <w:color w:val="000000"/>
                <w:sz w:val="20"/>
                <w:szCs w:val="20"/>
              </w:rPr>
              <w:t>25.67</w:t>
            </w:r>
          </w:p>
        </w:tc>
        <w:tc>
          <w:tcPr>
            <w:tcW w:w="2020" w:type="dxa"/>
            <w:tcBorders>
              <w:top w:val="nil"/>
              <w:left w:val="nil"/>
              <w:bottom w:val="nil"/>
              <w:right w:val="nil"/>
            </w:tcBorders>
            <w:shd w:val="clear" w:color="auto" w:fill="auto"/>
            <w:noWrap/>
            <w:vAlign w:val="bottom"/>
            <w:hideMark/>
          </w:tcPr>
          <w:p w14:paraId="66292D6E" w14:textId="77777777" w:rsidR="00900CDA" w:rsidRPr="00900CDA" w:rsidRDefault="00900CDA" w:rsidP="007E4C51">
            <w:pPr>
              <w:spacing w:after="0" w:line="240" w:lineRule="auto"/>
              <w:jc w:val="right"/>
              <w:rPr>
                <w:rFonts w:ascii="Tahoma" w:eastAsia="Times New Roman" w:hAnsi="Tahoma" w:cs="Tahoma"/>
                <w:color w:val="000000"/>
                <w:sz w:val="20"/>
                <w:szCs w:val="20"/>
              </w:rPr>
            </w:pPr>
            <w:r w:rsidRPr="00900CDA">
              <w:rPr>
                <w:rFonts w:ascii="Tahoma" w:eastAsia="Times New Roman" w:hAnsi="Tahoma" w:cs="Tahoma"/>
                <w:color w:val="000000"/>
                <w:sz w:val="20"/>
                <w:szCs w:val="20"/>
              </w:rPr>
              <w:t>24.26</w:t>
            </w:r>
          </w:p>
        </w:tc>
      </w:tr>
      <w:tr w:rsidR="00900CDA" w:rsidRPr="00900CDA" w14:paraId="0413C1DA" w14:textId="77777777" w:rsidTr="00900CDA">
        <w:trPr>
          <w:trHeight w:val="300"/>
        </w:trPr>
        <w:tc>
          <w:tcPr>
            <w:tcW w:w="2360" w:type="dxa"/>
            <w:tcBorders>
              <w:top w:val="nil"/>
              <w:left w:val="nil"/>
              <w:bottom w:val="nil"/>
              <w:right w:val="nil"/>
            </w:tcBorders>
            <w:shd w:val="clear" w:color="auto" w:fill="auto"/>
            <w:noWrap/>
            <w:vAlign w:val="bottom"/>
            <w:hideMark/>
          </w:tcPr>
          <w:p w14:paraId="041205B1" w14:textId="77777777" w:rsidR="00900CDA" w:rsidRPr="00900CDA" w:rsidRDefault="00900CDA" w:rsidP="007E4C51">
            <w:pPr>
              <w:spacing w:after="0" w:line="240" w:lineRule="auto"/>
              <w:rPr>
                <w:rFonts w:ascii="Tahoma" w:eastAsia="Times New Roman" w:hAnsi="Tahoma" w:cs="Tahoma"/>
                <w:color w:val="000000"/>
                <w:sz w:val="20"/>
                <w:szCs w:val="20"/>
              </w:rPr>
            </w:pPr>
            <w:r w:rsidRPr="00900CDA">
              <w:rPr>
                <w:rFonts w:ascii="Tahoma" w:eastAsia="Times New Roman" w:hAnsi="Tahoma" w:cs="Tahoma"/>
                <w:color w:val="000000"/>
                <w:sz w:val="20"/>
                <w:szCs w:val="20"/>
              </w:rPr>
              <w:t>Class 2 S W &amp; Env</w:t>
            </w:r>
          </w:p>
        </w:tc>
        <w:tc>
          <w:tcPr>
            <w:tcW w:w="2740" w:type="dxa"/>
            <w:tcBorders>
              <w:top w:val="nil"/>
              <w:left w:val="nil"/>
              <w:bottom w:val="nil"/>
              <w:right w:val="nil"/>
            </w:tcBorders>
            <w:shd w:val="clear" w:color="auto" w:fill="auto"/>
            <w:noWrap/>
            <w:vAlign w:val="bottom"/>
            <w:hideMark/>
          </w:tcPr>
          <w:p w14:paraId="42711B69" w14:textId="77777777" w:rsidR="00900CDA" w:rsidRPr="00900CDA" w:rsidRDefault="00900CDA" w:rsidP="007E4C51">
            <w:pPr>
              <w:spacing w:after="0" w:line="240" w:lineRule="auto"/>
              <w:jc w:val="right"/>
              <w:rPr>
                <w:rFonts w:ascii="Tahoma" w:eastAsia="Times New Roman" w:hAnsi="Tahoma" w:cs="Tahoma"/>
                <w:color w:val="000000"/>
                <w:sz w:val="20"/>
                <w:szCs w:val="20"/>
              </w:rPr>
            </w:pPr>
            <w:r w:rsidRPr="00900CDA">
              <w:rPr>
                <w:rFonts w:ascii="Tahoma" w:eastAsia="Times New Roman" w:hAnsi="Tahoma" w:cs="Tahoma"/>
                <w:color w:val="000000"/>
                <w:sz w:val="20"/>
                <w:szCs w:val="20"/>
              </w:rPr>
              <w:t>10.77</w:t>
            </w:r>
          </w:p>
        </w:tc>
        <w:tc>
          <w:tcPr>
            <w:tcW w:w="2020" w:type="dxa"/>
            <w:tcBorders>
              <w:top w:val="nil"/>
              <w:left w:val="nil"/>
              <w:bottom w:val="nil"/>
              <w:right w:val="nil"/>
            </w:tcBorders>
            <w:shd w:val="clear" w:color="auto" w:fill="auto"/>
            <w:noWrap/>
            <w:vAlign w:val="bottom"/>
            <w:hideMark/>
          </w:tcPr>
          <w:p w14:paraId="08356942" w14:textId="77777777" w:rsidR="00900CDA" w:rsidRPr="00900CDA" w:rsidRDefault="00900CDA" w:rsidP="007E4C51">
            <w:pPr>
              <w:spacing w:after="0" w:line="240" w:lineRule="auto"/>
              <w:jc w:val="right"/>
              <w:rPr>
                <w:rFonts w:ascii="Tahoma" w:eastAsia="Times New Roman" w:hAnsi="Tahoma" w:cs="Tahoma"/>
                <w:color w:val="000000"/>
                <w:sz w:val="20"/>
                <w:szCs w:val="20"/>
              </w:rPr>
            </w:pPr>
            <w:r w:rsidRPr="00900CDA">
              <w:rPr>
                <w:rFonts w:ascii="Tahoma" w:eastAsia="Times New Roman" w:hAnsi="Tahoma" w:cs="Tahoma"/>
                <w:color w:val="000000"/>
                <w:sz w:val="20"/>
                <w:szCs w:val="20"/>
              </w:rPr>
              <w:t>10.18</w:t>
            </w:r>
          </w:p>
        </w:tc>
      </w:tr>
      <w:tr w:rsidR="00900CDA" w:rsidRPr="00900CDA" w14:paraId="6B0067F7" w14:textId="77777777" w:rsidTr="00900CDA">
        <w:trPr>
          <w:trHeight w:val="300"/>
        </w:trPr>
        <w:tc>
          <w:tcPr>
            <w:tcW w:w="2360" w:type="dxa"/>
            <w:tcBorders>
              <w:top w:val="nil"/>
              <w:left w:val="nil"/>
              <w:bottom w:val="nil"/>
              <w:right w:val="nil"/>
            </w:tcBorders>
            <w:shd w:val="clear" w:color="auto" w:fill="auto"/>
            <w:noWrap/>
            <w:vAlign w:val="bottom"/>
            <w:hideMark/>
          </w:tcPr>
          <w:p w14:paraId="05007681" w14:textId="77777777" w:rsidR="00900CDA" w:rsidRPr="00900CDA" w:rsidRDefault="00900CDA" w:rsidP="007E4C51">
            <w:pPr>
              <w:spacing w:after="0" w:line="240" w:lineRule="auto"/>
              <w:rPr>
                <w:rFonts w:ascii="Tahoma" w:eastAsia="Times New Roman" w:hAnsi="Tahoma" w:cs="Tahoma"/>
                <w:color w:val="000000"/>
                <w:sz w:val="20"/>
                <w:szCs w:val="20"/>
              </w:rPr>
            </w:pPr>
            <w:r w:rsidRPr="00900CDA">
              <w:rPr>
                <w:rFonts w:ascii="Tahoma" w:eastAsia="Times New Roman" w:hAnsi="Tahoma" w:cs="Tahoma"/>
                <w:color w:val="000000"/>
                <w:sz w:val="20"/>
                <w:szCs w:val="20"/>
              </w:rPr>
              <w:t xml:space="preserve">Class 3 Comm </w:t>
            </w:r>
            <w:proofErr w:type="spellStart"/>
            <w:r w:rsidRPr="00900CDA">
              <w:rPr>
                <w:rFonts w:ascii="Tahoma" w:eastAsia="Times New Roman" w:hAnsi="Tahoma" w:cs="Tahoma"/>
                <w:color w:val="000000"/>
                <w:sz w:val="20"/>
                <w:szCs w:val="20"/>
              </w:rPr>
              <w:t>Fac</w:t>
            </w:r>
            <w:proofErr w:type="spellEnd"/>
          </w:p>
        </w:tc>
        <w:tc>
          <w:tcPr>
            <w:tcW w:w="2740" w:type="dxa"/>
            <w:tcBorders>
              <w:top w:val="nil"/>
              <w:left w:val="nil"/>
              <w:bottom w:val="nil"/>
              <w:right w:val="nil"/>
            </w:tcBorders>
            <w:shd w:val="clear" w:color="auto" w:fill="auto"/>
            <w:noWrap/>
            <w:vAlign w:val="bottom"/>
            <w:hideMark/>
          </w:tcPr>
          <w:p w14:paraId="7DCEF014" w14:textId="77777777" w:rsidR="00900CDA" w:rsidRPr="00900CDA" w:rsidRDefault="00900CDA" w:rsidP="007E4C51">
            <w:pPr>
              <w:spacing w:after="0" w:line="240" w:lineRule="auto"/>
              <w:jc w:val="right"/>
              <w:rPr>
                <w:rFonts w:ascii="Tahoma" w:eastAsia="Times New Roman" w:hAnsi="Tahoma" w:cs="Tahoma"/>
                <w:color w:val="000000"/>
                <w:sz w:val="20"/>
                <w:szCs w:val="20"/>
              </w:rPr>
            </w:pPr>
            <w:r w:rsidRPr="00900CDA">
              <w:rPr>
                <w:rFonts w:ascii="Tahoma" w:eastAsia="Times New Roman" w:hAnsi="Tahoma" w:cs="Tahoma"/>
                <w:color w:val="000000"/>
                <w:sz w:val="20"/>
                <w:szCs w:val="20"/>
              </w:rPr>
              <w:t>21.42</w:t>
            </w:r>
          </w:p>
        </w:tc>
        <w:tc>
          <w:tcPr>
            <w:tcW w:w="2020" w:type="dxa"/>
            <w:tcBorders>
              <w:top w:val="nil"/>
              <w:left w:val="nil"/>
              <w:bottom w:val="nil"/>
              <w:right w:val="nil"/>
            </w:tcBorders>
            <w:shd w:val="clear" w:color="auto" w:fill="auto"/>
            <w:noWrap/>
            <w:vAlign w:val="bottom"/>
            <w:hideMark/>
          </w:tcPr>
          <w:p w14:paraId="06DD1878" w14:textId="77777777" w:rsidR="00900CDA" w:rsidRPr="00900CDA" w:rsidRDefault="00900CDA" w:rsidP="007E4C51">
            <w:pPr>
              <w:spacing w:after="0" w:line="240" w:lineRule="auto"/>
              <w:jc w:val="right"/>
              <w:rPr>
                <w:rFonts w:ascii="Tahoma" w:eastAsia="Times New Roman" w:hAnsi="Tahoma" w:cs="Tahoma"/>
                <w:color w:val="000000"/>
                <w:sz w:val="20"/>
                <w:szCs w:val="20"/>
              </w:rPr>
            </w:pPr>
            <w:r w:rsidRPr="00900CDA">
              <w:rPr>
                <w:rFonts w:ascii="Tahoma" w:eastAsia="Times New Roman" w:hAnsi="Tahoma" w:cs="Tahoma"/>
                <w:color w:val="000000"/>
                <w:sz w:val="20"/>
                <w:szCs w:val="20"/>
              </w:rPr>
              <w:t>20.25</w:t>
            </w:r>
          </w:p>
        </w:tc>
      </w:tr>
      <w:tr w:rsidR="00900CDA" w:rsidRPr="00900CDA" w14:paraId="6C779E9A" w14:textId="77777777" w:rsidTr="00900CDA">
        <w:trPr>
          <w:trHeight w:val="300"/>
        </w:trPr>
        <w:tc>
          <w:tcPr>
            <w:tcW w:w="2360" w:type="dxa"/>
            <w:tcBorders>
              <w:top w:val="nil"/>
              <w:left w:val="nil"/>
              <w:bottom w:val="nil"/>
              <w:right w:val="nil"/>
            </w:tcBorders>
            <w:shd w:val="clear" w:color="auto" w:fill="auto"/>
            <w:noWrap/>
            <w:vAlign w:val="bottom"/>
            <w:hideMark/>
          </w:tcPr>
          <w:p w14:paraId="09A16DAA" w14:textId="77777777" w:rsidR="00900CDA" w:rsidRPr="00900CDA" w:rsidRDefault="00900CDA" w:rsidP="007E4C51">
            <w:pPr>
              <w:spacing w:after="0" w:line="240" w:lineRule="auto"/>
              <w:rPr>
                <w:rFonts w:ascii="Tahoma" w:eastAsia="Times New Roman" w:hAnsi="Tahoma" w:cs="Tahoma"/>
                <w:color w:val="000000"/>
                <w:sz w:val="20"/>
                <w:szCs w:val="20"/>
              </w:rPr>
            </w:pPr>
            <w:r w:rsidRPr="00900CDA">
              <w:rPr>
                <w:rFonts w:ascii="Tahoma" w:eastAsia="Times New Roman" w:hAnsi="Tahoma" w:cs="Tahoma"/>
                <w:color w:val="000000"/>
                <w:sz w:val="20"/>
                <w:szCs w:val="20"/>
              </w:rPr>
              <w:t xml:space="preserve">Class 4 Parks &amp; Op </w:t>
            </w:r>
            <w:proofErr w:type="spellStart"/>
            <w:r w:rsidRPr="00900CDA">
              <w:rPr>
                <w:rFonts w:ascii="Tahoma" w:eastAsia="Times New Roman" w:hAnsi="Tahoma" w:cs="Tahoma"/>
                <w:color w:val="000000"/>
                <w:sz w:val="20"/>
                <w:szCs w:val="20"/>
              </w:rPr>
              <w:t>Sp</w:t>
            </w:r>
            <w:proofErr w:type="spellEnd"/>
          </w:p>
        </w:tc>
        <w:tc>
          <w:tcPr>
            <w:tcW w:w="2740" w:type="dxa"/>
            <w:tcBorders>
              <w:top w:val="nil"/>
              <w:left w:val="nil"/>
              <w:bottom w:val="nil"/>
              <w:right w:val="nil"/>
            </w:tcBorders>
            <w:shd w:val="clear" w:color="auto" w:fill="auto"/>
            <w:noWrap/>
            <w:vAlign w:val="bottom"/>
            <w:hideMark/>
          </w:tcPr>
          <w:p w14:paraId="10F8BAD9" w14:textId="77777777" w:rsidR="00900CDA" w:rsidRPr="00900CDA" w:rsidRDefault="00900CDA" w:rsidP="007E4C51">
            <w:pPr>
              <w:spacing w:after="0" w:line="240" w:lineRule="auto"/>
              <w:jc w:val="right"/>
              <w:rPr>
                <w:rFonts w:ascii="Tahoma" w:eastAsia="Times New Roman" w:hAnsi="Tahoma" w:cs="Tahoma"/>
                <w:color w:val="000000"/>
                <w:sz w:val="20"/>
                <w:szCs w:val="20"/>
              </w:rPr>
            </w:pPr>
            <w:r w:rsidRPr="00900CDA">
              <w:rPr>
                <w:rFonts w:ascii="Tahoma" w:eastAsia="Times New Roman" w:hAnsi="Tahoma" w:cs="Tahoma"/>
                <w:color w:val="000000"/>
                <w:sz w:val="20"/>
                <w:szCs w:val="20"/>
              </w:rPr>
              <w:t>20.26</w:t>
            </w:r>
          </w:p>
        </w:tc>
        <w:tc>
          <w:tcPr>
            <w:tcW w:w="2020" w:type="dxa"/>
            <w:tcBorders>
              <w:top w:val="nil"/>
              <w:left w:val="nil"/>
              <w:bottom w:val="nil"/>
              <w:right w:val="nil"/>
            </w:tcBorders>
            <w:shd w:val="clear" w:color="auto" w:fill="auto"/>
            <w:noWrap/>
            <w:vAlign w:val="bottom"/>
            <w:hideMark/>
          </w:tcPr>
          <w:p w14:paraId="3124D121" w14:textId="77777777" w:rsidR="00900CDA" w:rsidRPr="00900CDA" w:rsidRDefault="00900CDA" w:rsidP="007E4C51">
            <w:pPr>
              <w:spacing w:after="0" w:line="240" w:lineRule="auto"/>
              <w:jc w:val="right"/>
              <w:rPr>
                <w:rFonts w:ascii="Tahoma" w:eastAsia="Times New Roman" w:hAnsi="Tahoma" w:cs="Tahoma"/>
                <w:color w:val="000000"/>
                <w:sz w:val="20"/>
                <w:szCs w:val="20"/>
              </w:rPr>
            </w:pPr>
            <w:r w:rsidRPr="00900CDA">
              <w:rPr>
                <w:rFonts w:ascii="Tahoma" w:eastAsia="Times New Roman" w:hAnsi="Tahoma" w:cs="Tahoma"/>
                <w:color w:val="000000"/>
                <w:sz w:val="20"/>
                <w:szCs w:val="20"/>
              </w:rPr>
              <w:t>19.15</w:t>
            </w:r>
          </w:p>
        </w:tc>
      </w:tr>
      <w:tr w:rsidR="00900CDA" w:rsidRPr="00900CDA" w14:paraId="2E090CA1" w14:textId="77777777" w:rsidTr="00900CDA">
        <w:trPr>
          <w:trHeight w:val="300"/>
        </w:trPr>
        <w:tc>
          <w:tcPr>
            <w:tcW w:w="2360" w:type="dxa"/>
            <w:tcBorders>
              <w:top w:val="nil"/>
              <w:left w:val="nil"/>
              <w:bottom w:val="nil"/>
              <w:right w:val="nil"/>
            </w:tcBorders>
            <w:shd w:val="clear" w:color="auto" w:fill="auto"/>
            <w:noWrap/>
            <w:vAlign w:val="bottom"/>
            <w:hideMark/>
          </w:tcPr>
          <w:p w14:paraId="440C5BF4" w14:textId="77777777" w:rsidR="00900CDA" w:rsidRPr="00900CDA" w:rsidRDefault="00900CDA" w:rsidP="007E4C51">
            <w:pPr>
              <w:spacing w:after="0" w:line="240" w:lineRule="auto"/>
              <w:rPr>
                <w:rFonts w:ascii="Tahoma" w:eastAsia="Times New Roman" w:hAnsi="Tahoma" w:cs="Tahoma"/>
                <w:color w:val="000000"/>
                <w:sz w:val="20"/>
                <w:szCs w:val="20"/>
              </w:rPr>
            </w:pPr>
            <w:r w:rsidRPr="00900CDA">
              <w:rPr>
                <w:rFonts w:ascii="Tahoma" w:eastAsia="Times New Roman" w:hAnsi="Tahoma" w:cs="Tahoma"/>
                <w:color w:val="000000"/>
                <w:sz w:val="20"/>
                <w:szCs w:val="20"/>
              </w:rPr>
              <w:t xml:space="preserve">Class 5 </w:t>
            </w:r>
            <w:proofErr w:type="spellStart"/>
            <w:r w:rsidRPr="00900CDA">
              <w:rPr>
                <w:rFonts w:ascii="Tahoma" w:eastAsia="Times New Roman" w:hAnsi="Tahoma" w:cs="Tahoma"/>
                <w:color w:val="000000"/>
                <w:sz w:val="20"/>
                <w:szCs w:val="20"/>
              </w:rPr>
              <w:t>Ec</w:t>
            </w:r>
            <w:proofErr w:type="spellEnd"/>
            <w:r w:rsidRPr="00900CDA">
              <w:rPr>
                <w:rFonts w:ascii="Tahoma" w:eastAsia="Times New Roman" w:hAnsi="Tahoma" w:cs="Tahoma"/>
                <w:color w:val="000000"/>
                <w:sz w:val="20"/>
                <w:szCs w:val="20"/>
              </w:rPr>
              <w:t xml:space="preserve"> Ent, Tourism </w:t>
            </w:r>
          </w:p>
        </w:tc>
        <w:tc>
          <w:tcPr>
            <w:tcW w:w="2740" w:type="dxa"/>
            <w:tcBorders>
              <w:top w:val="nil"/>
              <w:left w:val="nil"/>
              <w:bottom w:val="nil"/>
              <w:right w:val="nil"/>
            </w:tcBorders>
            <w:shd w:val="clear" w:color="auto" w:fill="auto"/>
            <w:noWrap/>
            <w:vAlign w:val="bottom"/>
            <w:hideMark/>
          </w:tcPr>
          <w:p w14:paraId="29306999" w14:textId="77777777" w:rsidR="00900CDA" w:rsidRPr="00900CDA" w:rsidRDefault="00900CDA" w:rsidP="007E4C51">
            <w:pPr>
              <w:spacing w:after="0" w:line="240" w:lineRule="auto"/>
              <w:jc w:val="right"/>
              <w:rPr>
                <w:rFonts w:ascii="Tahoma" w:eastAsia="Times New Roman" w:hAnsi="Tahoma" w:cs="Tahoma"/>
                <w:color w:val="000000"/>
                <w:sz w:val="20"/>
                <w:szCs w:val="20"/>
              </w:rPr>
            </w:pPr>
            <w:r w:rsidRPr="00900CDA">
              <w:rPr>
                <w:rFonts w:ascii="Tahoma" w:eastAsia="Times New Roman" w:hAnsi="Tahoma" w:cs="Tahoma"/>
                <w:color w:val="000000"/>
                <w:sz w:val="20"/>
                <w:szCs w:val="20"/>
              </w:rPr>
              <w:t>18.27</w:t>
            </w:r>
          </w:p>
        </w:tc>
        <w:tc>
          <w:tcPr>
            <w:tcW w:w="2020" w:type="dxa"/>
            <w:tcBorders>
              <w:top w:val="nil"/>
              <w:left w:val="nil"/>
              <w:bottom w:val="nil"/>
              <w:right w:val="nil"/>
            </w:tcBorders>
            <w:shd w:val="clear" w:color="auto" w:fill="auto"/>
            <w:noWrap/>
            <w:vAlign w:val="bottom"/>
            <w:hideMark/>
          </w:tcPr>
          <w:p w14:paraId="414FD0C6" w14:textId="77777777" w:rsidR="00900CDA" w:rsidRPr="00900CDA" w:rsidRDefault="00900CDA" w:rsidP="007E4C51">
            <w:pPr>
              <w:spacing w:after="0" w:line="240" w:lineRule="auto"/>
              <w:jc w:val="right"/>
              <w:rPr>
                <w:rFonts w:ascii="Tahoma" w:eastAsia="Times New Roman" w:hAnsi="Tahoma" w:cs="Tahoma"/>
                <w:color w:val="000000"/>
                <w:sz w:val="20"/>
                <w:szCs w:val="20"/>
              </w:rPr>
            </w:pPr>
            <w:r w:rsidRPr="00900CDA">
              <w:rPr>
                <w:rFonts w:ascii="Tahoma" w:eastAsia="Times New Roman" w:hAnsi="Tahoma" w:cs="Tahoma"/>
                <w:color w:val="000000"/>
                <w:sz w:val="20"/>
                <w:szCs w:val="20"/>
              </w:rPr>
              <w:t>17.27</w:t>
            </w:r>
          </w:p>
        </w:tc>
      </w:tr>
      <w:tr w:rsidR="00900CDA" w:rsidRPr="00900CDA" w14:paraId="47FAB483" w14:textId="77777777" w:rsidTr="00900CDA">
        <w:trPr>
          <w:trHeight w:val="300"/>
        </w:trPr>
        <w:tc>
          <w:tcPr>
            <w:tcW w:w="2360" w:type="dxa"/>
            <w:tcBorders>
              <w:top w:val="nil"/>
              <w:left w:val="nil"/>
              <w:bottom w:val="nil"/>
              <w:right w:val="nil"/>
            </w:tcBorders>
            <w:shd w:val="clear" w:color="auto" w:fill="auto"/>
            <w:noWrap/>
            <w:vAlign w:val="bottom"/>
            <w:hideMark/>
          </w:tcPr>
          <w:p w14:paraId="2C364804" w14:textId="77777777" w:rsidR="00900CDA" w:rsidRPr="00900CDA" w:rsidRDefault="00900CDA" w:rsidP="007E4C51">
            <w:pPr>
              <w:spacing w:after="0" w:line="240" w:lineRule="auto"/>
              <w:jc w:val="right"/>
              <w:rPr>
                <w:rFonts w:ascii="Tahoma" w:eastAsia="Times New Roman" w:hAnsi="Tahoma" w:cs="Tahoma"/>
                <w:color w:val="000000"/>
                <w:sz w:val="20"/>
                <w:szCs w:val="20"/>
              </w:rPr>
            </w:pPr>
          </w:p>
        </w:tc>
        <w:tc>
          <w:tcPr>
            <w:tcW w:w="2740" w:type="dxa"/>
            <w:tcBorders>
              <w:top w:val="nil"/>
              <w:left w:val="nil"/>
              <w:bottom w:val="nil"/>
              <w:right w:val="nil"/>
            </w:tcBorders>
            <w:shd w:val="clear" w:color="auto" w:fill="auto"/>
            <w:noWrap/>
            <w:vAlign w:val="bottom"/>
            <w:hideMark/>
          </w:tcPr>
          <w:p w14:paraId="39759EE4" w14:textId="77777777" w:rsidR="00900CDA" w:rsidRPr="00900CDA" w:rsidRDefault="00900CDA" w:rsidP="007E4C51">
            <w:pPr>
              <w:spacing w:after="0" w:line="240" w:lineRule="auto"/>
              <w:jc w:val="right"/>
              <w:rPr>
                <w:rFonts w:ascii="Tahoma" w:eastAsia="Times New Roman" w:hAnsi="Tahoma" w:cs="Tahoma"/>
                <w:b/>
                <w:bCs/>
                <w:color w:val="000000"/>
                <w:sz w:val="20"/>
                <w:szCs w:val="20"/>
              </w:rPr>
            </w:pPr>
            <w:r w:rsidRPr="00900CDA">
              <w:rPr>
                <w:rFonts w:ascii="Tahoma" w:eastAsia="Times New Roman" w:hAnsi="Tahoma" w:cs="Tahoma"/>
                <w:b/>
                <w:bCs/>
                <w:color w:val="000000"/>
                <w:sz w:val="20"/>
                <w:szCs w:val="20"/>
              </w:rPr>
              <w:t>96.39</w:t>
            </w:r>
          </w:p>
        </w:tc>
        <w:tc>
          <w:tcPr>
            <w:tcW w:w="2020" w:type="dxa"/>
            <w:tcBorders>
              <w:top w:val="nil"/>
              <w:left w:val="nil"/>
              <w:bottom w:val="nil"/>
              <w:right w:val="nil"/>
            </w:tcBorders>
            <w:shd w:val="clear" w:color="auto" w:fill="auto"/>
            <w:noWrap/>
            <w:vAlign w:val="bottom"/>
            <w:hideMark/>
          </w:tcPr>
          <w:p w14:paraId="705D57B5" w14:textId="77777777" w:rsidR="00900CDA" w:rsidRPr="00900CDA" w:rsidRDefault="00900CDA" w:rsidP="007E4C51">
            <w:pPr>
              <w:spacing w:after="0" w:line="240" w:lineRule="auto"/>
              <w:jc w:val="right"/>
              <w:rPr>
                <w:rFonts w:ascii="Tahoma" w:eastAsia="Times New Roman" w:hAnsi="Tahoma" w:cs="Tahoma"/>
                <w:b/>
                <w:bCs/>
                <w:color w:val="000000"/>
                <w:sz w:val="20"/>
                <w:szCs w:val="20"/>
              </w:rPr>
            </w:pPr>
            <w:r w:rsidRPr="00900CDA">
              <w:rPr>
                <w:rFonts w:ascii="Tahoma" w:eastAsia="Times New Roman" w:hAnsi="Tahoma" w:cs="Tahoma"/>
                <w:b/>
                <w:bCs/>
                <w:color w:val="000000"/>
                <w:sz w:val="20"/>
                <w:szCs w:val="20"/>
              </w:rPr>
              <w:t>91.11</w:t>
            </w:r>
          </w:p>
        </w:tc>
      </w:tr>
    </w:tbl>
    <w:p w14:paraId="77EBE5DF" w14:textId="77777777" w:rsidR="00900CDA" w:rsidRPr="00900CDA" w:rsidRDefault="00900CDA" w:rsidP="00900CDA">
      <w:pPr>
        <w:autoSpaceDE w:val="0"/>
        <w:autoSpaceDN w:val="0"/>
        <w:adjustRightInd w:val="0"/>
        <w:spacing w:after="0" w:line="240" w:lineRule="auto"/>
        <w:ind w:left="720"/>
        <w:rPr>
          <w:rFonts w:ascii="Tahoma" w:hAnsi="Tahoma" w:cs="Tahoma"/>
          <w:b/>
          <w:bCs/>
          <w:color w:val="000000"/>
          <w:sz w:val="20"/>
          <w:szCs w:val="20"/>
        </w:rPr>
      </w:pPr>
      <w:r w:rsidRPr="00900CDA">
        <w:rPr>
          <w:rFonts w:ascii="Tahoma" w:hAnsi="Tahoma" w:cs="Tahoma"/>
          <w:b/>
          <w:bCs/>
          <w:color w:val="000000"/>
          <w:sz w:val="20"/>
          <w:szCs w:val="20"/>
        </w:rPr>
        <w:t>Indexation</w:t>
      </w:r>
    </w:p>
    <w:p w14:paraId="2FDE8583" w14:textId="77777777" w:rsidR="00900CDA" w:rsidRPr="00900CDA" w:rsidRDefault="00900CDA" w:rsidP="00900CDA">
      <w:pPr>
        <w:autoSpaceDE w:val="0"/>
        <w:autoSpaceDN w:val="0"/>
        <w:adjustRightInd w:val="0"/>
        <w:spacing w:after="0" w:line="240" w:lineRule="auto"/>
        <w:ind w:left="720"/>
        <w:rPr>
          <w:rFonts w:ascii="Tahoma" w:hAnsi="Tahoma" w:cs="Tahoma"/>
          <w:color w:val="000000"/>
          <w:sz w:val="20"/>
          <w:szCs w:val="20"/>
        </w:rPr>
      </w:pPr>
    </w:p>
    <w:p w14:paraId="06B4C2D8" w14:textId="77777777" w:rsidR="00900CDA" w:rsidRPr="00900CDA" w:rsidRDefault="00900CDA" w:rsidP="00900CDA">
      <w:pPr>
        <w:autoSpaceDE w:val="0"/>
        <w:autoSpaceDN w:val="0"/>
        <w:adjustRightInd w:val="0"/>
        <w:spacing w:after="0" w:line="240" w:lineRule="auto"/>
        <w:ind w:left="720"/>
        <w:rPr>
          <w:rFonts w:ascii="Tahoma" w:hAnsi="Tahoma" w:cs="Tahoma"/>
          <w:color w:val="000000"/>
          <w:sz w:val="20"/>
          <w:szCs w:val="20"/>
        </w:rPr>
      </w:pPr>
      <w:r w:rsidRPr="00900CDA">
        <w:rPr>
          <w:rFonts w:ascii="Tahoma" w:hAnsi="Tahoma" w:cs="Tahoma"/>
          <w:color w:val="000000"/>
          <w:sz w:val="20"/>
          <w:szCs w:val="20"/>
        </w:rPr>
        <w:t xml:space="preserve">Given the prevailing economic climate, particularly having regard to the fragility of the economy post COVID, it is considered prudent NOT to increase the levy rates per sqm of development for both residential and commercial development at this time.   It is proposed that the new scheme hold the existing rates at least until the end of December 2021 in order to provide certainty to the market and stimulate the supply of development.  </w:t>
      </w:r>
    </w:p>
    <w:p w14:paraId="5FA37A2F" w14:textId="77777777" w:rsidR="00900CDA" w:rsidRPr="00900CDA" w:rsidRDefault="00900CDA" w:rsidP="00900CDA">
      <w:pPr>
        <w:autoSpaceDE w:val="0"/>
        <w:autoSpaceDN w:val="0"/>
        <w:adjustRightInd w:val="0"/>
        <w:spacing w:after="0" w:line="240" w:lineRule="auto"/>
        <w:ind w:left="720"/>
        <w:rPr>
          <w:rFonts w:ascii="Tahoma" w:hAnsi="Tahoma" w:cs="Tahoma"/>
          <w:color w:val="000000"/>
          <w:sz w:val="20"/>
          <w:szCs w:val="20"/>
        </w:rPr>
      </w:pPr>
    </w:p>
    <w:p w14:paraId="1D93533D" w14:textId="77777777" w:rsidR="00900CDA" w:rsidRPr="00900CDA" w:rsidRDefault="00900CDA" w:rsidP="00900CDA">
      <w:pPr>
        <w:autoSpaceDE w:val="0"/>
        <w:autoSpaceDN w:val="0"/>
        <w:adjustRightInd w:val="0"/>
        <w:ind w:left="720"/>
        <w:jc w:val="both"/>
        <w:rPr>
          <w:rFonts w:ascii="Tahoma" w:hAnsi="Tahoma" w:cs="Tahoma"/>
          <w:sz w:val="20"/>
          <w:szCs w:val="20"/>
          <w:lang w:val="en-GB"/>
        </w:rPr>
      </w:pPr>
      <w:r w:rsidRPr="00900CDA">
        <w:rPr>
          <w:rFonts w:ascii="Tahoma" w:hAnsi="Tahoma" w:cs="Tahoma"/>
          <w:color w:val="000000"/>
          <w:sz w:val="20"/>
          <w:szCs w:val="20"/>
        </w:rPr>
        <w:t>The scheme will provide that indexation may be applied year on year from 1/1/2022 for the remainder of the Scheme in accordance with the Society of Chartered Surveyors of Ireland (SCSI) Construction Tender Price Index.</w:t>
      </w:r>
      <w:r w:rsidRPr="00900CDA">
        <w:rPr>
          <w:rFonts w:ascii="Tahoma" w:hAnsi="Tahoma" w:cs="Tahoma"/>
          <w:sz w:val="20"/>
          <w:szCs w:val="20"/>
        </w:rPr>
        <w:t xml:space="preserve"> Having regard to economic or other circumstances and, it may be considered appropriate </w:t>
      </w:r>
      <w:r w:rsidRPr="00900CDA">
        <w:rPr>
          <w:rFonts w:ascii="Tahoma" w:hAnsi="Tahoma" w:cs="Tahoma"/>
          <w:b/>
          <w:bCs/>
          <w:sz w:val="20"/>
          <w:szCs w:val="20"/>
          <w:u w:val="single"/>
        </w:rPr>
        <w:t>not</w:t>
      </w:r>
      <w:r w:rsidRPr="00900CDA">
        <w:rPr>
          <w:rFonts w:ascii="Tahoma" w:hAnsi="Tahoma" w:cs="Tahoma"/>
          <w:sz w:val="20"/>
          <w:szCs w:val="20"/>
        </w:rPr>
        <w:t xml:space="preserve"> to apply this indexation for any year(s).</w:t>
      </w:r>
    </w:p>
    <w:p w14:paraId="37ED0FCC" w14:textId="77777777" w:rsidR="00900CDA" w:rsidRPr="00900CDA" w:rsidRDefault="00900CDA" w:rsidP="00900CDA">
      <w:pPr>
        <w:autoSpaceDE w:val="0"/>
        <w:autoSpaceDN w:val="0"/>
        <w:adjustRightInd w:val="0"/>
        <w:spacing w:after="0" w:line="240" w:lineRule="auto"/>
        <w:ind w:left="720"/>
        <w:rPr>
          <w:rFonts w:ascii="Tahoma" w:hAnsi="Tahoma" w:cs="Tahoma"/>
          <w:color w:val="000000"/>
          <w:sz w:val="20"/>
          <w:szCs w:val="20"/>
        </w:rPr>
      </w:pPr>
    </w:p>
    <w:p w14:paraId="1C83C746" w14:textId="77777777" w:rsidR="00900CDA" w:rsidRPr="00900CDA" w:rsidRDefault="00900CDA" w:rsidP="00900CDA">
      <w:pPr>
        <w:ind w:left="720"/>
        <w:rPr>
          <w:rFonts w:ascii="Tahoma" w:eastAsia="Times New Roman" w:hAnsi="Tahoma" w:cs="Tahoma"/>
          <w:b/>
          <w:bCs/>
          <w:color w:val="000000"/>
          <w:sz w:val="20"/>
          <w:szCs w:val="20"/>
        </w:rPr>
      </w:pPr>
      <w:r w:rsidRPr="00900CDA">
        <w:rPr>
          <w:rFonts w:ascii="Tahoma" w:eastAsia="Times New Roman" w:hAnsi="Tahoma" w:cs="Tahoma"/>
          <w:b/>
          <w:bCs/>
          <w:color w:val="000000"/>
          <w:sz w:val="20"/>
          <w:szCs w:val="20"/>
        </w:rPr>
        <w:t>Reserved Function:</w:t>
      </w:r>
    </w:p>
    <w:p w14:paraId="06808AD2" w14:textId="77777777" w:rsidR="00900CDA" w:rsidRPr="00900CDA" w:rsidRDefault="00900CDA" w:rsidP="00900CDA">
      <w:pPr>
        <w:ind w:left="720"/>
        <w:rPr>
          <w:rFonts w:ascii="Tahoma" w:eastAsia="Times New Roman" w:hAnsi="Tahoma" w:cs="Tahoma"/>
          <w:color w:val="000000"/>
          <w:sz w:val="20"/>
          <w:szCs w:val="20"/>
        </w:rPr>
      </w:pPr>
      <w:r w:rsidRPr="00900CDA">
        <w:rPr>
          <w:rFonts w:ascii="Tahoma" w:eastAsia="Times New Roman" w:hAnsi="Tahoma" w:cs="Tahoma"/>
          <w:color w:val="000000"/>
          <w:sz w:val="20"/>
          <w:szCs w:val="20"/>
        </w:rPr>
        <w:t>The making of a Development Contribution Scheme is a reserved function of the Council.</w:t>
      </w:r>
    </w:p>
    <w:p w14:paraId="0C5A4B39" w14:textId="77777777" w:rsidR="00900CDA" w:rsidRPr="00900CDA" w:rsidRDefault="00900CDA" w:rsidP="00900CDA">
      <w:pPr>
        <w:ind w:left="720"/>
        <w:rPr>
          <w:rFonts w:ascii="Tahoma" w:eastAsia="Times New Roman" w:hAnsi="Tahoma" w:cs="Tahoma"/>
          <w:color w:val="000000"/>
          <w:sz w:val="20"/>
          <w:szCs w:val="20"/>
        </w:rPr>
      </w:pPr>
      <w:r w:rsidRPr="00900CDA">
        <w:rPr>
          <w:rFonts w:ascii="Tahoma" w:eastAsia="Times New Roman" w:hAnsi="Tahoma" w:cs="Tahoma"/>
          <w:color w:val="000000"/>
          <w:sz w:val="20"/>
          <w:szCs w:val="20"/>
        </w:rPr>
        <w:t>In order for the new scheme to be made and operational on 1</w:t>
      </w:r>
      <w:r w:rsidRPr="00900CDA">
        <w:rPr>
          <w:rFonts w:ascii="Tahoma" w:eastAsia="Times New Roman" w:hAnsi="Tahoma" w:cs="Tahoma"/>
          <w:color w:val="000000"/>
          <w:sz w:val="20"/>
          <w:szCs w:val="20"/>
          <w:vertAlign w:val="superscript"/>
        </w:rPr>
        <w:t>st</w:t>
      </w:r>
      <w:r w:rsidRPr="00900CDA">
        <w:rPr>
          <w:rFonts w:ascii="Tahoma" w:eastAsia="Times New Roman" w:hAnsi="Tahoma" w:cs="Tahoma"/>
          <w:color w:val="000000"/>
          <w:sz w:val="20"/>
          <w:szCs w:val="20"/>
        </w:rPr>
        <w:t xml:space="preserve"> January 2021 in accordance with </w:t>
      </w:r>
      <w:hyperlink r:id="rId45" w:history="1">
        <w:r w:rsidRPr="00900CDA">
          <w:rPr>
            <w:rStyle w:val="Hyperlink"/>
            <w:rFonts w:ascii="Tahoma" w:eastAsia="Times New Roman" w:hAnsi="Tahoma" w:cs="Tahoma"/>
            <w:sz w:val="20"/>
            <w:szCs w:val="20"/>
          </w:rPr>
          <w:t>Section 48 (4) of the Planning and Development Act</w:t>
        </w:r>
      </w:hyperlink>
      <w:r w:rsidRPr="00900CDA">
        <w:rPr>
          <w:rFonts w:ascii="Tahoma" w:eastAsia="Times New Roman" w:hAnsi="Tahoma" w:cs="Tahoma"/>
          <w:color w:val="000000"/>
          <w:sz w:val="20"/>
          <w:szCs w:val="20"/>
        </w:rPr>
        <w:t xml:space="preserve"> , as amended, the Council intends to publish notice on 20</w:t>
      </w:r>
      <w:r w:rsidRPr="00900CDA">
        <w:rPr>
          <w:rFonts w:ascii="Tahoma" w:eastAsia="Times New Roman" w:hAnsi="Tahoma" w:cs="Tahoma"/>
          <w:color w:val="000000"/>
          <w:sz w:val="20"/>
          <w:szCs w:val="20"/>
          <w:vertAlign w:val="superscript"/>
        </w:rPr>
        <w:t>th</w:t>
      </w:r>
      <w:r w:rsidRPr="00900CDA">
        <w:rPr>
          <w:rFonts w:ascii="Tahoma" w:eastAsia="Times New Roman" w:hAnsi="Tahoma" w:cs="Tahoma"/>
          <w:color w:val="000000"/>
          <w:sz w:val="20"/>
          <w:szCs w:val="20"/>
        </w:rPr>
        <w:t xml:space="preserve"> July 2020 stating that a draft Development Contribution Scheme has </w:t>
      </w:r>
      <w:r w:rsidRPr="00900CDA">
        <w:rPr>
          <w:rFonts w:ascii="Tahoma" w:eastAsia="Times New Roman" w:hAnsi="Tahoma" w:cs="Tahoma"/>
          <w:color w:val="000000"/>
          <w:sz w:val="20"/>
          <w:szCs w:val="20"/>
        </w:rPr>
        <w:lastRenderedPageBreak/>
        <w:t>been prepared, is on public display, and that observations / submissions will be accepted over a six weeks period.</w:t>
      </w:r>
    </w:p>
    <w:p w14:paraId="7F046E45" w14:textId="77777777" w:rsidR="00900CDA" w:rsidRPr="00900CDA" w:rsidRDefault="00900CDA" w:rsidP="00900CDA">
      <w:pPr>
        <w:ind w:left="720"/>
        <w:rPr>
          <w:rFonts w:ascii="Tahoma" w:hAnsi="Tahoma" w:cs="Tahoma"/>
          <w:sz w:val="20"/>
          <w:szCs w:val="20"/>
        </w:rPr>
      </w:pPr>
      <w:r w:rsidRPr="00900CDA">
        <w:rPr>
          <w:rFonts w:ascii="Tahoma" w:eastAsia="Times New Roman" w:hAnsi="Tahoma" w:cs="Tahoma"/>
          <w:color w:val="000000"/>
          <w:sz w:val="20"/>
          <w:szCs w:val="20"/>
        </w:rPr>
        <w:t xml:space="preserve">In addition, a copy of the draft scheme will be sent to the Minister who may make recommendations.   Four weeks following receipt of submissions the Chief Executive shall prepare a report and submit to Council.  </w:t>
      </w:r>
      <w:r w:rsidRPr="00900CDA">
        <w:rPr>
          <w:rFonts w:ascii="Tahoma" w:eastAsia="Times New Roman" w:hAnsi="Tahoma" w:cs="Tahoma"/>
          <w:sz w:val="20"/>
          <w:szCs w:val="20"/>
        </w:rPr>
        <w:t xml:space="preserve">Not later than six weeks after receipt of the Chief Executive’s report the Council will decide by resolution to </w:t>
      </w:r>
      <w:r w:rsidRPr="00900CDA">
        <w:rPr>
          <w:rFonts w:ascii="Tahoma" w:hAnsi="Tahoma" w:cs="Tahoma"/>
          <w:sz w:val="20"/>
          <w:szCs w:val="20"/>
        </w:rPr>
        <w:t>make the scheme, unless it decides, by resolution, to vary or modify the scheme, otherwise than as recommended in the manager's report, or otherwise decides not to make the scheme.</w:t>
      </w:r>
    </w:p>
    <w:p w14:paraId="68073F7B" w14:textId="77777777" w:rsidR="00900CDA" w:rsidRPr="00900CDA" w:rsidRDefault="00900CDA" w:rsidP="00900CDA">
      <w:pPr>
        <w:ind w:left="720"/>
        <w:rPr>
          <w:rFonts w:ascii="Tahoma" w:eastAsia="Times New Roman" w:hAnsi="Tahoma" w:cs="Tahoma"/>
          <w:color w:val="000000"/>
          <w:sz w:val="20"/>
          <w:szCs w:val="20"/>
        </w:rPr>
      </w:pPr>
      <w:r w:rsidRPr="00900CDA">
        <w:rPr>
          <w:rFonts w:ascii="Tahoma" w:hAnsi="Tahoma" w:cs="Tahoma"/>
          <w:sz w:val="20"/>
          <w:szCs w:val="20"/>
        </w:rPr>
        <w:t>This report is before the Elected Members for consideration for approval to proceed to publish the draft scheme for public consultation</w:t>
      </w:r>
    </w:p>
    <w:p w14:paraId="5C35B60C" w14:textId="47489E6B" w:rsidR="00900CDA" w:rsidRPr="00900CDA" w:rsidRDefault="00900CDA" w:rsidP="00900CDA">
      <w:pPr>
        <w:tabs>
          <w:tab w:val="left" w:pos="0"/>
          <w:tab w:val="left" w:pos="2070"/>
        </w:tabs>
        <w:ind w:left="720"/>
        <w:jc w:val="both"/>
        <w:rPr>
          <w:rStyle w:val="Hyperlink"/>
          <w:rFonts w:ascii="Tahoma" w:hAnsi="Tahoma" w:cs="Tahoma"/>
          <w:b/>
          <w:color w:val="auto"/>
          <w:sz w:val="20"/>
          <w:szCs w:val="20"/>
          <w:u w:val="none"/>
        </w:rPr>
      </w:pPr>
      <w:r w:rsidRPr="00900CDA">
        <w:rPr>
          <w:rFonts w:ascii="Tahoma" w:hAnsi="Tahoma" w:cs="Tahoma"/>
          <w:b/>
          <w:sz w:val="20"/>
          <w:szCs w:val="20"/>
        </w:rPr>
        <w:t>The intention is for the final scheme to come into effective, in respect of permissions granted, from 1</w:t>
      </w:r>
      <w:r w:rsidRPr="00900CDA">
        <w:rPr>
          <w:rFonts w:ascii="Tahoma" w:hAnsi="Tahoma" w:cs="Tahoma"/>
          <w:b/>
          <w:sz w:val="20"/>
          <w:szCs w:val="20"/>
          <w:vertAlign w:val="superscript"/>
        </w:rPr>
        <w:t>st</w:t>
      </w:r>
      <w:r w:rsidRPr="00900CDA">
        <w:rPr>
          <w:rFonts w:ascii="Tahoma" w:hAnsi="Tahoma" w:cs="Tahoma"/>
          <w:b/>
          <w:sz w:val="20"/>
          <w:szCs w:val="20"/>
        </w:rPr>
        <w:t xml:space="preserve"> January 2021.</w:t>
      </w:r>
    </w:p>
    <w:p w14:paraId="2B1B1C92" w14:textId="77777777" w:rsidR="00670251" w:rsidRDefault="00670251" w:rsidP="002F25B4">
      <w:pPr>
        <w:ind w:left="720"/>
        <w:rPr>
          <w:rStyle w:val="Hyperlink"/>
          <w:rFonts w:ascii="Times New Roman" w:hAnsi="Times New Roman" w:cs="Times New Roman"/>
          <w:sz w:val="24"/>
          <w:szCs w:val="24"/>
        </w:rPr>
      </w:pPr>
    </w:p>
    <w:p w14:paraId="4A23D9C4" w14:textId="5EDE8C6E" w:rsidR="00670251" w:rsidRDefault="00670251" w:rsidP="00670251">
      <w:pPr>
        <w:ind w:left="720"/>
        <w:rPr>
          <w:rFonts w:ascii="Times New Roman" w:hAnsi="Times New Roman" w:cs="Times New Roman"/>
          <w:sz w:val="24"/>
          <w:szCs w:val="24"/>
        </w:rPr>
      </w:pPr>
      <w:r>
        <w:rPr>
          <w:rFonts w:ascii="Times New Roman" w:hAnsi="Times New Roman" w:cs="Times New Roman"/>
          <w:sz w:val="24"/>
          <w:szCs w:val="24"/>
        </w:rPr>
        <w:t>A discussion followed with contributions from Councillors</w:t>
      </w:r>
      <w:r w:rsidR="00D111E7">
        <w:rPr>
          <w:rFonts w:ascii="Times New Roman" w:hAnsi="Times New Roman" w:cs="Times New Roman"/>
          <w:sz w:val="24"/>
          <w:szCs w:val="24"/>
        </w:rPr>
        <w:t xml:space="preserve"> G. O’Connell, E Ó Broin, W. Carey, C. King, P. Kavanagh, R. </w:t>
      </w:r>
      <w:r w:rsidR="00EB7458">
        <w:rPr>
          <w:rFonts w:ascii="Times New Roman" w:hAnsi="Times New Roman" w:cs="Times New Roman"/>
          <w:sz w:val="24"/>
          <w:szCs w:val="24"/>
        </w:rPr>
        <w:t>McMahon,</w:t>
      </w:r>
      <w:r w:rsidR="00D111E7">
        <w:rPr>
          <w:rFonts w:ascii="Times New Roman" w:hAnsi="Times New Roman" w:cs="Times New Roman"/>
          <w:sz w:val="24"/>
          <w:szCs w:val="24"/>
        </w:rPr>
        <w:t xml:space="preserve"> and L. O’Toole.</w:t>
      </w:r>
    </w:p>
    <w:p w14:paraId="5C660E0A" w14:textId="73165E77" w:rsidR="00670251" w:rsidRDefault="00670251" w:rsidP="00670251">
      <w:pPr>
        <w:ind w:left="720"/>
        <w:rPr>
          <w:rFonts w:ascii="Times New Roman" w:hAnsi="Times New Roman" w:cs="Times New Roman"/>
          <w:sz w:val="24"/>
          <w:szCs w:val="24"/>
        </w:rPr>
      </w:pPr>
      <w:r>
        <w:rPr>
          <w:rFonts w:ascii="Times New Roman" w:hAnsi="Times New Roman" w:cs="Times New Roman"/>
          <w:sz w:val="24"/>
          <w:szCs w:val="24"/>
        </w:rPr>
        <w:t>Mr. M. Mulhern, Director of Land Use, Planning and Transportation, responded to the Members queries</w:t>
      </w:r>
      <w:r w:rsidR="00D111E7">
        <w:rPr>
          <w:rFonts w:ascii="Times New Roman" w:hAnsi="Times New Roman" w:cs="Times New Roman"/>
          <w:sz w:val="24"/>
          <w:szCs w:val="24"/>
        </w:rPr>
        <w:t>.</w:t>
      </w:r>
    </w:p>
    <w:p w14:paraId="0974B3A1" w14:textId="086746D2" w:rsidR="00D111E7" w:rsidRDefault="00D111E7" w:rsidP="00D111E7">
      <w:pPr>
        <w:spacing w:line="256" w:lineRule="auto"/>
        <w:ind w:left="709"/>
        <w:jc w:val="both"/>
        <w:rPr>
          <w:rFonts w:ascii="Times New Roman" w:eastAsiaTheme="minorHAnsi" w:hAnsi="Times New Roman" w:cs="Times New Roman"/>
          <w:b/>
          <w:sz w:val="24"/>
          <w:szCs w:val="24"/>
          <w:lang w:eastAsia="en-US"/>
        </w:rPr>
      </w:pPr>
      <w:r w:rsidRPr="00233E23">
        <w:rPr>
          <w:rFonts w:ascii="Times New Roman" w:eastAsiaTheme="minorHAnsi" w:hAnsi="Times New Roman" w:cs="Times New Roman"/>
          <w:sz w:val="24"/>
          <w:szCs w:val="24"/>
          <w:lang w:eastAsia="en-US"/>
        </w:rPr>
        <w:t>The report</w:t>
      </w:r>
      <w:r>
        <w:rPr>
          <w:rFonts w:ascii="Times New Roman" w:eastAsiaTheme="minorHAnsi" w:hAnsi="Times New Roman" w:cs="Times New Roman"/>
          <w:sz w:val="24"/>
          <w:szCs w:val="24"/>
          <w:lang w:eastAsia="en-US"/>
        </w:rPr>
        <w:t xml:space="preserve"> was</w:t>
      </w:r>
      <w:r w:rsidRPr="00233E23">
        <w:rPr>
          <w:rFonts w:ascii="Times New Roman" w:eastAsiaTheme="minorHAnsi" w:hAnsi="Times New Roman" w:cs="Times New Roman"/>
          <w:sz w:val="24"/>
          <w:szCs w:val="24"/>
          <w:lang w:eastAsia="en-US"/>
        </w:rPr>
        <w:t xml:space="preserve"> </w:t>
      </w:r>
      <w:r w:rsidRPr="00233E23">
        <w:rPr>
          <w:rFonts w:ascii="Times New Roman" w:eastAsiaTheme="minorHAnsi" w:hAnsi="Times New Roman" w:cs="Times New Roman"/>
          <w:b/>
          <w:sz w:val="24"/>
          <w:szCs w:val="24"/>
          <w:lang w:eastAsia="en-US"/>
        </w:rPr>
        <w:t xml:space="preserve">NOTED </w:t>
      </w:r>
      <w:r w:rsidRPr="00233E23">
        <w:rPr>
          <w:rFonts w:ascii="Times New Roman" w:eastAsiaTheme="minorHAnsi" w:hAnsi="Times New Roman" w:cs="Times New Roman"/>
          <w:sz w:val="24"/>
          <w:szCs w:val="24"/>
          <w:lang w:eastAsia="en-US"/>
        </w:rPr>
        <w:t>and it was proposed by</w:t>
      </w:r>
      <w:r w:rsidRPr="00233E23">
        <w:rPr>
          <w:rFonts w:ascii="Times New Roman" w:eastAsiaTheme="minorHAnsi" w:hAnsi="Times New Roman" w:cs="Times New Roman"/>
          <w:b/>
          <w:sz w:val="24"/>
          <w:szCs w:val="24"/>
          <w:lang w:eastAsia="en-US"/>
        </w:rPr>
        <w:t xml:space="preserve"> </w:t>
      </w:r>
      <w:r>
        <w:rPr>
          <w:rFonts w:ascii="Times New Roman" w:eastAsiaTheme="minorHAnsi" w:hAnsi="Times New Roman" w:cs="Times New Roman"/>
          <w:sz w:val="24"/>
          <w:szCs w:val="24"/>
          <w:lang w:eastAsia="en-US"/>
        </w:rPr>
        <w:t>Councillor E. O’Brien</w:t>
      </w:r>
      <w:r w:rsidRPr="00233E23">
        <w:rPr>
          <w:rFonts w:ascii="Times New Roman" w:eastAsiaTheme="minorHAnsi" w:hAnsi="Times New Roman" w:cs="Times New Roman"/>
          <w:sz w:val="24"/>
          <w:szCs w:val="24"/>
          <w:lang w:eastAsia="en-US"/>
        </w:rPr>
        <w:t>, sec</w:t>
      </w:r>
      <w:r>
        <w:rPr>
          <w:rFonts w:ascii="Times New Roman" w:eastAsiaTheme="minorHAnsi" w:hAnsi="Times New Roman" w:cs="Times New Roman"/>
          <w:sz w:val="24"/>
          <w:szCs w:val="24"/>
          <w:lang w:eastAsia="en-US"/>
        </w:rPr>
        <w:t xml:space="preserve">onded by Councillor S. </w:t>
      </w:r>
      <w:r w:rsidR="00EB7458">
        <w:rPr>
          <w:rFonts w:ascii="Times New Roman" w:eastAsiaTheme="minorHAnsi" w:hAnsi="Times New Roman" w:cs="Times New Roman"/>
          <w:sz w:val="24"/>
          <w:szCs w:val="24"/>
          <w:lang w:eastAsia="en-US"/>
        </w:rPr>
        <w:t>Moynihan,</w:t>
      </w:r>
      <w:r>
        <w:rPr>
          <w:rFonts w:ascii="Times New Roman" w:eastAsiaTheme="minorHAnsi" w:hAnsi="Times New Roman" w:cs="Times New Roman"/>
          <w:sz w:val="24"/>
          <w:szCs w:val="24"/>
          <w:lang w:eastAsia="en-US"/>
        </w:rPr>
        <w:t xml:space="preserve"> </w:t>
      </w:r>
      <w:r w:rsidRPr="00233E23">
        <w:rPr>
          <w:rFonts w:ascii="Times New Roman" w:eastAsiaTheme="minorHAnsi" w:hAnsi="Times New Roman" w:cs="Times New Roman"/>
          <w:sz w:val="24"/>
          <w:szCs w:val="24"/>
          <w:lang w:eastAsia="en-US"/>
        </w:rPr>
        <w:t xml:space="preserve">and </w:t>
      </w:r>
      <w:r w:rsidRPr="00233E23">
        <w:rPr>
          <w:rFonts w:ascii="Times New Roman" w:eastAsiaTheme="minorHAnsi" w:hAnsi="Times New Roman" w:cs="Times New Roman"/>
          <w:b/>
          <w:sz w:val="24"/>
          <w:szCs w:val="24"/>
          <w:lang w:eastAsia="en-US"/>
        </w:rPr>
        <w:t>RESOLVED:</w:t>
      </w:r>
    </w:p>
    <w:p w14:paraId="544E31AF" w14:textId="3666DA5B" w:rsidR="00857054" w:rsidRDefault="00857054" w:rsidP="00857054">
      <w:pPr>
        <w:ind w:left="709"/>
        <w:rPr>
          <w:rFonts w:ascii="Times New Roman" w:hAnsi="Times New Roman" w:cs="Times New Roman"/>
          <w:sz w:val="24"/>
          <w:szCs w:val="24"/>
        </w:rPr>
      </w:pPr>
      <w:bookmarkStart w:id="0" w:name="_Hlk49176282"/>
      <w:r>
        <w:rPr>
          <w:rFonts w:ascii="Times New Roman" w:hAnsi="Times New Roman" w:cs="Times New Roman"/>
          <w:sz w:val="24"/>
          <w:szCs w:val="24"/>
        </w:rPr>
        <w:t>“That the Council publish notice on 20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July 2020 of the commencement of public consultation on the draft Development Contribution Scheme 2021/2025  be </w:t>
      </w:r>
      <w:r>
        <w:rPr>
          <w:rFonts w:ascii="Times New Roman" w:hAnsi="Times New Roman" w:cs="Times New Roman"/>
          <w:b/>
          <w:bCs/>
          <w:sz w:val="24"/>
          <w:szCs w:val="24"/>
        </w:rPr>
        <w:t>APPROVED</w:t>
      </w:r>
      <w:r>
        <w:rPr>
          <w:rFonts w:ascii="Times New Roman" w:hAnsi="Times New Roman" w:cs="Times New Roman"/>
          <w:sz w:val="24"/>
          <w:szCs w:val="24"/>
        </w:rPr>
        <w:t>.”</w:t>
      </w:r>
    </w:p>
    <w:bookmarkEnd w:id="0"/>
    <w:p w14:paraId="73A466CF" w14:textId="77777777" w:rsidR="000F70B3" w:rsidRPr="003246F5" w:rsidRDefault="000F70B3" w:rsidP="00670251">
      <w:pPr>
        <w:ind w:left="720"/>
        <w:rPr>
          <w:rFonts w:ascii="Times New Roman" w:hAnsi="Times New Roman" w:cs="Times New Roman"/>
          <w:sz w:val="24"/>
          <w:szCs w:val="24"/>
        </w:rPr>
      </w:pPr>
    </w:p>
    <w:p w14:paraId="6675C021" w14:textId="22FA4245" w:rsidR="00370201" w:rsidRDefault="00864246" w:rsidP="00670251">
      <w:pPr>
        <w:pStyle w:val="Heading3"/>
        <w:ind w:left="-567"/>
        <w:rPr>
          <w:rFonts w:ascii="Times New Roman" w:hAnsi="Times New Roman" w:cs="Times New Roman"/>
          <w:b/>
          <w:sz w:val="24"/>
          <w:szCs w:val="24"/>
          <w:u w:val="single"/>
        </w:rPr>
      </w:pPr>
      <w:r w:rsidRPr="00670251">
        <w:rPr>
          <w:rFonts w:ascii="Times New Roman" w:hAnsi="Times New Roman" w:cs="Times New Roman"/>
          <w:b/>
          <w:sz w:val="24"/>
          <w:szCs w:val="24"/>
        </w:rPr>
        <w:t xml:space="preserve">H16/0720 </w:t>
      </w:r>
      <w:r w:rsidR="00670251">
        <w:rPr>
          <w:rFonts w:ascii="Times New Roman" w:hAnsi="Times New Roman" w:cs="Times New Roman"/>
          <w:b/>
          <w:sz w:val="24"/>
          <w:szCs w:val="24"/>
        </w:rPr>
        <w:tab/>
      </w:r>
      <w:r w:rsidRPr="00670251">
        <w:rPr>
          <w:rFonts w:ascii="Times New Roman" w:hAnsi="Times New Roman" w:cs="Times New Roman"/>
          <w:b/>
          <w:sz w:val="24"/>
          <w:szCs w:val="24"/>
          <w:u w:val="single"/>
        </w:rPr>
        <w:t>FORTUNESTOWN/CITYWEST - DELIVERY OF INFRASTRUCTURE</w:t>
      </w:r>
    </w:p>
    <w:p w14:paraId="75CD1CAB" w14:textId="43A7AA11" w:rsidR="00670251" w:rsidRDefault="00670251" w:rsidP="00F76963">
      <w:pPr>
        <w:pStyle w:val="Heading3"/>
        <w:ind w:left="720" w:firstLine="3"/>
        <w:rPr>
          <w:rFonts w:ascii="Times New Roman" w:eastAsiaTheme="minorHAnsi" w:hAnsi="Times New Roman" w:cs="Times New Roman"/>
          <w:sz w:val="24"/>
          <w:szCs w:val="24"/>
          <w:lang w:eastAsia="en-US"/>
        </w:rPr>
      </w:pPr>
      <w:r w:rsidRPr="008B6742">
        <w:rPr>
          <w:rFonts w:ascii="Times New Roman" w:eastAsiaTheme="minorHAnsi" w:hAnsi="Times New Roman" w:cs="Times New Roman"/>
          <w:sz w:val="24"/>
          <w:szCs w:val="24"/>
          <w:lang w:eastAsia="en-US"/>
        </w:rPr>
        <w:t>The following report by the Chief Executive, which had been circulated, w</w:t>
      </w:r>
      <w:r w:rsidR="003C7792">
        <w:rPr>
          <w:rFonts w:ascii="Times New Roman" w:eastAsiaTheme="minorHAnsi" w:hAnsi="Times New Roman" w:cs="Times New Roman"/>
          <w:sz w:val="24"/>
          <w:szCs w:val="24"/>
          <w:lang w:eastAsia="en-US"/>
        </w:rPr>
        <w:t xml:space="preserve">as </w:t>
      </w:r>
      <w:r w:rsidRPr="008B6742">
        <w:rPr>
          <w:rFonts w:ascii="Times New Roman" w:eastAsiaTheme="minorHAnsi" w:hAnsi="Times New Roman" w:cs="Times New Roman"/>
          <w:sz w:val="24"/>
          <w:szCs w:val="24"/>
          <w:lang w:eastAsia="en-US"/>
        </w:rPr>
        <w:t>presented by</w:t>
      </w:r>
      <w:r>
        <w:rPr>
          <w:rFonts w:ascii="Times New Roman" w:eastAsiaTheme="minorHAnsi" w:hAnsi="Times New Roman" w:cs="Times New Roman"/>
          <w:sz w:val="24"/>
          <w:szCs w:val="24"/>
          <w:lang w:eastAsia="en-US"/>
        </w:rPr>
        <w:t xml:space="preserve"> </w:t>
      </w:r>
      <w:r>
        <w:rPr>
          <w:rFonts w:ascii="Times New Roman" w:hAnsi="Times New Roman" w:cs="Times New Roman"/>
          <w:sz w:val="24"/>
          <w:szCs w:val="24"/>
        </w:rPr>
        <w:t xml:space="preserve">Mr. M. Mulhern, Director of Land Use, Planning and Transportation </w:t>
      </w:r>
      <w:r>
        <w:rPr>
          <w:rFonts w:ascii="Times New Roman" w:eastAsiaTheme="minorHAnsi" w:hAnsi="Times New Roman" w:cs="Times New Roman"/>
          <w:sz w:val="24"/>
          <w:szCs w:val="24"/>
          <w:lang w:eastAsia="en-US"/>
        </w:rPr>
        <w:t>and w</w:t>
      </w:r>
      <w:r w:rsidR="003C7792">
        <w:rPr>
          <w:rFonts w:ascii="Times New Roman" w:eastAsiaTheme="minorHAnsi" w:hAnsi="Times New Roman" w:cs="Times New Roman"/>
          <w:sz w:val="24"/>
          <w:szCs w:val="24"/>
          <w:lang w:eastAsia="en-US"/>
        </w:rPr>
        <w:t>as</w:t>
      </w:r>
      <w:r>
        <w:rPr>
          <w:rFonts w:ascii="Times New Roman" w:eastAsiaTheme="minorHAnsi" w:hAnsi="Times New Roman" w:cs="Times New Roman"/>
          <w:sz w:val="24"/>
          <w:szCs w:val="24"/>
          <w:lang w:eastAsia="en-US"/>
        </w:rPr>
        <w:t xml:space="preserve"> </w:t>
      </w:r>
      <w:r w:rsidRPr="000615C6">
        <w:rPr>
          <w:rFonts w:ascii="Times New Roman" w:eastAsiaTheme="minorHAnsi" w:hAnsi="Times New Roman" w:cs="Times New Roman"/>
          <w:b/>
          <w:bCs/>
          <w:sz w:val="24"/>
          <w:szCs w:val="24"/>
          <w:lang w:eastAsia="en-US"/>
        </w:rPr>
        <w:t>CONSIDERED</w:t>
      </w:r>
      <w:r>
        <w:rPr>
          <w:rFonts w:ascii="Times New Roman" w:eastAsiaTheme="minorHAnsi" w:hAnsi="Times New Roman" w:cs="Times New Roman"/>
          <w:sz w:val="24"/>
          <w:szCs w:val="24"/>
          <w:lang w:eastAsia="en-US"/>
        </w:rPr>
        <w:t>:</w:t>
      </w:r>
    </w:p>
    <w:p w14:paraId="123430B6" w14:textId="77777777" w:rsidR="00F76963" w:rsidRPr="00F76963" w:rsidRDefault="00F76963" w:rsidP="00F76963">
      <w:pPr>
        <w:pStyle w:val="Heading3"/>
        <w:ind w:left="720" w:firstLine="3"/>
        <w:rPr>
          <w:rFonts w:ascii="Times New Roman" w:eastAsiaTheme="minorHAnsi" w:hAnsi="Times New Roman" w:cs="Times New Roman"/>
          <w:sz w:val="24"/>
          <w:szCs w:val="24"/>
          <w:lang w:eastAsia="en-US"/>
        </w:rPr>
      </w:pPr>
    </w:p>
    <w:p w14:paraId="4E58944B" w14:textId="40FE5345" w:rsidR="00370201" w:rsidRPr="00F76963" w:rsidRDefault="005A4F31" w:rsidP="00670251">
      <w:pPr>
        <w:ind w:firstLine="720"/>
        <w:rPr>
          <w:rStyle w:val="Hyperlink"/>
          <w:rFonts w:ascii="Tahoma" w:hAnsi="Tahoma" w:cs="Tahoma"/>
          <w:sz w:val="20"/>
          <w:szCs w:val="20"/>
        </w:rPr>
      </w:pPr>
      <w:hyperlink r:id="rId46" w:history="1">
        <w:r w:rsidR="00864246" w:rsidRPr="00F76963">
          <w:rPr>
            <w:rStyle w:val="Hyperlink"/>
            <w:rFonts w:ascii="Tahoma" w:hAnsi="Tahoma" w:cs="Tahoma"/>
            <w:sz w:val="20"/>
            <w:szCs w:val="20"/>
          </w:rPr>
          <w:t>HI 16 Fortunestown LAP Update</w:t>
        </w:r>
      </w:hyperlink>
    </w:p>
    <w:p w14:paraId="1B47D5BE" w14:textId="5A6E9E47" w:rsidR="00670251" w:rsidRDefault="00670251" w:rsidP="00670251">
      <w:pPr>
        <w:ind w:left="720"/>
        <w:rPr>
          <w:rFonts w:ascii="Times New Roman" w:hAnsi="Times New Roman" w:cs="Times New Roman"/>
          <w:sz w:val="24"/>
          <w:szCs w:val="24"/>
        </w:rPr>
      </w:pPr>
      <w:r>
        <w:rPr>
          <w:rFonts w:ascii="Times New Roman" w:hAnsi="Times New Roman" w:cs="Times New Roman"/>
          <w:sz w:val="24"/>
          <w:szCs w:val="24"/>
        </w:rPr>
        <w:t>A discussion followed with contributions from Councillors</w:t>
      </w:r>
      <w:r w:rsidR="00221140">
        <w:rPr>
          <w:rFonts w:ascii="Times New Roman" w:hAnsi="Times New Roman" w:cs="Times New Roman"/>
          <w:sz w:val="24"/>
          <w:szCs w:val="24"/>
        </w:rPr>
        <w:t xml:space="preserve"> E Ó Broin, P. Holohan, S. Fay and C. O’Connor.</w:t>
      </w:r>
    </w:p>
    <w:p w14:paraId="2DDF8C27" w14:textId="7E790F6C" w:rsidR="00670251" w:rsidRDefault="00670251" w:rsidP="00670251">
      <w:pPr>
        <w:ind w:left="720"/>
        <w:rPr>
          <w:rFonts w:ascii="Times New Roman" w:hAnsi="Times New Roman" w:cs="Times New Roman"/>
          <w:sz w:val="24"/>
          <w:szCs w:val="24"/>
        </w:rPr>
      </w:pPr>
      <w:r>
        <w:rPr>
          <w:rFonts w:ascii="Times New Roman" w:hAnsi="Times New Roman" w:cs="Times New Roman"/>
          <w:sz w:val="24"/>
          <w:szCs w:val="24"/>
        </w:rPr>
        <w:t>Mr. M. Mulhern, Director of Land Use, Planning and Transportation, responded to the Members queries.</w:t>
      </w:r>
    </w:p>
    <w:p w14:paraId="23527F7B" w14:textId="0A014E01" w:rsidR="00221140" w:rsidRDefault="00670251" w:rsidP="00221140">
      <w:pPr>
        <w:ind w:firstLine="720"/>
        <w:rPr>
          <w:rFonts w:ascii="Times New Roman" w:hAnsi="Times New Roman" w:cs="Times New Roman"/>
          <w:b/>
          <w:bCs/>
          <w:sz w:val="24"/>
          <w:szCs w:val="24"/>
        </w:rPr>
      </w:pPr>
      <w:r>
        <w:rPr>
          <w:rFonts w:ascii="Times New Roman" w:hAnsi="Times New Roman" w:cs="Times New Roman"/>
          <w:sz w:val="24"/>
          <w:szCs w:val="24"/>
        </w:rPr>
        <w:t xml:space="preserve">The Report was </w:t>
      </w:r>
      <w:r w:rsidRPr="00C96652">
        <w:rPr>
          <w:rFonts w:ascii="Times New Roman" w:hAnsi="Times New Roman" w:cs="Times New Roman"/>
          <w:b/>
          <w:bCs/>
          <w:sz w:val="24"/>
          <w:szCs w:val="24"/>
        </w:rPr>
        <w:t>NOTED</w:t>
      </w:r>
      <w:r>
        <w:rPr>
          <w:rFonts w:ascii="Times New Roman" w:hAnsi="Times New Roman" w:cs="Times New Roman"/>
          <w:b/>
          <w:bCs/>
          <w:sz w:val="24"/>
          <w:szCs w:val="24"/>
        </w:rPr>
        <w:t>.</w:t>
      </w:r>
    </w:p>
    <w:p w14:paraId="6F1A4497" w14:textId="5DC658F4" w:rsidR="00F76963" w:rsidRDefault="00F76963" w:rsidP="00221140">
      <w:pPr>
        <w:ind w:firstLine="720"/>
        <w:rPr>
          <w:rFonts w:ascii="Times New Roman" w:hAnsi="Times New Roman" w:cs="Times New Roman"/>
          <w:b/>
          <w:bCs/>
          <w:sz w:val="24"/>
          <w:szCs w:val="24"/>
        </w:rPr>
      </w:pPr>
    </w:p>
    <w:p w14:paraId="1D4F6B79" w14:textId="77777777" w:rsidR="00F76963" w:rsidRDefault="00F76963" w:rsidP="00221140">
      <w:pPr>
        <w:ind w:firstLine="720"/>
        <w:rPr>
          <w:rFonts w:ascii="Times New Roman" w:hAnsi="Times New Roman" w:cs="Times New Roman"/>
          <w:b/>
          <w:bCs/>
          <w:sz w:val="24"/>
          <w:szCs w:val="24"/>
        </w:rPr>
      </w:pPr>
    </w:p>
    <w:p w14:paraId="736AC77A" w14:textId="77777777" w:rsidR="00716086" w:rsidRDefault="00716086" w:rsidP="00221140">
      <w:pPr>
        <w:ind w:firstLine="720"/>
        <w:rPr>
          <w:rFonts w:ascii="Times New Roman" w:hAnsi="Times New Roman" w:cs="Times New Roman"/>
          <w:b/>
          <w:bCs/>
          <w:sz w:val="24"/>
          <w:szCs w:val="24"/>
        </w:rPr>
      </w:pPr>
    </w:p>
    <w:p w14:paraId="5B9C5DD5" w14:textId="77777777" w:rsidR="00221140" w:rsidRDefault="00864246" w:rsidP="00221140">
      <w:pPr>
        <w:ind w:left="-567" w:firstLine="141"/>
        <w:rPr>
          <w:rFonts w:ascii="Times New Roman" w:hAnsi="Times New Roman" w:cs="Times New Roman"/>
          <w:b/>
          <w:sz w:val="24"/>
          <w:szCs w:val="24"/>
          <w:u w:val="single"/>
        </w:rPr>
      </w:pPr>
      <w:r w:rsidRPr="00670251">
        <w:rPr>
          <w:rFonts w:ascii="Times New Roman" w:hAnsi="Times New Roman" w:cs="Times New Roman"/>
          <w:b/>
          <w:sz w:val="24"/>
          <w:szCs w:val="24"/>
        </w:rPr>
        <w:lastRenderedPageBreak/>
        <w:t xml:space="preserve">H17/0720 </w:t>
      </w:r>
      <w:r w:rsidR="00670251">
        <w:rPr>
          <w:rFonts w:ascii="Times New Roman" w:hAnsi="Times New Roman" w:cs="Times New Roman"/>
          <w:b/>
          <w:sz w:val="24"/>
          <w:szCs w:val="24"/>
        </w:rPr>
        <w:tab/>
      </w:r>
      <w:r w:rsidRPr="00670251">
        <w:rPr>
          <w:rFonts w:ascii="Times New Roman" w:hAnsi="Times New Roman" w:cs="Times New Roman"/>
          <w:b/>
          <w:sz w:val="24"/>
          <w:szCs w:val="24"/>
          <w:u w:val="single"/>
        </w:rPr>
        <w:t>CIVIC PLAZAS TALLAGHT</w:t>
      </w:r>
    </w:p>
    <w:p w14:paraId="4981DB88" w14:textId="26C041C9" w:rsidR="00670251" w:rsidRDefault="00670251" w:rsidP="00221140">
      <w:pPr>
        <w:ind w:left="720"/>
        <w:rPr>
          <w:rFonts w:ascii="Times New Roman" w:eastAsiaTheme="minorHAnsi" w:hAnsi="Times New Roman" w:cs="Times New Roman"/>
          <w:sz w:val="24"/>
          <w:szCs w:val="24"/>
          <w:lang w:eastAsia="en-US"/>
        </w:rPr>
      </w:pPr>
      <w:r w:rsidRPr="008B6742">
        <w:rPr>
          <w:rFonts w:ascii="Times New Roman" w:eastAsiaTheme="minorHAnsi" w:hAnsi="Times New Roman" w:cs="Times New Roman"/>
          <w:sz w:val="24"/>
          <w:szCs w:val="24"/>
          <w:lang w:eastAsia="en-US"/>
        </w:rPr>
        <w:t>The following report</w:t>
      </w:r>
      <w:r w:rsidR="00CB0479">
        <w:rPr>
          <w:rFonts w:ascii="Times New Roman" w:eastAsiaTheme="minorHAnsi" w:hAnsi="Times New Roman" w:cs="Times New Roman"/>
          <w:sz w:val="24"/>
          <w:szCs w:val="24"/>
          <w:lang w:eastAsia="en-US"/>
        </w:rPr>
        <w:t xml:space="preserve"> </w:t>
      </w:r>
      <w:r w:rsidRPr="008B6742">
        <w:rPr>
          <w:rFonts w:ascii="Times New Roman" w:eastAsiaTheme="minorHAnsi" w:hAnsi="Times New Roman" w:cs="Times New Roman"/>
          <w:sz w:val="24"/>
          <w:szCs w:val="24"/>
          <w:lang w:eastAsia="en-US"/>
        </w:rPr>
        <w:t xml:space="preserve"> by the Chief Executive, which had been circulated, w</w:t>
      </w:r>
      <w:r w:rsidR="00CB0479">
        <w:rPr>
          <w:rFonts w:ascii="Times New Roman" w:eastAsiaTheme="minorHAnsi" w:hAnsi="Times New Roman" w:cs="Times New Roman"/>
          <w:sz w:val="24"/>
          <w:szCs w:val="24"/>
          <w:lang w:eastAsia="en-US"/>
        </w:rPr>
        <w:t>as</w:t>
      </w:r>
      <w:r w:rsidRPr="008B6742">
        <w:rPr>
          <w:rFonts w:ascii="Times New Roman" w:eastAsiaTheme="minorHAnsi" w:hAnsi="Times New Roman" w:cs="Times New Roman"/>
          <w:sz w:val="24"/>
          <w:szCs w:val="24"/>
          <w:lang w:eastAsia="en-US"/>
        </w:rPr>
        <w:t xml:space="preserve"> presented by</w:t>
      </w:r>
      <w:r>
        <w:rPr>
          <w:rFonts w:ascii="Times New Roman" w:eastAsiaTheme="minorHAnsi" w:hAnsi="Times New Roman" w:cs="Times New Roman"/>
          <w:sz w:val="24"/>
          <w:szCs w:val="24"/>
          <w:lang w:eastAsia="en-US"/>
        </w:rPr>
        <w:t xml:space="preserve"> </w:t>
      </w:r>
      <w:r w:rsidR="00221140">
        <w:rPr>
          <w:rFonts w:ascii="Times New Roman" w:eastAsiaTheme="minorHAnsi" w:hAnsi="Times New Roman" w:cs="Times New Roman"/>
          <w:sz w:val="24"/>
          <w:szCs w:val="24"/>
          <w:lang w:eastAsia="en-US"/>
        </w:rPr>
        <w:t>Ms</w:t>
      </w:r>
      <w:r w:rsidR="00221140" w:rsidRPr="00221140">
        <w:rPr>
          <w:rFonts w:ascii="Times New Roman" w:eastAsiaTheme="minorHAnsi" w:hAnsi="Times New Roman" w:cs="Times New Roman"/>
          <w:sz w:val="24"/>
          <w:szCs w:val="24"/>
          <w:lang w:eastAsia="en-US"/>
        </w:rPr>
        <w:t xml:space="preserve">. </w:t>
      </w:r>
      <w:r w:rsidR="00571334" w:rsidRPr="00221140">
        <w:rPr>
          <w:rFonts w:ascii="Times New Roman" w:hAnsi="Times New Roman" w:cs="Times New Roman"/>
          <w:sz w:val="24"/>
          <w:szCs w:val="24"/>
        </w:rPr>
        <w:t>B. Pierce</w:t>
      </w:r>
      <w:r>
        <w:rPr>
          <w:rFonts w:ascii="Times New Roman" w:hAnsi="Times New Roman" w:cs="Times New Roman"/>
          <w:sz w:val="24"/>
          <w:szCs w:val="24"/>
        </w:rPr>
        <w:t xml:space="preserve"> </w:t>
      </w:r>
      <w:r w:rsidR="00221140">
        <w:rPr>
          <w:rFonts w:ascii="Times New Roman" w:hAnsi="Times New Roman" w:cs="Times New Roman"/>
          <w:sz w:val="24"/>
          <w:szCs w:val="24"/>
        </w:rPr>
        <w:t xml:space="preserve">Administrative Officer, Corporate Performance and Change </w:t>
      </w:r>
      <w:r w:rsidR="00EB7458">
        <w:rPr>
          <w:rFonts w:ascii="Times New Roman" w:hAnsi="Times New Roman" w:cs="Times New Roman"/>
          <w:sz w:val="24"/>
          <w:szCs w:val="24"/>
        </w:rPr>
        <w:t>Management,</w:t>
      </w:r>
      <w:r w:rsidR="00221140">
        <w:rPr>
          <w:rFonts w:ascii="Times New Roman" w:hAnsi="Times New Roman" w:cs="Times New Roman"/>
          <w:sz w:val="24"/>
          <w:szCs w:val="24"/>
        </w:rPr>
        <w:t xml:space="preserve"> </w:t>
      </w:r>
      <w:r>
        <w:rPr>
          <w:rFonts w:ascii="Times New Roman" w:eastAsiaTheme="minorHAnsi" w:hAnsi="Times New Roman" w:cs="Times New Roman"/>
          <w:sz w:val="24"/>
          <w:szCs w:val="24"/>
          <w:lang w:eastAsia="en-US"/>
        </w:rPr>
        <w:t>and w</w:t>
      </w:r>
      <w:r w:rsidR="00CB0479">
        <w:rPr>
          <w:rFonts w:ascii="Times New Roman" w:eastAsiaTheme="minorHAnsi" w:hAnsi="Times New Roman" w:cs="Times New Roman"/>
          <w:sz w:val="24"/>
          <w:szCs w:val="24"/>
          <w:lang w:eastAsia="en-US"/>
        </w:rPr>
        <w:t>as</w:t>
      </w:r>
      <w:r>
        <w:rPr>
          <w:rFonts w:ascii="Times New Roman" w:eastAsiaTheme="minorHAnsi" w:hAnsi="Times New Roman" w:cs="Times New Roman"/>
          <w:sz w:val="24"/>
          <w:szCs w:val="24"/>
          <w:lang w:eastAsia="en-US"/>
        </w:rPr>
        <w:t xml:space="preserve"> </w:t>
      </w:r>
      <w:r w:rsidRPr="000615C6">
        <w:rPr>
          <w:rFonts w:ascii="Times New Roman" w:eastAsiaTheme="minorHAnsi" w:hAnsi="Times New Roman" w:cs="Times New Roman"/>
          <w:b/>
          <w:bCs/>
          <w:sz w:val="24"/>
          <w:szCs w:val="24"/>
          <w:lang w:eastAsia="en-US"/>
        </w:rPr>
        <w:t>CONSIDERED</w:t>
      </w:r>
      <w:r>
        <w:rPr>
          <w:rFonts w:ascii="Times New Roman" w:eastAsiaTheme="minorHAnsi" w:hAnsi="Times New Roman" w:cs="Times New Roman"/>
          <w:sz w:val="24"/>
          <w:szCs w:val="24"/>
          <w:lang w:eastAsia="en-US"/>
        </w:rPr>
        <w:t>:</w:t>
      </w:r>
    </w:p>
    <w:p w14:paraId="685FD378" w14:textId="77777777" w:rsidR="00370201" w:rsidRPr="003246F5" w:rsidRDefault="00864246" w:rsidP="00670251">
      <w:pPr>
        <w:ind w:firstLine="720"/>
        <w:rPr>
          <w:rFonts w:ascii="Times New Roman" w:hAnsi="Times New Roman" w:cs="Times New Roman"/>
          <w:sz w:val="24"/>
          <w:szCs w:val="24"/>
        </w:rPr>
      </w:pPr>
      <w:r w:rsidRPr="003246F5">
        <w:rPr>
          <w:rFonts w:ascii="Times New Roman" w:hAnsi="Times New Roman" w:cs="Times New Roman"/>
          <w:b/>
          <w:sz w:val="24"/>
          <w:szCs w:val="24"/>
        </w:rPr>
        <w:t>REPLY:</w:t>
      </w:r>
    </w:p>
    <w:p w14:paraId="3F40A0B3" w14:textId="5B13AD25" w:rsidR="00370201" w:rsidRPr="00F76963" w:rsidRDefault="00864246">
      <w:pPr>
        <w:rPr>
          <w:rStyle w:val="Hyperlink"/>
          <w:rFonts w:ascii="Tahoma" w:hAnsi="Tahoma" w:cs="Tahoma"/>
          <w:b/>
          <w:sz w:val="20"/>
          <w:szCs w:val="20"/>
        </w:rPr>
      </w:pPr>
      <w:r w:rsidRPr="00F76963">
        <w:rPr>
          <w:rFonts w:ascii="Tahoma" w:hAnsi="Tahoma" w:cs="Tahoma"/>
          <w:sz w:val="20"/>
          <w:szCs w:val="20"/>
        </w:rPr>
        <w:t> </w:t>
      </w:r>
      <w:r w:rsidR="00670251" w:rsidRPr="00F76963">
        <w:rPr>
          <w:rFonts w:ascii="Tahoma" w:hAnsi="Tahoma" w:cs="Tahoma"/>
          <w:sz w:val="20"/>
          <w:szCs w:val="20"/>
        </w:rPr>
        <w:tab/>
      </w:r>
      <w:hyperlink r:id="rId47" w:history="1">
        <w:r w:rsidRPr="00F76963">
          <w:rPr>
            <w:rStyle w:val="Hyperlink"/>
            <w:rFonts w:ascii="Tahoma" w:hAnsi="Tahoma" w:cs="Tahoma"/>
            <w:b/>
            <w:sz w:val="20"/>
            <w:szCs w:val="20"/>
          </w:rPr>
          <w:t>Civic Plazas Tallaght</w:t>
        </w:r>
      </w:hyperlink>
    </w:p>
    <w:p w14:paraId="57FC1978" w14:textId="08469A94" w:rsidR="00221140" w:rsidRPr="00221140" w:rsidRDefault="00221140" w:rsidP="00221140">
      <w:pPr>
        <w:ind w:left="72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A discussion followed with contributions from Councillors T. Costello, C. </w:t>
      </w:r>
      <w:r w:rsidR="00EB7458">
        <w:rPr>
          <w:rFonts w:ascii="Times New Roman" w:eastAsiaTheme="minorHAnsi" w:hAnsi="Times New Roman" w:cs="Times New Roman"/>
          <w:sz w:val="24"/>
          <w:szCs w:val="24"/>
          <w:lang w:eastAsia="en-US"/>
        </w:rPr>
        <w:t>O’Connor,</w:t>
      </w:r>
      <w:r>
        <w:rPr>
          <w:rFonts w:ascii="Times New Roman" w:eastAsiaTheme="minorHAnsi" w:hAnsi="Times New Roman" w:cs="Times New Roman"/>
          <w:sz w:val="24"/>
          <w:szCs w:val="24"/>
          <w:lang w:eastAsia="en-US"/>
        </w:rPr>
        <w:t xml:space="preserve"> and C. King.</w:t>
      </w:r>
    </w:p>
    <w:p w14:paraId="35FF84C6" w14:textId="41C5A285" w:rsidR="00670251" w:rsidRDefault="00221140" w:rsidP="00670251">
      <w:pPr>
        <w:ind w:left="720"/>
        <w:rPr>
          <w:rFonts w:ascii="Times New Roman" w:hAnsi="Times New Roman" w:cs="Times New Roman"/>
          <w:sz w:val="24"/>
          <w:szCs w:val="24"/>
        </w:rPr>
      </w:pPr>
      <w:r>
        <w:rPr>
          <w:rFonts w:ascii="Times New Roman" w:eastAsiaTheme="minorHAnsi" w:hAnsi="Times New Roman" w:cs="Times New Roman"/>
          <w:sz w:val="24"/>
          <w:szCs w:val="24"/>
          <w:lang w:eastAsia="en-US"/>
        </w:rPr>
        <w:t>Ms</w:t>
      </w:r>
      <w:r w:rsidRPr="00221140">
        <w:rPr>
          <w:rFonts w:ascii="Times New Roman" w:eastAsiaTheme="minorHAnsi" w:hAnsi="Times New Roman" w:cs="Times New Roman"/>
          <w:sz w:val="24"/>
          <w:szCs w:val="24"/>
          <w:lang w:eastAsia="en-US"/>
        </w:rPr>
        <w:t xml:space="preserve">. </w:t>
      </w:r>
      <w:r w:rsidRPr="00221140">
        <w:rPr>
          <w:rFonts w:ascii="Times New Roman" w:hAnsi="Times New Roman" w:cs="Times New Roman"/>
          <w:sz w:val="24"/>
          <w:szCs w:val="24"/>
        </w:rPr>
        <w:t>B. Pierce</w:t>
      </w:r>
      <w:r>
        <w:rPr>
          <w:rFonts w:ascii="Times New Roman" w:hAnsi="Times New Roman" w:cs="Times New Roman"/>
          <w:sz w:val="24"/>
          <w:szCs w:val="24"/>
        </w:rPr>
        <w:t xml:space="preserve"> Administrative Officer, Corporate Performance and Change Management </w:t>
      </w:r>
      <w:r w:rsidR="00670251">
        <w:rPr>
          <w:rFonts w:ascii="Times New Roman" w:hAnsi="Times New Roman" w:cs="Times New Roman"/>
          <w:sz w:val="24"/>
          <w:szCs w:val="24"/>
        </w:rPr>
        <w:t>responded to the Members queries.</w:t>
      </w:r>
    </w:p>
    <w:p w14:paraId="269577BF" w14:textId="77777777" w:rsidR="00670251" w:rsidRPr="003246F5" w:rsidRDefault="00670251" w:rsidP="00670251">
      <w:pPr>
        <w:ind w:firstLine="720"/>
        <w:rPr>
          <w:rFonts w:ascii="Times New Roman" w:hAnsi="Times New Roman" w:cs="Times New Roman"/>
          <w:sz w:val="24"/>
          <w:szCs w:val="24"/>
        </w:rPr>
      </w:pPr>
      <w:r>
        <w:rPr>
          <w:rFonts w:ascii="Times New Roman" w:hAnsi="Times New Roman" w:cs="Times New Roman"/>
          <w:sz w:val="24"/>
          <w:szCs w:val="24"/>
        </w:rPr>
        <w:t xml:space="preserve">The Report was </w:t>
      </w:r>
      <w:r w:rsidRPr="00C96652">
        <w:rPr>
          <w:rFonts w:ascii="Times New Roman" w:hAnsi="Times New Roman" w:cs="Times New Roman"/>
          <w:b/>
          <w:bCs/>
          <w:sz w:val="24"/>
          <w:szCs w:val="24"/>
        </w:rPr>
        <w:t>NOTED</w:t>
      </w:r>
      <w:r>
        <w:rPr>
          <w:rFonts w:ascii="Times New Roman" w:hAnsi="Times New Roman" w:cs="Times New Roman"/>
          <w:b/>
          <w:bCs/>
          <w:sz w:val="24"/>
          <w:szCs w:val="24"/>
        </w:rPr>
        <w:t>.</w:t>
      </w:r>
    </w:p>
    <w:p w14:paraId="26928C1E" w14:textId="39F9EED4" w:rsidR="00670251" w:rsidRPr="003246F5" w:rsidRDefault="00670251">
      <w:pPr>
        <w:rPr>
          <w:rFonts w:ascii="Times New Roman" w:hAnsi="Times New Roman" w:cs="Times New Roman"/>
          <w:sz w:val="24"/>
          <w:szCs w:val="24"/>
        </w:rPr>
      </w:pPr>
      <w:r>
        <w:rPr>
          <w:rFonts w:ascii="Times New Roman" w:hAnsi="Times New Roman" w:cs="Times New Roman"/>
          <w:sz w:val="24"/>
          <w:szCs w:val="24"/>
        </w:rPr>
        <w:tab/>
      </w:r>
    </w:p>
    <w:p w14:paraId="736B03E7" w14:textId="4F1FAFBB" w:rsidR="00370201" w:rsidRDefault="00864246" w:rsidP="00670251">
      <w:pPr>
        <w:pStyle w:val="Heading3"/>
        <w:ind w:left="-567"/>
        <w:rPr>
          <w:rFonts w:ascii="Times New Roman" w:hAnsi="Times New Roman" w:cs="Times New Roman"/>
          <w:b/>
          <w:sz w:val="24"/>
          <w:szCs w:val="24"/>
          <w:u w:val="single"/>
        </w:rPr>
      </w:pPr>
      <w:r w:rsidRPr="00670251">
        <w:rPr>
          <w:rFonts w:ascii="Times New Roman" w:hAnsi="Times New Roman" w:cs="Times New Roman"/>
          <w:b/>
          <w:sz w:val="24"/>
          <w:szCs w:val="24"/>
        </w:rPr>
        <w:t xml:space="preserve">H18/0720 </w:t>
      </w:r>
      <w:r w:rsidR="00670251">
        <w:rPr>
          <w:rFonts w:ascii="Times New Roman" w:hAnsi="Times New Roman" w:cs="Times New Roman"/>
          <w:b/>
          <w:sz w:val="24"/>
          <w:szCs w:val="24"/>
        </w:rPr>
        <w:tab/>
      </w:r>
      <w:r w:rsidRPr="00670251">
        <w:rPr>
          <w:rFonts w:ascii="Times New Roman" w:hAnsi="Times New Roman" w:cs="Times New Roman"/>
          <w:b/>
          <w:sz w:val="24"/>
          <w:szCs w:val="24"/>
          <w:u w:val="single"/>
        </w:rPr>
        <w:t>BELGARD AFFORDABLE RESIDENTIAL SCHEME</w:t>
      </w:r>
    </w:p>
    <w:p w14:paraId="47389765" w14:textId="7286ACF3" w:rsidR="00670251" w:rsidRDefault="00670251" w:rsidP="00670251">
      <w:pPr>
        <w:pStyle w:val="Heading3"/>
        <w:ind w:left="720"/>
        <w:rPr>
          <w:rFonts w:ascii="Times New Roman" w:hAnsi="Times New Roman" w:cs="Times New Roman"/>
          <w:b/>
          <w:sz w:val="24"/>
          <w:szCs w:val="24"/>
        </w:rPr>
      </w:pPr>
      <w:r w:rsidRPr="009F27B7">
        <w:rPr>
          <w:rFonts w:ascii="Times New Roman" w:hAnsi="Times New Roman" w:cs="Times New Roman"/>
          <w:sz w:val="24"/>
          <w:szCs w:val="24"/>
        </w:rPr>
        <w:t>The following report</w:t>
      </w:r>
      <w:r>
        <w:rPr>
          <w:rFonts w:ascii="Times New Roman" w:hAnsi="Times New Roman" w:cs="Times New Roman"/>
          <w:sz w:val="24"/>
          <w:szCs w:val="24"/>
        </w:rPr>
        <w:t>s</w:t>
      </w:r>
      <w:r w:rsidRPr="009F27B7">
        <w:rPr>
          <w:rFonts w:ascii="Times New Roman" w:hAnsi="Times New Roman" w:cs="Times New Roman"/>
          <w:sz w:val="24"/>
          <w:szCs w:val="24"/>
        </w:rPr>
        <w:t xml:space="preserve"> by the Chief Executive, which had been circulated, w</w:t>
      </w:r>
      <w:r w:rsidR="00706C4F">
        <w:rPr>
          <w:rFonts w:ascii="Times New Roman" w:hAnsi="Times New Roman" w:cs="Times New Roman"/>
          <w:sz w:val="24"/>
          <w:szCs w:val="24"/>
        </w:rPr>
        <w:t>ere</w:t>
      </w:r>
      <w:r w:rsidRPr="009F27B7">
        <w:rPr>
          <w:rFonts w:ascii="Times New Roman" w:hAnsi="Times New Roman" w:cs="Times New Roman"/>
          <w:sz w:val="24"/>
          <w:szCs w:val="24"/>
        </w:rPr>
        <w:t xml:space="preserve"> presented by</w:t>
      </w:r>
      <w:r>
        <w:rPr>
          <w:rFonts w:ascii="Times New Roman" w:hAnsi="Times New Roman" w:cs="Times New Roman"/>
          <w:sz w:val="24"/>
          <w:szCs w:val="24"/>
        </w:rPr>
        <w:t xml:space="preserve"> Mr. C. Ward, Director of Housing, Social and Community Development and </w:t>
      </w:r>
      <w:r w:rsidRPr="009F27B7">
        <w:rPr>
          <w:rFonts w:ascii="Times New Roman" w:hAnsi="Times New Roman" w:cs="Times New Roman"/>
          <w:sz w:val="24"/>
          <w:szCs w:val="24"/>
        </w:rPr>
        <w:t>w</w:t>
      </w:r>
      <w:r w:rsidR="00706C4F">
        <w:rPr>
          <w:rFonts w:ascii="Times New Roman" w:hAnsi="Times New Roman" w:cs="Times New Roman"/>
          <w:sz w:val="24"/>
          <w:szCs w:val="24"/>
        </w:rPr>
        <w:t>ere</w:t>
      </w:r>
      <w:r w:rsidRPr="009F27B7">
        <w:rPr>
          <w:rFonts w:ascii="Times New Roman" w:hAnsi="Times New Roman" w:cs="Times New Roman"/>
          <w:sz w:val="24"/>
          <w:szCs w:val="24"/>
        </w:rPr>
        <w:t xml:space="preserve"> </w:t>
      </w:r>
      <w:r w:rsidRPr="009F27B7">
        <w:rPr>
          <w:rFonts w:ascii="Times New Roman" w:hAnsi="Times New Roman" w:cs="Times New Roman"/>
          <w:b/>
          <w:sz w:val="24"/>
          <w:szCs w:val="24"/>
        </w:rPr>
        <w:t>CONSIDERED:</w:t>
      </w:r>
    </w:p>
    <w:p w14:paraId="0DA56E81" w14:textId="77777777" w:rsidR="00670251" w:rsidRPr="003246F5" w:rsidRDefault="00670251" w:rsidP="00670251">
      <w:pPr>
        <w:pStyle w:val="Heading3"/>
        <w:ind w:left="-567"/>
        <w:rPr>
          <w:rFonts w:ascii="Times New Roman" w:hAnsi="Times New Roman" w:cs="Times New Roman"/>
          <w:sz w:val="24"/>
          <w:szCs w:val="24"/>
        </w:rPr>
      </w:pPr>
    </w:p>
    <w:p w14:paraId="01442671" w14:textId="1483E49A" w:rsidR="00370201" w:rsidRPr="00F76963" w:rsidRDefault="005A4F31" w:rsidP="00670251">
      <w:pPr>
        <w:ind w:left="720"/>
        <w:rPr>
          <w:rFonts w:ascii="Tahoma" w:hAnsi="Tahoma" w:cs="Tahoma"/>
          <w:sz w:val="20"/>
          <w:szCs w:val="20"/>
        </w:rPr>
      </w:pPr>
      <w:hyperlink r:id="rId48" w:history="1">
        <w:proofErr w:type="spellStart"/>
        <w:r w:rsidR="00864246" w:rsidRPr="00F76963">
          <w:rPr>
            <w:rStyle w:val="Hyperlink"/>
            <w:rFonts w:ascii="Tahoma" w:hAnsi="Tahoma" w:cs="Tahoma"/>
            <w:sz w:val="20"/>
            <w:szCs w:val="20"/>
          </w:rPr>
          <w:t>Belgard</w:t>
        </w:r>
        <w:proofErr w:type="spellEnd"/>
        <w:r w:rsidR="00864246" w:rsidRPr="00F76963">
          <w:rPr>
            <w:rStyle w:val="Hyperlink"/>
            <w:rFonts w:ascii="Tahoma" w:hAnsi="Tahoma" w:cs="Tahoma"/>
            <w:sz w:val="20"/>
            <w:szCs w:val="20"/>
          </w:rPr>
          <w:t xml:space="preserve"> </w:t>
        </w:r>
        <w:proofErr w:type="spellStart"/>
        <w:r w:rsidR="00864246" w:rsidRPr="00F76963">
          <w:rPr>
            <w:rStyle w:val="Hyperlink"/>
            <w:rFonts w:ascii="Tahoma" w:hAnsi="Tahoma" w:cs="Tahoma"/>
            <w:sz w:val="20"/>
            <w:szCs w:val="20"/>
          </w:rPr>
          <w:t>Sq</w:t>
        </w:r>
        <w:proofErr w:type="spellEnd"/>
        <w:r w:rsidR="00864246" w:rsidRPr="00F76963">
          <w:rPr>
            <w:rStyle w:val="Hyperlink"/>
            <w:rFonts w:ascii="Tahoma" w:hAnsi="Tahoma" w:cs="Tahoma"/>
            <w:sz w:val="20"/>
            <w:szCs w:val="20"/>
          </w:rPr>
          <w:t xml:space="preserve"> North Affordable Rental Scheme</w:t>
        </w:r>
      </w:hyperlink>
    </w:p>
    <w:p w14:paraId="2E8362D1" w14:textId="3E2018EC" w:rsidR="00370201" w:rsidRPr="00F76963" w:rsidRDefault="005A4F31" w:rsidP="00670251">
      <w:pPr>
        <w:ind w:left="720"/>
        <w:rPr>
          <w:rStyle w:val="Hyperlink"/>
          <w:rFonts w:ascii="Tahoma" w:hAnsi="Tahoma" w:cs="Tahoma"/>
          <w:sz w:val="20"/>
          <w:szCs w:val="20"/>
        </w:rPr>
      </w:pPr>
      <w:hyperlink r:id="rId49" w:history="1">
        <w:r w:rsidR="00864246" w:rsidRPr="00F76963">
          <w:rPr>
            <w:rStyle w:val="Hyperlink"/>
            <w:rFonts w:ascii="Tahoma" w:hAnsi="Tahoma" w:cs="Tahoma"/>
            <w:sz w:val="20"/>
            <w:szCs w:val="20"/>
          </w:rPr>
          <w:t xml:space="preserve">Architect’s Presentation </w:t>
        </w:r>
      </w:hyperlink>
    </w:p>
    <w:p w14:paraId="48DCDCD1" w14:textId="44257F46" w:rsidR="00670251" w:rsidRDefault="00670251" w:rsidP="00670251">
      <w:pPr>
        <w:ind w:left="720"/>
        <w:rPr>
          <w:rFonts w:ascii="Times New Roman" w:hAnsi="Times New Roman" w:cs="Times New Roman"/>
          <w:sz w:val="24"/>
          <w:szCs w:val="24"/>
        </w:rPr>
      </w:pPr>
      <w:r>
        <w:rPr>
          <w:rFonts w:ascii="Times New Roman" w:hAnsi="Times New Roman" w:cs="Times New Roman"/>
          <w:sz w:val="24"/>
          <w:szCs w:val="24"/>
        </w:rPr>
        <w:t>A discussion followed with contributions from Councillors</w:t>
      </w:r>
      <w:r w:rsidR="0032371B">
        <w:rPr>
          <w:rFonts w:ascii="Times New Roman" w:hAnsi="Times New Roman" w:cs="Times New Roman"/>
          <w:sz w:val="24"/>
          <w:szCs w:val="24"/>
        </w:rPr>
        <w:t xml:space="preserve"> C. King, P. Holohan,</w:t>
      </w:r>
      <w:r w:rsidR="00A01DC6">
        <w:rPr>
          <w:rFonts w:ascii="Times New Roman" w:hAnsi="Times New Roman" w:cs="Times New Roman"/>
          <w:sz w:val="24"/>
          <w:szCs w:val="24"/>
        </w:rPr>
        <w:t xml:space="preserve"> M Johansson,</w:t>
      </w:r>
      <w:r w:rsidR="0032371B">
        <w:rPr>
          <w:rFonts w:ascii="Times New Roman" w:hAnsi="Times New Roman" w:cs="Times New Roman"/>
          <w:sz w:val="24"/>
          <w:szCs w:val="24"/>
        </w:rPr>
        <w:t xml:space="preserve"> E Ó Broin and L. Dunne.</w:t>
      </w:r>
    </w:p>
    <w:p w14:paraId="77FC29CF" w14:textId="7EF10BCA" w:rsidR="00670251" w:rsidRDefault="00670251" w:rsidP="00670251">
      <w:pPr>
        <w:ind w:left="720"/>
        <w:rPr>
          <w:rFonts w:ascii="Times New Roman" w:hAnsi="Times New Roman" w:cs="Times New Roman"/>
          <w:sz w:val="24"/>
          <w:szCs w:val="24"/>
        </w:rPr>
      </w:pPr>
      <w:r>
        <w:rPr>
          <w:rStyle w:val="Hyperlink"/>
          <w:rFonts w:ascii="Times New Roman" w:hAnsi="Times New Roman" w:cs="Times New Roman"/>
          <w:color w:val="auto"/>
          <w:sz w:val="24"/>
          <w:szCs w:val="24"/>
          <w:u w:val="none"/>
        </w:rPr>
        <w:t>Mr. C. Ward, Director of Housing, Social and Community Development</w:t>
      </w:r>
      <w:r w:rsidR="00CB3B05">
        <w:rPr>
          <w:rStyle w:val="Hyperlink"/>
          <w:rFonts w:ascii="Times New Roman" w:hAnsi="Times New Roman" w:cs="Times New Roman"/>
          <w:color w:val="auto"/>
          <w:sz w:val="24"/>
          <w:szCs w:val="24"/>
          <w:u w:val="none"/>
        </w:rPr>
        <w:t xml:space="preserve"> &amp; </w:t>
      </w:r>
      <w:r w:rsidR="0032371B">
        <w:rPr>
          <w:rStyle w:val="Hyperlink"/>
          <w:rFonts w:ascii="Times New Roman" w:hAnsi="Times New Roman" w:cs="Times New Roman"/>
          <w:color w:val="auto"/>
          <w:sz w:val="24"/>
          <w:szCs w:val="24"/>
          <w:u w:val="none"/>
        </w:rPr>
        <w:t>Ms</w:t>
      </w:r>
      <w:r w:rsidR="0032371B" w:rsidRPr="0032371B">
        <w:rPr>
          <w:rStyle w:val="Hyperlink"/>
          <w:rFonts w:ascii="Times New Roman" w:hAnsi="Times New Roman" w:cs="Times New Roman"/>
          <w:color w:val="auto"/>
          <w:sz w:val="24"/>
          <w:szCs w:val="24"/>
          <w:u w:val="none"/>
        </w:rPr>
        <w:t xml:space="preserve">. </w:t>
      </w:r>
      <w:r w:rsidR="00CB3B05" w:rsidRPr="0032371B">
        <w:rPr>
          <w:rStyle w:val="Hyperlink"/>
          <w:rFonts w:ascii="Times New Roman" w:hAnsi="Times New Roman" w:cs="Times New Roman"/>
          <w:color w:val="auto"/>
          <w:sz w:val="24"/>
          <w:szCs w:val="24"/>
          <w:u w:val="none"/>
        </w:rPr>
        <w:t>T. Pender</w:t>
      </w:r>
      <w:r w:rsidR="0032371B">
        <w:rPr>
          <w:rStyle w:val="Hyperlink"/>
          <w:rFonts w:ascii="Times New Roman" w:hAnsi="Times New Roman" w:cs="Times New Roman"/>
          <w:color w:val="auto"/>
          <w:sz w:val="24"/>
          <w:szCs w:val="24"/>
          <w:u w:val="none"/>
        </w:rPr>
        <w:t>, Senior Executive Architect</w:t>
      </w:r>
      <w:r w:rsidRPr="0032371B">
        <w:rPr>
          <w:rStyle w:val="Hyperlink"/>
          <w:rFonts w:ascii="Times New Roman" w:hAnsi="Times New Roman" w:cs="Times New Roman"/>
          <w:color w:val="auto"/>
          <w:sz w:val="24"/>
          <w:szCs w:val="24"/>
          <w:u w:val="none"/>
        </w:rPr>
        <w:t xml:space="preserve"> </w:t>
      </w:r>
      <w:r w:rsidRPr="0032371B">
        <w:rPr>
          <w:rFonts w:ascii="Times New Roman" w:hAnsi="Times New Roman" w:cs="Times New Roman"/>
          <w:sz w:val="24"/>
          <w:szCs w:val="24"/>
        </w:rPr>
        <w:t>responded</w:t>
      </w:r>
      <w:r>
        <w:rPr>
          <w:rFonts w:ascii="Times New Roman" w:hAnsi="Times New Roman" w:cs="Times New Roman"/>
          <w:sz w:val="24"/>
          <w:szCs w:val="24"/>
        </w:rPr>
        <w:t xml:space="preserve"> to the Members queries</w:t>
      </w:r>
      <w:r w:rsidR="0032371B">
        <w:rPr>
          <w:rFonts w:ascii="Times New Roman" w:hAnsi="Times New Roman" w:cs="Times New Roman"/>
          <w:sz w:val="24"/>
          <w:szCs w:val="24"/>
        </w:rPr>
        <w:t>.</w:t>
      </w:r>
    </w:p>
    <w:p w14:paraId="533B9F6C" w14:textId="4E17A3C1" w:rsidR="00670251" w:rsidRPr="003246F5" w:rsidRDefault="00670251" w:rsidP="00670251">
      <w:pPr>
        <w:ind w:firstLine="720"/>
        <w:rPr>
          <w:rFonts w:ascii="Times New Roman" w:hAnsi="Times New Roman" w:cs="Times New Roman"/>
          <w:sz w:val="24"/>
          <w:szCs w:val="24"/>
        </w:rPr>
      </w:pPr>
      <w:r>
        <w:rPr>
          <w:rFonts w:ascii="Times New Roman" w:hAnsi="Times New Roman" w:cs="Times New Roman"/>
          <w:sz w:val="24"/>
          <w:szCs w:val="24"/>
        </w:rPr>
        <w:t>The Report</w:t>
      </w:r>
      <w:r w:rsidR="00706C4F">
        <w:rPr>
          <w:rFonts w:ascii="Times New Roman" w:hAnsi="Times New Roman" w:cs="Times New Roman"/>
          <w:sz w:val="24"/>
          <w:szCs w:val="24"/>
        </w:rPr>
        <w:t>s were</w:t>
      </w:r>
      <w:r>
        <w:rPr>
          <w:rFonts w:ascii="Times New Roman" w:hAnsi="Times New Roman" w:cs="Times New Roman"/>
          <w:sz w:val="24"/>
          <w:szCs w:val="24"/>
        </w:rPr>
        <w:t xml:space="preserve"> </w:t>
      </w:r>
      <w:r w:rsidRPr="00C96652">
        <w:rPr>
          <w:rFonts w:ascii="Times New Roman" w:hAnsi="Times New Roman" w:cs="Times New Roman"/>
          <w:b/>
          <w:bCs/>
          <w:sz w:val="24"/>
          <w:szCs w:val="24"/>
        </w:rPr>
        <w:t>NOTED</w:t>
      </w:r>
      <w:r>
        <w:rPr>
          <w:rFonts w:ascii="Times New Roman" w:hAnsi="Times New Roman" w:cs="Times New Roman"/>
          <w:b/>
          <w:bCs/>
          <w:sz w:val="24"/>
          <w:szCs w:val="24"/>
        </w:rPr>
        <w:t>.</w:t>
      </w:r>
    </w:p>
    <w:p w14:paraId="72079961" w14:textId="77777777" w:rsidR="00670251" w:rsidRPr="003246F5" w:rsidRDefault="00670251" w:rsidP="00670251">
      <w:pPr>
        <w:ind w:left="720"/>
        <w:rPr>
          <w:rFonts w:ascii="Times New Roman" w:hAnsi="Times New Roman" w:cs="Times New Roman"/>
          <w:sz w:val="24"/>
          <w:szCs w:val="24"/>
        </w:rPr>
      </w:pPr>
    </w:p>
    <w:p w14:paraId="2818CD48" w14:textId="5B0F0FB0" w:rsidR="00370201" w:rsidRDefault="00864246" w:rsidP="001F1259">
      <w:pPr>
        <w:pStyle w:val="Heading3"/>
        <w:ind w:left="-567"/>
        <w:rPr>
          <w:rFonts w:ascii="Times New Roman" w:hAnsi="Times New Roman" w:cs="Times New Roman"/>
          <w:b/>
          <w:sz w:val="24"/>
          <w:szCs w:val="24"/>
          <w:u w:val="single"/>
        </w:rPr>
      </w:pPr>
      <w:r w:rsidRPr="00670251">
        <w:rPr>
          <w:rFonts w:ascii="Times New Roman" w:hAnsi="Times New Roman" w:cs="Times New Roman"/>
          <w:b/>
          <w:sz w:val="24"/>
          <w:szCs w:val="24"/>
        </w:rPr>
        <w:t xml:space="preserve">H19/0720 </w:t>
      </w:r>
      <w:r w:rsidR="001F1259">
        <w:rPr>
          <w:rFonts w:ascii="Times New Roman" w:hAnsi="Times New Roman" w:cs="Times New Roman"/>
          <w:b/>
          <w:sz w:val="24"/>
          <w:szCs w:val="24"/>
        </w:rPr>
        <w:tab/>
      </w:r>
      <w:r w:rsidRPr="001F1259">
        <w:rPr>
          <w:rFonts w:ascii="Times New Roman" w:hAnsi="Times New Roman" w:cs="Times New Roman"/>
          <w:b/>
          <w:sz w:val="24"/>
          <w:szCs w:val="24"/>
          <w:u w:val="single"/>
        </w:rPr>
        <w:t xml:space="preserve">COMMUNITY GRANTS REVIEW </w:t>
      </w:r>
    </w:p>
    <w:p w14:paraId="19D733AE" w14:textId="126063CE" w:rsidR="001F1259" w:rsidRDefault="001F1259" w:rsidP="001F1259">
      <w:pPr>
        <w:pStyle w:val="Heading3"/>
        <w:ind w:left="720"/>
        <w:rPr>
          <w:rFonts w:ascii="Times New Roman" w:hAnsi="Times New Roman" w:cs="Times New Roman"/>
          <w:b/>
          <w:sz w:val="24"/>
          <w:szCs w:val="24"/>
        </w:rPr>
      </w:pPr>
      <w:r w:rsidRPr="009F27B7">
        <w:rPr>
          <w:rFonts w:ascii="Times New Roman" w:hAnsi="Times New Roman" w:cs="Times New Roman"/>
          <w:sz w:val="24"/>
          <w:szCs w:val="24"/>
        </w:rPr>
        <w:t>The following report by the Chief Executive, which had been circulated, w</w:t>
      </w:r>
      <w:r>
        <w:rPr>
          <w:rFonts w:ascii="Times New Roman" w:hAnsi="Times New Roman" w:cs="Times New Roman"/>
          <w:sz w:val="24"/>
          <w:szCs w:val="24"/>
        </w:rPr>
        <w:t>as</w:t>
      </w:r>
      <w:r w:rsidRPr="009F27B7">
        <w:rPr>
          <w:rFonts w:ascii="Times New Roman" w:hAnsi="Times New Roman" w:cs="Times New Roman"/>
          <w:sz w:val="24"/>
          <w:szCs w:val="24"/>
        </w:rPr>
        <w:t xml:space="preserve"> presented by</w:t>
      </w:r>
      <w:r>
        <w:rPr>
          <w:rFonts w:ascii="Times New Roman" w:hAnsi="Times New Roman" w:cs="Times New Roman"/>
          <w:sz w:val="24"/>
          <w:szCs w:val="24"/>
        </w:rPr>
        <w:t xml:space="preserve"> Mr. C. Ward, Director of Housing, Social and Community Development and </w:t>
      </w:r>
      <w:r w:rsidRPr="009F27B7">
        <w:rPr>
          <w:rFonts w:ascii="Times New Roman" w:hAnsi="Times New Roman" w:cs="Times New Roman"/>
          <w:sz w:val="24"/>
          <w:szCs w:val="24"/>
        </w:rPr>
        <w:t>w</w:t>
      </w:r>
      <w:r>
        <w:rPr>
          <w:rFonts w:ascii="Times New Roman" w:hAnsi="Times New Roman" w:cs="Times New Roman"/>
          <w:sz w:val="24"/>
          <w:szCs w:val="24"/>
        </w:rPr>
        <w:t>as</w:t>
      </w:r>
      <w:r w:rsidRPr="009F27B7">
        <w:rPr>
          <w:rFonts w:ascii="Times New Roman" w:hAnsi="Times New Roman" w:cs="Times New Roman"/>
          <w:sz w:val="24"/>
          <w:szCs w:val="24"/>
        </w:rPr>
        <w:t xml:space="preserve"> </w:t>
      </w:r>
      <w:r w:rsidRPr="009F27B7">
        <w:rPr>
          <w:rFonts w:ascii="Times New Roman" w:hAnsi="Times New Roman" w:cs="Times New Roman"/>
          <w:b/>
          <w:sz w:val="24"/>
          <w:szCs w:val="24"/>
        </w:rPr>
        <w:t>CONSIDERED:</w:t>
      </w:r>
    </w:p>
    <w:p w14:paraId="1C57F28B" w14:textId="77777777" w:rsidR="00F76963" w:rsidRDefault="00F76963" w:rsidP="001F1259">
      <w:pPr>
        <w:ind w:left="720"/>
        <w:rPr>
          <w:rFonts w:ascii="Times New Roman" w:hAnsi="Times New Roman" w:cs="Times New Roman"/>
          <w:sz w:val="24"/>
          <w:szCs w:val="24"/>
        </w:rPr>
      </w:pPr>
    </w:p>
    <w:p w14:paraId="4241916E" w14:textId="75008992" w:rsidR="00370201" w:rsidRDefault="005A4F31" w:rsidP="001F1259">
      <w:pPr>
        <w:ind w:left="720"/>
        <w:rPr>
          <w:rStyle w:val="Hyperlink"/>
          <w:rFonts w:ascii="Times New Roman" w:hAnsi="Times New Roman" w:cs="Times New Roman"/>
          <w:sz w:val="24"/>
          <w:szCs w:val="24"/>
        </w:rPr>
      </w:pPr>
      <w:hyperlink r:id="rId50" w:history="1">
        <w:r w:rsidR="00864246" w:rsidRPr="003246F5">
          <w:rPr>
            <w:rStyle w:val="Hyperlink"/>
            <w:rFonts w:ascii="Times New Roman" w:hAnsi="Times New Roman" w:cs="Times New Roman"/>
            <w:sz w:val="24"/>
            <w:szCs w:val="24"/>
          </w:rPr>
          <w:t xml:space="preserve">Community Grants Review </w:t>
        </w:r>
      </w:hyperlink>
    </w:p>
    <w:p w14:paraId="6026D444" w14:textId="1876D170" w:rsidR="006F2EF6" w:rsidRPr="00CB3B05" w:rsidRDefault="001F1259" w:rsidP="00FE69E6">
      <w:pPr>
        <w:ind w:left="720"/>
        <w:rPr>
          <w:rFonts w:ascii="Times New Roman" w:hAnsi="Times New Roman" w:cs="Times New Roman"/>
          <w:sz w:val="24"/>
          <w:szCs w:val="24"/>
        </w:rPr>
      </w:pPr>
      <w:r>
        <w:rPr>
          <w:rFonts w:ascii="Times New Roman" w:hAnsi="Times New Roman" w:cs="Times New Roman"/>
          <w:sz w:val="24"/>
          <w:szCs w:val="24"/>
        </w:rPr>
        <w:t>A discussion followed with contributions from Councillors</w:t>
      </w:r>
      <w:r w:rsidR="002B21AE">
        <w:rPr>
          <w:rFonts w:ascii="Times New Roman" w:hAnsi="Times New Roman" w:cs="Times New Roman"/>
          <w:sz w:val="24"/>
          <w:szCs w:val="24"/>
        </w:rPr>
        <w:t xml:space="preserve"> E. Murphy, S. Moynihan, D. </w:t>
      </w:r>
      <w:r w:rsidR="00EB7458">
        <w:rPr>
          <w:rFonts w:ascii="Times New Roman" w:hAnsi="Times New Roman" w:cs="Times New Roman"/>
          <w:sz w:val="24"/>
          <w:szCs w:val="24"/>
        </w:rPr>
        <w:t>O’Donovan,</w:t>
      </w:r>
      <w:r w:rsidR="002B21AE">
        <w:rPr>
          <w:rFonts w:ascii="Times New Roman" w:hAnsi="Times New Roman" w:cs="Times New Roman"/>
          <w:sz w:val="24"/>
          <w:szCs w:val="24"/>
        </w:rPr>
        <w:t xml:space="preserve"> and J. Tuffy</w:t>
      </w:r>
    </w:p>
    <w:p w14:paraId="7BE53DBE" w14:textId="77777777" w:rsidR="001F1259" w:rsidRDefault="001F1259" w:rsidP="001F1259">
      <w:pPr>
        <w:ind w:left="720"/>
        <w:rPr>
          <w:rFonts w:ascii="Times New Roman" w:hAnsi="Times New Roman" w:cs="Times New Roman"/>
          <w:sz w:val="24"/>
          <w:szCs w:val="24"/>
        </w:rPr>
      </w:pPr>
      <w:r>
        <w:rPr>
          <w:rStyle w:val="Hyperlink"/>
          <w:rFonts w:ascii="Times New Roman" w:hAnsi="Times New Roman" w:cs="Times New Roman"/>
          <w:color w:val="auto"/>
          <w:sz w:val="24"/>
          <w:szCs w:val="24"/>
          <w:u w:val="none"/>
        </w:rPr>
        <w:t xml:space="preserve">Mr. C. Ward, Director of Housing, Social and Community Development </w:t>
      </w:r>
      <w:r>
        <w:rPr>
          <w:rFonts w:ascii="Times New Roman" w:hAnsi="Times New Roman" w:cs="Times New Roman"/>
          <w:sz w:val="24"/>
          <w:szCs w:val="24"/>
        </w:rPr>
        <w:t>responded to the Members queries</w:t>
      </w:r>
    </w:p>
    <w:p w14:paraId="247E9AE3" w14:textId="77777777" w:rsidR="001F1259" w:rsidRPr="003246F5" w:rsidRDefault="001F1259" w:rsidP="001F1259">
      <w:pPr>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 Report was </w:t>
      </w:r>
      <w:r w:rsidRPr="00C96652">
        <w:rPr>
          <w:rFonts w:ascii="Times New Roman" w:hAnsi="Times New Roman" w:cs="Times New Roman"/>
          <w:b/>
          <w:bCs/>
          <w:sz w:val="24"/>
          <w:szCs w:val="24"/>
        </w:rPr>
        <w:t>NOTED</w:t>
      </w:r>
      <w:r>
        <w:rPr>
          <w:rFonts w:ascii="Times New Roman" w:hAnsi="Times New Roman" w:cs="Times New Roman"/>
          <w:b/>
          <w:bCs/>
          <w:sz w:val="24"/>
          <w:szCs w:val="24"/>
        </w:rPr>
        <w:t>.</w:t>
      </w:r>
    </w:p>
    <w:p w14:paraId="2E3027C4" w14:textId="200734A0" w:rsidR="006F2EF6" w:rsidRDefault="006F2EF6" w:rsidP="002B21AE">
      <w:pPr>
        <w:ind w:firstLine="720"/>
        <w:rPr>
          <w:rFonts w:ascii="Times New Roman" w:hAnsi="Times New Roman" w:cs="Times New Roman"/>
          <w:sz w:val="24"/>
          <w:szCs w:val="24"/>
        </w:rPr>
      </w:pPr>
      <w:r>
        <w:rPr>
          <w:rFonts w:ascii="Times New Roman" w:hAnsi="Times New Roman" w:cs="Times New Roman"/>
          <w:sz w:val="24"/>
          <w:szCs w:val="24"/>
        </w:rPr>
        <w:t>Meeting concluded @ 5:30pm</w:t>
      </w:r>
    </w:p>
    <w:p w14:paraId="4F7A9BDE" w14:textId="77777777" w:rsidR="005D500C" w:rsidRDefault="005D500C" w:rsidP="002B21AE">
      <w:pPr>
        <w:ind w:firstLine="720"/>
        <w:rPr>
          <w:rFonts w:ascii="Times New Roman" w:hAnsi="Times New Roman" w:cs="Times New Roman"/>
          <w:sz w:val="24"/>
          <w:szCs w:val="24"/>
        </w:rPr>
      </w:pPr>
    </w:p>
    <w:p w14:paraId="53A25C53" w14:textId="2ABB09E9" w:rsidR="002B21AE" w:rsidRPr="002B21AE" w:rsidRDefault="002B21AE" w:rsidP="002B21AE">
      <w:pPr>
        <w:ind w:firstLine="720"/>
        <w:rPr>
          <w:rFonts w:ascii="Times New Roman" w:hAnsi="Times New Roman" w:cs="Times New Roman"/>
          <w:b/>
          <w:bCs/>
          <w:sz w:val="24"/>
          <w:szCs w:val="24"/>
          <w:u w:val="single"/>
        </w:rPr>
      </w:pPr>
      <w:r w:rsidRPr="002B21AE">
        <w:rPr>
          <w:rFonts w:ascii="Times New Roman" w:hAnsi="Times New Roman" w:cs="Times New Roman"/>
          <w:b/>
          <w:bCs/>
          <w:sz w:val="24"/>
          <w:szCs w:val="24"/>
          <w:u w:val="single"/>
        </w:rPr>
        <w:t>Items Not Reached:</w:t>
      </w:r>
    </w:p>
    <w:p w14:paraId="5426FCB1" w14:textId="77777777" w:rsidR="006F2EF6" w:rsidRPr="006F2EF6" w:rsidRDefault="006F2EF6" w:rsidP="006F2EF6">
      <w:pPr>
        <w:pStyle w:val="ListParagraph"/>
        <w:ind w:left="1080"/>
        <w:rPr>
          <w:rFonts w:ascii="Times New Roman" w:hAnsi="Times New Roman" w:cs="Times New Roman"/>
          <w:sz w:val="24"/>
          <w:szCs w:val="24"/>
        </w:rPr>
      </w:pPr>
    </w:p>
    <w:p w14:paraId="1BDCAB7C" w14:textId="5B8E5576" w:rsidR="00370201" w:rsidRDefault="00864246" w:rsidP="001F1259">
      <w:pPr>
        <w:pStyle w:val="Heading3"/>
        <w:ind w:left="-567"/>
        <w:rPr>
          <w:rFonts w:ascii="Times New Roman" w:hAnsi="Times New Roman" w:cs="Times New Roman"/>
          <w:b/>
          <w:sz w:val="24"/>
          <w:szCs w:val="24"/>
        </w:rPr>
      </w:pPr>
      <w:r w:rsidRPr="001F1259">
        <w:rPr>
          <w:rFonts w:ascii="Times New Roman" w:hAnsi="Times New Roman" w:cs="Times New Roman"/>
          <w:b/>
          <w:sz w:val="24"/>
          <w:szCs w:val="24"/>
        </w:rPr>
        <w:t xml:space="preserve">H20/0720 </w:t>
      </w:r>
      <w:r w:rsidR="001F1259">
        <w:rPr>
          <w:rFonts w:ascii="Times New Roman" w:hAnsi="Times New Roman" w:cs="Times New Roman"/>
          <w:b/>
          <w:sz w:val="24"/>
          <w:szCs w:val="24"/>
        </w:rPr>
        <w:tab/>
      </w:r>
      <w:r w:rsidRPr="001F1259">
        <w:rPr>
          <w:rFonts w:ascii="Times New Roman" w:hAnsi="Times New Roman" w:cs="Times New Roman"/>
          <w:b/>
          <w:sz w:val="24"/>
          <w:szCs w:val="24"/>
          <w:u w:val="single"/>
        </w:rPr>
        <w:t>DUBLIN MOUNTAINS PROJECT – PLANNING UPDATE</w:t>
      </w:r>
      <w:r w:rsidRPr="003246F5">
        <w:rPr>
          <w:rFonts w:ascii="Times New Roman" w:hAnsi="Times New Roman" w:cs="Times New Roman"/>
          <w:b/>
          <w:sz w:val="24"/>
          <w:szCs w:val="24"/>
        </w:rPr>
        <w:t xml:space="preserve">  </w:t>
      </w:r>
    </w:p>
    <w:p w14:paraId="4410C880" w14:textId="77777777" w:rsidR="00DD5344" w:rsidRDefault="00DD5344" w:rsidP="001F1259">
      <w:pPr>
        <w:ind w:left="720"/>
        <w:rPr>
          <w:rStyle w:val="Hyperlink"/>
          <w:rFonts w:ascii="Times New Roman" w:hAnsi="Times New Roman" w:cs="Times New Roman"/>
          <w:sz w:val="24"/>
          <w:szCs w:val="24"/>
        </w:rPr>
      </w:pPr>
    </w:p>
    <w:p w14:paraId="03ACFA9D" w14:textId="77777777" w:rsidR="00DD5344" w:rsidRPr="008056E0" w:rsidRDefault="00DD5344" w:rsidP="00DD5344">
      <w:pPr>
        <w:ind w:right="-511" w:firstLine="720"/>
        <w:rPr>
          <w:rFonts w:ascii="Times New Roman" w:hAnsi="Times New Roman" w:cs="Times New Roman"/>
          <w:b/>
          <w:sz w:val="24"/>
          <w:szCs w:val="24"/>
          <w:u w:val="single"/>
        </w:rPr>
      </w:pPr>
      <w:r w:rsidRPr="008056E0">
        <w:rPr>
          <w:rFonts w:ascii="Times New Roman" w:hAnsi="Times New Roman" w:cs="Times New Roman"/>
          <w:b/>
          <w:sz w:val="24"/>
          <w:szCs w:val="24"/>
          <w:u w:val="single"/>
        </w:rPr>
        <w:t>CORRESPONDANCE</w:t>
      </w:r>
      <w:r>
        <w:rPr>
          <w:rFonts w:ascii="Times New Roman" w:hAnsi="Times New Roman" w:cs="Times New Roman"/>
          <w:b/>
          <w:sz w:val="24"/>
          <w:szCs w:val="24"/>
          <w:u w:val="single"/>
        </w:rPr>
        <w:t xml:space="preserve"> – Not Reached </w:t>
      </w:r>
    </w:p>
    <w:p w14:paraId="2E62E356" w14:textId="7C216960" w:rsidR="00DD5344" w:rsidRDefault="00864246" w:rsidP="00DD5344">
      <w:pPr>
        <w:pStyle w:val="Heading3"/>
        <w:ind w:left="720" w:hanging="1287"/>
        <w:rPr>
          <w:rStyle w:val="Hyperlink"/>
          <w:rFonts w:ascii="Times New Roman" w:hAnsi="Times New Roman" w:cs="Times New Roman"/>
          <w:sz w:val="24"/>
          <w:szCs w:val="24"/>
        </w:rPr>
      </w:pPr>
      <w:r w:rsidRPr="003246F5">
        <w:rPr>
          <w:rFonts w:ascii="Times New Roman" w:hAnsi="Times New Roman" w:cs="Times New Roman"/>
          <w:sz w:val="24"/>
          <w:szCs w:val="24"/>
        </w:rPr>
        <w:br/>
      </w:r>
    </w:p>
    <w:p w14:paraId="2476CB25" w14:textId="03BAE4F1" w:rsidR="00DD5344" w:rsidRDefault="00DD5344" w:rsidP="00DD5344">
      <w:pPr>
        <w:pStyle w:val="Heading3"/>
        <w:ind w:left="720" w:hanging="1287"/>
        <w:rPr>
          <w:rFonts w:ascii="Times New Roman" w:hAnsi="Times New Roman" w:cs="Times New Roman"/>
          <w:b/>
          <w:sz w:val="24"/>
          <w:szCs w:val="24"/>
        </w:rPr>
      </w:pPr>
      <w:r w:rsidRPr="00A24C7A">
        <w:rPr>
          <w:rFonts w:ascii="Times New Roman" w:hAnsi="Times New Roman" w:cs="Times New Roman"/>
          <w:b/>
          <w:sz w:val="24"/>
          <w:szCs w:val="24"/>
        </w:rPr>
        <w:t>C1/0</w:t>
      </w:r>
      <w:r>
        <w:rPr>
          <w:rFonts w:ascii="Times New Roman" w:hAnsi="Times New Roman" w:cs="Times New Roman"/>
          <w:b/>
          <w:sz w:val="24"/>
          <w:szCs w:val="24"/>
        </w:rPr>
        <w:t>7</w:t>
      </w:r>
      <w:r w:rsidRPr="00A24C7A">
        <w:rPr>
          <w:rFonts w:ascii="Times New Roman" w:hAnsi="Times New Roman" w:cs="Times New Roman"/>
          <w:b/>
          <w:sz w:val="24"/>
          <w:szCs w:val="24"/>
        </w:rPr>
        <w:t xml:space="preserve">20 </w:t>
      </w:r>
      <w:r>
        <w:rPr>
          <w:rFonts w:ascii="Times New Roman" w:hAnsi="Times New Roman" w:cs="Times New Roman"/>
          <w:b/>
          <w:sz w:val="24"/>
          <w:szCs w:val="24"/>
        </w:rPr>
        <w:tab/>
      </w:r>
      <w:r w:rsidRPr="003246F5">
        <w:rPr>
          <w:rFonts w:ascii="Times New Roman" w:hAnsi="Times New Roman" w:cs="Times New Roman"/>
          <w:b/>
          <w:sz w:val="24"/>
          <w:szCs w:val="24"/>
        </w:rPr>
        <w:t>Ministeria</w:t>
      </w:r>
      <w:r>
        <w:rPr>
          <w:rFonts w:ascii="Times New Roman" w:hAnsi="Times New Roman" w:cs="Times New Roman"/>
          <w:b/>
          <w:sz w:val="24"/>
          <w:szCs w:val="24"/>
        </w:rPr>
        <w:t>l</w:t>
      </w:r>
    </w:p>
    <w:p w14:paraId="07CFA7DB" w14:textId="177D4C2A" w:rsidR="00DD5344" w:rsidRPr="005A4F31" w:rsidRDefault="00DD5344" w:rsidP="005A4F31">
      <w:pPr>
        <w:pStyle w:val="Heading3"/>
        <w:ind w:left="720"/>
      </w:pPr>
      <w:r w:rsidRPr="003246F5">
        <w:rPr>
          <w:rFonts w:ascii="Times New Roman" w:hAnsi="Times New Roman" w:cs="Times New Roman"/>
          <w:sz w:val="24"/>
          <w:szCs w:val="24"/>
        </w:rPr>
        <w:t>Letter dated 9th June from The Minister of State at the Department of Health with special responsibility for Mental Health and Older People in response to Motion 2 fro</w:t>
      </w:r>
      <w:r>
        <w:rPr>
          <w:rFonts w:ascii="Times New Roman" w:hAnsi="Times New Roman" w:cs="Times New Roman"/>
          <w:sz w:val="24"/>
          <w:szCs w:val="24"/>
        </w:rPr>
        <w:t>m</w:t>
      </w:r>
      <w:r w:rsidRPr="003246F5">
        <w:rPr>
          <w:rFonts w:ascii="Times New Roman" w:hAnsi="Times New Roman" w:cs="Times New Roman"/>
          <w:sz w:val="24"/>
          <w:szCs w:val="24"/>
        </w:rPr>
        <w:t xml:space="preserve"> the May 2019 Council Meeting (Services provided by Jigsaw</w:t>
      </w:r>
      <w:r>
        <w:rPr>
          <w:rFonts w:ascii="Times New Roman" w:hAnsi="Times New Roman" w:cs="Times New Roman"/>
          <w:sz w:val="24"/>
          <w:szCs w:val="24"/>
        </w:rPr>
        <w:t>)</w:t>
      </w:r>
      <w:r w:rsidRPr="00DD5344">
        <w:t xml:space="preserve"> </w:t>
      </w:r>
    </w:p>
    <w:p w14:paraId="7E940D81" w14:textId="2BCE51E1" w:rsidR="00DD5344" w:rsidRPr="00600EAD" w:rsidRDefault="00DD5344" w:rsidP="00DD5344">
      <w:pPr>
        <w:pStyle w:val="Heading3"/>
        <w:ind w:left="720" w:hanging="1287"/>
        <w:rPr>
          <w:rFonts w:ascii="Times New Roman" w:hAnsi="Times New Roman" w:cs="Times New Roman"/>
          <w:sz w:val="24"/>
          <w:szCs w:val="24"/>
        </w:rPr>
      </w:pPr>
      <w:r w:rsidRPr="00A24C7A">
        <w:rPr>
          <w:rFonts w:ascii="Times New Roman" w:hAnsi="Times New Roman" w:cs="Times New Roman"/>
          <w:b/>
          <w:sz w:val="24"/>
          <w:szCs w:val="24"/>
        </w:rPr>
        <w:t>C</w:t>
      </w:r>
      <w:r>
        <w:rPr>
          <w:rFonts w:ascii="Times New Roman" w:hAnsi="Times New Roman" w:cs="Times New Roman"/>
          <w:b/>
          <w:sz w:val="24"/>
          <w:szCs w:val="24"/>
        </w:rPr>
        <w:t>2</w:t>
      </w:r>
      <w:r w:rsidRPr="00A24C7A">
        <w:rPr>
          <w:rFonts w:ascii="Times New Roman" w:hAnsi="Times New Roman" w:cs="Times New Roman"/>
          <w:b/>
          <w:sz w:val="24"/>
          <w:szCs w:val="24"/>
        </w:rPr>
        <w:t>/0</w:t>
      </w:r>
      <w:r>
        <w:rPr>
          <w:rFonts w:ascii="Times New Roman" w:hAnsi="Times New Roman" w:cs="Times New Roman"/>
          <w:b/>
          <w:sz w:val="24"/>
          <w:szCs w:val="24"/>
        </w:rPr>
        <w:t>7</w:t>
      </w:r>
      <w:r w:rsidRPr="00A24C7A">
        <w:rPr>
          <w:rFonts w:ascii="Times New Roman" w:hAnsi="Times New Roman" w:cs="Times New Roman"/>
          <w:b/>
          <w:sz w:val="24"/>
          <w:szCs w:val="24"/>
        </w:rPr>
        <w:t xml:space="preserve">20 </w:t>
      </w:r>
      <w:r>
        <w:rPr>
          <w:rFonts w:ascii="Times New Roman" w:hAnsi="Times New Roman" w:cs="Times New Roman"/>
          <w:b/>
          <w:sz w:val="24"/>
          <w:szCs w:val="24"/>
        </w:rPr>
        <w:tab/>
      </w:r>
      <w:r w:rsidRPr="003246F5">
        <w:rPr>
          <w:rFonts w:ascii="Times New Roman" w:hAnsi="Times New Roman" w:cs="Times New Roman"/>
          <w:sz w:val="24"/>
          <w:szCs w:val="24"/>
        </w:rPr>
        <w:t>Correspondence dated 3rd June 2020 from AILG report on the Plenary Members Activitie</w:t>
      </w:r>
      <w:r>
        <w:rPr>
          <w:rFonts w:ascii="Times New Roman" w:hAnsi="Times New Roman" w:cs="Times New Roman"/>
          <w:sz w:val="24"/>
          <w:szCs w:val="24"/>
        </w:rPr>
        <w:t>s</w:t>
      </w:r>
    </w:p>
    <w:p w14:paraId="59838496" w14:textId="215A7134" w:rsidR="00DD5344" w:rsidRPr="00600EAD" w:rsidRDefault="00DD5344" w:rsidP="00DD5344">
      <w:pPr>
        <w:pStyle w:val="Heading3"/>
        <w:ind w:left="720" w:hanging="1287"/>
        <w:rPr>
          <w:rFonts w:ascii="Times New Roman" w:hAnsi="Times New Roman" w:cs="Times New Roman"/>
          <w:sz w:val="24"/>
          <w:szCs w:val="24"/>
        </w:rPr>
      </w:pPr>
      <w:r w:rsidRPr="00A24C7A">
        <w:rPr>
          <w:rFonts w:ascii="Times New Roman" w:hAnsi="Times New Roman" w:cs="Times New Roman"/>
          <w:b/>
          <w:sz w:val="24"/>
          <w:szCs w:val="24"/>
        </w:rPr>
        <w:t>C</w:t>
      </w:r>
      <w:r>
        <w:rPr>
          <w:rFonts w:ascii="Times New Roman" w:hAnsi="Times New Roman" w:cs="Times New Roman"/>
          <w:b/>
          <w:sz w:val="24"/>
          <w:szCs w:val="24"/>
        </w:rPr>
        <w:t>3</w:t>
      </w:r>
      <w:r w:rsidRPr="00A24C7A">
        <w:rPr>
          <w:rFonts w:ascii="Times New Roman" w:hAnsi="Times New Roman" w:cs="Times New Roman"/>
          <w:b/>
          <w:sz w:val="24"/>
          <w:szCs w:val="24"/>
        </w:rPr>
        <w:t>/0</w:t>
      </w:r>
      <w:r>
        <w:rPr>
          <w:rFonts w:ascii="Times New Roman" w:hAnsi="Times New Roman" w:cs="Times New Roman"/>
          <w:b/>
          <w:sz w:val="24"/>
          <w:szCs w:val="24"/>
        </w:rPr>
        <w:t>7</w:t>
      </w:r>
      <w:r w:rsidRPr="00A24C7A">
        <w:rPr>
          <w:rFonts w:ascii="Times New Roman" w:hAnsi="Times New Roman" w:cs="Times New Roman"/>
          <w:b/>
          <w:sz w:val="24"/>
          <w:szCs w:val="24"/>
        </w:rPr>
        <w:t xml:space="preserve">20 </w:t>
      </w:r>
      <w:r>
        <w:rPr>
          <w:rFonts w:ascii="Times New Roman" w:hAnsi="Times New Roman" w:cs="Times New Roman"/>
          <w:b/>
          <w:sz w:val="24"/>
          <w:szCs w:val="24"/>
        </w:rPr>
        <w:tab/>
      </w:r>
      <w:r w:rsidRPr="003246F5">
        <w:rPr>
          <w:rFonts w:ascii="Times New Roman" w:hAnsi="Times New Roman" w:cs="Times New Roman"/>
          <w:sz w:val="24"/>
          <w:szCs w:val="24"/>
        </w:rPr>
        <w:t>Letter dated 16th June from Kerry County Council regarding the VAT rate on the Tourism industry</w:t>
      </w:r>
    </w:p>
    <w:p w14:paraId="1ED3AE92" w14:textId="34F113EB" w:rsidR="00DD5344" w:rsidRPr="00600EAD" w:rsidRDefault="00DD5344" w:rsidP="00DD5344">
      <w:pPr>
        <w:pStyle w:val="Heading3"/>
        <w:ind w:left="720" w:hanging="1287"/>
        <w:rPr>
          <w:rFonts w:ascii="Times New Roman" w:hAnsi="Times New Roman" w:cs="Times New Roman"/>
          <w:sz w:val="24"/>
          <w:szCs w:val="24"/>
        </w:rPr>
      </w:pPr>
      <w:r w:rsidRPr="00A24C7A">
        <w:rPr>
          <w:rFonts w:ascii="Times New Roman" w:hAnsi="Times New Roman" w:cs="Times New Roman"/>
          <w:b/>
          <w:sz w:val="24"/>
          <w:szCs w:val="24"/>
        </w:rPr>
        <w:t>C</w:t>
      </w:r>
      <w:r>
        <w:rPr>
          <w:rFonts w:ascii="Times New Roman" w:hAnsi="Times New Roman" w:cs="Times New Roman"/>
          <w:b/>
          <w:sz w:val="24"/>
          <w:szCs w:val="24"/>
        </w:rPr>
        <w:t>4</w:t>
      </w:r>
      <w:r w:rsidRPr="00A24C7A">
        <w:rPr>
          <w:rFonts w:ascii="Times New Roman" w:hAnsi="Times New Roman" w:cs="Times New Roman"/>
          <w:b/>
          <w:sz w:val="24"/>
          <w:szCs w:val="24"/>
        </w:rPr>
        <w:t>/0</w:t>
      </w:r>
      <w:r>
        <w:rPr>
          <w:rFonts w:ascii="Times New Roman" w:hAnsi="Times New Roman" w:cs="Times New Roman"/>
          <w:b/>
          <w:sz w:val="24"/>
          <w:szCs w:val="24"/>
        </w:rPr>
        <w:t>7</w:t>
      </w:r>
      <w:r w:rsidRPr="00A24C7A">
        <w:rPr>
          <w:rFonts w:ascii="Times New Roman" w:hAnsi="Times New Roman" w:cs="Times New Roman"/>
          <w:b/>
          <w:sz w:val="24"/>
          <w:szCs w:val="24"/>
        </w:rPr>
        <w:t xml:space="preserve">20 </w:t>
      </w:r>
      <w:r>
        <w:rPr>
          <w:rFonts w:ascii="Times New Roman" w:hAnsi="Times New Roman" w:cs="Times New Roman"/>
          <w:b/>
          <w:sz w:val="24"/>
          <w:szCs w:val="24"/>
        </w:rPr>
        <w:tab/>
      </w:r>
      <w:r w:rsidRPr="003246F5">
        <w:rPr>
          <w:rFonts w:ascii="Times New Roman" w:hAnsi="Times New Roman" w:cs="Times New Roman"/>
          <w:sz w:val="24"/>
          <w:szCs w:val="24"/>
        </w:rPr>
        <w:t>Letter dated 24th June from Westmeath County Council in relation to the 2020 Leaving Certificate</w:t>
      </w:r>
      <w:r>
        <w:rPr>
          <w:rFonts w:ascii="Times New Roman" w:hAnsi="Times New Roman" w:cs="Times New Roman"/>
          <w:sz w:val="24"/>
          <w:szCs w:val="24"/>
        </w:rPr>
        <w:t xml:space="preserve"> Examination</w:t>
      </w:r>
    </w:p>
    <w:p w14:paraId="5735F089" w14:textId="5B8D8BE2" w:rsidR="00370201" w:rsidRDefault="00864246" w:rsidP="00F76963">
      <w:pPr>
        <w:ind w:left="709"/>
        <w:rPr>
          <w:rFonts w:ascii="Times New Roman" w:hAnsi="Times New Roman" w:cs="Times New Roman"/>
          <w:sz w:val="24"/>
          <w:szCs w:val="24"/>
        </w:rPr>
      </w:pPr>
      <w:r w:rsidRPr="003246F5">
        <w:rPr>
          <w:rFonts w:ascii="Times New Roman" w:hAnsi="Times New Roman" w:cs="Times New Roman"/>
          <w:sz w:val="24"/>
          <w:szCs w:val="24"/>
        </w:rPr>
        <w:br/>
      </w:r>
    </w:p>
    <w:p w14:paraId="603C446D" w14:textId="0319F5F3" w:rsidR="00DD5344" w:rsidRDefault="00DD5344" w:rsidP="00F76963">
      <w:pPr>
        <w:ind w:left="709"/>
        <w:rPr>
          <w:rFonts w:ascii="Times New Roman" w:hAnsi="Times New Roman" w:cs="Times New Roman"/>
          <w:sz w:val="24"/>
          <w:szCs w:val="24"/>
        </w:rPr>
      </w:pPr>
    </w:p>
    <w:p w14:paraId="15FD116B" w14:textId="2891FACF" w:rsidR="00DD5344" w:rsidRDefault="00DD5344" w:rsidP="00F76963">
      <w:pPr>
        <w:ind w:left="709"/>
        <w:rPr>
          <w:rFonts w:ascii="Times New Roman" w:hAnsi="Times New Roman" w:cs="Times New Roman"/>
          <w:sz w:val="24"/>
          <w:szCs w:val="24"/>
        </w:rPr>
      </w:pPr>
    </w:p>
    <w:p w14:paraId="034FA5E1" w14:textId="77777777" w:rsidR="00DD5344" w:rsidRPr="003246F5" w:rsidRDefault="00DD5344" w:rsidP="00F76963">
      <w:pPr>
        <w:ind w:left="709"/>
        <w:rPr>
          <w:rFonts w:ascii="Times New Roman" w:hAnsi="Times New Roman" w:cs="Times New Roman"/>
          <w:sz w:val="24"/>
          <w:szCs w:val="24"/>
        </w:rPr>
      </w:pPr>
    </w:p>
    <w:p w14:paraId="5FDD5A9A" w14:textId="77777777" w:rsidR="00F76963" w:rsidRDefault="00F76963" w:rsidP="00F76963">
      <w:pPr>
        <w:spacing w:before="240" w:line="256" w:lineRule="auto"/>
        <w:ind w:right="237" w:firstLine="720"/>
        <w:rPr>
          <w:rFonts w:ascii="Times New Roman" w:eastAsiaTheme="minorHAnsi" w:hAnsi="Times New Roman" w:cs="Times New Roman"/>
          <w:b/>
          <w:color w:val="000000"/>
          <w:sz w:val="24"/>
          <w:szCs w:val="24"/>
          <w:u w:val="single"/>
          <w:lang w:eastAsia="en-US"/>
        </w:rPr>
      </w:pPr>
      <w:r w:rsidRPr="00B9160C">
        <w:rPr>
          <w:rFonts w:ascii="Times New Roman" w:eastAsiaTheme="minorHAnsi" w:hAnsi="Times New Roman" w:cs="Times New Roman"/>
          <w:b/>
          <w:color w:val="000000"/>
          <w:sz w:val="24"/>
          <w:szCs w:val="24"/>
          <w:u w:val="single"/>
          <w:lang w:eastAsia="en-US"/>
        </w:rPr>
        <w:t xml:space="preserve">Motions </w:t>
      </w:r>
      <w:r>
        <w:rPr>
          <w:rFonts w:ascii="Times New Roman" w:eastAsiaTheme="minorHAnsi" w:hAnsi="Times New Roman" w:cs="Times New Roman"/>
          <w:b/>
          <w:color w:val="000000"/>
          <w:sz w:val="24"/>
          <w:szCs w:val="24"/>
          <w:u w:val="single"/>
          <w:lang w:eastAsia="en-US"/>
        </w:rPr>
        <w:t>– Not Reached</w:t>
      </w:r>
    </w:p>
    <w:p w14:paraId="274C9E06" w14:textId="77777777" w:rsidR="00F76963" w:rsidRDefault="00F76963" w:rsidP="00F76963">
      <w:pPr>
        <w:spacing w:before="240" w:line="256" w:lineRule="auto"/>
        <w:ind w:right="237" w:firstLine="720"/>
        <w:rPr>
          <w:rFonts w:ascii="Times New Roman" w:eastAsiaTheme="minorHAnsi" w:hAnsi="Times New Roman" w:cs="Times New Roman"/>
          <w:b/>
          <w:color w:val="000000"/>
          <w:sz w:val="24"/>
          <w:szCs w:val="24"/>
          <w:u w:val="single"/>
          <w:lang w:eastAsia="en-US"/>
        </w:rPr>
      </w:pPr>
    </w:p>
    <w:p w14:paraId="43F366AD" w14:textId="7E0C3E5B" w:rsidR="00F76963" w:rsidRDefault="00F76963" w:rsidP="00F76963">
      <w:pPr>
        <w:pStyle w:val="Heading3"/>
        <w:ind w:left="-567"/>
        <w:rPr>
          <w:rFonts w:ascii="Times New Roman" w:hAnsi="Times New Roman" w:cs="Times New Roman"/>
          <w:b/>
          <w:bCs/>
          <w:sz w:val="24"/>
          <w:szCs w:val="24"/>
        </w:rPr>
      </w:pPr>
      <w:r>
        <w:rPr>
          <w:rFonts w:ascii="Times New Roman" w:hAnsi="Times New Roman" w:cs="Times New Roman"/>
          <w:b/>
          <w:sz w:val="24"/>
          <w:szCs w:val="24"/>
        </w:rPr>
        <w:t>(</w:t>
      </w:r>
      <w:r w:rsidRPr="00A24C7A">
        <w:rPr>
          <w:rFonts w:ascii="Times New Roman" w:hAnsi="Times New Roman" w:cs="Times New Roman"/>
          <w:b/>
          <w:sz w:val="24"/>
          <w:szCs w:val="24"/>
        </w:rPr>
        <w:t>M</w:t>
      </w:r>
      <w:r>
        <w:rPr>
          <w:rFonts w:ascii="Times New Roman" w:hAnsi="Times New Roman" w:cs="Times New Roman"/>
          <w:b/>
          <w:sz w:val="24"/>
          <w:szCs w:val="24"/>
        </w:rPr>
        <w:t>1)</w:t>
      </w:r>
      <w:r>
        <w:rPr>
          <w:rFonts w:ascii="Times New Roman" w:hAnsi="Times New Roman" w:cs="Times New Roman"/>
          <w:b/>
          <w:sz w:val="24"/>
          <w:szCs w:val="24"/>
        </w:rPr>
        <w:tab/>
      </w:r>
      <w:r w:rsidRPr="00A24C7A">
        <w:rPr>
          <w:rFonts w:ascii="Times New Roman" w:hAnsi="Times New Roman" w:cs="Times New Roman"/>
          <w:b/>
          <w:sz w:val="24"/>
          <w:szCs w:val="24"/>
        </w:rPr>
        <w:t xml:space="preserve"> </w:t>
      </w:r>
      <w:r>
        <w:rPr>
          <w:rFonts w:ascii="Times New Roman" w:hAnsi="Times New Roman" w:cs="Times New Roman"/>
          <w:b/>
          <w:sz w:val="24"/>
          <w:szCs w:val="24"/>
        </w:rPr>
        <w:tab/>
      </w:r>
      <w:r w:rsidRPr="00A24C7A">
        <w:rPr>
          <w:rFonts w:ascii="Times New Roman" w:hAnsi="Times New Roman" w:cs="Times New Roman"/>
          <w:b/>
          <w:bCs/>
          <w:sz w:val="24"/>
          <w:szCs w:val="24"/>
        </w:rPr>
        <w:t xml:space="preserve">Councillor </w:t>
      </w:r>
      <w:r w:rsidRPr="00F76963">
        <w:rPr>
          <w:rFonts w:ascii="Times New Roman" w:hAnsi="Times New Roman" w:cs="Times New Roman"/>
          <w:b/>
          <w:bCs/>
          <w:sz w:val="24"/>
          <w:szCs w:val="24"/>
        </w:rPr>
        <w:t>E. O'Brien</w:t>
      </w:r>
    </w:p>
    <w:p w14:paraId="280282CB" w14:textId="51A2E5A3" w:rsidR="00F76963" w:rsidRPr="003246F5" w:rsidRDefault="00F76963" w:rsidP="006205CA">
      <w:pPr>
        <w:ind w:left="709"/>
        <w:rPr>
          <w:rFonts w:ascii="Times New Roman" w:hAnsi="Times New Roman" w:cs="Times New Roman"/>
          <w:sz w:val="24"/>
          <w:szCs w:val="24"/>
        </w:rPr>
      </w:pPr>
      <w:r>
        <w:rPr>
          <w:rFonts w:ascii="Times New Roman" w:hAnsi="Times New Roman" w:cs="Times New Roman"/>
          <w:b/>
          <w:bCs/>
          <w:sz w:val="24"/>
          <w:szCs w:val="24"/>
        </w:rPr>
        <w:tab/>
      </w:r>
      <w:r w:rsidR="006205CA" w:rsidRPr="003246F5">
        <w:rPr>
          <w:rFonts w:ascii="Times New Roman" w:hAnsi="Times New Roman" w:cs="Times New Roman"/>
          <w:sz w:val="24"/>
          <w:szCs w:val="24"/>
        </w:rPr>
        <w:t>That this Council calls on the Chief Executive to reconstitute the Commemorations Committee mindful of the series of historic landmarks which will occur over the duration of the Council to ensure to those events are respectfully memorialised and celebrated.</w:t>
      </w:r>
    </w:p>
    <w:p w14:paraId="1DA0F640" w14:textId="03606298" w:rsidR="00F76963" w:rsidRPr="00600EAD" w:rsidRDefault="00F76963" w:rsidP="00F76963">
      <w:pPr>
        <w:pStyle w:val="Heading3"/>
        <w:ind w:left="-567"/>
        <w:rPr>
          <w:rFonts w:ascii="Times New Roman" w:hAnsi="Times New Roman" w:cs="Times New Roman"/>
          <w:sz w:val="24"/>
          <w:szCs w:val="24"/>
        </w:rPr>
      </w:pPr>
    </w:p>
    <w:p w14:paraId="6B87730C" w14:textId="7643B6FB" w:rsidR="00F76963" w:rsidRDefault="00F76963" w:rsidP="00F76963">
      <w:pPr>
        <w:pStyle w:val="Heading3"/>
        <w:ind w:left="-567"/>
        <w:rPr>
          <w:rFonts w:ascii="Times New Roman" w:hAnsi="Times New Roman" w:cs="Times New Roman"/>
          <w:b/>
          <w:bCs/>
          <w:sz w:val="24"/>
          <w:szCs w:val="24"/>
        </w:rPr>
      </w:pPr>
      <w:r>
        <w:rPr>
          <w:rFonts w:ascii="Times New Roman" w:hAnsi="Times New Roman" w:cs="Times New Roman"/>
          <w:b/>
          <w:sz w:val="24"/>
          <w:szCs w:val="24"/>
        </w:rPr>
        <w:t>(</w:t>
      </w:r>
      <w:r w:rsidRPr="00A24C7A">
        <w:rPr>
          <w:rFonts w:ascii="Times New Roman" w:hAnsi="Times New Roman" w:cs="Times New Roman"/>
          <w:b/>
          <w:sz w:val="24"/>
          <w:szCs w:val="24"/>
        </w:rPr>
        <w:t>M</w:t>
      </w:r>
      <w:r w:rsidR="006205CA">
        <w:rPr>
          <w:rFonts w:ascii="Times New Roman" w:hAnsi="Times New Roman" w:cs="Times New Roman"/>
          <w:b/>
          <w:sz w:val="24"/>
          <w:szCs w:val="24"/>
        </w:rPr>
        <w:t>2</w:t>
      </w:r>
      <w:r>
        <w:rPr>
          <w:rFonts w:ascii="Times New Roman" w:hAnsi="Times New Roman" w:cs="Times New Roman"/>
          <w:b/>
          <w:sz w:val="24"/>
          <w:szCs w:val="24"/>
        </w:rPr>
        <w:t>)</w:t>
      </w:r>
      <w:r>
        <w:rPr>
          <w:rFonts w:ascii="Times New Roman" w:hAnsi="Times New Roman" w:cs="Times New Roman"/>
          <w:b/>
          <w:sz w:val="24"/>
          <w:szCs w:val="24"/>
        </w:rPr>
        <w:tab/>
      </w:r>
      <w:r w:rsidRPr="00A24C7A">
        <w:rPr>
          <w:rFonts w:ascii="Times New Roman" w:hAnsi="Times New Roman" w:cs="Times New Roman"/>
          <w:b/>
          <w:sz w:val="24"/>
          <w:szCs w:val="24"/>
        </w:rPr>
        <w:t xml:space="preserve"> </w:t>
      </w:r>
      <w:r>
        <w:rPr>
          <w:rFonts w:ascii="Times New Roman" w:hAnsi="Times New Roman" w:cs="Times New Roman"/>
          <w:b/>
          <w:sz w:val="24"/>
          <w:szCs w:val="24"/>
        </w:rPr>
        <w:tab/>
      </w:r>
      <w:r w:rsidR="006205CA" w:rsidRPr="00A24C7A">
        <w:rPr>
          <w:rFonts w:ascii="Times New Roman" w:hAnsi="Times New Roman" w:cs="Times New Roman"/>
          <w:b/>
          <w:bCs/>
          <w:sz w:val="24"/>
          <w:szCs w:val="24"/>
        </w:rPr>
        <w:t xml:space="preserve">Councillor </w:t>
      </w:r>
      <w:r w:rsidR="006205CA" w:rsidRPr="00F76963">
        <w:rPr>
          <w:rFonts w:ascii="Times New Roman" w:hAnsi="Times New Roman" w:cs="Times New Roman"/>
          <w:b/>
          <w:bCs/>
          <w:sz w:val="24"/>
          <w:szCs w:val="24"/>
        </w:rPr>
        <w:t>E. O'Brien</w:t>
      </w:r>
    </w:p>
    <w:p w14:paraId="6854D8AC" w14:textId="6C27809A" w:rsidR="006205CA" w:rsidRPr="003246F5" w:rsidRDefault="006205CA" w:rsidP="006205CA">
      <w:pPr>
        <w:ind w:left="709"/>
        <w:rPr>
          <w:rFonts w:ascii="Times New Roman" w:hAnsi="Times New Roman" w:cs="Times New Roman"/>
          <w:sz w:val="24"/>
          <w:szCs w:val="24"/>
        </w:rPr>
      </w:pPr>
      <w:r>
        <w:rPr>
          <w:rFonts w:ascii="Times New Roman" w:hAnsi="Times New Roman" w:cs="Times New Roman"/>
          <w:b/>
          <w:bCs/>
          <w:sz w:val="24"/>
          <w:szCs w:val="24"/>
        </w:rPr>
        <w:tab/>
      </w:r>
      <w:r w:rsidRPr="003246F5">
        <w:rPr>
          <w:rFonts w:ascii="Times New Roman" w:hAnsi="Times New Roman" w:cs="Times New Roman"/>
          <w:sz w:val="24"/>
          <w:szCs w:val="24"/>
        </w:rPr>
        <w:t>That this County Council calls on the incoming Government to repeal the Private Residential Tenancies Act 2004 and to introduce new legislation to govern all matters relating to tenancies or other lesser interests in private land noting the current housing crisis and its impact on tenure.</w:t>
      </w:r>
    </w:p>
    <w:p w14:paraId="1ECFC222" w14:textId="1A0926F0" w:rsidR="006205CA" w:rsidRPr="00600EAD" w:rsidRDefault="006205CA" w:rsidP="00F76963">
      <w:pPr>
        <w:pStyle w:val="Heading3"/>
        <w:ind w:left="-567"/>
        <w:rPr>
          <w:rFonts w:ascii="Times New Roman" w:hAnsi="Times New Roman" w:cs="Times New Roman"/>
          <w:sz w:val="24"/>
          <w:szCs w:val="24"/>
        </w:rPr>
      </w:pPr>
    </w:p>
    <w:p w14:paraId="16107B52" w14:textId="2A3AD819" w:rsidR="00F76963" w:rsidRDefault="00F76963" w:rsidP="00F76963">
      <w:pPr>
        <w:pStyle w:val="Heading3"/>
        <w:ind w:left="-567"/>
        <w:rPr>
          <w:rFonts w:ascii="Times New Roman" w:hAnsi="Times New Roman" w:cs="Times New Roman"/>
          <w:b/>
          <w:bCs/>
          <w:sz w:val="24"/>
          <w:szCs w:val="24"/>
        </w:rPr>
      </w:pPr>
      <w:r>
        <w:rPr>
          <w:rFonts w:ascii="Times New Roman" w:hAnsi="Times New Roman" w:cs="Times New Roman"/>
          <w:b/>
          <w:sz w:val="24"/>
          <w:szCs w:val="24"/>
        </w:rPr>
        <w:t>(</w:t>
      </w:r>
      <w:r w:rsidRPr="00A24C7A">
        <w:rPr>
          <w:rFonts w:ascii="Times New Roman" w:hAnsi="Times New Roman" w:cs="Times New Roman"/>
          <w:b/>
          <w:sz w:val="24"/>
          <w:szCs w:val="24"/>
        </w:rPr>
        <w:t>M</w:t>
      </w:r>
      <w:r w:rsidR="006205CA">
        <w:rPr>
          <w:rFonts w:ascii="Times New Roman" w:hAnsi="Times New Roman" w:cs="Times New Roman"/>
          <w:b/>
          <w:sz w:val="24"/>
          <w:szCs w:val="24"/>
        </w:rPr>
        <w:t>3</w:t>
      </w:r>
      <w:r>
        <w:rPr>
          <w:rFonts w:ascii="Times New Roman" w:hAnsi="Times New Roman" w:cs="Times New Roman"/>
          <w:b/>
          <w:sz w:val="24"/>
          <w:szCs w:val="24"/>
        </w:rPr>
        <w:t>)</w:t>
      </w:r>
      <w:r>
        <w:rPr>
          <w:rFonts w:ascii="Times New Roman" w:hAnsi="Times New Roman" w:cs="Times New Roman"/>
          <w:b/>
          <w:sz w:val="24"/>
          <w:szCs w:val="24"/>
        </w:rPr>
        <w:tab/>
      </w:r>
      <w:r w:rsidRPr="00A24C7A">
        <w:rPr>
          <w:rFonts w:ascii="Times New Roman" w:hAnsi="Times New Roman" w:cs="Times New Roman"/>
          <w:b/>
          <w:sz w:val="24"/>
          <w:szCs w:val="24"/>
        </w:rPr>
        <w:t xml:space="preserve"> </w:t>
      </w:r>
      <w:r>
        <w:rPr>
          <w:rFonts w:ascii="Times New Roman" w:hAnsi="Times New Roman" w:cs="Times New Roman"/>
          <w:b/>
          <w:sz w:val="24"/>
          <w:szCs w:val="24"/>
        </w:rPr>
        <w:tab/>
      </w:r>
      <w:r w:rsidRPr="00A24C7A">
        <w:rPr>
          <w:rFonts w:ascii="Times New Roman" w:hAnsi="Times New Roman" w:cs="Times New Roman"/>
          <w:b/>
          <w:bCs/>
          <w:sz w:val="24"/>
          <w:szCs w:val="24"/>
        </w:rPr>
        <w:t>Councillor L</w:t>
      </w:r>
      <w:r w:rsidR="000F215F">
        <w:rPr>
          <w:rFonts w:ascii="Times New Roman" w:hAnsi="Times New Roman" w:cs="Times New Roman"/>
          <w:b/>
          <w:bCs/>
          <w:sz w:val="24"/>
          <w:szCs w:val="24"/>
        </w:rPr>
        <w:t>.</w:t>
      </w:r>
      <w:r w:rsidRPr="00A24C7A">
        <w:rPr>
          <w:rFonts w:ascii="Times New Roman" w:hAnsi="Times New Roman" w:cs="Times New Roman"/>
          <w:b/>
          <w:bCs/>
          <w:sz w:val="24"/>
          <w:szCs w:val="24"/>
        </w:rPr>
        <w:t xml:space="preserve"> Sinclair </w:t>
      </w:r>
    </w:p>
    <w:p w14:paraId="6CA18138" w14:textId="603E3E0E" w:rsidR="006205CA" w:rsidRPr="006205CA" w:rsidRDefault="006205CA" w:rsidP="006205CA">
      <w:pPr>
        <w:ind w:left="709"/>
        <w:rPr>
          <w:rFonts w:ascii="Times New Roman" w:hAnsi="Times New Roman" w:cs="Times New Roman"/>
          <w:b/>
          <w:bCs/>
          <w:sz w:val="24"/>
          <w:szCs w:val="24"/>
        </w:rPr>
      </w:pPr>
      <w:r>
        <w:rPr>
          <w:rFonts w:ascii="Times New Roman" w:hAnsi="Times New Roman" w:cs="Times New Roman"/>
          <w:b/>
          <w:bCs/>
          <w:sz w:val="24"/>
          <w:szCs w:val="24"/>
        </w:rPr>
        <w:tab/>
      </w:r>
      <w:r w:rsidRPr="003246F5">
        <w:rPr>
          <w:rFonts w:ascii="Times New Roman" w:hAnsi="Times New Roman" w:cs="Times New Roman"/>
          <w:sz w:val="24"/>
          <w:szCs w:val="24"/>
        </w:rPr>
        <w:t xml:space="preserve">That this Council, in line with the recently declared Climate and Biodiversity Emergency, calls on the Minister for Communications, Climate Action and Environment to remove the Shannon LNG terminal from the Projects of Common </w:t>
      </w:r>
      <w:r w:rsidRPr="000D4EAA">
        <w:rPr>
          <w:rFonts w:ascii="Times New Roman" w:hAnsi="Times New Roman" w:cs="Times New Roman"/>
          <w:sz w:val="24"/>
          <w:szCs w:val="24"/>
        </w:rPr>
        <w:t>Interests List.</w:t>
      </w:r>
    </w:p>
    <w:p w14:paraId="12EE9C6B" w14:textId="0AE72334" w:rsidR="006205CA" w:rsidRPr="00600EAD" w:rsidRDefault="006205CA" w:rsidP="00F76963">
      <w:pPr>
        <w:pStyle w:val="Heading3"/>
        <w:ind w:left="-567"/>
        <w:rPr>
          <w:rFonts w:ascii="Times New Roman" w:hAnsi="Times New Roman" w:cs="Times New Roman"/>
          <w:sz w:val="24"/>
          <w:szCs w:val="24"/>
        </w:rPr>
      </w:pPr>
    </w:p>
    <w:p w14:paraId="1DBF092F" w14:textId="7AD3AD9B" w:rsidR="00F76963" w:rsidRDefault="00F76963" w:rsidP="00F76963">
      <w:pPr>
        <w:pStyle w:val="Heading3"/>
        <w:ind w:left="-567"/>
        <w:rPr>
          <w:rFonts w:ascii="Times New Roman" w:hAnsi="Times New Roman" w:cs="Times New Roman"/>
          <w:b/>
          <w:bCs/>
          <w:sz w:val="24"/>
          <w:szCs w:val="24"/>
        </w:rPr>
      </w:pPr>
      <w:r>
        <w:rPr>
          <w:rFonts w:ascii="Times New Roman" w:hAnsi="Times New Roman" w:cs="Times New Roman"/>
          <w:b/>
          <w:sz w:val="24"/>
          <w:szCs w:val="24"/>
        </w:rPr>
        <w:t>(</w:t>
      </w:r>
      <w:r w:rsidRPr="00A24C7A">
        <w:rPr>
          <w:rFonts w:ascii="Times New Roman" w:hAnsi="Times New Roman" w:cs="Times New Roman"/>
          <w:b/>
          <w:sz w:val="24"/>
          <w:szCs w:val="24"/>
        </w:rPr>
        <w:t>M</w:t>
      </w:r>
      <w:r w:rsidR="006205CA">
        <w:rPr>
          <w:rFonts w:ascii="Times New Roman" w:hAnsi="Times New Roman" w:cs="Times New Roman"/>
          <w:b/>
          <w:sz w:val="24"/>
          <w:szCs w:val="24"/>
        </w:rPr>
        <w:t>4</w:t>
      </w:r>
      <w:r>
        <w:rPr>
          <w:rFonts w:ascii="Times New Roman" w:hAnsi="Times New Roman" w:cs="Times New Roman"/>
          <w:b/>
          <w:sz w:val="24"/>
          <w:szCs w:val="24"/>
        </w:rPr>
        <w:t>)</w:t>
      </w:r>
      <w:r>
        <w:rPr>
          <w:rFonts w:ascii="Times New Roman" w:hAnsi="Times New Roman" w:cs="Times New Roman"/>
          <w:b/>
          <w:sz w:val="24"/>
          <w:szCs w:val="24"/>
        </w:rPr>
        <w:tab/>
      </w:r>
      <w:r w:rsidRPr="00A24C7A">
        <w:rPr>
          <w:rFonts w:ascii="Times New Roman" w:hAnsi="Times New Roman" w:cs="Times New Roman"/>
          <w:b/>
          <w:sz w:val="24"/>
          <w:szCs w:val="24"/>
        </w:rPr>
        <w:t xml:space="preserve"> </w:t>
      </w:r>
      <w:r>
        <w:rPr>
          <w:rFonts w:ascii="Times New Roman" w:hAnsi="Times New Roman" w:cs="Times New Roman"/>
          <w:b/>
          <w:sz w:val="24"/>
          <w:szCs w:val="24"/>
        </w:rPr>
        <w:tab/>
      </w:r>
      <w:r w:rsidRPr="00A24C7A">
        <w:rPr>
          <w:rFonts w:ascii="Times New Roman" w:hAnsi="Times New Roman" w:cs="Times New Roman"/>
          <w:b/>
          <w:bCs/>
          <w:sz w:val="24"/>
          <w:szCs w:val="24"/>
        </w:rPr>
        <w:t xml:space="preserve">Councillor </w:t>
      </w:r>
      <w:r w:rsidR="006205CA">
        <w:rPr>
          <w:rFonts w:ascii="Times New Roman" w:hAnsi="Times New Roman" w:cs="Times New Roman"/>
          <w:b/>
          <w:bCs/>
          <w:sz w:val="24"/>
          <w:szCs w:val="24"/>
        </w:rPr>
        <w:t>C.</w:t>
      </w:r>
      <w:r w:rsidRPr="00A24C7A">
        <w:rPr>
          <w:rFonts w:ascii="Times New Roman" w:hAnsi="Times New Roman" w:cs="Times New Roman"/>
          <w:b/>
          <w:bCs/>
          <w:sz w:val="24"/>
          <w:szCs w:val="24"/>
        </w:rPr>
        <w:t xml:space="preserve"> </w:t>
      </w:r>
      <w:r w:rsidR="006205CA">
        <w:rPr>
          <w:rFonts w:ascii="Times New Roman" w:hAnsi="Times New Roman" w:cs="Times New Roman"/>
          <w:b/>
          <w:bCs/>
          <w:sz w:val="24"/>
          <w:szCs w:val="24"/>
        </w:rPr>
        <w:t>O’Connor</w:t>
      </w:r>
      <w:r w:rsidRPr="00A24C7A">
        <w:rPr>
          <w:rFonts w:ascii="Times New Roman" w:hAnsi="Times New Roman" w:cs="Times New Roman"/>
          <w:b/>
          <w:bCs/>
          <w:sz w:val="24"/>
          <w:szCs w:val="24"/>
        </w:rPr>
        <w:t xml:space="preserve"> </w:t>
      </w:r>
    </w:p>
    <w:p w14:paraId="07E3BD42" w14:textId="237D1AAB" w:rsidR="006205CA" w:rsidRPr="003246F5" w:rsidRDefault="006205CA" w:rsidP="006205CA">
      <w:pPr>
        <w:ind w:left="709"/>
        <w:rPr>
          <w:rFonts w:ascii="Times New Roman" w:hAnsi="Times New Roman" w:cs="Times New Roman"/>
          <w:sz w:val="24"/>
          <w:szCs w:val="24"/>
        </w:rPr>
      </w:pPr>
      <w:r>
        <w:rPr>
          <w:rFonts w:ascii="Times New Roman" w:hAnsi="Times New Roman" w:cs="Times New Roman"/>
          <w:b/>
          <w:bCs/>
          <w:sz w:val="24"/>
          <w:szCs w:val="24"/>
        </w:rPr>
        <w:tab/>
      </w:r>
      <w:r w:rsidRPr="003246F5">
        <w:rPr>
          <w:rFonts w:ascii="Times New Roman" w:hAnsi="Times New Roman" w:cs="Times New Roman"/>
          <w:sz w:val="24"/>
          <w:szCs w:val="24"/>
        </w:rPr>
        <w:t>That this Council calls on the Chief Executive to confirm actions he is taking to deal with the ongoing menace of Scramblers/Quads which remains a serious issue in many communities throughout our County; will he also confirm contacts he has had with Government in respect for the need of effective legislation in the matter and will he make a statement.</w:t>
      </w:r>
    </w:p>
    <w:p w14:paraId="319CEB33" w14:textId="46E03C7B" w:rsidR="006205CA" w:rsidRPr="00600EAD" w:rsidRDefault="006205CA" w:rsidP="00F76963">
      <w:pPr>
        <w:pStyle w:val="Heading3"/>
        <w:ind w:left="-567"/>
        <w:rPr>
          <w:rFonts w:ascii="Times New Roman" w:hAnsi="Times New Roman" w:cs="Times New Roman"/>
          <w:sz w:val="24"/>
          <w:szCs w:val="24"/>
        </w:rPr>
      </w:pPr>
    </w:p>
    <w:p w14:paraId="50C84EF6" w14:textId="3CCF9FCB" w:rsidR="00F76963" w:rsidRDefault="00F76963" w:rsidP="00F76963">
      <w:pPr>
        <w:pStyle w:val="Heading3"/>
        <w:ind w:left="-567"/>
        <w:rPr>
          <w:rFonts w:ascii="Times New Roman" w:hAnsi="Times New Roman" w:cs="Times New Roman"/>
          <w:b/>
          <w:bCs/>
          <w:sz w:val="24"/>
          <w:szCs w:val="24"/>
        </w:rPr>
      </w:pPr>
      <w:r>
        <w:rPr>
          <w:rFonts w:ascii="Times New Roman" w:hAnsi="Times New Roman" w:cs="Times New Roman"/>
          <w:b/>
          <w:sz w:val="24"/>
          <w:szCs w:val="24"/>
        </w:rPr>
        <w:t>(</w:t>
      </w:r>
      <w:r w:rsidRPr="00A24C7A">
        <w:rPr>
          <w:rFonts w:ascii="Times New Roman" w:hAnsi="Times New Roman" w:cs="Times New Roman"/>
          <w:b/>
          <w:sz w:val="24"/>
          <w:szCs w:val="24"/>
        </w:rPr>
        <w:t>M</w:t>
      </w:r>
      <w:r w:rsidR="006205CA">
        <w:rPr>
          <w:rFonts w:ascii="Times New Roman" w:hAnsi="Times New Roman" w:cs="Times New Roman"/>
          <w:b/>
          <w:sz w:val="24"/>
          <w:szCs w:val="24"/>
        </w:rPr>
        <w:t>5</w:t>
      </w:r>
      <w:r>
        <w:rPr>
          <w:rFonts w:ascii="Times New Roman" w:hAnsi="Times New Roman" w:cs="Times New Roman"/>
          <w:b/>
          <w:sz w:val="24"/>
          <w:szCs w:val="24"/>
        </w:rPr>
        <w:t>)</w:t>
      </w:r>
      <w:r>
        <w:rPr>
          <w:rFonts w:ascii="Times New Roman" w:hAnsi="Times New Roman" w:cs="Times New Roman"/>
          <w:b/>
          <w:sz w:val="24"/>
          <w:szCs w:val="24"/>
        </w:rPr>
        <w:tab/>
      </w:r>
      <w:r w:rsidRPr="00A24C7A">
        <w:rPr>
          <w:rFonts w:ascii="Times New Roman" w:hAnsi="Times New Roman" w:cs="Times New Roman"/>
          <w:b/>
          <w:sz w:val="24"/>
          <w:szCs w:val="24"/>
        </w:rPr>
        <w:t xml:space="preserve"> </w:t>
      </w:r>
      <w:r>
        <w:rPr>
          <w:rFonts w:ascii="Times New Roman" w:hAnsi="Times New Roman" w:cs="Times New Roman"/>
          <w:b/>
          <w:sz w:val="24"/>
          <w:szCs w:val="24"/>
        </w:rPr>
        <w:tab/>
      </w:r>
      <w:r w:rsidRPr="00A24C7A">
        <w:rPr>
          <w:rFonts w:ascii="Times New Roman" w:hAnsi="Times New Roman" w:cs="Times New Roman"/>
          <w:b/>
          <w:bCs/>
          <w:sz w:val="24"/>
          <w:szCs w:val="24"/>
        </w:rPr>
        <w:t xml:space="preserve">Councillor </w:t>
      </w:r>
      <w:r w:rsidR="000F215F">
        <w:rPr>
          <w:rFonts w:ascii="Times New Roman" w:hAnsi="Times New Roman" w:cs="Times New Roman"/>
          <w:b/>
          <w:bCs/>
          <w:sz w:val="24"/>
          <w:szCs w:val="24"/>
        </w:rPr>
        <w:t>W.</w:t>
      </w:r>
      <w:r w:rsidR="006205CA" w:rsidRPr="006205CA">
        <w:rPr>
          <w:rFonts w:ascii="Times New Roman" w:hAnsi="Times New Roman" w:cs="Times New Roman"/>
          <w:b/>
          <w:bCs/>
          <w:sz w:val="24"/>
          <w:szCs w:val="24"/>
        </w:rPr>
        <w:t xml:space="preserve"> Carey</w:t>
      </w:r>
    </w:p>
    <w:p w14:paraId="0B0DA09B" w14:textId="6B6C1057" w:rsidR="006205CA" w:rsidRPr="003246F5" w:rsidRDefault="006205CA" w:rsidP="006205CA">
      <w:pPr>
        <w:ind w:left="709"/>
        <w:rPr>
          <w:rFonts w:ascii="Times New Roman" w:hAnsi="Times New Roman" w:cs="Times New Roman"/>
          <w:sz w:val="24"/>
          <w:szCs w:val="24"/>
        </w:rPr>
      </w:pPr>
      <w:r>
        <w:rPr>
          <w:rFonts w:ascii="Times New Roman" w:hAnsi="Times New Roman" w:cs="Times New Roman"/>
          <w:b/>
          <w:bCs/>
          <w:sz w:val="24"/>
          <w:szCs w:val="24"/>
        </w:rPr>
        <w:tab/>
      </w:r>
      <w:r w:rsidRPr="003246F5">
        <w:rPr>
          <w:rFonts w:ascii="Times New Roman" w:hAnsi="Times New Roman" w:cs="Times New Roman"/>
          <w:sz w:val="24"/>
          <w:szCs w:val="24"/>
        </w:rPr>
        <w:t>That this council requests the Chief Executive to examine the feasibility of SDCC opening a motocross track at a suitable location and to liaise with any motocross clubs established within the South Dublin area in achieving this goal. </w:t>
      </w:r>
    </w:p>
    <w:p w14:paraId="2F36349A" w14:textId="24D71C79" w:rsidR="006205CA" w:rsidRPr="00600EAD" w:rsidRDefault="006205CA" w:rsidP="00F76963">
      <w:pPr>
        <w:pStyle w:val="Heading3"/>
        <w:ind w:left="-567"/>
        <w:rPr>
          <w:rFonts w:ascii="Times New Roman" w:hAnsi="Times New Roman" w:cs="Times New Roman"/>
          <w:sz w:val="24"/>
          <w:szCs w:val="24"/>
        </w:rPr>
      </w:pPr>
    </w:p>
    <w:p w14:paraId="765EEE35" w14:textId="1F6F9B45" w:rsidR="00F76963" w:rsidRDefault="00F76963" w:rsidP="00F76963">
      <w:pPr>
        <w:pStyle w:val="Heading3"/>
        <w:ind w:left="-567"/>
        <w:rPr>
          <w:rFonts w:ascii="Times New Roman" w:hAnsi="Times New Roman" w:cs="Times New Roman"/>
          <w:b/>
          <w:bCs/>
          <w:sz w:val="24"/>
          <w:szCs w:val="24"/>
        </w:rPr>
      </w:pPr>
      <w:r>
        <w:rPr>
          <w:rFonts w:ascii="Times New Roman" w:hAnsi="Times New Roman" w:cs="Times New Roman"/>
          <w:b/>
          <w:sz w:val="24"/>
          <w:szCs w:val="24"/>
        </w:rPr>
        <w:t>(</w:t>
      </w:r>
      <w:r w:rsidRPr="00A24C7A">
        <w:rPr>
          <w:rFonts w:ascii="Times New Roman" w:hAnsi="Times New Roman" w:cs="Times New Roman"/>
          <w:b/>
          <w:sz w:val="24"/>
          <w:szCs w:val="24"/>
        </w:rPr>
        <w:t>M</w:t>
      </w:r>
      <w:r w:rsidR="006205CA">
        <w:rPr>
          <w:rFonts w:ascii="Times New Roman" w:hAnsi="Times New Roman" w:cs="Times New Roman"/>
          <w:b/>
          <w:sz w:val="24"/>
          <w:szCs w:val="24"/>
        </w:rPr>
        <w:t>6</w:t>
      </w:r>
      <w:r>
        <w:rPr>
          <w:rFonts w:ascii="Times New Roman" w:hAnsi="Times New Roman" w:cs="Times New Roman"/>
          <w:b/>
          <w:sz w:val="24"/>
          <w:szCs w:val="24"/>
        </w:rPr>
        <w:t>)</w:t>
      </w:r>
      <w:r>
        <w:rPr>
          <w:rFonts w:ascii="Times New Roman" w:hAnsi="Times New Roman" w:cs="Times New Roman"/>
          <w:b/>
          <w:sz w:val="24"/>
          <w:szCs w:val="24"/>
        </w:rPr>
        <w:tab/>
      </w:r>
      <w:r w:rsidRPr="00A24C7A">
        <w:rPr>
          <w:rFonts w:ascii="Times New Roman" w:hAnsi="Times New Roman" w:cs="Times New Roman"/>
          <w:b/>
          <w:sz w:val="24"/>
          <w:szCs w:val="24"/>
        </w:rPr>
        <w:t xml:space="preserve"> </w:t>
      </w:r>
      <w:r>
        <w:rPr>
          <w:rFonts w:ascii="Times New Roman" w:hAnsi="Times New Roman" w:cs="Times New Roman"/>
          <w:b/>
          <w:sz w:val="24"/>
          <w:szCs w:val="24"/>
        </w:rPr>
        <w:tab/>
      </w:r>
      <w:r w:rsidRPr="00A24C7A">
        <w:rPr>
          <w:rFonts w:ascii="Times New Roman" w:hAnsi="Times New Roman" w:cs="Times New Roman"/>
          <w:b/>
          <w:bCs/>
          <w:sz w:val="24"/>
          <w:szCs w:val="24"/>
        </w:rPr>
        <w:t xml:space="preserve">Councillor </w:t>
      </w:r>
      <w:r w:rsidR="006205CA" w:rsidRPr="006205CA">
        <w:rPr>
          <w:rFonts w:ascii="Times New Roman" w:hAnsi="Times New Roman" w:cs="Times New Roman"/>
          <w:b/>
          <w:bCs/>
          <w:sz w:val="24"/>
          <w:szCs w:val="24"/>
        </w:rPr>
        <w:t>L. Kinsella-Colman</w:t>
      </w:r>
    </w:p>
    <w:p w14:paraId="325EBCBC" w14:textId="58912DC4" w:rsidR="006205CA" w:rsidRPr="003246F5" w:rsidRDefault="006205CA" w:rsidP="006205CA">
      <w:pPr>
        <w:ind w:left="709"/>
        <w:rPr>
          <w:rFonts w:ascii="Times New Roman" w:hAnsi="Times New Roman" w:cs="Times New Roman"/>
          <w:sz w:val="24"/>
          <w:szCs w:val="24"/>
        </w:rPr>
      </w:pPr>
      <w:r>
        <w:rPr>
          <w:rFonts w:ascii="Times New Roman" w:hAnsi="Times New Roman" w:cs="Times New Roman"/>
          <w:b/>
          <w:bCs/>
          <w:sz w:val="24"/>
          <w:szCs w:val="24"/>
        </w:rPr>
        <w:tab/>
      </w:r>
      <w:r w:rsidRPr="003246F5">
        <w:rPr>
          <w:rFonts w:ascii="Times New Roman" w:hAnsi="Times New Roman" w:cs="Times New Roman"/>
          <w:sz w:val="24"/>
          <w:szCs w:val="24"/>
        </w:rPr>
        <w:t>That this Council calls for the establishment of a dog pound/cat and dogs home that is within this Council's control.</w:t>
      </w:r>
    </w:p>
    <w:p w14:paraId="777B57E7" w14:textId="77777777" w:rsidR="006205CA" w:rsidRPr="003246F5" w:rsidRDefault="006205CA" w:rsidP="006205CA">
      <w:pPr>
        <w:ind w:left="709"/>
        <w:rPr>
          <w:rFonts w:ascii="Times New Roman" w:hAnsi="Times New Roman" w:cs="Times New Roman"/>
          <w:sz w:val="24"/>
          <w:szCs w:val="24"/>
        </w:rPr>
      </w:pPr>
      <w:r w:rsidRPr="003246F5">
        <w:rPr>
          <w:rFonts w:ascii="Times New Roman" w:hAnsi="Times New Roman" w:cs="Times New Roman"/>
          <w:sz w:val="24"/>
          <w:szCs w:val="24"/>
        </w:rPr>
        <w:t>What funding is available for this ?</w:t>
      </w:r>
    </w:p>
    <w:p w14:paraId="51E8306E" w14:textId="77777777" w:rsidR="006205CA" w:rsidRPr="003246F5" w:rsidRDefault="006205CA" w:rsidP="006205CA">
      <w:pPr>
        <w:ind w:left="709"/>
        <w:rPr>
          <w:rFonts w:ascii="Times New Roman" w:hAnsi="Times New Roman" w:cs="Times New Roman"/>
          <w:sz w:val="24"/>
          <w:szCs w:val="24"/>
        </w:rPr>
      </w:pPr>
      <w:r w:rsidRPr="003246F5">
        <w:rPr>
          <w:rFonts w:ascii="Times New Roman" w:hAnsi="Times New Roman" w:cs="Times New Roman"/>
          <w:sz w:val="24"/>
          <w:szCs w:val="24"/>
        </w:rPr>
        <w:t>The Chief Executive to bring a report on the feasibility of achieving this.</w:t>
      </w:r>
    </w:p>
    <w:p w14:paraId="17A47A97" w14:textId="5396BB02" w:rsidR="006205CA" w:rsidRPr="00600EAD" w:rsidRDefault="006205CA" w:rsidP="00F76963">
      <w:pPr>
        <w:pStyle w:val="Heading3"/>
        <w:ind w:left="-567"/>
        <w:rPr>
          <w:rFonts w:ascii="Times New Roman" w:hAnsi="Times New Roman" w:cs="Times New Roman"/>
          <w:sz w:val="24"/>
          <w:szCs w:val="24"/>
        </w:rPr>
      </w:pPr>
    </w:p>
    <w:p w14:paraId="46756C05" w14:textId="2C8AA168" w:rsidR="00F76963" w:rsidRDefault="00F76963" w:rsidP="00F76963">
      <w:pPr>
        <w:pStyle w:val="Heading3"/>
        <w:ind w:left="-567"/>
        <w:rPr>
          <w:rFonts w:ascii="Times New Roman" w:hAnsi="Times New Roman" w:cs="Times New Roman"/>
          <w:b/>
          <w:bCs/>
          <w:sz w:val="24"/>
          <w:szCs w:val="24"/>
        </w:rPr>
      </w:pPr>
      <w:r>
        <w:rPr>
          <w:rFonts w:ascii="Times New Roman" w:hAnsi="Times New Roman" w:cs="Times New Roman"/>
          <w:b/>
          <w:sz w:val="24"/>
          <w:szCs w:val="24"/>
        </w:rPr>
        <w:t>(</w:t>
      </w:r>
      <w:r w:rsidRPr="00A24C7A">
        <w:rPr>
          <w:rFonts w:ascii="Times New Roman" w:hAnsi="Times New Roman" w:cs="Times New Roman"/>
          <w:b/>
          <w:sz w:val="24"/>
          <w:szCs w:val="24"/>
        </w:rPr>
        <w:t>M</w:t>
      </w:r>
      <w:r w:rsidR="006205CA">
        <w:rPr>
          <w:rFonts w:ascii="Times New Roman" w:hAnsi="Times New Roman" w:cs="Times New Roman"/>
          <w:b/>
          <w:sz w:val="24"/>
          <w:szCs w:val="24"/>
        </w:rPr>
        <w:t>7</w:t>
      </w:r>
      <w:r>
        <w:rPr>
          <w:rFonts w:ascii="Times New Roman" w:hAnsi="Times New Roman" w:cs="Times New Roman"/>
          <w:b/>
          <w:sz w:val="24"/>
          <w:szCs w:val="24"/>
        </w:rPr>
        <w:t>)</w:t>
      </w:r>
      <w:r>
        <w:rPr>
          <w:rFonts w:ascii="Times New Roman" w:hAnsi="Times New Roman" w:cs="Times New Roman"/>
          <w:b/>
          <w:sz w:val="24"/>
          <w:szCs w:val="24"/>
        </w:rPr>
        <w:tab/>
      </w:r>
      <w:r w:rsidRPr="00A24C7A">
        <w:rPr>
          <w:rFonts w:ascii="Times New Roman" w:hAnsi="Times New Roman" w:cs="Times New Roman"/>
          <w:b/>
          <w:sz w:val="24"/>
          <w:szCs w:val="24"/>
        </w:rPr>
        <w:t xml:space="preserve"> </w:t>
      </w:r>
      <w:r>
        <w:rPr>
          <w:rFonts w:ascii="Times New Roman" w:hAnsi="Times New Roman" w:cs="Times New Roman"/>
          <w:b/>
          <w:sz w:val="24"/>
          <w:szCs w:val="24"/>
        </w:rPr>
        <w:tab/>
      </w:r>
      <w:r w:rsidRPr="00A24C7A">
        <w:rPr>
          <w:rFonts w:ascii="Times New Roman" w:hAnsi="Times New Roman" w:cs="Times New Roman"/>
          <w:b/>
          <w:bCs/>
          <w:sz w:val="24"/>
          <w:szCs w:val="24"/>
        </w:rPr>
        <w:t xml:space="preserve">Councillor </w:t>
      </w:r>
      <w:r w:rsidR="006205CA">
        <w:rPr>
          <w:rFonts w:ascii="Times New Roman" w:hAnsi="Times New Roman" w:cs="Times New Roman"/>
          <w:b/>
          <w:bCs/>
          <w:sz w:val="24"/>
          <w:szCs w:val="24"/>
        </w:rPr>
        <w:t>C.</w:t>
      </w:r>
      <w:r w:rsidRPr="00A24C7A">
        <w:rPr>
          <w:rFonts w:ascii="Times New Roman" w:hAnsi="Times New Roman" w:cs="Times New Roman"/>
          <w:b/>
          <w:bCs/>
          <w:sz w:val="24"/>
          <w:szCs w:val="24"/>
        </w:rPr>
        <w:t xml:space="preserve"> </w:t>
      </w:r>
      <w:r w:rsidR="006205CA">
        <w:rPr>
          <w:rFonts w:ascii="Times New Roman" w:hAnsi="Times New Roman" w:cs="Times New Roman"/>
          <w:b/>
          <w:bCs/>
          <w:sz w:val="24"/>
          <w:szCs w:val="24"/>
        </w:rPr>
        <w:t>King</w:t>
      </w:r>
      <w:r w:rsidRPr="00A24C7A">
        <w:rPr>
          <w:rFonts w:ascii="Times New Roman" w:hAnsi="Times New Roman" w:cs="Times New Roman"/>
          <w:b/>
          <w:bCs/>
          <w:sz w:val="24"/>
          <w:szCs w:val="24"/>
        </w:rPr>
        <w:t xml:space="preserve"> </w:t>
      </w:r>
    </w:p>
    <w:p w14:paraId="3F07654C" w14:textId="571A9D50" w:rsidR="006205CA" w:rsidRPr="003246F5" w:rsidRDefault="006205CA" w:rsidP="006205CA">
      <w:pPr>
        <w:ind w:left="709"/>
        <w:rPr>
          <w:rFonts w:ascii="Times New Roman" w:hAnsi="Times New Roman" w:cs="Times New Roman"/>
          <w:sz w:val="24"/>
          <w:szCs w:val="24"/>
        </w:rPr>
      </w:pPr>
      <w:r>
        <w:rPr>
          <w:rFonts w:ascii="Times New Roman" w:hAnsi="Times New Roman" w:cs="Times New Roman"/>
          <w:b/>
          <w:bCs/>
          <w:sz w:val="24"/>
          <w:szCs w:val="24"/>
        </w:rPr>
        <w:tab/>
      </w:r>
      <w:r w:rsidRPr="003246F5">
        <w:rPr>
          <w:rFonts w:ascii="Times New Roman" w:hAnsi="Times New Roman" w:cs="Times New Roman"/>
          <w:sz w:val="24"/>
          <w:szCs w:val="24"/>
        </w:rPr>
        <w:t xml:space="preserve">Following the attached Sinn Féin motion that was passed in March of this year, This Council reaffirms </w:t>
      </w:r>
      <w:proofErr w:type="spellStart"/>
      <w:r w:rsidRPr="003246F5">
        <w:rPr>
          <w:rFonts w:ascii="Times New Roman" w:hAnsi="Times New Roman" w:cs="Times New Roman"/>
          <w:sz w:val="24"/>
          <w:szCs w:val="24"/>
        </w:rPr>
        <w:t>it’s</w:t>
      </w:r>
      <w:proofErr w:type="spellEnd"/>
      <w:r w:rsidRPr="003246F5">
        <w:rPr>
          <w:rFonts w:ascii="Times New Roman" w:hAnsi="Times New Roman" w:cs="Times New Roman"/>
          <w:sz w:val="24"/>
          <w:szCs w:val="24"/>
        </w:rPr>
        <w:t xml:space="preserve"> call to the Chief Executive to review the current waste collection services in conjunction with the other Dublin local Authorities and the Unions with a view to the </w:t>
      </w:r>
      <w:proofErr w:type="spellStart"/>
      <w:r w:rsidRPr="003246F5">
        <w:rPr>
          <w:rFonts w:ascii="Times New Roman" w:hAnsi="Times New Roman" w:cs="Times New Roman"/>
          <w:sz w:val="24"/>
          <w:szCs w:val="24"/>
        </w:rPr>
        <w:t>remunicipalisation</w:t>
      </w:r>
      <w:proofErr w:type="spellEnd"/>
      <w:r w:rsidRPr="003246F5">
        <w:rPr>
          <w:rFonts w:ascii="Times New Roman" w:hAnsi="Times New Roman" w:cs="Times New Roman"/>
          <w:sz w:val="24"/>
          <w:szCs w:val="24"/>
        </w:rPr>
        <w:t xml:space="preserve"> of the domestic waste service whereby the Council would take charge once again of the Service but this time in a more efficient and cost competitive manner than was previously the case</w:t>
      </w:r>
    </w:p>
    <w:p w14:paraId="25A820ED" w14:textId="19C5DF77" w:rsidR="006205CA" w:rsidRPr="00600EAD" w:rsidRDefault="006205CA" w:rsidP="00F76963">
      <w:pPr>
        <w:pStyle w:val="Heading3"/>
        <w:ind w:left="-567"/>
        <w:rPr>
          <w:rFonts w:ascii="Times New Roman" w:hAnsi="Times New Roman" w:cs="Times New Roman"/>
          <w:sz w:val="24"/>
          <w:szCs w:val="24"/>
        </w:rPr>
      </w:pPr>
    </w:p>
    <w:p w14:paraId="50CCDA7D" w14:textId="660D7AFA" w:rsidR="00F76963" w:rsidRDefault="00F76963" w:rsidP="00F76963">
      <w:pPr>
        <w:pStyle w:val="Heading3"/>
        <w:ind w:left="-567"/>
        <w:rPr>
          <w:rFonts w:ascii="Times New Roman" w:hAnsi="Times New Roman" w:cs="Times New Roman"/>
          <w:b/>
          <w:bCs/>
          <w:sz w:val="24"/>
          <w:szCs w:val="24"/>
        </w:rPr>
      </w:pPr>
      <w:r>
        <w:rPr>
          <w:rFonts w:ascii="Times New Roman" w:hAnsi="Times New Roman" w:cs="Times New Roman"/>
          <w:b/>
          <w:sz w:val="24"/>
          <w:szCs w:val="24"/>
        </w:rPr>
        <w:t>(</w:t>
      </w:r>
      <w:r w:rsidRPr="00A24C7A">
        <w:rPr>
          <w:rFonts w:ascii="Times New Roman" w:hAnsi="Times New Roman" w:cs="Times New Roman"/>
          <w:b/>
          <w:sz w:val="24"/>
          <w:szCs w:val="24"/>
        </w:rPr>
        <w:t>M</w:t>
      </w:r>
      <w:r w:rsidR="006205CA">
        <w:rPr>
          <w:rFonts w:ascii="Times New Roman" w:hAnsi="Times New Roman" w:cs="Times New Roman"/>
          <w:b/>
          <w:sz w:val="24"/>
          <w:szCs w:val="24"/>
        </w:rPr>
        <w:t>8</w:t>
      </w:r>
      <w:r>
        <w:rPr>
          <w:rFonts w:ascii="Times New Roman" w:hAnsi="Times New Roman" w:cs="Times New Roman"/>
          <w:b/>
          <w:sz w:val="24"/>
          <w:szCs w:val="24"/>
        </w:rPr>
        <w:t>)</w:t>
      </w:r>
      <w:r>
        <w:rPr>
          <w:rFonts w:ascii="Times New Roman" w:hAnsi="Times New Roman" w:cs="Times New Roman"/>
          <w:b/>
          <w:sz w:val="24"/>
          <w:szCs w:val="24"/>
        </w:rPr>
        <w:tab/>
      </w:r>
      <w:r w:rsidRPr="00A24C7A">
        <w:rPr>
          <w:rFonts w:ascii="Times New Roman" w:hAnsi="Times New Roman" w:cs="Times New Roman"/>
          <w:b/>
          <w:sz w:val="24"/>
          <w:szCs w:val="24"/>
        </w:rPr>
        <w:t xml:space="preserve"> </w:t>
      </w:r>
      <w:r>
        <w:rPr>
          <w:rFonts w:ascii="Times New Roman" w:hAnsi="Times New Roman" w:cs="Times New Roman"/>
          <w:b/>
          <w:sz w:val="24"/>
          <w:szCs w:val="24"/>
        </w:rPr>
        <w:tab/>
      </w:r>
      <w:r w:rsidRPr="00A24C7A">
        <w:rPr>
          <w:rFonts w:ascii="Times New Roman" w:hAnsi="Times New Roman" w:cs="Times New Roman"/>
          <w:b/>
          <w:bCs/>
          <w:sz w:val="24"/>
          <w:szCs w:val="24"/>
        </w:rPr>
        <w:t xml:space="preserve">Councillor </w:t>
      </w:r>
      <w:r w:rsidR="006205CA" w:rsidRPr="006205CA">
        <w:rPr>
          <w:rFonts w:ascii="Times New Roman" w:hAnsi="Times New Roman" w:cs="Times New Roman"/>
          <w:b/>
          <w:bCs/>
          <w:sz w:val="24"/>
          <w:szCs w:val="24"/>
        </w:rPr>
        <w:t>Y</w:t>
      </w:r>
      <w:r w:rsidR="000F215F">
        <w:rPr>
          <w:rFonts w:ascii="Times New Roman" w:hAnsi="Times New Roman" w:cs="Times New Roman"/>
          <w:b/>
          <w:bCs/>
          <w:sz w:val="24"/>
          <w:szCs w:val="24"/>
        </w:rPr>
        <w:t>.</w:t>
      </w:r>
      <w:r w:rsidR="006205CA" w:rsidRPr="006205CA">
        <w:rPr>
          <w:rFonts w:ascii="Times New Roman" w:hAnsi="Times New Roman" w:cs="Times New Roman"/>
          <w:b/>
          <w:bCs/>
          <w:sz w:val="24"/>
          <w:szCs w:val="24"/>
        </w:rPr>
        <w:t xml:space="preserve"> Collins</w:t>
      </w:r>
    </w:p>
    <w:p w14:paraId="04EFB023" w14:textId="77777777" w:rsidR="006205CA" w:rsidRPr="003246F5" w:rsidRDefault="006205CA" w:rsidP="006205CA">
      <w:pPr>
        <w:ind w:left="709"/>
        <w:rPr>
          <w:rFonts w:ascii="Times New Roman" w:hAnsi="Times New Roman" w:cs="Times New Roman"/>
          <w:sz w:val="24"/>
          <w:szCs w:val="24"/>
        </w:rPr>
      </w:pPr>
      <w:r w:rsidRPr="003246F5">
        <w:rPr>
          <w:rFonts w:ascii="Times New Roman" w:hAnsi="Times New Roman" w:cs="Times New Roman"/>
          <w:sz w:val="24"/>
          <w:szCs w:val="24"/>
        </w:rPr>
        <w:t>This Councils calls on the Chief Executive take appropriate steps to ensure that all litter prosecutions take place in the closest Courthouse to the community where the offence is alleged to have taken place, so as to maximise the deterrent effect of prosecution for litter offences. </w:t>
      </w:r>
    </w:p>
    <w:p w14:paraId="141501B8" w14:textId="77777777" w:rsidR="006205CA" w:rsidRPr="00600EAD" w:rsidRDefault="006205CA" w:rsidP="00F76963">
      <w:pPr>
        <w:pStyle w:val="Heading3"/>
        <w:ind w:left="-567"/>
        <w:rPr>
          <w:rFonts w:ascii="Times New Roman" w:hAnsi="Times New Roman" w:cs="Times New Roman"/>
          <w:sz w:val="24"/>
          <w:szCs w:val="24"/>
        </w:rPr>
      </w:pPr>
    </w:p>
    <w:p w14:paraId="78EB10AD" w14:textId="74819312" w:rsidR="00F76963" w:rsidRDefault="00F76963" w:rsidP="00F76963">
      <w:pPr>
        <w:pStyle w:val="Heading3"/>
        <w:ind w:left="-567"/>
        <w:rPr>
          <w:rFonts w:ascii="Times New Roman" w:hAnsi="Times New Roman" w:cs="Times New Roman"/>
          <w:b/>
          <w:bCs/>
          <w:sz w:val="24"/>
          <w:szCs w:val="24"/>
        </w:rPr>
      </w:pPr>
      <w:r>
        <w:rPr>
          <w:rFonts w:ascii="Times New Roman" w:hAnsi="Times New Roman" w:cs="Times New Roman"/>
          <w:b/>
          <w:sz w:val="24"/>
          <w:szCs w:val="24"/>
        </w:rPr>
        <w:t>(</w:t>
      </w:r>
      <w:r w:rsidRPr="00A24C7A">
        <w:rPr>
          <w:rFonts w:ascii="Times New Roman" w:hAnsi="Times New Roman" w:cs="Times New Roman"/>
          <w:b/>
          <w:sz w:val="24"/>
          <w:szCs w:val="24"/>
        </w:rPr>
        <w:t>M</w:t>
      </w:r>
      <w:r w:rsidR="006205CA">
        <w:rPr>
          <w:rFonts w:ascii="Times New Roman" w:hAnsi="Times New Roman" w:cs="Times New Roman"/>
          <w:b/>
          <w:sz w:val="24"/>
          <w:szCs w:val="24"/>
        </w:rPr>
        <w:t>9</w:t>
      </w:r>
      <w:r>
        <w:rPr>
          <w:rFonts w:ascii="Times New Roman" w:hAnsi="Times New Roman" w:cs="Times New Roman"/>
          <w:b/>
          <w:sz w:val="24"/>
          <w:szCs w:val="24"/>
        </w:rPr>
        <w:t>)</w:t>
      </w:r>
      <w:r>
        <w:rPr>
          <w:rFonts w:ascii="Times New Roman" w:hAnsi="Times New Roman" w:cs="Times New Roman"/>
          <w:b/>
          <w:sz w:val="24"/>
          <w:szCs w:val="24"/>
        </w:rPr>
        <w:tab/>
      </w:r>
      <w:r w:rsidRPr="00A24C7A">
        <w:rPr>
          <w:rFonts w:ascii="Times New Roman" w:hAnsi="Times New Roman" w:cs="Times New Roman"/>
          <w:b/>
          <w:sz w:val="24"/>
          <w:szCs w:val="24"/>
        </w:rPr>
        <w:t xml:space="preserve"> </w:t>
      </w:r>
      <w:r>
        <w:rPr>
          <w:rFonts w:ascii="Times New Roman" w:hAnsi="Times New Roman" w:cs="Times New Roman"/>
          <w:b/>
          <w:sz w:val="24"/>
          <w:szCs w:val="24"/>
        </w:rPr>
        <w:tab/>
      </w:r>
      <w:r w:rsidRPr="00A24C7A">
        <w:rPr>
          <w:rFonts w:ascii="Times New Roman" w:hAnsi="Times New Roman" w:cs="Times New Roman"/>
          <w:b/>
          <w:bCs/>
          <w:sz w:val="24"/>
          <w:szCs w:val="24"/>
        </w:rPr>
        <w:t xml:space="preserve">Councillor </w:t>
      </w:r>
      <w:r w:rsidR="006205CA" w:rsidRPr="006205CA">
        <w:rPr>
          <w:rFonts w:ascii="Times New Roman" w:hAnsi="Times New Roman" w:cs="Times New Roman"/>
          <w:b/>
          <w:bCs/>
          <w:sz w:val="24"/>
          <w:szCs w:val="24"/>
        </w:rPr>
        <w:t>F. Timmons</w:t>
      </w:r>
    </w:p>
    <w:p w14:paraId="12C91427" w14:textId="77777777" w:rsidR="006205CA" w:rsidRPr="003246F5" w:rsidRDefault="006205CA" w:rsidP="006205CA">
      <w:pPr>
        <w:ind w:left="709"/>
        <w:rPr>
          <w:rFonts w:ascii="Times New Roman" w:hAnsi="Times New Roman" w:cs="Times New Roman"/>
          <w:sz w:val="24"/>
          <w:szCs w:val="24"/>
        </w:rPr>
      </w:pPr>
      <w:r w:rsidRPr="003246F5">
        <w:rPr>
          <w:rFonts w:ascii="Times New Roman" w:hAnsi="Times New Roman" w:cs="Times New Roman"/>
          <w:sz w:val="24"/>
          <w:szCs w:val="24"/>
        </w:rPr>
        <w:t>That South Dublin County Council calls on the Irish Government Departments of Health, Justice and Equality and Children and Youth Affairs to recognise that Parental Alienation is “Substantial and sustained dissatisfaction within a caregiver-child relationship associated with significant disturbance in functioning” as coded by the World Health Organisation in the latest International Classification of Diseases version 11 and to implement recommendation 36 of the Report of the Reform of the Family Law System October 2019.</w:t>
      </w:r>
    </w:p>
    <w:p w14:paraId="29F40DFB" w14:textId="77777777" w:rsidR="006205CA" w:rsidRPr="00600EAD" w:rsidRDefault="006205CA" w:rsidP="00F76963">
      <w:pPr>
        <w:pStyle w:val="Heading3"/>
        <w:ind w:left="-567"/>
        <w:rPr>
          <w:rFonts w:ascii="Times New Roman" w:hAnsi="Times New Roman" w:cs="Times New Roman"/>
          <w:sz w:val="24"/>
          <w:szCs w:val="24"/>
        </w:rPr>
      </w:pPr>
    </w:p>
    <w:p w14:paraId="701BE4B7" w14:textId="693626A1" w:rsidR="00F76963" w:rsidRDefault="00F76963" w:rsidP="00F76963">
      <w:pPr>
        <w:pStyle w:val="Heading3"/>
        <w:ind w:left="-567"/>
        <w:rPr>
          <w:rFonts w:ascii="Times New Roman" w:hAnsi="Times New Roman" w:cs="Times New Roman"/>
          <w:b/>
          <w:bCs/>
          <w:sz w:val="24"/>
          <w:szCs w:val="24"/>
        </w:rPr>
      </w:pPr>
      <w:r>
        <w:rPr>
          <w:rFonts w:ascii="Times New Roman" w:hAnsi="Times New Roman" w:cs="Times New Roman"/>
          <w:b/>
          <w:sz w:val="24"/>
          <w:szCs w:val="24"/>
        </w:rPr>
        <w:t>(</w:t>
      </w:r>
      <w:r w:rsidRPr="00A24C7A">
        <w:rPr>
          <w:rFonts w:ascii="Times New Roman" w:hAnsi="Times New Roman" w:cs="Times New Roman"/>
          <w:b/>
          <w:sz w:val="24"/>
          <w:szCs w:val="24"/>
        </w:rPr>
        <w:t>M</w:t>
      </w:r>
      <w:r>
        <w:rPr>
          <w:rFonts w:ascii="Times New Roman" w:hAnsi="Times New Roman" w:cs="Times New Roman"/>
          <w:b/>
          <w:sz w:val="24"/>
          <w:szCs w:val="24"/>
        </w:rPr>
        <w:t>1</w:t>
      </w:r>
      <w:r w:rsidR="006205CA">
        <w:rPr>
          <w:rFonts w:ascii="Times New Roman" w:hAnsi="Times New Roman" w:cs="Times New Roman"/>
          <w:b/>
          <w:sz w:val="24"/>
          <w:szCs w:val="24"/>
        </w:rPr>
        <w:t>0</w:t>
      </w:r>
      <w:r>
        <w:rPr>
          <w:rFonts w:ascii="Times New Roman" w:hAnsi="Times New Roman" w:cs="Times New Roman"/>
          <w:b/>
          <w:sz w:val="24"/>
          <w:szCs w:val="24"/>
        </w:rPr>
        <w:t>)</w:t>
      </w:r>
      <w:r>
        <w:rPr>
          <w:rFonts w:ascii="Times New Roman" w:hAnsi="Times New Roman" w:cs="Times New Roman"/>
          <w:b/>
          <w:sz w:val="24"/>
          <w:szCs w:val="24"/>
        </w:rPr>
        <w:tab/>
      </w:r>
      <w:r w:rsidRPr="00A24C7A">
        <w:rPr>
          <w:rFonts w:ascii="Times New Roman" w:hAnsi="Times New Roman" w:cs="Times New Roman"/>
          <w:b/>
          <w:bCs/>
          <w:sz w:val="24"/>
          <w:szCs w:val="24"/>
        </w:rPr>
        <w:t xml:space="preserve">Councillor </w:t>
      </w:r>
      <w:r w:rsidR="006205CA" w:rsidRPr="006205CA">
        <w:rPr>
          <w:rFonts w:ascii="Times New Roman" w:hAnsi="Times New Roman" w:cs="Times New Roman"/>
          <w:b/>
          <w:bCs/>
          <w:sz w:val="24"/>
          <w:szCs w:val="24"/>
        </w:rPr>
        <w:t>S</w:t>
      </w:r>
      <w:r w:rsidR="000F215F">
        <w:rPr>
          <w:rFonts w:ascii="Times New Roman" w:hAnsi="Times New Roman" w:cs="Times New Roman"/>
          <w:b/>
          <w:bCs/>
          <w:sz w:val="24"/>
          <w:szCs w:val="24"/>
        </w:rPr>
        <w:t>.</w:t>
      </w:r>
      <w:r w:rsidR="006205CA" w:rsidRPr="006205CA">
        <w:rPr>
          <w:rFonts w:ascii="Times New Roman" w:hAnsi="Times New Roman" w:cs="Times New Roman"/>
          <w:b/>
          <w:bCs/>
          <w:sz w:val="24"/>
          <w:szCs w:val="24"/>
        </w:rPr>
        <w:t xml:space="preserve"> Moynihan</w:t>
      </w:r>
    </w:p>
    <w:p w14:paraId="516B023F" w14:textId="77777777" w:rsidR="006205CA" w:rsidRPr="003246F5" w:rsidRDefault="006205CA" w:rsidP="006205CA">
      <w:pPr>
        <w:ind w:left="709"/>
        <w:rPr>
          <w:rFonts w:ascii="Times New Roman" w:hAnsi="Times New Roman" w:cs="Times New Roman"/>
          <w:sz w:val="24"/>
          <w:szCs w:val="24"/>
        </w:rPr>
      </w:pPr>
      <w:r w:rsidRPr="003246F5">
        <w:rPr>
          <w:rFonts w:ascii="Times New Roman" w:hAnsi="Times New Roman" w:cs="Times New Roman"/>
          <w:sz w:val="24"/>
          <w:szCs w:val="24"/>
        </w:rPr>
        <w:t>That this Council calls for the introduction of electronic booking systems for community centres in the County. </w:t>
      </w:r>
    </w:p>
    <w:p w14:paraId="79DDEA1B" w14:textId="77777777" w:rsidR="006205CA" w:rsidRPr="00600EAD" w:rsidRDefault="006205CA" w:rsidP="00F76963">
      <w:pPr>
        <w:pStyle w:val="Heading3"/>
        <w:ind w:left="-567"/>
        <w:rPr>
          <w:rFonts w:ascii="Times New Roman" w:hAnsi="Times New Roman" w:cs="Times New Roman"/>
          <w:sz w:val="24"/>
          <w:szCs w:val="24"/>
        </w:rPr>
      </w:pPr>
    </w:p>
    <w:p w14:paraId="26944A52" w14:textId="2CB303A6" w:rsidR="00F76963" w:rsidRDefault="00F76963" w:rsidP="00F76963">
      <w:pPr>
        <w:pStyle w:val="Heading3"/>
        <w:ind w:left="-567"/>
        <w:rPr>
          <w:rFonts w:ascii="Times New Roman" w:hAnsi="Times New Roman" w:cs="Times New Roman"/>
          <w:b/>
          <w:bCs/>
          <w:sz w:val="24"/>
          <w:szCs w:val="24"/>
        </w:rPr>
      </w:pPr>
      <w:r>
        <w:rPr>
          <w:rFonts w:ascii="Times New Roman" w:hAnsi="Times New Roman" w:cs="Times New Roman"/>
          <w:b/>
          <w:sz w:val="24"/>
          <w:szCs w:val="24"/>
        </w:rPr>
        <w:t>(</w:t>
      </w:r>
      <w:r w:rsidRPr="00A24C7A">
        <w:rPr>
          <w:rFonts w:ascii="Times New Roman" w:hAnsi="Times New Roman" w:cs="Times New Roman"/>
          <w:b/>
          <w:sz w:val="24"/>
          <w:szCs w:val="24"/>
        </w:rPr>
        <w:t>M</w:t>
      </w:r>
      <w:r w:rsidR="006205CA">
        <w:rPr>
          <w:rFonts w:ascii="Times New Roman" w:hAnsi="Times New Roman" w:cs="Times New Roman"/>
          <w:b/>
          <w:sz w:val="24"/>
          <w:szCs w:val="24"/>
        </w:rPr>
        <w:t>1</w:t>
      </w:r>
      <w:r>
        <w:rPr>
          <w:rFonts w:ascii="Times New Roman" w:hAnsi="Times New Roman" w:cs="Times New Roman"/>
          <w:b/>
          <w:sz w:val="24"/>
          <w:szCs w:val="24"/>
        </w:rPr>
        <w:t>1)</w:t>
      </w:r>
      <w:r>
        <w:rPr>
          <w:rFonts w:ascii="Times New Roman" w:hAnsi="Times New Roman" w:cs="Times New Roman"/>
          <w:b/>
          <w:sz w:val="24"/>
          <w:szCs w:val="24"/>
        </w:rPr>
        <w:tab/>
      </w:r>
      <w:r w:rsidRPr="00A24C7A">
        <w:rPr>
          <w:rFonts w:ascii="Times New Roman" w:hAnsi="Times New Roman" w:cs="Times New Roman"/>
          <w:b/>
          <w:bCs/>
          <w:sz w:val="24"/>
          <w:szCs w:val="24"/>
        </w:rPr>
        <w:t xml:space="preserve">Councillor </w:t>
      </w:r>
      <w:r w:rsidR="006205CA" w:rsidRPr="006205CA">
        <w:rPr>
          <w:rFonts w:ascii="Times New Roman" w:hAnsi="Times New Roman" w:cs="Times New Roman"/>
          <w:b/>
          <w:bCs/>
          <w:sz w:val="24"/>
          <w:szCs w:val="24"/>
        </w:rPr>
        <w:t>M. Johansson</w:t>
      </w:r>
    </w:p>
    <w:p w14:paraId="7298E864" w14:textId="0DEACB1C" w:rsidR="006205CA" w:rsidRPr="003246F5" w:rsidRDefault="006205CA" w:rsidP="006205CA">
      <w:pPr>
        <w:ind w:left="709"/>
        <w:rPr>
          <w:rFonts w:ascii="Times New Roman" w:hAnsi="Times New Roman" w:cs="Times New Roman"/>
          <w:sz w:val="24"/>
          <w:szCs w:val="24"/>
        </w:rPr>
      </w:pPr>
      <w:r>
        <w:rPr>
          <w:rFonts w:ascii="Times New Roman" w:hAnsi="Times New Roman" w:cs="Times New Roman"/>
          <w:b/>
          <w:bCs/>
          <w:sz w:val="24"/>
          <w:szCs w:val="24"/>
        </w:rPr>
        <w:tab/>
      </w:r>
      <w:r w:rsidRPr="003246F5">
        <w:rPr>
          <w:rFonts w:ascii="Times New Roman" w:hAnsi="Times New Roman" w:cs="Times New Roman"/>
          <w:sz w:val="24"/>
          <w:szCs w:val="24"/>
        </w:rPr>
        <w:t>That the elected members of this council, recognising the importance of recycling in tackling the climate crisis, condemn increases in fees for recycling/green bins by local waste management providers, and re-iterate our support for the re-nationalisation of waste management provision which should be regarded as a public service. </w:t>
      </w:r>
    </w:p>
    <w:p w14:paraId="7A045918" w14:textId="6F182FB3" w:rsidR="006205CA" w:rsidRPr="00600EAD" w:rsidRDefault="006205CA" w:rsidP="00F76963">
      <w:pPr>
        <w:pStyle w:val="Heading3"/>
        <w:ind w:left="-567"/>
        <w:rPr>
          <w:rFonts w:ascii="Times New Roman" w:hAnsi="Times New Roman" w:cs="Times New Roman"/>
          <w:sz w:val="24"/>
          <w:szCs w:val="24"/>
        </w:rPr>
      </w:pPr>
    </w:p>
    <w:p w14:paraId="349B4641" w14:textId="2B294E47" w:rsidR="00F76963" w:rsidRDefault="00F76963" w:rsidP="00F76963">
      <w:pPr>
        <w:pStyle w:val="Heading3"/>
        <w:ind w:left="-567"/>
        <w:rPr>
          <w:rFonts w:ascii="Times New Roman" w:hAnsi="Times New Roman" w:cs="Times New Roman"/>
          <w:b/>
          <w:bCs/>
          <w:sz w:val="24"/>
          <w:szCs w:val="24"/>
        </w:rPr>
      </w:pPr>
      <w:r>
        <w:rPr>
          <w:rFonts w:ascii="Times New Roman" w:hAnsi="Times New Roman" w:cs="Times New Roman"/>
          <w:b/>
          <w:sz w:val="24"/>
          <w:szCs w:val="24"/>
        </w:rPr>
        <w:t>(</w:t>
      </w:r>
      <w:r w:rsidRPr="00A24C7A">
        <w:rPr>
          <w:rFonts w:ascii="Times New Roman" w:hAnsi="Times New Roman" w:cs="Times New Roman"/>
          <w:b/>
          <w:sz w:val="24"/>
          <w:szCs w:val="24"/>
        </w:rPr>
        <w:t>M</w:t>
      </w:r>
      <w:r>
        <w:rPr>
          <w:rFonts w:ascii="Times New Roman" w:hAnsi="Times New Roman" w:cs="Times New Roman"/>
          <w:b/>
          <w:sz w:val="24"/>
          <w:szCs w:val="24"/>
        </w:rPr>
        <w:t>1</w:t>
      </w:r>
      <w:r w:rsidR="006205CA">
        <w:rPr>
          <w:rFonts w:ascii="Times New Roman" w:hAnsi="Times New Roman" w:cs="Times New Roman"/>
          <w:b/>
          <w:sz w:val="24"/>
          <w:szCs w:val="24"/>
        </w:rPr>
        <w:t>2</w:t>
      </w:r>
      <w:r>
        <w:rPr>
          <w:rFonts w:ascii="Times New Roman" w:hAnsi="Times New Roman" w:cs="Times New Roman"/>
          <w:b/>
          <w:sz w:val="24"/>
          <w:szCs w:val="24"/>
        </w:rPr>
        <w:t>)</w:t>
      </w:r>
      <w:r>
        <w:rPr>
          <w:rFonts w:ascii="Times New Roman" w:hAnsi="Times New Roman" w:cs="Times New Roman"/>
          <w:b/>
          <w:sz w:val="24"/>
          <w:szCs w:val="24"/>
        </w:rPr>
        <w:tab/>
      </w:r>
      <w:r w:rsidRPr="00A24C7A">
        <w:rPr>
          <w:rFonts w:ascii="Times New Roman" w:hAnsi="Times New Roman" w:cs="Times New Roman"/>
          <w:b/>
          <w:bCs/>
          <w:sz w:val="24"/>
          <w:szCs w:val="24"/>
        </w:rPr>
        <w:t xml:space="preserve">Councillor </w:t>
      </w:r>
      <w:r w:rsidR="006205CA" w:rsidRPr="006205CA">
        <w:rPr>
          <w:rFonts w:ascii="Times New Roman" w:hAnsi="Times New Roman" w:cs="Times New Roman"/>
          <w:b/>
          <w:bCs/>
          <w:sz w:val="24"/>
          <w:szCs w:val="24"/>
        </w:rPr>
        <w:t>E. Murphy</w:t>
      </w:r>
    </w:p>
    <w:p w14:paraId="300AA709" w14:textId="77777777" w:rsidR="006205CA" w:rsidRPr="003246F5" w:rsidRDefault="006205CA" w:rsidP="006205CA">
      <w:pPr>
        <w:ind w:left="709"/>
        <w:rPr>
          <w:rFonts w:ascii="Times New Roman" w:hAnsi="Times New Roman" w:cs="Times New Roman"/>
          <w:sz w:val="24"/>
          <w:szCs w:val="24"/>
        </w:rPr>
      </w:pPr>
      <w:r w:rsidRPr="003246F5">
        <w:rPr>
          <w:rFonts w:ascii="Times New Roman" w:hAnsi="Times New Roman" w:cs="Times New Roman"/>
          <w:sz w:val="24"/>
          <w:szCs w:val="24"/>
        </w:rPr>
        <w:t>That South Dublin County Council designs and implements a Residents Association Handbook for the County which would be a go to for all new and existing associations in the County.</w:t>
      </w:r>
    </w:p>
    <w:p w14:paraId="1FCDAA4A" w14:textId="77777777" w:rsidR="006205CA" w:rsidRPr="00600EAD" w:rsidRDefault="006205CA" w:rsidP="00F76963">
      <w:pPr>
        <w:pStyle w:val="Heading3"/>
        <w:ind w:left="-567"/>
        <w:rPr>
          <w:rFonts w:ascii="Times New Roman" w:hAnsi="Times New Roman" w:cs="Times New Roman"/>
          <w:sz w:val="24"/>
          <w:szCs w:val="24"/>
        </w:rPr>
      </w:pPr>
    </w:p>
    <w:p w14:paraId="0FD8B0D4" w14:textId="75C6BF3E" w:rsidR="00F76963" w:rsidRDefault="00F76963" w:rsidP="00F76963">
      <w:pPr>
        <w:pStyle w:val="Heading3"/>
        <w:ind w:left="-567"/>
        <w:rPr>
          <w:rFonts w:ascii="Times New Roman" w:hAnsi="Times New Roman" w:cs="Times New Roman"/>
          <w:b/>
          <w:bCs/>
          <w:sz w:val="24"/>
          <w:szCs w:val="24"/>
        </w:rPr>
      </w:pPr>
      <w:r>
        <w:rPr>
          <w:rFonts w:ascii="Times New Roman" w:hAnsi="Times New Roman" w:cs="Times New Roman"/>
          <w:b/>
          <w:sz w:val="24"/>
          <w:szCs w:val="24"/>
        </w:rPr>
        <w:t>(</w:t>
      </w:r>
      <w:r w:rsidRPr="00A24C7A">
        <w:rPr>
          <w:rFonts w:ascii="Times New Roman" w:hAnsi="Times New Roman" w:cs="Times New Roman"/>
          <w:b/>
          <w:sz w:val="24"/>
          <w:szCs w:val="24"/>
        </w:rPr>
        <w:t>M</w:t>
      </w:r>
      <w:r>
        <w:rPr>
          <w:rFonts w:ascii="Times New Roman" w:hAnsi="Times New Roman" w:cs="Times New Roman"/>
          <w:b/>
          <w:sz w:val="24"/>
          <w:szCs w:val="24"/>
        </w:rPr>
        <w:t>1</w:t>
      </w:r>
      <w:r w:rsidR="006205CA">
        <w:rPr>
          <w:rFonts w:ascii="Times New Roman" w:hAnsi="Times New Roman" w:cs="Times New Roman"/>
          <w:b/>
          <w:sz w:val="24"/>
          <w:szCs w:val="24"/>
        </w:rPr>
        <w:t>3</w:t>
      </w:r>
      <w:r>
        <w:rPr>
          <w:rFonts w:ascii="Times New Roman" w:hAnsi="Times New Roman" w:cs="Times New Roman"/>
          <w:b/>
          <w:sz w:val="24"/>
          <w:szCs w:val="24"/>
        </w:rPr>
        <w:t>)</w:t>
      </w:r>
      <w:r>
        <w:rPr>
          <w:rFonts w:ascii="Times New Roman" w:hAnsi="Times New Roman" w:cs="Times New Roman"/>
          <w:b/>
          <w:sz w:val="24"/>
          <w:szCs w:val="24"/>
        </w:rPr>
        <w:tab/>
      </w:r>
      <w:r w:rsidRPr="00A24C7A">
        <w:rPr>
          <w:rFonts w:ascii="Times New Roman" w:hAnsi="Times New Roman" w:cs="Times New Roman"/>
          <w:b/>
          <w:bCs/>
          <w:sz w:val="24"/>
          <w:szCs w:val="24"/>
        </w:rPr>
        <w:t xml:space="preserve">Councillor </w:t>
      </w:r>
      <w:r w:rsidR="006205CA" w:rsidRPr="006205CA">
        <w:rPr>
          <w:rFonts w:ascii="Times New Roman" w:hAnsi="Times New Roman" w:cs="Times New Roman"/>
          <w:b/>
          <w:bCs/>
          <w:sz w:val="24"/>
          <w:szCs w:val="24"/>
        </w:rPr>
        <w:t>L. O'Toole</w:t>
      </w:r>
    </w:p>
    <w:p w14:paraId="5C463A4F" w14:textId="77777777" w:rsidR="006205CA" w:rsidRPr="003246F5" w:rsidRDefault="006205CA" w:rsidP="006205CA">
      <w:pPr>
        <w:ind w:left="709"/>
        <w:rPr>
          <w:rFonts w:ascii="Times New Roman" w:hAnsi="Times New Roman" w:cs="Times New Roman"/>
          <w:sz w:val="24"/>
          <w:szCs w:val="24"/>
        </w:rPr>
      </w:pPr>
      <w:r w:rsidRPr="003246F5">
        <w:rPr>
          <w:rFonts w:ascii="Times New Roman" w:hAnsi="Times New Roman" w:cs="Times New Roman"/>
          <w:sz w:val="24"/>
          <w:szCs w:val="24"/>
        </w:rPr>
        <w:t>That the members request the Chief Executive to design, install and organise for Plaques similar to the one in the photo to be placed in our parks in thanks to all our volunteers/hero’s that have helped out in so many ways during the challenging times of Covid19</w:t>
      </w:r>
    </w:p>
    <w:p w14:paraId="57EA8D94" w14:textId="77777777" w:rsidR="006205CA" w:rsidRPr="00600EAD" w:rsidRDefault="006205CA" w:rsidP="00F76963">
      <w:pPr>
        <w:pStyle w:val="Heading3"/>
        <w:ind w:left="-567"/>
        <w:rPr>
          <w:rFonts w:ascii="Times New Roman" w:hAnsi="Times New Roman" w:cs="Times New Roman"/>
          <w:sz w:val="24"/>
          <w:szCs w:val="24"/>
        </w:rPr>
      </w:pPr>
    </w:p>
    <w:p w14:paraId="28E4CA06" w14:textId="2B86DE8F" w:rsidR="00F76963" w:rsidRDefault="00F76963" w:rsidP="00F76963">
      <w:pPr>
        <w:pStyle w:val="Heading3"/>
        <w:ind w:left="-567"/>
        <w:rPr>
          <w:rFonts w:ascii="Times New Roman" w:hAnsi="Times New Roman" w:cs="Times New Roman"/>
          <w:b/>
          <w:bCs/>
          <w:sz w:val="24"/>
          <w:szCs w:val="24"/>
        </w:rPr>
      </w:pPr>
      <w:r>
        <w:rPr>
          <w:rFonts w:ascii="Times New Roman" w:hAnsi="Times New Roman" w:cs="Times New Roman"/>
          <w:b/>
          <w:sz w:val="24"/>
          <w:szCs w:val="24"/>
        </w:rPr>
        <w:t>(</w:t>
      </w:r>
      <w:r w:rsidRPr="00A24C7A">
        <w:rPr>
          <w:rFonts w:ascii="Times New Roman" w:hAnsi="Times New Roman" w:cs="Times New Roman"/>
          <w:b/>
          <w:sz w:val="24"/>
          <w:szCs w:val="24"/>
        </w:rPr>
        <w:t>M</w:t>
      </w:r>
      <w:r>
        <w:rPr>
          <w:rFonts w:ascii="Times New Roman" w:hAnsi="Times New Roman" w:cs="Times New Roman"/>
          <w:b/>
          <w:sz w:val="24"/>
          <w:szCs w:val="24"/>
        </w:rPr>
        <w:t>1</w:t>
      </w:r>
      <w:r w:rsidR="006205CA">
        <w:rPr>
          <w:rFonts w:ascii="Times New Roman" w:hAnsi="Times New Roman" w:cs="Times New Roman"/>
          <w:b/>
          <w:sz w:val="24"/>
          <w:szCs w:val="24"/>
        </w:rPr>
        <w:t>4</w:t>
      </w:r>
      <w:r>
        <w:rPr>
          <w:rFonts w:ascii="Times New Roman" w:hAnsi="Times New Roman" w:cs="Times New Roman"/>
          <w:b/>
          <w:sz w:val="24"/>
          <w:szCs w:val="24"/>
        </w:rPr>
        <w:t>)</w:t>
      </w:r>
      <w:r>
        <w:rPr>
          <w:rFonts w:ascii="Times New Roman" w:hAnsi="Times New Roman" w:cs="Times New Roman"/>
          <w:b/>
          <w:sz w:val="24"/>
          <w:szCs w:val="24"/>
        </w:rPr>
        <w:tab/>
      </w:r>
      <w:r w:rsidRPr="00A24C7A">
        <w:rPr>
          <w:rFonts w:ascii="Times New Roman" w:hAnsi="Times New Roman" w:cs="Times New Roman"/>
          <w:b/>
          <w:bCs/>
          <w:sz w:val="24"/>
          <w:szCs w:val="24"/>
        </w:rPr>
        <w:t xml:space="preserve">Councillor </w:t>
      </w:r>
      <w:r w:rsidR="006205CA" w:rsidRPr="006205CA">
        <w:rPr>
          <w:rFonts w:ascii="Times New Roman" w:hAnsi="Times New Roman" w:cs="Times New Roman"/>
          <w:b/>
          <w:bCs/>
          <w:sz w:val="24"/>
          <w:szCs w:val="24"/>
        </w:rPr>
        <w:t>J</w:t>
      </w:r>
      <w:r w:rsidR="000F215F">
        <w:rPr>
          <w:rFonts w:ascii="Times New Roman" w:hAnsi="Times New Roman" w:cs="Times New Roman"/>
          <w:b/>
          <w:bCs/>
          <w:sz w:val="24"/>
          <w:szCs w:val="24"/>
        </w:rPr>
        <w:t>.</w:t>
      </w:r>
      <w:r w:rsidR="006205CA" w:rsidRPr="006205CA">
        <w:rPr>
          <w:rFonts w:ascii="Times New Roman" w:hAnsi="Times New Roman" w:cs="Times New Roman"/>
          <w:b/>
          <w:bCs/>
          <w:sz w:val="24"/>
          <w:szCs w:val="24"/>
        </w:rPr>
        <w:t xml:space="preserve"> Tuffy</w:t>
      </w:r>
    </w:p>
    <w:p w14:paraId="71BB5FF6" w14:textId="77777777" w:rsidR="006205CA" w:rsidRPr="003246F5" w:rsidRDefault="006205CA" w:rsidP="006205CA">
      <w:pPr>
        <w:ind w:left="709"/>
        <w:rPr>
          <w:rFonts w:ascii="Times New Roman" w:hAnsi="Times New Roman" w:cs="Times New Roman"/>
          <w:sz w:val="24"/>
          <w:szCs w:val="24"/>
        </w:rPr>
      </w:pPr>
      <w:r>
        <w:rPr>
          <w:rFonts w:ascii="Times New Roman" w:hAnsi="Times New Roman" w:cs="Times New Roman"/>
          <w:b/>
          <w:bCs/>
          <w:sz w:val="24"/>
          <w:szCs w:val="24"/>
        </w:rPr>
        <w:tab/>
      </w:r>
      <w:r w:rsidRPr="003246F5">
        <w:rPr>
          <w:rFonts w:ascii="Times New Roman" w:hAnsi="Times New Roman" w:cs="Times New Roman"/>
          <w:sz w:val="24"/>
          <w:szCs w:val="24"/>
        </w:rPr>
        <w:t>That the Council will promote social distancing in the community and that in response to this motion an outline will be given as to what steps are proposed to ensure social distancing in our county in public spaces including in local parks, villages, community centres, and how the Council will help local businesses in adapting to providing goods and services while ensuring social distancing, and are social media campaigns planned.</w:t>
      </w:r>
    </w:p>
    <w:p w14:paraId="06F080E0" w14:textId="77777777" w:rsidR="006205CA" w:rsidRPr="00600EAD" w:rsidRDefault="006205CA" w:rsidP="006205CA">
      <w:pPr>
        <w:pStyle w:val="Heading3"/>
        <w:rPr>
          <w:rFonts w:ascii="Times New Roman" w:hAnsi="Times New Roman" w:cs="Times New Roman"/>
          <w:sz w:val="24"/>
          <w:szCs w:val="24"/>
        </w:rPr>
      </w:pPr>
    </w:p>
    <w:p w14:paraId="5F529D31" w14:textId="4A16033F" w:rsidR="006205CA" w:rsidRPr="00600EAD" w:rsidRDefault="006205CA" w:rsidP="006205CA">
      <w:pPr>
        <w:pStyle w:val="Heading3"/>
        <w:ind w:left="-567"/>
        <w:rPr>
          <w:rFonts w:ascii="Times New Roman" w:hAnsi="Times New Roman" w:cs="Times New Roman"/>
          <w:sz w:val="24"/>
          <w:szCs w:val="24"/>
        </w:rPr>
      </w:pPr>
      <w:r>
        <w:rPr>
          <w:rFonts w:ascii="Times New Roman" w:hAnsi="Times New Roman" w:cs="Times New Roman"/>
          <w:b/>
          <w:sz w:val="24"/>
          <w:szCs w:val="24"/>
        </w:rPr>
        <w:t>(</w:t>
      </w:r>
      <w:r w:rsidRPr="00A24C7A">
        <w:rPr>
          <w:rFonts w:ascii="Times New Roman" w:hAnsi="Times New Roman" w:cs="Times New Roman"/>
          <w:b/>
          <w:sz w:val="24"/>
          <w:szCs w:val="24"/>
        </w:rPr>
        <w:t>M</w:t>
      </w:r>
      <w:r>
        <w:rPr>
          <w:rFonts w:ascii="Times New Roman" w:hAnsi="Times New Roman" w:cs="Times New Roman"/>
          <w:b/>
          <w:sz w:val="24"/>
          <w:szCs w:val="24"/>
        </w:rPr>
        <w:t>15)</w:t>
      </w:r>
      <w:r>
        <w:rPr>
          <w:rFonts w:ascii="Times New Roman" w:hAnsi="Times New Roman" w:cs="Times New Roman"/>
          <w:b/>
          <w:sz w:val="24"/>
          <w:szCs w:val="24"/>
        </w:rPr>
        <w:tab/>
      </w:r>
      <w:r w:rsidRPr="00A24C7A">
        <w:rPr>
          <w:rFonts w:ascii="Times New Roman" w:hAnsi="Times New Roman" w:cs="Times New Roman"/>
          <w:b/>
          <w:bCs/>
          <w:sz w:val="24"/>
          <w:szCs w:val="24"/>
        </w:rPr>
        <w:t xml:space="preserve">Councillor </w:t>
      </w:r>
      <w:r w:rsidRPr="006205CA">
        <w:rPr>
          <w:rFonts w:ascii="Times New Roman" w:hAnsi="Times New Roman" w:cs="Times New Roman"/>
          <w:b/>
          <w:bCs/>
          <w:sz w:val="24"/>
          <w:szCs w:val="24"/>
        </w:rPr>
        <w:t>C</w:t>
      </w:r>
      <w:r w:rsidR="000F215F">
        <w:rPr>
          <w:rFonts w:ascii="Times New Roman" w:hAnsi="Times New Roman" w:cs="Times New Roman"/>
          <w:b/>
          <w:bCs/>
          <w:sz w:val="24"/>
          <w:szCs w:val="24"/>
        </w:rPr>
        <w:t>.</w:t>
      </w:r>
      <w:r w:rsidRPr="006205CA">
        <w:rPr>
          <w:rFonts w:ascii="Times New Roman" w:hAnsi="Times New Roman" w:cs="Times New Roman"/>
          <w:b/>
          <w:bCs/>
          <w:sz w:val="24"/>
          <w:szCs w:val="24"/>
        </w:rPr>
        <w:t xml:space="preserve"> Bailey</w:t>
      </w:r>
    </w:p>
    <w:p w14:paraId="7F654A25" w14:textId="20DE8290" w:rsidR="006205CA" w:rsidRDefault="006205CA" w:rsidP="006205CA">
      <w:pPr>
        <w:ind w:left="709"/>
        <w:rPr>
          <w:rFonts w:ascii="Times New Roman" w:hAnsi="Times New Roman" w:cs="Times New Roman"/>
          <w:sz w:val="24"/>
          <w:szCs w:val="24"/>
        </w:rPr>
      </w:pPr>
      <w:r w:rsidRPr="003246F5">
        <w:rPr>
          <w:rFonts w:ascii="Times New Roman" w:hAnsi="Times New Roman" w:cs="Times New Roman"/>
          <w:sz w:val="24"/>
          <w:szCs w:val="24"/>
        </w:rPr>
        <w:t>That this Council ensures that all future contracts entered into with private contractors to carry out works on behalf of this local authority, will ensure that a clause will be included that states that glyphosate based products can no longer be used by them or the Local Authority, in relation to any work that is carried out on our behalf.</w:t>
      </w:r>
    </w:p>
    <w:p w14:paraId="134389CF" w14:textId="77777777" w:rsidR="006205CA" w:rsidRPr="003246F5" w:rsidRDefault="006205CA" w:rsidP="006205CA">
      <w:pPr>
        <w:ind w:left="709"/>
        <w:rPr>
          <w:rFonts w:ascii="Times New Roman" w:hAnsi="Times New Roman" w:cs="Times New Roman"/>
          <w:sz w:val="24"/>
          <w:szCs w:val="24"/>
        </w:rPr>
      </w:pPr>
    </w:p>
    <w:p w14:paraId="0D311B2E" w14:textId="76E1502F" w:rsidR="006205CA" w:rsidRPr="00600EAD" w:rsidRDefault="006205CA" w:rsidP="006205CA">
      <w:pPr>
        <w:pStyle w:val="Heading3"/>
        <w:ind w:left="-567"/>
        <w:rPr>
          <w:rFonts w:ascii="Times New Roman" w:hAnsi="Times New Roman" w:cs="Times New Roman"/>
          <w:sz w:val="24"/>
          <w:szCs w:val="24"/>
        </w:rPr>
      </w:pPr>
      <w:r>
        <w:rPr>
          <w:rFonts w:ascii="Times New Roman" w:hAnsi="Times New Roman" w:cs="Times New Roman"/>
          <w:b/>
          <w:sz w:val="24"/>
          <w:szCs w:val="24"/>
        </w:rPr>
        <w:t>(</w:t>
      </w:r>
      <w:r w:rsidRPr="00A24C7A">
        <w:rPr>
          <w:rFonts w:ascii="Times New Roman" w:hAnsi="Times New Roman" w:cs="Times New Roman"/>
          <w:b/>
          <w:sz w:val="24"/>
          <w:szCs w:val="24"/>
        </w:rPr>
        <w:t>M</w:t>
      </w:r>
      <w:r>
        <w:rPr>
          <w:rFonts w:ascii="Times New Roman" w:hAnsi="Times New Roman" w:cs="Times New Roman"/>
          <w:b/>
          <w:sz w:val="24"/>
          <w:szCs w:val="24"/>
        </w:rPr>
        <w:t>16)</w:t>
      </w:r>
      <w:r>
        <w:rPr>
          <w:rFonts w:ascii="Times New Roman" w:hAnsi="Times New Roman" w:cs="Times New Roman"/>
          <w:b/>
          <w:sz w:val="24"/>
          <w:szCs w:val="24"/>
        </w:rPr>
        <w:tab/>
      </w:r>
      <w:r w:rsidRPr="00A24C7A">
        <w:rPr>
          <w:rFonts w:ascii="Times New Roman" w:hAnsi="Times New Roman" w:cs="Times New Roman"/>
          <w:b/>
          <w:bCs/>
          <w:sz w:val="24"/>
          <w:szCs w:val="24"/>
        </w:rPr>
        <w:t xml:space="preserve">Councillor </w:t>
      </w:r>
      <w:r w:rsidRPr="006205CA">
        <w:rPr>
          <w:rFonts w:ascii="Times New Roman" w:hAnsi="Times New Roman" w:cs="Times New Roman"/>
          <w:b/>
          <w:bCs/>
          <w:sz w:val="24"/>
          <w:szCs w:val="24"/>
        </w:rPr>
        <w:t>E</w:t>
      </w:r>
      <w:r w:rsidR="000F215F">
        <w:rPr>
          <w:rFonts w:ascii="Times New Roman" w:hAnsi="Times New Roman" w:cs="Times New Roman"/>
          <w:b/>
          <w:bCs/>
          <w:sz w:val="24"/>
          <w:szCs w:val="24"/>
        </w:rPr>
        <w:t>.</w:t>
      </w:r>
      <w:r w:rsidRPr="006205CA">
        <w:rPr>
          <w:rFonts w:ascii="Times New Roman" w:hAnsi="Times New Roman" w:cs="Times New Roman"/>
          <w:b/>
          <w:bCs/>
          <w:sz w:val="24"/>
          <w:szCs w:val="24"/>
        </w:rPr>
        <w:t xml:space="preserve"> Ó Broin</w:t>
      </w:r>
    </w:p>
    <w:p w14:paraId="2FEC7859" w14:textId="363C7DF9" w:rsidR="006205CA" w:rsidRDefault="006205CA" w:rsidP="006205CA">
      <w:pPr>
        <w:ind w:left="709"/>
        <w:rPr>
          <w:rFonts w:ascii="Times New Roman" w:hAnsi="Times New Roman" w:cs="Times New Roman"/>
          <w:sz w:val="24"/>
          <w:szCs w:val="24"/>
        </w:rPr>
      </w:pPr>
      <w:r w:rsidRPr="003246F5">
        <w:rPr>
          <w:rFonts w:ascii="Times New Roman" w:hAnsi="Times New Roman" w:cs="Times New Roman"/>
          <w:sz w:val="24"/>
          <w:szCs w:val="24"/>
        </w:rPr>
        <w:t>This Council agrees to install two self-cleaning outdoor public toilets on the high streets of each of the seven local electoral areas of the county and to liaise with the City of Paris if any advice on the matter needed.</w:t>
      </w:r>
    </w:p>
    <w:p w14:paraId="49B98463" w14:textId="77777777" w:rsidR="006205CA" w:rsidRPr="003246F5" w:rsidRDefault="006205CA" w:rsidP="006205CA">
      <w:pPr>
        <w:ind w:left="709"/>
        <w:rPr>
          <w:rFonts w:ascii="Times New Roman" w:hAnsi="Times New Roman" w:cs="Times New Roman"/>
          <w:sz w:val="24"/>
          <w:szCs w:val="24"/>
        </w:rPr>
      </w:pPr>
    </w:p>
    <w:p w14:paraId="1DD1B07F" w14:textId="293223E3" w:rsidR="006205CA" w:rsidRPr="006205CA" w:rsidRDefault="006205CA" w:rsidP="006205CA">
      <w:pPr>
        <w:pStyle w:val="Heading3"/>
        <w:ind w:left="-567"/>
        <w:rPr>
          <w:rFonts w:ascii="Times New Roman" w:hAnsi="Times New Roman" w:cs="Times New Roman"/>
          <w:b/>
          <w:bCs/>
          <w:sz w:val="24"/>
          <w:szCs w:val="24"/>
        </w:rPr>
      </w:pPr>
      <w:r>
        <w:rPr>
          <w:rFonts w:ascii="Times New Roman" w:hAnsi="Times New Roman" w:cs="Times New Roman"/>
          <w:b/>
          <w:sz w:val="24"/>
          <w:szCs w:val="24"/>
        </w:rPr>
        <w:t>(</w:t>
      </w:r>
      <w:r w:rsidRPr="00A24C7A">
        <w:rPr>
          <w:rFonts w:ascii="Times New Roman" w:hAnsi="Times New Roman" w:cs="Times New Roman"/>
          <w:b/>
          <w:sz w:val="24"/>
          <w:szCs w:val="24"/>
        </w:rPr>
        <w:t>M</w:t>
      </w:r>
      <w:r>
        <w:rPr>
          <w:rFonts w:ascii="Times New Roman" w:hAnsi="Times New Roman" w:cs="Times New Roman"/>
          <w:b/>
          <w:sz w:val="24"/>
          <w:szCs w:val="24"/>
        </w:rPr>
        <w:t>16)</w:t>
      </w:r>
      <w:r>
        <w:rPr>
          <w:rFonts w:ascii="Times New Roman" w:hAnsi="Times New Roman" w:cs="Times New Roman"/>
          <w:b/>
          <w:sz w:val="24"/>
          <w:szCs w:val="24"/>
        </w:rPr>
        <w:tab/>
      </w:r>
      <w:r w:rsidRPr="00A24C7A">
        <w:rPr>
          <w:rFonts w:ascii="Times New Roman" w:hAnsi="Times New Roman" w:cs="Times New Roman"/>
          <w:b/>
          <w:bCs/>
          <w:sz w:val="24"/>
          <w:szCs w:val="24"/>
        </w:rPr>
        <w:t xml:space="preserve">Councillor </w:t>
      </w:r>
      <w:r w:rsidRPr="006205CA">
        <w:rPr>
          <w:rFonts w:ascii="Times New Roman" w:hAnsi="Times New Roman" w:cs="Times New Roman"/>
          <w:b/>
          <w:bCs/>
          <w:sz w:val="24"/>
          <w:szCs w:val="24"/>
        </w:rPr>
        <w:t>G. O'Connell</w:t>
      </w:r>
    </w:p>
    <w:p w14:paraId="16936C57" w14:textId="77777777" w:rsidR="006205CA" w:rsidRPr="003246F5" w:rsidRDefault="006205CA" w:rsidP="006205CA">
      <w:pPr>
        <w:ind w:left="709"/>
        <w:rPr>
          <w:rFonts w:ascii="Times New Roman" w:hAnsi="Times New Roman" w:cs="Times New Roman"/>
          <w:sz w:val="24"/>
          <w:szCs w:val="24"/>
        </w:rPr>
      </w:pPr>
      <w:r w:rsidRPr="003246F5">
        <w:rPr>
          <w:rFonts w:ascii="Times New Roman" w:hAnsi="Times New Roman" w:cs="Times New Roman"/>
          <w:sz w:val="24"/>
          <w:szCs w:val="24"/>
        </w:rPr>
        <w:t>This Council calls on the Chief Executive, in the event of there being financial restrictions as a result of the Covid-19 or for any other reason, that the funds for  the Traveller Accommodation Programme 2019-2024 for this County be safeguarded and that the planned programme be fully implemented and that in any associated discussions he or the Director of Housing have with Government Departments that they convey the determination of the elected members that the said Traveller Accommodation Programme be fully funded and resourced.</w:t>
      </w:r>
      <w:r w:rsidRPr="003246F5">
        <w:rPr>
          <w:rFonts w:ascii="Times New Roman" w:hAnsi="Times New Roman" w:cs="Times New Roman"/>
          <w:b/>
          <w:sz w:val="24"/>
          <w:szCs w:val="24"/>
        </w:rPr>
        <w:t xml:space="preserve">  </w:t>
      </w:r>
    </w:p>
    <w:p w14:paraId="299F7556" w14:textId="39918925" w:rsidR="006205CA" w:rsidRDefault="006205CA" w:rsidP="00F76963">
      <w:pPr>
        <w:ind w:left="709"/>
        <w:rPr>
          <w:rFonts w:ascii="Times New Roman" w:hAnsi="Times New Roman" w:cs="Times New Roman"/>
          <w:sz w:val="24"/>
          <w:szCs w:val="24"/>
        </w:rPr>
      </w:pPr>
    </w:p>
    <w:p w14:paraId="07A3E40A" w14:textId="77777777" w:rsidR="00DD5344" w:rsidRDefault="00DD5344" w:rsidP="00DD5344">
      <w:pPr>
        <w:ind w:left="720"/>
        <w:rPr>
          <w:rFonts w:ascii="Times New Roman" w:hAnsi="Times New Roman" w:cs="Times New Roman"/>
          <w:sz w:val="24"/>
          <w:szCs w:val="24"/>
        </w:rPr>
      </w:pPr>
      <w:r>
        <w:rPr>
          <w:rFonts w:ascii="Times New Roman" w:hAnsi="Times New Roman" w:cs="Times New Roman"/>
          <w:sz w:val="24"/>
          <w:szCs w:val="24"/>
        </w:rPr>
        <w:t>Signed: _____________________</w:t>
      </w:r>
    </w:p>
    <w:p w14:paraId="35700CA7" w14:textId="77777777" w:rsidR="00DD5344" w:rsidRDefault="00DD5344" w:rsidP="00DD5344">
      <w:pPr>
        <w:ind w:left="720"/>
        <w:rPr>
          <w:rFonts w:ascii="Times New Roman" w:hAnsi="Times New Roman" w:cs="Times New Roman"/>
          <w:sz w:val="24"/>
          <w:szCs w:val="24"/>
        </w:rPr>
      </w:pPr>
      <w:r>
        <w:rPr>
          <w:rFonts w:ascii="Times New Roman" w:hAnsi="Times New Roman" w:cs="Times New Roman"/>
          <w:sz w:val="24"/>
          <w:szCs w:val="24"/>
        </w:rPr>
        <w:t>Mayor</w:t>
      </w:r>
    </w:p>
    <w:p w14:paraId="456F982C" w14:textId="7F160568" w:rsidR="00370201" w:rsidRPr="003246F5" w:rsidRDefault="00DD5344" w:rsidP="00DD5344">
      <w:pPr>
        <w:ind w:left="720"/>
        <w:rPr>
          <w:rFonts w:ascii="Times New Roman" w:hAnsi="Times New Roman" w:cs="Times New Roman"/>
          <w:sz w:val="24"/>
          <w:szCs w:val="24"/>
        </w:rPr>
      </w:pPr>
      <w:r>
        <w:rPr>
          <w:rFonts w:ascii="Times New Roman" w:hAnsi="Times New Roman" w:cs="Times New Roman"/>
          <w:sz w:val="24"/>
          <w:szCs w:val="24"/>
        </w:rPr>
        <w:t>Date: _________________</w:t>
      </w:r>
    </w:p>
    <w:sectPr w:rsidR="00370201" w:rsidRPr="003246F5" w:rsidSect="005E368B">
      <w:footerReference w:type="default" r:id="rId51"/>
      <w:pgSz w:w="11906" w:h="16838"/>
      <w:pgMar w:top="1440" w:right="1440" w:bottom="1440" w:left="1440" w:header="708" w:footer="708" w:gutter="0"/>
      <w:pgNumType w:start="33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4DEC6F" w14:textId="77777777" w:rsidR="00E6704D" w:rsidRDefault="00E6704D" w:rsidP="005E368B">
      <w:pPr>
        <w:spacing w:after="0" w:line="240" w:lineRule="auto"/>
      </w:pPr>
      <w:r>
        <w:separator/>
      </w:r>
    </w:p>
  </w:endnote>
  <w:endnote w:type="continuationSeparator" w:id="0">
    <w:p w14:paraId="230B9EBA" w14:textId="77777777" w:rsidR="00E6704D" w:rsidRDefault="00E6704D" w:rsidP="005E3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84093984"/>
      <w:docPartObj>
        <w:docPartGallery w:val="Page Numbers (Bottom of Page)"/>
        <w:docPartUnique/>
      </w:docPartObj>
    </w:sdtPr>
    <w:sdtEndPr>
      <w:rPr>
        <w:noProof/>
      </w:rPr>
    </w:sdtEndPr>
    <w:sdtContent>
      <w:p w14:paraId="27616F6D" w14:textId="74D737D9" w:rsidR="00E6704D" w:rsidRDefault="00E670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C96137" w14:textId="77777777" w:rsidR="00E6704D" w:rsidRDefault="00E67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4EF898" w14:textId="77777777" w:rsidR="00E6704D" w:rsidRDefault="00E6704D" w:rsidP="005E368B">
      <w:pPr>
        <w:spacing w:after="0" w:line="240" w:lineRule="auto"/>
      </w:pPr>
      <w:r>
        <w:separator/>
      </w:r>
    </w:p>
  </w:footnote>
  <w:footnote w:type="continuationSeparator" w:id="0">
    <w:p w14:paraId="6FE13D6B" w14:textId="77777777" w:rsidR="00E6704D" w:rsidRDefault="00E6704D" w:rsidP="005E36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5762F"/>
    <w:multiLevelType w:val="singleLevel"/>
    <w:tmpl w:val="72C8EB1A"/>
    <w:lvl w:ilvl="0">
      <w:start w:val="1"/>
      <w:numFmt w:val="upperRoman"/>
      <w:lvlText w:val="%1."/>
      <w:lvlJc w:val="left"/>
      <w:pPr>
        <w:ind w:left="420" w:hanging="360"/>
      </w:pPr>
    </w:lvl>
  </w:abstractNum>
  <w:abstractNum w:abstractNumId="1" w15:restartNumberingAfterBreak="0">
    <w:nsid w:val="0C0F4177"/>
    <w:multiLevelType w:val="hybridMultilevel"/>
    <w:tmpl w:val="C5886810"/>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C7B7E34"/>
    <w:multiLevelType w:val="hybridMultilevel"/>
    <w:tmpl w:val="FE62866A"/>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 w15:restartNumberingAfterBreak="0">
    <w:nsid w:val="1CE95E06"/>
    <w:multiLevelType w:val="singleLevel"/>
    <w:tmpl w:val="BFBE8C74"/>
    <w:lvl w:ilvl="0">
      <w:numFmt w:val="bullet"/>
      <w:lvlText w:val="•"/>
      <w:lvlJc w:val="left"/>
      <w:pPr>
        <w:ind w:left="420" w:hanging="360"/>
      </w:pPr>
    </w:lvl>
  </w:abstractNum>
  <w:abstractNum w:abstractNumId="4" w15:restartNumberingAfterBreak="0">
    <w:nsid w:val="24B02007"/>
    <w:multiLevelType w:val="hybridMultilevel"/>
    <w:tmpl w:val="DDDE146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15:restartNumberingAfterBreak="0">
    <w:nsid w:val="366868BE"/>
    <w:multiLevelType w:val="hybridMultilevel"/>
    <w:tmpl w:val="0A2C82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F3D48CD"/>
    <w:multiLevelType w:val="hybridMultilevel"/>
    <w:tmpl w:val="1114703A"/>
    <w:lvl w:ilvl="0" w:tplc="D46AA032">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7" w15:restartNumberingAfterBreak="0">
    <w:nsid w:val="42EC0D89"/>
    <w:multiLevelType w:val="hybridMultilevel"/>
    <w:tmpl w:val="0B52B822"/>
    <w:lvl w:ilvl="0" w:tplc="A2BC8AD2">
      <w:start w:val="1"/>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8" w15:restartNumberingAfterBreak="0">
    <w:nsid w:val="473A4A84"/>
    <w:multiLevelType w:val="singleLevel"/>
    <w:tmpl w:val="F20AFDE0"/>
    <w:lvl w:ilvl="0">
      <w:start w:val="1"/>
      <w:numFmt w:val="lowerLetter"/>
      <w:lvlText w:val="%1."/>
      <w:lvlJc w:val="left"/>
      <w:pPr>
        <w:ind w:left="420" w:hanging="360"/>
      </w:pPr>
    </w:lvl>
  </w:abstractNum>
  <w:abstractNum w:abstractNumId="9" w15:restartNumberingAfterBreak="0">
    <w:nsid w:val="47C8159F"/>
    <w:multiLevelType w:val="singleLevel"/>
    <w:tmpl w:val="56BA9D04"/>
    <w:lvl w:ilvl="0">
      <w:start w:val="1"/>
      <w:numFmt w:val="decimal"/>
      <w:lvlText w:val="%1."/>
      <w:lvlJc w:val="left"/>
      <w:pPr>
        <w:ind w:left="420" w:hanging="360"/>
      </w:pPr>
    </w:lvl>
  </w:abstractNum>
  <w:abstractNum w:abstractNumId="10" w15:restartNumberingAfterBreak="0">
    <w:nsid w:val="4C78658D"/>
    <w:multiLevelType w:val="hybridMultilevel"/>
    <w:tmpl w:val="303606F4"/>
    <w:lvl w:ilvl="0" w:tplc="50785C7A">
      <w:start w:val="8"/>
      <w:numFmt w:val="decimal"/>
      <w:pStyle w:val="ListBullet"/>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1" w15:restartNumberingAfterBreak="0">
    <w:nsid w:val="4D6858E2"/>
    <w:multiLevelType w:val="hybridMultilevel"/>
    <w:tmpl w:val="38A45B8A"/>
    <w:lvl w:ilvl="0" w:tplc="B3BE2BAE">
      <w:start w:val="1"/>
      <w:numFmt w:val="lowerLetter"/>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2" w15:restartNumberingAfterBreak="0">
    <w:nsid w:val="5DBE140C"/>
    <w:multiLevelType w:val="hybridMultilevel"/>
    <w:tmpl w:val="1D989400"/>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623B2C61"/>
    <w:multiLevelType w:val="hybridMultilevel"/>
    <w:tmpl w:val="886E5CC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63F6145C"/>
    <w:multiLevelType w:val="hybridMultilevel"/>
    <w:tmpl w:val="E550B546"/>
    <w:lvl w:ilvl="0" w:tplc="09C077F2">
      <w:start w:val="4"/>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5" w15:restartNumberingAfterBreak="0">
    <w:nsid w:val="67572F0F"/>
    <w:multiLevelType w:val="singleLevel"/>
    <w:tmpl w:val="2DB629AC"/>
    <w:lvl w:ilvl="0">
      <w:numFmt w:val="bullet"/>
      <w:lvlText w:val="▪"/>
      <w:lvlJc w:val="left"/>
      <w:pPr>
        <w:ind w:left="420" w:hanging="360"/>
      </w:pPr>
    </w:lvl>
  </w:abstractNum>
  <w:abstractNum w:abstractNumId="16" w15:restartNumberingAfterBreak="0">
    <w:nsid w:val="7A6E32FD"/>
    <w:multiLevelType w:val="singleLevel"/>
    <w:tmpl w:val="B41C2478"/>
    <w:lvl w:ilvl="0">
      <w:start w:val="1"/>
      <w:numFmt w:val="upperLetter"/>
      <w:lvlText w:val="%1."/>
      <w:lvlJc w:val="left"/>
      <w:pPr>
        <w:ind w:left="420" w:hanging="360"/>
      </w:pPr>
    </w:lvl>
  </w:abstractNum>
  <w:abstractNum w:abstractNumId="17" w15:restartNumberingAfterBreak="0">
    <w:nsid w:val="7E3D39E5"/>
    <w:multiLevelType w:val="singleLevel"/>
    <w:tmpl w:val="84F88D44"/>
    <w:lvl w:ilvl="0">
      <w:numFmt w:val="bullet"/>
      <w:lvlText w:val="o"/>
      <w:lvlJc w:val="left"/>
      <w:pPr>
        <w:ind w:left="420" w:hanging="360"/>
      </w:pPr>
    </w:lvl>
  </w:abstractNum>
  <w:abstractNum w:abstractNumId="18" w15:restartNumberingAfterBreak="0">
    <w:nsid w:val="7F035DCF"/>
    <w:multiLevelType w:val="singleLevel"/>
    <w:tmpl w:val="1BA84252"/>
    <w:lvl w:ilvl="0">
      <w:start w:val="1"/>
      <w:numFmt w:val="lowerRoman"/>
      <w:lvlText w:val="%1."/>
      <w:lvlJc w:val="left"/>
      <w:pPr>
        <w:ind w:left="420" w:hanging="360"/>
      </w:pPr>
    </w:lvl>
  </w:abstractNum>
  <w:num w:numId="1">
    <w:abstractNumId w:val="3"/>
    <w:lvlOverride w:ilvl="0">
      <w:startOverride w:val="1"/>
    </w:lvlOverride>
  </w:num>
  <w:num w:numId="2">
    <w:abstractNumId w:val="9"/>
    <w:lvlOverride w:ilvl="0">
      <w:startOverride w:val="1"/>
    </w:lvlOverride>
  </w:num>
  <w:num w:numId="3">
    <w:abstractNumId w:val="3"/>
    <w:lvlOverride w:ilvl="0">
      <w:startOverride w:val="1"/>
    </w:lvlOverride>
  </w:num>
  <w:num w:numId="4">
    <w:abstractNumId w:val="3"/>
    <w:lvlOverride w:ilvl="0">
      <w:startOverride w:val="1"/>
    </w:lvlOverride>
  </w:num>
  <w:num w:numId="5">
    <w:abstractNumId w:val="3"/>
    <w:lvlOverride w:ilvl="0">
      <w:startOverride w:val="1"/>
    </w:lvlOverride>
  </w:num>
  <w:num w:numId="6">
    <w:abstractNumId w:val="3"/>
    <w:lvlOverride w:ilvl="0">
      <w:startOverride w:val="1"/>
    </w:lvlOverride>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3"/>
    <w:lvlOverride w:ilvl="0">
      <w:startOverride w:val="1"/>
    </w:lvlOverride>
  </w:num>
  <w:num w:numId="14">
    <w:abstractNumId w:val="3"/>
    <w:lvlOverride w:ilvl="0">
      <w:startOverride w:val="1"/>
    </w:lvlOverride>
  </w:num>
  <w:num w:numId="15">
    <w:abstractNumId w:val="3"/>
    <w:lvlOverride w:ilvl="0">
      <w:startOverride w:val="1"/>
    </w:lvlOverride>
  </w:num>
  <w:num w:numId="16">
    <w:abstractNumId w:val="3"/>
    <w:lvlOverride w:ilvl="0">
      <w:startOverride w:val="1"/>
    </w:lvlOverride>
  </w:num>
  <w:num w:numId="17">
    <w:abstractNumId w:val="3"/>
    <w:lvlOverride w:ilvl="0">
      <w:startOverride w:val="1"/>
    </w:lvlOverride>
  </w:num>
  <w:num w:numId="18">
    <w:abstractNumId w:val="3"/>
    <w:lvlOverride w:ilvl="0">
      <w:startOverride w:val="1"/>
    </w:lvlOverride>
  </w:num>
  <w:num w:numId="19">
    <w:abstractNumId w:val="3"/>
    <w:lvlOverride w:ilvl="0">
      <w:startOverride w:val="1"/>
    </w:lvlOverride>
  </w:num>
  <w:num w:numId="20">
    <w:abstractNumId w:val="3"/>
    <w:lvlOverride w:ilvl="0">
      <w:startOverride w:val="1"/>
    </w:lvlOverride>
  </w:num>
  <w:num w:numId="21">
    <w:abstractNumId w:val="3"/>
    <w:lvlOverride w:ilvl="0">
      <w:startOverride w:val="1"/>
    </w:lvlOverride>
  </w:num>
  <w:num w:numId="22">
    <w:abstractNumId w:val="3"/>
    <w:lvlOverride w:ilvl="0">
      <w:startOverride w:val="1"/>
    </w:lvlOverride>
  </w:num>
  <w:num w:numId="23">
    <w:abstractNumId w:val="3"/>
    <w:lvlOverride w:ilvl="0">
      <w:startOverride w:val="1"/>
    </w:lvlOverride>
  </w:num>
  <w:num w:numId="24">
    <w:abstractNumId w:val="3"/>
    <w:lvlOverride w:ilvl="0">
      <w:startOverride w:val="1"/>
    </w:lvlOverride>
  </w:num>
  <w:num w:numId="25">
    <w:abstractNumId w:val="3"/>
    <w:lvlOverride w:ilvl="0">
      <w:startOverride w:val="1"/>
    </w:lvlOverride>
  </w:num>
  <w:num w:numId="26">
    <w:abstractNumId w:val="3"/>
    <w:lvlOverride w:ilvl="0">
      <w:startOverride w:val="1"/>
    </w:lvlOverride>
  </w:num>
  <w:num w:numId="27">
    <w:abstractNumId w:val="3"/>
    <w:lvlOverride w:ilvl="0">
      <w:startOverride w:val="1"/>
    </w:lvlOverride>
  </w:num>
  <w:num w:numId="28">
    <w:abstractNumId w:val="3"/>
    <w:lvlOverride w:ilvl="0">
      <w:startOverride w:val="1"/>
    </w:lvlOverride>
  </w:num>
  <w:num w:numId="29">
    <w:abstractNumId w:val="3"/>
    <w:lvlOverride w:ilvl="0">
      <w:startOverride w:val="1"/>
    </w:lvlOverride>
  </w:num>
  <w:num w:numId="30">
    <w:abstractNumId w:val="3"/>
    <w:lvlOverride w:ilvl="0">
      <w:startOverride w:val="1"/>
    </w:lvlOverride>
  </w:num>
  <w:num w:numId="31">
    <w:abstractNumId w:val="3"/>
    <w:lvlOverride w:ilvl="0">
      <w:startOverride w:val="1"/>
    </w:lvlOverride>
  </w:num>
  <w:num w:numId="32">
    <w:abstractNumId w:val="3"/>
    <w:lvlOverride w:ilvl="0">
      <w:startOverride w:val="1"/>
    </w:lvlOverride>
  </w:num>
  <w:num w:numId="33">
    <w:abstractNumId w:val="3"/>
    <w:lvlOverride w:ilvl="0">
      <w:startOverride w:val="1"/>
    </w:lvlOverride>
  </w:num>
  <w:num w:numId="34">
    <w:abstractNumId w:val="3"/>
    <w:lvlOverride w:ilvl="0">
      <w:startOverride w:val="1"/>
    </w:lvlOverride>
  </w:num>
  <w:num w:numId="35">
    <w:abstractNumId w:val="3"/>
    <w:lvlOverride w:ilvl="0">
      <w:startOverride w:val="1"/>
    </w:lvlOverride>
  </w:num>
  <w:num w:numId="36">
    <w:abstractNumId w:val="3"/>
    <w:lvlOverride w:ilvl="0">
      <w:startOverride w:val="1"/>
    </w:lvlOverride>
  </w:num>
  <w:num w:numId="37">
    <w:abstractNumId w:val="3"/>
    <w:lvlOverride w:ilvl="0">
      <w:startOverride w:val="1"/>
    </w:lvlOverride>
  </w:num>
  <w:num w:numId="38">
    <w:abstractNumId w:val="6"/>
  </w:num>
  <w:num w:numId="39">
    <w:abstractNumId w:val="7"/>
  </w:num>
  <w:num w:numId="40">
    <w:abstractNumId w:val="14"/>
  </w:num>
  <w:num w:numId="41">
    <w:abstractNumId w:val="2"/>
  </w:num>
  <w:num w:numId="42">
    <w:abstractNumId w:val="11"/>
  </w:num>
  <w:num w:numId="43">
    <w:abstractNumId w:val="4"/>
  </w:num>
  <w:num w:numId="44">
    <w:abstractNumId w:val="5"/>
  </w:num>
  <w:num w:numId="45">
    <w:abstractNumId w:val="13"/>
  </w:num>
  <w:num w:numId="46">
    <w:abstractNumId w:val="1"/>
  </w:num>
  <w:num w:numId="47">
    <w:abstractNumId w:val="10"/>
  </w:num>
  <w:num w:numId="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201"/>
    <w:rsid w:val="00036EFE"/>
    <w:rsid w:val="00044A1E"/>
    <w:rsid w:val="000D4EAA"/>
    <w:rsid w:val="000F215F"/>
    <w:rsid w:val="000F70B3"/>
    <w:rsid w:val="000F7596"/>
    <w:rsid w:val="00116BD6"/>
    <w:rsid w:val="001D18D4"/>
    <w:rsid w:val="001E2F91"/>
    <w:rsid w:val="001F1259"/>
    <w:rsid w:val="00221140"/>
    <w:rsid w:val="002312E1"/>
    <w:rsid w:val="00236FA1"/>
    <w:rsid w:val="00285A46"/>
    <w:rsid w:val="00293894"/>
    <w:rsid w:val="002B21AE"/>
    <w:rsid w:val="002F25B4"/>
    <w:rsid w:val="0032371B"/>
    <w:rsid w:val="003246F5"/>
    <w:rsid w:val="00370201"/>
    <w:rsid w:val="003C2550"/>
    <w:rsid w:val="003C7792"/>
    <w:rsid w:val="004D650A"/>
    <w:rsid w:val="004E12D8"/>
    <w:rsid w:val="00507AD6"/>
    <w:rsid w:val="005341CF"/>
    <w:rsid w:val="005531A2"/>
    <w:rsid w:val="00565DED"/>
    <w:rsid w:val="00571334"/>
    <w:rsid w:val="005A4F31"/>
    <w:rsid w:val="005D500C"/>
    <w:rsid w:val="005E368B"/>
    <w:rsid w:val="006205CA"/>
    <w:rsid w:val="00670251"/>
    <w:rsid w:val="006D742E"/>
    <w:rsid w:val="006F2EF6"/>
    <w:rsid w:val="006F5912"/>
    <w:rsid w:val="00706C4F"/>
    <w:rsid w:val="00716086"/>
    <w:rsid w:val="00743DD1"/>
    <w:rsid w:val="007A0FE8"/>
    <w:rsid w:val="007D3E50"/>
    <w:rsid w:val="007D4132"/>
    <w:rsid w:val="00816A03"/>
    <w:rsid w:val="00857054"/>
    <w:rsid w:val="00864246"/>
    <w:rsid w:val="00900CDA"/>
    <w:rsid w:val="009140EF"/>
    <w:rsid w:val="00A01DC6"/>
    <w:rsid w:val="00A14014"/>
    <w:rsid w:val="00AB2906"/>
    <w:rsid w:val="00AD12A1"/>
    <w:rsid w:val="00AF58C2"/>
    <w:rsid w:val="00B318D7"/>
    <w:rsid w:val="00B371E8"/>
    <w:rsid w:val="00BB0779"/>
    <w:rsid w:val="00BB2428"/>
    <w:rsid w:val="00BD78BD"/>
    <w:rsid w:val="00BE1E8D"/>
    <w:rsid w:val="00BF6F15"/>
    <w:rsid w:val="00C017A6"/>
    <w:rsid w:val="00C132C6"/>
    <w:rsid w:val="00C96652"/>
    <w:rsid w:val="00CB0479"/>
    <w:rsid w:val="00CB3B05"/>
    <w:rsid w:val="00D111E7"/>
    <w:rsid w:val="00D77405"/>
    <w:rsid w:val="00D904F2"/>
    <w:rsid w:val="00D97B4D"/>
    <w:rsid w:val="00DD5344"/>
    <w:rsid w:val="00DF2BBD"/>
    <w:rsid w:val="00E40270"/>
    <w:rsid w:val="00E54C16"/>
    <w:rsid w:val="00E6704D"/>
    <w:rsid w:val="00EA0280"/>
    <w:rsid w:val="00EB7458"/>
    <w:rsid w:val="00ED0439"/>
    <w:rsid w:val="00F76963"/>
    <w:rsid w:val="00FC17E1"/>
    <w:rsid w:val="00FE69E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D9629"/>
  <w15:docId w15:val="{D33AC01C-4B0C-4BA2-B2EB-7D1C898A8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paragraph" w:styleId="Heading4">
    <w:name w:val="heading 4"/>
    <w:uiPriority w:val="9"/>
    <w:unhideWhenUsed/>
    <w:qFormat/>
    <w:pPr>
      <w:keepNext/>
      <w:keepLines/>
      <w:spacing w:before="200" w:after="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563C1" w:themeColor="hyperlink"/>
      <w:u w:val="single"/>
    </w:rPr>
  </w:style>
  <w:style w:type="paragraph" w:styleId="ListParagraph">
    <w:name w:val="List Paragraph"/>
    <w:basedOn w:val="Normal"/>
    <w:uiPriority w:val="34"/>
    <w:qFormat/>
    <w:rsid w:val="00C017A6"/>
    <w:pPr>
      <w:ind w:left="720"/>
      <w:contextualSpacing/>
    </w:pPr>
  </w:style>
  <w:style w:type="character" w:styleId="FollowedHyperlink">
    <w:name w:val="FollowedHyperlink"/>
    <w:basedOn w:val="DefaultParagraphFont"/>
    <w:uiPriority w:val="99"/>
    <w:semiHidden/>
    <w:unhideWhenUsed/>
    <w:rsid w:val="005341CF"/>
    <w:rPr>
      <w:color w:val="954F72" w:themeColor="followedHyperlink"/>
      <w:u w:val="single"/>
    </w:rPr>
  </w:style>
  <w:style w:type="paragraph" w:styleId="NormalWeb">
    <w:name w:val="Normal (Web)"/>
    <w:basedOn w:val="Normal"/>
    <w:link w:val="NormalWebChar"/>
    <w:rsid w:val="007D4132"/>
    <w:pPr>
      <w:spacing w:before="100" w:beforeAutospacing="1" w:after="100" w:afterAutospacing="1" w:line="240" w:lineRule="auto"/>
    </w:pPr>
    <w:rPr>
      <w:rFonts w:ascii="Times New Roman" w:eastAsia="Batang" w:hAnsi="Times New Roman" w:cs="Times New Roman"/>
      <w:sz w:val="24"/>
      <w:szCs w:val="24"/>
      <w:lang w:val="en-GB" w:eastAsia="ko-KR"/>
    </w:rPr>
  </w:style>
  <w:style w:type="character" w:customStyle="1" w:styleId="NormalWebChar">
    <w:name w:val="Normal (Web) Char"/>
    <w:basedOn w:val="DefaultParagraphFont"/>
    <w:link w:val="NormalWeb"/>
    <w:rsid w:val="007D4132"/>
    <w:rPr>
      <w:rFonts w:ascii="Times New Roman" w:eastAsia="Batang" w:hAnsi="Times New Roman" w:cs="Times New Roman"/>
      <w:sz w:val="24"/>
      <w:szCs w:val="24"/>
      <w:lang w:val="en-GB" w:eastAsia="ko-KR"/>
    </w:rPr>
  </w:style>
  <w:style w:type="paragraph" w:styleId="Header">
    <w:name w:val="header"/>
    <w:basedOn w:val="Normal"/>
    <w:link w:val="HeaderChar"/>
    <w:uiPriority w:val="99"/>
    <w:unhideWhenUsed/>
    <w:rsid w:val="005E36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68B"/>
  </w:style>
  <w:style w:type="paragraph" w:styleId="Footer">
    <w:name w:val="footer"/>
    <w:basedOn w:val="Normal"/>
    <w:link w:val="FooterChar"/>
    <w:uiPriority w:val="99"/>
    <w:unhideWhenUsed/>
    <w:rsid w:val="005E36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68B"/>
  </w:style>
  <w:style w:type="paragraph" w:styleId="Title">
    <w:name w:val="Title"/>
    <w:basedOn w:val="Normal"/>
    <w:next w:val="Normal"/>
    <w:link w:val="TitleChar"/>
    <w:uiPriority w:val="10"/>
    <w:qFormat/>
    <w:rsid w:val="00E6704D"/>
    <w:pPr>
      <w:spacing w:after="0" w:line="240" w:lineRule="auto"/>
      <w:contextualSpacing/>
    </w:pPr>
    <w:rPr>
      <w:rFonts w:asciiTheme="majorHAnsi" w:eastAsiaTheme="majorEastAsia" w:hAnsiTheme="majorHAnsi" w:cstheme="majorBidi"/>
      <w:spacing w:val="-10"/>
      <w:kern w:val="28"/>
      <w:sz w:val="56"/>
      <w:szCs w:val="56"/>
      <w:lang w:val="en-US" w:eastAsia="en-US"/>
    </w:rPr>
  </w:style>
  <w:style w:type="character" w:customStyle="1" w:styleId="TitleChar">
    <w:name w:val="Title Char"/>
    <w:basedOn w:val="DefaultParagraphFont"/>
    <w:link w:val="Title"/>
    <w:uiPriority w:val="10"/>
    <w:rsid w:val="00E6704D"/>
    <w:rPr>
      <w:rFonts w:asciiTheme="majorHAnsi" w:eastAsiaTheme="majorEastAsia" w:hAnsiTheme="majorHAnsi" w:cstheme="majorBidi"/>
      <w:spacing w:val="-10"/>
      <w:kern w:val="28"/>
      <w:sz w:val="56"/>
      <w:szCs w:val="56"/>
      <w:lang w:val="en-US" w:eastAsia="en-US"/>
    </w:rPr>
  </w:style>
  <w:style w:type="table" w:styleId="TableGrid">
    <w:name w:val="Table Grid"/>
    <w:basedOn w:val="TableNormal"/>
    <w:uiPriority w:val="39"/>
    <w:rsid w:val="00900CD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900CDA"/>
    <w:pPr>
      <w:numPr>
        <w:numId w:val="47"/>
      </w:numPr>
      <w:spacing w:after="0" w:line="240" w:lineRule="auto"/>
    </w:pPr>
    <w:rPr>
      <w:rFonts w:ascii="Times New Roman" w:eastAsia="Times New Roman" w:hAnsi="Times New Roman"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3905133">
      <w:bodyDiv w:val="1"/>
      <w:marLeft w:val="0"/>
      <w:marRight w:val="0"/>
      <w:marTop w:val="0"/>
      <w:marBottom w:val="0"/>
      <w:divBdr>
        <w:top w:val="none" w:sz="0" w:space="0" w:color="auto"/>
        <w:left w:val="none" w:sz="0" w:space="0" w:color="auto"/>
        <w:bottom w:val="none" w:sz="0" w:space="0" w:color="auto"/>
        <w:right w:val="none" w:sz="0" w:space="0" w:color="auto"/>
      </w:divBdr>
    </w:div>
    <w:div w:id="2012832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sdublincoco.ie/sdcc/departments/corporate/apps/cmas/documentsview.aspx?id=66837" TargetMode="External"/><Relationship Id="rId18" Type="http://schemas.openxmlformats.org/officeDocument/2006/relationships/hyperlink" Target="http://www.sdublincoco.ie/sdcc/departments/corporate/apps/cmas/documentsview.aspx?id=66856" TargetMode="External"/><Relationship Id="rId26" Type="http://schemas.openxmlformats.org/officeDocument/2006/relationships/hyperlink" Target="http://www.sdublincoco.ie/sdcc/departments/corporate/apps/cmas/documentsview.aspx?id=66861" TargetMode="External"/><Relationship Id="rId39" Type="http://schemas.openxmlformats.org/officeDocument/2006/relationships/hyperlink" Target="http://www.sdublincoco.ie/sdcc/departments/corporate/apps/cmas/documentsview.aspx?id=66933" TargetMode="External"/><Relationship Id="rId3" Type="http://schemas.openxmlformats.org/officeDocument/2006/relationships/styles" Target="styles.xml"/><Relationship Id="rId21" Type="http://schemas.openxmlformats.org/officeDocument/2006/relationships/hyperlink" Target="http://www.sdublincoco.ie/sdcc/departments/corporate/apps/cmas/documentsview.aspx?id=66857" TargetMode="External"/><Relationship Id="rId34" Type="http://schemas.openxmlformats.org/officeDocument/2006/relationships/hyperlink" Target="http://www.sdublincoco.ie/sdcc/departments/corporate/apps/cmas/documentsview.aspx?id=66928" TargetMode="External"/><Relationship Id="rId42" Type="http://schemas.openxmlformats.org/officeDocument/2006/relationships/hyperlink" Target="http://www.sdublincoco.ie/sdcc/departments/corporate/apps/cmas/documentsview.aspx?id=66852" TargetMode="External"/><Relationship Id="rId47" Type="http://schemas.openxmlformats.org/officeDocument/2006/relationships/hyperlink" Target="http://www.sdublincoco.ie/viewdocument.aspx?id=64d22b81-4ca8-4331-bad3-abf100ca6c26" TargetMode="External"/><Relationship Id="rId50" Type="http://schemas.openxmlformats.org/officeDocument/2006/relationships/hyperlink" Target="http://www.sdublincoco.ie/viewdocument.aspx?id=da6c14fd-9283-4127-9ce6-abf300c5e471" TargetMode="External"/><Relationship Id="rId7" Type="http://schemas.openxmlformats.org/officeDocument/2006/relationships/endnotes" Target="endnotes.xml"/><Relationship Id="rId12" Type="http://schemas.openxmlformats.org/officeDocument/2006/relationships/hyperlink" Target="http://www.sdublincoco.ie/sdcc/departments/corporate/apps/cmas/documentsview.aspx?id=66890" TargetMode="External"/><Relationship Id="rId17" Type="http://schemas.openxmlformats.org/officeDocument/2006/relationships/hyperlink" Target="http://www.sdublincoco.ie/sdcc/departments/corporate/apps/cmas/documentsview.aspx?id=66922" TargetMode="External"/><Relationship Id="rId25" Type="http://schemas.openxmlformats.org/officeDocument/2006/relationships/hyperlink" Target="http://www.sdublincoco.ie/sdcc/departments/corporate/apps/cmas/documentsview.aspx?id=66860" TargetMode="External"/><Relationship Id="rId33" Type="http://schemas.openxmlformats.org/officeDocument/2006/relationships/hyperlink" Target="http://www.sdublincoco.ie/sdcc/departments/corporate/apps/cmas/documentsview.aspx?id=66927" TargetMode="External"/><Relationship Id="rId38" Type="http://schemas.openxmlformats.org/officeDocument/2006/relationships/hyperlink" Target="http://www.sdublincoco.ie/sdcc/departments/corporate/apps/cmas/documentsview.aspx?id=66932" TargetMode="External"/><Relationship Id="rId46" Type="http://schemas.openxmlformats.org/officeDocument/2006/relationships/hyperlink" Target="http://www.sdublincoco.ie/sdcc/departments/corporate/apps/cmas/documentsview.aspx?id=66850" TargetMode="External"/><Relationship Id="rId2" Type="http://schemas.openxmlformats.org/officeDocument/2006/relationships/numbering" Target="numbering.xml"/><Relationship Id="rId16" Type="http://schemas.openxmlformats.org/officeDocument/2006/relationships/hyperlink" Target="http://www.irishstatutebook.ie/eli/2014/si/244/made/en/print" TargetMode="External"/><Relationship Id="rId20" Type="http://schemas.openxmlformats.org/officeDocument/2006/relationships/hyperlink" Target="http://www.sdublincoco.ie/sdcc/departments/corporate/apps/cmas/documentsview.aspx?id=66867" TargetMode="External"/><Relationship Id="rId29" Type="http://schemas.openxmlformats.org/officeDocument/2006/relationships/hyperlink" Target="http://www.sdublincoco.ie/sdcc/departments/corporate/apps/cmas/documentsview.aspx?id=66866" TargetMode="External"/><Relationship Id="rId41" Type="http://schemas.openxmlformats.org/officeDocument/2006/relationships/hyperlink" Target="http://www.sdublincoco.ie/sdcc/departments/corporate/apps/cmas/documentsview.aspx?id=6688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rishstatutebook.ie/eli/2000/act/30/section/205/enacted/en/html" TargetMode="External"/><Relationship Id="rId24" Type="http://schemas.openxmlformats.org/officeDocument/2006/relationships/hyperlink" Target="http://www.sdublincoco.ie/sdcc/departments/corporate/apps/cmas/documentsview.aspx?id=66862" TargetMode="External"/><Relationship Id="rId32" Type="http://schemas.openxmlformats.org/officeDocument/2006/relationships/hyperlink" Target="http://www.sdublincoco.ie/sdcc/departments/corporate/apps/cmas/documentsview.aspx?id=66926" TargetMode="External"/><Relationship Id="rId37" Type="http://schemas.openxmlformats.org/officeDocument/2006/relationships/hyperlink" Target="http://www.sdublincoco.ie/sdcc/departments/corporate/apps/cmas/documentsview.aspx?id=66931" TargetMode="External"/><Relationship Id="rId40" Type="http://schemas.openxmlformats.org/officeDocument/2006/relationships/hyperlink" Target="http://www.sdublincoco.ie/sdcc/departments/corporate/apps/cmas/documentsview.aspx?id=66934" TargetMode="External"/><Relationship Id="rId45" Type="http://schemas.openxmlformats.org/officeDocument/2006/relationships/hyperlink" Target="http://www.irishstatutebook.ie/eli/2000/act/30/section/48/enacted/en/html"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hyperlink" Target="http://www.sdublincoco.ie/sdcc/departments/corporate/apps/cmas/documentsview.aspx?id=66859" TargetMode="External"/><Relationship Id="rId28" Type="http://schemas.openxmlformats.org/officeDocument/2006/relationships/hyperlink" Target="http://www.sdublincoco.ie/sdcc/departments/corporate/apps/cmas/documentsview.aspx?id=66865" TargetMode="External"/><Relationship Id="rId36" Type="http://schemas.openxmlformats.org/officeDocument/2006/relationships/hyperlink" Target="http://www.sdublincoco.ie/sdcc/departments/corporate/apps/cmas/documentsview.aspx?id=66930" TargetMode="External"/><Relationship Id="rId49" Type="http://schemas.openxmlformats.org/officeDocument/2006/relationships/hyperlink" Target="http://www.sdublincoco.ie/viewdocument.aspx?id=ddc93acb-5d09-4306-b881-abf100d3272f" TargetMode="External"/><Relationship Id="rId10" Type="http://schemas.openxmlformats.org/officeDocument/2006/relationships/hyperlink" Target="mailto:sdcchomeless@sdublincoco.ie" TargetMode="External"/><Relationship Id="rId19" Type="http://schemas.openxmlformats.org/officeDocument/2006/relationships/hyperlink" Target="http://www.sdublincoco.ie/sdcc/departments/corporate/apps/cmas/documentsview.aspx?id=66921" TargetMode="External"/><Relationship Id="rId31" Type="http://schemas.openxmlformats.org/officeDocument/2006/relationships/hyperlink" Target="http://www.sdublincoco.ie/sdcc/departments/corporate/apps/cmas/documentsview.aspx?id=66925" TargetMode="External"/><Relationship Id="rId44" Type="http://schemas.openxmlformats.org/officeDocument/2006/relationships/hyperlink" Target="http://www.irishstatutebook.ie/eli/2000/act/30/section/48/enacted/en/html"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dublincoco.ie/sdcc/departments/corporate/apps/cmas/documentsview.aspx?id=66895" TargetMode="External"/><Relationship Id="rId14" Type="http://schemas.openxmlformats.org/officeDocument/2006/relationships/image" Target="media/image1.emf"/><Relationship Id="rId22" Type="http://schemas.openxmlformats.org/officeDocument/2006/relationships/hyperlink" Target="http://www.sdublincoco.ie/sdcc/departments/corporate/apps/cmas/documentsview.aspx?id=66858" TargetMode="External"/><Relationship Id="rId27" Type="http://schemas.openxmlformats.org/officeDocument/2006/relationships/hyperlink" Target="http://www.sdublincoco.ie/sdcc/departments/corporate/apps/cmas/documentsview.aspx?id=66863" TargetMode="External"/><Relationship Id="rId30" Type="http://schemas.openxmlformats.org/officeDocument/2006/relationships/hyperlink" Target="http://consult.sdublincoco.ie/" TargetMode="External"/><Relationship Id="rId35" Type="http://schemas.openxmlformats.org/officeDocument/2006/relationships/hyperlink" Target="http://www.sdublincoco.ie/sdcc/departments/corporate/apps/cmas/documentsview.aspx?id=66929" TargetMode="External"/><Relationship Id="rId43" Type="http://schemas.openxmlformats.org/officeDocument/2006/relationships/hyperlink" Target="http://www.sdublincoco.ie/sdcc/departments/corporate/apps/cmas/documentsview.aspx?id=66885" TargetMode="External"/><Relationship Id="rId48" Type="http://schemas.openxmlformats.org/officeDocument/2006/relationships/hyperlink" Target="http://www.sdublincoco.ie/viewdocument.aspx?id=f2db608f-ee82-4b6b-8ef1-abf400c02cb2" TargetMode="External"/><Relationship Id="rId8" Type="http://schemas.openxmlformats.org/officeDocument/2006/relationships/hyperlink" Target="http://www.sdublincoco.ie/sdcc/departments/corporate/apps/cmas/documentsview.aspx?id=66894"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43BC0-808D-4384-90BF-72AB1A6E7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50</Pages>
  <Words>15697</Words>
  <Characters>89477</Characters>
  <Application>Microsoft Office Word</Application>
  <DocSecurity>0</DocSecurity>
  <Lines>745</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Abbey</dc:creator>
  <cp:lastModifiedBy>Daniel Murphy</cp:lastModifiedBy>
  <cp:revision>37</cp:revision>
  <dcterms:created xsi:type="dcterms:W3CDTF">2020-07-14T11:29:00Z</dcterms:created>
  <dcterms:modified xsi:type="dcterms:W3CDTF">2020-09-10T16:09:00Z</dcterms:modified>
</cp:coreProperties>
</file>