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0CCF0B6E" w:rsidR="005E329C" w:rsidRDefault="005E329C" w:rsidP="005E329C">
      <w:pPr>
        <w:pStyle w:val="NormalWeb"/>
        <w:jc w:val="center"/>
        <w:rPr>
          <w:rFonts w:ascii="Tahoma" w:hAnsi="Tahoma" w:cs="Tahoma"/>
          <w:b/>
          <w:u w:val="single"/>
        </w:rPr>
      </w:pPr>
      <w:r>
        <w:rPr>
          <w:rFonts w:ascii="Tahoma" w:hAnsi="Tahoma" w:cs="Tahoma"/>
          <w:b/>
          <w:u w:val="single"/>
        </w:rPr>
        <w:t>Monday, 14</w:t>
      </w:r>
      <w:r w:rsidRPr="005E329C">
        <w:rPr>
          <w:rFonts w:ascii="Tahoma" w:hAnsi="Tahoma" w:cs="Tahoma"/>
          <w:b/>
          <w:u w:val="single"/>
          <w:vertAlign w:val="superscript"/>
        </w:rPr>
        <w:t>th</w:t>
      </w:r>
      <w:r>
        <w:rPr>
          <w:rFonts w:ascii="Tahoma" w:hAnsi="Tahoma" w:cs="Tahoma"/>
          <w:b/>
          <w:u w:val="single"/>
        </w:rPr>
        <w:t xml:space="preserve"> September 2020</w:t>
      </w:r>
    </w:p>
    <w:p w14:paraId="07EAB9DC" w14:textId="64E42EE6" w:rsidR="005E329C" w:rsidRDefault="005E329C" w:rsidP="005E329C">
      <w:pPr>
        <w:jc w:val="center"/>
        <w:rPr>
          <w:rFonts w:ascii="Tahoma" w:hAnsi="Tahoma" w:cs="Tahoma"/>
          <w:b/>
          <w:szCs w:val="24"/>
        </w:rPr>
      </w:pPr>
      <w:r>
        <w:rPr>
          <w:rFonts w:ascii="Tahoma" w:hAnsi="Tahoma" w:cs="Tahoma"/>
          <w:b/>
          <w:szCs w:val="24"/>
        </w:rPr>
        <w:t xml:space="preserve">H-I </w:t>
      </w:r>
      <w:r w:rsidR="00131727">
        <w:rPr>
          <w:rFonts w:ascii="Tahoma" w:hAnsi="Tahoma" w:cs="Tahoma"/>
          <w:b/>
          <w:szCs w:val="24"/>
        </w:rPr>
        <w:t>11 (d)</w:t>
      </w:r>
    </w:p>
    <w:p w14:paraId="2AD5DBA6" w14:textId="69583848" w:rsidR="005E329C" w:rsidRDefault="005E329C" w:rsidP="005E329C">
      <w:pPr>
        <w:jc w:val="center"/>
        <w:rPr>
          <w:rFonts w:ascii="Tahoma" w:hAnsi="Tahoma" w:cs="Tahoma"/>
          <w:b/>
          <w:szCs w:val="24"/>
        </w:rPr>
      </w:pPr>
    </w:p>
    <w:p w14:paraId="78741F35" w14:textId="15C806F7" w:rsidR="005E329C" w:rsidRDefault="005E329C" w:rsidP="005E329C">
      <w:pPr>
        <w:rPr>
          <w:rFonts w:ascii="Tahoma" w:hAnsi="Tahoma" w:cs="Tahoma"/>
          <w:b/>
          <w:szCs w:val="24"/>
        </w:rPr>
      </w:pPr>
      <w:r>
        <w:rPr>
          <w:rFonts w:ascii="Tahoma" w:hAnsi="Tahoma" w:cs="Tahoma"/>
          <w:b/>
          <w:szCs w:val="24"/>
        </w:rPr>
        <w:t>LD 1409</w:t>
      </w:r>
      <w:r>
        <w:rPr>
          <w:rFonts w:ascii="Tahoma" w:hAnsi="Tahoma" w:cs="Tahoma"/>
          <w:b/>
          <w:szCs w:val="24"/>
        </w:rPr>
        <w:tab/>
        <w:t xml:space="preserve">Proposed disposal of laneway between 47 &amp; 49 Rowlagh Park, </w:t>
      </w:r>
    </w:p>
    <w:p w14:paraId="35BFEA74" w14:textId="51B6F250" w:rsidR="005E329C" w:rsidRDefault="005E329C" w:rsidP="005E329C">
      <w:pPr>
        <w:rPr>
          <w:rFonts w:ascii="Tahoma" w:hAnsi="Tahoma" w:cs="Tahoma"/>
          <w:b/>
          <w:szCs w:val="24"/>
        </w:rPr>
      </w:pPr>
      <w:r>
        <w:rPr>
          <w:rFonts w:ascii="Tahoma" w:hAnsi="Tahoma" w:cs="Tahoma"/>
          <w:b/>
          <w:szCs w:val="24"/>
        </w:rPr>
        <w:tab/>
      </w:r>
      <w:r>
        <w:rPr>
          <w:rFonts w:ascii="Tahoma" w:hAnsi="Tahoma" w:cs="Tahoma"/>
          <w:b/>
          <w:szCs w:val="24"/>
        </w:rPr>
        <w:tab/>
        <w:t>Clondalkin, Dublin 22</w:t>
      </w:r>
    </w:p>
    <w:p w14:paraId="5EE003E6" w14:textId="0A77B18E" w:rsidR="006B6C0F" w:rsidRDefault="006B6C0F"/>
    <w:p w14:paraId="28B4A3F1" w14:textId="77777777" w:rsidR="005E329C" w:rsidRDefault="005E329C" w:rsidP="005E329C">
      <w:pPr>
        <w:rPr>
          <w:rFonts w:ascii="Tahoma" w:hAnsi="Tahoma" w:cs="Tahoma"/>
          <w:lang w:val="en-IE"/>
        </w:rPr>
      </w:pPr>
      <w:r>
        <w:rPr>
          <w:rFonts w:ascii="Tahoma" w:hAnsi="Tahoma" w:cs="Tahoma"/>
          <w:lang w:val="en-IE"/>
        </w:rPr>
        <w:t xml:space="preserve">June &amp; Michael Cullen, the houseowners of 49 Rowlagh Park, Clondalkin have applied to purchase the laneway between 47 &amp; 49 Rowlagh Park, to incorporate into their garden.  The houseowners in No. 47 Rowlagh Park have no objection to the proposed disposal and approval for the Public Right of Way in the subject laneway to be extinguished, took place at Council meeting on 9 December 2019 – Certified Minute No. H16/1219 refers.  </w:t>
      </w:r>
    </w:p>
    <w:p w14:paraId="35020C26" w14:textId="77777777" w:rsidR="005E329C" w:rsidRPr="00BC30A7" w:rsidRDefault="005E329C" w:rsidP="005E329C">
      <w:pPr>
        <w:jc w:val="both"/>
        <w:rPr>
          <w:rFonts w:ascii="Tahoma" w:hAnsi="Tahoma" w:cs="Tahoma"/>
          <w:b/>
          <w:u w:val="single"/>
        </w:rPr>
      </w:pPr>
    </w:p>
    <w:p w14:paraId="2A98DF1B" w14:textId="77777777" w:rsidR="005E329C" w:rsidRPr="00BC30A7" w:rsidRDefault="005E329C" w:rsidP="005E329C">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Valuer for examination and he </w:t>
      </w:r>
      <w:r w:rsidRPr="00BC30A7">
        <w:rPr>
          <w:rFonts w:ascii="Tahoma" w:hAnsi="Tahoma" w:cs="Tahoma"/>
        </w:rPr>
        <w:t>has recommended the follow</w:t>
      </w:r>
      <w:r>
        <w:rPr>
          <w:rFonts w:ascii="Tahoma" w:hAnsi="Tahoma" w:cs="Tahoma"/>
        </w:rPr>
        <w:t xml:space="preserve">ing terms and conditions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s</w:t>
      </w:r>
      <w:r>
        <w:rPr>
          <w:rFonts w:ascii="Tahoma" w:hAnsi="Tahoma" w:cs="Tahoma"/>
          <w:lang w:val="en-IE"/>
        </w:rPr>
        <w:t>.</w:t>
      </w:r>
    </w:p>
    <w:p w14:paraId="45B3C55B" w14:textId="77777777" w:rsidR="005E329C" w:rsidRPr="00BC30A7" w:rsidRDefault="005E329C" w:rsidP="005E329C">
      <w:pPr>
        <w:rPr>
          <w:rFonts w:ascii="Tahoma" w:hAnsi="Tahoma" w:cs="Tahoma"/>
          <w:lang w:val="en-IE"/>
        </w:rPr>
      </w:pPr>
    </w:p>
    <w:p w14:paraId="1CA716E4" w14:textId="77777777" w:rsidR="005E329C" w:rsidRDefault="005E329C" w:rsidP="005E329C">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w:t>
      </w:r>
      <w:r>
        <w:rPr>
          <w:rFonts w:ascii="Tahoma" w:hAnsi="Tahoma" w:cs="Tahoma"/>
          <w:bCs/>
        </w:rPr>
        <w:t>laneway</w:t>
      </w:r>
      <w:r w:rsidRPr="00BC30A7">
        <w:rPr>
          <w:rFonts w:ascii="Tahoma" w:hAnsi="Tahoma" w:cs="Tahoma"/>
          <w:bCs/>
        </w:rPr>
        <w:t xml:space="preserve"> </w:t>
      </w:r>
      <w:r>
        <w:rPr>
          <w:rFonts w:ascii="Tahoma" w:hAnsi="Tahoma" w:cs="Tahoma"/>
          <w:bCs/>
        </w:rPr>
        <w:t xml:space="preserve">measuring </w:t>
      </w:r>
      <w:r w:rsidRPr="00A312C1">
        <w:rPr>
          <w:rFonts w:ascii="Tahoma" w:hAnsi="Tahoma" w:cs="Tahoma"/>
        </w:rPr>
        <w:t>0.0038 hectares (38 square metres)</w:t>
      </w:r>
      <w:r>
        <w:t xml:space="preserve"> </w:t>
      </w:r>
      <w:r w:rsidRPr="00BC30A7">
        <w:rPr>
          <w:rFonts w:ascii="Tahoma" w:hAnsi="Tahoma" w:cs="Tahoma"/>
          <w:lang w:val="en-IE"/>
        </w:rPr>
        <w:t xml:space="preserve">or thereabouts </w:t>
      </w:r>
      <w:r>
        <w:rPr>
          <w:rFonts w:ascii="Tahoma" w:hAnsi="Tahoma" w:cs="Tahoma"/>
          <w:bCs/>
        </w:rPr>
        <w:t xml:space="preserve">between 47 &amp; 49 Rowlagh Park </w:t>
      </w:r>
      <w:r w:rsidRPr="00BC30A7">
        <w:rPr>
          <w:rFonts w:ascii="Tahoma" w:hAnsi="Tahoma" w:cs="Tahoma"/>
          <w:lang w:val="en-IE"/>
        </w:rPr>
        <w:t xml:space="preserve">as outlined in </w:t>
      </w:r>
      <w:r>
        <w:rPr>
          <w:rFonts w:ascii="Tahoma" w:hAnsi="Tahoma" w:cs="Tahoma"/>
          <w:lang w:val="en-IE"/>
        </w:rPr>
        <w:t xml:space="preserve">red on the attached Drawing No. </w:t>
      </w:r>
      <w:r w:rsidRPr="00A312C1">
        <w:rPr>
          <w:rFonts w:ascii="Tahoma" w:hAnsi="Tahoma" w:cs="Tahoma"/>
        </w:rPr>
        <w:t>LA/12/20</w:t>
      </w:r>
      <w:r>
        <w:rPr>
          <w:rFonts w:ascii="Tahoma" w:hAnsi="Tahoma" w:cs="Tahoma"/>
        </w:rPr>
        <w:t xml:space="preserve"> </w:t>
      </w:r>
      <w:r w:rsidRPr="00A312C1">
        <w:rPr>
          <w:rFonts w:ascii="Tahoma" w:hAnsi="Tahoma" w:cs="Tahoma"/>
          <w:lang w:val="en-IE"/>
        </w:rPr>
        <w:t>to</w:t>
      </w:r>
      <w:r w:rsidRPr="00BC30A7">
        <w:rPr>
          <w:rFonts w:ascii="Tahoma" w:hAnsi="Tahoma" w:cs="Tahoma"/>
          <w:lang w:val="en-IE"/>
        </w:rPr>
        <w:t xml:space="preserve"> </w:t>
      </w:r>
      <w:r>
        <w:rPr>
          <w:rFonts w:ascii="Tahoma" w:hAnsi="Tahoma" w:cs="Tahoma"/>
          <w:lang w:val="en-IE"/>
        </w:rPr>
        <w:t>June &amp; Michael Cullen, i</w:t>
      </w:r>
      <w:r w:rsidRPr="00BC30A7">
        <w:rPr>
          <w:rFonts w:ascii="Tahoma" w:hAnsi="Tahoma" w:cs="Tahoma"/>
          <w:bCs/>
        </w:rPr>
        <w:t>n accordance with Section 211 of the Planning and Development Act, 2000 and subject to the provisions of Section 183 of the Local Government Act, 2001 subject to the following terms and conditions as recommended by the Council’s Valuer:-</w:t>
      </w:r>
    </w:p>
    <w:p w14:paraId="5125F2B5" w14:textId="77777777" w:rsidR="005E329C" w:rsidRDefault="005E329C" w:rsidP="005E329C">
      <w:pPr>
        <w:rPr>
          <w:rFonts w:ascii="Tahoma" w:hAnsi="Tahoma" w:cs="Tahoma"/>
          <w:bCs/>
        </w:rPr>
      </w:pPr>
    </w:p>
    <w:p w14:paraId="37DCE757" w14:textId="77777777" w:rsidR="005E329C" w:rsidRPr="008F3E8E" w:rsidRDefault="005E329C" w:rsidP="005E329C">
      <w:pPr>
        <w:pStyle w:val="ListParagraph"/>
        <w:numPr>
          <w:ilvl w:val="0"/>
          <w:numId w:val="1"/>
        </w:numPr>
        <w:contextualSpacing w:val="0"/>
        <w:rPr>
          <w:rFonts w:ascii="Tahoma" w:hAnsi="Tahoma" w:cs="Tahoma"/>
          <w:sz w:val="24"/>
        </w:rPr>
      </w:pPr>
      <w:r w:rsidRPr="008F3E8E">
        <w:rPr>
          <w:rFonts w:ascii="Tahoma" w:hAnsi="Tahoma" w:cs="Tahoma"/>
          <w:sz w:val="24"/>
        </w:rPr>
        <w:t>That the subject plot comprises an area of 0.0038 hectares (38 square metres) or thereabouts as outlined in red on attached Drawing No.</w:t>
      </w:r>
      <w:r>
        <w:rPr>
          <w:rFonts w:ascii="Tahoma" w:hAnsi="Tahoma" w:cs="Tahoma"/>
          <w:sz w:val="24"/>
        </w:rPr>
        <w:t xml:space="preserve"> </w:t>
      </w:r>
      <w:r w:rsidRPr="008F3E8E">
        <w:rPr>
          <w:rFonts w:ascii="Tahoma" w:hAnsi="Tahoma" w:cs="Tahoma"/>
          <w:sz w:val="24"/>
        </w:rPr>
        <w:t>LA/12/20.</w:t>
      </w:r>
    </w:p>
    <w:p w14:paraId="30A3C96D" w14:textId="77777777" w:rsidR="005E329C" w:rsidRPr="008F3E8E" w:rsidRDefault="005E329C" w:rsidP="005E329C">
      <w:pPr>
        <w:pStyle w:val="ListParagraph"/>
        <w:rPr>
          <w:rFonts w:ascii="Tahoma" w:hAnsi="Tahoma" w:cs="Tahoma"/>
          <w:sz w:val="24"/>
        </w:rPr>
      </w:pPr>
    </w:p>
    <w:p w14:paraId="167325C1" w14:textId="77777777" w:rsidR="005E329C" w:rsidRPr="008F3E8E" w:rsidRDefault="005E329C" w:rsidP="005E329C">
      <w:pPr>
        <w:numPr>
          <w:ilvl w:val="0"/>
          <w:numId w:val="1"/>
        </w:numPr>
        <w:tabs>
          <w:tab w:val="left" w:pos="360"/>
        </w:tabs>
        <w:spacing w:after="120"/>
        <w:ind w:left="714" w:hanging="357"/>
        <w:jc w:val="both"/>
        <w:rPr>
          <w:rFonts w:ascii="Tahoma" w:hAnsi="Tahoma" w:cs="Tahoma"/>
          <w:lang w:eastAsia="en-IE"/>
        </w:rPr>
      </w:pPr>
      <w:r w:rsidRPr="008F3E8E">
        <w:rPr>
          <w:rFonts w:ascii="Tahoma" w:hAnsi="Tahoma" w:cs="Tahoma"/>
          <w:lang w:eastAsia="en-IE"/>
        </w:rPr>
        <w:t>That the Council dispose</w:t>
      </w:r>
      <w:r>
        <w:rPr>
          <w:rFonts w:ascii="Tahoma" w:hAnsi="Tahoma" w:cs="Tahoma"/>
          <w:lang w:eastAsia="en-IE"/>
        </w:rPr>
        <w:t>s</w:t>
      </w:r>
      <w:r w:rsidRPr="008F3E8E">
        <w:rPr>
          <w:rFonts w:ascii="Tahoma" w:hAnsi="Tahoma" w:cs="Tahoma"/>
          <w:lang w:eastAsia="en-IE"/>
        </w:rPr>
        <w:t xml:space="preserve"> of the subject plot for the consideration of €5,300 (five thousand three hundred euro) plus VAT (if applicable).</w:t>
      </w:r>
    </w:p>
    <w:p w14:paraId="5A7C17B5" w14:textId="77777777" w:rsidR="005E329C" w:rsidRPr="008F3E8E" w:rsidRDefault="005E329C" w:rsidP="005E329C">
      <w:pPr>
        <w:numPr>
          <w:ilvl w:val="0"/>
          <w:numId w:val="1"/>
        </w:numPr>
        <w:tabs>
          <w:tab w:val="left" w:pos="360"/>
        </w:tabs>
        <w:spacing w:after="120"/>
        <w:ind w:left="714" w:hanging="357"/>
        <w:jc w:val="both"/>
        <w:rPr>
          <w:rFonts w:ascii="Tahoma" w:hAnsi="Tahoma" w:cs="Tahoma"/>
          <w:lang w:eastAsia="en-IE"/>
        </w:rPr>
      </w:pPr>
      <w:r w:rsidRPr="008F3E8E">
        <w:rPr>
          <w:rFonts w:ascii="Tahoma" w:hAnsi="Tahoma" w:cs="Tahoma"/>
        </w:rPr>
        <w:t>That the land is disposed of with full freehold title and vacant possession.</w:t>
      </w:r>
    </w:p>
    <w:p w14:paraId="65A6563D" w14:textId="77777777" w:rsidR="005E329C" w:rsidRPr="008F3E8E" w:rsidRDefault="005E329C" w:rsidP="005E329C">
      <w:pPr>
        <w:numPr>
          <w:ilvl w:val="0"/>
          <w:numId w:val="1"/>
        </w:numPr>
        <w:tabs>
          <w:tab w:val="left" w:pos="360"/>
        </w:tabs>
        <w:spacing w:after="120"/>
        <w:ind w:left="714" w:hanging="357"/>
        <w:jc w:val="both"/>
        <w:rPr>
          <w:rFonts w:ascii="Tahoma" w:hAnsi="Tahoma" w:cs="Tahoma"/>
          <w:lang w:eastAsia="en-IE"/>
        </w:rPr>
      </w:pPr>
      <w:r w:rsidRPr="008F3E8E">
        <w:rPr>
          <w:rFonts w:ascii="Tahoma" w:hAnsi="Tahoma" w:cs="Tahoma"/>
          <w:lang w:eastAsia="en-IE"/>
        </w:rPr>
        <w:t>That the Applicants hold the freehold or equivalent interest in No. 49 Rowlagh Park.</w:t>
      </w:r>
    </w:p>
    <w:p w14:paraId="39475A0C" w14:textId="77777777" w:rsidR="005E329C" w:rsidRPr="008F3E8E" w:rsidRDefault="005E329C" w:rsidP="005E329C">
      <w:pPr>
        <w:numPr>
          <w:ilvl w:val="0"/>
          <w:numId w:val="1"/>
        </w:numPr>
        <w:spacing w:after="120"/>
        <w:jc w:val="both"/>
        <w:rPr>
          <w:rFonts w:ascii="Tahoma" w:hAnsi="Tahoma" w:cs="Tahoma"/>
          <w:lang w:eastAsia="en-IE"/>
        </w:rPr>
      </w:pPr>
      <w:r w:rsidRPr="008F3E8E">
        <w:rPr>
          <w:rFonts w:ascii="Tahoma" w:hAnsi="Tahoma" w:cs="Tahoma"/>
        </w:rPr>
        <w:lastRenderedPageBreak/>
        <w:t>That the Applicants incorporate the area and any boundary feature constructed shall be in accordance with the Planning and Development and the Building Control legislation.</w:t>
      </w:r>
    </w:p>
    <w:p w14:paraId="015649D1" w14:textId="77777777" w:rsidR="005E329C" w:rsidRPr="008F3E8E" w:rsidRDefault="005E329C" w:rsidP="005E329C">
      <w:pPr>
        <w:numPr>
          <w:ilvl w:val="0"/>
          <w:numId w:val="1"/>
        </w:numPr>
        <w:tabs>
          <w:tab w:val="left" w:pos="360"/>
        </w:tabs>
        <w:spacing w:after="120"/>
        <w:ind w:left="714" w:hanging="357"/>
        <w:jc w:val="both"/>
        <w:rPr>
          <w:rFonts w:ascii="Tahoma" w:hAnsi="Tahoma" w:cs="Tahoma"/>
          <w:lang w:eastAsia="en-IE"/>
        </w:rPr>
      </w:pPr>
      <w:r w:rsidRPr="008F3E8E">
        <w:rPr>
          <w:rFonts w:ascii="Tahoma" w:hAnsi="Tahoma" w:cs="Tahoma"/>
          <w:lang w:eastAsia="en-IE"/>
        </w:rPr>
        <w:t>That the Applicants pay the Council Valuer fee of €800 (eight hundred euro) plus VAT.</w:t>
      </w:r>
    </w:p>
    <w:p w14:paraId="665A8707" w14:textId="77777777" w:rsidR="005E329C" w:rsidRPr="008F3E8E" w:rsidRDefault="005E329C" w:rsidP="005E329C">
      <w:pPr>
        <w:numPr>
          <w:ilvl w:val="0"/>
          <w:numId w:val="1"/>
        </w:numPr>
        <w:tabs>
          <w:tab w:val="left" w:pos="360"/>
        </w:tabs>
        <w:spacing w:after="120"/>
        <w:ind w:left="714" w:hanging="357"/>
        <w:jc w:val="both"/>
        <w:rPr>
          <w:rFonts w:ascii="Tahoma" w:hAnsi="Tahoma" w:cs="Tahoma"/>
          <w:lang w:eastAsia="en-IE"/>
        </w:rPr>
      </w:pPr>
      <w:r w:rsidRPr="008F3E8E">
        <w:rPr>
          <w:rFonts w:ascii="Tahoma" w:hAnsi="Tahoma" w:cs="Tahoma"/>
          <w:lang w:eastAsia="en-IE"/>
        </w:rPr>
        <w:t>That the Applicants pay the Council’s legal fees plus VAT and outlay.</w:t>
      </w:r>
    </w:p>
    <w:p w14:paraId="39FB08E9" w14:textId="77777777" w:rsidR="005E329C" w:rsidRPr="008F3E8E" w:rsidRDefault="005E329C" w:rsidP="005E329C">
      <w:pPr>
        <w:numPr>
          <w:ilvl w:val="0"/>
          <w:numId w:val="1"/>
        </w:numPr>
        <w:tabs>
          <w:tab w:val="left" w:pos="360"/>
        </w:tabs>
        <w:spacing w:after="120"/>
        <w:ind w:left="714" w:hanging="357"/>
        <w:jc w:val="both"/>
        <w:rPr>
          <w:rFonts w:ascii="Tahoma" w:hAnsi="Tahoma" w:cs="Tahoma"/>
          <w:lang w:eastAsia="en-IE"/>
        </w:rPr>
      </w:pPr>
      <w:r w:rsidRPr="008F3E8E">
        <w:rPr>
          <w:rFonts w:ascii="Tahoma" w:hAnsi="Tahoma" w:cs="Tahoma"/>
          <w:lang w:eastAsia="en-IE"/>
        </w:rPr>
        <w:t xml:space="preserve">That the Applicants be responsible for any VAT and stamp duty liability associated with this disposal. </w:t>
      </w:r>
    </w:p>
    <w:p w14:paraId="6E91B120" w14:textId="77777777" w:rsidR="005E329C" w:rsidRPr="008F3E8E" w:rsidRDefault="005E329C" w:rsidP="005E329C">
      <w:pPr>
        <w:pStyle w:val="ListParagraph"/>
        <w:numPr>
          <w:ilvl w:val="0"/>
          <w:numId w:val="1"/>
        </w:numPr>
        <w:contextualSpacing w:val="0"/>
        <w:rPr>
          <w:rFonts w:ascii="Tahoma" w:hAnsi="Tahoma" w:cs="Tahoma"/>
          <w:bCs/>
          <w:iCs/>
          <w:sz w:val="24"/>
        </w:rPr>
      </w:pPr>
      <w:r w:rsidRPr="008F3E8E">
        <w:rPr>
          <w:rFonts w:ascii="Tahoma" w:hAnsi="Tahoma" w:cs="Tahoma"/>
          <w:bCs/>
          <w:iCs/>
          <w:sz w:val="24"/>
        </w:rPr>
        <w:t>That</w:t>
      </w:r>
      <w:r w:rsidRPr="008F3E8E">
        <w:rPr>
          <w:rFonts w:ascii="Tahoma" w:hAnsi="Tahoma" w:cs="Tahoma"/>
          <w:bCs/>
          <w:iCs/>
          <w:color w:val="FF0000"/>
          <w:sz w:val="24"/>
        </w:rPr>
        <w:t xml:space="preserve"> </w:t>
      </w:r>
      <w:r w:rsidRPr="008F3E8E">
        <w:rPr>
          <w:rFonts w:ascii="Tahoma" w:hAnsi="Tahoma" w:cs="Tahoma"/>
          <w:bCs/>
          <w:iCs/>
          <w:sz w:val="24"/>
        </w:rPr>
        <w:t>in the event of any name change to Applicants prior to formal</w:t>
      </w:r>
      <w:r w:rsidRPr="008F3E8E">
        <w:rPr>
          <w:rFonts w:ascii="Tahoma" w:hAnsi="Tahoma" w:cs="Tahoma"/>
          <w:bCs/>
          <w:iCs/>
          <w:color w:val="FF0000"/>
          <w:sz w:val="24"/>
        </w:rPr>
        <w:t xml:space="preserve"> </w:t>
      </w:r>
      <w:r w:rsidRPr="008F3E8E">
        <w:rPr>
          <w:rFonts w:ascii="Tahoma" w:hAnsi="Tahoma" w:cs="Tahoma"/>
          <w:bCs/>
          <w:iCs/>
          <w:sz w:val="24"/>
        </w:rPr>
        <w:t>completion of the legal transfer, the Applicants must</w:t>
      </w:r>
      <w:r w:rsidRPr="008F3E8E">
        <w:rPr>
          <w:rFonts w:ascii="Tahoma" w:hAnsi="Tahoma" w:cs="Tahoma"/>
          <w:bCs/>
          <w:iCs/>
          <w:color w:val="FF0000"/>
          <w:sz w:val="24"/>
        </w:rPr>
        <w:t xml:space="preserve"> </w:t>
      </w:r>
      <w:r w:rsidRPr="008F3E8E">
        <w:rPr>
          <w:rFonts w:ascii="Tahoma" w:hAnsi="Tahoma" w:cs="Tahoma"/>
          <w:bCs/>
          <w:iCs/>
          <w:sz w:val="24"/>
        </w:rPr>
        <w:t>provide documentary evidence to the Council proving that the new named party is one and the same as the named Applicants heretofore to enable the transfer to complete.</w:t>
      </w:r>
    </w:p>
    <w:p w14:paraId="66451AB3" w14:textId="77777777" w:rsidR="005E329C" w:rsidRPr="008F3E8E" w:rsidRDefault="005E329C" w:rsidP="005E329C">
      <w:pPr>
        <w:pStyle w:val="ListParagraph"/>
        <w:rPr>
          <w:rFonts w:ascii="Tahoma" w:hAnsi="Tahoma" w:cs="Tahoma"/>
          <w:bCs/>
          <w:iCs/>
          <w:sz w:val="24"/>
        </w:rPr>
      </w:pPr>
    </w:p>
    <w:p w14:paraId="041E2B75" w14:textId="77777777" w:rsidR="005E329C" w:rsidRPr="008F3E8E" w:rsidRDefault="005E329C" w:rsidP="005E329C">
      <w:pPr>
        <w:pStyle w:val="ListParagraph"/>
        <w:numPr>
          <w:ilvl w:val="0"/>
          <w:numId w:val="1"/>
        </w:numPr>
        <w:contextualSpacing w:val="0"/>
        <w:rPr>
          <w:rFonts w:ascii="Tahoma" w:hAnsi="Tahoma" w:cs="Tahoma"/>
          <w:sz w:val="24"/>
        </w:rPr>
      </w:pPr>
      <w:r w:rsidRPr="008F3E8E">
        <w:rPr>
          <w:rFonts w:ascii="Tahoma" w:hAnsi="Tahoma" w:cs="Tahoma"/>
          <w:sz w:val="24"/>
        </w:rPr>
        <w:t>That each party shall use their best endeavours to complete the transaction within a reasonable timeframe following adoption of the disposal resolution.</w:t>
      </w:r>
    </w:p>
    <w:p w14:paraId="1475E699" w14:textId="77777777" w:rsidR="005E329C" w:rsidRPr="008F3E8E" w:rsidRDefault="005E329C" w:rsidP="005E329C">
      <w:pPr>
        <w:pStyle w:val="ListParagraph"/>
        <w:rPr>
          <w:rFonts w:ascii="Tahoma" w:hAnsi="Tahoma" w:cs="Tahoma"/>
          <w:sz w:val="24"/>
        </w:rPr>
      </w:pPr>
    </w:p>
    <w:p w14:paraId="0A1C2CD0" w14:textId="77777777" w:rsidR="005E329C" w:rsidRPr="008F3E8E" w:rsidRDefault="005E329C" w:rsidP="005E329C">
      <w:pPr>
        <w:pStyle w:val="ListParagraph"/>
        <w:numPr>
          <w:ilvl w:val="0"/>
          <w:numId w:val="1"/>
        </w:numPr>
        <w:contextualSpacing w:val="0"/>
        <w:rPr>
          <w:rFonts w:ascii="Tahoma" w:hAnsi="Tahoma" w:cs="Tahoma"/>
          <w:sz w:val="24"/>
        </w:rPr>
      </w:pPr>
      <w:r w:rsidRPr="008F3E8E">
        <w:rPr>
          <w:rFonts w:ascii="Tahoma" w:hAnsi="Tahoma" w:cs="Tahoma"/>
          <w:sz w:val="24"/>
        </w:rPr>
        <w:t>That the Law Agent shall draft the necessary legal agreements and shall include any further terms deemed appropriate in Agreements of this nature.</w:t>
      </w:r>
    </w:p>
    <w:p w14:paraId="75EFE7FF" w14:textId="77777777" w:rsidR="005E329C" w:rsidRPr="008F3E8E" w:rsidRDefault="005E329C" w:rsidP="005E329C">
      <w:pPr>
        <w:pStyle w:val="ListParagraph"/>
        <w:rPr>
          <w:rFonts w:ascii="Tahoma" w:hAnsi="Tahoma" w:cs="Tahoma"/>
          <w:sz w:val="24"/>
        </w:rPr>
      </w:pPr>
    </w:p>
    <w:p w14:paraId="0FA429EF" w14:textId="38868A3D" w:rsidR="005E329C" w:rsidRDefault="005E329C" w:rsidP="005E329C">
      <w:pPr>
        <w:pStyle w:val="ListParagraph"/>
        <w:numPr>
          <w:ilvl w:val="0"/>
          <w:numId w:val="1"/>
        </w:numPr>
        <w:contextualSpacing w:val="0"/>
        <w:rPr>
          <w:rFonts w:ascii="Tahoma" w:hAnsi="Tahoma" w:cs="Tahoma"/>
          <w:sz w:val="24"/>
        </w:rPr>
      </w:pPr>
      <w:r w:rsidRPr="008F3E8E">
        <w:rPr>
          <w:rFonts w:ascii="Tahoma" w:hAnsi="Tahoma" w:cs="Tahoma"/>
          <w:sz w:val="24"/>
        </w:rPr>
        <w:t>That no contract enforceable at Law is created or intended to be created until such time as contracts have been exchanged.</w:t>
      </w:r>
    </w:p>
    <w:p w14:paraId="6117539C" w14:textId="77777777" w:rsidR="005E329C" w:rsidRPr="005E329C" w:rsidRDefault="005E329C" w:rsidP="005E329C">
      <w:pPr>
        <w:pStyle w:val="ListParagraph"/>
        <w:rPr>
          <w:rFonts w:ascii="Tahoma" w:hAnsi="Tahoma" w:cs="Tahoma"/>
          <w:sz w:val="24"/>
        </w:rPr>
      </w:pPr>
    </w:p>
    <w:p w14:paraId="2CE35806" w14:textId="512C21BE" w:rsidR="005E329C" w:rsidRPr="009F5B89" w:rsidRDefault="005E329C" w:rsidP="005E329C">
      <w:pPr>
        <w:pStyle w:val="ListParagraph"/>
        <w:numPr>
          <w:ilvl w:val="0"/>
          <w:numId w:val="1"/>
        </w:numPr>
        <w:contextualSpacing w:val="0"/>
        <w:rPr>
          <w:rFonts w:ascii="Tahoma" w:hAnsi="Tahoma" w:cs="Tahoma"/>
          <w:sz w:val="24"/>
        </w:rPr>
      </w:pPr>
      <w:r w:rsidRPr="005E329C">
        <w:rPr>
          <w:rFonts w:ascii="Tahoma" w:hAnsi="Tahoma" w:cs="Tahoma"/>
        </w:rPr>
        <w:t>That the disposal is subject to the necessary approvals and consents being obtained.</w:t>
      </w:r>
    </w:p>
    <w:p w14:paraId="09CD098E" w14:textId="77777777" w:rsidR="009F5B89" w:rsidRPr="009F5B89" w:rsidRDefault="009F5B89" w:rsidP="009F5B89">
      <w:pPr>
        <w:pStyle w:val="ListParagraph"/>
        <w:rPr>
          <w:rFonts w:ascii="Tahoma" w:hAnsi="Tahoma" w:cs="Tahoma"/>
          <w:sz w:val="24"/>
        </w:rPr>
      </w:pPr>
    </w:p>
    <w:p w14:paraId="2AF6029D" w14:textId="2CC69146" w:rsidR="002610D5" w:rsidRDefault="002610D5" w:rsidP="002610D5">
      <w:pPr>
        <w:rPr>
          <w:rFonts w:ascii="Tahoma" w:hAnsi="Tahoma" w:cs="Tahoma"/>
          <w:sz w:val="22"/>
          <w:szCs w:val="22"/>
        </w:rPr>
      </w:pPr>
      <w:r w:rsidRPr="002610D5">
        <w:rPr>
          <w:rFonts w:ascii="Tahoma" w:hAnsi="Tahoma" w:cs="Tahoma"/>
          <w:sz w:val="22"/>
          <w:szCs w:val="22"/>
        </w:rPr>
        <w:t xml:space="preserve">The lands being disposed of form part of the lands acquired from Dublin City Council (formerly Dublin Corporation) in 1997 under the Scheme of Transfer of Lands pursuant to the Local Government (Dublin) Act, 1993. </w:t>
      </w:r>
    </w:p>
    <w:p w14:paraId="58BFF223" w14:textId="77777777" w:rsidR="00EF0525" w:rsidRDefault="00EF0525" w:rsidP="002610D5">
      <w:pPr>
        <w:rPr>
          <w:rFonts w:ascii="Tahoma" w:hAnsi="Tahoma" w:cs="Tahoma"/>
          <w:sz w:val="22"/>
          <w:szCs w:val="22"/>
        </w:rPr>
      </w:pPr>
    </w:p>
    <w:p w14:paraId="1B66DB3F" w14:textId="53F5BF93" w:rsidR="00EF0525" w:rsidRDefault="00EF0525" w:rsidP="002610D5">
      <w:pPr>
        <w:rPr>
          <w:rFonts w:ascii="Tahoma" w:hAnsi="Tahoma" w:cs="Tahoma"/>
          <w:sz w:val="22"/>
          <w:szCs w:val="22"/>
        </w:rPr>
      </w:pPr>
    </w:p>
    <w:p w14:paraId="15C35361" w14:textId="27159415" w:rsidR="00EF0525" w:rsidRPr="00EF0525" w:rsidRDefault="00EF0525" w:rsidP="002610D5">
      <w:pPr>
        <w:rPr>
          <w:rFonts w:ascii="Tahoma" w:hAnsi="Tahoma" w:cs="Tahoma"/>
          <w:b/>
          <w:bCs/>
          <w:sz w:val="22"/>
          <w:szCs w:val="22"/>
        </w:rPr>
      </w:pPr>
      <w:r w:rsidRPr="00EF0525">
        <w:rPr>
          <w:rFonts w:ascii="Tahoma" w:hAnsi="Tahoma" w:cs="Tahoma"/>
          <w:b/>
          <w:bCs/>
          <w:sz w:val="22"/>
          <w:szCs w:val="22"/>
        </w:rPr>
        <w:t>Daniel McLoughlin</w:t>
      </w:r>
    </w:p>
    <w:p w14:paraId="01DEAD25" w14:textId="3ADC3413" w:rsidR="00EF0525" w:rsidRPr="00EF0525" w:rsidRDefault="00EF0525" w:rsidP="002610D5">
      <w:pPr>
        <w:rPr>
          <w:rFonts w:ascii="Tahoma" w:hAnsi="Tahoma" w:cs="Tahoma"/>
          <w:b/>
          <w:bCs/>
          <w:sz w:val="22"/>
          <w:szCs w:val="22"/>
        </w:rPr>
      </w:pPr>
      <w:r w:rsidRPr="00EF0525">
        <w:rPr>
          <w:rFonts w:ascii="Tahoma" w:hAnsi="Tahoma" w:cs="Tahoma"/>
          <w:b/>
          <w:bCs/>
          <w:sz w:val="22"/>
          <w:szCs w:val="22"/>
        </w:rPr>
        <w:t>Chief Executive</w:t>
      </w:r>
    </w:p>
    <w:p w14:paraId="3ACF0F00" w14:textId="77777777" w:rsidR="002610D5" w:rsidRDefault="002610D5" w:rsidP="002610D5">
      <w:pPr>
        <w:rPr>
          <w:rFonts w:ascii="Tahoma" w:hAnsi="Tahoma" w:cs="Tahoma"/>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131727"/>
    <w:rsid w:val="002610D5"/>
    <w:rsid w:val="005E329C"/>
    <w:rsid w:val="006B6C0F"/>
    <w:rsid w:val="009F5B89"/>
    <w:rsid w:val="00EF05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6</cp:revision>
  <dcterms:created xsi:type="dcterms:W3CDTF">2020-08-20T11:19:00Z</dcterms:created>
  <dcterms:modified xsi:type="dcterms:W3CDTF">2020-09-02T11:23:00Z</dcterms:modified>
</cp:coreProperties>
</file>