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4375F" w14:textId="4E79865B" w:rsidR="00EA5F1D" w:rsidRDefault="000B443A">
      <w:pPr>
        <w:pStyle w:val="Heading2"/>
        <w:jc w:val="center"/>
      </w:pPr>
      <w:r>
        <w:rPr>
          <w:b/>
          <w:u w:val="single"/>
        </w:rPr>
        <w:t>COMHAIRLE CONTAE ÁTHA CLIATH THEAS</w:t>
      </w:r>
      <w:r>
        <w:br/>
      </w:r>
      <w:r>
        <w:rPr>
          <w:b/>
          <w:u w:val="single"/>
        </w:rPr>
        <w:t>SOUTH DUBLIN COUNTY COUNCIL</w:t>
      </w:r>
    </w:p>
    <w:p w14:paraId="15A59767" w14:textId="48313C5C" w:rsidR="00694ADD" w:rsidRDefault="000B443A" w:rsidP="00694ADD">
      <w:r>
        <w:t>Minutes of South Dublin County Council Tallaght Area Committee Meeting held on Monday 25</w:t>
      </w:r>
      <w:r w:rsidR="002806CE" w:rsidRPr="002806CE">
        <w:rPr>
          <w:vertAlign w:val="superscript"/>
        </w:rPr>
        <w:t>th</w:t>
      </w:r>
      <w:r>
        <w:t xml:space="preserve"> May 2020</w:t>
      </w:r>
      <w:r w:rsidR="005E78BF">
        <w:t>.</w:t>
      </w:r>
    </w:p>
    <w:p w14:paraId="447EC2ED" w14:textId="71AA3F24" w:rsidR="00EA5F1D" w:rsidRDefault="000B443A" w:rsidP="00694ADD">
      <w:pPr>
        <w:rPr>
          <w:b/>
        </w:rPr>
      </w:pPr>
      <w:r>
        <w:rPr>
          <w:b/>
        </w:rPr>
        <w:t>PRESENT</w:t>
      </w:r>
    </w:p>
    <w:tbl>
      <w:tblPr>
        <w:tblStyle w:val="TableGrid"/>
        <w:tblW w:w="0" w:type="auto"/>
        <w:tblLook w:val="04A0" w:firstRow="1" w:lastRow="0" w:firstColumn="1" w:lastColumn="0" w:noHBand="0" w:noVBand="1"/>
      </w:tblPr>
      <w:tblGrid>
        <w:gridCol w:w="4503"/>
        <w:gridCol w:w="4513"/>
      </w:tblGrid>
      <w:tr w:rsidR="00694ADD" w14:paraId="49E72EA5" w14:textId="77777777" w:rsidTr="00694ADD">
        <w:tc>
          <w:tcPr>
            <w:tcW w:w="4503" w:type="dxa"/>
          </w:tcPr>
          <w:p w14:paraId="180D50B5" w14:textId="77777777" w:rsidR="00694ADD" w:rsidRDefault="00694ADD" w:rsidP="00694ADD">
            <w:pPr>
              <w:pStyle w:val="Heading3"/>
              <w:outlineLvl w:val="2"/>
            </w:pPr>
            <w:r>
              <w:t>Costello, T</w:t>
            </w:r>
          </w:p>
        </w:tc>
        <w:tc>
          <w:tcPr>
            <w:tcW w:w="4513" w:type="dxa"/>
          </w:tcPr>
          <w:p w14:paraId="51DDED58" w14:textId="77777777" w:rsidR="00694ADD" w:rsidRDefault="00694ADD" w:rsidP="00694ADD">
            <w:pPr>
              <w:pStyle w:val="Heading3"/>
              <w:outlineLvl w:val="2"/>
            </w:pPr>
            <w:r>
              <w:t>Mahon, Kieran</w:t>
            </w:r>
          </w:p>
        </w:tc>
      </w:tr>
      <w:tr w:rsidR="00694ADD" w14:paraId="489921AE" w14:textId="77777777" w:rsidTr="00694ADD">
        <w:tc>
          <w:tcPr>
            <w:tcW w:w="4503" w:type="dxa"/>
          </w:tcPr>
          <w:p w14:paraId="44F55C70" w14:textId="77777777" w:rsidR="00694ADD" w:rsidRDefault="00694ADD" w:rsidP="00694ADD">
            <w:pPr>
              <w:pStyle w:val="Heading3"/>
              <w:outlineLvl w:val="2"/>
            </w:pPr>
            <w:r>
              <w:t>Duff, Mick</w:t>
            </w:r>
          </w:p>
        </w:tc>
        <w:tc>
          <w:tcPr>
            <w:tcW w:w="4513" w:type="dxa"/>
          </w:tcPr>
          <w:p w14:paraId="13E80F21" w14:textId="77777777" w:rsidR="00694ADD" w:rsidRDefault="00694ADD" w:rsidP="00694ADD">
            <w:pPr>
              <w:pStyle w:val="Heading3"/>
              <w:outlineLvl w:val="2"/>
            </w:pPr>
            <w:r>
              <w:t xml:space="preserve">O’Connor, Charlie </w:t>
            </w:r>
          </w:p>
        </w:tc>
      </w:tr>
      <w:tr w:rsidR="00694ADD" w14:paraId="300736DE" w14:textId="77777777" w:rsidTr="00694ADD">
        <w:tc>
          <w:tcPr>
            <w:tcW w:w="4503" w:type="dxa"/>
          </w:tcPr>
          <w:p w14:paraId="35ADEEFF" w14:textId="77777777" w:rsidR="00694ADD" w:rsidRDefault="00694ADD" w:rsidP="00694ADD">
            <w:pPr>
              <w:pStyle w:val="Heading3"/>
              <w:outlineLvl w:val="2"/>
            </w:pPr>
            <w:r>
              <w:t>Dunne, Louise</w:t>
            </w:r>
          </w:p>
        </w:tc>
        <w:tc>
          <w:tcPr>
            <w:tcW w:w="4513" w:type="dxa"/>
          </w:tcPr>
          <w:p w14:paraId="6CB67DDB" w14:textId="77777777" w:rsidR="00694ADD" w:rsidRDefault="00694ADD" w:rsidP="00694ADD">
            <w:pPr>
              <w:pStyle w:val="Heading3"/>
              <w:outlineLvl w:val="2"/>
            </w:pPr>
            <w:r>
              <w:t>Pereppadan, Baby</w:t>
            </w:r>
          </w:p>
        </w:tc>
      </w:tr>
      <w:tr w:rsidR="00694ADD" w14:paraId="41B8D8C1" w14:textId="77777777" w:rsidTr="00694ADD">
        <w:tc>
          <w:tcPr>
            <w:tcW w:w="4503" w:type="dxa"/>
          </w:tcPr>
          <w:p w14:paraId="1FD0A350" w14:textId="77777777" w:rsidR="00694ADD" w:rsidRDefault="00694ADD" w:rsidP="00694ADD">
            <w:pPr>
              <w:pStyle w:val="Heading3"/>
              <w:outlineLvl w:val="2"/>
            </w:pPr>
            <w:r>
              <w:t>Fay, Sandra</w:t>
            </w:r>
          </w:p>
        </w:tc>
        <w:tc>
          <w:tcPr>
            <w:tcW w:w="4513" w:type="dxa"/>
          </w:tcPr>
          <w:p w14:paraId="2216048A" w14:textId="77777777" w:rsidR="00694ADD" w:rsidRDefault="00694ADD" w:rsidP="00694ADD">
            <w:pPr>
              <w:pStyle w:val="Heading3"/>
              <w:outlineLvl w:val="2"/>
            </w:pPr>
            <w:r>
              <w:t xml:space="preserve">Richardson, Dermot </w:t>
            </w:r>
          </w:p>
        </w:tc>
      </w:tr>
      <w:tr w:rsidR="00694ADD" w14:paraId="6FC4703C" w14:textId="77777777" w:rsidTr="00694ADD">
        <w:tc>
          <w:tcPr>
            <w:tcW w:w="4503" w:type="dxa"/>
          </w:tcPr>
          <w:p w14:paraId="6B604DE9" w14:textId="77777777" w:rsidR="00694ADD" w:rsidRDefault="00694ADD" w:rsidP="00694ADD">
            <w:pPr>
              <w:pStyle w:val="Heading3"/>
              <w:outlineLvl w:val="2"/>
            </w:pPr>
            <w:r>
              <w:t>Holohan, Patrick</w:t>
            </w:r>
          </w:p>
        </w:tc>
        <w:tc>
          <w:tcPr>
            <w:tcW w:w="4513" w:type="dxa"/>
          </w:tcPr>
          <w:p w14:paraId="6899CFC4" w14:textId="77777777" w:rsidR="00694ADD" w:rsidRDefault="00694ADD" w:rsidP="00694ADD">
            <w:pPr>
              <w:pStyle w:val="Heading3"/>
              <w:outlineLvl w:val="2"/>
            </w:pPr>
            <w:r>
              <w:t xml:space="preserve">Sinclair, Liam </w:t>
            </w:r>
          </w:p>
        </w:tc>
      </w:tr>
      <w:tr w:rsidR="00694ADD" w14:paraId="43343AE9" w14:textId="77777777" w:rsidTr="00694ADD">
        <w:tc>
          <w:tcPr>
            <w:tcW w:w="4503" w:type="dxa"/>
          </w:tcPr>
          <w:p w14:paraId="5E12AC6D" w14:textId="77777777" w:rsidR="00694ADD" w:rsidRDefault="00694ADD" w:rsidP="00694ADD">
            <w:pPr>
              <w:pStyle w:val="Heading3"/>
              <w:outlineLvl w:val="2"/>
            </w:pPr>
            <w:r>
              <w:t>King, Cathal</w:t>
            </w:r>
          </w:p>
        </w:tc>
        <w:tc>
          <w:tcPr>
            <w:tcW w:w="4513" w:type="dxa"/>
          </w:tcPr>
          <w:p w14:paraId="0D6DAA8A" w14:textId="77777777" w:rsidR="00694ADD" w:rsidRDefault="00694ADD" w:rsidP="00694ADD">
            <w:pPr>
              <w:pStyle w:val="Heading3"/>
              <w:outlineLvl w:val="2"/>
            </w:pPr>
          </w:p>
        </w:tc>
      </w:tr>
    </w:tbl>
    <w:p w14:paraId="2B452E48" w14:textId="77777777" w:rsidR="00694ADD" w:rsidRPr="00694ADD" w:rsidRDefault="00694ADD" w:rsidP="00694ADD"/>
    <w:p w14:paraId="53E6E510" w14:textId="67A19339" w:rsidR="000B443A" w:rsidRDefault="00EE2D7C">
      <w:pPr>
        <w:pStyle w:val="Heading3"/>
        <w:rPr>
          <w:b/>
        </w:rPr>
      </w:pPr>
      <w:r>
        <w:rPr>
          <w:b/>
        </w:rPr>
        <w:lastRenderedPageBreak/>
        <w:t>OFFICIALS PRESENT</w:t>
      </w:r>
    </w:p>
    <w:p w14:paraId="3C99DFDA" w14:textId="77777777" w:rsidR="00694ADD" w:rsidRDefault="00694ADD">
      <w:pPr>
        <w:pStyle w:val="Heading3"/>
        <w:rPr>
          <w:b/>
        </w:rPr>
      </w:pPr>
    </w:p>
    <w:tbl>
      <w:tblPr>
        <w:tblStyle w:val="TableGrid"/>
        <w:tblW w:w="0" w:type="auto"/>
        <w:tblLook w:val="04A0" w:firstRow="1" w:lastRow="0" w:firstColumn="1" w:lastColumn="0" w:noHBand="0" w:noVBand="1"/>
      </w:tblPr>
      <w:tblGrid>
        <w:gridCol w:w="4508"/>
        <w:gridCol w:w="4508"/>
      </w:tblGrid>
      <w:tr w:rsidR="00F022C2" w14:paraId="5F007C59" w14:textId="77777777" w:rsidTr="00694ADD">
        <w:tc>
          <w:tcPr>
            <w:tcW w:w="4508" w:type="dxa"/>
          </w:tcPr>
          <w:p w14:paraId="53098F89" w14:textId="7663619E" w:rsidR="00F022C2" w:rsidRDefault="00F022C2" w:rsidP="00694ADD">
            <w:pPr>
              <w:pStyle w:val="Heading3"/>
              <w:outlineLvl w:val="2"/>
            </w:pPr>
            <w:r>
              <w:t>Senior Parks Superintendent</w:t>
            </w:r>
          </w:p>
        </w:tc>
        <w:tc>
          <w:tcPr>
            <w:tcW w:w="4508" w:type="dxa"/>
          </w:tcPr>
          <w:p w14:paraId="30D463AC" w14:textId="6FDCA42F" w:rsidR="00F022C2" w:rsidRDefault="00F022C2" w:rsidP="00694ADD">
            <w:pPr>
              <w:pStyle w:val="Heading3"/>
              <w:outlineLvl w:val="2"/>
            </w:pPr>
            <w:r>
              <w:t>Suzanne Furlong</w:t>
            </w:r>
          </w:p>
        </w:tc>
      </w:tr>
      <w:tr w:rsidR="001E3600" w14:paraId="6FC01F64" w14:textId="77777777" w:rsidTr="00694ADD">
        <w:tc>
          <w:tcPr>
            <w:tcW w:w="4508" w:type="dxa"/>
          </w:tcPr>
          <w:p w14:paraId="09C2CB08" w14:textId="7F949AF5" w:rsidR="001E3600" w:rsidRDefault="001E3600" w:rsidP="001E3600">
            <w:pPr>
              <w:pStyle w:val="Heading3"/>
              <w:outlineLvl w:val="2"/>
            </w:pPr>
            <w:r>
              <w:t>Senior Engineer</w:t>
            </w:r>
          </w:p>
        </w:tc>
        <w:tc>
          <w:tcPr>
            <w:tcW w:w="4508" w:type="dxa"/>
          </w:tcPr>
          <w:p w14:paraId="10F3B053" w14:textId="0A2C3DEE" w:rsidR="001E3600" w:rsidRDefault="001E3600" w:rsidP="001E3600">
            <w:pPr>
              <w:pStyle w:val="Heading3"/>
              <w:outlineLvl w:val="2"/>
            </w:pPr>
            <w:r>
              <w:t>Leo Magee, T O’Grady &amp; W. Purcell</w:t>
            </w:r>
          </w:p>
        </w:tc>
      </w:tr>
      <w:tr w:rsidR="001E3600" w14:paraId="15936AB5" w14:textId="77777777" w:rsidTr="00694ADD">
        <w:tc>
          <w:tcPr>
            <w:tcW w:w="4508" w:type="dxa"/>
          </w:tcPr>
          <w:p w14:paraId="5912D385" w14:textId="3F217B9F" w:rsidR="001E3600" w:rsidRDefault="001E3600" w:rsidP="001E3600">
            <w:pPr>
              <w:pStyle w:val="Heading3"/>
              <w:outlineLvl w:val="2"/>
            </w:pPr>
            <w:r>
              <w:t xml:space="preserve">Senior Executive Officer </w:t>
            </w:r>
          </w:p>
        </w:tc>
        <w:tc>
          <w:tcPr>
            <w:tcW w:w="4508" w:type="dxa"/>
          </w:tcPr>
          <w:p w14:paraId="42496ACF" w14:textId="40263CA5" w:rsidR="001E3600" w:rsidRDefault="001E3600" w:rsidP="001E3600">
            <w:pPr>
              <w:pStyle w:val="Heading3"/>
              <w:outlineLvl w:val="2"/>
            </w:pPr>
            <w:r>
              <w:t xml:space="preserve">N. Hanly </w:t>
            </w:r>
          </w:p>
        </w:tc>
      </w:tr>
      <w:tr w:rsidR="001E3600" w14:paraId="70985537" w14:textId="77777777" w:rsidTr="00694ADD">
        <w:tc>
          <w:tcPr>
            <w:tcW w:w="4508" w:type="dxa"/>
          </w:tcPr>
          <w:p w14:paraId="1BAA9402" w14:textId="77777777" w:rsidR="001E3600" w:rsidRDefault="001E3600" w:rsidP="001E3600">
            <w:pPr>
              <w:pStyle w:val="Heading3"/>
              <w:outlineLvl w:val="2"/>
            </w:pPr>
            <w:r>
              <w:t xml:space="preserve">A/Senior Executive Officer </w:t>
            </w:r>
          </w:p>
        </w:tc>
        <w:tc>
          <w:tcPr>
            <w:tcW w:w="4508" w:type="dxa"/>
          </w:tcPr>
          <w:p w14:paraId="79FCC180" w14:textId="476FCCB8" w:rsidR="001E3600" w:rsidRDefault="001E3600" w:rsidP="001E3600">
            <w:pPr>
              <w:pStyle w:val="Heading3"/>
              <w:outlineLvl w:val="2"/>
            </w:pPr>
            <w:r>
              <w:t xml:space="preserve">B. Hora &amp; M. McAdam </w:t>
            </w:r>
          </w:p>
        </w:tc>
      </w:tr>
      <w:tr w:rsidR="001E3600" w14:paraId="6639E28D" w14:textId="77777777" w:rsidTr="00694ADD">
        <w:tc>
          <w:tcPr>
            <w:tcW w:w="4508" w:type="dxa"/>
          </w:tcPr>
          <w:p w14:paraId="4BF13045" w14:textId="5CE77FC0" w:rsidR="001E3600" w:rsidRDefault="001E3600" w:rsidP="001E3600">
            <w:pPr>
              <w:pStyle w:val="Heading3"/>
              <w:outlineLvl w:val="2"/>
            </w:pPr>
            <w:r>
              <w:t>Assistant Head of I.T.</w:t>
            </w:r>
          </w:p>
        </w:tc>
        <w:tc>
          <w:tcPr>
            <w:tcW w:w="4508" w:type="dxa"/>
          </w:tcPr>
          <w:p w14:paraId="7ED5AC24" w14:textId="7FABAC02" w:rsidR="001E3600" w:rsidRDefault="001E3600" w:rsidP="001E3600">
            <w:pPr>
              <w:pStyle w:val="Heading3"/>
              <w:outlineLvl w:val="2"/>
            </w:pPr>
            <w:r>
              <w:t>Bernard Gaughan</w:t>
            </w:r>
          </w:p>
        </w:tc>
      </w:tr>
      <w:tr w:rsidR="001E3600" w14:paraId="6ACA373F" w14:textId="77777777" w:rsidTr="00694ADD">
        <w:tc>
          <w:tcPr>
            <w:tcW w:w="4508" w:type="dxa"/>
          </w:tcPr>
          <w:p w14:paraId="7952F086" w14:textId="13690F94" w:rsidR="001E3600" w:rsidRDefault="001E3600" w:rsidP="001E3600">
            <w:pPr>
              <w:pStyle w:val="Heading3"/>
              <w:outlineLvl w:val="2"/>
            </w:pPr>
            <w:r>
              <w:t>Senior Planner</w:t>
            </w:r>
          </w:p>
        </w:tc>
        <w:tc>
          <w:tcPr>
            <w:tcW w:w="4508" w:type="dxa"/>
          </w:tcPr>
          <w:p w14:paraId="7DE239A4" w14:textId="5E618E76" w:rsidR="001E3600" w:rsidRDefault="001E3600" w:rsidP="001E3600">
            <w:pPr>
              <w:pStyle w:val="Heading3"/>
              <w:outlineLvl w:val="2"/>
            </w:pPr>
            <w:r>
              <w:t xml:space="preserve">J. Frehill </w:t>
            </w:r>
          </w:p>
        </w:tc>
      </w:tr>
      <w:tr w:rsidR="001E3600" w14:paraId="2DA9095D" w14:textId="77777777" w:rsidTr="00694ADD">
        <w:tc>
          <w:tcPr>
            <w:tcW w:w="4508" w:type="dxa"/>
          </w:tcPr>
          <w:p w14:paraId="03F2BD45" w14:textId="6C447B5E" w:rsidR="001E3600" w:rsidRDefault="001E3600" w:rsidP="001E3600">
            <w:pPr>
              <w:pStyle w:val="Heading3"/>
              <w:outlineLvl w:val="2"/>
            </w:pPr>
            <w:r>
              <w:t xml:space="preserve">County Librarian </w:t>
            </w:r>
          </w:p>
        </w:tc>
        <w:tc>
          <w:tcPr>
            <w:tcW w:w="4508" w:type="dxa"/>
          </w:tcPr>
          <w:p w14:paraId="1253A336" w14:textId="72784396" w:rsidR="001E3600" w:rsidRDefault="001E3600" w:rsidP="001E3600">
            <w:pPr>
              <w:pStyle w:val="Heading3"/>
              <w:outlineLvl w:val="2"/>
            </w:pPr>
            <w:r>
              <w:t xml:space="preserve">B. Fennell </w:t>
            </w:r>
          </w:p>
        </w:tc>
      </w:tr>
      <w:tr w:rsidR="001E3600" w14:paraId="0CD7A3A6" w14:textId="77777777" w:rsidTr="00694ADD">
        <w:tc>
          <w:tcPr>
            <w:tcW w:w="4508" w:type="dxa"/>
          </w:tcPr>
          <w:p w14:paraId="3B9F7EA2" w14:textId="15583631" w:rsidR="001E3600" w:rsidRDefault="001E3600" w:rsidP="001E3600">
            <w:pPr>
              <w:pStyle w:val="Heading3"/>
              <w:outlineLvl w:val="2"/>
            </w:pPr>
            <w:r>
              <w:t>Head of Local Enterprise</w:t>
            </w:r>
          </w:p>
        </w:tc>
        <w:tc>
          <w:tcPr>
            <w:tcW w:w="4508" w:type="dxa"/>
          </w:tcPr>
          <w:p w14:paraId="70C9E809" w14:textId="7F200198" w:rsidR="001E3600" w:rsidRDefault="001E3600" w:rsidP="001E3600">
            <w:pPr>
              <w:pStyle w:val="Heading3"/>
              <w:outlineLvl w:val="2"/>
            </w:pPr>
            <w:r>
              <w:t xml:space="preserve">T. Rooney </w:t>
            </w:r>
          </w:p>
        </w:tc>
      </w:tr>
      <w:tr w:rsidR="001E3600" w14:paraId="1B58615B" w14:textId="77777777" w:rsidTr="00694ADD">
        <w:tc>
          <w:tcPr>
            <w:tcW w:w="4508" w:type="dxa"/>
          </w:tcPr>
          <w:p w14:paraId="68CBB902" w14:textId="374F0544" w:rsidR="001E3600" w:rsidRDefault="001E3600" w:rsidP="001E3600">
            <w:pPr>
              <w:pStyle w:val="Heading3"/>
              <w:outlineLvl w:val="2"/>
            </w:pPr>
            <w:r>
              <w:t>Senior Executive Planner</w:t>
            </w:r>
          </w:p>
        </w:tc>
        <w:tc>
          <w:tcPr>
            <w:tcW w:w="4508" w:type="dxa"/>
          </w:tcPr>
          <w:p w14:paraId="6A856AA0" w14:textId="55BFA258" w:rsidR="001E3600" w:rsidRDefault="001E3600" w:rsidP="001E3600">
            <w:pPr>
              <w:pStyle w:val="Heading3"/>
              <w:outlineLvl w:val="2"/>
            </w:pPr>
            <w:r>
              <w:t xml:space="preserve">A. Hyland &amp; J. Johnston </w:t>
            </w:r>
          </w:p>
        </w:tc>
      </w:tr>
      <w:tr w:rsidR="001E3600" w14:paraId="7F845153" w14:textId="77777777" w:rsidTr="00694ADD">
        <w:tc>
          <w:tcPr>
            <w:tcW w:w="4508" w:type="dxa"/>
          </w:tcPr>
          <w:p w14:paraId="1BA61AE3" w14:textId="2F0DEED2" w:rsidR="001E3600" w:rsidRDefault="001E3600" w:rsidP="001E3600">
            <w:pPr>
              <w:pStyle w:val="Heading3"/>
              <w:outlineLvl w:val="2"/>
            </w:pPr>
            <w:r>
              <w:t>Administrative Officer</w:t>
            </w:r>
          </w:p>
        </w:tc>
        <w:tc>
          <w:tcPr>
            <w:tcW w:w="4508" w:type="dxa"/>
          </w:tcPr>
          <w:p w14:paraId="20BDA152" w14:textId="133032E6" w:rsidR="001E3600" w:rsidRDefault="001E3600" w:rsidP="001E3600">
            <w:pPr>
              <w:pStyle w:val="Heading3"/>
              <w:outlineLvl w:val="2"/>
            </w:pPr>
            <w:r>
              <w:t>A. Mills, A. Byrne, B. Shannon, M. Kavanagh, M. Murtagh</w:t>
            </w:r>
          </w:p>
        </w:tc>
      </w:tr>
      <w:tr w:rsidR="001E3600" w14:paraId="3FAB7EB2" w14:textId="77777777" w:rsidTr="00694ADD">
        <w:tc>
          <w:tcPr>
            <w:tcW w:w="4508" w:type="dxa"/>
          </w:tcPr>
          <w:p w14:paraId="47F48B0F" w14:textId="7A87F2D5" w:rsidR="001E3600" w:rsidRDefault="001E3600" w:rsidP="001E3600">
            <w:pPr>
              <w:pStyle w:val="Heading3"/>
              <w:outlineLvl w:val="2"/>
            </w:pPr>
            <w:r>
              <w:t xml:space="preserve">Executive Environmental Scientific Officer </w:t>
            </w:r>
          </w:p>
        </w:tc>
        <w:tc>
          <w:tcPr>
            <w:tcW w:w="4508" w:type="dxa"/>
          </w:tcPr>
          <w:p w14:paraId="0FD8E037" w14:textId="743C4A1F" w:rsidR="001E3600" w:rsidRDefault="001E3600" w:rsidP="001E3600">
            <w:pPr>
              <w:pStyle w:val="Heading3"/>
              <w:outlineLvl w:val="2"/>
            </w:pPr>
            <w:r>
              <w:t>Richard Fitzpatrick</w:t>
            </w:r>
          </w:p>
        </w:tc>
      </w:tr>
      <w:tr w:rsidR="001E3600" w14:paraId="372C93E6" w14:textId="77777777" w:rsidTr="00694ADD">
        <w:tc>
          <w:tcPr>
            <w:tcW w:w="4508" w:type="dxa"/>
          </w:tcPr>
          <w:p w14:paraId="4B233A8A" w14:textId="17F33A36" w:rsidR="001E3600" w:rsidRDefault="001E3600" w:rsidP="001E3600">
            <w:pPr>
              <w:pStyle w:val="Heading3"/>
              <w:outlineLvl w:val="2"/>
            </w:pPr>
            <w:r>
              <w:t>Road Safety Officer</w:t>
            </w:r>
          </w:p>
        </w:tc>
        <w:tc>
          <w:tcPr>
            <w:tcW w:w="4508" w:type="dxa"/>
          </w:tcPr>
          <w:p w14:paraId="21899BD9" w14:textId="2F2222F8" w:rsidR="001E3600" w:rsidRDefault="001E3600" w:rsidP="001E3600">
            <w:pPr>
              <w:pStyle w:val="Heading3"/>
              <w:outlineLvl w:val="2"/>
            </w:pPr>
            <w:r>
              <w:t>A. Menary</w:t>
            </w:r>
          </w:p>
        </w:tc>
      </w:tr>
      <w:tr w:rsidR="001E3600" w14:paraId="53A3C1E8" w14:textId="77777777" w:rsidTr="00694ADD">
        <w:tc>
          <w:tcPr>
            <w:tcW w:w="4508" w:type="dxa"/>
          </w:tcPr>
          <w:p w14:paraId="60CDB95C" w14:textId="14513EC6" w:rsidR="001E3600" w:rsidRDefault="001E3600" w:rsidP="001E3600">
            <w:pPr>
              <w:pStyle w:val="Heading3"/>
              <w:outlineLvl w:val="2"/>
            </w:pPr>
            <w:r>
              <w:t xml:space="preserve">Senior Staff Officer </w:t>
            </w:r>
          </w:p>
        </w:tc>
        <w:tc>
          <w:tcPr>
            <w:tcW w:w="4508" w:type="dxa"/>
          </w:tcPr>
          <w:p w14:paraId="4F4CE2C0" w14:textId="15C2A787" w:rsidR="001E3600" w:rsidRDefault="001E3600" w:rsidP="001E3600">
            <w:pPr>
              <w:pStyle w:val="Heading3"/>
              <w:outlineLvl w:val="2"/>
            </w:pPr>
            <w:r>
              <w:t xml:space="preserve">J. Sweeney </w:t>
            </w:r>
          </w:p>
        </w:tc>
      </w:tr>
      <w:tr w:rsidR="001E3600" w14:paraId="62295E6D" w14:textId="77777777" w:rsidTr="00694ADD">
        <w:tc>
          <w:tcPr>
            <w:tcW w:w="4508" w:type="dxa"/>
          </w:tcPr>
          <w:p w14:paraId="4BCF487B" w14:textId="310F2FE9" w:rsidR="001E3600" w:rsidRDefault="001E3600" w:rsidP="001E3600">
            <w:pPr>
              <w:pStyle w:val="Heading3"/>
              <w:outlineLvl w:val="2"/>
            </w:pPr>
            <w:r>
              <w:t>Staff Officer</w:t>
            </w:r>
          </w:p>
        </w:tc>
        <w:tc>
          <w:tcPr>
            <w:tcW w:w="4508" w:type="dxa"/>
          </w:tcPr>
          <w:p w14:paraId="6A1C7E62" w14:textId="0BE445C9" w:rsidR="001E3600" w:rsidRDefault="001E3600" w:rsidP="001E3600">
            <w:pPr>
              <w:pStyle w:val="Heading3"/>
              <w:outlineLvl w:val="2"/>
            </w:pPr>
            <w:r>
              <w:t>B. Carroll</w:t>
            </w:r>
          </w:p>
        </w:tc>
      </w:tr>
      <w:tr w:rsidR="001E3600" w14:paraId="04665545" w14:textId="77777777" w:rsidTr="00694ADD">
        <w:tc>
          <w:tcPr>
            <w:tcW w:w="4508" w:type="dxa"/>
          </w:tcPr>
          <w:p w14:paraId="4ED97208" w14:textId="77777777" w:rsidR="001E3600" w:rsidRDefault="001E3600" w:rsidP="001E3600">
            <w:pPr>
              <w:pStyle w:val="Heading3"/>
              <w:outlineLvl w:val="2"/>
            </w:pPr>
            <w:r>
              <w:t xml:space="preserve">Assistant Staff Officer </w:t>
            </w:r>
          </w:p>
        </w:tc>
        <w:tc>
          <w:tcPr>
            <w:tcW w:w="4508" w:type="dxa"/>
          </w:tcPr>
          <w:p w14:paraId="06F87327" w14:textId="3F8DE281" w:rsidR="001E3600" w:rsidRDefault="001E3600" w:rsidP="001E3600">
            <w:pPr>
              <w:pStyle w:val="Heading3"/>
              <w:outlineLvl w:val="2"/>
            </w:pPr>
            <w:r>
              <w:t>A. Ryan</w:t>
            </w:r>
          </w:p>
        </w:tc>
      </w:tr>
      <w:tr w:rsidR="001E3600" w14:paraId="420D7BC1" w14:textId="77777777" w:rsidTr="00694ADD">
        <w:tc>
          <w:tcPr>
            <w:tcW w:w="4508" w:type="dxa"/>
          </w:tcPr>
          <w:p w14:paraId="4C7A8440" w14:textId="77777777" w:rsidR="001E3600" w:rsidRDefault="001E3600" w:rsidP="001E3600">
            <w:pPr>
              <w:pStyle w:val="Heading3"/>
              <w:outlineLvl w:val="2"/>
            </w:pPr>
            <w:r>
              <w:t xml:space="preserve">Clerical Officer </w:t>
            </w:r>
          </w:p>
        </w:tc>
        <w:tc>
          <w:tcPr>
            <w:tcW w:w="4508" w:type="dxa"/>
          </w:tcPr>
          <w:p w14:paraId="13306132" w14:textId="366B8F76" w:rsidR="001E3600" w:rsidRDefault="001E3600" w:rsidP="001E3600">
            <w:pPr>
              <w:pStyle w:val="Heading3"/>
              <w:outlineLvl w:val="2"/>
            </w:pPr>
            <w:r>
              <w:t>R. Maxwell</w:t>
            </w:r>
          </w:p>
        </w:tc>
      </w:tr>
    </w:tbl>
    <w:p w14:paraId="2FD54EDA" w14:textId="77777777" w:rsidR="008273E9" w:rsidRDefault="008273E9">
      <w:pPr>
        <w:pStyle w:val="Heading3"/>
      </w:pPr>
    </w:p>
    <w:p w14:paraId="428218AE" w14:textId="61E1D5B2" w:rsidR="00EA5F1D" w:rsidRDefault="000B443A">
      <w:r>
        <w:t>Councillor</w:t>
      </w:r>
      <w:r w:rsidR="0005268A">
        <w:t xml:space="preserve"> Charlie O’Connor</w:t>
      </w:r>
      <w:r>
        <w:t>, presided</w:t>
      </w:r>
    </w:p>
    <w:p w14:paraId="13F9AFEB" w14:textId="4F59513A" w:rsidR="00EA5F1D" w:rsidRDefault="0005268A">
      <w:r>
        <w:t>No a</w:t>
      </w:r>
      <w:r w:rsidR="000B443A">
        <w:t>pologies were r</w:t>
      </w:r>
      <w:r w:rsidR="00DA08C5">
        <w:t>ecorded</w:t>
      </w:r>
      <w:r>
        <w:t>.</w:t>
      </w:r>
      <w:r w:rsidR="000B443A">
        <w:t xml:space="preserve"> </w:t>
      </w:r>
    </w:p>
    <w:p w14:paraId="6CDE82A4" w14:textId="5C5BE2AB" w:rsidR="00EA5F1D" w:rsidRDefault="00CF7B63">
      <w:pPr>
        <w:pStyle w:val="Heading3"/>
      </w:pPr>
      <w:r>
        <w:rPr>
          <w:b/>
          <w:u w:val="single"/>
        </w:rPr>
        <w:t xml:space="preserve">T/114/20 </w:t>
      </w:r>
      <w:r w:rsidR="000B443A">
        <w:rPr>
          <w:b/>
          <w:u w:val="single"/>
        </w:rPr>
        <w:t>H1/0520 Item ID:65919</w:t>
      </w:r>
    </w:p>
    <w:p w14:paraId="40B4A49A" w14:textId="039D4586" w:rsidR="00220A00" w:rsidRDefault="00220A00" w:rsidP="009164E6">
      <w:pPr>
        <w:tabs>
          <w:tab w:val="left" w:pos="2880"/>
        </w:tabs>
        <w:jc w:val="center"/>
        <w:rPr>
          <w:rFonts w:ascii="Times New Roman" w:hAnsi="Times New Roman" w:cs="Times New Roman"/>
        </w:rPr>
      </w:pPr>
      <w:r>
        <w:rPr>
          <w:rFonts w:ascii="Times New Roman" w:hAnsi="Times New Roman" w:cs="Times New Roman"/>
        </w:rPr>
        <w:t xml:space="preserve">Minutes of Tallaght Area Committee Meeting held on </w:t>
      </w:r>
      <w:r w:rsidR="00C73DDA">
        <w:rPr>
          <w:rFonts w:ascii="Times New Roman" w:hAnsi="Times New Roman" w:cs="Times New Roman"/>
        </w:rPr>
        <w:t>24</w:t>
      </w:r>
      <w:r w:rsidR="00C73DDA" w:rsidRPr="00C73DDA">
        <w:rPr>
          <w:rFonts w:ascii="Times New Roman" w:hAnsi="Times New Roman" w:cs="Times New Roman"/>
          <w:vertAlign w:val="superscript"/>
        </w:rPr>
        <w:t>t</w:t>
      </w:r>
      <w:r w:rsidR="00C73DDA">
        <w:rPr>
          <w:rFonts w:ascii="Times New Roman" w:hAnsi="Times New Roman" w:cs="Times New Roman"/>
          <w:vertAlign w:val="superscript"/>
        </w:rPr>
        <w:t xml:space="preserve">h </w:t>
      </w:r>
      <w:r w:rsidR="00C73DDA">
        <w:rPr>
          <w:rFonts w:ascii="Times New Roman" w:hAnsi="Times New Roman" w:cs="Times New Roman"/>
        </w:rPr>
        <w:t>February 2020</w:t>
      </w:r>
      <w:r>
        <w:rPr>
          <w:rFonts w:ascii="Times New Roman" w:hAnsi="Times New Roman" w:cs="Times New Roman"/>
        </w:rPr>
        <w:t xml:space="preserve">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6D1B8D8C" w14:textId="7DF8C938" w:rsidR="00220A00" w:rsidRDefault="00220A00" w:rsidP="009164E6">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C. O’Connor, seconded by Councillor </w:t>
      </w:r>
      <w:r w:rsidR="00C73DDA">
        <w:rPr>
          <w:rFonts w:ascii="Times New Roman" w:hAnsi="Times New Roman" w:cs="Times New Roman"/>
        </w:rPr>
        <w:t xml:space="preserve">M. Duff </w:t>
      </w:r>
      <w:r>
        <w:rPr>
          <w:rFonts w:ascii="Times New Roman" w:hAnsi="Times New Roman" w:cs="Times New Roman"/>
        </w:rPr>
        <w:t xml:space="preserve">and </w:t>
      </w:r>
      <w:r>
        <w:rPr>
          <w:rFonts w:ascii="Times New Roman" w:hAnsi="Times New Roman" w:cs="Times New Roman"/>
          <w:b/>
        </w:rPr>
        <w:t>RESOLVED:</w:t>
      </w:r>
    </w:p>
    <w:p w14:paraId="55121963" w14:textId="552136A8" w:rsidR="00220A00" w:rsidRDefault="00220A00" w:rsidP="009164E6">
      <w:pPr>
        <w:tabs>
          <w:tab w:val="left" w:pos="2880"/>
        </w:tabs>
        <w:ind w:left="1440" w:hanging="1440"/>
        <w:jc w:val="center"/>
        <w:rPr>
          <w:rFonts w:ascii="Times New Roman" w:hAnsi="Times New Roman" w:cs="Times New Roman"/>
        </w:rPr>
      </w:pPr>
      <w:r>
        <w:rPr>
          <w:rFonts w:ascii="Times New Roman" w:hAnsi="Times New Roman" w:cs="Times New Roman"/>
        </w:rPr>
        <w:t xml:space="preserve">"That the recommendations contained in the Minutes of the Tallaght Area Committee Meeting </w:t>
      </w:r>
      <w:r w:rsidR="00C73DDA">
        <w:rPr>
          <w:rFonts w:ascii="Times New Roman" w:hAnsi="Times New Roman" w:cs="Times New Roman"/>
        </w:rPr>
        <w:t xml:space="preserve">          </w:t>
      </w:r>
      <w:r>
        <w:rPr>
          <w:rFonts w:ascii="Times New Roman" w:hAnsi="Times New Roman" w:cs="Times New Roman"/>
        </w:rPr>
        <w:t>he</w:t>
      </w:r>
      <w:r w:rsidR="00C73DDA">
        <w:rPr>
          <w:rFonts w:ascii="Times New Roman" w:hAnsi="Times New Roman" w:cs="Times New Roman"/>
        </w:rPr>
        <w:t xml:space="preserve">ld </w:t>
      </w:r>
      <w:r>
        <w:rPr>
          <w:rFonts w:ascii="Times New Roman" w:hAnsi="Times New Roman" w:cs="Times New Roman"/>
        </w:rPr>
        <w:t>on</w:t>
      </w:r>
      <w:r w:rsidR="00C73DDA">
        <w:rPr>
          <w:rFonts w:ascii="Times New Roman" w:hAnsi="Times New Roman" w:cs="Times New Roman"/>
        </w:rPr>
        <w:t xml:space="preserve"> 24</w:t>
      </w:r>
      <w:r w:rsidR="00C73DDA" w:rsidRPr="00C73DDA">
        <w:rPr>
          <w:rFonts w:ascii="Times New Roman" w:hAnsi="Times New Roman" w:cs="Times New Roman"/>
          <w:vertAlign w:val="superscript"/>
        </w:rPr>
        <w:t>t</w:t>
      </w:r>
      <w:r w:rsidR="00C73DDA">
        <w:rPr>
          <w:rFonts w:ascii="Times New Roman" w:hAnsi="Times New Roman" w:cs="Times New Roman"/>
          <w:vertAlign w:val="superscript"/>
        </w:rPr>
        <w:t xml:space="preserve">h </w:t>
      </w:r>
      <w:r w:rsidR="00C73DDA">
        <w:rPr>
          <w:rFonts w:ascii="Times New Roman" w:hAnsi="Times New Roman" w:cs="Times New Roman"/>
        </w:rPr>
        <w:t xml:space="preserve">February 2020 </w:t>
      </w:r>
      <w:r>
        <w:rPr>
          <w:rFonts w:ascii="Times New Roman" w:hAnsi="Times New Roman" w:cs="Times New Roman"/>
        </w:rPr>
        <w:t xml:space="preserve">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73D43C66" w14:textId="514D57E5" w:rsidR="009164E6" w:rsidRDefault="00DA08C5" w:rsidP="00C73DDA">
      <w:pPr>
        <w:tabs>
          <w:tab w:val="left" w:pos="2880"/>
        </w:tabs>
        <w:ind w:left="1440" w:hanging="1440"/>
        <w:rPr>
          <w:rFonts w:ascii="Times New Roman" w:hAnsi="Times New Roman" w:cs="Times New Roman"/>
        </w:rPr>
      </w:pPr>
      <w:hyperlink r:id="rId9" w:history="1">
        <w:r w:rsidR="00A00541" w:rsidRPr="00A00541">
          <w:rPr>
            <w:rStyle w:val="Hyperlink"/>
            <w:rFonts w:ascii="Times New Roman" w:hAnsi="Times New Roman" w:cs="Times New Roman"/>
          </w:rPr>
          <w:t>H-</w:t>
        </w:r>
        <w:r w:rsidR="00A00541" w:rsidRPr="00A00541">
          <w:rPr>
            <w:rStyle w:val="Hyperlink"/>
            <w:rFonts w:ascii="Times New Roman" w:hAnsi="Times New Roman" w:cs="Times New Roman"/>
          </w:rPr>
          <w:t>I</w:t>
        </w:r>
        <w:r w:rsidR="00A00541" w:rsidRPr="00A00541">
          <w:rPr>
            <w:rStyle w:val="Hyperlink"/>
            <w:rFonts w:ascii="Times New Roman" w:hAnsi="Times New Roman" w:cs="Times New Roman"/>
          </w:rPr>
          <w:t xml:space="preserve"> 1</w:t>
        </w:r>
      </w:hyperlink>
    </w:p>
    <w:p w14:paraId="771698B5" w14:textId="77777777" w:rsidR="00EE2D7C" w:rsidRDefault="00EE2D7C" w:rsidP="009164E6">
      <w:pPr>
        <w:tabs>
          <w:tab w:val="left" w:pos="2880"/>
        </w:tabs>
        <w:ind w:left="1440" w:hanging="1440"/>
        <w:jc w:val="both"/>
        <w:rPr>
          <w:rFonts w:ascii="Times New Roman" w:hAnsi="Times New Roman" w:cs="Times New Roman"/>
          <w:b/>
          <w:u w:val="single"/>
        </w:rPr>
      </w:pPr>
    </w:p>
    <w:p w14:paraId="41261552" w14:textId="77777777" w:rsidR="00EE2D7C" w:rsidRDefault="00EE2D7C" w:rsidP="00EE2D7C">
      <w:pPr>
        <w:tabs>
          <w:tab w:val="left" w:pos="2880"/>
        </w:tabs>
        <w:jc w:val="both"/>
        <w:rPr>
          <w:rFonts w:ascii="Times New Roman" w:hAnsi="Times New Roman" w:cs="Times New Roman"/>
          <w:b/>
          <w:u w:val="single"/>
        </w:rPr>
      </w:pPr>
    </w:p>
    <w:p w14:paraId="563313CC" w14:textId="77777777" w:rsidR="00A00541" w:rsidRDefault="00A00541" w:rsidP="00EE2D7C">
      <w:pPr>
        <w:tabs>
          <w:tab w:val="left" w:pos="2880"/>
        </w:tabs>
        <w:jc w:val="both"/>
        <w:rPr>
          <w:rFonts w:ascii="Times New Roman" w:hAnsi="Times New Roman" w:cs="Times New Roman"/>
          <w:b/>
          <w:u w:val="single"/>
        </w:rPr>
      </w:pPr>
    </w:p>
    <w:p w14:paraId="4C0FFFD6" w14:textId="1F31D7DE" w:rsidR="009164E6" w:rsidRDefault="009164E6" w:rsidP="00EE2D7C">
      <w:pPr>
        <w:tabs>
          <w:tab w:val="left" w:pos="2880"/>
        </w:tabs>
        <w:jc w:val="both"/>
        <w:rPr>
          <w:rFonts w:ascii="Times New Roman" w:hAnsi="Times New Roman" w:cs="Times New Roman"/>
          <w:u w:val="single"/>
        </w:rPr>
      </w:pPr>
      <w:r>
        <w:rPr>
          <w:rFonts w:ascii="Times New Roman" w:hAnsi="Times New Roman" w:cs="Times New Roman"/>
          <w:b/>
          <w:u w:val="single"/>
        </w:rPr>
        <w:lastRenderedPageBreak/>
        <w:t>QUESTIONS</w:t>
      </w:r>
    </w:p>
    <w:p w14:paraId="0D533474" w14:textId="69D814C2" w:rsidR="009164E6" w:rsidRDefault="009164E6" w:rsidP="00B34404">
      <w:pPr>
        <w:tabs>
          <w:tab w:val="left" w:pos="2880"/>
        </w:tabs>
        <w:ind w:left="1440" w:hanging="1440"/>
        <w:jc w:val="both"/>
        <w:rPr>
          <w:rFonts w:ascii="Times New Roman" w:hAnsi="Times New Roman" w:cs="Times New Roman"/>
        </w:rPr>
      </w:pPr>
      <w:r>
        <w:rPr>
          <w:rFonts w:ascii="Times New Roman" w:hAnsi="Times New Roman" w:cs="Times New Roman"/>
        </w:rPr>
        <w:tab/>
        <w:t xml:space="preserve">It was proposed by Councillor C. O’Connor, seconded by Councillor L. Dunne and RESOLVED:  "That pursuant to Standing Order No. 13, Question Nos. 1 to </w:t>
      </w:r>
      <w:r w:rsidR="00EE2D7C" w:rsidRPr="00EE2D7C">
        <w:rPr>
          <w:rFonts w:ascii="Times New Roman" w:hAnsi="Times New Roman" w:cs="Times New Roman"/>
          <w:color w:val="000000" w:themeColor="text1"/>
        </w:rPr>
        <w:t>16</w:t>
      </w:r>
      <w:r w:rsidR="00B34404">
        <w:rPr>
          <w:rFonts w:ascii="Times New Roman" w:hAnsi="Times New Roman" w:cs="Times New Roman"/>
        </w:rPr>
        <w:t xml:space="preserve"> </w:t>
      </w:r>
      <w:r>
        <w:rPr>
          <w:rFonts w:ascii="Times New Roman" w:hAnsi="Times New Roman" w:cs="Times New Roman"/>
        </w:rPr>
        <w:t>be ADOPTED and APPROVED.”</w:t>
      </w:r>
    </w:p>
    <w:p w14:paraId="465BABD0" w14:textId="77777777" w:rsidR="00EA5F1D" w:rsidRPr="0036785F" w:rsidRDefault="000B443A" w:rsidP="00B34404">
      <w:pPr>
        <w:pStyle w:val="Heading2"/>
        <w:jc w:val="center"/>
        <w:rPr>
          <w:rFonts w:ascii="Times New Roman" w:hAnsi="Times New Roman" w:cs="Times New Roman"/>
          <w:b/>
          <w:bCs/>
          <w:sz w:val="24"/>
          <w:szCs w:val="24"/>
          <w:u w:val="single"/>
        </w:rPr>
      </w:pPr>
      <w:r w:rsidRPr="0036785F">
        <w:rPr>
          <w:rFonts w:ascii="Times New Roman" w:hAnsi="Times New Roman" w:cs="Times New Roman"/>
          <w:b/>
          <w:bCs/>
          <w:sz w:val="24"/>
          <w:szCs w:val="24"/>
          <w:u w:val="single"/>
        </w:rPr>
        <w:t>Corporate Support</w:t>
      </w:r>
    </w:p>
    <w:p w14:paraId="45DB133E" w14:textId="6A26ADFF" w:rsidR="00EA5F1D" w:rsidRDefault="00CF7B63">
      <w:pPr>
        <w:pStyle w:val="Heading3"/>
        <w:rPr>
          <w:b/>
          <w:u w:val="single"/>
        </w:rPr>
      </w:pPr>
      <w:r>
        <w:rPr>
          <w:b/>
          <w:u w:val="single"/>
        </w:rPr>
        <w:t xml:space="preserve">T/115/20 </w:t>
      </w:r>
      <w:r w:rsidR="000B443A">
        <w:rPr>
          <w:b/>
          <w:u w:val="single"/>
        </w:rPr>
        <w:t>H2/0520 Item ID:65924</w:t>
      </w:r>
    </w:p>
    <w:p w14:paraId="68EDEC9F" w14:textId="77777777" w:rsidR="009B0AFE" w:rsidRDefault="009B0AFE">
      <w:pPr>
        <w:pStyle w:val="Heading3"/>
      </w:pPr>
    </w:p>
    <w:p w14:paraId="7FA073C8" w14:textId="77777777" w:rsidR="00EA5F1D" w:rsidRDefault="000B443A">
      <w:r>
        <w:t>New Works (No Business)</w:t>
      </w:r>
    </w:p>
    <w:p w14:paraId="4986AB2E" w14:textId="49BD5C68" w:rsidR="00EA5F1D" w:rsidRDefault="00CF7B63">
      <w:pPr>
        <w:pStyle w:val="Heading3"/>
      </w:pPr>
      <w:r>
        <w:rPr>
          <w:b/>
          <w:u w:val="single"/>
        </w:rPr>
        <w:t xml:space="preserve">T/116/20 </w:t>
      </w:r>
      <w:r w:rsidR="000B443A">
        <w:rPr>
          <w:b/>
          <w:u w:val="single"/>
        </w:rPr>
        <w:t>C1/0520 Item ID:65936</w:t>
      </w:r>
    </w:p>
    <w:p w14:paraId="2CC3AF3E" w14:textId="77777777" w:rsidR="009B0AFE" w:rsidRDefault="009B0AFE"/>
    <w:p w14:paraId="1B3DFEBE" w14:textId="0C1C17A4" w:rsidR="00EA5F1D" w:rsidRDefault="000B443A">
      <w:r>
        <w:t>Correspondence (No Business)</w:t>
      </w:r>
    </w:p>
    <w:p w14:paraId="34627FFD" w14:textId="619DD885" w:rsidR="00EA5F1D" w:rsidRDefault="00CF7B63">
      <w:pPr>
        <w:pStyle w:val="Heading3"/>
      </w:pPr>
      <w:r>
        <w:rPr>
          <w:b/>
          <w:u w:val="single"/>
        </w:rPr>
        <w:t xml:space="preserve">T/117/20 </w:t>
      </w:r>
      <w:r w:rsidR="000B443A">
        <w:rPr>
          <w:b/>
          <w:u w:val="single"/>
        </w:rPr>
        <w:t>M1/0520 Item ID:66031</w:t>
      </w:r>
    </w:p>
    <w:p w14:paraId="41D4D2E5" w14:textId="4018F34D" w:rsidR="00EA5F1D" w:rsidRDefault="000B443A">
      <w:r>
        <w:t>Proposed by Councillor K. Mahon</w:t>
      </w:r>
      <w:r w:rsidR="00CF7B63">
        <w:t xml:space="preserve"> and Seconded by Councillor C</w:t>
      </w:r>
      <w:r w:rsidR="002A2133">
        <w:t>.</w:t>
      </w:r>
      <w:r w:rsidR="00CF7B63">
        <w:t xml:space="preserve"> King. </w:t>
      </w:r>
    </w:p>
    <w:p w14:paraId="1CAB67B2" w14:textId="77777777" w:rsidR="00EA5F1D" w:rsidRDefault="000B443A">
      <w:r>
        <w:t>“That this Area Committee write to the Department of Education seeking immediate action to redress the shortfall of additional needs support in schools in this LEA. We ask also that the Department respond to this Area Committee giving their view as to the needs and challenges facing schools in the LEA’s in Dublin 24.</w:t>
      </w:r>
    </w:p>
    <w:p w14:paraId="76B5DC98" w14:textId="77777777" w:rsidR="00EA5F1D" w:rsidRDefault="000B443A">
      <w:r>
        <w:t>Parents, teachers and advocacy groups have all expressed concern at the potential impact of the NCSE (National Council for Special Education) plan to frontload SNA provision based on existing provisions rather than existing needs.</w:t>
      </w:r>
    </w:p>
    <w:p w14:paraId="637D00BD" w14:textId="7DCCC5B4" w:rsidR="00EA5F1D" w:rsidRDefault="000B443A">
      <w:r>
        <w:t>We call on the Department to engage in a fulsome discussion with schools regarding the shortfall in services, how that gap is to be closed and how we best develop inclusiveness and opportunity within education.”</w:t>
      </w:r>
    </w:p>
    <w:p w14:paraId="4D92326B" w14:textId="77777777" w:rsidR="00EA5F1D" w:rsidRDefault="000B443A">
      <w:r>
        <w:rPr>
          <w:b/>
        </w:rPr>
        <w:t>REPORT:</w:t>
      </w:r>
    </w:p>
    <w:p w14:paraId="7CA511F4" w14:textId="0358DFD8" w:rsidR="00EA5F1D" w:rsidRDefault="000B443A">
      <w:r>
        <w:t> If the motion is agreed, a letter will be issued to the Minister for his attention and when a reply is received, the Committee will be notified accordingly.</w:t>
      </w:r>
    </w:p>
    <w:p w14:paraId="4AD66A32" w14:textId="309AC24F" w:rsidR="00AA094A" w:rsidRDefault="00AA094A" w:rsidP="00AA094A">
      <w:r>
        <w:t xml:space="preserve">A discussion followed with contributions from </w:t>
      </w:r>
      <w:r w:rsidR="00BB1829">
        <w:t>C</w:t>
      </w:r>
      <w:r>
        <w:t xml:space="preserve">ouncillors K. Mahon, C. King, L. Dunne, C. O’Connor &amp; T. Costello. </w:t>
      </w:r>
    </w:p>
    <w:p w14:paraId="3741AF84" w14:textId="75A2FAD0" w:rsidR="00031D2B" w:rsidRDefault="00031D2B" w:rsidP="00031D2B">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167642">
        <w:rPr>
          <w:rFonts w:asciiTheme="minorHAnsi" w:hAnsiTheme="minorHAnsi" w:cstheme="minorHAnsi"/>
          <w:color w:val="000000"/>
          <w:sz w:val="22"/>
          <w:szCs w:val="22"/>
        </w:rPr>
        <w:t>motion</w:t>
      </w:r>
      <w:r>
        <w:rPr>
          <w:rFonts w:asciiTheme="minorHAnsi" w:hAnsiTheme="minorHAnsi" w:cstheme="minorHAnsi"/>
          <w:color w:val="000000"/>
          <w:sz w:val="22"/>
          <w:szCs w:val="22"/>
        </w:rPr>
        <w:t xml:space="preserve"> was </w:t>
      </w:r>
      <w:r w:rsidR="00167642">
        <w:rPr>
          <w:rFonts w:asciiTheme="minorHAnsi" w:hAnsiTheme="minorHAnsi" w:cstheme="minorHAnsi"/>
          <w:b/>
          <w:bCs/>
          <w:color w:val="000000"/>
          <w:sz w:val="22"/>
          <w:szCs w:val="22"/>
          <w:u w:val="single"/>
        </w:rPr>
        <w:t>AGREED</w:t>
      </w:r>
      <w:r>
        <w:rPr>
          <w:rFonts w:asciiTheme="minorHAnsi" w:hAnsiTheme="minorHAnsi" w:cstheme="minorHAnsi"/>
          <w:color w:val="000000"/>
          <w:sz w:val="22"/>
          <w:szCs w:val="22"/>
        </w:rPr>
        <w:t>.</w:t>
      </w:r>
    </w:p>
    <w:p w14:paraId="63AEAABC" w14:textId="45BB5D9A" w:rsidR="00EA5F1D" w:rsidRDefault="002A2133">
      <w:pPr>
        <w:pStyle w:val="Heading3"/>
      </w:pPr>
      <w:r>
        <w:rPr>
          <w:b/>
          <w:u w:val="single"/>
        </w:rPr>
        <w:t xml:space="preserve">T/118/20 </w:t>
      </w:r>
      <w:r w:rsidR="000B443A">
        <w:rPr>
          <w:b/>
          <w:u w:val="single"/>
        </w:rPr>
        <w:t>M2/0520 Item ID:66032</w:t>
      </w:r>
    </w:p>
    <w:p w14:paraId="3ED8DA1E" w14:textId="068C038A" w:rsidR="00EA5F1D" w:rsidRDefault="000B443A">
      <w:r>
        <w:t>Proposed by Councillor M. Duff</w:t>
      </w:r>
      <w:r w:rsidR="002A2133">
        <w:t xml:space="preserve"> and Seconded by Councillor C. King. </w:t>
      </w:r>
    </w:p>
    <w:p w14:paraId="2034995A" w14:textId="77777777" w:rsidR="00EA5F1D" w:rsidRDefault="000B443A">
      <w:r>
        <w:t>That this Area Committee calls on the Minister for Equality and Justice to recognize the fact that the current Tallaght Garda Station is overcrowded and does not meet the needs of a growing and developing Tallaght and that the provision of a second Garda Station, within the Tallaght area, is urgently needed.</w:t>
      </w:r>
    </w:p>
    <w:p w14:paraId="5E633798" w14:textId="77777777" w:rsidR="00E10FEA" w:rsidRDefault="00E10FEA">
      <w:pPr>
        <w:rPr>
          <w:b/>
        </w:rPr>
      </w:pPr>
    </w:p>
    <w:p w14:paraId="24C6C45E" w14:textId="77777777" w:rsidR="00E10FEA" w:rsidRDefault="00E10FEA">
      <w:pPr>
        <w:rPr>
          <w:b/>
        </w:rPr>
      </w:pPr>
    </w:p>
    <w:p w14:paraId="1CEBCD1E" w14:textId="1F5897DD" w:rsidR="00EA5F1D" w:rsidRDefault="000B443A">
      <w:r>
        <w:rPr>
          <w:b/>
        </w:rPr>
        <w:lastRenderedPageBreak/>
        <w:t>REPORT:</w:t>
      </w:r>
    </w:p>
    <w:p w14:paraId="404D7986" w14:textId="6DE0FB9E" w:rsidR="00232B89" w:rsidRDefault="000B443A" w:rsidP="00232B89">
      <w:pPr>
        <w:spacing w:after="120"/>
      </w:pPr>
      <w:r>
        <w:t>If the motion is agreed, a letter will be issued to the Minister for his attention and when a reply is received, the Committee will be notified accordingly.</w:t>
      </w:r>
    </w:p>
    <w:p w14:paraId="6B21BCE7" w14:textId="6B33C7C5" w:rsidR="00AA094A" w:rsidRDefault="00AA094A" w:rsidP="00E10FEA">
      <w:r>
        <w:t xml:space="preserve">A discussion followed with contributions from </w:t>
      </w:r>
      <w:r w:rsidR="00926A84">
        <w:t>C</w:t>
      </w:r>
      <w:r>
        <w:t xml:space="preserve">ouncillors C. King, L. Dunne &amp; T. Costello. </w:t>
      </w:r>
    </w:p>
    <w:p w14:paraId="61E388E6" w14:textId="5CCD9DA1" w:rsidR="002A2133" w:rsidRPr="00232B89" w:rsidRDefault="002A2133" w:rsidP="00232B89">
      <w:pPr>
        <w:spacing w:after="120"/>
      </w:pPr>
      <w:r w:rsidRPr="00232B89">
        <w:rPr>
          <w:rFonts w:cstheme="minorHAnsi"/>
          <w:color w:val="000000"/>
        </w:rPr>
        <w:t xml:space="preserve">The </w:t>
      </w:r>
      <w:r w:rsidR="00167642">
        <w:rPr>
          <w:rFonts w:cstheme="minorHAnsi"/>
          <w:color w:val="000000"/>
        </w:rPr>
        <w:t xml:space="preserve">motion </w:t>
      </w:r>
      <w:r w:rsidRPr="00232B89">
        <w:rPr>
          <w:rFonts w:cstheme="minorHAnsi"/>
          <w:color w:val="000000"/>
        </w:rPr>
        <w:t xml:space="preserve">was </w:t>
      </w:r>
      <w:r w:rsidR="00167642">
        <w:rPr>
          <w:rFonts w:cstheme="minorHAnsi"/>
          <w:b/>
          <w:bCs/>
          <w:color w:val="000000"/>
          <w:u w:val="single"/>
        </w:rPr>
        <w:t>AGREED</w:t>
      </w:r>
      <w:r w:rsidRPr="00232B89">
        <w:rPr>
          <w:rFonts w:cstheme="minorHAnsi"/>
          <w:color w:val="000000"/>
        </w:rPr>
        <w:t>.</w:t>
      </w:r>
    </w:p>
    <w:p w14:paraId="3C7FB0D5" w14:textId="5E6C69A7" w:rsidR="00EA5F1D" w:rsidRDefault="002A2133">
      <w:pPr>
        <w:pStyle w:val="Heading3"/>
      </w:pPr>
      <w:r>
        <w:rPr>
          <w:b/>
          <w:u w:val="single"/>
        </w:rPr>
        <w:t xml:space="preserve">T/119/20 </w:t>
      </w:r>
      <w:r w:rsidR="000B443A">
        <w:rPr>
          <w:b/>
          <w:u w:val="single"/>
        </w:rPr>
        <w:t>M3/0520 Item ID:66033</w:t>
      </w:r>
    </w:p>
    <w:p w14:paraId="09AFAAF5" w14:textId="3C03A643" w:rsidR="00EA5F1D" w:rsidRDefault="000B443A">
      <w:r>
        <w:t>Proposed by Councillor K. Mahon</w:t>
      </w:r>
      <w:r w:rsidR="002A2133">
        <w:t xml:space="preserve"> and Seconded by Councillor L. Dunne</w:t>
      </w:r>
    </w:p>
    <w:p w14:paraId="333E28BC" w14:textId="77777777" w:rsidR="00EA5F1D" w:rsidRDefault="000B443A">
      <w:r>
        <w:t>"Taking account of the negative over development at City West Tallaght this Area Committee calls on the incoming Minister responsible for Housing, planning and Local Government to end the practice of Strategic Housing Developments and return to ensuring guidelines are set down through Local Area Plans and Development plans that take full account of the needs of communities- existing and new-  and give improved democratic input and accountability"</w:t>
      </w:r>
    </w:p>
    <w:p w14:paraId="72AD82D2" w14:textId="77777777" w:rsidR="00EA5F1D" w:rsidRDefault="000B443A">
      <w:r>
        <w:rPr>
          <w:b/>
        </w:rPr>
        <w:t>REPORT:</w:t>
      </w:r>
    </w:p>
    <w:p w14:paraId="058099EB" w14:textId="7112BF65" w:rsidR="00EA5F1D" w:rsidRDefault="000B443A">
      <w:r>
        <w:t>If the motion is agreed, a letter will be issued to the Minister for his attention and when a reply is received, the Committee will be notified accordingly.</w:t>
      </w:r>
    </w:p>
    <w:p w14:paraId="3E4BB540" w14:textId="31E6CD53" w:rsidR="005616E3" w:rsidRDefault="005616E3" w:rsidP="005616E3">
      <w:r>
        <w:t xml:space="preserve">A discussion followed with contributions from councillors K. Mahon, M. Duff, B. Pereppadan, C. King &amp; T. Costello. </w:t>
      </w:r>
    </w:p>
    <w:p w14:paraId="3D6CB863" w14:textId="16257D9F" w:rsidR="002A2133" w:rsidRDefault="002A2133" w:rsidP="002A2133">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w:t>
      </w:r>
      <w:r w:rsidR="00167642">
        <w:rPr>
          <w:rFonts w:asciiTheme="minorHAnsi" w:hAnsiTheme="minorHAnsi" w:cstheme="minorHAnsi"/>
          <w:color w:val="000000"/>
          <w:sz w:val="22"/>
          <w:szCs w:val="22"/>
        </w:rPr>
        <w:t>motion</w:t>
      </w:r>
      <w:r>
        <w:rPr>
          <w:rFonts w:asciiTheme="minorHAnsi" w:hAnsiTheme="minorHAnsi" w:cstheme="minorHAnsi"/>
          <w:color w:val="000000"/>
          <w:sz w:val="22"/>
          <w:szCs w:val="22"/>
        </w:rPr>
        <w:t xml:space="preserve"> was </w:t>
      </w:r>
      <w:r w:rsidR="00167642">
        <w:rPr>
          <w:rFonts w:asciiTheme="minorHAnsi" w:hAnsiTheme="minorHAnsi" w:cstheme="minorHAnsi"/>
          <w:b/>
          <w:bCs/>
          <w:color w:val="000000"/>
          <w:sz w:val="22"/>
          <w:szCs w:val="22"/>
          <w:u w:val="single"/>
        </w:rPr>
        <w:t>AGREED</w:t>
      </w:r>
      <w:r>
        <w:rPr>
          <w:rFonts w:asciiTheme="minorHAnsi" w:hAnsiTheme="minorHAnsi" w:cstheme="minorHAnsi"/>
          <w:color w:val="000000"/>
          <w:sz w:val="22"/>
          <w:szCs w:val="22"/>
        </w:rPr>
        <w:t>.</w:t>
      </w:r>
    </w:p>
    <w:p w14:paraId="319D87F1" w14:textId="1A495371" w:rsidR="00EA5F1D" w:rsidRPr="002A2133" w:rsidRDefault="000B443A" w:rsidP="002A2133">
      <w:pPr>
        <w:pStyle w:val="NormalWeb"/>
        <w:spacing w:line="252" w:lineRule="auto"/>
        <w:jc w:val="center"/>
        <w:rPr>
          <w:rFonts w:asciiTheme="minorHAnsi" w:hAnsiTheme="minorHAnsi" w:cstheme="minorHAnsi"/>
          <w:b/>
          <w:bCs/>
          <w:color w:val="000000"/>
          <w:sz w:val="22"/>
          <w:szCs w:val="22"/>
          <w:u w:val="single"/>
        </w:rPr>
      </w:pPr>
      <w:r w:rsidRPr="002A2133">
        <w:rPr>
          <w:b/>
          <w:bCs/>
          <w:u w:val="single"/>
        </w:rPr>
        <w:t>Performance</w:t>
      </w:r>
      <w:r w:rsidR="002A2133" w:rsidRPr="002A2133">
        <w:rPr>
          <w:b/>
          <w:bCs/>
          <w:u w:val="single"/>
        </w:rPr>
        <w:t xml:space="preserve"> </w:t>
      </w:r>
      <w:r w:rsidR="00C67E1C">
        <w:rPr>
          <w:b/>
          <w:bCs/>
          <w:u w:val="single"/>
        </w:rPr>
        <w:t xml:space="preserve">&amp; </w:t>
      </w:r>
      <w:r w:rsidRPr="002A2133">
        <w:rPr>
          <w:b/>
          <w:bCs/>
          <w:u w:val="single"/>
        </w:rPr>
        <w:t>Change Management</w:t>
      </w:r>
    </w:p>
    <w:p w14:paraId="0374EB8A" w14:textId="68404AD2" w:rsidR="00EA5F1D" w:rsidRDefault="00C67E1C">
      <w:pPr>
        <w:pStyle w:val="Heading3"/>
      </w:pPr>
      <w:r>
        <w:rPr>
          <w:b/>
          <w:u w:val="single"/>
        </w:rPr>
        <w:t xml:space="preserve">T/220/20 </w:t>
      </w:r>
      <w:r w:rsidR="000B443A">
        <w:rPr>
          <w:b/>
          <w:u w:val="single"/>
        </w:rPr>
        <w:t>H3/0520 Item ID:65929</w:t>
      </w:r>
    </w:p>
    <w:p w14:paraId="377CCF72" w14:textId="0A9B7990" w:rsidR="00EA5F1D" w:rsidRDefault="00EA5F1D"/>
    <w:p w14:paraId="4A2F18BD" w14:textId="77777777" w:rsidR="00EA5F1D" w:rsidRDefault="000B443A">
      <w:r>
        <w:t>New Works (No Business)</w:t>
      </w:r>
    </w:p>
    <w:p w14:paraId="0BD4D9B7" w14:textId="647F5FDE" w:rsidR="00EA5F1D" w:rsidRDefault="00C67E1C">
      <w:pPr>
        <w:pStyle w:val="Heading3"/>
      </w:pPr>
      <w:r>
        <w:rPr>
          <w:b/>
          <w:u w:val="single"/>
        </w:rPr>
        <w:t xml:space="preserve">T/221/20 </w:t>
      </w:r>
      <w:r w:rsidR="000B443A">
        <w:rPr>
          <w:b/>
          <w:u w:val="single"/>
        </w:rPr>
        <w:t>C2/0520 Item ID:65940</w:t>
      </w:r>
    </w:p>
    <w:p w14:paraId="734D437F" w14:textId="77777777" w:rsidR="009B0AFE" w:rsidRDefault="009B0AFE"/>
    <w:p w14:paraId="4092E51E" w14:textId="09934F13" w:rsidR="00EA5F1D" w:rsidRDefault="000B443A">
      <w:r>
        <w:t>Correspondence (No Business)</w:t>
      </w:r>
    </w:p>
    <w:p w14:paraId="5E6C94FA" w14:textId="26EB5788" w:rsidR="00EA5F1D" w:rsidRPr="005616E3" w:rsidRDefault="000B443A" w:rsidP="00C67E1C">
      <w:pPr>
        <w:pStyle w:val="Heading2"/>
        <w:jc w:val="center"/>
        <w:rPr>
          <w:rFonts w:ascii="Times New Roman" w:hAnsi="Times New Roman" w:cs="Times New Roman"/>
          <w:b/>
          <w:bCs/>
          <w:sz w:val="24"/>
          <w:szCs w:val="24"/>
          <w:u w:val="single"/>
        </w:rPr>
      </w:pPr>
      <w:r w:rsidRPr="005616E3">
        <w:rPr>
          <w:rFonts w:ascii="Times New Roman" w:hAnsi="Times New Roman" w:cs="Times New Roman"/>
          <w:b/>
          <w:bCs/>
          <w:sz w:val="24"/>
          <w:szCs w:val="24"/>
          <w:u w:val="single"/>
        </w:rPr>
        <w:t xml:space="preserve">Water </w:t>
      </w:r>
      <w:r w:rsidR="00C67E1C" w:rsidRPr="005616E3">
        <w:rPr>
          <w:rFonts w:ascii="Times New Roman" w:hAnsi="Times New Roman" w:cs="Times New Roman"/>
          <w:b/>
          <w:bCs/>
          <w:sz w:val="24"/>
          <w:szCs w:val="24"/>
          <w:u w:val="single"/>
        </w:rPr>
        <w:t xml:space="preserve">&amp; </w:t>
      </w:r>
      <w:r w:rsidRPr="005616E3">
        <w:rPr>
          <w:rFonts w:ascii="Times New Roman" w:hAnsi="Times New Roman" w:cs="Times New Roman"/>
          <w:b/>
          <w:bCs/>
          <w:sz w:val="24"/>
          <w:szCs w:val="24"/>
          <w:u w:val="single"/>
        </w:rPr>
        <w:t>Drainage</w:t>
      </w:r>
    </w:p>
    <w:p w14:paraId="069C15F0" w14:textId="27D0F7EA" w:rsidR="00EA5F1D" w:rsidRPr="00C67E1C" w:rsidRDefault="00C67E1C">
      <w:pPr>
        <w:pStyle w:val="Heading3"/>
        <w:rPr>
          <w:b/>
          <w:u w:val="single"/>
        </w:rPr>
      </w:pPr>
      <w:r>
        <w:rPr>
          <w:b/>
          <w:u w:val="single"/>
        </w:rPr>
        <w:t xml:space="preserve">T/222/20 </w:t>
      </w:r>
      <w:r w:rsidR="000B443A">
        <w:rPr>
          <w:b/>
          <w:u w:val="single"/>
        </w:rPr>
        <w:t>H4/0520 Item ID:65933</w:t>
      </w:r>
    </w:p>
    <w:p w14:paraId="44C5AD18" w14:textId="77777777" w:rsidR="009B0AFE" w:rsidRDefault="009B0AFE"/>
    <w:p w14:paraId="4B6592B5" w14:textId="762356CB" w:rsidR="00EA5F1D" w:rsidRDefault="000B443A">
      <w:r>
        <w:t>New Works (No Business)</w:t>
      </w:r>
    </w:p>
    <w:p w14:paraId="12B9FE5A" w14:textId="5C414C7E" w:rsidR="00EA5F1D" w:rsidRDefault="00C67E1C">
      <w:pPr>
        <w:pStyle w:val="Heading3"/>
      </w:pPr>
      <w:r>
        <w:rPr>
          <w:b/>
          <w:u w:val="single"/>
        </w:rPr>
        <w:t xml:space="preserve">T/223/20 </w:t>
      </w:r>
      <w:r w:rsidR="000B443A">
        <w:rPr>
          <w:b/>
          <w:u w:val="single"/>
        </w:rPr>
        <w:t>C3/0520 Item ID:65944</w:t>
      </w:r>
    </w:p>
    <w:p w14:paraId="665CA2F1" w14:textId="77777777" w:rsidR="009B0AFE" w:rsidRDefault="009B0AFE"/>
    <w:p w14:paraId="5DAFA2DF" w14:textId="6E8E5B97" w:rsidR="00EA5F1D" w:rsidRDefault="000B443A">
      <w:r>
        <w:t>Correspondence (No Business)</w:t>
      </w:r>
    </w:p>
    <w:p w14:paraId="36081F60" w14:textId="77777777" w:rsidR="00EA5F1D" w:rsidRPr="00E10FEA" w:rsidRDefault="000B443A" w:rsidP="00C67E1C">
      <w:pPr>
        <w:pStyle w:val="Heading2"/>
        <w:jc w:val="center"/>
        <w:rPr>
          <w:rFonts w:ascii="Times New Roman" w:hAnsi="Times New Roman" w:cs="Times New Roman"/>
          <w:b/>
          <w:bCs/>
          <w:sz w:val="24"/>
          <w:szCs w:val="24"/>
          <w:u w:val="single"/>
        </w:rPr>
      </w:pPr>
      <w:r w:rsidRPr="00E10FEA">
        <w:rPr>
          <w:rFonts w:ascii="Times New Roman" w:hAnsi="Times New Roman" w:cs="Times New Roman"/>
          <w:b/>
          <w:bCs/>
          <w:sz w:val="24"/>
          <w:szCs w:val="24"/>
          <w:u w:val="single"/>
        </w:rPr>
        <w:lastRenderedPageBreak/>
        <w:t>Public Realm</w:t>
      </w:r>
    </w:p>
    <w:p w14:paraId="70A881F6" w14:textId="54BFD27D" w:rsidR="00EA5F1D" w:rsidRDefault="00C66A1F">
      <w:pPr>
        <w:pStyle w:val="Heading3"/>
      </w:pPr>
      <w:r>
        <w:rPr>
          <w:b/>
          <w:u w:val="single"/>
        </w:rPr>
        <w:t xml:space="preserve">T/224/20 </w:t>
      </w:r>
      <w:r w:rsidR="000B443A">
        <w:rPr>
          <w:b/>
          <w:u w:val="single"/>
        </w:rPr>
        <w:t>Q1/0520 Item ID:66034</w:t>
      </w:r>
    </w:p>
    <w:p w14:paraId="0B8E9D47" w14:textId="77777777" w:rsidR="00EA5F1D" w:rsidRDefault="000B443A">
      <w:r>
        <w:t>Proposed by Councillor M. Duff</w:t>
      </w:r>
    </w:p>
    <w:p w14:paraId="79345746" w14:textId="77777777" w:rsidR="00EA5F1D" w:rsidRDefault="000B443A">
      <w:r>
        <w:t>To ask the Chief Executive following on from previous requests at Area Committee, could he indicate if there are plans in place to provide Public Toilet facilities in Tymon Park at the Tymon end in advance of the Summer Season.</w:t>
      </w:r>
    </w:p>
    <w:p w14:paraId="68051841" w14:textId="77777777" w:rsidR="00EA5F1D" w:rsidRDefault="000B443A">
      <w:r>
        <w:rPr>
          <w:b/>
        </w:rPr>
        <w:t>REPLY:</w:t>
      </w:r>
    </w:p>
    <w:p w14:paraId="26807152" w14:textId="77777777" w:rsidR="00EA5F1D" w:rsidRPr="00E10FEA" w:rsidRDefault="000B443A">
      <w:pPr>
        <w:rPr>
          <w:bCs/>
        </w:rPr>
      </w:pPr>
      <w:r w:rsidRPr="00E10FEA">
        <w:rPr>
          <w:bCs/>
        </w:rPr>
        <w:t xml:space="preserve">The Council's Public Realm Section intends to carry out works to modify the area adjacent to the rangers station in Tymon Park and in doing so to provide toilets for public use.  Plans had been put in place for these works to be carried out earlier in the year however these works had to be put on hold due to </w:t>
      </w:r>
      <w:proofErr w:type="spellStart"/>
      <w:r w:rsidRPr="00E10FEA">
        <w:rPr>
          <w:bCs/>
        </w:rPr>
        <w:t>Covid</w:t>
      </w:r>
      <w:proofErr w:type="spellEnd"/>
      <w:r w:rsidRPr="00E10FEA">
        <w:rPr>
          <w:bCs/>
        </w:rPr>
        <w:t xml:space="preserve"> 19 restrictions.  Efforts are being made at present to contact the appointed contractor and to agree a start date for these works. </w:t>
      </w:r>
    </w:p>
    <w:p w14:paraId="28882C5C" w14:textId="4B7B1BEF" w:rsidR="00EA5F1D" w:rsidRDefault="00C66A1F">
      <w:pPr>
        <w:pStyle w:val="Heading3"/>
      </w:pPr>
      <w:r>
        <w:rPr>
          <w:b/>
          <w:u w:val="single"/>
        </w:rPr>
        <w:t xml:space="preserve">T/225/20 </w:t>
      </w:r>
      <w:r w:rsidR="000B443A">
        <w:rPr>
          <w:b/>
          <w:u w:val="single"/>
        </w:rPr>
        <w:t>Q2/0520 Item ID:66035</w:t>
      </w:r>
    </w:p>
    <w:p w14:paraId="0B1A8989" w14:textId="77777777" w:rsidR="00EA5F1D" w:rsidRDefault="000B443A">
      <w:r>
        <w:t>Proposed by Councillor C. O'Connor</w:t>
      </w:r>
    </w:p>
    <w:p w14:paraId="141B0485" w14:textId="77777777" w:rsidR="00EA5F1D" w:rsidRDefault="000B443A">
      <w:r>
        <w:t xml:space="preserve">To ask the CEO if he would appreciate the concerns of the local community in respect of the condition of the </w:t>
      </w:r>
      <w:proofErr w:type="spellStart"/>
      <w:r>
        <w:t>Kilnamanagh</w:t>
      </w:r>
      <w:proofErr w:type="spellEnd"/>
      <w:r>
        <w:t xml:space="preserve"> Play Space; will he carry out works as required and will he make a statement.</w:t>
      </w:r>
    </w:p>
    <w:p w14:paraId="6B891B2F" w14:textId="77777777" w:rsidR="00EA5F1D" w:rsidRDefault="000B443A">
      <w:r>
        <w:rPr>
          <w:b/>
        </w:rPr>
        <w:t>REPLY:</w:t>
      </w:r>
    </w:p>
    <w:p w14:paraId="05E4D51C" w14:textId="77777777" w:rsidR="00EA5F1D" w:rsidRDefault="000B443A">
      <w:proofErr w:type="spellStart"/>
      <w:r>
        <w:t>Kilnamanagh</w:t>
      </w:r>
      <w:proofErr w:type="spellEnd"/>
      <w:r>
        <w:t xml:space="preserve"> playspace remains closed under the current </w:t>
      </w:r>
      <w:proofErr w:type="spellStart"/>
      <w:r>
        <w:t>Covid</w:t>
      </w:r>
      <w:proofErr w:type="spellEnd"/>
      <w:r>
        <w:t xml:space="preserve"> 19 restrictions, playgrounds and playspaces are due to open again on June 29th under the third phase of the road map for reopening of business and facilities.  The playspace has recently been inspected as part of the quarterly inspection regime in place for these facilities and any repairs identified as necessary during that inspection are currently being arranged.  The playspace will be inspected again ahead of reopening to ensure that everything is in order with regard to maintenance of the facility, equipment, boundary fencing, litter control and grass cutting.</w:t>
      </w:r>
    </w:p>
    <w:p w14:paraId="36D0508A" w14:textId="500F6D75" w:rsidR="00EA5F1D" w:rsidRDefault="00C66A1F">
      <w:pPr>
        <w:pStyle w:val="Heading3"/>
      </w:pPr>
      <w:r>
        <w:rPr>
          <w:b/>
          <w:u w:val="single"/>
        </w:rPr>
        <w:t xml:space="preserve">T/226/20 </w:t>
      </w:r>
      <w:r w:rsidR="000B443A">
        <w:rPr>
          <w:b/>
          <w:u w:val="single"/>
        </w:rPr>
        <w:t>Q3/0520 Item ID:66036</w:t>
      </w:r>
    </w:p>
    <w:p w14:paraId="70AE8EE7" w14:textId="77777777" w:rsidR="00EA5F1D" w:rsidRDefault="000B443A">
      <w:r>
        <w:t>Proposed by Councillor C. O'Connor</w:t>
      </w:r>
    </w:p>
    <w:p w14:paraId="73AD2CC6" w14:textId="77777777" w:rsidR="00EA5F1D" w:rsidRDefault="000B443A">
      <w:r>
        <w:t>To ask the CEO to present a report on actions being taken in respect of matters raised at the Deputations meeting in April 2019 by Fettercairn Management Estate Group; will he appreciate the concerns of this hard working community group, that matters raised at the meeting remain outstanding and will he present an update in the matter.</w:t>
      </w:r>
    </w:p>
    <w:p w14:paraId="559BA7AE" w14:textId="77777777" w:rsidR="00EA5F1D" w:rsidRDefault="000B443A">
      <w:r>
        <w:rPr>
          <w:b/>
        </w:rPr>
        <w:t>REPLY:</w:t>
      </w:r>
    </w:p>
    <w:p w14:paraId="4F7CB2E0" w14:textId="77777777" w:rsidR="00EA5F1D" w:rsidRPr="00167642" w:rsidRDefault="000B443A">
      <w:pPr>
        <w:rPr>
          <w:bCs/>
        </w:rPr>
      </w:pPr>
      <w:r w:rsidRPr="00167642">
        <w:rPr>
          <w:bCs/>
        </w:rPr>
        <w:t>A number of commitments were given to the Fettercairn Estate Management group at the deputation meeting in April 2019 as follows -</w:t>
      </w:r>
    </w:p>
    <w:p w14:paraId="7DE70E18" w14:textId="77777777" w:rsidR="00EA5F1D" w:rsidRPr="00167642" w:rsidRDefault="000B443A">
      <w:pPr>
        <w:numPr>
          <w:ilvl w:val="0"/>
          <w:numId w:val="4"/>
        </w:numPr>
        <w:spacing w:after="0"/>
        <w:ind w:left="357" w:hanging="357"/>
        <w:rPr>
          <w:bCs/>
        </w:rPr>
      </w:pPr>
      <w:r w:rsidRPr="00167642">
        <w:rPr>
          <w:bCs/>
        </w:rPr>
        <w:t xml:space="preserve">To carry out a </w:t>
      </w:r>
      <w:proofErr w:type="spellStart"/>
      <w:r w:rsidRPr="00167642">
        <w:rPr>
          <w:bCs/>
        </w:rPr>
        <w:t>clean up</w:t>
      </w:r>
      <w:proofErr w:type="spellEnd"/>
      <w:r w:rsidRPr="00167642">
        <w:rPr>
          <w:bCs/>
        </w:rPr>
        <w:t xml:space="preserve"> at the access point from Kilmartin Estate out on to the Outer Ring Road.  This </w:t>
      </w:r>
      <w:proofErr w:type="spellStart"/>
      <w:r w:rsidRPr="00167642">
        <w:rPr>
          <w:bCs/>
        </w:rPr>
        <w:t>clean up</w:t>
      </w:r>
      <w:proofErr w:type="spellEnd"/>
      <w:r w:rsidRPr="00167642">
        <w:rPr>
          <w:bCs/>
        </w:rPr>
        <w:t xml:space="preserve"> was carried out and Public Realm have revisited the area on a number of occasions since.</w:t>
      </w:r>
    </w:p>
    <w:p w14:paraId="24149CF1" w14:textId="77777777" w:rsidR="00EA5F1D" w:rsidRPr="00167642" w:rsidRDefault="000B443A">
      <w:pPr>
        <w:numPr>
          <w:ilvl w:val="0"/>
          <w:numId w:val="4"/>
        </w:numPr>
        <w:spacing w:after="0"/>
        <w:ind w:left="357" w:hanging="357"/>
        <w:rPr>
          <w:bCs/>
        </w:rPr>
      </w:pPr>
      <w:r w:rsidRPr="00167642">
        <w:rPr>
          <w:bCs/>
        </w:rPr>
        <w:t xml:space="preserve">A commitment was given to an </w:t>
      </w:r>
      <w:proofErr w:type="spellStart"/>
      <w:r w:rsidRPr="00167642">
        <w:rPr>
          <w:bCs/>
        </w:rPr>
        <w:t>on site</w:t>
      </w:r>
      <w:proofErr w:type="spellEnd"/>
      <w:r w:rsidRPr="00167642">
        <w:rPr>
          <w:bCs/>
        </w:rPr>
        <w:t xml:space="preserve"> meeting to examine the above and other issues and this meeting took place on site some months later.</w:t>
      </w:r>
    </w:p>
    <w:p w14:paraId="45D58485" w14:textId="77777777" w:rsidR="00EA5F1D" w:rsidRPr="00167642" w:rsidRDefault="000B443A">
      <w:pPr>
        <w:numPr>
          <w:ilvl w:val="0"/>
          <w:numId w:val="4"/>
        </w:numPr>
        <w:spacing w:after="0"/>
        <w:ind w:left="357" w:hanging="357"/>
        <w:rPr>
          <w:bCs/>
        </w:rPr>
      </w:pPr>
      <w:r w:rsidRPr="00167642">
        <w:rPr>
          <w:bCs/>
        </w:rPr>
        <w:lastRenderedPageBreak/>
        <w:t>A commitment was given to examine a request for the installation of a small playspace or football pitch at the small open space in Kilmartin Drive.  This has not progressed yet however the matter is still under consideration.</w:t>
      </w:r>
    </w:p>
    <w:p w14:paraId="2B49BA49" w14:textId="77777777" w:rsidR="00EA5F1D" w:rsidRPr="00167642" w:rsidRDefault="000B443A">
      <w:pPr>
        <w:numPr>
          <w:ilvl w:val="0"/>
          <w:numId w:val="4"/>
        </w:numPr>
        <w:spacing w:after="0"/>
        <w:ind w:left="357" w:hanging="357"/>
        <w:rPr>
          <w:bCs/>
        </w:rPr>
      </w:pPr>
      <w:r w:rsidRPr="00167642">
        <w:rPr>
          <w:bCs/>
        </w:rPr>
        <w:t>A request was made by the residents for the Council to examine the issue of scramblers and joyriders destroying the open space at Kilmartin Avenue.   This is still under consideration and will be considered for inclusion in the public realm improvement works programme for 2021.</w:t>
      </w:r>
    </w:p>
    <w:p w14:paraId="467C3F70" w14:textId="77777777" w:rsidR="00EA5F1D" w:rsidRPr="00167642" w:rsidRDefault="000B443A">
      <w:pPr>
        <w:numPr>
          <w:ilvl w:val="0"/>
          <w:numId w:val="4"/>
        </w:numPr>
        <w:spacing w:after="0"/>
        <w:ind w:left="357" w:hanging="357"/>
        <w:rPr>
          <w:bCs/>
        </w:rPr>
      </w:pPr>
      <w:r w:rsidRPr="00167642">
        <w:rPr>
          <w:bCs/>
        </w:rPr>
        <w:t>A commitment was given to clean and cut the area to the rear of Kilmartin Estate, between it and the Luas line.  This work did not take place in 2019 but will be organised for later this year.</w:t>
      </w:r>
    </w:p>
    <w:p w14:paraId="279A7904" w14:textId="448AA222" w:rsidR="00EA5F1D" w:rsidRDefault="00232B89">
      <w:pPr>
        <w:pStyle w:val="Heading3"/>
      </w:pPr>
      <w:r>
        <w:rPr>
          <w:b/>
          <w:u w:val="single"/>
        </w:rPr>
        <w:t xml:space="preserve">T/227/20 </w:t>
      </w:r>
      <w:r w:rsidR="000B443A">
        <w:rPr>
          <w:b/>
          <w:u w:val="single"/>
        </w:rPr>
        <w:t>H5/0520 Item ID:65931</w:t>
      </w:r>
    </w:p>
    <w:p w14:paraId="6C21534F" w14:textId="66A478C8" w:rsidR="00EA5F1D" w:rsidRDefault="009B0AFE">
      <w:r>
        <w:t xml:space="preserve"> </w:t>
      </w:r>
    </w:p>
    <w:p w14:paraId="5585FB21" w14:textId="77777777" w:rsidR="00EA5F1D" w:rsidRDefault="000B443A">
      <w:r>
        <w:t>New Works (No Business)</w:t>
      </w:r>
    </w:p>
    <w:p w14:paraId="0FFFFD87" w14:textId="6AA9D961" w:rsidR="00EA5F1D" w:rsidRDefault="00232B89">
      <w:pPr>
        <w:pStyle w:val="Heading3"/>
      </w:pPr>
      <w:r>
        <w:rPr>
          <w:b/>
          <w:u w:val="single"/>
        </w:rPr>
        <w:t xml:space="preserve">T/228/20 </w:t>
      </w:r>
      <w:r w:rsidR="000B443A">
        <w:rPr>
          <w:b/>
          <w:u w:val="single"/>
        </w:rPr>
        <w:t>C4/0520 Item ID:65942</w:t>
      </w:r>
    </w:p>
    <w:p w14:paraId="6AADE408" w14:textId="6642DA5E" w:rsidR="00EA5F1D" w:rsidRDefault="009B0AFE">
      <w:r>
        <w:t xml:space="preserve"> </w:t>
      </w:r>
    </w:p>
    <w:p w14:paraId="2C11E564" w14:textId="59C60FBE" w:rsidR="00EA5F1D" w:rsidRDefault="000B443A">
      <w:r>
        <w:t>Correspondence</w:t>
      </w:r>
      <w:r w:rsidR="002B3C5F">
        <w:t xml:space="preserve"> </w:t>
      </w:r>
      <w:r>
        <w:t>(No Business)</w:t>
      </w:r>
    </w:p>
    <w:p w14:paraId="459A090A" w14:textId="3E46E838" w:rsidR="00EA5F1D" w:rsidRDefault="00232B89">
      <w:pPr>
        <w:pStyle w:val="Heading3"/>
      </w:pPr>
      <w:r>
        <w:rPr>
          <w:b/>
          <w:u w:val="single"/>
        </w:rPr>
        <w:t xml:space="preserve">T/229/20 </w:t>
      </w:r>
      <w:r w:rsidR="000B443A">
        <w:rPr>
          <w:b/>
          <w:u w:val="single"/>
        </w:rPr>
        <w:t>M4/0520 Item ID:66037</w:t>
      </w:r>
    </w:p>
    <w:p w14:paraId="4159AB0F" w14:textId="41477EC4" w:rsidR="00EA5F1D" w:rsidRDefault="000B443A">
      <w:r>
        <w:t>Proposed by Councillor Teresa Costello</w:t>
      </w:r>
      <w:r w:rsidR="00232B89">
        <w:t>.</w:t>
      </w:r>
    </w:p>
    <w:p w14:paraId="280443E7" w14:textId="77777777" w:rsidR="00EA5F1D" w:rsidRDefault="000B443A">
      <w:r>
        <w:t>"To ask the Chief Executive can South Dublin County Council act quickly on these requests from residents. Residents in these estates are victims of vandalism, abuse, and theft on a daily basis as the numerous access points to the park enable a quick escape for those committing these crimes.</w:t>
      </w:r>
      <w:r>
        <w:br/>
        <w:t xml:space="preserve">'In the small upper section of Sean Walsh park from Firhouse Rd West to </w:t>
      </w:r>
      <w:proofErr w:type="spellStart"/>
      <w:r>
        <w:t>Carraigmore</w:t>
      </w:r>
      <w:proofErr w:type="spellEnd"/>
      <w:r>
        <w:t xml:space="preserve"> View there are now 5 access points into the park. When the park boundaries was enclosed, a tall pedestrian locking gate was installed to facilitate school access only. It was open term time and locked after school daily. This operated to the satisfaction of school and community. The most recent elephant ear opening at Marlfield was installed with no community consultation. Since the elephant ear pedestrian gate opened, the tall locking gate is no longer locked, </w:t>
      </w:r>
      <w:proofErr w:type="spellStart"/>
      <w:r>
        <w:t>anti social</w:t>
      </w:r>
      <w:proofErr w:type="spellEnd"/>
      <w:r>
        <w:t xml:space="preserve"> crime including assaults and burglary has steadily increased particularly in </w:t>
      </w:r>
      <w:proofErr w:type="spellStart"/>
      <w:r>
        <w:t>Heatherview</w:t>
      </w:r>
      <w:proofErr w:type="spellEnd"/>
      <w:r>
        <w:t xml:space="preserve"> and </w:t>
      </w:r>
      <w:proofErr w:type="spellStart"/>
      <w:r>
        <w:t>Carraigmore</w:t>
      </w:r>
      <w:proofErr w:type="spellEnd"/>
      <w:r>
        <w:t>. It is now weekly. The community wish to revert to the past access model which securely closed the park to pedestrians after dark. This would require the removal of the 5th gateway, the elephant ear and reverting to term time, school hour access for the tall gateway.'</w:t>
      </w:r>
      <w:r>
        <w:br/>
        <w:t> </w:t>
      </w:r>
      <w:r>
        <w:br/>
        <w:t xml:space="preserve">This reduction of entry would still allow 24 hr access through the 2 pedestrian &amp; vehicular gates on Firhouse Rd West and </w:t>
      </w:r>
      <w:proofErr w:type="spellStart"/>
      <w:r>
        <w:t>Heatherview</w:t>
      </w:r>
      <w:proofErr w:type="spellEnd"/>
      <w:r>
        <w:t xml:space="preserve"> Lawn.”</w:t>
      </w:r>
      <w:r>
        <w:br/>
      </w:r>
    </w:p>
    <w:p w14:paraId="3B558DCD" w14:textId="77777777" w:rsidR="00C80B48" w:rsidRDefault="00C80B48">
      <w:pPr>
        <w:rPr>
          <w:b/>
        </w:rPr>
      </w:pPr>
    </w:p>
    <w:p w14:paraId="46ADCC82" w14:textId="7E025A77" w:rsidR="00EA5F1D" w:rsidRDefault="000B443A">
      <w:r>
        <w:rPr>
          <w:b/>
        </w:rPr>
        <w:t>REPORT:</w:t>
      </w:r>
    </w:p>
    <w:p w14:paraId="148B7E08" w14:textId="77777777" w:rsidR="00EA5F1D" w:rsidRDefault="000B443A">
      <w:r>
        <w:t xml:space="preserve">The boundary between Sean Walsh Park extension and the neighbouring estates of </w:t>
      </w:r>
      <w:proofErr w:type="spellStart"/>
      <w:r>
        <w:t>Carraigmore</w:t>
      </w:r>
      <w:proofErr w:type="spellEnd"/>
      <w:r>
        <w:t xml:space="preserve"> and </w:t>
      </w:r>
      <w:proofErr w:type="spellStart"/>
      <w:r>
        <w:t>Heatherview</w:t>
      </w:r>
      <w:proofErr w:type="spellEnd"/>
      <w:r>
        <w:t xml:space="preserve"> is made up of a low wall and railing in most parts which is easily crossed, which means that the park is easily accessed from these housing estates at present and likewise the estates are easily accessed from the park.  There is in excess of 300 linear metres of this boundary and there is currently no provision to carry out works to it.  To address the issue the existing railing would have to be removed and replaced with a new railing on top of the wall to add approximately one metre in additional height to it.  In addition to this the entrance points at </w:t>
      </w:r>
      <w:proofErr w:type="spellStart"/>
      <w:r>
        <w:t>Kiltipper</w:t>
      </w:r>
      <w:proofErr w:type="spellEnd"/>
      <w:r>
        <w:t xml:space="preserve"> Way, Firhouse Road West </w:t>
      </w:r>
      <w:r>
        <w:lastRenderedPageBreak/>
        <w:t>and in the housing estates would have to be secured by installing high gates which could be locked either automatically or remotely.  A rough estimate for carrying out such works is in the region of €150,000 and as already mentioned there is no such allocation in the Public Realm budget in 2020.</w:t>
      </w:r>
    </w:p>
    <w:p w14:paraId="466EB479" w14:textId="4297385F" w:rsidR="00EA5F1D" w:rsidRDefault="000B443A">
      <w:r>
        <w:t xml:space="preserve">The Council is prepared to examine possible solutions to this problem with local residents and elected representatives, however the proposed closing of certain access points will not achieve this while other access points remain open and the boundary between the park and </w:t>
      </w:r>
      <w:proofErr w:type="spellStart"/>
      <w:r>
        <w:t>Carraigmore</w:t>
      </w:r>
      <w:proofErr w:type="spellEnd"/>
      <w:r>
        <w:t xml:space="preserve"> and </w:t>
      </w:r>
      <w:proofErr w:type="spellStart"/>
      <w:r>
        <w:t>Heatherview</w:t>
      </w:r>
      <w:proofErr w:type="spellEnd"/>
      <w:r>
        <w:t xml:space="preserve"> Estates remains easy to cross.   A meeting on site with local residents and elected representatives to examine the issue and possible solutions can be arranged once the current </w:t>
      </w:r>
      <w:proofErr w:type="spellStart"/>
      <w:r>
        <w:t>Covid</w:t>
      </w:r>
      <w:proofErr w:type="spellEnd"/>
      <w:r>
        <w:t xml:space="preserve"> 19 restrictions have been lifted.</w:t>
      </w:r>
    </w:p>
    <w:p w14:paraId="3E5A7E03" w14:textId="19039FAF" w:rsidR="005616E3" w:rsidRDefault="005616E3">
      <w:r>
        <w:t xml:space="preserve">A discussion followed with contributions from </w:t>
      </w:r>
      <w:r w:rsidR="00926A84">
        <w:t>C</w:t>
      </w:r>
      <w:r>
        <w:t>ouncillors T. Costello,</w:t>
      </w:r>
      <w:r w:rsidR="00A33160">
        <w:t xml:space="preserve"> M. Duff,</w:t>
      </w:r>
      <w:r>
        <w:t xml:space="preserve"> K. Mahon, C. King, </w:t>
      </w:r>
      <w:r w:rsidR="00E10FEA">
        <w:t xml:space="preserve">      </w:t>
      </w:r>
      <w:r>
        <w:t>L. Dunne</w:t>
      </w:r>
      <w:r w:rsidR="00A33160">
        <w:t xml:space="preserve"> &amp; S. Fay</w:t>
      </w:r>
      <w:r>
        <w:t xml:space="preserve">. </w:t>
      </w:r>
    </w:p>
    <w:p w14:paraId="47E3A79A" w14:textId="6975C44D" w:rsidR="00232B89" w:rsidRDefault="00232B89">
      <w:r>
        <w:t xml:space="preserve">The motion was </w:t>
      </w:r>
      <w:r w:rsidRPr="00232B89">
        <w:rPr>
          <w:b/>
          <w:bCs/>
          <w:u w:val="single"/>
        </w:rPr>
        <w:t>WITHDRAWN.</w:t>
      </w:r>
      <w:r>
        <w:t xml:space="preserve"> </w:t>
      </w:r>
    </w:p>
    <w:p w14:paraId="200E6F4F" w14:textId="1CAFCDF7" w:rsidR="00EA5F1D" w:rsidRDefault="000F3F10">
      <w:pPr>
        <w:pStyle w:val="Heading3"/>
      </w:pPr>
      <w:r>
        <w:rPr>
          <w:b/>
          <w:u w:val="single"/>
        </w:rPr>
        <w:t xml:space="preserve">T/230/20 </w:t>
      </w:r>
      <w:r w:rsidR="000B443A">
        <w:rPr>
          <w:b/>
          <w:u w:val="single"/>
        </w:rPr>
        <w:t>M5/0520 Item ID:66038</w:t>
      </w:r>
    </w:p>
    <w:p w14:paraId="64D0EC02" w14:textId="0CBB6F9A" w:rsidR="00EA5F1D" w:rsidRDefault="000B443A">
      <w:r>
        <w:t>Proposed by Councillor K. Mahon</w:t>
      </w:r>
      <w:r w:rsidR="000F3F10">
        <w:t xml:space="preserve"> and Seconded by Councillor C. O’Connor. </w:t>
      </w:r>
    </w:p>
    <w:p w14:paraId="3DFAFF6A" w14:textId="77777777" w:rsidR="00EA5F1D" w:rsidRDefault="000B443A">
      <w:r>
        <w:t xml:space="preserve">"Can the Chief Executive update regarding the plans for community infrastructure at lands off </w:t>
      </w:r>
      <w:proofErr w:type="spellStart"/>
      <w:r>
        <w:t>Treepark</w:t>
      </w:r>
      <w:proofErr w:type="spellEnd"/>
      <w:r>
        <w:t xml:space="preserve"> Road by Ned Kelly Park </w:t>
      </w:r>
      <w:proofErr w:type="spellStart"/>
      <w:r>
        <w:t>Kilnamanagh</w:t>
      </w:r>
      <w:proofErr w:type="spellEnd"/>
      <w:r>
        <w:t xml:space="preserve">? Many potential uses have been suggested including a potential wetland and the increased utilisation of the River </w:t>
      </w:r>
      <w:proofErr w:type="spellStart"/>
      <w:r>
        <w:t>Poddle</w:t>
      </w:r>
      <w:proofErr w:type="spellEnd"/>
      <w:r>
        <w:t xml:space="preserve"> in the area."</w:t>
      </w:r>
    </w:p>
    <w:p w14:paraId="6125548E" w14:textId="77777777" w:rsidR="00EA5F1D" w:rsidRDefault="000B443A">
      <w:r>
        <w:t> </w:t>
      </w:r>
    </w:p>
    <w:p w14:paraId="7029BDA0" w14:textId="77777777" w:rsidR="00EA5F1D" w:rsidRDefault="000B443A">
      <w:r>
        <w:rPr>
          <w:b/>
        </w:rPr>
        <w:t>REPORT:</w:t>
      </w:r>
    </w:p>
    <w:p w14:paraId="0C5C8E80" w14:textId="77777777" w:rsidR="00EA5F1D" w:rsidRDefault="000B443A">
      <w:r>
        <w:t xml:space="preserve">The </w:t>
      </w:r>
      <w:r>
        <w:rPr>
          <w:b/>
        </w:rPr>
        <w:t>Dublin Urban Rivers LIFE</w:t>
      </w:r>
      <w:r>
        <w:t xml:space="preserve"> project seeks to improve water quality in County Dublin and promote water quality improvement in urban areas in Ireland and Europe by making it quicker and cheaper to carry out domestic misconnection inspections using a GIS-based approach. Domestic misconnections are caused by incorrectly plumbed washing machines and dishwashers which discharge to the rainwater drainage network which flows to the river rather than the foul sewer network. This causes water pollution and reduces the habitat value of our rivers and streams and reduces our potential to meet the requirements of the Water Framework Directive and the River Basin Management Plan for Ireland 2018-2021.</w:t>
      </w:r>
    </w:p>
    <w:p w14:paraId="55D38337" w14:textId="77777777" w:rsidR="00EA5F1D" w:rsidRDefault="000B443A">
      <w:r>
        <w:t>This project will also build integrated constructed wetlands at five strategic locations in South Dublin County. These natural water retention measures will improve the quality of receiving river water and promote biodiversity and the relationship between green infrastructure and public wellbeing.</w:t>
      </w:r>
    </w:p>
    <w:p w14:paraId="2E5DB018" w14:textId="77777777" w:rsidR="00EA5F1D" w:rsidRDefault="000B443A">
      <w:r>
        <w:t>This unique project is a collaboration between South Dublin County Council, Dun Laoghaire-</w:t>
      </w:r>
      <w:proofErr w:type="spellStart"/>
      <w:r>
        <w:t>Rathdown</w:t>
      </w:r>
      <w:proofErr w:type="spellEnd"/>
      <w:r>
        <w:t xml:space="preserve"> County Council and the EU LIFE Programme. The project is estimated at €2.54 million with the EU providing 50% funding and will take four years to complete. South Dublin County Council is the project lead and more details can be found at </w:t>
      </w:r>
      <w:hyperlink r:id="rId10" w:history="1">
        <w:r>
          <w:rPr>
            <w:rStyle w:val="Hyperlink"/>
          </w:rPr>
          <w:t>www.dublinriverlife.ie</w:t>
        </w:r>
      </w:hyperlink>
      <w:r>
        <w:t xml:space="preserve"> or email durl@sdublincoco.ie .</w:t>
      </w:r>
    </w:p>
    <w:p w14:paraId="5B395DC3" w14:textId="77777777" w:rsidR="00EA5F1D" w:rsidRDefault="000B443A">
      <w:r>
        <w:t xml:space="preserve">The option to build an integrated constructed wetland (ICW) at </w:t>
      </w:r>
      <w:proofErr w:type="spellStart"/>
      <w:r>
        <w:t>Kilnamanagh</w:t>
      </w:r>
      <w:proofErr w:type="spellEnd"/>
      <w:r>
        <w:t xml:space="preserve"> is currently moving through the stages of build assessment by the Dublin Urban Rivers LIFE (DURL) project. This should be complete by mid-July 2020.</w:t>
      </w:r>
    </w:p>
    <w:p w14:paraId="42CEE1E6" w14:textId="3CCB9166" w:rsidR="00EA5F1D" w:rsidRDefault="000B443A">
      <w:r>
        <w:t xml:space="preserve">The placement of a wetland in </w:t>
      </w:r>
      <w:proofErr w:type="spellStart"/>
      <w:r>
        <w:t>Kilnamanagh</w:t>
      </w:r>
      <w:proofErr w:type="spellEnd"/>
      <w:r>
        <w:t xml:space="preserve"> would treat and purify water from the local stream as it exits the existing stormwater outfall adjacent to Ned Kelly Park. It should be noted there is no plan by the LIFE project to alter existing access to that stream. Once the assessment stage of the </w:t>
      </w:r>
      <w:r>
        <w:lastRenderedPageBreak/>
        <w:t>project's ICW work has been completed this information will be brought to Elected Member's attention through Area Committee Meetings.</w:t>
      </w:r>
    </w:p>
    <w:p w14:paraId="4A1B77EB" w14:textId="77777777" w:rsidR="00926A84" w:rsidRDefault="00A33160" w:rsidP="00A33160">
      <w:r>
        <w:t>A discussion followed with contributions from councillors K. Mahon, C. O’Connor &amp; C.</w:t>
      </w:r>
      <w:r w:rsidR="00E5108B">
        <w:t xml:space="preserve"> </w:t>
      </w:r>
      <w:r>
        <w:t xml:space="preserve">King. </w:t>
      </w:r>
    </w:p>
    <w:p w14:paraId="55EAFAA6" w14:textId="089756B5" w:rsidR="00A33160" w:rsidRDefault="00926A84" w:rsidP="00A33160">
      <w:r>
        <w:rPr>
          <w:rFonts w:cstheme="minorHAnsi"/>
          <w:color w:val="000000"/>
        </w:rPr>
        <w:t>R. Fitzpatrick responded to the Members’ queries.</w:t>
      </w:r>
    </w:p>
    <w:p w14:paraId="3ADB8961" w14:textId="0C2006D5" w:rsidR="00425B8C" w:rsidRDefault="00425B8C" w:rsidP="00A33160">
      <w:r>
        <w:t>Requested as headed item for next Tallaght Area Committee Meeting.</w:t>
      </w:r>
    </w:p>
    <w:p w14:paraId="6895CD1F" w14:textId="1F8796FB" w:rsidR="00A33160" w:rsidRDefault="00E5108B">
      <w:r>
        <w:t xml:space="preserve">The motion was </w:t>
      </w:r>
      <w:r w:rsidR="00B426C7">
        <w:rPr>
          <w:b/>
          <w:bCs/>
          <w:u w:val="single"/>
        </w:rPr>
        <w:t>AGREED</w:t>
      </w:r>
      <w:r>
        <w:t xml:space="preserve">. </w:t>
      </w:r>
    </w:p>
    <w:p w14:paraId="15BD0927" w14:textId="0F3EA555" w:rsidR="00EA5F1D" w:rsidRDefault="00A33160">
      <w:pPr>
        <w:pStyle w:val="Heading3"/>
      </w:pPr>
      <w:r>
        <w:rPr>
          <w:b/>
          <w:u w:val="single"/>
        </w:rPr>
        <w:t xml:space="preserve">T/231/20 </w:t>
      </w:r>
      <w:r w:rsidR="000B443A">
        <w:rPr>
          <w:b/>
          <w:u w:val="single"/>
        </w:rPr>
        <w:t>M6/0520 Item ID:66040</w:t>
      </w:r>
    </w:p>
    <w:p w14:paraId="1014D36B" w14:textId="60385089" w:rsidR="00EA5F1D" w:rsidRDefault="000B443A">
      <w:r>
        <w:t>Proposed by Councillor M. Duff</w:t>
      </w:r>
      <w:r w:rsidR="00E5108B">
        <w:t xml:space="preserve"> and Seconded by </w:t>
      </w:r>
      <w:r w:rsidR="002B3C5F">
        <w:t xml:space="preserve">Councillor </w:t>
      </w:r>
      <w:r w:rsidR="00E5108B">
        <w:t xml:space="preserve">C. O’Connor. </w:t>
      </w:r>
    </w:p>
    <w:p w14:paraId="09FF76D5" w14:textId="77777777" w:rsidR="00EA5F1D" w:rsidRDefault="000B443A">
      <w:r>
        <w:t>To ask the Chief Executive to give a report indicating if any discussions or plans for discussions are in place regarding Tallaght Rugby Club‘s request for a permanent pitch allocation, to allow the Club to plan for the future and encourage the expansion of Rugby in the Tallaght area.</w:t>
      </w:r>
    </w:p>
    <w:p w14:paraId="287E7D62" w14:textId="77777777" w:rsidR="00EA5F1D" w:rsidRDefault="000B443A">
      <w:r>
        <w:rPr>
          <w:b/>
        </w:rPr>
        <w:t>REPORT:</w:t>
      </w:r>
    </w:p>
    <w:p w14:paraId="179CCE54" w14:textId="77777777" w:rsidR="00EA5F1D" w:rsidRDefault="000B443A">
      <w:r>
        <w:t>SDCC met Tallaght Rugby in advance of the 2019/2020 season commencing. The club stated that they had a very strong desire to remain using their current pitch allocations at Dodder Valley Park (Firhouse Road) and in Tymon Park. We also discussed the progress of development of the Sports Pitch Strategy which was adopted by the Members in January 2020.</w:t>
      </w:r>
    </w:p>
    <w:p w14:paraId="75A4290E" w14:textId="77777777" w:rsidR="00EA5F1D" w:rsidRDefault="000B443A">
      <w:r>
        <w:t>SDCC issue annual pitch allocations in advance of the sports seasons commencing each year, these annual allocations are based on applications from clubs, we do not issue permanent pitch allocations.</w:t>
      </w:r>
    </w:p>
    <w:p w14:paraId="35C7F54C" w14:textId="6D6D7140" w:rsidR="00EA5F1D" w:rsidRDefault="000B443A">
      <w:r>
        <w:t>However, Tallaght Rugby is the only Rugby club operating in the Tallaght area which has a requirement for pitches from SDCC. There are no plans to reduce the number of Rugby pitches, so the existing pitches will continue to be allocated in line with the clubs requests. The requirement for the provision of future sports pitches by SDCC, including rugby pitches, will be assessed in the context of the Sports Pitch Strategy and budget availability.</w:t>
      </w:r>
    </w:p>
    <w:p w14:paraId="50B6634E" w14:textId="30E61F51" w:rsidR="00E5108B" w:rsidRDefault="00E5108B" w:rsidP="00E5108B">
      <w:r>
        <w:t xml:space="preserve">A discussion followed with contributions from councillors M. Duff, C. O’Connor, L. Dunne &amp; S. Fay. </w:t>
      </w:r>
    </w:p>
    <w:p w14:paraId="074C3DCC" w14:textId="043DEE59" w:rsidR="00926A84" w:rsidRDefault="00926A84" w:rsidP="00E5108B">
      <w:r>
        <w:t xml:space="preserve">M. McAdam </w:t>
      </w:r>
      <w:r>
        <w:rPr>
          <w:rFonts w:cstheme="minorHAnsi"/>
          <w:color w:val="000000"/>
        </w:rPr>
        <w:t>responded to the Members’ queries.</w:t>
      </w:r>
    </w:p>
    <w:p w14:paraId="1A9E9492" w14:textId="2F7E7C13" w:rsidR="00E5108B" w:rsidRDefault="00E5108B">
      <w:r>
        <w:t xml:space="preserve">The motion was </w:t>
      </w:r>
      <w:r w:rsidR="00B426C7">
        <w:rPr>
          <w:b/>
          <w:bCs/>
          <w:u w:val="single"/>
        </w:rPr>
        <w:t>AGREED</w:t>
      </w:r>
      <w:r w:rsidRPr="00E5108B">
        <w:rPr>
          <w:b/>
          <w:bCs/>
          <w:u w:val="single"/>
        </w:rPr>
        <w:t>.</w:t>
      </w:r>
      <w:r>
        <w:t xml:space="preserve"> </w:t>
      </w:r>
    </w:p>
    <w:p w14:paraId="531A3E26" w14:textId="77777777" w:rsidR="00EA5F1D" w:rsidRPr="00E5108B" w:rsidRDefault="000B443A" w:rsidP="00E5108B">
      <w:pPr>
        <w:pStyle w:val="Heading2"/>
        <w:jc w:val="center"/>
        <w:rPr>
          <w:rFonts w:ascii="Times New Roman" w:hAnsi="Times New Roman" w:cs="Times New Roman"/>
          <w:b/>
          <w:bCs/>
          <w:sz w:val="24"/>
          <w:szCs w:val="24"/>
          <w:u w:val="single"/>
        </w:rPr>
      </w:pPr>
      <w:r w:rsidRPr="00E5108B">
        <w:rPr>
          <w:rFonts w:ascii="Times New Roman" w:hAnsi="Times New Roman" w:cs="Times New Roman"/>
          <w:b/>
          <w:bCs/>
          <w:sz w:val="24"/>
          <w:szCs w:val="24"/>
          <w:u w:val="single"/>
        </w:rPr>
        <w:t>Environment</w:t>
      </w:r>
    </w:p>
    <w:p w14:paraId="30CF13F8" w14:textId="561062F0" w:rsidR="00EA5F1D" w:rsidRDefault="00E5108B">
      <w:pPr>
        <w:pStyle w:val="Heading3"/>
      </w:pPr>
      <w:r>
        <w:rPr>
          <w:b/>
          <w:u w:val="single"/>
        </w:rPr>
        <w:t xml:space="preserve">T/232/20 </w:t>
      </w:r>
      <w:r w:rsidR="000B443A">
        <w:rPr>
          <w:b/>
          <w:u w:val="single"/>
        </w:rPr>
        <w:t>Q4/0520 Item ID:66041</w:t>
      </w:r>
    </w:p>
    <w:p w14:paraId="133DD49B" w14:textId="6B769293" w:rsidR="00EA5F1D" w:rsidRDefault="000B443A">
      <w:r>
        <w:t>Proposed by Councillor M. Duff</w:t>
      </w:r>
      <w:r w:rsidR="002B3C5F">
        <w:t>.</w:t>
      </w:r>
    </w:p>
    <w:p w14:paraId="46120B09" w14:textId="77777777" w:rsidR="00EA5F1D" w:rsidRDefault="000B443A">
      <w:r>
        <w:t>To ask the Chief Executive to give a report indicating the number of fines for breaches under section 19 of the Litter Pollution Act 1997 and the Electoral (amendment) (No.2) Act 2009 issued in the Tallaght Area regarding General Election Posters during the recent campaign.</w:t>
      </w:r>
    </w:p>
    <w:p w14:paraId="61BE7CDD" w14:textId="77777777" w:rsidR="008A580C" w:rsidRDefault="008A580C">
      <w:pPr>
        <w:rPr>
          <w:b/>
        </w:rPr>
      </w:pPr>
    </w:p>
    <w:p w14:paraId="35536765" w14:textId="77777777" w:rsidR="008A580C" w:rsidRDefault="008A580C">
      <w:pPr>
        <w:rPr>
          <w:b/>
        </w:rPr>
      </w:pPr>
    </w:p>
    <w:p w14:paraId="6748D1EB" w14:textId="77777777" w:rsidR="008A580C" w:rsidRDefault="008A580C">
      <w:pPr>
        <w:rPr>
          <w:b/>
        </w:rPr>
      </w:pPr>
    </w:p>
    <w:p w14:paraId="3D3E321C" w14:textId="5BB26E93" w:rsidR="00EA5F1D" w:rsidRDefault="000B443A">
      <w:r>
        <w:rPr>
          <w:b/>
        </w:rPr>
        <w:lastRenderedPageBreak/>
        <w:t>REPLY:</w:t>
      </w:r>
    </w:p>
    <w:p w14:paraId="16152DD9" w14:textId="77777777" w:rsidR="00EA5F1D" w:rsidRDefault="000B443A">
      <w:r>
        <w:t>In relation to the recent General Election, due to Storm Dennis, for Health and Safety reasons, South Dublin County Council granted an extension for the removal of election posters until midnight on Tuesday 18th February 2020. In total, eight fines were issued in relation to posters still in place after this time extension, one of which was in relation to a poster in the Tallaght area.</w:t>
      </w:r>
    </w:p>
    <w:p w14:paraId="458C90DC" w14:textId="00B4E9DF" w:rsidR="00EA5F1D" w:rsidRDefault="00E5108B">
      <w:pPr>
        <w:pStyle w:val="Heading3"/>
      </w:pPr>
      <w:r>
        <w:rPr>
          <w:b/>
          <w:u w:val="single"/>
        </w:rPr>
        <w:t xml:space="preserve">T/233/20 </w:t>
      </w:r>
      <w:r w:rsidR="000B443A">
        <w:rPr>
          <w:b/>
          <w:u w:val="single"/>
        </w:rPr>
        <w:t>Q5/0520 Item ID:66042</w:t>
      </w:r>
    </w:p>
    <w:p w14:paraId="3C9E1626" w14:textId="77777777" w:rsidR="00EA5F1D" w:rsidRDefault="000B443A">
      <w:r>
        <w:t>Proposed by Councillor C. O'Connor</w:t>
      </w:r>
    </w:p>
    <w:p w14:paraId="17C47B8F" w14:textId="77777777" w:rsidR="00EA5F1D" w:rsidRDefault="000B443A">
      <w:r>
        <w:t>To ask the CEO if he has had any contacts with regard to the future of the so called ESSO site in Tallaght village which remains vacant and derelict; will he appreciate the ongoing concerns of the Tallaght community in respect of the matter and will he make a statement.</w:t>
      </w:r>
    </w:p>
    <w:p w14:paraId="67C4E8ED" w14:textId="77777777" w:rsidR="00EA5F1D" w:rsidRDefault="000B443A">
      <w:r>
        <w:rPr>
          <w:b/>
        </w:rPr>
        <w:t>REPLY:</w:t>
      </w:r>
    </w:p>
    <w:p w14:paraId="0828ACFC" w14:textId="77777777" w:rsidR="00EA5F1D" w:rsidRDefault="000B443A">
      <w:r>
        <w:t>South Dublin County Council continues to monitor this site under the provisions of the Derelict Sites Act, 1990. At the time of the last inspection it was reported that the site was secure and clean. Arrangements will be made for a further inspection to be carried out and any action deemed necessary under the provisions of the Act will be taken.</w:t>
      </w:r>
    </w:p>
    <w:p w14:paraId="1B80EDB5" w14:textId="66D21EDD" w:rsidR="00EA5F1D" w:rsidRDefault="00E5108B">
      <w:pPr>
        <w:pStyle w:val="Heading3"/>
      </w:pPr>
      <w:r>
        <w:rPr>
          <w:b/>
          <w:u w:val="single"/>
        </w:rPr>
        <w:t xml:space="preserve">T/234/20 </w:t>
      </w:r>
      <w:r w:rsidR="000B443A">
        <w:rPr>
          <w:b/>
          <w:u w:val="single"/>
        </w:rPr>
        <w:t>H6/0520 Item ID:65926</w:t>
      </w:r>
    </w:p>
    <w:p w14:paraId="3C2BE809" w14:textId="42880EAE" w:rsidR="00EA5F1D" w:rsidRDefault="009B0AFE">
      <w:r>
        <w:t xml:space="preserve"> </w:t>
      </w:r>
    </w:p>
    <w:p w14:paraId="7B716C58" w14:textId="77777777" w:rsidR="00EA5F1D" w:rsidRDefault="000B443A">
      <w:r>
        <w:t>New Works (No Business)</w:t>
      </w:r>
    </w:p>
    <w:p w14:paraId="49566C52" w14:textId="0DD8CBA5" w:rsidR="00EA5F1D" w:rsidRDefault="00E5108B">
      <w:pPr>
        <w:pStyle w:val="Heading3"/>
      </w:pPr>
      <w:r>
        <w:rPr>
          <w:b/>
          <w:u w:val="single"/>
        </w:rPr>
        <w:t xml:space="preserve">T/235/20 </w:t>
      </w:r>
      <w:r w:rsidR="000B443A">
        <w:rPr>
          <w:b/>
          <w:u w:val="single"/>
        </w:rPr>
        <w:t>C5/0520 Item ID:65934</w:t>
      </w:r>
    </w:p>
    <w:p w14:paraId="1386657A" w14:textId="61980F3C" w:rsidR="00EA5F1D" w:rsidRDefault="009B0AFE">
      <w:r>
        <w:t xml:space="preserve"> </w:t>
      </w:r>
    </w:p>
    <w:p w14:paraId="25EFAB13" w14:textId="77777777" w:rsidR="00EA5F1D" w:rsidRDefault="000B443A">
      <w:r>
        <w:t>Correspondence (No Business)</w:t>
      </w:r>
    </w:p>
    <w:p w14:paraId="7682C2C1" w14:textId="77777777" w:rsidR="00EA5F1D" w:rsidRPr="00532C3E" w:rsidRDefault="000B443A" w:rsidP="00532C3E">
      <w:pPr>
        <w:pStyle w:val="Heading2"/>
        <w:jc w:val="center"/>
        <w:rPr>
          <w:rFonts w:ascii="Times New Roman" w:hAnsi="Times New Roman" w:cs="Times New Roman"/>
          <w:b/>
          <w:bCs/>
          <w:sz w:val="24"/>
          <w:szCs w:val="24"/>
          <w:u w:val="single"/>
        </w:rPr>
      </w:pPr>
      <w:r w:rsidRPr="00532C3E">
        <w:rPr>
          <w:rFonts w:ascii="Times New Roman" w:hAnsi="Times New Roman" w:cs="Times New Roman"/>
          <w:b/>
          <w:bCs/>
          <w:sz w:val="24"/>
          <w:szCs w:val="24"/>
          <w:u w:val="single"/>
        </w:rPr>
        <w:t>Housing</w:t>
      </w:r>
    </w:p>
    <w:p w14:paraId="11765190" w14:textId="402896D1" w:rsidR="00EA5F1D" w:rsidRDefault="00E5108B">
      <w:pPr>
        <w:pStyle w:val="Heading3"/>
      </w:pPr>
      <w:r>
        <w:rPr>
          <w:b/>
          <w:u w:val="single"/>
        </w:rPr>
        <w:t xml:space="preserve">T/236/20 </w:t>
      </w:r>
      <w:r w:rsidR="000B443A">
        <w:rPr>
          <w:b/>
          <w:u w:val="single"/>
        </w:rPr>
        <w:t>Q6/0520 Item ID:66043</w:t>
      </w:r>
    </w:p>
    <w:p w14:paraId="0323C713" w14:textId="77777777" w:rsidR="00EA5F1D" w:rsidRDefault="000B443A">
      <w:r>
        <w:t>Proposed by Councillor Teresa Costello</w:t>
      </w:r>
    </w:p>
    <w:p w14:paraId="0E98DB81" w14:textId="77777777" w:rsidR="00EA5F1D" w:rsidRDefault="000B443A">
      <w:r>
        <w:t xml:space="preserve">To ask the Chief Executive to ensure sufficient measures are being taken by SDCC and </w:t>
      </w:r>
      <w:proofErr w:type="spellStart"/>
      <w:r>
        <w:t>Cluid</w:t>
      </w:r>
      <w:proofErr w:type="spellEnd"/>
      <w:r>
        <w:t xml:space="preserve"> housing to ensure there will be no damage to the 200 year old bridge while building works are underway on the Whitestown Way/Sean Walsh Park site being developed by </w:t>
      </w:r>
      <w:proofErr w:type="spellStart"/>
      <w:r>
        <w:t>Cluid</w:t>
      </w:r>
      <w:proofErr w:type="spellEnd"/>
      <w:r>
        <w:t xml:space="preserve"> Housing for older persons specific housing? </w:t>
      </w:r>
    </w:p>
    <w:p w14:paraId="19298ECD" w14:textId="77777777" w:rsidR="00EA5F1D" w:rsidRDefault="000B443A">
      <w:r>
        <w:rPr>
          <w:b/>
        </w:rPr>
        <w:t>REPLY:</w:t>
      </w:r>
    </w:p>
    <w:p w14:paraId="6A581C05" w14:textId="77777777" w:rsidR="00EA5F1D" w:rsidRDefault="000B443A">
      <w:r>
        <w:t xml:space="preserve">In December 2018 the Council approved the development of 81 homes at land situated between </w:t>
      </w:r>
      <w:proofErr w:type="spellStart"/>
      <w:r>
        <w:t>Seán</w:t>
      </w:r>
      <w:proofErr w:type="spellEnd"/>
      <w:r>
        <w:t xml:space="preserve"> Walsh Park, Tallaght Stadium and Whitestown Way, Tallaght, Dublin 24. The Part 8 report as presented to the Council addressed submissions received during the consultation period in respect of the bridge and waterway contained on the site. A short section of stone wall and arch is all that remains on site. There is no historical watercourse remaining nor evidence of its original route. The remaining structure is not recorded in the National Inventory of Architectural Heritage or in the National Monuments Service Sites and Monument Record. It is also not listed in the SDCC Record of Protected Structures. Notwithstanding this, the structure will be incorporated into site works in the proposed housing development. </w:t>
      </w:r>
      <w:proofErr w:type="spellStart"/>
      <w:r>
        <w:t>Clúid</w:t>
      </w:r>
      <w:proofErr w:type="spellEnd"/>
      <w:r>
        <w:t xml:space="preserve"> Housing are </w:t>
      </w:r>
      <w:proofErr w:type="spellStart"/>
      <w:r>
        <w:t>congnisant</w:t>
      </w:r>
      <w:proofErr w:type="spellEnd"/>
      <w:r>
        <w:t xml:space="preserve"> of this and will put in place procedures to ensure that the 200 year old bridge is protected. </w:t>
      </w:r>
    </w:p>
    <w:p w14:paraId="4C08CC20" w14:textId="77777777" w:rsidR="00532C3E" w:rsidRDefault="00532C3E">
      <w:pPr>
        <w:pStyle w:val="Heading3"/>
        <w:rPr>
          <w:b/>
          <w:u w:val="single"/>
        </w:rPr>
      </w:pPr>
    </w:p>
    <w:p w14:paraId="5137EBF1" w14:textId="36934D49" w:rsidR="00EA5F1D" w:rsidRDefault="00532C3E">
      <w:pPr>
        <w:pStyle w:val="Heading3"/>
      </w:pPr>
      <w:r>
        <w:rPr>
          <w:b/>
          <w:u w:val="single"/>
        </w:rPr>
        <w:t xml:space="preserve">T/237/20 </w:t>
      </w:r>
      <w:r w:rsidR="000B443A">
        <w:rPr>
          <w:b/>
          <w:u w:val="single"/>
        </w:rPr>
        <w:t>Q7/0520 Item ID:66044</w:t>
      </w:r>
    </w:p>
    <w:p w14:paraId="69636D9E" w14:textId="77777777" w:rsidR="00EA5F1D" w:rsidRDefault="000B443A">
      <w:r>
        <w:t>Proposed by Councillor Teresa Costello</w:t>
      </w:r>
    </w:p>
    <w:p w14:paraId="267123E9" w14:textId="77777777" w:rsidR="00EA5F1D" w:rsidRDefault="000B443A">
      <w:r>
        <w:t>To ask the CEO how many people were offered houses in the last 6 months and how many people refused offer made to them.</w:t>
      </w:r>
    </w:p>
    <w:p w14:paraId="5D7B6F7E" w14:textId="77777777" w:rsidR="00EA5F1D" w:rsidRDefault="000B443A">
      <w:r>
        <w:rPr>
          <w:b/>
        </w:rPr>
        <w:t>REPLY:</w:t>
      </w:r>
    </w:p>
    <w:p w14:paraId="63712A69" w14:textId="77777777" w:rsidR="00EA5F1D" w:rsidRDefault="000B443A">
      <w:r>
        <w:t>Housing Allocations have made 666 offers of accommodation (of which 117 were transfer offers) during the last 6 months.</w:t>
      </w:r>
    </w:p>
    <w:p w14:paraId="0774DEBB" w14:textId="77777777" w:rsidR="00EA5F1D" w:rsidRDefault="000B443A">
      <w:r>
        <w:t>Of these, 543 were accepted and 123 were refused.</w:t>
      </w:r>
    </w:p>
    <w:p w14:paraId="29916495" w14:textId="77777777" w:rsidR="00EA5F1D" w:rsidRDefault="000B443A">
      <w:r>
        <w:t>  </w:t>
      </w:r>
    </w:p>
    <w:tbl>
      <w:tblPr>
        <w:tblW w:w="0" w:type="auto"/>
        <w:tblInd w:w="10" w:type="dxa"/>
        <w:tblCellMar>
          <w:left w:w="10" w:type="dxa"/>
          <w:right w:w="10" w:type="dxa"/>
        </w:tblCellMar>
        <w:tblLook w:val="0000" w:firstRow="0" w:lastRow="0" w:firstColumn="0" w:lastColumn="0" w:noHBand="0" w:noVBand="0"/>
      </w:tblPr>
      <w:tblGrid>
        <w:gridCol w:w="2288"/>
        <w:gridCol w:w="2183"/>
        <w:gridCol w:w="2289"/>
        <w:gridCol w:w="2256"/>
      </w:tblGrid>
      <w:tr w:rsidR="009966FA" w14:paraId="7FF82EA4" w14:textId="77777777" w:rsidTr="00532C3E">
        <w:tc>
          <w:tcPr>
            <w:tcW w:w="2288" w:type="dxa"/>
            <w:vAlign w:val="center"/>
          </w:tcPr>
          <w:p w14:paraId="49CC67E5" w14:textId="77777777" w:rsidR="00EA5F1D" w:rsidRDefault="000B443A">
            <w:r>
              <w:rPr>
                <w:b/>
              </w:rPr>
              <w:t> </w:t>
            </w:r>
          </w:p>
        </w:tc>
        <w:tc>
          <w:tcPr>
            <w:tcW w:w="2183" w:type="dxa"/>
            <w:vAlign w:val="center"/>
          </w:tcPr>
          <w:p w14:paraId="41BA85C5" w14:textId="77777777" w:rsidR="00EA5F1D" w:rsidRDefault="000B443A">
            <w:r>
              <w:rPr>
                <w:b/>
              </w:rPr>
              <w:t>Offers</w:t>
            </w:r>
          </w:p>
        </w:tc>
        <w:tc>
          <w:tcPr>
            <w:tcW w:w="2289" w:type="dxa"/>
            <w:vAlign w:val="center"/>
          </w:tcPr>
          <w:p w14:paraId="2BAABEA5" w14:textId="77777777" w:rsidR="00EA5F1D" w:rsidRDefault="000B443A">
            <w:r>
              <w:rPr>
                <w:b/>
              </w:rPr>
              <w:t>Accepted</w:t>
            </w:r>
          </w:p>
        </w:tc>
        <w:tc>
          <w:tcPr>
            <w:tcW w:w="2256" w:type="dxa"/>
            <w:vAlign w:val="center"/>
          </w:tcPr>
          <w:p w14:paraId="50607EE1" w14:textId="77777777" w:rsidR="00EA5F1D" w:rsidRDefault="000B443A">
            <w:r>
              <w:rPr>
                <w:b/>
              </w:rPr>
              <w:t>Refusals</w:t>
            </w:r>
          </w:p>
        </w:tc>
      </w:tr>
      <w:tr w:rsidR="009966FA" w14:paraId="0F504808" w14:textId="77777777" w:rsidTr="00532C3E">
        <w:tc>
          <w:tcPr>
            <w:tcW w:w="2288" w:type="dxa"/>
            <w:vAlign w:val="center"/>
          </w:tcPr>
          <w:p w14:paraId="42AF7428" w14:textId="77777777" w:rsidR="00EA5F1D" w:rsidRDefault="000B443A">
            <w:r>
              <w:rPr>
                <w:b/>
              </w:rPr>
              <w:t>Housing List</w:t>
            </w:r>
          </w:p>
        </w:tc>
        <w:tc>
          <w:tcPr>
            <w:tcW w:w="2183" w:type="dxa"/>
            <w:vAlign w:val="center"/>
          </w:tcPr>
          <w:p w14:paraId="600803B6" w14:textId="77777777" w:rsidR="00EA5F1D" w:rsidRDefault="000B443A">
            <w:r>
              <w:t>549</w:t>
            </w:r>
          </w:p>
        </w:tc>
        <w:tc>
          <w:tcPr>
            <w:tcW w:w="2289" w:type="dxa"/>
            <w:vAlign w:val="center"/>
          </w:tcPr>
          <w:p w14:paraId="2E834D83" w14:textId="77777777" w:rsidR="00EA5F1D" w:rsidRDefault="000B443A">
            <w:r>
              <w:t>449</w:t>
            </w:r>
          </w:p>
        </w:tc>
        <w:tc>
          <w:tcPr>
            <w:tcW w:w="2256" w:type="dxa"/>
            <w:vAlign w:val="center"/>
          </w:tcPr>
          <w:p w14:paraId="7E415FBF" w14:textId="77777777" w:rsidR="00EA5F1D" w:rsidRDefault="000B443A">
            <w:r>
              <w:t>100</w:t>
            </w:r>
          </w:p>
        </w:tc>
      </w:tr>
      <w:tr w:rsidR="009966FA" w14:paraId="0567F5A7" w14:textId="77777777" w:rsidTr="00532C3E">
        <w:tc>
          <w:tcPr>
            <w:tcW w:w="2288" w:type="dxa"/>
            <w:vAlign w:val="center"/>
          </w:tcPr>
          <w:p w14:paraId="6A560391" w14:textId="77777777" w:rsidR="00EA5F1D" w:rsidRDefault="000B443A">
            <w:r>
              <w:rPr>
                <w:b/>
              </w:rPr>
              <w:t>Transfers</w:t>
            </w:r>
          </w:p>
        </w:tc>
        <w:tc>
          <w:tcPr>
            <w:tcW w:w="2183" w:type="dxa"/>
            <w:vAlign w:val="center"/>
          </w:tcPr>
          <w:p w14:paraId="00D3B988" w14:textId="77777777" w:rsidR="00EA5F1D" w:rsidRDefault="000B443A">
            <w:r>
              <w:t>117</w:t>
            </w:r>
          </w:p>
        </w:tc>
        <w:tc>
          <w:tcPr>
            <w:tcW w:w="2289" w:type="dxa"/>
            <w:vAlign w:val="center"/>
          </w:tcPr>
          <w:p w14:paraId="55814071" w14:textId="77777777" w:rsidR="00EA5F1D" w:rsidRDefault="000B443A">
            <w:r>
              <w:t>94</w:t>
            </w:r>
          </w:p>
        </w:tc>
        <w:tc>
          <w:tcPr>
            <w:tcW w:w="2256" w:type="dxa"/>
            <w:vAlign w:val="center"/>
          </w:tcPr>
          <w:p w14:paraId="5A920511" w14:textId="77777777" w:rsidR="00EA5F1D" w:rsidRDefault="000B443A">
            <w:r>
              <w:t>23</w:t>
            </w:r>
          </w:p>
        </w:tc>
      </w:tr>
      <w:tr w:rsidR="009966FA" w14:paraId="5B39883B" w14:textId="77777777" w:rsidTr="00532C3E">
        <w:tc>
          <w:tcPr>
            <w:tcW w:w="2288" w:type="dxa"/>
            <w:vAlign w:val="center"/>
          </w:tcPr>
          <w:p w14:paraId="62DA8FAD" w14:textId="77777777" w:rsidR="00EA5F1D" w:rsidRDefault="000B443A">
            <w:r>
              <w:rPr>
                <w:b/>
              </w:rPr>
              <w:t xml:space="preserve">TOTAL </w:t>
            </w:r>
          </w:p>
        </w:tc>
        <w:tc>
          <w:tcPr>
            <w:tcW w:w="2183" w:type="dxa"/>
            <w:vAlign w:val="center"/>
          </w:tcPr>
          <w:p w14:paraId="75C6D6FB" w14:textId="77777777" w:rsidR="00EA5F1D" w:rsidRDefault="000B443A">
            <w:r>
              <w:rPr>
                <w:b/>
              </w:rPr>
              <w:t>666</w:t>
            </w:r>
          </w:p>
        </w:tc>
        <w:tc>
          <w:tcPr>
            <w:tcW w:w="2289" w:type="dxa"/>
            <w:vAlign w:val="center"/>
          </w:tcPr>
          <w:p w14:paraId="6832540A" w14:textId="77777777" w:rsidR="00EA5F1D" w:rsidRDefault="000B443A">
            <w:r>
              <w:rPr>
                <w:b/>
              </w:rPr>
              <w:t>543</w:t>
            </w:r>
          </w:p>
        </w:tc>
        <w:tc>
          <w:tcPr>
            <w:tcW w:w="2256" w:type="dxa"/>
            <w:vAlign w:val="center"/>
          </w:tcPr>
          <w:p w14:paraId="6DCF0362" w14:textId="77777777" w:rsidR="00EA5F1D" w:rsidRDefault="000B443A">
            <w:r>
              <w:rPr>
                <w:b/>
              </w:rPr>
              <w:t>123</w:t>
            </w:r>
          </w:p>
        </w:tc>
      </w:tr>
    </w:tbl>
    <w:p w14:paraId="5837128D" w14:textId="7B183F0D" w:rsidR="00EA5F1D" w:rsidRDefault="00532C3E">
      <w:pPr>
        <w:pStyle w:val="Heading3"/>
      </w:pPr>
      <w:r>
        <w:rPr>
          <w:b/>
          <w:u w:val="single"/>
        </w:rPr>
        <w:t xml:space="preserve">T/238/20 </w:t>
      </w:r>
      <w:r w:rsidR="000B443A">
        <w:rPr>
          <w:b/>
          <w:u w:val="single"/>
        </w:rPr>
        <w:t>Q8/0520 Item ID:66045</w:t>
      </w:r>
    </w:p>
    <w:p w14:paraId="53CF9D90" w14:textId="77777777" w:rsidR="00EA5F1D" w:rsidRDefault="000B443A">
      <w:r>
        <w:t>Proposed by Councillor K. Mahon</w:t>
      </w:r>
    </w:p>
    <w:p w14:paraId="5EDC7E31" w14:textId="77777777" w:rsidR="00EA5F1D" w:rsidRDefault="000B443A">
      <w:r>
        <w:t>"At recent discussions about the Part 8 in the area and the relocation of the NO2 monitor it was suggested and agreed that hedging would be used to reduce the visual impact of the utility boxes and that a hedge perimeter would be planted along the Old Bawd Rd side of Brady's Field. Can the Chief Executive confirm that this will happen?"</w:t>
      </w:r>
    </w:p>
    <w:p w14:paraId="4BE218AF" w14:textId="77777777" w:rsidR="00EA5F1D" w:rsidRDefault="000B443A">
      <w:r>
        <w:rPr>
          <w:b/>
        </w:rPr>
        <w:t>REPLY:</w:t>
      </w:r>
    </w:p>
    <w:p w14:paraId="3BD9C738" w14:textId="77777777" w:rsidR="00EA5F1D" w:rsidRDefault="000B443A">
      <w:r>
        <w:t xml:space="preserve">All boundaries surrounding the development will be addressed prior to commencement of construction of the scheme. As part of the approved Part 8 development the Council has committed to establishing a liaison group led by the Council’s Housing and Architectural Services teams to liaise and communicate with local resident representatives and local area Elected Members regarding the construction programme including boundary treatments and in relation to the “Old </w:t>
      </w:r>
      <w:proofErr w:type="spellStart"/>
      <w:r>
        <w:t>Bawn</w:t>
      </w:r>
      <w:proofErr w:type="spellEnd"/>
      <w:r>
        <w:t>” name stone and the “Tree of Hope”. A low granite wall and railings will be provided to the perimeter of the site. Appropriate planting will be incorporated into the scheme in accordance with the requirements of the Council’s Public Realm Taking in Charge standard.</w:t>
      </w:r>
    </w:p>
    <w:p w14:paraId="2CBC7A6C" w14:textId="09DD4868" w:rsidR="00EA5F1D" w:rsidRDefault="00532C3E">
      <w:pPr>
        <w:pStyle w:val="Heading3"/>
      </w:pPr>
      <w:r>
        <w:rPr>
          <w:b/>
          <w:u w:val="single"/>
        </w:rPr>
        <w:t xml:space="preserve">T/239/20 </w:t>
      </w:r>
      <w:r w:rsidR="000B443A">
        <w:rPr>
          <w:b/>
          <w:u w:val="single"/>
        </w:rPr>
        <w:t>Q9/0520 Item ID:66046</w:t>
      </w:r>
    </w:p>
    <w:p w14:paraId="55B15B39" w14:textId="77777777" w:rsidR="00EA5F1D" w:rsidRDefault="000B443A">
      <w:r>
        <w:t>Proposed by Councillor C. O'Connor</w:t>
      </w:r>
    </w:p>
    <w:p w14:paraId="10057952" w14:textId="77777777" w:rsidR="00EA5F1D" w:rsidRDefault="000B443A">
      <w:r>
        <w:t xml:space="preserve">To ask the CEO if he is aware of the serious concerns of the community in Tallaght regarding recent bus stoppages arising from anti-social </w:t>
      </w:r>
      <w:proofErr w:type="spellStart"/>
      <w:r>
        <w:t>behavior</w:t>
      </w:r>
      <w:proofErr w:type="spellEnd"/>
      <w:r>
        <w:t>; will he ensure that a Council official attends each monthly meeting of the Dublin Bus/Luas Community Forum where these issues are discussed with the Gardai, Dublin Bus management and unions, local politicians and community representatives and will he give assurances in the matter.</w:t>
      </w:r>
    </w:p>
    <w:p w14:paraId="260045B9" w14:textId="77777777" w:rsidR="00240A87" w:rsidRDefault="00240A87">
      <w:pPr>
        <w:rPr>
          <w:b/>
        </w:rPr>
      </w:pPr>
    </w:p>
    <w:p w14:paraId="3D0BE993" w14:textId="63A758A3" w:rsidR="00EA5F1D" w:rsidRDefault="000B443A">
      <w:r>
        <w:rPr>
          <w:b/>
        </w:rPr>
        <w:lastRenderedPageBreak/>
        <w:t>REPLY:</w:t>
      </w:r>
    </w:p>
    <w:p w14:paraId="0D0C7B61" w14:textId="77777777" w:rsidR="00EA5F1D" w:rsidRDefault="000B443A">
      <w:r>
        <w:t>I wish to confirm that the Administrative Officer from the Estate Management Unit will attend the Dublin Bus/Luas Community Forum meeting, due to take place on 3</w:t>
      </w:r>
      <w:r>
        <w:rPr>
          <w:vertAlign w:val="superscript"/>
        </w:rPr>
        <w:t>rd</w:t>
      </w:r>
      <w:r>
        <w:t xml:space="preserve"> April to discuss the concerns of the local community regarding the recent bus stoppages in Tallaght.</w:t>
      </w:r>
    </w:p>
    <w:p w14:paraId="3B6D0BAF" w14:textId="77777777" w:rsidR="00C80B48" w:rsidRDefault="00C80B48">
      <w:pPr>
        <w:pStyle w:val="Heading3"/>
        <w:rPr>
          <w:b/>
          <w:u w:val="single"/>
        </w:rPr>
      </w:pPr>
    </w:p>
    <w:p w14:paraId="32E5FCF3" w14:textId="282D36FE" w:rsidR="00EA5F1D" w:rsidRDefault="00532C3E">
      <w:pPr>
        <w:pStyle w:val="Heading3"/>
      </w:pPr>
      <w:r>
        <w:rPr>
          <w:b/>
          <w:u w:val="single"/>
        </w:rPr>
        <w:t xml:space="preserve">T/240/20 </w:t>
      </w:r>
      <w:r w:rsidR="000B443A">
        <w:rPr>
          <w:b/>
          <w:u w:val="single"/>
        </w:rPr>
        <w:t>Q10/0520 Item ID:66047</w:t>
      </w:r>
    </w:p>
    <w:p w14:paraId="3C25BF68" w14:textId="77777777" w:rsidR="00EA5F1D" w:rsidRDefault="000B443A">
      <w:r>
        <w:t>Proposed by Councillor C. O'Connor</w:t>
      </w:r>
    </w:p>
    <w:p w14:paraId="0F2CDD6A" w14:textId="77777777" w:rsidR="00EA5F1D" w:rsidRDefault="000B443A">
      <w:r>
        <w:t xml:space="preserve">To ask the CEO to table a report from his Housing Department in respect of works planned to respond to the ongoing concerns of the </w:t>
      </w:r>
      <w:proofErr w:type="spellStart"/>
      <w:r>
        <w:t>Croi</w:t>
      </w:r>
      <w:proofErr w:type="spellEnd"/>
      <w:r>
        <w:t xml:space="preserve"> Ro Naofa GAA Club in respect of Killinarden Park; will he appreciate that the Club is still suffering from serious </w:t>
      </w:r>
      <w:proofErr w:type="spellStart"/>
      <w:r>
        <w:t>anti social</w:t>
      </w:r>
      <w:proofErr w:type="spellEnd"/>
      <w:r>
        <w:t xml:space="preserve"> </w:t>
      </w:r>
      <w:proofErr w:type="spellStart"/>
      <w:r>
        <w:t>behavior</w:t>
      </w:r>
      <w:proofErr w:type="spellEnd"/>
      <w:r>
        <w:t xml:space="preserve"> and will he give assurances in the matter.</w:t>
      </w:r>
    </w:p>
    <w:p w14:paraId="4736DCCF" w14:textId="77777777" w:rsidR="00EA5F1D" w:rsidRDefault="000B443A">
      <w:r>
        <w:rPr>
          <w:b/>
        </w:rPr>
        <w:t>REPLY:</w:t>
      </w:r>
    </w:p>
    <w:p w14:paraId="1EC1DEF9" w14:textId="77777777" w:rsidR="00EA5F1D" w:rsidRDefault="000B443A">
      <w:r>
        <w:t xml:space="preserve">The Housing Department continues work alongside colleagues from the Environment Water and Climate Change Department, An Garda Siochana and representatives from </w:t>
      </w:r>
      <w:proofErr w:type="spellStart"/>
      <w:r>
        <w:t>Croi</w:t>
      </w:r>
      <w:proofErr w:type="spellEnd"/>
      <w:r>
        <w:t xml:space="preserve"> Na </w:t>
      </w:r>
      <w:proofErr w:type="spellStart"/>
      <w:r>
        <w:t>Raofa</w:t>
      </w:r>
      <w:proofErr w:type="spellEnd"/>
      <w:r>
        <w:t xml:space="preserve"> GAA Club to address the ongoing issues at Killinarden Park.</w:t>
      </w:r>
    </w:p>
    <w:p w14:paraId="0E93ADE8" w14:textId="77777777" w:rsidR="00EA5F1D" w:rsidRDefault="000B443A">
      <w:r>
        <w:t>Incidents of Anti-Social Behaviour can be reported to Council Officials at the Estate Management clinic in Killinarden Community Centre, which operates on a fortnightly basis from 11am – 12 noon.</w:t>
      </w:r>
    </w:p>
    <w:p w14:paraId="528360A4" w14:textId="77777777" w:rsidR="00EA5F1D" w:rsidRDefault="000B443A">
      <w:r>
        <w:t>The Council will take appropriate action where necessary if a Council tenant/occupier is found to be engaging in Anti-Social Behaviour.</w:t>
      </w:r>
    </w:p>
    <w:p w14:paraId="151F58BC" w14:textId="30DA08A1" w:rsidR="00EA5F1D" w:rsidRDefault="00240A87">
      <w:pPr>
        <w:pStyle w:val="Heading3"/>
      </w:pPr>
      <w:r>
        <w:rPr>
          <w:b/>
          <w:u w:val="single"/>
        </w:rPr>
        <w:t xml:space="preserve">T/241/20 </w:t>
      </w:r>
      <w:r w:rsidR="000B443A">
        <w:rPr>
          <w:b/>
          <w:u w:val="single"/>
        </w:rPr>
        <w:t>Q11/0520 Item ID:66049</w:t>
      </w:r>
    </w:p>
    <w:p w14:paraId="6E9BE003" w14:textId="77777777" w:rsidR="00EA5F1D" w:rsidRDefault="000B443A">
      <w:r>
        <w:t>Proposed by Councillor D. Richardson</w:t>
      </w:r>
    </w:p>
    <w:p w14:paraId="6CEDCA60" w14:textId="77777777" w:rsidR="00EA5F1D" w:rsidRDefault="000B443A">
      <w:r>
        <w:t>"Can the Chief Executive make a statement on new hub on Airton Road Tallaght that was granted planning permission?"</w:t>
      </w:r>
    </w:p>
    <w:p w14:paraId="7979A54E" w14:textId="77777777" w:rsidR="00EA5F1D" w:rsidRDefault="000B443A">
      <w:r>
        <w:rPr>
          <w:b/>
        </w:rPr>
        <w:t>REPLY:</w:t>
      </w:r>
    </w:p>
    <w:p w14:paraId="4AC798D9" w14:textId="5DBEE321" w:rsidR="00EA5F1D" w:rsidRDefault="000B443A">
      <w:r>
        <w:t>South Dublin County Council continues to deal with unprecedented demand for emergency accommodation across the county and are committed to providing suitable accommodation to families with children who require homeless services.</w:t>
      </w:r>
    </w:p>
    <w:p w14:paraId="663F8BE1" w14:textId="77777777" w:rsidR="00EA5F1D" w:rsidRDefault="000B443A">
      <w:r>
        <w:t xml:space="preserve">Family hubs are an important first response for families who become homeless and who have no alternative accommodation other than commercial hotels. Family hubs are not the long term housing solution, however they afford families the opportunity to engage with keyworkers and get support in securing rental properties, through HAP, while providing amenities such as </w:t>
      </w:r>
      <w:proofErr w:type="spellStart"/>
      <w:r>
        <w:t>decidated</w:t>
      </w:r>
      <w:proofErr w:type="spellEnd"/>
      <w:r>
        <w:t xml:space="preserve"> study rooms for children, play areas, laundry and cooking facilities, etc.</w:t>
      </w:r>
    </w:p>
    <w:p w14:paraId="2EE628C8" w14:textId="77777777" w:rsidR="00EA5F1D" w:rsidRDefault="000B443A">
      <w:r>
        <w:t>No decision has been made as to the viability of the construction of a family hub on Airton Road, despite planning permission being granted for a change of use to the premises.  </w:t>
      </w:r>
    </w:p>
    <w:p w14:paraId="4EB745AA" w14:textId="01D2DBEF" w:rsidR="00EA5F1D" w:rsidRDefault="00240A87">
      <w:pPr>
        <w:pStyle w:val="Heading3"/>
      </w:pPr>
      <w:r>
        <w:rPr>
          <w:b/>
          <w:u w:val="single"/>
        </w:rPr>
        <w:t xml:space="preserve">T/242/20 </w:t>
      </w:r>
      <w:r w:rsidR="000B443A">
        <w:rPr>
          <w:b/>
          <w:u w:val="single"/>
        </w:rPr>
        <w:t>H7/0520 Item ID:65927</w:t>
      </w:r>
    </w:p>
    <w:p w14:paraId="67F86FC2" w14:textId="4993E5EA" w:rsidR="00EA5F1D" w:rsidRDefault="009B0AFE">
      <w:r>
        <w:t xml:space="preserve"> </w:t>
      </w:r>
    </w:p>
    <w:p w14:paraId="40E45FFC" w14:textId="51A86693" w:rsidR="00EA5F1D" w:rsidRDefault="000B443A">
      <w:r>
        <w:t>New Works (No Business)</w:t>
      </w:r>
    </w:p>
    <w:p w14:paraId="447404BF" w14:textId="77777777" w:rsidR="00240A87" w:rsidRDefault="00240A87"/>
    <w:p w14:paraId="14431FB7" w14:textId="1578AD98" w:rsidR="00EA5F1D" w:rsidRDefault="00240A87">
      <w:pPr>
        <w:pStyle w:val="Heading3"/>
      </w:pPr>
      <w:r>
        <w:rPr>
          <w:b/>
          <w:u w:val="single"/>
        </w:rPr>
        <w:lastRenderedPageBreak/>
        <w:t xml:space="preserve">T/243/20 </w:t>
      </w:r>
      <w:r w:rsidR="000B443A">
        <w:rPr>
          <w:b/>
          <w:u w:val="single"/>
        </w:rPr>
        <w:t>H8/0520 Item ID:66059</w:t>
      </w:r>
    </w:p>
    <w:p w14:paraId="05D55898" w14:textId="77777777" w:rsidR="00EA5F1D" w:rsidRDefault="000B443A">
      <w:r>
        <w:t>Housing Supply Report Quarterly</w:t>
      </w:r>
    </w:p>
    <w:p w14:paraId="23C63F37" w14:textId="77777777" w:rsidR="00C80B48" w:rsidRDefault="00C80B48">
      <w:pPr>
        <w:rPr>
          <w:b/>
        </w:rPr>
      </w:pPr>
    </w:p>
    <w:p w14:paraId="64B463B5" w14:textId="616611D0" w:rsidR="00EA5F1D" w:rsidRDefault="000B443A">
      <w:r>
        <w:rPr>
          <w:b/>
        </w:rPr>
        <w:t>REPLY:</w:t>
      </w:r>
    </w:p>
    <w:p w14:paraId="77620233" w14:textId="77777777" w:rsidR="00EA5F1D" w:rsidRDefault="000B443A">
      <w:r>
        <w:rPr>
          <w:b/>
        </w:rPr>
        <w:t>Q1 2020 Housing Supply Programme Quarterly Report</w:t>
      </w:r>
    </w:p>
    <w:tbl>
      <w:tblPr>
        <w:tblW w:w="0" w:type="auto"/>
        <w:tblInd w:w="10" w:type="dxa"/>
        <w:tblCellMar>
          <w:left w:w="10" w:type="dxa"/>
          <w:right w:w="10" w:type="dxa"/>
        </w:tblCellMar>
        <w:tblLook w:val="0000" w:firstRow="0" w:lastRow="0" w:firstColumn="0" w:lastColumn="0" w:noHBand="0" w:noVBand="0"/>
      </w:tblPr>
      <w:tblGrid>
        <w:gridCol w:w="2005"/>
        <w:gridCol w:w="1299"/>
        <w:gridCol w:w="1420"/>
        <w:gridCol w:w="1341"/>
        <w:gridCol w:w="1522"/>
        <w:gridCol w:w="1429"/>
      </w:tblGrid>
      <w:tr w:rsidR="009966FA" w14:paraId="40393FCB" w14:textId="77777777">
        <w:tc>
          <w:tcPr>
            <w:tcW w:w="10350" w:type="dxa"/>
            <w:gridSpan w:val="6"/>
            <w:vAlign w:val="center"/>
          </w:tcPr>
          <w:p w14:paraId="05FB4A81" w14:textId="77777777" w:rsidR="00EA5F1D" w:rsidRDefault="000B443A">
            <w:r>
              <w:rPr>
                <w:b/>
              </w:rPr>
              <w:t>2019 Total Housing Delivered</w:t>
            </w:r>
          </w:p>
        </w:tc>
      </w:tr>
      <w:tr w:rsidR="009966FA" w14:paraId="1624A476" w14:textId="77777777">
        <w:tc>
          <w:tcPr>
            <w:tcW w:w="2250" w:type="dxa"/>
            <w:vAlign w:val="center"/>
          </w:tcPr>
          <w:p w14:paraId="23662E17" w14:textId="77777777" w:rsidR="00EA5F1D" w:rsidRDefault="000B443A">
            <w:r>
              <w:t> </w:t>
            </w:r>
          </w:p>
        </w:tc>
        <w:tc>
          <w:tcPr>
            <w:tcW w:w="1530" w:type="dxa"/>
            <w:vAlign w:val="center"/>
          </w:tcPr>
          <w:p w14:paraId="22030066" w14:textId="77777777" w:rsidR="00EA5F1D" w:rsidRDefault="000B443A">
            <w:r>
              <w:rPr>
                <w:b/>
              </w:rPr>
              <w:t>Build</w:t>
            </w:r>
          </w:p>
        </w:tc>
        <w:tc>
          <w:tcPr>
            <w:tcW w:w="1530" w:type="dxa"/>
            <w:vAlign w:val="center"/>
          </w:tcPr>
          <w:p w14:paraId="68330CF0" w14:textId="77777777" w:rsidR="00EA5F1D" w:rsidRDefault="000B443A">
            <w:r>
              <w:rPr>
                <w:b/>
              </w:rPr>
              <w:t>Acquisition</w:t>
            </w:r>
          </w:p>
        </w:tc>
        <w:tc>
          <w:tcPr>
            <w:tcW w:w="1530" w:type="dxa"/>
            <w:vAlign w:val="center"/>
          </w:tcPr>
          <w:p w14:paraId="098442C2" w14:textId="77777777" w:rsidR="00EA5F1D" w:rsidRDefault="000B443A">
            <w:r>
              <w:rPr>
                <w:b/>
              </w:rPr>
              <w:t>Leasing</w:t>
            </w:r>
          </w:p>
        </w:tc>
        <w:tc>
          <w:tcPr>
            <w:tcW w:w="1815" w:type="dxa"/>
            <w:vAlign w:val="center"/>
          </w:tcPr>
          <w:p w14:paraId="3201D1B6" w14:textId="77777777" w:rsidR="00EA5F1D" w:rsidRDefault="000B443A">
            <w:r>
              <w:rPr>
                <w:b/>
              </w:rPr>
              <w:t>HAP &amp; RAS</w:t>
            </w:r>
          </w:p>
        </w:tc>
        <w:tc>
          <w:tcPr>
            <w:tcW w:w="1694" w:type="dxa"/>
            <w:vAlign w:val="center"/>
          </w:tcPr>
          <w:p w14:paraId="0AD706AA" w14:textId="77777777" w:rsidR="00EA5F1D" w:rsidRDefault="000B443A">
            <w:r>
              <w:rPr>
                <w:b/>
              </w:rPr>
              <w:t>Total</w:t>
            </w:r>
          </w:p>
        </w:tc>
      </w:tr>
      <w:tr w:rsidR="009966FA" w14:paraId="468ABCFB" w14:textId="77777777">
        <w:tc>
          <w:tcPr>
            <w:tcW w:w="2250" w:type="dxa"/>
            <w:vAlign w:val="center"/>
          </w:tcPr>
          <w:p w14:paraId="61EEDB6B" w14:textId="77777777" w:rsidR="00EA5F1D" w:rsidRDefault="000B443A">
            <w:r>
              <w:rPr>
                <w:b/>
              </w:rPr>
              <w:t>Department of Housing, Planning and Local Government Targets</w:t>
            </w:r>
          </w:p>
        </w:tc>
        <w:tc>
          <w:tcPr>
            <w:tcW w:w="1530" w:type="dxa"/>
            <w:vAlign w:val="center"/>
          </w:tcPr>
          <w:p w14:paraId="2364936E" w14:textId="77777777" w:rsidR="00EA5F1D" w:rsidRDefault="000B443A">
            <w:r>
              <w:rPr>
                <w:b/>
              </w:rPr>
              <w:t>435</w:t>
            </w:r>
          </w:p>
        </w:tc>
        <w:tc>
          <w:tcPr>
            <w:tcW w:w="1530" w:type="dxa"/>
            <w:vAlign w:val="center"/>
          </w:tcPr>
          <w:p w14:paraId="6478AA97" w14:textId="77777777" w:rsidR="00EA5F1D" w:rsidRDefault="000B443A">
            <w:r>
              <w:rPr>
                <w:b/>
              </w:rPr>
              <w:t>76</w:t>
            </w:r>
          </w:p>
        </w:tc>
        <w:tc>
          <w:tcPr>
            <w:tcW w:w="1530" w:type="dxa"/>
            <w:vAlign w:val="center"/>
          </w:tcPr>
          <w:p w14:paraId="04355593" w14:textId="77777777" w:rsidR="00EA5F1D" w:rsidRDefault="000B443A">
            <w:r>
              <w:rPr>
                <w:b/>
              </w:rPr>
              <w:t>150</w:t>
            </w:r>
          </w:p>
        </w:tc>
        <w:tc>
          <w:tcPr>
            <w:tcW w:w="1815" w:type="dxa"/>
            <w:vAlign w:val="center"/>
          </w:tcPr>
          <w:p w14:paraId="0D209F67" w14:textId="77777777" w:rsidR="00EA5F1D" w:rsidRDefault="000B443A">
            <w:r>
              <w:rPr>
                <w:b/>
              </w:rPr>
              <w:t>1,053</w:t>
            </w:r>
          </w:p>
        </w:tc>
        <w:tc>
          <w:tcPr>
            <w:tcW w:w="1694" w:type="dxa"/>
            <w:vAlign w:val="center"/>
          </w:tcPr>
          <w:p w14:paraId="378FF255" w14:textId="77777777" w:rsidR="00EA5F1D" w:rsidRDefault="000B443A">
            <w:r>
              <w:rPr>
                <w:b/>
              </w:rPr>
              <w:t>1,704</w:t>
            </w:r>
          </w:p>
        </w:tc>
      </w:tr>
      <w:tr w:rsidR="009966FA" w14:paraId="0EEBC1AA" w14:textId="77777777">
        <w:tc>
          <w:tcPr>
            <w:tcW w:w="2250" w:type="dxa"/>
            <w:vAlign w:val="center"/>
          </w:tcPr>
          <w:p w14:paraId="330DC887" w14:textId="77777777" w:rsidR="00EA5F1D" w:rsidRDefault="000B443A">
            <w:r>
              <w:rPr>
                <w:b/>
              </w:rPr>
              <w:t>Actual 2019 Output</w:t>
            </w:r>
          </w:p>
        </w:tc>
        <w:tc>
          <w:tcPr>
            <w:tcW w:w="1530" w:type="dxa"/>
            <w:vAlign w:val="center"/>
          </w:tcPr>
          <w:p w14:paraId="32D2A2BC" w14:textId="77777777" w:rsidR="00EA5F1D" w:rsidRDefault="000B443A">
            <w:r>
              <w:rPr>
                <w:b/>
              </w:rPr>
              <w:t>449</w:t>
            </w:r>
          </w:p>
        </w:tc>
        <w:tc>
          <w:tcPr>
            <w:tcW w:w="1530" w:type="dxa"/>
            <w:vAlign w:val="center"/>
          </w:tcPr>
          <w:p w14:paraId="55B9C8E8" w14:textId="77777777" w:rsidR="00EA5F1D" w:rsidRDefault="000B443A">
            <w:r>
              <w:rPr>
                <w:b/>
              </w:rPr>
              <w:t>93</w:t>
            </w:r>
          </w:p>
        </w:tc>
        <w:tc>
          <w:tcPr>
            <w:tcW w:w="1530" w:type="dxa"/>
            <w:vAlign w:val="center"/>
          </w:tcPr>
          <w:p w14:paraId="535D587A" w14:textId="77777777" w:rsidR="00EA5F1D" w:rsidRDefault="000B443A">
            <w:r>
              <w:rPr>
                <w:b/>
              </w:rPr>
              <w:t>49</w:t>
            </w:r>
          </w:p>
        </w:tc>
        <w:tc>
          <w:tcPr>
            <w:tcW w:w="1815" w:type="dxa"/>
            <w:vAlign w:val="center"/>
          </w:tcPr>
          <w:p w14:paraId="3F182540" w14:textId="77777777" w:rsidR="00EA5F1D" w:rsidRDefault="000B443A">
            <w:r>
              <w:rPr>
                <w:b/>
              </w:rPr>
              <w:t>956</w:t>
            </w:r>
          </w:p>
        </w:tc>
        <w:tc>
          <w:tcPr>
            <w:tcW w:w="1694" w:type="dxa"/>
            <w:vAlign w:val="center"/>
          </w:tcPr>
          <w:p w14:paraId="1C59D56E" w14:textId="77777777" w:rsidR="00EA5F1D" w:rsidRDefault="000B443A">
            <w:r>
              <w:rPr>
                <w:b/>
              </w:rPr>
              <w:t>1,547</w:t>
            </w:r>
          </w:p>
        </w:tc>
      </w:tr>
      <w:tr w:rsidR="009966FA" w14:paraId="6667AF66" w14:textId="77777777">
        <w:tc>
          <w:tcPr>
            <w:tcW w:w="2250" w:type="dxa"/>
            <w:vAlign w:val="center"/>
          </w:tcPr>
          <w:p w14:paraId="49FF2469" w14:textId="77777777" w:rsidR="00EA5F1D" w:rsidRDefault="000B443A">
            <w:r>
              <w:rPr>
                <w:b/>
              </w:rPr>
              <w:t>%</w:t>
            </w:r>
          </w:p>
        </w:tc>
        <w:tc>
          <w:tcPr>
            <w:tcW w:w="1530" w:type="dxa"/>
            <w:vAlign w:val="center"/>
          </w:tcPr>
          <w:p w14:paraId="5C24ABC8" w14:textId="77777777" w:rsidR="00EA5F1D" w:rsidRDefault="000B443A">
            <w:r>
              <w:rPr>
                <w:b/>
              </w:rPr>
              <w:t>103%</w:t>
            </w:r>
          </w:p>
        </w:tc>
        <w:tc>
          <w:tcPr>
            <w:tcW w:w="1530" w:type="dxa"/>
            <w:vAlign w:val="center"/>
          </w:tcPr>
          <w:p w14:paraId="05DEF71E" w14:textId="77777777" w:rsidR="00EA5F1D" w:rsidRDefault="000B443A">
            <w:r>
              <w:rPr>
                <w:b/>
              </w:rPr>
              <w:t>122%</w:t>
            </w:r>
          </w:p>
        </w:tc>
        <w:tc>
          <w:tcPr>
            <w:tcW w:w="1530" w:type="dxa"/>
            <w:vAlign w:val="center"/>
          </w:tcPr>
          <w:p w14:paraId="55BAFD1C" w14:textId="77777777" w:rsidR="00EA5F1D" w:rsidRDefault="000B443A">
            <w:r>
              <w:rPr>
                <w:b/>
              </w:rPr>
              <w:t>33%</w:t>
            </w:r>
          </w:p>
        </w:tc>
        <w:tc>
          <w:tcPr>
            <w:tcW w:w="1815" w:type="dxa"/>
            <w:vAlign w:val="center"/>
          </w:tcPr>
          <w:p w14:paraId="018CF264" w14:textId="77777777" w:rsidR="00EA5F1D" w:rsidRDefault="000B443A">
            <w:r>
              <w:rPr>
                <w:b/>
              </w:rPr>
              <w:t>91%</w:t>
            </w:r>
          </w:p>
        </w:tc>
        <w:tc>
          <w:tcPr>
            <w:tcW w:w="1694" w:type="dxa"/>
            <w:vAlign w:val="center"/>
          </w:tcPr>
          <w:p w14:paraId="173BAA4A" w14:textId="77777777" w:rsidR="00EA5F1D" w:rsidRDefault="000B443A">
            <w:r>
              <w:rPr>
                <w:b/>
              </w:rPr>
              <w:t>91%</w:t>
            </w:r>
          </w:p>
        </w:tc>
      </w:tr>
    </w:tbl>
    <w:p w14:paraId="1F627111" w14:textId="77777777" w:rsidR="00EA5F1D" w:rsidRDefault="00EA5F1D"/>
    <w:tbl>
      <w:tblPr>
        <w:tblW w:w="0" w:type="auto"/>
        <w:tblInd w:w="10" w:type="dxa"/>
        <w:tblCellMar>
          <w:left w:w="10" w:type="dxa"/>
          <w:right w:w="10" w:type="dxa"/>
        </w:tblCellMar>
        <w:tblLook w:val="0000" w:firstRow="0" w:lastRow="0" w:firstColumn="0" w:lastColumn="0" w:noHBand="0" w:noVBand="0"/>
      </w:tblPr>
      <w:tblGrid>
        <w:gridCol w:w="2421"/>
        <w:gridCol w:w="931"/>
        <w:gridCol w:w="601"/>
        <w:gridCol w:w="700"/>
        <w:gridCol w:w="1390"/>
        <w:gridCol w:w="933"/>
        <w:gridCol w:w="2040"/>
      </w:tblGrid>
      <w:tr w:rsidR="009966FA" w14:paraId="279B9205" w14:textId="77777777">
        <w:tc>
          <w:tcPr>
            <w:tcW w:w="10635" w:type="dxa"/>
            <w:gridSpan w:val="7"/>
            <w:vAlign w:val="center"/>
          </w:tcPr>
          <w:p w14:paraId="1E98556C" w14:textId="77777777" w:rsidR="00EA5F1D" w:rsidRDefault="000B443A">
            <w:r>
              <w:rPr>
                <w:b/>
              </w:rPr>
              <w:t>Housing Delivered 2019</w:t>
            </w:r>
          </w:p>
          <w:p w14:paraId="5511C535" w14:textId="77777777" w:rsidR="00EA5F1D" w:rsidRDefault="000B443A">
            <w:r>
              <w:rPr>
                <w:b/>
              </w:rPr>
              <w:t>Tallaght Area</w:t>
            </w:r>
          </w:p>
        </w:tc>
      </w:tr>
      <w:tr w:rsidR="009966FA" w14:paraId="50EDED0E" w14:textId="77777777">
        <w:tc>
          <w:tcPr>
            <w:tcW w:w="3015" w:type="dxa"/>
            <w:vAlign w:val="center"/>
          </w:tcPr>
          <w:p w14:paraId="6E8EDA95" w14:textId="77777777" w:rsidR="00EA5F1D" w:rsidRDefault="000B443A">
            <w:r>
              <w:rPr>
                <w:b/>
              </w:rPr>
              <w:t>Local Electoral Area</w:t>
            </w:r>
          </w:p>
        </w:tc>
        <w:tc>
          <w:tcPr>
            <w:tcW w:w="1095" w:type="dxa"/>
            <w:vAlign w:val="center"/>
          </w:tcPr>
          <w:p w14:paraId="79648235" w14:textId="77777777" w:rsidR="00EA5F1D" w:rsidRDefault="000B443A">
            <w:r>
              <w:rPr>
                <w:b/>
              </w:rPr>
              <w:t>Build</w:t>
            </w:r>
          </w:p>
        </w:tc>
        <w:tc>
          <w:tcPr>
            <w:tcW w:w="675" w:type="dxa"/>
            <w:vAlign w:val="center"/>
          </w:tcPr>
          <w:p w14:paraId="1FE423AA" w14:textId="77777777" w:rsidR="00EA5F1D" w:rsidRDefault="000B443A">
            <w:r>
              <w:rPr>
                <w:b/>
              </w:rPr>
              <w:t>Part V</w:t>
            </w:r>
          </w:p>
        </w:tc>
        <w:tc>
          <w:tcPr>
            <w:tcW w:w="779" w:type="dxa"/>
            <w:vAlign w:val="center"/>
          </w:tcPr>
          <w:p w14:paraId="0E3906B4" w14:textId="77777777" w:rsidR="00EA5F1D" w:rsidRDefault="000B443A">
            <w:r>
              <w:rPr>
                <w:b/>
              </w:rPr>
              <w:t>Total Build</w:t>
            </w:r>
          </w:p>
        </w:tc>
        <w:tc>
          <w:tcPr>
            <w:tcW w:w="1485" w:type="dxa"/>
            <w:vAlign w:val="center"/>
          </w:tcPr>
          <w:p w14:paraId="3CC2E7FB" w14:textId="77777777" w:rsidR="00EA5F1D" w:rsidRDefault="000B443A">
            <w:r>
              <w:rPr>
                <w:b/>
              </w:rPr>
              <w:t>Total Acquisitions</w:t>
            </w:r>
          </w:p>
        </w:tc>
        <w:tc>
          <w:tcPr>
            <w:tcW w:w="1020" w:type="dxa"/>
            <w:vAlign w:val="center"/>
          </w:tcPr>
          <w:p w14:paraId="1C4A51B1" w14:textId="77777777" w:rsidR="00EA5F1D" w:rsidRDefault="000B443A">
            <w:r>
              <w:rPr>
                <w:b/>
              </w:rPr>
              <w:t>Total Leasing</w:t>
            </w:r>
          </w:p>
        </w:tc>
        <w:tc>
          <w:tcPr>
            <w:tcW w:w="2580" w:type="dxa"/>
            <w:vAlign w:val="center"/>
          </w:tcPr>
          <w:p w14:paraId="6A2CAE0B" w14:textId="77777777" w:rsidR="00EA5F1D" w:rsidRDefault="000B443A">
            <w:r>
              <w:rPr>
                <w:b/>
              </w:rPr>
              <w:t>Grand Total</w:t>
            </w:r>
          </w:p>
        </w:tc>
      </w:tr>
      <w:tr w:rsidR="009966FA" w14:paraId="2D1E9719" w14:textId="77777777">
        <w:tc>
          <w:tcPr>
            <w:tcW w:w="3015" w:type="dxa"/>
            <w:vAlign w:val="center"/>
          </w:tcPr>
          <w:p w14:paraId="442B8984" w14:textId="77777777" w:rsidR="00EA5F1D" w:rsidRDefault="000B443A">
            <w:r>
              <w:t>Tallaght Central</w:t>
            </w:r>
          </w:p>
        </w:tc>
        <w:tc>
          <w:tcPr>
            <w:tcW w:w="1095" w:type="dxa"/>
            <w:vAlign w:val="center"/>
          </w:tcPr>
          <w:p w14:paraId="55475927" w14:textId="77777777" w:rsidR="00EA5F1D" w:rsidRDefault="000B443A">
            <w:r>
              <w:t>12</w:t>
            </w:r>
          </w:p>
        </w:tc>
        <w:tc>
          <w:tcPr>
            <w:tcW w:w="675" w:type="dxa"/>
            <w:vAlign w:val="center"/>
          </w:tcPr>
          <w:p w14:paraId="2D3422F5" w14:textId="77777777" w:rsidR="00EA5F1D" w:rsidRDefault="000B443A">
            <w:r>
              <w:t>1</w:t>
            </w:r>
          </w:p>
        </w:tc>
        <w:tc>
          <w:tcPr>
            <w:tcW w:w="779" w:type="dxa"/>
            <w:vAlign w:val="center"/>
          </w:tcPr>
          <w:p w14:paraId="442DD929" w14:textId="77777777" w:rsidR="00EA5F1D" w:rsidRDefault="000B443A">
            <w:r>
              <w:rPr>
                <w:b/>
              </w:rPr>
              <w:t>13</w:t>
            </w:r>
          </w:p>
        </w:tc>
        <w:tc>
          <w:tcPr>
            <w:tcW w:w="1485" w:type="dxa"/>
            <w:vAlign w:val="center"/>
          </w:tcPr>
          <w:p w14:paraId="2DF0D0AA" w14:textId="77777777" w:rsidR="00EA5F1D" w:rsidRDefault="000B443A">
            <w:r>
              <w:t>27</w:t>
            </w:r>
          </w:p>
        </w:tc>
        <w:tc>
          <w:tcPr>
            <w:tcW w:w="1020" w:type="dxa"/>
            <w:vAlign w:val="center"/>
          </w:tcPr>
          <w:p w14:paraId="0A81CA46" w14:textId="77777777" w:rsidR="00EA5F1D" w:rsidRDefault="000B443A">
            <w:r>
              <w:t>5</w:t>
            </w:r>
          </w:p>
        </w:tc>
        <w:tc>
          <w:tcPr>
            <w:tcW w:w="2580" w:type="dxa"/>
            <w:vAlign w:val="center"/>
          </w:tcPr>
          <w:p w14:paraId="3039A1F8" w14:textId="77777777" w:rsidR="00EA5F1D" w:rsidRDefault="000B443A">
            <w:r>
              <w:t>45</w:t>
            </w:r>
          </w:p>
        </w:tc>
      </w:tr>
      <w:tr w:rsidR="009966FA" w14:paraId="11D3FB95" w14:textId="77777777">
        <w:tc>
          <w:tcPr>
            <w:tcW w:w="3015" w:type="dxa"/>
            <w:vAlign w:val="center"/>
          </w:tcPr>
          <w:p w14:paraId="6CDF510D" w14:textId="77777777" w:rsidR="00EA5F1D" w:rsidRDefault="000B443A">
            <w:r>
              <w:t>Tallaght South</w:t>
            </w:r>
          </w:p>
        </w:tc>
        <w:tc>
          <w:tcPr>
            <w:tcW w:w="1095" w:type="dxa"/>
            <w:vAlign w:val="center"/>
          </w:tcPr>
          <w:p w14:paraId="4E3552E3" w14:textId="77777777" w:rsidR="00EA5F1D" w:rsidRDefault="000B443A">
            <w:r>
              <w:t>112</w:t>
            </w:r>
          </w:p>
        </w:tc>
        <w:tc>
          <w:tcPr>
            <w:tcW w:w="675" w:type="dxa"/>
            <w:vAlign w:val="center"/>
          </w:tcPr>
          <w:p w14:paraId="6EB9AF58" w14:textId="77777777" w:rsidR="00EA5F1D" w:rsidRDefault="000B443A">
            <w:r>
              <w:t>31</w:t>
            </w:r>
          </w:p>
        </w:tc>
        <w:tc>
          <w:tcPr>
            <w:tcW w:w="779" w:type="dxa"/>
            <w:vAlign w:val="center"/>
          </w:tcPr>
          <w:p w14:paraId="6488BDD9" w14:textId="77777777" w:rsidR="00EA5F1D" w:rsidRDefault="000B443A">
            <w:r>
              <w:t>143</w:t>
            </w:r>
          </w:p>
        </w:tc>
        <w:tc>
          <w:tcPr>
            <w:tcW w:w="1485" w:type="dxa"/>
            <w:vAlign w:val="center"/>
          </w:tcPr>
          <w:p w14:paraId="6CE829D6" w14:textId="77777777" w:rsidR="00EA5F1D" w:rsidRDefault="000B443A">
            <w:r>
              <w:t>7</w:t>
            </w:r>
          </w:p>
        </w:tc>
        <w:tc>
          <w:tcPr>
            <w:tcW w:w="1020" w:type="dxa"/>
            <w:vAlign w:val="center"/>
          </w:tcPr>
          <w:p w14:paraId="2199E830" w14:textId="77777777" w:rsidR="00EA5F1D" w:rsidRDefault="000B443A">
            <w:r>
              <w:t>19</w:t>
            </w:r>
          </w:p>
        </w:tc>
        <w:tc>
          <w:tcPr>
            <w:tcW w:w="2580" w:type="dxa"/>
            <w:vAlign w:val="center"/>
          </w:tcPr>
          <w:p w14:paraId="286D2D37" w14:textId="77777777" w:rsidR="00EA5F1D" w:rsidRDefault="000B443A">
            <w:r>
              <w:t>169</w:t>
            </w:r>
          </w:p>
        </w:tc>
      </w:tr>
      <w:tr w:rsidR="009966FA" w14:paraId="704A5719" w14:textId="77777777">
        <w:tc>
          <w:tcPr>
            <w:tcW w:w="3015" w:type="dxa"/>
            <w:vAlign w:val="center"/>
          </w:tcPr>
          <w:p w14:paraId="7B653A29" w14:textId="77777777" w:rsidR="00EA5F1D" w:rsidRDefault="000B443A">
            <w:r>
              <w:t> </w:t>
            </w:r>
          </w:p>
        </w:tc>
        <w:tc>
          <w:tcPr>
            <w:tcW w:w="1095" w:type="dxa"/>
            <w:vAlign w:val="center"/>
          </w:tcPr>
          <w:p w14:paraId="75752D0E" w14:textId="77777777" w:rsidR="00EA5F1D" w:rsidRDefault="000B443A">
            <w:r>
              <w:rPr>
                <w:b/>
              </w:rPr>
              <w:t>124</w:t>
            </w:r>
          </w:p>
        </w:tc>
        <w:tc>
          <w:tcPr>
            <w:tcW w:w="675" w:type="dxa"/>
            <w:vAlign w:val="center"/>
          </w:tcPr>
          <w:p w14:paraId="2B4E5D29" w14:textId="77777777" w:rsidR="00EA5F1D" w:rsidRDefault="000B443A">
            <w:r>
              <w:rPr>
                <w:b/>
              </w:rPr>
              <w:t>32</w:t>
            </w:r>
          </w:p>
        </w:tc>
        <w:tc>
          <w:tcPr>
            <w:tcW w:w="779" w:type="dxa"/>
            <w:vAlign w:val="center"/>
          </w:tcPr>
          <w:p w14:paraId="7858B719" w14:textId="77777777" w:rsidR="00EA5F1D" w:rsidRDefault="000B443A">
            <w:r>
              <w:rPr>
                <w:b/>
              </w:rPr>
              <w:t>156</w:t>
            </w:r>
          </w:p>
        </w:tc>
        <w:tc>
          <w:tcPr>
            <w:tcW w:w="1485" w:type="dxa"/>
            <w:vAlign w:val="center"/>
          </w:tcPr>
          <w:p w14:paraId="7E7525AD" w14:textId="77777777" w:rsidR="00EA5F1D" w:rsidRDefault="000B443A">
            <w:r>
              <w:rPr>
                <w:b/>
              </w:rPr>
              <w:t>34</w:t>
            </w:r>
          </w:p>
        </w:tc>
        <w:tc>
          <w:tcPr>
            <w:tcW w:w="1020" w:type="dxa"/>
            <w:vAlign w:val="center"/>
          </w:tcPr>
          <w:p w14:paraId="6F3357C1" w14:textId="77777777" w:rsidR="00EA5F1D" w:rsidRDefault="000B443A">
            <w:r>
              <w:rPr>
                <w:b/>
              </w:rPr>
              <w:t>24</w:t>
            </w:r>
          </w:p>
        </w:tc>
        <w:tc>
          <w:tcPr>
            <w:tcW w:w="2580" w:type="dxa"/>
            <w:vAlign w:val="center"/>
          </w:tcPr>
          <w:p w14:paraId="1FBA7556" w14:textId="77777777" w:rsidR="00EA5F1D" w:rsidRDefault="000B443A">
            <w:r>
              <w:rPr>
                <w:b/>
              </w:rPr>
              <w:t>214</w:t>
            </w:r>
          </w:p>
        </w:tc>
      </w:tr>
    </w:tbl>
    <w:p w14:paraId="1D9E3296" w14:textId="77777777" w:rsidR="00EA5F1D" w:rsidRDefault="000B443A">
      <w:r>
        <w:rPr>
          <w:b/>
        </w:rPr>
        <w:t> </w:t>
      </w:r>
    </w:p>
    <w:tbl>
      <w:tblPr>
        <w:tblW w:w="0" w:type="auto"/>
        <w:tblInd w:w="10" w:type="dxa"/>
        <w:tblCellMar>
          <w:left w:w="10" w:type="dxa"/>
          <w:right w:w="10" w:type="dxa"/>
        </w:tblCellMar>
        <w:tblLook w:val="0000" w:firstRow="0" w:lastRow="0" w:firstColumn="0" w:lastColumn="0" w:noHBand="0" w:noVBand="0"/>
      </w:tblPr>
      <w:tblGrid>
        <w:gridCol w:w="2410"/>
        <w:gridCol w:w="672"/>
        <w:gridCol w:w="704"/>
        <w:gridCol w:w="1394"/>
        <w:gridCol w:w="805"/>
        <w:gridCol w:w="1205"/>
        <w:gridCol w:w="691"/>
        <w:gridCol w:w="1135"/>
      </w:tblGrid>
      <w:tr w:rsidR="009966FA" w14:paraId="5E21224E" w14:textId="77777777">
        <w:tc>
          <w:tcPr>
            <w:tcW w:w="10350" w:type="dxa"/>
            <w:gridSpan w:val="8"/>
            <w:vAlign w:val="center"/>
          </w:tcPr>
          <w:p w14:paraId="59076168" w14:textId="77777777" w:rsidR="00EA5F1D" w:rsidRDefault="000B443A">
            <w:r>
              <w:rPr>
                <w:b/>
              </w:rPr>
              <w:t>Total Projected Housing Delivery 2020</w:t>
            </w:r>
          </w:p>
        </w:tc>
      </w:tr>
      <w:tr w:rsidR="009966FA" w14:paraId="55F8C89A" w14:textId="77777777">
        <w:tc>
          <w:tcPr>
            <w:tcW w:w="3074" w:type="dxa"/>
            <w:vAlign w:val="center"/>
          </w:tcPr>
          <w:p w14:paraId="693AD4D0" w14:textId="77777777" w:rsidR="00EA5F1D" w:rsidRDefault="000B443A">
            <w:r>
              <w:rPr>
                <w:b/>
              </w:rPr>
              <w:t>Build</w:t>
            </w:r>
          </w:p>
        </w:tc>
        <w:tc>
          <w:tcPr>
            <w:tcW w:w="765" w:type="dxa"/>
            <w:vAlign w:val="center"/>
          </w:tcPr>
          <w:p w14:paraId="11032CFF" w14:textId="77777777" w:rsidR="00EA5F1D" w:rsidRDefault="000B443A">
            <w:r>
              <w:rPr>
                <w:b/>
              </w:rPr>
              <w:t>Part V</w:t>
            </w:r>
          </w:p>
        </w:tc>
        <w:tc>
          <w:tcPr>
            <w:tcW w:w="779" w:type="dxa"/>
            <w:vAlign w:val="center"/>
          </w:tcPr>
          <w:p w14:paraId="41E1E8A9" w14:textId="77777777" w:rsidR="00EA5F1D" w:rsidRDefault="000B443A">
            <w:r>
              <w:rPr>
                <w:b/>
              </w:rPr>
              <w:t>Total Build</w:t>
            </w:r>
          </w:p>
        </w:tc>
        <w:tc>
          <w:tcPr>
            <w:tcW w:w="1485" w:type="dxa"/>
            <w:vAlign w:val="center"/>
          </w:tcPr>
          <w:p w14:paraId="12A773D0" w14:textId="77777777" w:rsidR="00EA5F1D" w:rsidRDefault="000B443A">
            <w:r>
              <w:rPr>
                <w:b/>
              </w:rPr>
              <w:t>Total Acquisitions</w:t>
            </w:r>
          </w:p>
        </w:tc>
        <w:tc>
          <w:tcPr>
            <w:tcW w:w="900" w:type="dxa"/>
            <w:vAlign w:val="center"/>
          </w:tcPr>
          <w:p w14:paraId="3D12B2ED" w14:textId="77777777" w:rsidR="00EA5F1D" w:rsidRDefault="000B443A">
            <w:r>
              <w:rPr>
                <w:b/>
              </w:rPr>
              <w:t>Total Voids</w:t>
            </w:r>
          </w:p>
        </w:tc>
        <w:tc>
          <w:tcPr>
            <w:tcW w:w="1380" w:type="dxa"/>
            <w:vAlign w:val="center"/>
          </w:tcPr>
          <w:p w14:paraId="11670910" w14:textId="77777777" w:rsidR="00EA5F1D" w:rsidRDefault="000B443A">
            <w:r>
              <w:rPr>
                <w:b/>
              </w:rPr>
              <w:t>Total Leasing</w:t>
            </w:r>
          </w:p>
        </w:tc>
        <w:tc>
          <w:tcPr>
            <w:tcW w:w="750" w:type="dxa"/>
            <w:vAlign w:val="center"/>
          </w:tcPr>
          <w:p w14:paraId="38D371EC" w14:textId="77777777" w:rsidR="00EA5F1D" w:rsidRDefault="000B443A">
            <w:r>
              <w:rPr>
                <w:b/>
              </w:rPr>
              <w:t>RAS &amp; HAP</w:t>
            </w:r>
          </w:p>
        </w:tc>
        <w:tc>
          <w:tcPr>
            <w:tcW w:w="1200" w:type="dxa"/>
            <w:vAlign w:val="center"/>
          </w:tcPr>
          <w:p w14:paraId="22C62CAC" w14:textId="77777777" w:rsidR="00EA5F1D" w:rsidRDefault="000B443A">
            <w:r>
              <w:rPr>
                <w:b/>
              </w:rPr>
              <w:t>Grant Total Projected Delivery</w:t>
            </w:r>
          </w:p>
        </w:tc>
      </w:tr>
      <w:tr w:rsidR="009966FA" w14:paraId="319F4377" w14:textId="77777777">
        <w:tc>
          <w:tcPr>
            <w:tcW w:w="3074" w:type="dxa"/>
            <w:vAlign w:val="center"/>
          </w:tcPr>
          <w:p w14:paraId="230FF82C" w14:textId="77777777" w:rsidR="00EA5F1D" w:rsidRDefault="000B443A">
            <w:r>
              <w:t>309</w:t>
            </w:r>
          </w:p>
        </w:tc>
        <w:tc>
          <w:tcPr>
            <w:tcW w:w="765" w:type="dxa"/>
            <w:vAlign w:val="center"/>
          </w:tcPr>
          <w:p w14:paraId="36B079CA" w14:textId="77777777" w:rsidR="00EA5F1D" w:rsidRDefault="000B443A">
            <w:r>
              <w:t>94</w:t>
            </w:r>
          </w:p>
        </w:tc>
        <w:tc>
          <w:tcPr>
            <w:tcW w:w="779" w:type="dxa"/>
            <w:vAlign w:val="center"/>
          </w:tcPr>
          <w:p w14:paraId="2B3D1100" w14:textId="77777777" w:rsidR="00EA5F1D" w:rsidRDefault="000B443A">
            <w:r>
              <w:t>403</w:t>
            </w:r>
          </w:p>
        </w:tc>
        <w:tc>
          <w:tcPr>
            <w:tcW w:w="1485" w:type="dxa"/>
            <w:vAlign w:val="center"/>
          </w:tcPr>
          <w:p w14:paraId="60C205F0" w14:textId="77777777" w:rsidR="00EA5F1D" w:rsidRDefault="000B443A">
            <w:r>
              <w:t>30</w:t>
            </w:r>
          </w:p>
        </w:tc>
        <w:tc>
          <w:tcPr>
            <w:tcW w:w="900" w:type="dxa"/>
            <w:vAlign w:val="center"/>
          </w:tcPr>
          <w:p w14:paraId="0E6AB955" w14:textId="77777777" w:rsidR="00EA5F1D" w:rsidRDefault="000B443A">
            <w:r>
              <w:t>21</w:t>
            </w:r>
          </w:p>
        </w:tc>
        <w:tc>
          <w:tcPr>
            <w:tcW w:w="1380" w:type="dxa"/>
            <w:vAlign w:val="center"/>
          </w:tcPr>
          <w:p w14:paraId="2F54AFFF" w14:textId="77777777" w:rsidR="00EA5F1D" w:rsidRDefault="000B443A">
            <w:r>
              <w:t>90</w:t>
            </w:r>
          </w:p>
        </w:tc>
        <w:tc>
          <w:tcPr>
            <w:tcW w:w="750" w:type="dxa"/>
            <w:vAlign w:val="center"/>
          </w:tcPr>
          <w:p w14:paraId="5EF0935D" w14:textId="77777777" w:rsidR="00EA5F1D" w:rsidRDefault="000B443A">
            <w:r>
              <w:t>1,000</w:t>
            </w:r>
          </w:p>
        </w:tc>
        <w:tc>
          <w:tcPr>
            <w:tcW w:w="1200" w:type="dxa"/>
            <w:vAlign w:val="center"/>
          </w:tcPr>
          <w:p w14:paraId="4E524CCC" w14:textId="77777777" w:rsidR="00EA5F1D" w:rsidRDefault="000B443A">
            <w:r>
              <w:rPr>
                <w:b/>
              </w:rPr>
              <w:t>1, 544</w:t>
            </w:r>
          </w:p>
        </w:tc>
      </w:tr>
    </w:tbl>
    <w:p w14:paraId="610E6163" w14:textId="26C693B2" w:rsidR="00EA5F1D" w:rsidRDefault="00EA5F1D"/>
    <w:p w14:paraId="2B1CE291" w14:textId="0E2C926C" w:rsidR="0082539B" w:rsidRDefault="0082539B"/>
    <w:p w14:paraId="5EF9E01F" w14:textId="3317E984" w:rsidR="0082539B" w:rsidRDefault="0082539B"/>
    <w:p w14:paraId="37664824" w14:textId="69EA6916" w:rsidR="0082539B" w:rsidRDefault="0082539B"/>
    <w:p w14:paraId="60CE734A" w14:textId="1CAF670E" w:rsidR="0082539B" w:rsidRDefault="0082539B"/>
    <w:p w14:paraId="10115563" w14:textId="77777777" w:rsidR="00DA43D4" w:rsidRDefault="00DA43D4"/>
    <w:tbl>
      <w:tblPr>
        <w:tblW w:w="0" w:type="auto"/>
        <w:tblInd w:w="10" w:type="dxa"/>
        <w:tblCellMar>
          <w:left w:w="10" w:type="dxa"/>
          <w:right w:w="10" w:type="dxa"/>
        </w:tblCellMar>
        <w:tblLook w:val="0000" w:firstRow="0" w:lastRow="0" w:firstColumn="0" w:lastColumn="0" w:noHBand="0" w:noVBand="0"/>
      </w:tblPr>
      <w:tblGrid>
        <w:gridCol w:w="4081"/>
        <w:gridCol w:w="1518"/>
        <w:gridCol w:w="781"/>
        <w:gridCol w:w="738"/>
        <w:gridCol w:w="1057"/>
        <w:gridCol w:w="841"/>
      </w:tblGrid>
      <w:tr w:rsidR="009966FA" w14:paraId="0BAEA6D5" w14:textId="77777777">
        <w:tc>
          <w:tcPr>
            <w:tcW w:w="10275" w:type="dxa"/>
            <w:gridSpan w:val="6"/>
            <w:vAlign w:val="center"/>
          </w:tcPr>
          <w:p w14:paraId="7FBAFAF6" w14:textId="77777777" w:rsidR="00EA5F1D" w:rsidRDefault="000B443A">
            <w:r>
              <w:rPr>
                <w:b/>
              </w:rPr>
              <w:lastRenderedPageBreak/>
              <w:t>Projected Housing Delivery Programme 2020</w:t>
            </w:r>
          </w:p>
          <w:p w14:paraId="433AB411" w14:textId="77777777" w:rsidR="00EA5F1D" w:rsidRDefault="000B443A">
            <w:r>
              <w:rPr>
                <w:b/>
              </w:rPr>
              <w:t>Tallaght Area</w:t>
            </w:r>
          </w:p>
          <w:p w14:paraId="3E1ABE07" w14:textId="77777777" w:rsidR="00EA5F1D" w:rsidRDefault="000B443A">
            <w:r>
              <w:rPr>
                <w:b/>
              </w:rPr>
              <w:t> </w:t>
            </w:r>
          </w:p>
        </w:tc>
      </w:tr>
      <w:tr w:rsidR="009966FA" w14:paraId="1398FBCC" w14:textId="77777777">
        <w:tc>
          <w:tcPr>
            <w:tcW w:w="4830" w:type="dxa"/>
            <w:vAlign w:val="center"/>
          </w:tcPr>
          <w:p w14:paraId="40FBEF82" w14:textId="77777777" w:rsidR="00EA5F1D" w:rsidRDefault="000B443A">
            <w:r>
              <w:rPr>
                <w:b/>
              </w:rPr>
              <w:t>Local Electoral Area</w:t>
            </w:r>
          </w:p>
        </w:tc>
        <w:tc>
          <w:tcPr>
            <w:tcW w:w="1755" w:type="dxa"/>
            <w:vAlign w:val="center"/>
          </w:tcPr>
          <w:p w14:paraId="1C202D3D" w14:textId="77777777" w:rsidR="00EA5F1D" w:rsidRDefault="000B443A">
            <w:r>
              <w:rPr>
                <w:b/>
              </w:rPr>
              <w:t>Build</w:t>
            </w:r>
          </w:p>
        </w:tc>
        <w:tc>
          <w:tcPr>
            <w:tcW w:w="869" w:type="dxa"/>
            <w:vAlign w:val="center"/>
          </w:tcPr>
          <w:p w14:paraId="19743CED" w14:textId="77777777" w:rsidR="00EA5F1D" w:rsidRDefault="000B443A">
            <w:r>
              <w:rPr>
                <w:b/>
              </w:rPr>
              <w:t>Part V</w:t>
            </w:r>
          </w:p>
        </w:tc>
        <w:tc>
          <w:tcPr>
            <w:tcW w:w="795" w:type="dxa"/>
            <w:vAlign w:val="center"/>
          </w:tcPr>
          <w:p w14:paraId="1B5219AE" w14:textId="77777777" w:rsidR="00EA5F1D" w:rsidRDefault="000B443A">
            <w:r>
              <w:rPr>
                <w:b/>
                <w:i/>
              </w:rPr>
              <w:t>Total Build</w:t>
            </w:r>
          </w:p>
        </w:tc>
        <w:tc>
          <w:tcPr>
            <w:tcW w:w="1140" w:type="dxa"/>
            <w:vAlign w:val="center"/>
          </w:tcPr>
          <w:p w14:paraId="37AFE9ED" w14:textId="77777777" w:rsidR="00EA5F1D" w:rsidRDefault="000B443A">
            <w:r>
              <w:rPr>
                <w:b/>
              </w:rPr>
              <w:t>Total Leasing</w:t>
            </w:r>
          </w:p>
        </w:tc>
        <w:tc>
          <w:tcPr>
            <w:tcW w:w="900" w:type="dxa"/>
            <w:vAlign w:val="center"/>
          </w:tcPr>
          <w:p w14:paraId="72ADE809" w14:textId="77777777" w:rsidR="00EA5F1D" w:rsidRDefault="000B443A">
            <w:r>
              <w:rPr>
                <w:b/>
              </w:rPr>
              <w:t>Grand Total</w:t>
            </w:r>
          </w:p>
        </w:tc>
      </w:tr>
      <w:tr w:rsidR="009966FA" w14:paraId="02B5CB71" w14:textId="77777777">
        <w:tc>
          <w:tcPr>
            <w:tcW w:w="4830" w:type="dxa"/>
            <w:vAlign w:val="center"/>
          </w:tcPr>
          <w:p w14:paraId="14F18CA4" w14:textId="77777777" w:rsidR="00EA5F1D" w:rsidRDefault="000B443A">
            <w:r>
              <w:t>Tallaght Central</w:t>
            </w:r>
          </w:p>
        </w:tc>
        <w:tc>
          <w:tcPr>
            <w:tcW w:w="1755" w:type="dxa"/>
            <w:vAlign w:val="center"/>
          </w:tcPr>
          <w:p w14:paraId="11AD315E" w14:textId="77777777" w:rsidR="00EA5F1D" w:rsidRDefault="000B443A">
            <w:r>
              <w:t>22</w:t>
            </w:r>
          </w:p>
        </w:tc>
        <w:tc>
          <w:tcPr>
            <w:tcW w:w="869" w:type="dxa"/>
            <w:vAlign w:val="center"/>
          </w:tcPr>
          <w:p w14:paraId="3C4BA90F" w14:textId="77777777" w:rsidR="00EA5F1D" w:rsidRDefault="000B443A">
            <w:r>
              <w:t>2</w:t>
            </w:r>
          </w:p>
        </w:tc>
        <w:tc>
          <w:tcPr>
            <w:tcW w:w="795" w:type="dxa"/>
            <w:vAlign w:val="center"/>
          </w:tcPr>
          <w:p w14:paraId="3DA169FC" w14:textId="77777777" w:rsidR="00EA5F1D" w:rsidRDefault="000B443A">
            <w:r>
              <w:t>24</w:t>
            </w:r>
          </w:p>
        </w:tc>
        <w:tc>
          <w:tcPr>
            <w:tcW w:w="1140" w:type="dxa"/>
            <w:vAlign w:val="center"/>
          </w:tcPr>
          <w:p w14:paraId="746BB199" w14:textId="77777777" w:rsidR="00EA5F1D" w:rsidRDefault="000B443A">
            <w:r>
              <w:t> 0</w:t>
            </w:r>
          </w:p>
        </w:tc>
        <w:tc>
          <w:tcPr>
            <w:tcW w:w="900" w:type="dxa"/>
            <w:vAlign w:val="center"/>
          </w:tcPr>
          <w:p w14:paraId="62893E9B" w14:textId="77777777" w:rsidR="00EA5F1D" w:rsidRDefault="000B443A">
            <w:r>
              <w:t>24</w:t>
            </w:r>
          </w:p>
        </w:tc>
      </w:tr>
      <w:tr w:rsidR="009966FA" w14:paraId="24956BDC" w14:textId="77777777">
        <w:tc>
          <w:tcPr>
            <w:tcW w:w="4830" w:type="dxa"/>
            <w:vAlign w:val="center"/>
          </w:tcPr>
          <w:p w14:paraId="44FDF1DB" w14:textId="77777777" w:rsidR="00EA5F1D" w:rsidRDefault="000B443A">
            <w:r>
              <w:t>Tallaght South</w:t>
            </w:r>
          </w:p>
        </w:tc>
        <w:tc>
          <w:tcPr>
            <w:tcW w:w="1755" w:type="dxa"/>
            <w:vAlign w:val="center"/>
          </w:tcPr>
          <w:p w14:paraId="5D3437A6" w14:textId="77777777" w:rsidR="00EA5F1D" w:rsidRDefault="000B443A">
            <w:r>
              <w:t>2</w:t>
            </w:r>
          </w:p>
        </w:tc>
        <w:tc>
          <w:tcPr>
            <w:tcW w:w="869" w:type="dxa"/>
            <w:vAlign w:val="center"/>
          </w:tcPr>
          <w:p w14:paraId="3747B405" w14:textId="77777777" w:rsidR="00EA5F1D" w:rsidRDefault="000B443A">
            <w:r>
              <w:t>49</w:t>
            </w:r>
          </w:p>
        </w:tc>
        <w:tc>
          <w:tcPr>
            <w:tcW w:w="795" w:type="dxa"/>
            <w:vAlign w:val="center"/>
          </w:tcPr>
          <w:p w14:paraId="54D2000D" w14:textId="77777777" w:rsidR="00EA5F1D" w:rsidRDefault="000B443A">
            <w:r>
              <w:t>51</w:t>
            </w:r>
          </w:p>
        </w:tc>
        <w:tc>
          <w:tcPr>
            <w:tcW w:w="1140" w:type="dxa"/>
            <w:vAlign w:val="center"/>
          </w:tcPr>
          <w:p w14:paraId="1758E391" w14:textId="77777777" w:rsidR="00EA5F1D" w:rsidRDefault="000B443A">
            <w:r>
              <w:t>0</w:t>
            </w:r>
          </w:p>
        </w:tc>
        <w:tc>
          <w:tcPr>
            <w:tcW w:w="900" w:type="dxa"/>
            <w:vAlign w:val="center"/>
          </w:tcPr>
          <w:p w14:paraId="481EFA48" w14:textId="77777777" w:rsidR="00EA5F1D" w:rsidRDefault="000B443A">
            <w:r>
              <w:t>51</w:t>
            </w:r>
          </w:p>
        </w:tc>
      </w:tr>
      <w:tr w:rsidR="009966FA" w14:paraId="25D75E01" w14:textId="77777777">
        <w:tc>
          <w:tcPr>
            <w:tcW w:w="4830" w:type="dxa"/>
            <w:vAlign w:val="center"/>
          </w:tcPr>
          <w:p w14:paraId="79EDE8A9" w14:textId="77777777" w:rsidR="00EA5F1D" w:rsidRDefault="000B443A">
            <w:r>
              <w:rPr>
                <w:b/>
              </w:rPr>
              <w:t>Grand Total</w:t>
            </w:r>
          </w:p>
        </w:tc>
        <w:tc>
          <w:tcPr>
            <w:tcW w:w="1755" w:type="dxa"/>
            <w:vAlign w:val="center"/>
          </w:tcPr>
          <w:p w14:paraId="3703868B" w14:textId="77777777" w:rsidR="00EA5F1D" w:rsidRDefault="000B443A">
            <w:r>
              <w:rPr>
                <w:b/>
              </w:rPr>
              <w:t>24</w:t>
            </w:r>
          </w:p>
        </w:tc>
        <w:tc>
          <w:tcPr>
            <w:tcW w:w="869" w:type="dxa"/>
            <w:vAlign w:val="center"/>
          </w:tcPr>
          <w:p w14:paraId="1D4D52BF" w14:textId="77777777" w:rsidR="00EA5F1D" w:rsidRDefault="000B443A">
            <w:r>
              <w:rPr>
                <w:b/>
              </w:rPr>
              <w:t>51</w:t>
            </w:r>
          </w:p>
        </w:tc>
        <w:tc>
          <w:tcPr>
            <w:tcW w:w="795" w:type="dxa"/>
            <w:vAlign w:val="center"/>
          </w:tcPr>
          <w:p w14:paraId="3A6C3178" w14:textId="77777777" w:rsidR="00EA5F1D" w:rsidRDefault="000B443A">
            <w:r>
              <w:rPr>
                <w:b/>
              </w:rPr>
              <w:t>75</w:t>
            </w:r>
          </w:p>
        </w:tc>
        <w:tc>
          <w:tcPr>
            <w:tcW w:w="1140" w:type="dxa"/>
            <w:vAlign w:val="center"/>
          </w:tcPr>
          <w:p w14:paraId="63B29864" w14:textId="77777777" w:rsidR="00EA5F1D" w:rsidRDefault="000B443A">
            <w:r>
              <w:rPr>
                <w:b/>
              </w:rPr>
              <w:t> 0</w:t>
            </w:r>
          </w:p>
        </w:tc>
        <w:tc>
          <w:tcPr>
            <w:tcW w:w="900" w:type="dxa"/>
            <w:vAlign w:val="center"/>
          </w:tcPr>
          <w:p w14:paraId="558D1F53" w14:textId="77777777" w:rsidR="00EA5F1D" w:rsidRDefault="000B443A">
            <w:r>
              <w:rPr>
                <w:b/>
              </w:rPr>
              <w:t>75</w:t>
            </w:r>
          </w:p>
        </w:tc>
      </w:tr>
    </w:tbl>
    <w:p w14:paraId="331C2499" w14:textId="77777777" w:rsidR="00EA5F1D" w:rsidRDefault="00EA5F1D"/>
    <w:tbl>
      <w:tblPr>
        <w:tblW w:w="0" w:type="auto"/>
        <w:tblInd w:w="10" w:type="dxa"/>
        <w:tblCellMar>
          <w:left w:w="10" w:type="dxa"/>
          <w:right w:w="10" w:type="dxa"/>
        </w:tblCellMar>
        <w:tblLook w:val="0000" w:firstRow="0" w:lastRow="0" w:firstColumn="0" w:lastColumn="0" w:noHBand="0" w:noVBand="0"/>
      </w:tblPr>
      <w:tblGrid>
        <w:gridCol w:w="1624"/>
        <w:gridCol w:w="1329"/>
        <w:gridCol w:w="1236"/>
        <w:gridCol w:w="1342"/>
        <w:gridCol w:w="3485"/>
      </w:tblGrid>
      <w:tr w:rsidR="009966FA" w14:paraId="34A891EF" w14:textId="77777777">
        <w:tc>
          <w:tcPr>
            <w:tcW w:w="10485" w:type="dxa"/>
            <w:gridSpan w:val="5"/>
            <w:vAlign w:val="center"/>
          </w:tcPr>
          <w:p w14:paraId="59B4D8DF" w14:textId="77777777" w:rsidR="00EA5F1D" w:rsidRDefault="000B443A">
            <w:r>
              <w:rPr>
                <w:b/>
              </w:rPr>
              <w:t>Construction Programme 2020-2021</w:t>
            </w:r>
          </w:p>
        </w:tc>
      </w:tr>
      <w:tr w:rsidR="009966FA" w14:paraId="301ABF0F" w14:textId="77777777">
        <w:tc>
          <w:tcPr>
            <w:tcW w:w="10485" w:type="dxa"/>
            <w:gridSpan w:val="5"/>
            <w:vAlign w:val="center"/>
          </w:tcPr>
          <w:p w14:paraId="770D8063" w14:textId="77777777" w:rsidR="00EA5F1D" w:rsidRDefault="000B443A">
            <w:r>
              <w:rPr>
                <w:b/>
              </w:rPr>
              <w:t>Projects with Part 8 Planning Approval</w:t>
            </w:r>
          </w:p>
        </w:tc>
      </w:tr>
      <w:tr w:rsidR="009966FA" w14:paraId="31869D7B" w14:textId="77777777">
        <w:tc>
          <w:tcPr>
            <w:tcW w:w="1980" w:type="dxa"/>
            <w:vAlign w:val="center"/>
          </w:tcPr>
          <w:p w14:paraId="03674B7A" w14:textId="77777777" w:rsidR="00EA5F1D" w:rsidRDefault="000B443A">
            <w:r>
              <w:rPr>
                <w:b/>
              </w:rPr>
              <w:t>Local Electoral Area</w:t>
            </w:r>
          </w:p>
        </w:tc>
        <w:tc>
          <w:tcPr>
            <w:tcW w:w="1425" w:type="dxa"/>
            <w:vAlign w:val="center"/>
          </w:tcPr>
          <w:p w14:paraId="2CC744EA" w14:textId="77777777" w:rsidR="00EA5F1D" w:rsidRDefault="000B443A">
            <w:r>
              <w:rPr>
                <w:b/>
              </w:rPr>
              <w:t>Project Name</w:t>
            </w:r>
          </w:p>
        </w:tc>
        <w:tc>
          <w:tcPr>
            <w:tcW w:w="1305" w:type="dxa"/>
            <w:vAlign w:val="center"/>
          </w:tcPr>
          <w:p w14:paraId="73AB8452" w14:textId="77777777" w:rsidR="00EA5F1D" w:rsidRDefault="000B443A">
            <w:r>
              <w:rPr>
                <w:b/>
              </w:rPr>
              <w:t>Part 8 Approved Date</w:t>
            </w:r>
          </w:p>
        </w:tc>
        <w:tc>
          <w:tcPr>
            <w:tcW w:w="1530" w:type="dxa"/>
            <w:vAlign w:val="center"/>
          </w:tcPr>
          <w:p w14:paraId="16002A4A" w14:textId="77777777" w:rsidR="00EA5F1D" w:rsidRDefault="000B443A">
            <w:r>
              <w:rPr>
                <w:b/>
              </w:rPr>
              <w:t>No. of Units Approved @ Part 8</w:t>
            </w:r>
          </w:p>
        </w:tc>
        <w:tc>
          <w:tcPr>
            <w:tcW w:w="4245" w:type="dxa"/>
            <w:vAlign w:val="center"/>
          </w:tcPr>
          <w:p w14:paraId="1F630CF6" w14:textId="77777777" w:rsidR="00EA5F1D" w:rsidRDefault="000B443A">
            <w:r>
              <w:rPr>
                <w:b/>
              </w:rPr>
              <w:t>Current Status</w:t>
            </w:r>
          </w:p>
        </w:tc>
      </w:tr>
      <w:tr w:rsidR="009966FA" w14:paraId="7E55DB0D" w14:textId="77777777">
        <w:tc>
          <w:tcPr>
            <w:tcW w:w="1980" w:type="dxa"/>
            <w:vAlign w:val="center"/>
          </w:tcPr>
          <w:p w14:paraId="11907C3D" w14:textId="77777777" w:rsidR="00EA5F1D" w:rsidRDefault="000B443A">
            <w:r>
              <w:t>Tallaght South</w:t>
            </w:r>
          </w:p>
        </w:tc>
        <w:tc>
          <w:tcPr>
            <w:tcW w:w="1425" w:type="dxa"/>
            <w:vAlign w:val="center"/>
          </w:tcPr>
          <w:p w14:paraId="6EFADB04" w14:textId="77777777" w:rsidR="00EA5F1D" w:rsidRDefault="000B443A">
            <w:r>
              <w:t>St. Catherine's</w:t>
            </w:r>
          </w:p>
        </w:tc>
        <w:tc>
          <w:tcPr>
            <w:tcW w:w="1305" w:type="dxa"/>
            <w:vAlign w:val="center"/>
          </w:tcPr>
          <w:p w14:paraId="28B124C3" w14:textId="77777777" w:rsidR="00EA5F1D" w:rsidRDefault="000B443A">
            <w:r>
              <w:t>10/09/2018</w:t>
            </w:r>
          </w:p>
        </w:tc>
        <w:tc>
          <w:tcPr>
            <w:tcW w:w="1530" w:type="dxa"/>
            <w:vAlign w:val="center"/>
          </w:tcPr>
          <w:p w14:paraId="2EDC0D81" w14:textId="77777777" w:rsidR="00EA5F1D" w:rsidRDefault="000B443A">
            <w:r>
              <w:t>13</w:t>
            </w:r>
          </w:p>
        </w:tc>
        <w:tc>
          <w:tcPr>
            <w:tcW w:w="4245" w:type="dxa"/>
            <w:vAlign w:val="center"/>
          </w:tcPr>
          <w:p w14:paraId="4AFEDE56" w14:textId="77777777" w:rsidR="00EA5F1D" w:rsidRDefault="000B443A">
            <w:r>
              <w:t>St. Catherine’s is out to tender for a contractor at present.   Following the tender process, a final budget submission will issue to the Department of Housing in Q2 2020. This scheme is projected to start on site in Q2 2020 subject to funding approval.</w:t>
            </w:r>
          </w:p>
        </w:tc>
      </w:tr>
      <w:tr w:rsidR="009966FA" w14:paraId="2071551F" w14:textId="77777777">
        <w:tc>
          <w:tcPr>
            <w:tcW w:w="1980" w:type="dxa"/>
            <w:vAlign w:val="center"/>
          </w:tcPr>
          <w:p w14:paraId="73F2A8DE" w14:textId="77777777" w:rsidR="00EA5F1D" w:rsidRDefault="000B443A">
            <w:r>
              <w:t>Tallaght Central</w:t>
            </w:r>
          </w:p>
        </w:tc>
        <w:tc>
          <w:tcPr>
            <w:tcW w:w="1425" w:type="dxa"/>
            <w:vAlign w:val="center"/>
          </w:tcPr>
          <w:p w14:paraId="3F4538C5" w14:textId="77777777" w:rsidR="00EA5F1D" w:rsidRDefault="000B443A">
            <w:r>
              <w:t>Fernwood &amp; Maplewood</w:t>
            </w:r>
          </w:p>
        </w:tc>
        <w:tc>
          <w:tcPr>
            <w:tcW w:w="1305" w:type="dxa"/>
            <w:vAlign w:val="center"/>
          </w:tcPr>
          <w:p w14:paraId="5D9FBB9A" w14:textId="77777777" w:rsidR="00EA5F1D" w:rsidRDefault="000B443A">
            <w:r>
              <w:t>08/10/2018</w:t>
            </w:r>
          </w:p>
        </w:tc>
        <w:tc>
          <w:tcPr>
            <w:tcW w:w="1530" w:type="dxa"/>
            <w:vAlign w:val="center"/>
          </w:tcPr>
          <w:p w14:paraId="53ECDB36" w14:textId="77777777" w:rsidR="00EA5F1D" w:rsidRDefault="000B443A">
            <w:r>
              <w:t>40</w:t>
            </w:r>
          </w:p>
        </w:tc>
        <w:tc>
          <w:tcPr>
            <w:tcW w:w="4245" w:type="dxa"/>
            <w:vAlign w:val="center"/>
          </w:tcPr>
          <w:p w14:paraId="40A27F68" w14:textId="77777777" w:rsidR="00EA5F1D" w:rsidRDefault="000B443A">
            <w:proofErr w:type="spellStart"/>
            <w:r>
              <w:t>Clúid</w:t>
            </w:r>
            <w:proofErr w:type="spellEnd"/>
            <w:r>
              <w:t xml:space="preserve"> Housing have completed tender evaluation and the appointment of the contractor is imminent. Site Start Q1 2020. DHPLG funding approval granted.</w:t>
            </w:r>
          </w:p>
        </w:tc>
      </w:tr>
      <w:tr w:rsidR="009966FA" w14:paraId="14486D91" w14:textId="77777777">
        <w:tc>
          <w:tcPr>
            <w:tcW w:w="1980" w:type="dxa"/>
            <w:vAlign w:val="center"/>
          </w:tcPr>
          <w:p w14:paraId="26B2FF45" w14:textId="77777777" w:rsidR="00EA5F1D" w:rsidRDefault="000B443A">
            <w:r>
              <w:t>Tallaght Central</w:t>
            </w:r>
          </w:p>
        </w:tc>
        <w:tc>
          <w:tcPr>
            <w:tcW w:w="1425" w:type="dxa"/>
            <w:vAlign w:val="center"/>
          </w:tcPr>
          <w:p w14:paraId="3BF7C30C" w14:textId="77777777" w:rsidR="00EA5F1D" w:rsidRDefault="000B443A">
            <w:r>
              <w:t>Whitestown Way</w:t>
            </w:r>
          </w:p>
        </w:tc>
        <w:tc>
          <w:tcPr>
            <w:tcW w:w="1305" w:type="dxa"/>
            <w:vAlign w:val="center"/>
          </w:tcPr>
          <w:p w14:paraId="2B027A0E" w14:textId="77777777" w:rsidR="00EA5F1D" w:rsidRDefault="000B443A">
            <w:r>
              <w:t>10/12/2018</w:t>
            </w:r>
          </w:p>
        </w:tc>
        <w:tc>
          <w:tcPr>
            <w:tcW w:w="1530" w:type="dxa"/>
            <w:vAlign w:val="center"/>
          </w:tcPr>
          <w:p w14:paraId="191124A2" w14:textId="77777777" w:rsidR="00EA5F1D" w:rsidRDefault="000B443A">
            <w:r>
              <w:t>81</w:t>
            </w:r>
          </w:p>
        </w:tc>
        <w:tc>
          <w:tcPr>
            <w:tcW w:w="4245" w:type="dxa"/>
            <w:vAlign w:val="center"/>
          </w:tcPr>
          <w:p w14:paraId="41B72182" w14:textId="77777777" w:rsidR="00EA5F1D" w:rsidRDefault="000B443A">
            <w:proofErr w:type="spellStart"/>
            <w:r>
              <w:t>Clúid</w:t>
            </w:r>
            <w:proofErr w:type="spellEnd"/>
            <w:r>
              <w:t xml:space="preserve"> Housing project site start in Q2 2020. Department of Housing funding approval granted.</w:t>
            </w:r>
          </w:p>
        </w:tc>
      </w:tr>
      <w:tr w:rsidR="009966FA" w14:paraId="4C7886BE" w14:textId="77777777">
        <w:tc>
          <w:tcPr>
            <w:tcW w:w="1980" w:type="dxa"/>
            <w:vAlign w:val="center"/>
          </w:tcPr>
          <w:p w14:paraId="2F38B4D7" w14:textId="77777777" w:rsidR="00EA5F1D" w:rsidRDefault="000B443A">
            <w:r>
              <w:t>Tallaght Central</w:t>
            </w:r>
          </w:p>
        </w:tc>
        <w:tc>
          <w:tcPr>
            <w:tcW w:w="1425" w:type="dxa"/>
            <w:vAlign w:val="center"/>
          </w:tcPr>
          <w:p w14:paraId="2D7E5727" w14:textId="77777777" w:rsidR="00EA5F1D" w:rsidRDefault="000B443A">
            <w:r>
              <w:t xml:space="preserve">Old </w:t>
            </w:r>
            <w:proofErr w:type="spellStart"/>
            <w:r>
              <w:t>Bawn</w:t>
            </w:r>
            <w:proofErr w:type="spellEnd"/>
            <w:r>
              <w:t xml:space="preserve"> (Brady's Field)</w:t>
            </w:r>
          </w:p>
        </w:tc>
        <w:tc>
          <w:tcPr>
            <w:tcW w:w="1305" w:type="dxa"/>
            <w:vAlign w:val="center"/>
          </w:tcPr>
          <w:p w14:paraId="62E22BBD" w14:textId="77777777" w:rsidR="00EA5F1D" w:rsidRDefault="000B443A">
            <w:r>
              <w:t>11/02/2020</w:t>
            </w:r>
          </w:p>
        </w:tc>
        <w:tc>
          <w:tcPr>
            <w:tcW w:w="1530" w:type="dxa"/>
            <w:vAlign w:val="center"/>
          </w:tcPr>
          <w:p w14:paraId="19B4D0D2" w14:textId="77777777" w:rsidR="00EA5F1D" w:rsidRDefault="000B443A">
            <w:r>
              <w:t>12</w:t>
            </w:r>
          </w:p>
        </w:tc>
        <w:tc>
          <w:tcPr>
            <w:tcW w:w="4245" w:type="dxa"/>
            <w:vAlign w:val="center"/>
          </w:tcPr>
          <w:p w14:paraId="48BBD5FD" w14:textId="77777777" w:rsidR="00EA5F1D" w:rsidRDefault="000B443A">
            <w:r>
              <w:t>Part 8 report was presented to the elected members for their consideration at the February Council meeting and was approved.</w:t>
            </w:r>
          </w:p>
        </w:tc>
      </w:tr>
      <w:tr w:rsidR="009966FA" w14:paraId="1C86FD77" w14:textId="77777777">
        <w:tc>
          <w:tcPr>
            <w:tcW w:w="1980" w:type="dxa"/>
            <w:vAlign w:val="center"/>
          </w:tcPr>
          <w:p w14:paraId="3A5B737F" w14:textId="77777777" w:rsidR="00EA5F1D" w:rsidRDefault="000B443A">
            <w:r>
              <w:t> </w:t>
            </w:r>
          </w:p>
        </w:tc>
        <w:tc>
          <w:tcPr>
            <w:tcW w:w="1425" w:type="dxa"/>
            <w:vAlign w:val="center"/>
          </w:tcPr>
          <w:p w14:paraId="616AAD65" w14:textId="77777777" w:rsidR="00EA5F1D" w:rsidRDefault="000B443A">
            <w:r>
              <w:t> </w:t>
            </w:r>
          </w:p>
        </w:tc>
        <w:tc>
          <w:tcPr>
            <w:tcW w:w="1305" w:type="dxa"/>
            <w:vAlign w:val="center"/>
          </w:tcPr>
          <w:p w14:paraId="548AE8DC" w14:textId="77777777" w:rsidR="00EA5F1D" w:rsidRDefault="000B443A">
            <w:r>
              <w:t> </w:t>
            </w:r>
          </w:p>
        </w:tc>
        <w:tc>
          <w:tcPr>
            <w:tcW w:w="1530" w:type="dxa"/>
            <w:vAlign w:val="center"/>
          </w:tcPr>
          <w:p w14:paraId="701432B6" w14:textId="77777777" w:rsidR="00EA5F1D" w:rsidRDefault="000B443A">
            <w:r>
              <w:rPr>
                <w:b/>
              </w:rPr>
              <w:t>146</w:t>
            </w:r>
          </w:p>
        </w:tc>
        <w:tc>
          <w:tcPr>
            <w:tcW w:w="4245" w:type="dxa"/>
            <w:vAlign w:val="center"/>
          </w:tcPr>
          <w:p w14:paraId="51EA5472" w14:textId="77777777" w:rsidR="00EA5F1D" w:rsidRDefault="000B443A">
            <w:r>
              <w:t> </w:t>
            </w:r>
          </w:p>
        </w:tc>
      </w:tr>
    </w:tbl>
    <w:p w14:paraId="64B247CC" w14:textId="6B29D936" w:rsidR="00EA5F1D" w:rsidRDefault="00EA5F1D"/>
    <w:p w14:paraId="3F7EEC12" w14:textId="77777777" w:rsidR="0082539B" w:rsidRDefault="0082539B"/>
    <w:tbl>
      <w:tblPr>
        <w:tblW w:w="0" w:type="auto"/>
        <w:tblInd w:w="10" w:type="dxa"/>
        <w:tblCellMar>
          <w:left w:w="10" w:type="dxa"/>
          <w:right w:w="10" w:type="dxa"/>
        </w:tblCellMar>
        <w:tblLook w:val="0000" w:firstRow="0" w:lastRow="0" w:firstColumn="0" w:lastColumn="0" w:noHBand="0" w:noVBand="0"/>
      </w:tblPr>
      <w:tblGrid>
        <w:gridCol w:w="1862"/>
        <w:gridCol w:w="1916"/>
        <w:gridCol w:w="1172"/>
        <w:gridCol w:w="4066"/>
      </w:tblGrid>
      <w:tr w:rsidR="009966FA" w14:paraId="52CFB4E9" w14:textId="77777777" w:rsidTr="00240A87">
        <w:tc>
          <w:tcPr>
            <w:tcW w:w="9016" w:type="dxa"/>
            <w:gridSpan w:val="4"/>
            <w:vAlign w:val="center"/>
          </w:tcPr>
          <w:p w14:paraId="26795BAA" w14:textId="77777777" w:rsidR="00EA5F1D" w:rsidRDefault="000B443A">
            <w:r>
              <w:rPr>
                <w:b/>
              </w:rPr>
              <w:lastRenderedPageBreak/>
              <w:t>Part V Agreements in Place</w:t>
            </w:r>
          </w:p>
        </w:tc>
      </w:tr>
      <w:tr w:rsidR="009966FA" w14:paraId="3E72843A" w14:textId="77777777" w:rsidTr="00240A87">
        <w:tc>
          <w:tcPr>
            <w:tcW w:w="1862" w:type="dxa"/>
            <w:vAlign w:val="center"/>
          </w:tcPr>
          <w:p w14:paraId="59A5C717" w14:textId="77777777" w:rsidR="00EA5F1D" w:rsidRDefault="000B443A">
            <w:r>
              <w:rPr>
                <w:b/>
              </w:rPr>
              <w:t>Electoral Area</w:t>
            </w:r>
          </w:p>
        </w:tc>
        <w:tc>
          <w:tcPr>
            <w:tcW w:w="1916" w:type="dxa"/>
            <w:vAlign w:val="center"/>
          </w:tcPr>
          <w:p w14:paraId="47D3A9B4" w14:textId="77777777" w:rsidR="00EA5F1D" w:rsidRDefault="000B443A">
            <w:r>
              <w:rPr>
                <w:b/>
              </w:rPr>
              <w:t>Scheme Name</w:t>
            </w:r>
          </w:p>
        </w:tc>
        <w:tc>
          <w:tcPr>
            <w:tcW w:w="1172" w:type="dxa"/>
            <w:vAlign w:val="center"/>
          </w:tcPr>
          <w:p w14:paraId="1E222AE5" w14:textId="77777777" w:rsidR="00EA5F1D" w:rsidRDefault="000B443A">
            <w:r>
              <w:rPr>
                <w:b/>
              </w:rPr>
              <w:t>Number</w:t>
            </w:r>
          </w:p>
        </w:tc>
        <w:tc>
          <w:tcPr>
            <w:tcW w:w="4066" w:type="dxa"/>
            <w:vAlign w:val="center"/>
          </w:tcPr>
          <w:p w14:paraId="1FD45821" w14:textId="77777777" w:rsidR="00EA5F1D" w:rsidRDefault="000B443A">
            <w:r>
              <w:rPr>
                <w:b/>
              </w:rPr>
              <w:t>Status</w:t>
            </w:r>
          </w:p>
        </w:tc>
      </w:tr>
      <w:tr w:rsidR="009966FA" w14:paraId="337506F9" w14:textId="77777777" w:rsidTr="00240A87">
        <w:tc>
          <w:tcPr>
            <w:tcW w:w="1862" w:type="dxa"/>
            <w:vAlign w:val="center"/>
          </w:tcPr>
          <w:p w14:paraId="7A57A8A8" w14:textId="77777777" w:rsidR="00EA5F1D" w:rsidRDefault="000B443A">
            <w:r>
              <w:t>Tallaght South</w:t>
            </w:r>
          </w:p>
        </w:tc>
        <w:tc>
          <w:tcPr>
            <w:tcW w:w="1916" w:type="dxa"/>
            <w:vAlign w:val="center"/>
          </w:tcPr>
          <w:p w14:paraId="0FEE3430" w14:textId="77777777" w:rsidR="00EA5F1D" w:rsidRDefault="000B443A">
            <w:r>
              <w:t>“The Mews”, Citywest Village Apartments</w:t>
            </w:r>
          </w:p>
        </w:tc>
        <w:tc>
          <w:tcPr>
            <w:tcW w:w="1172" w:type="dxa"/>
            <w:vAlign w:val="center"/>
          </w:tcPr>
          <w:p w14:paraId="4054D25B" w14:textId="77777777" w:rsidR="00EA5F1D" w:rsidRDefault="000B443A">
            <w:r>
              <w:t>22</w:t>
            </w:r>
          </w:p>
        </w:tc>
        <w:tc>
          <w:tcPr>
            <w:tcW w:w="4066" w:type="dxa"/>
            <w:vAlign w:val="center"/>
          </w:tcPr>
          <w:p w14:paraId="1116BA63" w14:textId="77777777" w:rsidR="00EA5F1D" w:rsidRDefault="000B443A">
            <w:r>
              <w:t>Part V Agreed. Units will be delivered in 2020 by Fold Housing for Older Persons Specific Housing.</w:t>
            </w:r>
          </w:p>
        </w:tc>
      </w:tr>
      <w:tr w:rsidR="009966FA" w14:paraId="340876DA" w14:textId="77777777" w:rsidTr="00240A87">
        <w:tc>
          <w:tcPr>
            <w:tcW w:w="1862" w:type="dxa"/>
            <w:vAlign w:val="center"/>
          </w:tcPr>
          <w:p w14:paraId="053971B9" w14:textId="77777777" w:rsidR="00EA5F1D" w:rsidRDefault="000B443A">
            <w:r>
              <w:t>Tallaght South</w:t>
            </w:r>
          </w:p>
        </w:tc>
        <w:tc>
          <w:tcPr>
            <w:tcW w:w="1916" w:type="dxa"/>
            <w:vAlign w:val="center"/>
          </w:tcPr>
          <w:p w14:paraId="07CC7C3C" w14:textId="77777777" w:rsidR="00EA5F1D" w:rsidRDefault="000B443A">
            <w:r>
              <w:t>“The Meadows”, Citywest Village</w:t>
            </w:r>
          </w:p>
        </w:tc>
        <w:tc>
          <w:tcPr>
            <w:tcW w:w="1172" w:type="dxa"/>
            <w:vAlign w:val="center"/>
          </w:tcPr>
          <w:p w14:paraId="4AC6BBD9" w14:textId="77777777" w:rsidR="00EA5F1D" w:rsidRDefault="000B443A">
            <w:r>
              <w:t>3</w:t>
            </w:r>
          </w:p>
        </w:tc>
        <w:tc>
          <w:tcPr>
            <w:tcW w:w="4066" w:type="dxa"/>
            <w:vAlign w:val="center"/>
          </w:tcPr>
          <w:p w14:paraId="45215A8F" w14:textId="77777777" w:rsidR="00EA5F1D" w:rsidRDefault="000B443A">
            <w:r>
              <w:t>Part V Agreed. Units will be delivered in 2020.</w:t>
            </w:r>
          </w:p>
        </w:tc>
      </w:tr>
      <w:tr w:rsidR="009966FA" w14:paraId="5FBC2614" w14:textId="77777777" w:rsidTr="00240A87">
        <w:tc>
          <w:tcPr>
            <w:tcW w:w="1862" w:type="dxa"/>
            <w:vAlign w:val="center"/>
          </w:tcPr>
          <w:p w14:paraId="19F5AA1E" w14:textId="77777777" w:rsidR="00EA5F1D" w:rsidRDefault="000B443A">
            <w:r>
              <w:t>Tallaght South</w:t>
            </w:r>
          </w:p>
        </w:tc>
        <w:tc>
          <w:tcPr>
            <w:tcW w:w="1916" w:type="dxa"/>
            <w:vAlign w:val="center"/>
          </w:tcPr>
          <w:p w14:paraId="008C02D7" w14:textId="77777777" w:rsidR="00EA5F1D" w:rsidRDefault="000B443A">
            <w:proofErr w:type="spellStart"/>
            <w:r>
              <w:t>Cuil</w:t>
            </w:r>
            <w:proofErr w:type="spellEnd"/>
            <w:r>
              <w:t xml:space="preserve"> </w:t>
            </w:r>
            <w:proofErr w:type="spellStart"/>
            <w:r>
              <w:t>Dúin</w:t>
            </w:r>
            <w:proofErr w:type="spellEnd"/>
            <w:r>
              <w:t>, Citywest</w:t>
            </w:r>
          </w:p>
        </w:tc>
        <w:tc>
          <w:tcPr>
            <w:tcW w:w="1172" w:type="dxa"/>
            <w:vAlign w:val="center"/>
          </w:tcPr>
          <w:p w14:paraId="16559F97" w14:textId="77777777" w:rsidR="00EA5F1D" w:rsidRDefault="000B443A">
            <w:r>
              <w:t>24</w:t>
            </w:r>
          </w:p>
        </w:tc>
        <w:tc>
          <w:tcPr>
            <w:tcW w:w="4066" w:type="dxa"/>
            <w:vAlign w:val="center"/>
          </w:tcPr>
          <w:p w14:paraId="6DD82125" w14:textId="77777777" w:rsidR="00EA5F1D" w:rsidRDefault="000B443A">
            <w:r>
              <w:t>Part V Agreed. Scheme is under construction and units will be acquired by Fold Housing for Older Persons specific housing for delivery in 2020.</w:t>
            </w:r>
          </w:p>
        </w:tc>
      </w:tr>
      <w:tr w:rsidR="009966FA" w14:paraId="39432C4A" w14:textId="77777777" w:rsidTr="00240A87">
        <w:tc>
          <w:tcPr>
            <w:tcW w:w="1862" w:type="dxa"/>
            <w:vAlign w:val="center"/>
          </w:tcPr>
          <w:p w14:paraId="1EE50B8D" w14:textId="77777777" w:rsidR="00EA5F1D" w:rsidRDefault="000B443A">
            <w:r>
              <w:t>Tallaght South</w:t>
            </w:r>
          </w:p>
        </w:tc>
        <w:tc>
          <w:tcPr>
            <w:tcW w:w="1916" w:type="dxa"/>
            <w:vAlign w:val="center"/>
          </w:tcPr>
          <w:p w14:paraId="53F8F0D8" w14:textId="77777777" w:rsidR="00EA5F1D" w:rsidRDefault="000B443A">
            <w:r>
              <w:t>City West Village Apartments</w:t>
            </w:r>
          </w:p>
        </w:tc>
        <w:tc>
          <w:tcPr>
            <w:tcW w:w="1172" w:type="dxa"/>
            <w:vAlign w:val="center"/>
          </w:tcPr>
          <w:p w14:paraId="103C7965" w14:textId="77777777" w:rsidR="00EA5F1D" w:rsidRDefault="000B443A">
            <w:r>
              <w:t>24</w:t>
            </w:r>
          </w:p>
        </w:tc>
        <w:tc>
          <w:tcPr>
            <w:tcW w:w="4066" w:type="dxa"/>
            <w:vAlign w:val="center"/>
          </w:tcPr>
          <w:p w14:paraId="7B09D2E2" w14:textId="77777777" w:rsidR="00EA5F1D" w:rsidRDefault="000B443A">
            <w:r>
              <w:t>Part V Agreed. Units will be delivered in 2021.</w:t>
            </w:r>
          </w:p>
        </w:tc>
      </w:tr>
      <w:tr w:rsidR="009966FA" w14:paraId="5F3BE354" w14:textId="77777777" w:rsidTr="00240A87">
        <w:tc>
          <w:tcPr>
            <w:tcW w:w="1862" w:type="dxa"/>
            <w:vAlign w:val="center"/>
          </w:tcPr>
          <w:p w14:paraId="75ED6B72" w14:textId="77777777" w:rsidR="00EA5F1D" w:rsidRDefault="000B443A">
            <w:r>
              <w:t>Tallaght South</w:t>
            </w:r>
          </w:p>
        </w:tc>
        <w:tc>
          <w:tcPr>
            <w:tcW w:w="1916" w:type="dxa"/>
            <w:vAlign w:val="center"/>
          </w:tcPr>
          <w:p w14:paraId="303FF032" w14:textId="77777777" w:rsidR="00EA5F1D" w:rsidRDefault="000B443A">
            <w:r>
              <w:t>Elder Heath</w:t>
            </w:r>
          </w:p>
        </w:tc>
        <w:tc>
          <w:tcPr>
            <w:tcW w:w="1172" w:type="dxa"/>
            <w:vAlign w:val="center"/>
          </w:tcPr>
          <w:p w14:paraId="1FEE8AB4" w14:textId="77777777" w:rsidR="00EA5F1D" w:rsidRDefault="000B443A">
            <w:r>
              <w:t>2</w:t>
            </w:r>
          </w:p>
        </w:tc>
        <w:tc>
          <w:tcPr>
            <w:tcW w:w="4066" w:type="dxa"/>
            <w:vAlign w:val="center"/>
          </w:tcPr>
          <w:p w14:paraId="1D4BDB62" w14:textId="77777777" w:rsidR="00EA5F1D" w:rsidRDefault="000B443A">
            <w:r>
              <w:t>Part Vs Agreed</w:t>
            </w:r>
          </w:p>
        </w:tc>
      </w:tr>
      <w:tr w:rsidR="009966FA" w14:paraId="1726769C" w14:textId="77777777" w:rsidTr="00240A87">
        <w:tc>
          <w:tcPr>
            <w:tcW w:w="1862" w:type="dxa"/>
            <w:vAlign w:val="center"/>
          </w:tcPr>
          <w:p w14:paraId="6BA4F2EB" w14:textId="77777777" w:rsidR="00EA5F1D" w:rsidRDefault="000B443A">
            <w:r>
              <w:t>Tallaght South</w:t>
            </w:r>
          </w:p>
        </w:tc>
        <w:tc>
          <w:tcPr>
            <w:tcW w:w="1916" w:type="dxa"/>
            <w:vAlign w:val="center"/>
          </w:tcPr>
          <w:p w14:paraId="320807CD" w14:textId="77777777" w:rsidR="00EA5F1D" w:rsidRDefault="000B443A">
            <w:r>
              <w:t>Mountain Gate</w:t>
            </w:r>
          </w:p>
        </w:tc>
        <w:tc>
          <w:tcPr>
            <w:tcW w:w="1172" w:type="dxa"/>
            <w:vAlign w:val="center"/>
          </w:tcPr>
          <w:p w14:paraId="79201990" w14:textId="77777777" w:rsidR="00EA5F1D" w:rsidRDefault="000B443A">
            <w:r>
              <w:t>7</w:t>
            </w:r>
          </w:p>
        </w:tc>
        <w:tc>
          <w:tcPr>
            <w:tcW w:w="4066" w:type="dxa"/>
            <w:vAlign w:val="center"/>
          </w:tcPr>
          <w:p w14:paraId="5F819E33" w14:textId="77777777" w:rsidR="00EA5F1D" w:rsidRDefault="000B443A">
            <w:r>
              <w:t>Part V Agreed</w:t>
            </w:r>
          </w:p>
        </w:tc>
      </w:tr>
      <w:tr w:rsidR="009966FA" w14:paraId="6D7978DB" w14:textId="77777777" w:rsidTr="00240A87">
        <w:tc>
          <w:tcPr>
            <w:tcW w:w="1862" w:type="dxa"/>
            <w:vAlign w:val="center"/>
          </w:tcPr>
          <w:p w14:paraId="0EBCA407" w14:textId="77777777" w:rsidR="00EA5F1D" w:rsidRDefault="000B443A">
            <w:r>
              <w:t>Tallaght Central</w:t>
            </w:r>
          </w:p>
        </w:tc>
        <w:tc>
          <w:tcPr>
            <w:tcW w:w="1916" w:type="dxa"/>
            <w:vAlign w:val="center"/>
          </w:tcPr>
          <w:p w14:paraId="75ED5C8F" w14:textId="77777777" w:rsidR="00EA5F1D" w:rsidRDefault="000B443A">
            <w:r>
              <w:t>Kingswood</w:t>
            </w:r>
          </w:p>
        </w:tc>
        <w:tc>
          <w:tcPr>
            <w:tcW w:w="1172" w:type="dxa"/>
            <w:vAlign w:val="center"/>
          </w:tcPr>
          <w:p w14:paraId="2E04C6BF" w14:textId="77777777" w:rsidR="00EA5F1D" w:rsidRDefault="000B443A">
            <w:r>
              <w:t>2</w:t>
            </w:r>
          </w:p>
        </w:tc>
        <w:tc>
          <w:tcPr>
            <w:tcW w:w="4066" w:type="dxa"/>
            <w:vAlign w:val="center"/>
          </w:tcPr>
          <w:p w14:paraId="08495D57" w14:textId="77777777" w:rsidR="00EA5F1D" w:rsidRDefault="000B443A">
            <w:r>
              <w:t>Part V agreed. Project under construction for delivery over 2020. The total scheme of 24 units is being acquired for social housing provision by Respond! Housing.</w:t>
            </w:r>
          </w:p>
        </w:tc>
      </w:tr>
      <w:tr w:rsidR="009966FA" w14:paraId="6E961492" w14:textId="77777777" w:rsidTr="00240A87">
        <w:tc>
          <w:tcPr>
            <w:tcW w:w="1862" w:type="dxa"/>
            <w:vAlign w:val="center"/>
          </w:tcPr>
          <w:p w14:paraId="52A3D1D8" w14:textId="77777777" w:rsidR="00EA5F1D" w:rsidRDefault="000B443A">
            <w:r>
              <w:rPr>
                <w:b/>
              </w:rPr>
              <w:t> </w:t>
            </w:r>
          </w:p>
        </w:tc>
        <w:tc>
          <w:tcPr>
            <w:tcW w:w="1916" w:type="dxa"/>
            <w:vAlign w:val="center"/>
          </w:tcPr>
          <w:p w14:paraId="71B634F7" w14:textId="77777777" w:rsidR="00EA5F1D" w:rsidRDefault="000B443A">
            <w:r>
              <w:rPr>
                <w:b/>
              </w:rPr>
              <w:t>Grand Total</w:t>
            </w:r>
          </w:p>
        </w:tc>
        <w:tc>
          <w:tcPr>
            <w:tcW w:w="1172" w:type="dxa"/>
            <w:vAlign w:val="center"/>
          </w:tcPr>
          <w:p w14:paraId="761AE9CE" w14:textId="77777777" w:rsidR="00EA5F1D" w:rsidRDefault="000B443A">
            <w:r>
              <w:rPr>
                <w:b/>
              </w:rPr>
              <w:t>84</w:t>
            </w:r>
          </w:p>
        </w:tc>
        <w:tc>
          <w:tcPr>
            <w:tcW w:w="4066" w:type="dxa"/>
            <w:vAlign w:val="center"/>
          </w:tcPr>
          <w:p w14:paraId="01886A44" w14:textId="77777777" w:rsidR="00EA5F1D" w:rsidRDefault="000B443A">
            <w:r>
              <w:t> </w:t>
            </w:r>
          </w:p>
        </w:tc>
      </w:tr>
    </w:tbl>
    <w:p w14:paraId="32197F92" w14:textId="4914AF17" w:rsidR="00240A87" w:rsidRDefault="0082539B">
      <w:pPr>
        <w:pStyle w:val="Heading3"/>
        <w:rPr>
          <w:bCs/>
        </w:rPr>
      </w:pPr>
      <w:r>
        <w:t xml:space="preserve">A discussion followed with contributions from </w:t>
      </w:r>
      <w:r w:rsidR="00094B4E">
        <w:t>C</w:t>
      </w:r>
      <w:r>
        <w:t xml:space="preserve">ouncillors L. Dunne, </w:t>
      </w:r>
      <w:r w:rsidR="00F672FB">
        <w:t>M. Duff, K. Mahon &amp; C. King</w:t>
      </w:r>
      <w:r>
        <w:t>.</w:t>
      </w:r>
    </w:p>
    <w:p w14:paraId="70C8944F" w14:textId="02FEF671" w:rsidR="00926A84" w:rsidRDefault="00926A84">
      <w:pPr>
        <w:pStyle w:val="Heading3"/>
        <w:rPr>
          <w:bCs/>
        </w:rPr>
      </w:pPr>
      <w:r>
        <w:rPr>
          <w:bCs/>
        </w:rPr>
        <w:t xml:space="preserve">M. Kavanagh </w:t>
      </w:r>
      <w:r>
        <w:rPr>
          <w:rFonts w:cstheme="minorHAnsi"/>
          <w:color w:val="000000"/>
        </w:rPr>
        <w:t>responded to the Members’ queries.</w:t>
      </w:r>
    </w:p>
    <w:p w14:paraId="02AEE12E" w14:textId="56ED8307" w:rsidR="00240A87" w:rsidRDefault="00240A87">
      <w:pPr>
        <w:pStyle w:val="Heading3"/>
        <w:rPr>
          <w:b/>
          <w:u w:val="single"/>
        </w:rPr>
      </w:pPr>
      <w:r w:rsidRPr="00240A87">
        <w:rPr>
          <w:bCs/>
        </w:rPr>
        <w:t>The report was</w:t>
      </w:r>
      <w:r>
        <w:rPr>
          <w:b/>
          <w:u w:val="single"/>
        </w:rPr>
        <w:t xml:space="preserve"> NOTED. </w:t>
      </w:r>
    </w:p>
    <w:p w14:paraId="5A5A3035" w14:textId="7A8FBB26" w:rsidR="00EA5F1D" w:rsidRDefault="0036785F">
      <w:pPr>
        <w:pStyle w:val="Heading3"/>
      </w:pPr>
      <w:r>
        <w:rPr>
          <w:b/>
          <w:u w:val="single"/>
        </w:rPr>
        <w:t xml:space="preserve">T/244/20 </w:t>
      </w:r>
      <w:r w:rsidR="000B443A">
        <w:rPr>
          <w:b/>
          <w:u w:val="single"/>
        </w:rPr>
        <w:t>H9/0520 Item ID:66099</w:t>
      </w:r>
    </w:p>
    <w:p w14:paraId="610AD657" w14:textId="77777777" w:rsidR="00EA5F1D" w:rsidRDefault="000B443A">
      <w:r>
        <w:t>Housing Allocations Report Quarterly Report</w:t>
      </w:r>
    </w:p>
    <w:p w14:paraId="77CDC316" w14:textId="77777777" w:rsidR="00EA5F1D" w:rsidRDefault="000B443A">
      <w:r>
        <w:rPr>
          <w:b/>
        </w:rPr>
        <w:t>REPLY:</w:t>
      </w:r>
    </w:p>
    <w:p w14:paraId="2BC20A05" w14:textId="77777777" w:rsidR="00EA5F1D" w:rsidRDefault="000B443A">
      <w:r>
        <w:rPr>
          <w:b/>
        </w:rPr>
        <w:t xml:space="preserve">COUNTY WIDE </w:t>
      </w:r>
    </w:p>
    <w:p w14:paraId="4E07325D" w14:textId="77777777" w:rsidR="00EA5F1D" w:rsidRDefault="000B443A">
      <w:r>
        <w:rPr>
          <w:b/>
        </w:rPr>
        <w:t>Allocations and Transfer Report - 1</w:t>
      </w:r>
      <w:r>
        <w:rPr>
          <w:b/>
          <w:vertAlign w:val="superscript"/>
        </w:rPr>
        <w:t>st</w:t>
      </w:r>
      <w:r>
        <w:rPr>
          <w:b/>
        </w:rPr>
        <w:t xml:space="preserve"> Quarter 2020</w:t>
      </w:r>
    </w:p>
    <w:tbl>
      <w:tblPr>
        <w:tblW w:w="4850" w:type="pct"/>
        <w:tblInd w:w="10" w:type="dxa"/>
        <w:tblCellMar>
          <w:left w:w="10" w:type="dxa"/>
          <w:right w:w="10" w:type="dxa"/>
        </w:tblCellMar>
        <w:tblLook w:val="0000" w:firstRow="0" w:lastRow="0" w:firstColumn="0" w:lastColumn="0" w:noHBand="0" w:noVBand="0"/>
      </w:tblPr>
      <w:tblGrid>
        <w:gridCol w:w="2621"/>
        <w:gridCol w:w="75"/>
        <w:gridCol w:w="1406"/>
        <w:gridCol w:w="1691"/>
        <w:gridCol w:w="2962"/>
      </w:tblGrid>
      <w:tr w:rsidR="009966FA" w14:paraId="3023744F" w14:textId="77777777" w:rsidTr="002B3C5F">
        <w:tc>
          <w:tcPr>
            <w:tcW w:w="2696" w:type="dxa"/>
            <w:gridSpan w:val="2"/>
            <w:vAlign w:val="center"/>
          </w:tcPr>
          <w:p w14:paraId="0523FDBE" w14:textId="77777777" w:rsidR="00EA5F1D" w:rsidRDefault="000B443A">
            <w:r>
              <w:t>         ALLOCATIONS</w:t>
            </w:r>
          </w:p>
        </w:tc>
        <w:tc>
          <w:tcPr>
            <w:tcW w:w="3097" w:type="dxa"/>
            <w:gridSpan w:val="2"/>
            <w:vAlign w:val="center"/>
          </w:tcPr>
          <w:p w14:paraId="50CA2156" w14:textId="77777777" w:rsidR="00EA5F1D" w:rsidRDefault="000B443A">
            <w:r>
              <w:t>01/01/2019 TO 31/12/2019</w:t>
            </w:r>
          </w:p>
        </w:tc>
        <w:tc>
          <w:tcPr>
            <w:tcW w:w="2962" w:type="dxa"/>
            <w:vAlign w:val="center"/>
          </w:tcPr>
          <w:p w14:paraId="756DCCBC" w14:textId="77777777" w:rsidR="00EA5F1D" w:rsidRDefault="000B443A">
            <w:r>
              <w:t>Allocations January – March 2020</w:t>
            </w:r>
          </w:p>
        </w:tc>
      </w:tr>
      <w:tr w:rsidR="009966FA" w14:paraId="211B2AA9" w14:textId="77777777" w:rsidTr="002B3C5F">
        <w:tc>
          <w:tcPr>
            <w:tcW w:w="2696" w:type="dxa"/>
            <w:gridSpan w:val="2"/>
            <w:vAlign w:val="center"/>
          </w:tcPr>
          <w:p w14:paraId="0C852737" w14:textId="77777777" w:rsidR="00EA5F1D" w:rsidRDefault="000B443A">
            <w:r>
              <w:t>Total Allocations</w:t>
            </w:r>
          </w:p>
        </w:tc>
        <w:tc>
          <w:tcPr>
            <w:tcW w:w="3097" w:type="dxa"/>
            <w:gridSpan w:val="2"/>
            <w:vAlign w:val="center"/>
          </w:tcPr>
          <w:p w14:paraId="6B3E285E" w14:textId="77777777" w:rsidR="00EA5F1D" w:rsidRDefault="000B443A">
            <w:r>
              <w:t>2019 - 619</w:t>
            </w:r>
          </w:p>
        </w:tc>
        <w:tc>
          <w:tcPr>
            <w:tcW w:w="2962" w:type="dxa"/>
            <w:vAlign w:val="center"/>
          </w:tcPr>
          <w:p w14:paraId="05F735A7" w14:textId="77777777" w:rsidR="00EA5F1D" w:rsidRDefault="000B443A">
            <w:r>
              <w:t>168</w:t>
            </w:r>
          </w:p>
          <w:p w14:paraId="4A9F919D" w14:textId="57161A2E" w:rsidR="00094B4E" w:rsidRDefault="00094B4E"/>
        </w:tc>
      </w:tr>
      <w:tr w:rsidR="009966FA" w14:paraId="0323978E" w14:textId="77777777" w:rsidTr="002B3C5F">
        <w:tc>
          <w:tcPr>
            <w:tcW w:w="2621" w:type="dxa"/>
            <w:vAlign w:val="center"/>
          </w:tcPr>
          <w:p w14:paraId="5F471D6B" w14:textId="77777777" w:rsidR="00EA5F1D" w:rsidRDefault="000B443A">
            <w:r>
              <w:t> </w:t>
            </w:r>
          </w:p>
          <w:p w14:paraId="7176E1FE" w14:textId="04056D84" w:rsidR="00DA43D4" w:rsidRDefault="00DA43D4"/>
        </w:tc>
        <w:tc>
          <w:tcPr>
            <w:tcW w:w="1481" w:type="dxa"/>
            <w:gridSpan w:val="2"/>
            <w:vAlign w:val="center"/>
          </w:tcPr>
          <w:p w14:paraId="78C8CAC6" w14:textId="77777777" w:rsidR="00EA5F1D" w:rsidRDefault="000B443A">
            <w:r>
              <w:t> </w:t>
            </w:r>
          </w:p>
        </w:tc>
        <w:tc>
          <w:tcPr>
            <w:tcW w:w="1691" w:type="dxa"/>
            <w:vAlign w:val="center"/>
          </w:tcPr>
          <w:p w14:paraId="4A1817B9" w14:textId="77777777" w:rsidR="00EA5F1D" w:rsidRDefault="000B443A">
            <w:r>
              <w:t> </w:t>
            </w:r>
          </w:p>
        </w:tc>
        <w:tc>
          <w:tcPr>
            <w:tcW w:w="2962" w:type="dxa"/>
            <w:vAlign w:val="center"/>
          </w:tcPr>
          <w:p w14:paraId="1952EF8C" w14:textId="77777777" w:rsidR="00EA5F1D" w:rsidRDefault="000B443A">
            <w:r>
              <w:t> </w:t>
            </w:r>
          </w:p>
        </w:tc>
      </w:tr>
      <w:tr w:rsidR="009966FA" w14:paraId="653336B9" w14:textId="77777777" w:rsidTr="002B3C5F">
        <w:tc>
          <w:tcPr>
            <w:tcW w:w="2621" w:type="dxa"/>
            <w:vAlign w:val="center"/>
          </w:tcPr>
          <w:p w14:paraId="6624961B" w14:textId="0A410BB2" w:rsidR="00EA5F1D" w:rsidRDefault="000B443A">
            <w:r>
              <w:rPr>
                <w:b/>
              </w:rPr>
              <w:lastRenderedPageBreak/>
              <w:t xml:space="preserve">CBL </w:t>
            </w:r>
          </w:p>
        </w:tc>
        <w:tc>
          <w:tcPr>
            <w:tcW w:w="1481" w:type="dxa"/>
            <w:gridSpan w:val="2"/>
            <w:vAlign w:val="center"/>
          </w:tcPr>
          <w:p w14:paraId="249F85E4" w14:textId="6CA8F450" w:rsidR="00EA5F1D" w:rsidRDefault="00EA5F1D" w:rsidP="008A580C"/>
        </w:tc>
        <w:tc>
          <w:tcPr>
            <w:tcW w:w="1691" w:type="dxa"/>
            <w:vAlign w:val="center"/>
          </w:tcPr>
          <w:p w14:paraId="16E04DE1" w14:textId="77777777" w:rsidR="00EA5F1D" w:rsidRDefault="000B443A" w:rsidP="008A580C">
            <w:r>
              <w:rPr>
                <w:b/>
              </w:rPr>
              <w:t>307</w:t>
            </w:r>
          </w:p>
        </w:tc>
        <w:tc>
          <w:tcPr>
            <w:tcW w:w="2962" w:type="dxa"/>
            <w:vAlign w:val="center"/>
          </w:tcPr>
          <w:p w14:paraId="3618603E" w14:textId="77777777" w:rsidR="00EA5F1D" w:rsidRDefault="000B443A">
            <w:r>
              <w:rPr>
                <w:b/>
              </w:rPr>
              <w:t>Total CBL 86</w:t>
            </w:r>
          </w:p>
        </w:tc>
      </w:tr>
      <w:tr w:rsidR="009966FA" w14:paraId="0DD08217" w14:textId="77777777" w:rsidTr="002B3C5F">
        <w:tc>
          <w:tcPr>
            <w:tcW w:w="2621" w:type="dxa"/>
            <w:vAlign w:val="center"/>
          </w:tcPr>
          <w:p w14:paraId="546CEADA" w14:textId="77777777" w:rsidR="00EA5F1D" w:rsidRDefault="000B443A">
            <w:r>
              <w:rPr>
                <w:i/>
              </w:rPr>
              <w:t>CBL general</w:t>
            </w:r>
          </w:p>
        </w:tc>
        <w:tc>
          <w:tcPr>
            <w:tcW w:w="1481" w:type="dxa"/>
            <w:gridSpan w:val="2"/>
            <w:vAlign w:val="center"/>
          </w:tcPr>
          <w:p w14:paraId="717A8DED" w14:textId="28B1A191" w:rsidR="00EA5F1D" w:rsidRDefault="008A580C" w:rsidP="008A580C">
            <w:pPr>
              <w:jc w:val="right"/>
            </w:pPr>
            <w:r>
              <w:rPr>
                <w:i/>
              </w:rPr>
              <w:t xml:space="preserve">  </w:t>
            </w:r>
            <w:r w:rsidR="000B443A">
              <w:rPr>
                <w:i/>
              </w:rPr>
              <w:t>191</w:t>
            </w:r>
          </w:p>
        </w:tc>
        <w:tc>
          <w:tcPr>
            <w:tcW w:w="1691" w:type="dxa"/>
            <w:vAlign w:val="center"/>
          </w:tcPr>
          <w:p w14:paraId="05A3AA0C" w14:textId="77777777" w:rsidR="00EA5F1D" w:rsidRDefault="000B443A">
            <w:r>
              <w:t> </w:t>
            </w:r>
          </w:p>
        </w:tc>
        <w:tc>
          <w:tcPr>
            <w:tcW w:w="2962" w:type="dxa"/>
            <w:vAlign w:val="center"/>
          </w:tcPr>
          <w:p w14:paraId="72BF4607" w14:textId="77777777" w:rsidR="00EA5F1D" w:rsidRDefault="000B443A">
            <w:r>
              <w:t>45</w:t>
            </w:r>
          </w:p>
        </w:tc>
      </w:tr>
      <w:tr w:rsidR="009966FA" w14:paraId="1D57B31F" w14:textId="77777777" w:rsidTr="002B3C5F">
        <w:tc>
          <w:tcPr>
            <w:tcW w:w="2621" w:type="dxa"/>
            <w:vAlign w:val="center"/>
          </w:tcPr>
          <w:p w14:paraId="0DAB65ED" w14:textId="77777777" w:rsidR="00EA5F1D" w:rsidRDefault="000B443A">
            <w:r>
              <w:rPr>
                <w:i/>
              </w:rPr>
              <w:t>CBL HOMELESS</w:t>
            </w:r>
          </w:p>
        </w:tc>
        <w:tc>
          <w:tcPr>
            <w:tcW w:w="1481" w:type="dxa"/>
            <w:gridSpan w:val="2"/>
            <w:vAlign w:val="center"/>
          </w:tcPr>
          <w:p w14:paraId="0371FFE1" w14:textId="77777777" w:rsidR="00EA5F1D" w:rsidRDefault="000B443A" w:rsidP="008A580C">
            <w:pPr>
              <w:jc w:val="right"/>
            </w:pPr>
            <w:r>
              <w:t>8</w:t>
            </w:r>
          </w:p>
        </w:tc>
        <w:tc>
          <w:tcPr>
            <w:tcW w:w="1691" w:type="dxa"/>
            <w:vAlign w:val="center"/>
          </w:tcPr>
          <w:p w14:paraId="477218DB" w14:textId="77777777" w:rsidR="00EA5F1D" w:rsidRDefault="000B443A">
            <w:r>
              <w:t> </w:t>
            </w:r>
          </w:p>
        </w:tc>
        <w:tc>
          <w:tcPr>
            <w:tcW w:w="2962" w:type="dxa"/>
            <w:vAlign w:val="center"/>
          </w:tcPr>
          <w:p w14:paraId="7F305349" w14:textId="77777777" w:rsidR="00EA5F1D" w:rsidRDefault="000B443A">
            <w:r>
              <w:t>2</w:t>
            </w:r>
          </w:p>
        </w:tc>
      </w:tr>
      <w:tr w:rsidR="009966FA" w14:paraId="5AF2D709" w14:textId="77777777" w:rsidTr="002B3C5F">
        <w:tc>
          <w:tcPr>
            <w:tcW w:w="2621" w:type="dxa"/>
            <w:vAlign w:val="center"/>
          </w:tcPr>
          <w:p w14:paraId="762BF78A" w14:textId="77777777" w:rsidR="00EA5F1D" w:rsidRDefault="000B443A">
            <w:r>
              <w:rPr>
                <w:i/>
              </w:rPr>
              <w:t>CBL MEDICAL</w:t>
            </w:r>
          </w:p>
        </w:tc>
        <w:tc>
          <w:tcPr>
            <w:tcW w:w="1481" w:type="dxa"/>
            <w:gridSpan w:val="2"/>
            <w:vAlign w:val="center"/>
          </w:tcPr>
          <w:p w14:paraId="0FC460F2" w14:textId="77777777" w:rsidR="00EA5F1D" w:rsidRDefault="000B443A" w:rsidP="008A580C">
            <w:pPr>
              <w:jc w:val="right"/>
            </w:pPr>
            <w:r>
              <w:t>3</w:t>
            </w:r>
          </w:p>
        </w:tc>
        <w:tc>
          <w:tcPr>
            <w:tcW w:w="1691" w:type="dxa"/>
            <w:vAlign w:val="center"/>
          </w:tcPr>
          <w:p w14:paraId="7BC7E878" w14:textId="77777777" w:rsidR="00EA5F1D" w:rsidRDefault="000B443A">
            <w:r>
              <w:t> </w:t>
            </w:r>
          </w:p>
        </w:tc>
        <w:tc>
          <w:tcPr>
            <w:tcW w:w="2962" w:type="dxa"/>
            <w:vAlign w:val="center"/>
          </w:tcPr>
          <w:p w14:paraId="3F2E4B84" w14:textId="77777777" w:rsidR="00EA5F1D" w:rsidRDefault="000B443A">
            <w:r>
              <w:t>3</w:t>
            </w:r>
          </w:p>
        </w:tc>
      </w:tr>
      <w:tr w:rsidR="009966FA" w14:paraId="27CC3BD8" w14:textId="77777777" w:rsidTr="002B3C5F">
        <w:tc>
          <w:tcPr>
            <w:tcW w:w="2621" w:type="dxa"/>
            <w:vAlign w:val="center"/>
          </w:tcPr>
          <w:p w14:paraId="08C3BE87" w14:textId="77777777" w:rsidR="00EA5F1D" w:rsidRDefault="000B443A">
            <w:r>
              <w:rPr>
                <w:i/>
              </w:rPr>
              <w:t>CBL RAS FIXED TRANSFER</w:t>
            </w:r>
          </w:p>
        </w:tc>
        <w:tc>
          <w:tcPr>
            <w:tcW w:w="1481" w:type="dxa"/>
            <w:gridSpan w:val="2"/>
            <w:vAlign w:val="center"/>
          </w:tcPr>
          <w:p w14:paraId="58710766" w14:textId="77777777" w:rsidR="00EA5F1D" w:rsidRDefault="000B443A" w:rsidP="008A580C">
            <w:pPr>
              <w:jc w:val="right"/>
            </w:pPr>
            <w:r>
              <w:t>38</w:t>
            </w:r>
          </w:p>
        </w:tc>
        <w:tc>
          <w:tcPr>
            <w:tcW w:w="1691" w:type="dxa"/>
            <w:vAlign w:val="center"/>
          </w:tcPr>
          <w:p w14:paraId="0335C367" w14:textId="77777777" w:rsidR="00EA5F1D" w:rsidRDefault="000B443A">
            <w:r>
              <w:t> </w:t>
            </w:r>
          </w:p>
        </w:tc>
        <w:tc>
          <w:tcPr>
            <w:tcW w:w="2962" w:type="dxa"/>
            <w:vAlign w:val="center"/>
          </w:tcPr>
          <w:p w14:paraId="4095F6BF" w14:textId="77777777" w:rsidR="00EA5F1D" w:rsidRDefault="000B443A">
            <w:r>
              <w:t>6</w:t>
            </w:r>
          </w:p>
        </w:tc>
      </w:tr>
      <w:tr w:rsidR="009966FA" w14:paraId="37615131" w14:textId="77777777" w:rsidTr="002B3C5F">
        <w:tc>
          <w:tcPr>
            <w:tcW w:w="2621" w:type="dxa"/>
            <w:vAlign w:val="center"/>
          </w:tcPr>
          <w:p w14:paraId="18618A46" w14:textId="77777777" w:rsidR="00EA5F1D" w:rsidRDefault="000B443A">
            <w:r>
              <w:rPr>
                <w:i/>
              </w:rPr>
              <w:t>CBL HAP TRANSFER</w:t>
            </w:r>
          </w:p>
        </w:tc>
        <w:tc>
          <w:tcPr>
            <w:tcW w:w="1481" w:type="dxa"/>
            <w:gridSpan w:val="2"/>
            <w:vAlign w:val="center"/>
          </w:tcPr>
          <w:p w14:paraId="710254DA" w14:textId="77777777" w:rsidR="00EA5F1D" w:rsidRDefault="000B443A" w:rsidP="008A580C">
            <w:pPr>
              <w:jc w:val="right"/>
            </w:pPr>
            <w:r>
              <w:t>67</w:t>
            </w:r>
          </w:p>
        </w:tc>
        <w:tc>
          <w:tcPr>
            <w:tcW w:w="1691" w:type="dxa"/>
            <w:vAlign w:val="center"/>
          </w:tcPr>
          <w:p w14:paraId="017E1C98" w14:textId="77777777" w:rsidR="00EA5F1D" w:rsidRDefault="000B443A">
            <w:r>
              <w:t> </w:t>
            </w:r>
          </w:p>
        </w:tc>
        <w:tc>
          <w:tcPr>
            <w:tcW w:w="2962" w:type="dxa"/>
            <w:vAlign w:val="center"/>
          </w:tcPr>
          <w:p w14:paraId="5E1BAE30" w14:textId="77777777" w:rsidR="00EA5F1D" w:rsidRDefault="000B443A">
            <w:r>
              <w:t>30</w:t>
            </w:r>
          </w:p>
        </w:tc>
      </w:tr>
      <w:tr w:rsidR="009966FA" w14:paraId="30257739" w14:textId="77777777" w:rsidTr="002B3C5F">
        <w:tc>
          <w:tcPr>
            <w:tcW w:w="2621" w:type="dxa"/>
            <w:vAlign w:val="center"/>
          </w:tcPr>
          <w:p w14:paraId="0FEB412A" w14:textId="77777777" w:rsidR="00EA5F1D" w:rsidRDefault="000B443A">
            <w:r>
              <w:t>HOMELESS/Homeless Medical</w:t>
            </w:r>
          </w:p>
          <w:p w14:paraId="4F2FAD91" w14:textId="77777777" w:rsidR="00EA5F1D" w:rsidRDefault="000B443A">
            <w:r>
              <w:t xml:space="preserve">(not </w:t>
            </w:r>
            <w:proofErr w:type="spellStart"/>
            <w:r>
              <w:t>inc.CBL</w:t>
            </w:r>
            <w:proofErr w:type="spellEnd"/>
            <w:r>
              <w:t>)</w:t>
            </w:r>
          </w:p>
        </w:tc>
        <w:tc>
          <w:tcPr>
            <w:tcW w:w="1481" w:type="dxa"/>
            <w:gridSpan w:val="2"/>
            <w:vAlign w:val="center"/>
          </w:tcPr>
          <w:p w14:paraId="73226E30" w14:textId="77777777" w:rsidR="00EA5F1D" w:rsidRDefault="000B443A">
            <w:r>
              <w:t> </w:t>
            </w:r>
          </w:p>
        </w:tc>
        <w:tc>
          <w:tcPr>
            <w:tcW w:w="1691" w:type="dxa"/>
            <w:vAlign w:val="center"/>
          </w:tcPr>
          <w:p w14:paraId="0AEA1177" w14:textId="77777777" w:rsidR="00EA5F1D" w:rsidRDefault="000B443A">
            <w:r>
              <w:rPr>
                <w:b/>
              </w:rPr>
              <w:t>192</w:t>
            </w:r>
          </w:p>
        </w:tc>
        <w:tc>
          <w:tcPr>
            <w:tcW w:w="2962" w:type="dxa"/>
            <w:vAlign w:val="center"/>
          </w:tcPr>
          <w:p w14:paraId="50ACB69B" w14:textId="77777777" w:rsidR="00EA5F1D" w:rsidRDefault="000B443A">
            <w:r>
              <w:rPr>
                <w:b/>
              </w:rPr>
              <w:t>58</w:t>
            </w:r>
          </w:p>
        </w:tc>
      </w:tr>
      <w:tr w:rsidR="009966FA" w14:paraId="5B35EFDD" w14:textId="77777777" w:rsidTr="002B3C5F">
        <w:tc>
          <w:tcPr>
            <w:tcW w:w="2621" w:type="dxa"/>
            <w:vAlign w:val="center"/>
          </w:tcPr>
          <w:p w14:paraId="75EDCFAC" w14:textId="77777777" w:rsidR="00EA5F1D" w:rsidRDefault="000B443A">
            <w:r>
              <w:t>Medical</w:t>
            </w:r>
          </w:p>
        </w:tc>
        <w:tc>
          <w:tcPr>
            <w:tcW w:w="1481" w:type="dxa"/>
            <w:gridSpan w:val="2"/>
            <w:vAlign w:val="center"/>
          </w:tcPr>
          <w:p w14:paraId="3F44F292" w14:textId="77777777" w:rsidR="00EA5F1D" w:rsidRDefault="000B443A">
            <w:r>
              <w:t> </w:t>
            </w:r>
          </w:p>
        </w:tc>
        <w:tc>
          <w:tcPr>
            <w:tcW w:w="1691" w:type="dxa"/>
            <w:vAlign w:val="center"/>
          </w:tcPr>
          <w:p w14:paraId="531A92E5" w14:textId="77777777" w:rsidR="00EA5F1D" w:rsidRDefault="000B443A">
            <w:r>
              <w:rPr>
                <w:b/>
              </w:rPr>
              <w:t>68</w:t>
            </w:r>
          </w:p>
        </w:tc>
        <w:tc>
          <w:tcPr>
            <w:tcW w:w="2962" w:type="dxa"/>
            <w:vAlign w:val="center"/>
          </w:tcPr>
          <w:p w14:paraId="3D823C73" w14:textId="77777777" w:rsidR="00EA5F1D" w:rsidRDefault="000B443A">
            <w:r>
              <w:rPr>
                <w:b/>
              </w:rPr>
              <w:t>21</w:t>
            </w:r>
          </w:p>
        </w:tc>
      </w:tr>
      <w:tr w:rsidR="009966FA" w14:paraId="0C7A66A5" w14:textId="77777777" w:rsidTr="002B3C5F">
        <w:tc>
          <w:tcPr>
            <w:tcW w:w="2621" w:type="dxa"/>
            <w:vAlign w:val="center"/>
          </w:tcPr>
          <w:p w14:paraId="206A0B55" w14:textId="77777777" w:rsidR="00EA5F1D" w:rsidRDefault="000B443A">
            <w:r>
              <w:t>OAP / other</w:t>
            </w:r>
          </w:p>
        </w:tc>
        <w:tc>
          <w:tcPr>
            <w:tcW w:w="1481" w:type="dxa"/>
            <w:gridSpan w:val="2"/>
            <w:vAlign w:val="center"/>
          </w:tcPr>
          <w:p w14:paraId="1F4188D5" w14:textId="77777777" w:rsidR="00EA5F1D" w:rsidRDefault="000B443A">
            <w:r>
              <w:t> </w:t>
            </w:r>
          </w:p>
        </w:tc>
        <w:tc>
          <w:tcPr>
            <w:tcW w:w="1691" w:type="dxa"/>
            <w:vAlign w:val="center"/>
          </w:tcPr>
          <w:p w14:paraId="302B1BC3" w14:textId="77777777" w:rsidR="00EA5F1D" w:rsidRDefault="000B443A">
            <w:r>
              <w:rPr>
                <w:b/>
              </w:rPr>
              <w:t>52</w:t>
            </w:r>
          </w:p>
        </w:tc>
        <w:tc>
          <w:tcPr>
            <w:tcW w:w="2962" w:type="dxa"/>
            <w:vAlign w:val="center"/>
          </w:tcPr>
          <w:p w14:paraId="00D4CD27" w14:textId="77777777" w:rsidR="00EA5F1D" w:rsidRDefault="000B443A">
            <w:r>
              <w:rPr>
                <w:b/>
              </w:rPr>
              <w:t>3</w:t>
            </w:r>
          </w:p>
        </w:tc>
      </w:tr>
      <w:tr w:rsidR="009966FA" w14:paraId="4CA42301" w14:textId="77777777" w:rsidTr="002B3C5F">
        <w:tc>
          <w:tcPr>
            <w:tcW w:w="2621" w:type="dxa"/>
            <w:vAlign w:val="center"/>
          </w:tcPr>
          <w:p w14:paraId="670BDE73" w14:textId="77777777" w:rsidR="00EA5F1D" w:rsidRDefault="000B443A">
            <w:r>
              <w:rPr>
                <w:b/>
              </w:rPr>
              <w:t xml:space="preserve"> Transfers </w:t>
            </w:r>
          </w:p>
        </w:tc>
        <w:tc>
          <w:tcPr>
            <w:tcW w:w="1481" w:type="dxa"/>
            <w:gridSpan w:val="2"/>
            <w:vAlign w:val="center"/>
          </w:tcPr>
          <w:p w14:paraId="4D61C80E" w14:textId="77777777" w:rsidR="00EA5F1D" w:rsidRDefault="000B443A">
            <w:r>
              <w:rPr>
                <w:b/>
              </w:rPr>
              <w:t xml:space="preserve">2019 - </w:t>
            </w:r>
          </w:p>
        </w:tc>
        <w:tc>
          <w:tcPr>
            <w:tcW w:w="1691" w:type="dxa"/>
            <w:vAlign w:val="center"/>
          </w:tcPr>
          <w:p w14:paraId="3B44989A" w14:textId="77777777" w:rsidR="00EA5F1D" w:rsidRDefault="000B443A">
            <w:r>
              <w:rPr>
                <w:b/>
              </w:rPr>
              <w:t>146</w:t>
            </w:r>
          </w:p>
        </w:tc>
        <w:tc>
          <w:tcPr>
            <w:tcW w:w="2962" w:type="dxa"/>
            <w:vAlign w:val="center"/>
          </w:tcPr>
          <w:p w14:paraId="519F2BC7" w14:textId="77777777" w:rsidR="00EA5F1D" w:rsidRDefault="000B443A">
            <w:r>
              <w:rPr>
                <w:b/>
              </w:rPr>
              <w:t>Total Transfer 29</w:t>
            </w:r>
          </w:p>
        </w:tc>
      </w:tr>
      <w:tr w:rsidR="009966FA" w14:paraId="5461991D" w14:textId="77777777" w:rsidTr="002B3C5F">
        <w:tc>
          <w:tcPr>
            <w:tcW w:w="2621" w:type="dxa"/>
            <w:vAlign w:val="center"/>
          </w:tcPr>
          <w:p w14:paraId="7EA6B3F1" w14:textId="77777777" w:rsidR="00EA5F1D" w:rsidRDefault="000B443A">
            <w:r>
              <w:t>TRANSFERs LIST (includes medical)</w:t>
            </w:r>
          </w:p>
        </w:tc>
        <w:tc>
          <w:tcPr>
            <w:tcW w:w="1481" w:type="dxa"/>
            <w:gridSpan w:val="2"/>
            <w:vAlign w:val="center"/>
          </w:tcPr>
          <w:p w14:paraId="5C5210BF" w14:textId="77777777" w:rsidR="00EA5F1D" w:rsidRDefault="000B443A">
            <w:r>
              <w:t> </w:t>
            </w:r>
          </w:p>
        </w:tc>
        <w:tc>
          <w:tcPr>
            <w:tcW w:w="1691" w:type="dxa"/>
            <w:vAlign w:val="center"/>
          </w:tcPr>
          <w:p w14:paraId="53595450" w14:textId="77777777" w:rsidR="00EA5F1D" w:rsidRDefault="000B443A">
            <w:r>
              <w:t>93</w:t>
            </w:r>
          </w:p>
        </w:tc>
        <w:tc>
          <w:tcPr>
            <w:tcW w:w="2962" w:type="dxa"/>
            <w:vAlign w:val="center"/>
          </w:tcPr>
          <w:p w14:paraId="2504749B" w14:textId="77777777" w:rsidR="00EA5F1D" w:rsidRDefault="000B443A">
            <w:r>
              <w:t>23</w:t>
            </w:r>
          </w:p>
        </w:tc>
      </w:tr>
      <w:tr w:rsidR="009966FA" w14:paraId="74F4AD2E" w14:textId="77777777" w:rsidTr="002B3C5F">
        <w:trPr>
          <w:trHeight w:val="157"/>
        </w:trPr>
        <w:tc>
          <w:tcPr>
            <w:tcW w:w="2621" w:type="dxa"/>
            <w:vAlign w:val="center"/>
          </w:tcPr>
          <w:p w14:paraId="330D57BE" w14:textId="77777777" w:rsidR="00EA5F1D" w:rsidRDefault="000B443A">
            <w:r>
              <w:rPr>
                <w:i/>
              </w:rPr>
              <w:t>RAS landlord cancelled</w:t>
            </w:r>
          </w:p>
        </w:tc>
        <w:tc>
          <w:tcPr>
            <w:tcW w:w="1481" w:type="dxa"/>
            <w:gridSpan w:val="2"/>
            <w:vAlign w:val="center"/>
          </w:tcPr>
          <w:p w14:paraId="21EBEFAA" w14:textId="77777777" w:rsidR="00EA5F1D" w:rsidRDefault="000B443A">
            <w:r>
              <w:rPr>
                <w:i/>
              </w:rPr>
              <w:t> </w:t>
            </w:r>
          </w:p>
        </w:tc>
        <w:tc>
          <w:tcPr>
            <w:tcW w:w="1691" w:type="dxa"/>
            <w:vAlign w:val="center"/>
          </w:tcPr>
          <w:p w14:paraId="735605DA" w14:textId="77777777" w:rsidR="00EA5F1D" w:rsidRDefault="000B443A">
            <w:r>
              <w:t>53</w:t>
            </w:r>
          </w:p>
        </w:tc>
        <w:tc>
          <w:tcPr>
            <w:tcW w:w="2962" w:type="dxa"/>
            <w:vAlign w:val="center"/>
          </w:tcPr>
          <w:p w14:paraId="462B65C5" w14:textId="77777777" w:rsidR="00EA5F1D" w:rsidRDefault="000B443A">
            <w:r>
              <w:t>6</w:t>
            </w:r>
          </w:p>
        </w:tc>
      </w:tr>
      <w:tr w:rsidR="009966FA" w14:paraId="6E8F9D57" w14:textId="77777777" w:rsidTr="002B3C5F">
        <w:tc>
          <w:tcPr>
            <w:tcW w:w="2621" w:type="dxa"/>
            <w:vAlign w:val="center"/>
          </w:tcPr>
          <w:p w14:paraId="3FDC7BDA" w14:textId="77777777" w:rsidR="00EA5F1D" w:rsidRDefault="000B443A">
            <w:r>
              <w:t> </w:t>
            </w:r>
          </w:p>
        </w:tc>
        <w:tc>
          <w:tcPr>
            <w:tcW w:w="1481" w:type="dxa"/>
            <w:gridSpan w:val="2"/>
            <w:vAlign w:val="center"/>
          </w:tcPr>
          <w:p w14:paraId="08882640" w14:textId="77777777" w:rsidR="00EA5F1D" w:rsidRDefault="000B443A">
            <w:r>
              <w:rPr>
                <w:i/>
              </w:rPr>
              <w:t> </w:t>
            </w:r>
          </w:p>
        </w:tc>
        <w:tc>
          <w:tcPr>
            <w:tcW w:w="1691" w:type="dxa"/>
            <w:vAlign w:val="center"/>
          </w:tcPr>
          <w:p w14:paraId="6A3026BC" w14:textId="77777777" w:rsidR="00EA5F1D" w:rsidRDefault="000B443A">
            <w:r>
              <w:t> </w:t>
            </w:r>
          </w:p>
        </w:tc>
        <w:tc>
          <w:tcPr>
            <w:tcW w:w="2962" w:type="dxa"/>
            <w:vAlign w:val="center"/>
          </w:tcPr>
          <w:p w14:paraId="544AF10F" w14:textId="77777777" w:rsidR="00EA5F1D" w:rsidRDefault="000B443A">
            <w:r>
              <w:t> </w:t>
            </w:r>
          </w:p>
        </w:tc>
      </w:tr>
    </w:tbl>
    <w:p w14:paraId="5A96E322" w14:textId="77777777" w:rsidR="00EA5F1D" w:rsidRDefault="000B443A">
      <w:r>
        <w:rPr>
          <w:b/>
        </w:rPr>
        <w:t>Tallaght Area Committee Meeting</w:t>
      </w:r>
    </w:p>
    <w:p w14:paraId="69948716" w14:textId="77777777" w:rsidR="00EA5F1D" w:rsidRDefault="000B443A">
      <w:r>
        <w:rPr>
          <w:b/>
        </w:rPr>
        <w:t>Allocations and Transfer Report - 1</w:t>
      </w:r>
      <w:r>
        <w:rPr>
          <w:b/>
          <w:vertAlign w:val="superscript"/>
        </w:rPr>
        <w:t>st</w:t>
      </w:r>
      <w:r>
        <w:rPr>
          <w:b/>
        </w:rPr>
        <w:t xml:space="preserve"> Quarter 2020</w:t>
      </w:r>
    </w:p>
    <w:tbl>
      <w:tblPr>
        <w:tblW w:w="4850" w:type="pct"/>
        <w:tblInd w:w="10" w:type="dxa"/>
        <w:tblCellMar>
          <w:left w:w="10" w:type="dxa"/>
          <w:right w:w="10" w:type="dxa"/>
        </w:tblCellMar>
        <w:tblLook w:val="0000" w:firstRow="0" w:lastRow="0" w:firstColumn="0" w:lastColumn="0" w:noHBand="0" w:noVBand="0"/>
      </w:tblPr>
      <w:tblGrid>
        <w:gridCol w:w="2839"/>
        <w:gridCol w:w="1397"/>
        <w:gridCol w:w="1611"/>
        <w:gridCol w:w="2838"/>
        <w:gridCol w:w="70"/>
      </w:tblGrid>
      <w:tr w:rsidR="009966FA" w14:paraId="123DBE84" w14:textId="77777777" w:rsidTr="0036785F">
        <w:tc>
          <w:tcPr>
            <w:tcW w:w="2839" w:type="dxa"/>
            <w:vAlign w:val="center"/>
          </w:tcPr>
          <w:p w14:paraId="020F3AE0" w14:textId="77777777" w:rsidR="00EA5F1D" w:rsidRDefault="000B443A">
            <w:r>
              <w:t> ALLOCATIONS</w:t>
            </w:r>
          </w:p>
        </w:tc>
        <w:tc>
          <w:tcPr>
            <w:tcW w:w="3008" w:type="dxa"/>
            <w:gridSpan w:val="2"/>
            <w:vAlign w:val="center"/>
          </w:tcPr>
          <w:p w14:paraId="1D525BB9" w14:textId="77777777" w:rsidR="00EA5F1D" w:rsidRDefault="000B443A">
            <w:r>
              <w:t>01/01/2019 TO 31/12/2019</w:t>
            </w:r>
          </w:p>
        </w:tc>
        <w:tc>
          <w:tcPr>
            <w:tcW w:w="2838" w:type="dxa"/>
            <w:vAlign w:val="center"/>
          </w:tcPr>
          <w:p w14:paraId="7B959276" w14:textId="77777777" w:rsidR="00EA5F1D" w:rsidRDefault="000B443A">
            <w:r>
              <w:t>Allocations January – March 2020</w:t>
            </w:r>
          </w:p>
        </w:tc>
        <w:tc>
          <w:tcPr>
            <w:tcW w:w="70" w:type="dxa"/>
            <w:vAlign w:val="center"/>
          </w:tcPr>
          <w:p w14:paraId="3420A9EF" w14:textId="77777777" w:rsidR="00EA5F1D" w:rsidRDefault="000B443A">
            <w:r>
              <w:t> </w:t>
            </w:r>
          </w:p>
        </w:tc>
      </w:tr>
      <w:tr w:rsidR="009966FA" w14:paraId="721188F3" w14:textId="77777777" w:rsidTr="0036785F">
        <w:tc>
          <w:tcPr>
            <w:tcW w:w="2839" w:type="dxa"/>
            <w:vAlign w:val="center"/>
          </w:tcPr>
          <w:p w14:paraId="570977F6" w14:textId="77777777" w:rsidR="00EA5F1D" w:rsidRDefault="000B443A">
            <w:r>
              <w:rPr>
                <w:b/>
              </w:rPr>
              <w:t xml:space="preserve">Total Allocations </w:t>
            </w:r>
          </w:p>
        </w:tc>
        <w:tc>
          <w:tcPr>
            <w:tcW w:w="3008" w:type="dxa"/>
            <w:gridSpan w:val="2"/>
            <w:vAlign w:val="center"/>
          </w:tcPr>
          <w:p w14:paraId="214C09E3" w14:textId="77777777" w:rsidR="00EA5F1D" w:rsidRDefault="000B443A">
            <w:r>
              <w:rPr>
                <w:b/>
              </w:rPr>
              <w:t>2019 - 270</w:t>
            </w:r>
          </w:p>
        </w:tc>
        <w:tc>
          <w:tcPr>
            <w:tcW w:w="2838" w:type="dxa"/>
            <w:vAlign w:val="center"/>
          </w:tcPr>
          <w:p w14:paraId="7D24040E" w14:textId="77777777" w:rsidR="00EA5F1D" w:rsidRDefault="000B443A">
            <w:r>
              <w:rPr>
                <w:b/>
              </w:rPr>
              <w:t>64</w:t>
            </w:r>
          </w:p>
        </w:tc>
        <w:tc>
          <w:tcPr>
            <w:tcW w:w="70" w:type="dxa"/>
            <w:vAlign w:val="center"/>
          </w:tcPr>
          <w:p w14:paraId="69BC8EEF" w14:textId="77777777" w:rsidR="00EA5F1D" w:rsidRDefault="000B443A">
            <w:r>
              <w:t> </w:t>
            </w:r>
          </w:p>
        </w:tc>
      </w:tr>
      <w:tr w:rsidR="009966FA" w14:paraId="48A1C589" w14:textId="77777777" w:rsidTr="0036785F">
        <w:tc>
          <w:tcPr>
            <w:tcW w:w="2839" w:type="dxa"/>
            <w:vAlign w:val="center"/>
          </w:tcPr>
          <w:p w14:paraId="65751770" w14:textId="77777777" w:rsidR="00EA5F1D" w:rsidRDefault="000B443A">
            <w:r>
              <w:t> </w:t>
            </w:r>
          </w:p>
        </w:tc>
        <w:tc>
          <w:tcPr>
            <w:tcW w:w="1397" w:type="dxa"/>
            <w:vAlign w:val="center"/>
          </w:tcPr>
          <w:p w14:paraId="58111C66" w14:textId="77777777" w:rsidR="00EA5F1D" w:rsidRDefault="000B443A">
            <w:r>
              <w:t> </w:t>
            </w:r>
          </w:p>
        </w:tc>
        <w:tc>
          <w:tcPr>
            <w:tcW w:w="1611" w:type="dxa"/>
            <w:vAlign w:val="center"/>
          </w:tcPr>
          <w:p w14:paraId="237B5770" w14:textId="77777777" w:rsidR="00EA5F1D" w:rsidRDefault="000B443A">
            <w:r>
              <w:t> </w:t>
            </w:r>
          </w:p>
        </w:tc>
        <w:tc>
          <w:tcPr>
            <w:tcW w:w="2838" w:type="dxa"/>
            <w:vAlign w:val="center"/>
          </w:tcPr>
          <w:p w14:paraId="4DD62A1F" w14:textId="77777777" w:rsidR="00EA5F1D" w:rsidRDefault="000B443A">
            <w:r>
              <w:t> </w:t>
            </w:r>
          </w:p>
        </w:tc>
        <w:tc>
          <w:tcPr>
            <w:tcW w:w="70" w:type="dxa"/>
            <w:vAlign w:val="center"/>
          </w:tcPr>
          <w:p w14:paraId="2C1AB736" w14:textId="77777777" w:rsidR="00EA5F1D" w:rsidRDefault="000B443A">
            <w:r>
              <w:t> </w:t>
            </w:r>
          </w:p>
        </w:tc>
      </w:tr>
      <w:tr w:rsidR="009966FA" w14:paraId="59FCC968" w14:textId="77777777" w:rsidTr="0036785F">
        <w:tc>
          <w:tcPr>
            <w:tcW w:w="2839" w:type="dxa"/>
            <w:vAlign w:val="center"/>
          </w:tcPr>
          <w:p w14:paraId="6F7DC2B8" w14:textId="77777777" w:rsidR="00EA5F1D" w:rsidRDefault="000B443A">
            <w:r>
              <w:t>CBL Total</w:t>
            </w:r>
          </w:p>
        </w:tc>
        <w:tc>
          <w:tcPr>
            <w:tcW w:w="1397" w:type="dxa"/>
            <w:vAlign w:val="center"/>
          </w:tcPr>
          <w:p w14:paraId="46A3F658" w14:textId="77777777" w:rsidR="00EA5F1D" w:rsidRDefault="000B443A">
            <w:r>
              <w:t> </w:t>
            </w:r>
          </w:p>
        </w:tc>
        <w:tc>
          <w:tcPr>
            <w:tcW w:w="1611" w:type="dxa"/>
            <w:vAlign w:val="center"/>
          </w:tcPr>
          <w:p w14:paraId="1B2E5E38" w14:textId="77777777" w:rsidR="00EA5F1D" w:rsidRDefault="000B443A">
            <w:r>
              <w:rPr>
                <w:b/>
              </w:rPr>
              <w:t>133</w:t>
            </w:r>
          </w:p>
        </w:tc>
        <w:tc>
          <w:tcPr>
            <w:tcW w:w="2838" w:type="dxa"/>
            <w:vAlign w:val="center"/>
          </w:tcPr>
          <w:p w14:paraId="5CE1526C" w14:textId="77777777" w:rsidR="00EA5F1D" w:rsidRDefault="000B443A">
            <w:r>
              <w:t xml:space="preserve">CBL Total </w:t>
            </w:r>
            <w:r>
              <w:rPr>
                <w:b/>
              </w:rPr>
              <w:t>31</w:t>
            </w:r>
          </w:p>
        </w:tc>
        <w:tc>
          <w:tcPr>
            <w:tcW w:w="70" w:type="dxa"/>
            <w:vAlign w:val="center"/>
          </w:tcPr>
          <w:p w14:paraId="4B23EF65" w14:textId="77777777" w:rsidR="00EA5F1D" w:rsidRDefault="000B443A">
            <w:r>
              <w:t> </w:t>
            </w:r>
          </w:p>
        </w:tc>
      </w:tr>
      <w:tr w:rsidR="009966FA" w14:paraId="6AE33FA1" w14:textId="77777777" w:rsidTr="0036785F">
        <w:tc>
          <w:tcPr>
            <w:tcW w:w="2839" w:type="dxa"/>
            <w:vAlign w:val="center"/>
          </w:tcPr>
          <w:p w14:paraId="75EFA876" w14:textId="77777777" w:rsidR="00EA5F1D" w:rsidRDefault="000B443A">
            <w:r>
              <w:rPr>
                <w:i/>
              </w:rPr>
              <w:t>CBL general</w:t>
            </w:r>
          </w:p>
        </w:tc>
        <w:tc>
          <w:tcPr>
            <w:tcW w:w="1397" w:type="dxa"/>
            <w:vAlign w:val="center"/>
          </w:tcPr>
          <w:p w14:paraId="061E9F9F" w14:textId="77777777" w:rsidR="00EA5F1D" w:rsidRDefault="000B443A" w:rsidP="008A580C">
            <w:pPr>
              <w:jc w:val="right"/>
            </w:pPr>
            <w:r>
              <w:t>89</w:t>
            </w:r>
          </w:p>
        </w:tc>
        <w:tc>
          <w:tcPr>
            <w:tcW w:w="1611" w:type="dxa"/>
            <w:vAlign w:val="center"/>
          </w:tcPr>
          <w:p w14:paraId="5FDE47D7" w14:textId="77777777" w:rsidR="00EA5F1D" w:rsidRDefault="000B443A">
            <w:r>
              <w:t> </w:t>
            </w:r>
          </w:p>
        </w:tc>
        <w:tc>
          <w:tcPr>
            <w:tcW w:w="2838" w:type="dxa"/>
            <w:vAlign w:val="center"/>
          </w:tcPr>
          <w:p w14:paraId="6D76DBF8" w14:textId="77777777" w:rsidR="00EA5F1D" w:rsidRDefault="000B443A">
            <w:r>
              <w:t>21</w:t>
            </w:r>
          </w:p>
        </w:tc>
        <w:tc>
          <w:tcPr>
            <w:tcW w:w="70" w:type="dxa"/>
            <w:vAlign w:val="center"/>
          </w:tcPr>
          <w:p w14:paraId="03E1A345" w14:textId="77777777" w:rsidR="00EA5F1D" w:rsidRDefault="000B443A">
            <w:r>
              <w:t> </w:t>
            </w:r>
          </w:p>
        </w:tc>
      </w:tr>
      <w:tr w:rsidR="009966FA" w14:paraId="2B930339" w14:textId="77777777" w:rsidTr="0036785F">
        <w:tc>
          <w:tcPr>
            <w:tcW w:w="2839" w:type="dxa"/>
            <w:vAlign w:val="center"/>
          </w:tcPr>
          <w:p w14:paraId="1EB56990" w14:textId="77777777" w:rsidR="00EA5F1D" w:rsidRDefault="000B443A">
            <w:r>
              <w:rPr>
                <w:i/>
              </w:rPr>
              <w:t>CBL HOMELESS</w:t>
            </w:r>
          </w:p>
        </w:tc>
        <w:tc>
          <w:tcPr>
            <w:tcW w:w="1397" w:type="dxa"/>
            <w:vAlign w:val="center"/>
          </w:tcPr>
          <w:p w14:paraId="309F885E" w14:textId="77777777" w:rsidR="00EA5F1D" w:rsidRDefault="000B443A" w:rsidP="008A580C">
            <w:pPr>
              <w:jc w:val="right"/>
            </w:pPr>
            <w:r>
              <w:t>3</w:t>
            </w:r>
          </w:p>
        </w:tc>
        <w:tc>
          <w:tcPr>
            <w:tcW w:w="1611" w:type="dxa"/>
            <w:vAlign w:val="center"/>
          </w:tcPr>
          <w:p w14:paraId="733F3A77" w14:textId="77777777" w:rsidR="00EA5F1D" w:rsidRDefault="000B443A">
            <w:r>
              <w:t> </w:t>
            </w:r>
          </w:p>
        </w:tc>
        <w:tc>
          <w:tcPr>
            <w:tcW w:w="2838" w:type="dxa"/>
            <w:vAlign w:val="center"/>
          </w:tcPr>
          <w:p w14:paraId="5BB2C989" w14:textId="77777777" w:rsidR="00EA5F1D" w:rsidRDefault="000B443A">
            <w:r>
              <w:t>1</w:t>
            </w:r>
          </w:p>
        </w:tc>
        <w:tc>
          <w:tcPr>
            <w:tcW w:w="70" w:type="dxa"/>
            <w:vAlign w:val="center"/>
          </w:tcPr>
          <w:p w14:paraId="74EA7298" w14:textId="77777777" w:rsidR="00EA5F1D" w:rsidRDefault="000B443A">
            <w:r>
              <w:t> </w:t>
            </w:r>
          </w:p>
        </w:tc>
      </w:tr>
      <w:tr w:rsidR="009966FA" w14:paraId="1AF92052" w14:textId="77777777" w:rsidTr="0036785F">
        <w:tc>
          <w:tcPr>
            <w:tcW w:w="2839" w:type="dxa"/>
            <w:vAlign w:val="center"/>
          </w:tcPr>
          <w:p w14:paraId="36067804" w14:textId="77777777" w:rsidR="00EA5F1D" w:rsidRDefault="000B443A">
            <w:r>
              <w:rPr>
                <w:i/>
              </w:rPr>
              <w:t>CBL MEDICAL</w:t>
            </w:r>
          </w:p>
        </w:tc>
        <w:tc>
          <w:tcPr>
            <w:tcW w:w="1397" w:type="dxa"/>
            <w:vAlign w:val="center"/>
          </w:tcPr>
          <w:p w14:paraId="3136FCD5" w14:textId="77777777" w:rsidR="00EA5F1D" w:rsidRDefault="000B443A" w:rsidP="008A580C">
            <w:pPr>
              <w:jc w:val="right"/>
            </w:pPr>
            <w:r>
              <w:t>1</w:t>
            </w:r>
          </w:p>
        </w:tc>
        <w:tc>
          <w:tcPr>
            <w:tcW w:w="1611" w:type="dxa"/>
            <w:vAlign w:val="center"/>
          </w:tcPr>
          <w:p w14:paraId="258E46E1" w14:textId="77777777" w:rsidR="00EA5F1D" w:rsidRDefault="000B443A">
            <w:r>
              <w:t> </w:t>
            </w:r>
          </w:p>
        </w:tc>
        <w:tc>
          <w:tcPr>
            <w:tcW w:w="2838" w:type="dxa"/>
            <w:vAlign w:val="center"/>
          </w:tcPr>
          <w:p w14:paraId="5E41F4DC" w14:textId="77777777" w:rsidR="00EA5F1D" w:rsidRDefault="000B443A">
            <w:r>
              <w:t> </w:t>
            </w:r>
          </w:p>
        </w:tc>
        <w:tc>
          <w:tcPr>
            <w:tcW w:w="70" w:type="dxa"/>
            <w:vAlign w:val="center"/>
          </w:tcPr>
          <w:p w14:paraId="235B94EF" w14:textId="77777777" w:rsidR="00EA5F1D" w:rsidRDefault="000B443A">
            <w:r>
              <w:t> </w:t>
            </w:r>
          </w:p>
        </w:tc>
      </w:tr>
      <w:tr w:rsidR="009966FA" w14:paraId="22BC6DD6" w14:textId="77777777" w:rsidTr="0036785F">
        <w:tc>
          <w:tcPr>
            <w:tcW w:w="2839" w:type="dxa"/>
            <w:vAlign w:val="center"/>
          </w:tcPr>
          <w:p w14:paraId="7C7E0C7E" w14:textId="77777777" w:rsidR="00EA5F1D" w:rsidRDefault="000B443A">
            <w:r>
              <w:rPr>
                <w:i/>
              </w:rPr>
              <w:t>CBL RAS FIXED TRANSFER</w:t>
            </w:r>
          </w:p>
        </w:tc>
        <w:tc>
          <w:tcPr>
            <w:tcW w:w="1397" w:type="dxa"/>
            <w:vAlign w:val="center"/>
          </w:tcPr>
          <w:p w14:paraId="0AB234C3" w14:textId="77777777" w:rsidR="00EA5F1D" w:rsidRDefault="000B443A" w:rsidP="008A580C">
            <w:pPr>
              <w:jc w:val="right"/>
            </w:pPr>
            <w:r>
              <w:t>11</w:t>
            </w:r>
          </w:p>
        </w:tc>
        <w:tc>
          <w:tcPr>
            <w:tcW w:w="1611" w:type="dxa"/>
            <w:vAlign w:val="center"/>
          </w:tcPr>
          <w:p w14:paraId="719EE166" w14:textId="77777777" w:rsidR="00EA5F1D" w:rsidRDefault="000B443A">
            <w:r>
              <w:t> </w:t>
            </w:r>
          </w:p>
        </w:tc>
        <w:tc>
          <w:tcPr>
            <w:tcW w:w="2838" w:type="dxa"/>
            <w:vAlign w:val="center"/>
          </w:tcPr>
          <w:p w14:paraId="7739E79C" w14:textId="77777777" w:rsidR="00EA5F1D" w:rsidRDefault="000B443A">
            <w:r>
              <w:t> </w:t>
            </w:r>
          </w:p>
        </w:tc>
        <w:tc>
          <w:tcPr>
            <w:tcW w:w="70" w:type="dxa"/>
            <w:vAlign w:val="center"/>
          </w:tcPr>
          <w:p w14:paraId="037738B2" w14:textId="77777777" w:rsidR="00EA5F1D" w:rsidRDefault="000B443A">
            <w:r>
              <w:t> </w:t>
            </w:r>
          </w:p>
        </w:tc>
      </w:tr>
      <w:tr w:rsidR="009966FA" w14:paraId="552C7A13" w14:textId="77777777" w:rsidTr="0036785F">
        <w:tc>
          <w:tcPr>
            <w:tcW w:w="2839" w:type="dxa"/>
            <w:vAlign w:val="center"/>
          </w:tcPr>
          <w:p w14:paraId="573C7B9C" w14:textId="77777777" w:rsidR="00EA5F1D" w:rsidRDefault="000B443A">
            <w:r>
              <w:rPr>
                <w:i/>
              </w:rPr>
              <w:t>CBL HAP TRANSFER</w:t>
            </w:r>
          </w:p>
        </w:tc>
        <w:tc>
          <w:tcPr>
            <w:tcW w:w="1397" w:type="dxa"/>
            <w:vAlign w:val="center"/>
          </w:tcPr>
          <w:p w14:paraId="465EECF5" w14:textId="77777777" w:rsidR="00EA5F1D" w:rsidRDefault="000B443A" w:rsidP="008A580C">
            <w:pPr>
              <w:jc w:val="right"/>
            </w:pPr>
            <w:r>
              <w:t>29</w:t>
            </w:r>
          </w:p>
        </w:tc>
        <w:tc>
          <w:tcPr>
            <w:tcW w:w="1611" w:type="dxa"/>
            <w:vAlign w:val="center"/>
          </w:tcPr>
          <w:p w14:paraId="42B55250" w14:textId="77777777" w:rsidR="00EA5F1D" w:rsidRDefault="000B443A">
            <w:r>
              <w:t> </w:t>
            </w:r>
          </w:p>
        </w:tc>
        <w:tc>
          <w:tcPr>
            <w:tcW w:w="2838" w:type="dxa"/>
            <w:vAlign w:val="center"/>
          </w:tcPr>
          <w:p w14:paraId="4123A2B3" w14:textId="77777777" w:rsidR="00EA5F1D" w:rsidRDefault="000B443A">
            <w:r>
              <w:t>9</w:t>
            </w:r>
          </w:p>
        </w:tc>
        <w:tc>
          <w:tcPr>
            <w:tcW w:w="70" w:type="dxa"/>
            <w:vAlign w:val="center"/>
          </w:tcPr>
          <w:p w14:paraId="0F258C7D" w14:textId="77777777" w:rsidR="00EA5F1D" w:rsidRDefault="000B443A">
            <w:r>
              <w:t> </w:t>
            </w:r>
          </w:p>
        </w:tc>
      </w:tr>
      <w:tr w:rsidR="009966FA" w14:paraId="027185BD" w14:textId="77777777" w:rsidTr="0036785F">
        <w:tc>
          <w:tcPr>
            <w:tcW w:w="2839" w:type="dxa"/>
            <w:vAlign w:val="center"/>
          </w:tcPr>
          <w:p w14:paraId="33205CFB" w14:textId="77777777" w:rsidR="00EA5F1D" w:rsidRDefault="000B443A">
            <w:r>
              <w:t>HOMELESS/Homeless Medical</w:t>
            </w:r>
          </w:p>
          <w:p w14:paraId="7B9BCD24" w14:textId="77777777" w:rsidR="00EA5F1D" w:rsidRDefault="000B443A">
            <w:r>
              <w:t xml:space="preserve">(not </w:t>
            </w:r>
            <w:proofErr w:type="spellStart"/>
            <w:r>
              <w:t>inc.CBL</w:t>
            </w:r>
            <w:proofErr w:type="spellEnd"/>
            <w:r>
              <w:t>)</w:t>
            </w:r>
          </w:p>
        </w:tc>
        <w:tc>
          <w:tcPr>
            <w:tcW w:w="1397" w:type="dxa"/>
            <w:vAlign w:val="center"/>
          </w:tcPr>
          <w:p w14:paraId="2319D49E" w14:textId="77777777" w:rsidR="00EA5F1D" w:rsidRDefault="000B443A">
            <w:r>
              <w:t> </w:t>
            </w:r>
          </w:p>
        </w:tc>
        <w:tc>
          <w:tcPr>
            <w:tcW w:w="1611" w:type="dxa"/>
            <w:vAlign w:val="center"/>
          </w:tcPr>
          <w:p w14:paraId="30FE72AA" w14:textId="77777777" w:rsidR="00EA5F1D" w:rsidRDefault="000B443A">
            <w:r>
              <w:rPr>
                <w:b/>
              </w:rPr>
              <w:t>87</w:t>
            </w:r>
          </w:p>
        </w:tc>
        <w:tc>
          <w:tcPr>
            <w:tcW w:w="2838" w:type="dxa"/>
            <w:vAlign w:val="center"/>
          </w:tcPr>
          <w:p w14:paraId="2C819F41" w14:textId="77777777" w:rsidR="00EA5F1D" w:rsidRDefault="000B443A">
            <w:r>
              <w:rPr>
                <w:b/>
              </w:rPr>
              <w:t>22</w:t>
            </w:r>
          </w:p>
        </w:tc>
        <w:tc>
          <w:tcPr>
            <w:tcW w:w="70" w:type="dxa"/>
            <w:vAlign w:val="center"/>
          </w:tcPr>
          <w:p w14:paraId="03C73CA3" w14:textId="77777777" w:rsidR="00EA5F1D" w:rsidRDefault="000B443A">
            <w:r>
              <w:t> </w:t>
            </w:r>
          </w:p>
        </w:tc>
      </w:tr>
      <w:tr w:rsidR="009966FA" w14:paraId="06A83A73" w14:textId="77777777" w:rsidTr="0036785F">
        <w:tc>
          <w:tcPr>
            <w:tcW w:w="2839" w:type="dxa"/>
            <w:vAlign w:val="center"/>
          </w:tcPr>
          <w:p w14:paraId="4A359578" w14:textId="77777777" w:rsidR="00EA5F1D" w:rsidRDefault="000B443A">
            <w:r>
              <w:t>Medical</w:t>
            </w:r>
          </w:p>
        </w:tc>
        <w:tc>
          <w:tcPr>
            <w:tcW w:w="1397" w:type="dxa"/>
            <w:vAlign w:val="center"/>
          </w:tcPr>
          <w:p w14:paraId="04B3EF2B" w14:textId="77777777" w:rsidR="00EA5F1D" w:rsidRDefault="000B443A">
            <w:r>
              <w:t> </w:t>
            </w:r>
          </w:p>
        </w:tc>
        <w:tc>
          <w:tcPr>
            <w:tcW w:w="1611" w:type="dxa"/>
            <w:vAlign w:val="center"/>
          </w:tcPr>
          <w:p w14:paraId="05EAFE8B" w14:textId="77777777" w:rsidR="00EA5F1D" w:rsidRDefault="000B443A">
            <w:r>
              <w:rPr>
                <w:b/>
              </w:rPr>
              <w:t>30</w:t>
            </w:r>
          </w:p>
        </w:tc>
        <w:tc>
          <w:tcPr>
            <w:tcW w:w="2838" w:type="dxa"/>
            <w:vAlign w:val="center"/>
          </w:tcPr>
          <w:p w14:paraId="2333DDA2" w14:textId="77777777" w:rsidR="00EA5F1D" w:rsidRDefault="000B443A">
            <w:r>
              <w:rPr>
                <w:b/>
              </w:rPr>
              <w:t>9</w:t>
            </w:r>
          </w:p>
        </w:tc>
        <w:tc>
          <w:tcPr>
            <w:tcW w:w="70" w:type="dxa"/>
            <w:vAlign w:val="center"/>
          </w:tcPr>
          <w:p w14:paraId="17CA601A" w14:textId="77777777" w:rsidR="00EA5F1D" w:rsidRDefault="000B443A">
            <w:r>
              <w:t> </w:t>
            </w:r>
          </w:p>
        </w:tc>
      </w:tr>
      <w:tr w:rsidR="009966FA" w14:paraId="1C4ECA25" w14:textId="77777777" w:rsidTr="0036785F">
        <w:tc>
          <w:tcPr>
            <w:tcW w:w="2839" w:type="dxa"/>
            <w:vAlign w:val="center"/>
          </w:tcPr>
          <w:p w14:paraId="20A343D8" w14:textId="77777777" w:rsidR="00EA5F1D" w:rsidRDefault="000B443A">
            <w:r>
              <w:t>OAP / other</w:t>
            </w:r>
          </w:p>
        </w:tc>
        <w:tc>
          <w:tcPr>
            <w:tcW w:w="1397" w:type="dxa"/>
            <w:vAlign w:val="center"/>
          </w:tcPr>
          <w:p w14:paraId="326E7A1B" w14:textId="77777777" w:rsidR="00EA5F1D" w:rsidRDefault="000B443A">
            <w:r>
              <w:t> </w:t>
            </w:r>
          </w:p>
        </w:tc>
        <w:tc>
          <w:tcPr>
            <w:tcW w:w="1611" w:type="dxa"/>
            <w:vAlign w:val="center"/>
          </w:tcPr>
          <w:p w14:paraId="534F1FF8" w14:textId="77777777" w:rsidR="00EA5F1D" w:rsidRDefault="000B443A">
            <w:r>
              <w:rPr>
                <w:b/>
              </w:rPr>
              <w:t>20</w:t>
            </w:r>
          </w:p>
        </w:tc>
        <w:tc>
          <w:tcPr>
            <w:tcW w:w="2838" w:type="dxa"/>
            <w:vAlign w:val="center"/>
          </w:tcPr>
          <w:p w14:paraId="1D8A55D9" w14:textId="77777777" w:rsidR="00EA5F1D" w:rsidRDefault="000B443A">
            <w:r>
              <w:rPr>
                <w:b/>
              </w:rPr>
              <w:t>2</w:t>
            </w:r>
          </w:p>
        </w:tc>
        <w:tc>
          <w:tcPr>
            <w:tcW w:w="70" w:type="dxa"/>
            <w:vAlign w:val="center"/>
          </w:tcPr>
          <w:p w14:paraId="5F0C16C2" w14:textId="77777777" w:rsidR="00EA5F1D" w:rsidRDefault="000B443A">
            <w:r>
              <w:t> </w:t>
            </w:r>
          </w:p>
        </w:tc>
      </w:tr>
      <w:tr w:rsidR="009966FA" w14:paraId="44A67F24" w14:textId="77777777" w:rsidTr="0036785F">
        <w:tc>
          <w:tcPr>
            <w:tcW w:w="2839" w:type="dxa"/>
            <w:vAlign w:val="center"/>
          </w:tcPr>
          <w:p w14:paraId="4DA1C710" w14:textId="77777777" w:rsidR="002B3C5F" w:rsidRDefault="000B443A">
            <w:pPr>
              <w:rPr>
                <w:b/>
              </w:rPr>
            </w:pPr>
            <w:r>
              <w:rPr>
                <w:b/>
              </w:rPr>
              <w:lastRenderedPageBreak/>
              <w:t> </w:t>
            </w:r>
          </w:p>
          <w:p w14:paraId="11CBA564" w14:textId="77777777" w:rsidR="002B3C5F" w:rsidRDefault="002B3C5F">
            <w:pPr>
              <w:rPr>
                <w:b/>
              </w:rPr>
            </w:pPr>
          </w:p>
          <w:p w14:paraId="2C9AAE9F" w14:textId="525E96CA" w:rsidR="00EA5F1D" w:rsidRDefault="000B443A">
            <w:r>
              <w:rPr>
                <w:b/>
              </w:rPr>
              <w:t xml:space="preserve">Transfers </w:t>
            </w:r>
          </w:p>
        </w:tc>
        <w:tc>
          <w:tcPr>
            <w:tcW w:w="1397" w:type="dxa"/>
            <w:vAlign w:val="center"/>
          </w:tcPr>
          <w:p w14:paraId="4529CB53" w14:textId="77777777" w:rsidR="00EA5F1D" w:rsidRDefault="000B443A">
            <w:r>
              <w:t> </w:t>
            </w:r>
          </w:p>
        </w:tc>
        <w:tc>
          <w:tcPr>
            <w:tcW w:w="1611" w:type="dxa"/>
            <w:vAlign w:val="center"/>
          </w:tcPr>
          <w:p w14:paraId="004829B7" w14:textId="77777777" w:rsidR="002B3C5F" w:rsidRDefault="002B3C5F">
            <w:pPr>
              <w:rPr>
                <w:b/>
              </w:rPr>
            </w:pPr>
          </w:p>
          <w:p w14:paraId="01ED4C76" w14:textId="77777777" w:rsidR="002B3C5F" w:rsidRDefault="002B3C5F">
            <w:pPr>
              <w:rPr>
                <w:b/>
              </w:rPr>
            </w:pPr>
          </w:p>
          <w:p w14:paraId="6F6A0684" w14:textId="079AE9F7" w:rsidR="00EA5F1D" w:rsidRDefault="000B443A">
            <w:r>
              <w:rPr>
                <w:b/>
              </w:rPr>
              <w:t>2019 - 69</w:t>
            </w:r>
          </w:p>
        </w:tc>
        <w:tc>
          <w:tcPr>
            <w:tcW w:w="2838" w:type="dxa"/>
            <w:vAlign w:val="center"/>
          </w:tcPr>
          <w:p w14:paraId="7E5C5AAE" w14:textId="77777777" w:rsidR="002B3C5F" w:rsidRDefault="002B3C5F">
            <w:pPr>
              <w:rPr>
                <w:b/>
              </w:rPr>
            </w:pPr>
          </w:p>
          <w:p w14:paraId="4D2CC6AD" w14:textId="77777777" w:rsidR="002B3C5F" w:rsidRDefault="002B3C5F">
            <w:pPr>
              <w:rPr>
                <w:b/>
              </w:rPr>
            </w:pPr>
          </w:p>
          <w:p w14:paraId="5188EE36" w14:textId="380FB202" w:rsidR="00EA5F1D" w:rsidRDefault="000B443A">
            <w:r>
              <w:rPr>
                <w:b/>
              </w:rPr>
              <w:t>12</w:t>
            </w:r>
          </w:p>
        </w:tc>
        <w:tc>
          <w:tcPr>
            <w:tcW w:w="70" w:type="dxa"/>
            <w:vAlign w:val="center"/>
          </w:tcPr>
          <w:p w14:paraId="0D277BFD" w14:textId="77777777" w:rsidR="00EA5F1D" w:rsidRDefault="000B443A">
            <w:r>
              <w:t> </w:t>
            </w:r>
          </w:p>
        </w:tc>
      </w:tr>
      <w:tr w:rsidR="009966FA" w14:paraId="3A8F79E3" w14:textId="77777777" w:rsidTr="0036785F">
        <w:tc>
          <w:tcPr>
            <w:tcW w:w="2839" w:type="dxa"/>
            <w:vAlign w:val="center"/>
          </w:tcPr>
          <w:p w14:paraId="41CE7EC7" w14:textId="77777777" w:rsidR="00EA5F1D" w:rsidRDefault="000B443A">
            <w:r>
              <w:t>TRANSFERs LIST (includes medical)</w:t>
            </w:r>
          </w:p>
        </w:tc>
        <w:tc>
          <w:tcPr>
            <w:tcW w:w="1397" w:type="dxa"/>
            <w:vAlign w:val="center"/>
          </w:tcPr>
          <w:p w14:paraId="29E28072" w14:textId="77777777" w:rsidR="00EA5F1D" w:rsidRDefault="000B443A">
            <w:r>
              <w:t> </w:t>
            </w:r>
          </w:p>
        </w:tc>
        <w:tc>
          <w:tcPr>
            <w:tcW w:w="1611" w:type="dxa"/>
            <w:vAlign w:val="center"/>
          </w:tcPr>
          <w:p w14:paraId="71665B52" w14:textId="77777777" w:rsidR="00EA5F1D" w:rsidRDefault="000B443A">
            <w:r>
              <w:t>44</w:t>
            </w:r>
          </w:p>
        </w:tc>
        <w:tc>
          <w:tcPr>
            <w:tcW w:w="2838" w:type="dxa"/>
            <w:vAlign w:val="center"/>
          </w:tcPr>
          <w:p w14:paraId="7ECA44AF" w14:textId="77777777" w:rsidR="00EA5F1D" w:rsidRDefault="000B443A">
            <w:r>
              <w:t>10</w:t>
            </w:r>
          </w:p>
        </w:tc>
        <w:tc>
          <w:tcPr>
            <w:tcW w:w="70" w:type="dxa"/>
            <w:vAlign w:val="center"/>
          </w:tcPr>
          <w:p w14:paraId="30B9DCFE" w14:textId="77777777" w:rsidR="00EA5F1D" w:rsidRDefault="000B443A">
            <w:r>
              <w:t> </w:t>
            </w:r>
          </w:p>
        </w:tc>
      </w:tr>
      <w:tr w:rsidR="009966FA" w14:paraId="1D6D3041" w14:textId="77777777" w:rsidTr="0036785F">
        <w:tc>
          <w:tcPr>
            <w:tcW w:w="2839" w:type="dxa"/>
            <w:vAlign w:val="center"/>
          </w:tcPr>
          <w:p w14:paraId="293B617C" w14:textId="77777777" w:rsidR="00EA5F1D" w:rsidRDefault="000B443A">
            <w:r>
              <w:rPr>
                <w:i/>
              </w:rPr>
              <w:t>RAS landlord cancelled</w:t>
            </w:r>
          </w:p>
        </w:tc>
        <w:tc>
          <w:tcPr>
            <w:tcW w:w="1397" w:type="dxa"/>
            <w:vAlign w:val="center"/>
          </w:tcPr>
          <w:p w14:paraId="661794F5" w14:textId="77777777" w:rsidR="00EA5F1D" w:rsidRDefault="000B443A">
            <w:r>
              <w:t> </w:t>
            </w:r>
          </w:p>
        </w:tc>
        <w:tc>
          <w:tcPr>
            <w:tcW w:w="1611" w:type="dxa"/>
            <w:vAlign w:val="center"/>
          </w:tcPr>
          <w:p w14:paraId="31BA5CB6" w14:textId="77777777" w:rsidR="00EA5F1D" w:rsidRDefault="000B443A">
            <w:r>
              <w:t>25</w:t>
            </w:r>
          </w:p>
        </w:tc>
        <w:tc>
          <w:tcPr>
            <w:tcW w:w="2838" w:type="dxa"/>
            <w:vAlign w:val="center"/>
          </w:tcPr>
          <w:p w14:paraId="5583868F" w14:textId="77777777" w:rsidR="00EA5F1D" w:rsidRDefault="000B443A">
            <w:r>
              <w:t>2</w:t>
            </w:r>
          </w:p>
        </w:tc>
        <w:tc>
          <w:tcPr>
            <w:tcW w:w="70" w:type="dxa"/>
            <w:vAlign w:val="center"/>
          </w:tcPr>
          <w:p w14:paraId="31CE10FD" w14:textId="77777777" w:rsidR="00EA5F1D" w:rsidRDefault="000B443A">
            <w:r>
              <w:t> </w:t>
            </w:r>
          </w:p>
        </w:tc>
      </w:tr>
      <w:tr w:rsidR="0036785F" w14:paraId="4E2DC0C5" w14:textId="77777777" w:rsidTr="0036785F">
        <w:tc>
          <w:tcPr>
            <w:tcW w:w="2839" w:type="dxa"/>
            <w:vAlign w:val="center"/>
          </w:tcPr>
          <w:p w14:paraId="308ED0CA" w14:textId="649BAE87" w:rsidR="0036785F" w:rsidRDefault="0036785F"/>
        </w:tc>
        <w:tc>
          <w:tcPr>
            <w:tcW w:w="1397" w:type="dxa"/>
            <w:vAlign w:val="center"/>
          </w:tcPr>
          <w:p w14:paraId="71EC9226" w14:textId="42578491" w:rsidR="0036785F" w:rsidRDefault="0036785F"/>
        </w:tc>
        <w:tc>
          <w:tcPr>
            <w:tcW w:w="1611" w:type="dxa"/>
            <w:vAlign w:val="center"/>
          </w:tcPr>
          <w:p w14:paraId="1BAFA18F" w14:textId="7A8102DB" w:rsidR="0036785F" w:rsidRDefault="0036785F"/>
        </w:tc>
        <w:tc>
          <w:tcPr>
            <w:tcW w:w="2838" w:type="dxa"/>
            <w:vAlign w:val="center"/>
          </w:tcPr>
          <w:p w14:paraId="3BD5B833" w14:textId="171ACEEC" w:rsidR="0036785F" w:rsidRDefault="0036785F"/>
        </w:tc>
        <w:tc>
          <w:tcPr>
            <w:tcW w:w="70" w:type="dxa"/>
            <w:vAlign w:val="center"/>
          </w:tcPr>
          <w:p w14:paraId="110860C9" w14:textId="50D1AE5C" w:rsidR="0036785F" w:rsidRDefault="0036785F"/>
        </w:tc>
      </w:tr>
    </w:tbl>
    <w:p w14:paraId="0DC8485A" w14:textId="04BF0A2A" w:rsidR="0036785F" w:rsidRDefault="0036785F">
      <w:pPr>
        <w:pStyle w:val="Heading3"/>
      </w:pPr>
      <w:r>
        <w:t xml:space="preserve">A discussion followed with contributions from Councillors L. Dunne, M. Duff, C. King &amp; K. Mahon. </w:t>
      </w:r>
    </w:p>
    <w:p w14:paraId="2FF5AEBF" w14:textId="6AF297C8" w:rsidR="00094B4E" w:rsidRDefault="00094B4E">
      <w:pPr>
        <w:pStyle w:val="Heading3"/>
      </w:pPr>
      <w:r>
        <w:t xml:space="preserve">N. Hanley responded to the Members’ queries. </w:t>
      </w:r>
    </w:p>
    <w:p w14:paraId="217773C6" w14:textId="2F468B4A" w:rsidR="0036785F" w:rsidRDefault="0036785F">
      <w:pPr>
        <w:pStyle w:val="Heading3"/>
        <w:rPr>
          <w:b/>
          <w:u w:val="single"/>
        </w:rPr>
      </w:pPr>
      <w:r>
        <w:t xml:space="preserve">The report was </w:t>
      </w:r>
      <w:r w:rsidRPr="0036785F">
        <w:rPr>
          <w:b/>
          <w:bCs/>
          <w:u w:val="single"/>
        </w:rPr>
        <w:t>NOTED.</w:t>
      </w:r>
      <w:r>
        <w:t xml:space="preserve">  </w:t>
      </w:r>
    </w:p>
    <w:p w14:paraId="4AEA0441" w14:textId="43835C44" w:rsidR="00EA5F1D" w:rsidRDefault="0036785F">
      <w:pPr>
        <w:pStyle w:val="Heading3"/>
      </w:pPr>
      <w:r>
        <w:rPr>
          <w:b/>
          <w:u w:val="single"/>
        </w:rPr>
        <w:t xml:space="preserve">T/245/20 </w:t>
      </w:r>
      <w:r w:rsidR="000B443A">
        <w:rPr>
          <w:b/>
          <w:u w:val="single"/>
        </w:rPr>
        <w:t>C6/0520 Item ID:65938</w:t>
      </w:r>
    </w:p>
    <w:p w14:paraId="0EB216D8" w14:textId="4C260AC2" w:rsidR="00EA5F1D" w:rsidRDefault="009B0AFE">
      <w:r>
        <w:t xml:space="preserve"> </w:t>
      </w:r>
    </w:p>
    <w:p w14:paraId="61231F27" w14:textId="77777777" w:rsidR="00EA5F1D" w:rsidRDefault="000B443A">
      <w:r>
        <w:t>Correspondence (No Business)</w:t>
      </w:r>
    </w:p>
    <w:p w14:paraId="1B6F0E56" w14:textId="499B0499" w:rsidR="00EA5F1D" w:rsidRDefault="0036785F">
      <w:pPr>
        <w:pStyle w:val="Heading3"/>
      </w:pPr>
      <w:r>
        <w:rPr>
          <w:b/>
          <w:u w:val="single"/>
        </w:rPr>
        <w:t xml:space="preserve">T/246/20 </w:t>
      </w:r>
      <w:r w:rsidR="000B443A">
        <w:rPr>
          <w:b/>
          <w:u w:val="single"/>
        </w:rPr>
        <w:t>M7/0520 Item ID:66048</w:t>
      </w:r>
    </w:p>
    <w:p w14:paraId="0E85B3B1" w14:textId="1CE61697" w:rsidR="00EA5F1D" w:rsidRDefault="000B443A">
      <w:r>
        <w:t>Proposed by Councillor C. O'Connor</w:t>
      </w:r>
      <w:r w:rsidR="0036785F">
        <w:t xml:space="preserve"> and Seconded by Councillor M. Duff. </w:t>
      </w:r>
    </w:p>
    <w:p w14:paraId="3A4B347D" w14:textId="77777777" w:rsidR="00EA5F1D" w:rsidRDefault="000B443A">
      <w:r>
        <w:t xml:space="preserve">That this Tallaght Area Committee calls for effective action to be taken to prevent the now regular stoppages of bus services to the Tallaght West area noting the particular difficulties regarding the 27 bus service to </w:t>
      </w:r>
      <w:proofErr w:type="spellStart"/>
      <w:r>
        <w:t>Jobstown</w:t>
      </w:r>
      <w:proofErr w:type="spellEnd"/>
      <w:r>
        <w:t xml:space="preserve"> and the TAC expresses particular support for the work of the Dublin Bus/Luas Community Forum which brings together the Gardai, Dublin Bus/Luas Management, Public Representatives and the community and we stress our view that everything possible must continue to be done to ensure the protection and preservation of the bus services to our communities.</w:t>
      </w:r>
    </w:p>
    <w:p w14:paraId="7229792C" w14:textId="77777777" w:rsidR="00EA5F1D" w:rsidRDefault="000B443A">
      <w:r>
        <w:rPr>
          <w:b/>
        </w:rPr>
        <w:t xml:space="preserve">REPORT: </w:t>
      </w:r>
    </w:p>
    <w:p w14:paraId="3C1A7E0D" w14:textId="11CF7D50" w:rsidR="00EA5F1D" w:rsidRDefault="000B443A">
      <w:r>
        <w:t>South Dublin County Council fully supports the work of the Dublin Bus/Luas Community Forum.  The Council was to send a representative to the Forum Meeting which was scheduled to take place on Friday 3rd April 2020, however this was subsequently cancelled due to COVID 19.</w:t>
      </w:r>
    </w:p>
    <w:p w14:paraId="600733FC" w14:textId="2EAA3D94" w:rsidR="00094B4E" w:rsidRDefault="00094B4E">
      <w:r>
        <w:t xml:space="preserve">A discussion followed with contributions from Councillor </w:t>
      </w:r>
      <w:r w:rsidR="00934B06">
        <w:t xml:space="preserve">C. O’Connor. </w:t>
      </w:r>
    </w:p>
    <w:p w14:paraId="145CBE61" w14:textId="2CBA6ABE" w:rsidR="00094B4E" w:rsidRDefault="00094B4E" w:rsidP="00094B4E">
      <w:pPr>
        <w:pStyle w:val="ListParagraph"/>
        <w:numPr>
          <w:ilvl w:val="0"/>
          <w:numId w:val="12"/>
        </w:numPr>
      </w:pPr>
      <w:r>
        <w:t xml:space="preserve">Mills responded to the Members’ queries. </w:t>
      </w:r>
    </w:p>
    <w:p w14:paraId="133A621F" w14:textId="1CED6E2D" w:rsidR="0036785F" w:rsidRPr="0036785F" w:rsidRDefault="0036785F">
      <w:pPr>
        <w:rPr>
          <w:rFonts w:asciiTheme="majorHAnsi" w:hAnsiTheme="majorHAnsi" w:cstheme="majorHAnsi"/>
        </w:rPr>
      </w:pPr>
      <w:r>
        <w:t xml:space="preserve">The report was </w:t>
      </w:r>
      <w:r w:rsidRPr="0036785F">
        <w:rPr>
          <w:rFonts w:cstheme="minorHAnsi"/>
          <w:b/>
          <w:bCs/>
          <w:sz w:val="24"/>
          <w:szCs w:val="24"/>
          <w:u w:val="single"/>
        </w:rPr>
        <w:t>NOTED.</w:t>
      </w:r>
      <w:r w:rsidRPr="0036785F">
        <w:rPr>
          <w:rFonts w:asciiTheme="majorHAnsi" w:hAnsiTheme="majorHAnsi" w:cstheme="majorHAnsi"/>
        </w:rPr>
        <w:t xml:space="preserve"> </w:t>
      </w:r>
    </w:p>
    <w:p w14:paraId="5F62964E" w14:textId="3381FCCA" w:rsidR="00EA5F1D" w:rsidRDefault="0036785F">
      <w:pPr>
        <w:pStyle w:val="Heading3"/>
      </w:pPr>
      <w:r>
        <w:rPr>
          <w:b/>
          <w:u w:val="single"/>
        </w:rPr>
        <w:t xml:space="preserve">T/247/20 </w:t>
      </w:r>
      <w:r w:rsidR="000B443A">
        <w:rPr>
          <w:b/>
          <w:u w:val="single"/>
        </w:rPr>
        <w:t>M8/0520 Item ID:66060</w:t>
      </w:r>
    </w:p>
    <w:p w14:paraId="642D2984" w14:textId="77777777" w:rsidR="00EA5F1D" w:rsidRDefault="000B443A">
      <w:r>
        <w:t>Proposed by Councillor D. Richardson</w:t>
      </w:r>
    </w:p>
    <w:p w14:paraId="339E9E78" w14:textId="77777777" w:rsidR="00EA5F1D" w:rsidRDefault="000B443A">
      <w:r>
        <w:t>Can the Chief Executive report on the amount of people who have lost time on housing list due to forms not getting returned to council and give a commitment on reviewing this practice of removing people on list. If this practice could be reviewed or sent to Housing SPC to discuss.</w:t>
      </w:r>
    </w:p>
    <w:p w14:paraId="7F9D5BD9" w14:textId="77777777" w:rsidR="00934B06" w:rsidRDefault="00934B06">
      <w:pPr>
        <w:rPr>
          <w:b/>
        </w:rPr>
      </w:pPr>
    </w:p>
    <w:p w14:paraId="7F6196FA" w14:textId="77777777" w:rsidR="00934B06" w:rsidRDefault="00934B06">
      <w:pPr>
        <w:rPr>
          <w:b/>
        </w:rPr>
      </w:pPr>
    </w:p>
    <w:p w14:paraId="6732428D" w14:textId="52D98F77" w:rsidR="00EA5F1D" w:rsidRDefault="000B443A">
      <w:r>
        <w:rPr>
          <w:b/>
        </w:rPr>
        <w:lastRenderedPageBreak/>
        <w:t>REPORT:</w:t>
      </w:r>
    </w:p>
    <w:p w14:paraId="0E2FF6B7" w14:textId="77777777" w:rsidR="00EA5F1D" w:rsidRDefault="000B443A">
      <w:r>
        <w:t>A housing needs assessment (HNA) is carried out on regular intervals, at the request of the Department of Housing, Planning and Local Government. This is a statutory assessment to count the total number of households qualified for social housing support across the county in order to better inform policy and plan for the delivery of the right types of housing support. This assessment shows the total number of households qualifying for social housing support whose social housing need is not being met. Households must be qualified for social housing support and failure to respond to the HNA will result in the cancellation of the housing file.</w:t>
      </w:r>
    </w:p>
    <w:p w14:paraId="611875A3" w14:textId="77777777" w:rsidR="00EA5F1D" w:rsidRDefault="000B443A">
      <w:r>
        <w:t>When the Council carry out a HNA or at any time request documents or updates from applicants relating to their housing file, sufficient time is given to allow return of documents. However failure to return any required documents will result in the cancellation of housing files. It is up to each individual applicant to update the Council on any changes in their circumstances, including income, family composition, change of address etc.</w:t>
      </w:r>
    </w:p>
    <w:p w14:paraId="0265E009" w14:textId="77777777" w:rsidR="00EA5F1D" w:rsidRDefault="000B443A">
      <w:r>
        <w:t>Housing staff make every effort to contact Housing applicants, including phone and email contact, before a decision is made to close any file.</w:t>
      </w:r>
    </w:p>
    <w:p w14:paraId="19506960" w14:textId="4CB0A640" w:rsidR="00EA5F1D" w:rsidRDefault="000B443A">
      <w:r>
        <w:t>Applicants can appeal the cancellation of a housing file.</w:t>
      </w:r>
    </w:p>
    <w:p w14:paraId="421B2894" w14:textId="77777777" w:rsidR="00C871BE" w:rsidRDefault="00C871BE" w:rsidP="00C871BE">
      <w:r>
        <w:t xml:space="preserve">In the absence of the Proposer, this Motion </w:t>
      </w:r>
      <w:r>
        <w:rPr>
          <w:b/>
          <w:bCs/>
          <w:u w:val="single"/>
        </w:rPr>
        <w:t>FELL</w:t>
      </w:r>
      <w:r>
        <w:t>.</w:t>
      </w:r>
    </w:p>
    <w:p w14:paraId="2FE6BE31" w14:textId="77777777" w:rsidR="00C871BE" w:rsidRDefault="00C871BE"/>
    <w:p w14:paraId="3CE752E2" w14:textId="77777777" w:rsidR="00EA5F1D" w:rsidRPr="0036785F" w:rsidRDefault="000B443A" w:rsidP="0036785F">
      <w:pPr>
        <w:pStyle w:val="Heading2"/>
        <w:jc w:val="center"/>
        <w:rPr>
          <w:rFonts w:ascii="Times New Roman" w:hAnsi="Times New Roman" w:cs="Times New Roman"/>
          <w:b/>
          <w:bCs/>
          <w:sz w:val="24"/>
          <w:szCs w:val="24"/>
          <w:u w:val="single"/>
        </w:rPr>
      </w:pPr>
      <w:r w:rsidRPr="0036785F">
        <w:rPr>
          <w:rFonts w:ascii="Times New Roman" w:hAnsi="Times New Roman" w:cs="Times New Roman"/>
          <w:b/>
          <w:bCs/>
          <w:sz w:val="24"/>
          <w:szCs w:val="24"/>
          <w:u w:val="single"/>
        </w:rPr>
        <w:t>Community</w:t>
      </w:r>
    </w:p>
    <w:p w14:paraId="11636BC4" w14:textId="5F9CAE4B" w:rsidR="00EA5F1D" w:rsidRDefault="0036785F">
      <w:pPr>
        <w:pStyle w:val="Heading3"/>
      </w:pPr>
      <w:r>
        <w:rPr>
          <w:b/>
          <w:u w:val="single"/>
        </w:rPr>
        <w:t xml:space="preserve">T/248/20 </w:t>
      </w:r>
      <w:r w:rsidR="000B443A">
        <w:rPr>
          <w:b/>
          <w:u w:val="single"/>
        </w:rPr>
        <w:t>H10/0520 Item ID:65921</w:t>
      </w:r>
    </w:p>
    <w:p w14:paraId="2E29F281" w14:textId="07B569F0" w:rsidR="00EA5F1D" w:rsidRDefault="009B0AFE">
      <w:r>
        <w:t xml:space="preserve"> </w:t>
      </w:r>
    </w:p>
    <w:p w14:paraId="1A491076" w14:textId="77777777" w:rsidR="00EA5F1D" w:rsidRDefault="000B443A">
      <w:r>
        <w:t>Deputations for Noting (No business)</w:t>
      </w:r>
    </w:p>
    <w:p w14:paraId="0009514B" w14:textId="58EDA9A9" w:rsidR="00EA5F1D" w:rsidRDefault="0036785F">
      <w:pPr>
        <w:pStyle w:val="Heading3"/>
      </w:pPr>
      <w:r>
        <w:rPr>
          <w:b/>
          <w:u w:val="single"/>
        </w:rPr>
        <w:t xml:space="preserve">T/249/20 </w:t>
      </w:r>
      <w:r w:rsidR="000B443A">
        <w:rPr>
          <w:b/>
          <w:u w:val="single"/>
        </w:rPr>
        <w:t>H11/0520 Item ID:65923</w:t>
      </w:r>
    </w:p>
    <w:p w14:paraId="0080563C" w14:textId="08241D03" w:rsidR="00EA5F1D" w:rsidRDefault="009B0AFE">
      <w:r>
        <w:t xml:space="preserve"> </w:t>
      </w:r>
    </w:p>
    <w:p w14:paraId="5678E0D0" w14:textId="77777777" w:rsidR="00EA5F1D" w:rsidRDefault="000B443A">
      <w:r>
        <w:t>New Works (No Business)</w:t>
      </w:r>
    </w:p>
    <w:p w14:paraId="765568B7" w14:textId="646BB3A7" w:rsidR="00EA5F1D" w:rsidRDefault="0036785F">
      <w:pPr>
        <w:pStyle w:val="Heading3"/>
      </w:pPr>
      <w:r>
        <w:rPr>
          <w:b/>
          <w:u w:val="single"/>
        </w:rPr>
        <w:t xml:space="preserve">T/250/20 </w:t>
      </w:r>
      <w:r w:rsidR="000B443A">
        <w:rPr>
          <w:b/>
          <w:u w:val="single"/>
        </w:rPr>
        <w:t>C7/0520 Item ID:65935</w:t>
      </w:r>
    </w:p>
    <w:p w14:paraId="459F1EA7" w14:textId="12348C27" w:rsidR="00EA5F1D" w:rsidRDefault="009B0AFE">
      <w:r>
        <w:t xml:space="preserve"> </w:t>
      </w:r>
    </w:p>
    <w:p w14:paraId="0467D559" w14:textId="77777777" w:rsidR="00EA5F1D" w:rsidRDefault="000B443A">
      <w:r>
        <w:t>Correspondence (No Business)</w:t>
      </w:r>
    </w:p>
    <w:p w14:paraId="1E70614B" w14:textId="547D3C3B" w:rsidR="00EA5F1D" w:rsidRDefault="0036785F">
      <w:pPr>
        <w:pStyle w:val="Heading3"/>
      </w:pPr>
      <w:r>
        <w:rPr>
          <w:b/>
          <w:u w:val="single"/>
        </w:rPr>
        <w:t xml:space="preserve">T/251/20 </w:t>
      </w:r>
      <w:r w:rsidR="000B443A">
        <w:rPr>
          <w:b/>
          <w:u w:val="single"/>
        </w:rPr>
        <w:t>M9/0520 Item ID:66061</w:t>
      </w:r>
    </w:p>
    <w:p w14:paraId="5851494B" w14:textId="556D3038" w:rsidR="00EA5F1D" w:rsidRDefault="000B443A">
      <w:r>
        <w:t>Proposed by Councillor C. O'Connor</w:t>
      </w:r>
      <w:r w:rsidR="0036785F">
        <w:t xml:space="preserve"> and Seconded by Councillor M. Duff. </w:t>
      </w:r>
    </w:p>
    <w:p w14:paraId="4175B44A" w14:textId="77777777" w:rsidR="00EA5F1D" w:rsidRDefault="000B443A">
      <w:r>
        <w:t>That this Tallaght Area Committee supports the campaign by community and sports interests in Kingswood Heights to have the local Tennis Courts transformed into a Sports Hub for the benefit of the community and calls on the CEO to enter into meaningful discussions in respect of the matter and many we have a statement for discussion. </w:t>
      </w:r>
    </w:p>
    <w:p w14:paraId="5B923FE4" w14:textId="77777777" w:rsidR="00EA5F1D" w:rsidRDefault="000B443A">
      <w:r>
        <w:rPr>
          <w:b/>
        </w:rPr>
        <w:t>REPORT:</w:t>
      </w:r>
    </w:p>
    <w:p w14:paraId="14A9F2D6" w14:textId="06EF10AB" w:rsidR="00EA5F1D" w:rsidRDefault="000B443A">
      <w:r>
        <w:t xml:space="preserve">The Council's Public Realm Section was asked by the Kingswood Residents Association, at a deputations meeting held in November 2018, to carry out works to refurbish the tennis courts in their estate which had fallen into disrepair. It was agreed at this meeting that works would be </w:t>
      </w:r>
      <w:r>
        <w:lastRenderedPageBreak/>
        <w:t>carried out to upgrade the courts and following on from this the item was included on the Public Realm improvement works programme for 2019 which was approved by the elected members in February last and allocation of €20,000 was provided for it. While some work has been done on this scheme, to obtain an outline of treatment work required to the courts and a guideline cost for this, no work has taken place on the ground as yet. The Council was informed at the end of 2019 that the local residents association has changed its position on this scheme and does not want it to proceed, the project has therefore been put on hold for now and will not proceed until agreement is reached on the matter. The Council is willing to consider alternative proposals for the area, however no funding is currently available other than the €20,000 provided originally for tennis court refurbishment. Alternative uses of this site can be examined in conjunction with the Councils Sports Pitch Strategy and the Council can meet with the Residents Association to discuss further once circumstances allow.</w:t>
      </w:r>
    </w:p>
    <w:p w14:paraId="076CE733" w14:textId="5DE9F15A" w:rsidR="0036785F" w:rsidRDefault="0036785F" w:rsidP="0036785F">
      <w:pPr>
        <w:pStyle w:val="Heading3"/>
      </w:pPr>
      <w:r>
        <w:t xml:space="preserve">A discussion followed with contributions from Councillors C. O’Connor, M. Duff, C. King, L. Sinclair,    L. Dunne, S. Fay &amp; P. Holohan. </w:t>
      </w:r>
    </w:p>
    <w:p w14:paraId="72DCDF56" w14:textId="37E31088" w:rsidR="00934B06" w:rsidRDefault="00934B06" w:rsidP="0036785F">
      <w:pPr>
        <w:pStyle w:val="Heading3"/>
      </w:pPr>
      <w:r>
        <w:t xml:space="preserve">S. Furlong replied to the Members’ queries. </w:t>
      </w:r>
    </w:p>
    <w:p w14:paraId="7B1936FB" w14:textId="2068A733" w:rsidR="0036785F" w:rsidRDefault="0036785F" w:rsidP="0036785F">
      <w:pPr>
        <w:pStyle w:val="Heading3"/>
      </w:pPr>
      <w:r>
        <w:t>The motion wa</w:t>
      </w:r>
      <w:r w:rsidR="004B6ECA">
        <w:t xml:space="preserve">s </w:t>
      </w:r>
      <w:r w:rsidR="004B6ECA" w:rsidRPr="004B6ECA">
        <w:rPr>
          <w:b/>
          <w:bCs/>
          <w:u w:val="single"/>
        </w:rPr>
        <w:t>AGREED</w:t>
      </w:r>
      <w:r w:rsidRPr="0036785F">
        <w:rPr>
          <w:b/>
          <w:bCs/>
          <w:u w:val="single"/>
        </w:rPr>
        <w:t>.</w:t>
      </w:r>
      <w:r>
        <w:t xml:space="preserve"> </w:t>
      </w:r>
    </w:p>
    <w:p w14:paraId="1C5F19C9" w14:textId="77777777" w:rsidR="0036785F" w:rsidRDefault="0036785F"/>
    <w:p w14:paraId="56D5A986" w14:textId="77777777" w:rsidR="00EA5F1D" w:rsidRDefault="000B443A">
      <w:r>
        <w:t> </w:t>
      </w:r>
    </w:p>
    <w:p w14:paraId="5DD552D8" w14:textId="77777777" w:rsidR="00EA5F1D" w:rsidRPr="0036785F" w:rsidRDefault="000B443A" w:rsidP="0036785F">
      <w:pPr>
        <w:pStyle w:val="Heading2"/>
        <w:jc w:val="center"/>
        <w:rPr>
          <w:rFonts w:ascii="Times New Roman" w:hAnsi="Times New Roman" w:cs="Times New Roman"/>
          <w:b/>
          <w:bCs/>
          <w:u w:val="single"/>
        </w:rPr>
      </w:pPr>
      <w:r w:rsidRPr="0036785F">
        <w:rPr>
          <w:rFonts w:ascii="Times New Roman" w:hAnsi="Times New Roman" w:cs="Times New Roman"/>
          <w:b/>
          <w:bCs/>
          <w:u w:val="single"/>
        </w:rPr>
        <w:t>Transportation</w:t>
      </w:r>
    </w:p>
    <w:p w14:paraId="5BD80827" w14:textId="0A29ED7B" w:rsidR="00EA5F1D" w:rsidRDefault="0036785F">
      <w:pPr>
        <w:pStyle w:val="Heading3"/>
      </w:pPr>
      <w:r>
        <w:rPr>
          <w:b/>
          <w:u w:val="single"/>
        </w:rPr>
        <w:t xml:space="preserve">T/252/20 </w:t>
      </w:r>
      <w:r w:rsidR="000B443A">
        <w:rPr>
          <w:b/>
          <w:u w:val="single"/>
        </w:rPr>
        <w:t>Q12/0520 Item ID:66062</w:t>
      </w:r>
    </w:p>
    <w:p w14:paraId="09BD984A" w14:textId="77777777" w:rsidR="00EA5F1D" w:rsidRDefault="000B443A">
      <w:r>
        <w:t>Proposed by Councillor M. Duff</w:t>
      </w:r>
    </w:p>
    <w:p w14:paraId="4987F35F" w14:textId="77777777" w:rsidR="00EA5F1D" w:rsidRDefault="000B443A">
      <w:r>
        <w:t>To ask the Chief Executive to give a detailed report on which Major works are planned for the Greenhills Road including re-alignment between Mayberry Road and Tymon Lane, and to indicate if any of these works will be launched in 2020.</w:t>
      </w:r>
    </w:p>
    <w:p w14:paraId="7F906EF5" w14:textId="77777777" w:rsidR="00EA5F1D" w:rsidRDefault="000B443A">
      <w:r>
        <w:rPr>
          <w:b/>
        </w:rPr>
        <w:t>REPLY:</w:t>
      </w:r>
    </w:p>
    <w:p w14:paraId="62FD98F9" w14:textId="77777777" w:rsidR="00EA5F1D" w:rsidRPr="002B3C5F" w:rsidRDefault="000B443A">
      <w:pPr>
        <w:rPr>
          <w:bCs/>
        </w:rPr>
      </w:pPr>
      <w:r w:rsidRPr="002B3C5F">
        <w:rPr>
          <w:bCs/>
        </w:rPr>
        <w:t>Traffic section have no works planned for this area.</w:t>
      </w:r>
    </w:p>
    <w:p w14:paraId="35E27EEB" w14:textId="77777777" w:rsidR="00EA5F1D" w:rsidRDefault="000B443A">
      <w:r>
        <w:t>Significant works are included in Bus Connects but this is unlikely to commence for a number of years.</w:t>
      </w:r>
    </w:p>
    <w:p w14:paraId="4D2BDDE1" w14:textId="5D55FD06" w:rsidR="00EA5F1D" w:rsidRDefault="0036785F">
      <w:pPr>
        <w:pStyle w:val="Heading3"/>
      </w:pPr>
      <w:r>
        <w:rPr>
          <w:b/>
          <w:u w:val="single"/>
        </w:rPr>
        <w:t xml:space="preserve">T/253/20 </w:t>
      </w:r>
      <w:r w:rsidR="000B443A">
        <w:rPr>
          <w:b/>
          <w:u w:val="single"/>
        </w:rPr>
        <w:t>Q13/0520 Item ID:66063</w:t>
      </w:r>
    </w:p>
    <w:p w14:paraId="26EBD8C8" w14:textId="77777777" w:rsidR="00EA5F1D" w:rsidRDefault="000B443A">
      <w:r>
        <w:t>Proposed by Councillor K. Mahon</w:t>
      </w:r>
    </w:p>
    <w:p w14:paraId="40E8348B" w14:textId="77777777" w:rsidR="00EA5F1D" w:rsidRDefault="000B443A">
      <w:r>
        <w:t xml:space="preserve">The motion below was discussed at the December Tallaght ACM. The answer provided was not related to the question. The motion refers to a pedestrian and cycle bridge over the Old </w:t>
      </w:r>
      <w:proofErr w:type="spellStart"/>
      <w:r>
        <w:t>Bawn</w:t>
      </w:r>
      <w:proofErr w:type="spellEnd"/>
      <w:r>
        <w:t xml:space="preserve"> Road side of the junction only (see picture)</w:t>
      </w:r>
      <w:r>
        <w:br/>
        <w:t>Has the manager had time to reassess the cost of the proposed project?</w:t>
      </w:r>
    </w:p>
    <w:tbl>
      <w:tblPr>
        <w:tblW w:w="0" w:type="auto"/>
        <w:tblInd w:w="10" w:type="dxa"/>
        <w:tblCellMar>
          <w:left w:w="10" w:type="dxa"/>
          <w:right w:w="10" w:type="dxa"/>
        </w:tblCellMar>
        <w:tblLook w:val="0000" w:firstRow="0" w:lastRow="0" w:firstColumn="0" w:lastColumn="0" w:noHBand="0" w:noVBand="0"/>
      </w:tblPr>
      <w:tblGrid>
        <w:gridCol w:w="1124"/>
        <w:gridCol w:w="3261"/>
        <w:gridCol w:w="4631"/>
      </w:tblGrid>
      <w:tr w:rsidR="009966FA" w14:paraId="1898CE99" w14:textId="77777777" w:rsidTr="0036785F">
        <w:tc>
          <w:tcPr>
            <w:tcW w:w="1124" w:type="dxa"/>
            <w:vAlign w:val="center"/>
          </w:tcPr>
          <w:p w14:paraId="273481B4" w14:textId="77777777" w:rsidR="00EA5F1D" w:rsidRDefault="000B443A">
            <w:r>
              <w:t>Mot (3)</w:t>
            </w:r>
          </w:p>
        </w:tc>
        <w:tc>
          <w:tcPr>
            <w:tcW w:w="3261" w:type="dxa"/>
            <w:vAlign w:val="center"/>
          </w:tcPr>
          <w:p w14:paraId="24609BA0" w14:textId="77777777" w:rsidR="00EA5F1D" w:rsidRDefault="000B443A">
            <w:r>
              <w:t>Submitted By: Councillor K. Mahon</w:t>
            </w:r>
          </w:p>
        </w:tc>
        <w:tc>
          <w:tcPr>
            <w:tcW w:w="4631" w:type="dxa"/>
            <w:vAlign w:val="center"/>
          </w:tcPr>
          <w:p w14:paraId="293F1CAC" w14:textId="77777777" w:rsidR="00EA5F1D" w:rsidRDefault="000B443A">
            <w:r>
              <w:t>Item ID: 64545</w:t>
            </w:r>
          </w:p>
        </w:tc>
      </w:tr>
      <w:tr w:rsidR="009966FA" w14:paraId="14ED557E" w14:textId="77777777" w:rsidTr="0036785F">
        <w:tc>
          <w:tcPr>
            <w:tcW w:w="1124" w:type="dxa"/>
            <w:vAlign w:val="center"/>
          </w:tcPr>
          <w:p w14:paraId="0F659CFF" w14:textId="77777777" w:rsidR="00EA5F1D" w:rsidRDefault="000B443A">
            <w:r>
              <w:t> </w:t>
            </w:r>
          </w:p>
        </w:tc>
        <w:tc>
          <w:tcPr>
            <w:tcW w:w="3261" w:type="dxa"/>
            <w:vAlign w:val="center"/>
          </w:tcPr>
          <w:p w14:paraId="48449177" w14:textId="77777777" w:rsidR="00EA5F1D" w:rsidRDefault="000B443A">
            <w:r>
              <w:t>Date Submitted: 02/12/2019</w:t>
            </w:r>
          </w:p>
        </w:tc>
        <w:tc>
          <w:tcPr>
            <w:tcW w:w="4631" w:type="dxa"/>
            <w:vAlign w:val="center"/>
          </w:tcPr>
          <w:p w14:paraId="098D703B" w14:textId="77777777" w:rsidR="00EA5F1D" w:rsidRDefault="000B443A">
            <w:r>
              <w:t>Owners: William Purcell</w:t>
            </w:r>
          </w:p>
        </w:tc>
      </w:tr>
      <w:tr w:rsidR="009966FA" w14:paraId="37DD1A61" w14:textId="77777777" w:rsidTr="0036785F">
        <w:tc>
          <w:tcPr>
            <w:tcW w:w="1124" w:type="dxa"/>
            <w:vAlign w:val="center"/>
          </w:tcPr>
          <w:p w14:paraId="1E366599" w14:textId="77777777" w:rsidR="00EA5F1D" w:rsidRDefault="000B443A">
            <w:r>
              <w:t> </w:t>
            </w:r>
          </w:p>
        </w:tc>
        <w:tc>
          <w:tcPr>
            <w:tcW w:w="7892" w:type="dxa"/>
            <w:gridSpan w:val="2"/>
            <w:vAlign w:val="center"/>
          </w:tcPr>
          <w:p w14:paraId="27E45E7F" w14:textId="77777777" w:rsidR="00EA5F1D" w:rsidRDefault="000B443A">
            <w:r>
              <w:t xml:space="preserve">That this Area Committee calls for a costing re the provision of a cyclist and pedestrian bridge at the N81/Old </w:t>
            </w:r>
            <w:proofErr w:type="spellStart"/>
            <w:r>
              <w:t>Bawn</w:t>
            </w:r>
            <w:proofErr w:type="spellEnd"/>
            <w:r>
              <w:t xml:space="preserve"> Rd junction. This would be a continuation of the cycle path along the Whitestown Stream/ Watergate Park leading onto the black path in </w:t>
            </w:r>
            <w:r>
              <w:lastRenderedPageBreak/>
              <w:t>Dominic's, and would need to be designed with minimal impact on the environment leading toward Dominic's bridge.</w:t>
            </w:r>
          </w:p>
        </w:tc>
      </w:tr>
      <w:tr w:rsidR="009966FA" w14:paraId="0107CE65" w14:textId="77777777" w:rsidTr="0036785F">
        <w:tc>
          <w:tcPr>
            <w:tcW w:w="1124" w:type="dxa"/>
            <w:vAlign w:val="center"/>
          </w:tcPr>
          <w:p w14:paraId="3E87B780" w14:textId="77777777" w:rsidR="00EA5F1D" w:rsidRDefault="000B443A">
            <w:r>
              <w:lastRenderedPageBreak/>
              <w:t> </w:t>
            </w:r>
          </w:p>
        </w:tc>
        <w:tc>
          <w:tcPr>
            <w:tcW w:w="7892" w:type="dxa"/>
            <w:gridSpan w:val="2"/>
            <w:vAlign w:val="center"/>
          </w:tcPr>
          <w:p w14:paraId="77978FA0" w14:textId="77777777" w:rsidR="00EA5F1D" w:rsidRDefault="000B443A">
            <w:r>
              <w:t>Replies</w:t>
            </w:r>
          </w:p>
        </w:tc>
      </w:tr>
      <w:tr w:rsidR="009966FA" w14:paraId="57FD1862" w14:textId="77777777" w:rsidTr="0036785F">
        <w:tc>
          <w:tcPr>
            <w:tcW w:w="1124" w:type="dxa"/>
            <w:vAlign w:val="center"/>
          </w:tcPr>
          <w:p w14:paraId="6DC6BD66" w14:textId="77777777" w:rsidR="00EA5F1D" w:rsidRDefault="000B443A">
            <w:r>
              <w:t> </w:t>
            </w:r>
          </w:p>
        </w:tc>
        <w:tc>
          <w:tcPr>
            <w:tcW w:w="7892" w:type="dxa"/>
            <w:gridSpan w:val="2"/>
            <w:vAlign w:val="center"/>
          </w:tcPr>
          <w:p w14:paraId="7C5CE54B" w14:textId="77777777" w:rsidR="00EA5F1D" w:rsidRDefault="00DA08C5">
            <w:hyperlink r:id="rId11" w:history="1">
              <w:r w:rsidR="000B443A">
                <w:rPr>
                  <w:rStyle w:val="Hyperlink"/>
                </w:rPr>
                <w:t>M</w:t>
              </w:r>
              <w:r w:rsidR="000B443A">
                <w:rPr>
                  <w:rStyle w:val="Hyperlink"/>
                </w:rPr>
                <w:t>o</w:t>
              </w:r>
              <w:r w:rsidR="000B443A">
                <w:rPr>
                  <w:rStyle w:val="Hyperlink"/>
                </w:rPr>
                <w:t>t (3)</w:t>
              </w:r>
            </w:hyperlink>
          </w:p>
        </w:tc>
      </w:tr>
    </w:tbl>
    <w:p w14:paraId="1D57AD6E" w14:textId="77777777" w:rsidR="00EA5F1D" w:rsidRDefault="000B443A">
      <w:r>
        <w:t> </w:t>
      </w:r>
    </w:p>
    <w:p w14:paraId="47A50776" w14:textId="77777777" w:rsidR="00EA5F1D" w:rsidRDefault="000B443A">
      <w:r>
        <w:t> </w:t>
      </w:r>
    </w:p>
    <w:p w14:paraId="211C240B" w14:textId="77777777" w:rsidR="00EA5F1D" w:rsidRDefault="000B443A">
      <w:r>
        <w:t> </w:t>
      </w:r>
    </w:p>
    <w:p w14:paraId="6166A663" w14:textId="77777777" w:rsidR="00EA5F1D" w:rsidRDefault="000B443A">
      <w:r>
        <w:rPr>
          <w:b/>
        </w:rPr>
        <w:t>REPLY:</w:t>
      </w:r>
    </w:p>
    <w:p w14:paraId="3A09FCC1" w14:textId="49CEAD6B" w:rsidR="00EA5F1D" w:rsidRDefault="000B443A">
      <w:r>
        <w:t xml:space="preserve">Given that such a bridge would have a width of 5m to allow for pedestrians and two way cycling, a clearance of 5.5m above Old </w:t>
      </w:r>
      <w:proofErr w:type="spellStart"/>
      <w:r>
        <w:t>Bawn</w:t>
      </w:r>
      <w:proofErr w:type="spellEnd"/>
      <w:r>
        <w:t xml:space="preserve"> Road and ramp gradients of 1:20, its cost is </w:t>
      </w:r>
      <w:proofErr w:type="spellStart"/>
      <w:r>
        <w:t>likelt</w:t>
      </w:r>
      <w:proofErr w:type="spellEnd"/>
      <w:r>
        <w:t xml:space="preserve"> to exceed €1m. Detailed design particularly with respect to the culvert and services would provide more accurate guidance to this costing.</w:t>
      </w:r>
    </w:p>
    <w:p w14:paraId="2C325B52" w14:textId="3E367343" w:rsidR="00EA5F1D" w:rsidRDefault="00DA08C5">
      <w:hyperlink r:id="rId12" w:history="1">
        <w:r w:rsidR="000B443A" w:rsidRPr="00653DB2">
          <w:rPr>
            <w:rStyle w:val="Hyperlink"/>
          </w:rPr>
          <w:t>Qu (13) - Proposed site for pe</w:t>
        </w:r>
        <w:r w:rsidR="000B443A" w:rsidRPr="00653DB2">
          <w:rPr>
            <w:rStyle w:val="Hyperlink"/>
          </w:rPr>
          <w:t>d</w:t>
        </w:r>
        <w:r w:rsidR="000B443A" w:rsidRPr="00653DB2">
          <w:rPr>
            <w:rStyle w:val="Hyperlink"/>
          </w:rPr>
          <w:t>estrian cycle link up</w:t>
        </w:r>
      </w:hyperlink>
      <w:r w:rsidR="000B443A">
        <w:br/>
      </w:r>
    </w:p>
    <w:p w14:paraId="22E61F26" w14:textId="522E358C" w:rsidR="00EA5F1D" w:rsidRDefault="0036785F">
      <w:pPr>
        <w:pStyle w:val="Heading3"/>
      </w:pPr>
      <w:r>
        <w:rPr>
          <w:b/>
          <w:u w:val="single"/>
        </w:rPr>
        <w:t xml:space="preserve">T/254/20 </w:t>
      </w:r>
      <w:r w:rsidR="000B443A">
        <w:rPr>
          <w:b/>
          <w:u w:val="single"/>
        </w:rPr>
        <w:t>Q14/0520 Item ID:66064</w:t>
      </w:r>
    </w:p>
    <w:p w14:paraId="7145BDC8" w14:textId="77777777" w:rsidR="00EA5F1D" w:rsidRDefault="000B443A">
      <w:r>
        <w:t>Proposed by Councillor C. O'Connor</w:t>
      </w:r>
    </w:p>
    <w:p w14:paraId="1B8E9EB7" w14:textId="77777777" w:rsidR="00EA5F1D" w:rsidRDefault="000B443A">
      <w:r>
        <w:t>To ask the CEO to present an update on the N81 Improvement Scheme confirming the schedule being followed in respect of the various works and will he give a report.</w:t>
      </w:r>
    </w:p>
    <w:p w14:paraId="496B8C1A" w14:textId="77777777" w:rsidR="00EA5F1D" w:rsidRDefault="000B443A">
      <w:r>
        <w:rPr>
          <w:b/>
        </w:rPr>
        <w:t xml:space="preserve">REPLY: </w:t>
      </w:r>
    </w:p>
    <w:p w14:paraId="3DEA8F12" w14:textId="77777777" w:rsidR="00EA5F1D" w:rsidRDefault="000B443A">
      <w:r>
        <w:t xml:space="preserve">The scheme consisting of full road resurfacing is located on the N81 National Secondary Route commencing approximately 2km North of </w:t>
      </w:r>
      <w:proofErr w:type="spellStart"/>
      <w:r>
        <w:t>Brittas</w:t>
      </w:r>
      <w:proofErr w:type="spellEnd"/>
      <w:r>
        <w:t xml:space="preserve"> and extending northward ending approximately at the junction with </w:t>
      </w:r>
      <w:proofErr w:type="spellStart"/>
      <w:r>
        <w:t>Boherboy</w:t>
      </w:r>
      <w:proofErr w:type="spellEnd"/>
      <w:r>
        <w:t xml:space="preserve"> Road.</w:t>
      </w:r>
    </w:p>
    <w:p w14:paraId="6A7F8645" w14:textId="77777777" w:rsidR="00EA5F1D" w:rsidRDefault="000B443A">
      <w:r>
        <w:t xml:space="preserve">Tender cost  is €620,000 (not incl. VAT). Proposed start will depend on </w:t>
      </w:r>
      <w:proofErr w:type="spellStart"/>
      <w:r>
        <w:t>Covid</w:t>
      </w:r>
      <w:proofErr w:type="spellEnd"/>
      <w:r>
        <w:t xml:space="preserve"> 19 restrictions but some contracting work is recommencing on May 18th.</w:t>
      </w:r>
    </w:p>
    <w:p w14:paraId="394EF203" w14:textId="77777777" w:rsidR="00EA5F1D" w:rsidRDefault="000B443A">
      <w:r>
        <w:t>The contractor is Roadstone Ltd.</w:t>
      </w:r>
    </w:p>
    <w:p w14:paraId="24A73AFA" w14:textId="35B5E82D" w:rsidR="00EA5F1D" w:rsidRDefault="0036785F">
      <w:pPr>
        <w:pStyle w:val="Heading3"/>
      </w:pPr>
      <w:r>
        <w:rPr>
          <w:b/>
          <w:u w:val="single"/>
        </w:rPr>
        <w:t xml:space="preserve">T/255/20 </w:t>
      </w:r>
      <w:r w:rsidR="000B443A">
        <w:rPr>
          <w:b/>
          <w:u w:val="single"/>
        </w:rPr>
        <w:t>H12/0520 Item ID:65932</w:t>
      </w:r>
    </w:p>
    <w:p w14:paraId="3E8E5326" w14:textId="3FB9CD3B" w:rsidR="00EA5F1D" w:rsidRDefault="009B0AFE">
      <w:r>
        <w:t xml:space="preserve"> </w:t>
      </w:r>
    </w:p>
    <w:p w14:paraId="7518B9D5" w14:textId="77777777" w:rsidR="00EA5F1D" w:rsidRDefault="000B443A">
      <w:r>
        <w:t>New Works (No Business)</w:t>
      </w:r>
    </w:p>
    <w:p w14:paraId="503411E5" w14:textId="77777777" w:rsidR="0036785F" w:rsidRPr="008A580C" w:rsidRDefault="0036785F">
      <w:pPr>
        <w:pStyle w:val="Heading3"/>
        <w:rPr>
          <w:bCs/>
        </w:rPr>
      </w:pPr>
    </w:p>
    <w:p w14:paraId="144E9917" w14:textId="77777777" w:rsidR="0036785F" w:rsidRPr="008A580C" w:rsidRDefault="0036785F">
      <w:pPr>
        <w:pStyle w:val="Heading3"/>
        <w:rPr>
          <w:bCs/>
        </w:rPr>
      </w:pPr>
    </w:p>
    <w:p w14:paraId="03644203" w14:textId="384517E0" w:rsidR="008A580C" w:rsidRDefault="008A580C">
      <w:pPr>
        <w:pStyle w:val="Heading3"/>
        <w:rPr>
          <w:bCs/>
        </w:rPr>
      </w:pPr>
    </w:p>
    <w:p w14:paraId="4DB1BB59" w14:textId="366D3068" w:rsidR="008A580C" w:rsidRDefault="008A580C">
      <w:pPr>
        <w:pStyle w:val="Heading3"/>
        <w:rPr>
          <w:bCs/>
        </w:rPr>
      </w:pPr>
    </w:p>
    <w:p w14:paraId="15E6CEEA" w14:textId="77777777" w:rsidR="008A580C" w:rsidRPr="008A580C" w:rsidRDefault="008A580C">
      <w:pPr>
        <w:pStyle w:val="Heading3"/>
        <w:rPr>
          <w:bCs/>
        </w:rPr>
      </w:pPr>
    </w:p>
    <w:p w14:paraId="509E2933" w14:textId="5939399E" w:rsidR="00EA5F1D" w:rsidRDefault="0036785F">
      <w:pPr>
        <w:pStyle w:val="Heading3"/>
      </w:pPr>
      <w:r>
        <w:rPr>
          <w:b/>
          <w:u w:val="single"/>
        </w:rPr>
        <w:t xml:space="preserve">T/256/20 </w:t>
      </w:r>
      <w:r w:rsidR="000B443A">
        <w:rPr>
          <w:b/>
          <w:u w:val="single"/>
        </w:rPr>
        <w:t>H13/0520 Item ID:66125</w:t>
      </w:r>
    </w:p>
    <w:p w14:paraId="21DC7408" w14:textId="77777777" w:rsidR="00EA5F1D" w:rsidRDefault="000B443A">
      <w:r>
        <w:t>South Dublin School Street Project – an overview to exploring the feasibility of a School Street Pilot within South Dublin.</w:t>
      </w:r>
    </w:p>
    <w:p w14:paraId="215C219D" w14:textId="77777777" w:rsidR="00EA5F1D" w:rsidRDefault="000B443A">
      <w:pPr>
        <w:numPr>
          <w:ilvl w:val="0"/>
          <w:numId w:val="5"/>
        </w:numPr>
        <w:spacing w:after="0"/>
        <w:ind w:left="357" w:hanging="357"/>
      </w:pPr>
      <w:r>
        <w:t>SDCC School Street Project Report</w:t>
      </w:r>
    </w:p>
    <w:p w14:paraId="66823B2E" w14:textId="77777777" w:rsidR="00EA5F1D" w:rsidRDefault="000B443A">
      <w:pPr>
        <w:numPr>
          <w:ilvl w:val="0"/>
          <w:numId w:val="5"/>
        </w:numPr>
        <w:spacing w:after="0"/>
        <w:ind w:left="357" w:hanging="357"/>
      </w:pPr>
      <w:r>
        <w:t xml:space="preserve">SDCC School Street Project </w:t>
      </w:r>
      <w:proofErr w:type="spellStart"/>
      <w:r>
        <w:t>Presentaton</w:t>
      </w:r>
      <w:proofErr w:type="spellEnd"/>
    </w:p>
    <w:p w14:paraId="2D2547ED" w14:textId="2F7B8656" w:rsidR="00EA5F1D" w:rsidRDefault="00DA08C5">
      <w:hyperlink r:id="rId13" w:history="1">
        <w:r w:rsidR="000B443A" w:rsidRPr="00653DB2">
          <w:rPr>
            <w:rStyle w:val="Hyperlink"/>
          </w:rPr>
          <w:t>H-I (13) SDCC Sch</w:t>
        </w:r>
        <w:r w:rsidR="000B443A" w:rsidRPr="00653DB2">
          <w:rPr>
            <w:rStyle w:val="Hyperlink"/>
          </w:rPr>
          <w:t>o</w:t>
        </w:r>
        <w:r w:rsidR="000B443A" w:rsidRPr="00653DB2">
          <w:rPr>
            <w:rStyle w:val="Hyperlink"/>
          </w:rPr>
          <w:t>ol Street Project ACM Presentation</w:t>
        </w:r>
      </w:hyperlink>
      <w:r w:rsidR="000B443A">
        <w:br/>
      </w:r>
      <w:hyperlink r:id="rId14" w:history="1">
        <w:r w:rsidR="000B443A" w:rsidRPr="00653DB2">
          <w:rPr>
            <w:rStyle w:val="Hyperlink"/>
          </w:rPr>
          <w:t xml:space="preserve">H-I (13) SDCC School Street </w:t>
        </w:r>
        <w:r w:rsidR="000B443A" w:rsidRPr="00653DB2">
          <w:rPr>
            <w:rStyle w:val="Hyperlink"/>
          </w:rPr>
          <w:t>P</w:t>
        </w:r>
        <w:r w:rsidR="000B443A" w:rsidRPr="00653DB2">
          <w:rPr>
            <w:rStyle w:val="Hyperlink"/>
          </w:rPr>
          <w:t>roject Report</w:t>
        </w:r>
      </w:hyperlink>
      <w:r w:rsidR="000B443A">
        <w:br/>
      </w:r>
    </w:p>
    <w:p w14:paraId="6A02F2A5" w14:textId="30DD5F9E" w:rsidR="00032A85" w:rsidRDefault="00032A85" w:rsidP="00032A85">
      <w:pPr>
        <w:pStyle w:val="Heading3"/>
      </w:pPr>
      <w:r>
        <w:t xml:space="preserve">A discussion followed with contributions from Councillors K. Mahon &amp; L. Dunne. </w:t>
      </w:r>
    </w:p>
    <w:p w14:paraId="37AA0A17" w14:textId="325C10D8" w:rsidR="00653DB2" w:rsidRDefault="00653DB2" w:rsidP="00653DB2">
      <w:pPr>
        <w:pStyle w:val="Heading3"/>
        <w:numPr>
          <w:ilvl w:val="0"/>
          <w:numId w:val="13"/>
        </w:numPr>
      </w:pPr>
      <w:r>
        <w:t xml:space="preserve">Menary responded to the Members’ queries. </w:t>
      </w:r>
    </w:p>
    <w:p w14:paraId="57E53DA1" w14:textId="529CA546" w:rsidR="00032A85" w:rsidRDefault="00032A85" w:rsidP="008A580C">
      <w:pPr>
        <w:pStyle w:val="Heading3"/>
      </w:pPr>
      <w:r>
        <w:t xml:space="preserve">The report was </w:t>
      </w:r>
      <w:r w:rsidRPr="00032A85">
        <w:rPr>
          <w:b/>
          <w:bCs/>
          <w:u w:val="single"/>
        </w:rPr>
        <w:t>NOTED</w:t>
      </w:r>
      <w:r>
        <w:t>.</w:t>
      </w:r>
    </w:p>
    <w:p w14:paraId="0A451E60" w14:textId="56192FF8" w:rsidR="00EA5F1D" w:rsidRDefault="0036785F">
      <w:pPr>
        <w:pStyle w:val="Heading3"/>
      </w:pPr>
      <w:r>
        <w:rPr>
          <w:b/>
          <w:u w:val="single"/>
        </w:rPr>
        <w:t xml:space="preserve">T/257/20 </w:t>
      </w:r>
      <w:r w:rsidR="000B443A">
        <w:rPr>
          <w:b/>
          <w:u w:val="single"/>
        </w:rPr>
        <w:t>C8/0520 Item ID:65943</w:t>
      </w:r>
    </w:p>
    <w:p w14:paraId="18AB0319" w14:textId="50406AB5" w:rsidR="00EA5F1D" w:rsidRDefault="009B0AFE">
      <w:r>
        <w:t xml:space="preserve"> </w:t>
      </w:r>
    </w:p>
    <w:p w14:paraId="73A28EBA" w14:textId="77777777" w:rsidR="00EA5F1D" w:rsidRDefault="000B443A">
      <w:r>
        <w:t>Correspondence (No Business)</w:t>
      </w:r>
    </w:p>
    <w:p w14:paraId="3E4A5BB3" w14:textId="77777777" w:rsidR="00EA5F1D" w:rsidRPr="002B3C5F" w:rsidRDefault="000B443A" w:rsidP="002B3C5F">
      <w:pPr>
        <w:pStyle w:val="Heading2"/>
        <w:jc w:val="center"/>
        <w:rPr>
          <w:rFonts w:ascii="Times New Roman" w:hAnsi="Times New Roman" w:cs="Times New Roman"/>
          <w:b/>
          <w:bCs/>
          <w:sz w:val="24"/>
          <w:szCs w:val="24"/>
          <w:u w:val="single"/>
        </w:rPr>
      </w:pPr>
      <w:r w:rsidRPr="002B3C5F">
        <w:rPr>
          <w:rFonts w:ascii="Times New Roman" w:hAnsi="Times New Roman" w:cs="Times New Roman"/>
          <w:b/>
          <w:bCs/>
          <w:sz w:val="24"/>
          <w:szCs w:val="24"/>
          <w:u w:val="single"/>
        </w:rPr>
        <w:t>Planning</w:t>
      </w:r>
    </w:p>
    <w:p w14:paraId="45ACABAF" w14:textId="3C99A5EC" w:rsidR="00EA5F1D" w:rsidRDefault="0036785F">
      <w:pPr>
        <w:pStyle w:val="Heading3"/>
      </w:pPr>
      <w:r>
        <w:rPr>
          <w:b/>
          <w:u w:val="single"/>
        </w:rPr>
        <w:t xml:space="preserve">T/258/20 </w:t>
      </w:r>
      <w:r w:rsidR="000B443A">
        <w:rPr>
          <w:b/>
          <w:u w:val="single"/>
        </w:rPr>
        <w:t>H14/0520 Item ID:65930</w:t>
      </w:r>
    </w:p>
    <w:p w14:paraId="0C432142" w14:textId="0FEFB6D3" w:rsidR="00EA5F1D" w:rsidRDefault="009B0AFE">
      <w:r>
        <w:t xml:space="preserve"> </w:t>
      </w:r>
    </w:p>
    <w:p w14:paraId="065F9BCD" w14:textId="77777777" w:rsidR="00EA5F1D" w:rsidRDefault="000B443A">
      <w:r>
        <w:t>New Works (No Business)</w:t>
      </w:r>
    </w:p>
    <w:p w14:paraId="1CE8AB24" w14:textId="66E32A74" w:rsidR="00EA5F1D" w:rsidRDefault="0036785F">
      <w:pPr>
        <w:pStyle w:val="Heading3"/>
      </w:pPr>
      <w:r>
        <w:rPr>
          <w:b/>
          <w:u w:val="single"/>
        </w:rPr>
        <w:t xml:space="preserve">T/259/20 </w:t>
      </w:r>
      <w:r w:rsidR="000B443A">
        <w:rPr>
          <w:b/>
          <w:u w:val="single"/>
        </w:rPr>
        <w:t>H15/0520 Item ID:65991</w:t>
      </w:r>
    </w:p>
    <w:p w14:paraId="103D82BA" w14:textId="77777777" w:rsidR="00DA43D4" w:rsidRDefault="00DA43D4"/>
    <w:p w14:paraId="30D875BD" w14:textId="1FE43121" w:rsidR="00EA5F1D" w:rsidRDefault="000B443A">
      <w:r>
        <w:rPr>
          <w:b/>
        </w:rPr>
        <w:t>DRAFT TALLAGHT TOWN CENTRE LOCAL AREA PLAN MATERIAL ALTERATIONS</w:t>
      </w:r>
    </w:p>
    <w:p w14:paraId="17914D43" w14:textId="7F012AB4" w:rsidR="008A580C" w:rsidRDefault="00DA08C5" w:rsidP="008A580C">
      <w:pPr>
        <w:widowControl w:val="0"/>
        <w:rPr>
          <w:rStyle w:val="Hyperlink"/>
        </w:rPr>
      </w:pPr>
      <w:hyperlink r:id="rId15" w:history="1">
        <w:r w:rsidR="000B443A" w:rsidRPr="008A580C">
          <w:rPr>
            <w:rStyle w:val="Hyperlink"/>
          </w:rPr>
          <w:t>H-I (</w:t>
        </w:r>
        <w:r w:rsidR="000B443A" w:rsidRPr="008A580C">
          <w:rPr>
            <w:rStyle w:val="Hyperlink"/>
          </w:rPr>
          <w:t>1</w:t>
        </w:r>
        <w:r w:rsidR="000B443A" w:rsidRPr="008A580C">
          <w:rPr>
            <w:rStyle w:val="Hyperlink"/>
          </w:rPr>
          <w:t>5)</w:t>
        </w:r>
      </w:hyperlink>
    </w:p>
    <w:p w14:paraId="29278DDA" w14:textId="77777777" w:rsidR="008A580C" w:rsidRDefault="00032A85" w:rsidP="008A580C">
      <w:pPr>
        <w:widowControl w:val="0"/>
      </w:pPr>
      <w:r>
        <w:t>A discussion followed with contributions from Councillor C. O’Connor.</w:t>
      </w:r>
    </w:p>
    <w:p w14:paraId="48D74593" w14:textId="0D0C3A5C" w:rsidR="00653DB2" w:rsidRPr="008A580C" w:rsidRDefault="00653DB2" w:rsidP="008A580C">
      <w:pPr>
        <w:widowControl w:val="0"/>
        <w:rPr>
          <w:color w:val="0563C1" w:themeColor="hyperlink"/>
          <w:u w:val="single"/>
        </w:rPr>
      </w:pPr>
      <w:r>
        <w:t xml:space="preserve">J. Frehill responded to the Members’ queries. </w:t>
      </w:r>
    </w:p>
    <w:p w14:paraId="7C4F7710" w14:textId="77777777" w:rsidR="008A580C" w:rsidRDefault="008A580C" w:rsidP="00032A85">
      <w:pPr>
        <w:pStyle w:val="Heading3"/>
      </w:pPr>
    </w:p>
    <w:p w14:paraId="4E7E9799" w14:textId="698AA484" w:rsidR="00DA43D4" w:rsidRDefault="00DA43D4">
      <w:pPr>
        <w:pStyle w:val="Heading3"/>
        <w:rPr>
          <w:b/>
          <w:color w:val="FF0000"/>
          <w:u w:val="single"/>
        </w:rPr>
      </w:pPr>
    </w:p>
    <w:p w14:paraId="06D6574A" w14:textId="77777777" w:rsidR="00DA43D4" w:rsidRDefault="00DA43D4">
      <w:pPr>
        <w:pStyle w:val="Heading3"/>
        <w:rPr>
          <w:b/>
          <w:color w:val="FF0000"/>
          <w:u w:val="single"/>
        </w:rPr>
      </w:pPr>
    </w:p>
    <w:p w14:paraId="06DB313B" w14:textId="0F97AC55" w:rsidR="00EA5F1D" w:rsidRPr="005D1563" w:rsidRDefault="0036785F">
      <w:pPr>
        <w:pStyle w:val="Heading3"/>
      </w:pPr>
      <w:r w:rsidRPr="005D1563">
        <w:rPr>
          <w:b/>
          <w:u w:val="single"/>
        </w:rPr>
        <w:t xml:space="preserve">T/260/20 </w:t>
      </w:r>
      <w:r w:rsidR="000B443A" w:rsidRPr="005D1563">
        <w:rPr>
          <w:b/>
          <w:u w:val="single"/>
        </w:rPr>
        <w:t>H16/0520 Item ID:66066</w:t>
      </w:r>
    </w:p>
    <w:p w14:paraId="68975962" w14:textId="77777777" w:rsidR="00EA5F1D" w:rsidRPr="005D1563" w:rsidRDefault="000B443A">
      <w:r w:rsidRPr="005D1563">
        <w:rPr>
          <w:b/>
        </w:rPr>
        <w:t xml:space="preserve">Strategic Housing Developments – Stage 3 applications submitted to An Bord </w:t>
      </w:r>
      <w:proofErr w:type="spellStart"/>
      <w:r w:rsidRPr="005D1563">
        <w:rPr>
          <w:b/>
        </w:rPr>
        <w:t>Pleanála</w:t>
      </w:r>
      <w:proofErr w:type="spellEnd"/>
      <w:r w:rsidRPr="005D1563">
        <w:rPr>
          <w:b/>
        </w:rPr>
        <w:t xml:space="preserve"> –</w:t>
      </w:r>
    </w:p>
    <w:p w14:paraId="114CF991" w14:textId="77777777" w:rsidR="00EA5F1D" w:rsidRPr="005D1563" w:rsidRDefault="000B443A">
      <w:r w:rsidRPr="005D1563">
        <w:t>SHD3ABP – 306602 – 20</w:t>
      </w:r>
    </w:p>
    <w:p w14:paraId="510EF7E8" w14:textId="77777777" w:rsidR="00EA5F1D" w:rsidRPr="005D1563" w:rsidRDefault="000B443A">
      <w:r w:rsidRPr="005D1563">
        <w:t>Site: Citywest Road and Magna Drive, Citywest, Dublin 24</w:t>
      </w:r>
    </w:p>
    <w:p w14:paraId="46495D04" w14:textId="77777777" w:rsidR="00EA5F1D" w:rsidRPr="005D1563" w:rsidRDefault="000B443A">
      <w:r w:rsidRPr="005D1563">
        <w:t xml:space="preserve">Applicant : </w:t>
      </w:r>
      <w:proofErr w:type="spellStart"/>
      <w:r w:rsidRPr="005D1563">
        <w:t>Glenveagh</w:t>
      </w:r>
      <w:proofErr w:type="spellEnd"/>
      <w:r w:rsidRPr="005D1563">
        <w:t xml:space="preserve"> Homes Ltd.</w:t>
      </w:r>
    </w:p>
    <w:p w14:paraId="07824536" w14:textId="77777777" w:rsidR="00EA5F1D" w:rsidRPr="005D1563" w:rsidRDefault="000B443A">
      <w:r w:rsidRPr="005D1563">
        <w:t> </w:t>
      </w:r>
    </w:p>
    <w:p w14:paraId="2BA5EB88" w14:textId="77777777" w:rsidR="00EA5F1D" w:rsidRPr="005D1563" w:rsidRDefault="000B443A">
      <w:r w:rsidRPr="005D1563">
        <w:t>SHD3ABP – 306705-20</w:t>
      </w:r>
    </w:p>
    <w:p w14:paraId="17497BC1" w14:textId="77777777" w:rsidR="00EA5F1D" w:rsidRPr="005D1563" w:rsidRDefault="000B443A">
      <w:r w:rsidRPr="005D1563">
        <w:t>Site:  Former Gallagher's cigarette factory site, at the junction of Airton Road and Greenhills Road, Tallaght, Dublin 24</w:t>
      </w:r>
    </w:p>
    <w:p w14:paraId="791D4931" w14:textId="77777777" w:rsidR="00EA5F1D" w:rsidRPr="005D1563" w:rsidRDefault="000B443A">
      <w:r w:rsidRPr="005D1563">
        <w:t>Applicant: Greenleaf Homes Ltd.</w:t>
      </w:r>
    </w:p>
    <w:p w14:paraId="738DD1D6" w14:textId="03197F2C" w:rsidR="00EA5F1D" w:rsidRDefault="00DA08C5">
      <w:pPr>
        <w:rPr>
          <w:rStyle w:val="Hyperlink"/>
        </w:rPr>
      </w:pPr>
      <w:hyperlink r:id="rId16" w:history="1">
        <w:r w:rsidR="000B443A" w:rsidRPr="00314C8A">
          <w:rPr>
            <w:rStyle w:val="Hyperlink"/>
          </w:rPr>
          <w:t>SHD x 2</w:t>
        </w:r>
      </w:hyperlink>
    </w:p>
    <w:p w14:paraId="04307834" w14:textId="426175FC" w:rsidR="005D1563" w:rsidRPr="005D1563" w:rsidRDefault="005D1563">
      <w:r>
        <w:rPr>
          <w:rStyle w:val="Hyperlink"/>
          <w:color w:val="auto"/>
          <w:u w:val="none"/>
        </w:rPr>
        <w:t xml:space="preserve">Report was not available at the time of the meeting and J. Johnson said that he would distribute it to the members. </w:t>
      </w:r>
    </w:p>
    <w:p w14:paraId="22B7F475" w14:textId="52352AB7" w:rsidR="00EA5F1D" w:rsidRDefault="0036785F">
      <w:pPr>
        <w:pStyle w:val="Heading3"/>
      </w:pPr>
      <w:r>
        <w:rPr>
          <w:b/>
          <w:u w:val="single"/>
        </w:rPr>
        <w:t xml:space="preserve">T/261/20 </w:t>
      </w:r>
      <w:r w:rsidR="000B443A">
        <w:rPr>
          <w:b/>
          <w:u w:val="single"/>
        </w:rPr>
        <w:t>C9/0520 Item ID:65941</w:t>
      </w:r>
    </w:p>
    <w:p w14:paraId="0629EDC5" w14:textId="53D1C055" w:rsidR="00EA5F1D" w:rsidRDefault="009B0AFE">
      <w:r>
        <w:t xml:space="preserve"> </w:t>
      </w:r>
    </w:p>
    <w:p w14:paraId="11935A10" w14:textId="4994EC5D" w:rsidR="00EA5F1D" w:rsidRDefault="000B443A">
      <w:r>
        <w:t>Correspondence (No Business)</w:t>
      </w:r>
    </w:p>
    <w:p w14:paraId="5CF2D3D4" w14:textId="72A6CF94" w:rsidR="00EA5F1D" w:rsidRDefault="0036785F">
      <w:pPr>
        <w:pStyle w:val="Heading3"/>
      </w:pPr>
      <w:r>
        <w:rPr>
          <w:b/>
          <w:u w:val="single"/>
        </w:rPr>
        <w:t xml:space="preserve">T/262/20 </w:t>
      </w:r>
      <w:r w:rsidR="000B443A">
        <w:rPr>
          <w:b/>
          <w:u w:val="single"/>
        </w:rPr>
        <w:t>M10/0520 Item ID:66067</w:t>
      </w:r>
    </w:p>
    <w:p w14:paraId="6AB558CF" w14:textId="77777777" w:rsidR="00EA5F1D" w:rsidRDefault="000B443A">
      <w:r>
        <w:t>Proposed by Councillor K. Mahon</w:t>
      </w:r>
    </w:p>
    <w:p w14:paraId="4A1CF383" w14:textId="77777777" w:rsidR="00EA5F1D" w:rsidRDefault="000B443A">
      <w:r>
        <w:t>"Given the current disregard for the Fortunestown Local Area Plan by Developer led Strategic Housing Developments this Area Committee calls on the council to outline its intentions regarding the provision of key infrastructure in the City West area such as public parks, football pitches with relevant facilities,  and a community centre."</w:t>
      </w:r>
    </w:p>
    <w:p w14:paraId="7C92B6AD" w14:textId="77777777" w:rsidR="00032A85" w:rsidRDefault="00032A85">
      <w:pPr>
        <w:rPr>
          <w:b/>
        </w:rPr>
      </w:pPr>
    </w:p>
    <w:p w14:paraId="53B6BB29" w14:textId="276C30A3" w:rsidR="00EA5F1D" w:rsidRDefault="000B443A">
      <w:r>
        <w:rPr>
          <w:b/>
        </w:rPr>
        <w:t>REPORT:</w:t>
      </w:r>
    </w:p>
    <w:p w14:paraId="2436F42E" w14:textId="77777777" w:rsidR="00EA5F1D" w:rsidRDefault="000B443A">
      <w:r>
        <w:rPr>
          <w:b/>
        </w:rPr>
        <w:t xml:space="preserve">Motion Response </w:t>
      </w:r>
    </w:p>
    <w:p w14:paraId="6B424BD8" w14:textId="77777777" w:rsidR="00EA5F1D" w:rsidRDefault="000B443A">
      <w:r>
        <w:t>The Fortunestown Local Area Plan was adopted in May 2012 as a 6-year plan, due to expire in May 2018. It was extended by Elected Members in June 2017 for an additional 4 years and will now remain active until June 2022. Planning applications which include residential developments submitted within the Local Area Plan lands are assessed against the LAP and are required to comply with the policies and objectives as set out in the plan. These policies and objectives include private and public open space provision, community facilities, mix of uses, road access and linkages and walking and cycling routes.</w:t>
      </w:r>
    </w:p>
    <w:p w14:paraId="69649414" w14:textId="77777777" w:rsidR="00EA5F1D" w:rsidRDefault="000B443A">
      <w:r>
        <w:lastRenderedPageBreak/>
        <w:t>The Council is aware of the concerns raised by local residents and by Elected Members with regards to SHD’s within the Fortunestown LAP and the provision of key community infrastructure. As a result, the delivery of community and local infrastructure within the LAP lands and in tandem with housing units is being closely monitored, to ensure the proper planning and sustainable development of the area. The monitoring of the Fortunestown LAP is being undertaken through a number of mechanisms including the recording of housing units and associated community facilities which are at pre-planning stage, granted planning permission, under construction and completed. The purpose of this is to ensure that community facilities are being approved and delivered in tandem with housing units and that the requirements of the LAP are met in terms of community floorspace, creche facilities and open space requirements. An additional measure to monitor the Fortunestown LAP has been implemented recently whereby large-scale residential planning applications (SHD’s) are being referred for review and comment to the Planning Delivery Team and the Community Section to ensure that necessary infrastructure is being provided either as part of the scheme itself or elsewhere within the LAP lands.</w:t>
      </w:r>
    </w:p>
    <w:p w14:paraId="5291B1C9" w14:textId="77777777" w:rsidR="00EA5F1D" w:rsidRDefault="000B443A">
      <w:r>
        <w:t xml:space="preserve">While it is acknowledged that strategic housing development (SHD) applications, including those within the Fortunestown LAP, are ultimately considered by an Bord </w:t>
      </w:r>
      <w:proofErr w:type="spellStart"/>
      <w:r>
        <w:t>Pleanála</w:t>
      </w:r>
      <w:proofErr w:type="spellEnd"/>
      <w:r>
        <w:t xml:space="preserve">, the planning authority, nonetheless has a key role in the process, which includes participation in formal pre-planning consultations and the submission of a Chief Executive’s (CE) report on a proposal to an Bord </w:t>
      </w:r>
      <w:proofErr w:type="spellStart"/>
      <w:r>
        <w:t>Pleanala</w:t>
      </w:r>
      <w:proofErr w:type="spellEnd"/>
      <w:r>
        <w:t xml:space="preserve">. In such reports, the Council outlines the requirements of the Fortunestown LAP, assesses the proposal in terms of compliance with the LAP and provides a recommendation to An Bord </w:t>
      </w:r>
      <w:proofErr w:type="spellStart"/>
      <w:r>
        <w:t>Pleanala</w:t>
      </w:r>
      <w:proofErr w:type="spellEnd"/>
      <w:r>
        <w:t>.</w:t>
      </w:r>
    </w:p>
    <w:p w14:paraId="3A5E42CA" w14:textId="77777777" w:rsidR="00EA5F1D" w:rsidRDefault="000B443A">
      <w:r>
        <w:rPr>
          <w:i/>
        </w:rPr>
        <w:t> </w:t>
      </w:r>
    </w:p>
    <w:p w14:paraId="4D34FFE5" w14:textId="77777777" w:rsidR="00EA5F1D" w:rsidRDefault="000B443A">
      <w:r>
        <w:rPr>
          <w:i/>
        </w:rPr>
        <w:t xml:space="preserve">Community Centre </w:t>
      </w:r>
    </w:p>
    <w:p w14:paraId="0549DD18" w14:textId="77777777" w:rsidR="00EA5F1D" w:rsidRDefault="000B443A">
      <w:r>
        <w:t>SDCC are currently in discussions with a Landowner in the Fortunestown area regarding the provision of a large community centre on a well-located site, within close proximity to the Luas and other complimentary uses. The proposed community centre will have a floor area of approximately 450 sq. m (minimum). A decision regarding details, specification and management of the community centre is currently in pending however progress has been delayed due to COVID19 and associated working arrangements and restrictions. It is anticipated that SDCC will be in a position to visit the site and agree the next stages for development with the landowner in the coming weeks and when working restrictions, including site inspections, are partially lifted.</w:t>
      </w:r>
    </w:p>
    <w:p w14:paraId="7DB3A095" w14:textId="77777777" w:rsidR="00EA5F1D" w:rsidRDefault="000B443A">
      <w:r>
        <w:t>Notwithstanding this, it is highlighted that community floorspace is currently being provided in tandem with housing developments on a pro rata basis and 2,617 sq. m of community floor space has been permitted to date across the LAP lands in a range of unit sizes and forms. This includes 7 no. creches and 6 no. community centres. 1,394 sq. m of community floorspace is located on sites that are under construction as part of housing developments.</w:t>
      </w:r>
    </w:p>
    <w:tbl>
      <w:tblPr>
        <w:tblW w:w="9075" w:type="dxa"/>
        <w:tblInd w:w="10" w:type="dxa"/>
        <w:tblCellMar>
          <w:left w:w="10" w:type="dxa"/>
          <w:right w:w="10" w:type="dxa"/>
        </w:tblCellMar>
        <w:tblLook w:val="0000" w:firstRow="0" w:lastRow="0" w:firstColumn="0" w:lastColumn="0" w:noHBand="0" w:noVBand="0"/>
      </w:tblPr>
      <w:tblGrid>
        <w:gridCol w:w="1560"/>
        <w:gridCol w:w="1860"/>
        <w:gridCol w:w="2085"/>
        <w:gridCol w:w="1995"/>
        <w:gridCol w:w="1575"/>
      </w:tblGrid>
      <w:tr w:rsidR="009966FA" w14:paraId="5D50F987" w14:textId="77777777">
        <w:tc>
          <w:tcPr>
            <w:tcW w:w="1559" w:type="dxa"/>
            <w:vAlign w:val="center"/>
          </w:tcPr>
          <w:p w14:paraId="6F245D2D" w14:textId="77777777" w:rsidR="00EA5F1D" w:rsidRDefault="000B443A">
            <w:r>
              <w:t> </w:t>
            </w:r>
          </w:p>
        </w:tc>
        <w:tc>
          <w:tcPr>
            <w:tcW w:w="1860" w:type="dxa"/>
            <w:vAlign w:val="center"/>
          </w:tcPr>
          <w:p w14:paraId="61177AA9" w14:textId="77777777" w:rsidR="00EA5F1D" w:rsidRDefault="000B443A">
            <w:r>
              <w:rPr>
                <w:b/>
              </w:rPr>
              <w:t xml:space="preserve">LAP Requirement </w:t>
            </w:r>
          </w:p>
        </w:tc>
        <w:tc>
          <w:tcPr>
            <w:tcW w:w="2085" w:type="dxa"/>
            <w:vAlign w:val="center"/>
          </w:tcPr>
          <w:p w14:paraId="5CC99436" w14:textId="77777777" w:rsidR="00EA5F1D" w:rsidRDefault="000B443A">
            <w:r>
              <w:rPr>
                <w:b/>
              </w:rPr>
              <w:t xml:space="preserve">Permitted </w:t>
            </w:r>
          </w:p>
        </w:tc>
        <w:tc>
          <w:tcPr>
            <w:tcW w:w="1995" w:type="dxa"/>
            <w:vAlign w:val="center"/>
          </w:tcPr>
          <w:p w14:paraId="3C47CE42" w14:textId="77777777" w:rsidR="00EA5F1D" w:rsidRDefault="000B443A">
            <w:r>
              <w:rPr>
                <w:b/>
              </w:rPr>
              <w:t xml:space="preserve">Under Construction </w:t>
            </w:r>
          </w:p>
        </w:tc>
        <w:tc>
          <w:tcPr>
            <w:tcW w:w="1575" w:type="dxa"/>
            <w:vAlign w:val="center"/>
          </w:tcPr>
          <w:p w14:paraId="29C0905F" w14:textId="77777777" w:rsidR="00EA5F1D" w:rsidRDefault="000B443A">
            <w:r>
              <w:rPr>
                <w:b/>
              </w:rPr>
              <w:t xml:space="preserve">Delivered </w:t>
            </w:r>
          </w:p>
        </w:tc>
      </w:tr>
      <w:tr w:rsidR="009966FA" w14:paraId="34E7E9FA" w14:textId="77777777">
        <w:tc>
          <w:tcPr>
            <w:tcW w:w="1559" w:type="dxa"/>
            <w:vAlign w:val="center"/>
          </w:tcPr>
          <w:p w14:paraId="5871E200" w14:textId="77777777" w:rsidR="00EA5F1D" w:rsidRDefault="000B443A">
            <w:r>
              <w:rPr>
                <w:b/>
              </w:rPr>
              <w:t xml:space="preserve">HOUSING </w:t>
            </w:r>
          </w:p>
        </w:tc>
        <w:tc>
          <w:tcPr>
            <w:tcW w:w="1860" w:type="dxa"/>
            <w:vAlign w:val="center"/>
          </w:tcPr>
          <w:p w14:paraId="23F7FD5B" w14:textId="77777777" w:rsidR="00EA5F1D" w:rsidRDefault="000B443A">
            <w:r>
              <w:rPr>
                <w:b/>
              </w:rPr>
              <w:t>3,300</w:t>
            </w:r>
          </w:p>
        </w:tc>
        <w:tc>
          <w:tcPr>
            <w:tcW w:w="2085" w:type="dxa"/>
            <w:vAlign w:val="center"/>
          </w:tcPr>
          <w:p w14:paraId="7BBF6059" w14:textId="77777777" w:rsidR="00EA5F1D" w:rsidRDefault="000B443A">
            <w:r>
              <w:t>3,031</w:t>
            </w:r>
          </w:p>
        </w:tc>
        <w:tc>
          <w:tcPr>
            <w:tcW w:w="1995" w:type="dxa"/>
            <w:vAlign w:val="center"/>
          </w:tcPr>
          <w:p w14:paraId="77E043CB" w14:textId="77777777" w:rsidR="00EA5F1D" w:rsidRDefault="000B443A">
            <w:r>
              <w:t>633</w:t>
            </w:r>
          </w:p>
        </w:tc>
        <w:tc>
          <w:tcPr>
            <w:tcW w:w="1575" w:type="dxa"/>
            <w:vAlign w:val="center"/>
          </w:tcPr>
          <w:p w14:paraId="7195C08C" w14:textId="77777777" w:rsidR="00EA5F1D" w:rsidRDefault="000B443A">
            <w:r>
              <w:t>781</w:t>
            </w:r>
          </w:p>
        </w:tc>
      </w:tr>
      <w:tr w:rsidR="009966FA" w14:paraId="0B31B40A" w14:textId="77777777">
        <w:tc>
          <w:tcPr>
            <w:tcW w:w="1559" w:type="dxa"/>
            <w:vAlign w:val="center"/>
          </w:tcPr>
          <w:p w14:paraId="7EDAA81C" w14:textId="77777777" w:rsidR="00EA5F1D" w:rsidRDefault="000B443A">
            <w:r>
              <w:rPr>
                <w:b/>
              </w:rPr>
              <w:t>COMMUNITY FACILITIES</w:t>
            </w:r>
          </w:p>
        </w:tc>
        <w:tc>
          <w:tcPr>
            <w:tcW w:w="1860" w:type="dxa"/>
            <w:vAlign w:val="center"/>
          </w:tcPr>
          <w:p w14:paraId="2570259F" w14:textId="77777777" w:rsidR="00EA5F1D" w:rsidRDefault="000B443A">
            <w:r>
              <w:rPr>
                <w:b/>
              </w:rPr>
              <w:t xml:space="preserve">780 sq. m </w:t>
            </w:r>
          </w:p>
        </w:tc>
        <w:tc>
          <w:tcPr>
            <w:tcW w:w="2085" w:type="dxa"/>
            <w:vAlign w:val="center"/>
          </w:tcPr>
          <w:p w14:paraId="5A600A85" w14:textId="77777777" w:rsidR="00EA5F1D" w:rsidRDefault="000B443A">
            <w:r>
              <w:t xml:space="preserve">2,617 sq. m </w:t>
            </w:r>
            <w:r>
              <w:rPr>
                <w:i/>
              </w:rPr>
              <w:t>(7 x creche and 6 x community facility)</w:t>
            </w:r>
          </w:p>
        </w:tc>
        <w:tc>
          <w:tcPr>
            <w:tcW w:w="1995" w:type="dxa"/>
            <w:vAlign w:val="center"/>
          </w:tcPr>
          <w:p w14:paraId="31806E47" w14:textId="77777777" w:rsidR="00EA5F1D" w:rsidRDefault="000B443A">
            <w:r>
              <w:t>1,394 sq. m</w:t>
            </w:r>
          </w:p>
        </w:tc>
        <w:tc>
          <w:tcPr>
            <w:tcW w:w="1575" w:type="dxa"/>
            <w:vAlign w:val="center"/>
          </w:tcPr>
          <w:p w14:paraId="27136B18" w14:textId="77777777" w:rsidR="00EA5F1D" w:rsidRDefault="000B443A">
            <w:r>
              <w:t>N/A</w:t>
            </w:r>
          </w:p>
        </w:tc>
      </w:tr>
    </w:tbl>
    <w:p w14:paraId="34FBC989" w14:textId="77777777" w:rsidR="00EA5F1D" w:rsidRDefault="000B443A">
      <w:r>
        <w:rPr>
          <w:i/>
        </w:rPr>
        <w:t xml:space="preserve">Parks </w:t>
      </w:r>
    </w:p>
    <w:p w14:paraId="3A6F56A6" w14:textId="77777777" w:rsidR="00EA5F1D" w:rsidRDefault="000B443A">
      <w:r>
        <w:lastRenderedPageBreak/>
        <w:t xml:space="preserve">A District Park to the rear (south-west) of Citywest Shopping Centre with outdoor play and recreational facilities is required by the LAP and has been completed and is fully operational. Upgrades to </w:t>
      </w:r>
      <w:proofErr w:type="spellStart"/>
      <w:r>
        <w:t>Carrigmore</w:t>
      </w:r>
      <w:proofErr w:type="spellEnd"/>
      <w:r>
        <w:t xml:space="preserve"> Green have also been completed as part of residential planning applications. A District Park and playing pitches at </w:t>
      </w:r>
      <w:proofErr w:type="spellStart"/>
      <w:r>
        <w:t>Saggart</w:t>
      </w:r>
      <w:proofErr w:type="spellEnd"/>
      <w:r>
        <w:t>-Cooldown Commons Neighbourhood is granted as part of SHD3ABP-300555-18 and construction of the dwellings as part of these permissions has commenced.</w:t>
      </w:r>
    </w:p>
    <w:p w14:paraId="5C5BFBE4" w14:textId="77777777" w:rsidR="00EA5F1D" w:rsidRDefault="000B443A">
      <w:r>
        <w:rPr>
          <w:i/>
        </w:rPr>
        <w:t xml:space="preserve">Roads / Infrastructure </w:t>
      </w:r>
    </w:p>
    <w:p w14:paraId="4FDB2EA5" w14:textId="77777777" w:rsidR="00EA5F1D" w:rsidRDefault="000B443A">
      <w:r>
        <w:t>In relation to infrastructure, the Fortunestown LAP includes phasing requirements for open space improvements, new open space/parks, provision of primary schools, junction upgrades, new roads and streets, post primary schools and community floorspace. Each planning application for residential development is assessed with regard to the phasing requirements of the LAP to ensure that housing delivery is integrated with delivery of community facilities and public amenities as outlined. To date, the delivery of the phasing requirements is largely integrated into residential planning applications, in particular the construction of junction upgrades and roads. The east-west vehicular route through the Plan Lands is being upgraded through the construction of a new section of Citywest Avenue across the Plan Lands between Fortunestown Lane and Citywest Road. This road extension is currently under construction and will further enhance permeability in the area.</w:t>
      </w:r>
    </w:p>
    <w:p w14:paraId="26996176" w14:textId="69E310C0" w:rsidR="00EA5F1D" w:rsidRDefault="000B443A">
      <w:r>
        <w:t>While it is acknowledged by the Council that permitted unit numbers within the LAP lands have exceeded what was set out by the Local Area Plan, when adopted, the Council are working closely with developers in the area to ensure that necessary high quality community infrastructure and amenities are provided in tandem with housing developments, in order to meet the current and future population needs. The Council will continue to monitor the delivery of the required infrastructure within the Fortunestown LAP to ensure the proper planning and sustainable development of the area.</w:t>
      </w:r>
    </w:p>
    <w:p w14:paraId="026EB6A4" w14:textId="16759F2B" w:rsidR="001C61A3" w:rsidRDefault="001C61A3" w:rsidP="001C61A3">
      <w:pPr>
        <w:pStyle w:val="Heading3"/>
      </w:pPr>
      <w:r>
        <w:t xml:space="preserve">A discussion followed with contributions from Councillor K. Mahon. </w:t>
      </w:r>
    </w:p>
    <w:p w14:paraId="3967F150" w14:textId="062B21DB" w:rsidR="00314C8A" w:rsidRDefault="00314C8A" w:rsidP="001C61A3">
      <w:pPr>
        <w:pStyle w:val="Heading3"/>
      </w:pPr>
      <w:r>
        <w:t>S. Furlong replie</w:t>
      </w:r>
      <w:r w:rsidR="00AF1199">
        <w:t>d</w:t>
      </w:r>
      <w:r>
        <w:t xml:space="preserve"> to the Members’ que</w:t>
      </w:r>
      <w:r w:rsidR="00243A7A">
        <w:t>stions</w:t>
      </w:r>
      <w:r>
        <w:t xml:space="preserve">. </w:t>
      </w:r>
      <w:r w:rsidR="00243A7A">
        <w:t xml:space="preserve">J. Frehill is dealing with Members’ queries. </w:t>
      </w:r>
    </w:p>
    <w:p w14:paraId="3D466614" w14:textId="7ECD4EBC" w:rsidR="001C61A3" w:rsidRDefault="001C61A3" w:rsidP="001C61A3">
      <w:pPr>
        <w:pStyle w:val="Heading3"/>
      </w:pPr>
      <w:r>
        <w:t xml:space="preserve">The motion was </w:t>
      </w:r>
      <w:r w:rsidRPr="001C61A3">
        <w:rPr>
          <w:b/>
          <w:bCs/>
          <w:u w:val="single"/>
        </w:rPr>
        <w:t>AGREED</w:t>
      </w:r>
      <w:r>
        <w:t xml:space="preserve">. </w:t>
      </w:r>
    </w:p>
    <w:p w14:paraId="64FA1FE4" w14:textId="77777777" w:rsidR="004B6ECA" w:rsidRDefault="004B6ECA"/>
    <w:p w14:paraId="653CA676" w14:textId="77777777" w:rsidR="00EA5F1D" w:rsidRPr="0036785F" w:rsidRDefault="000B443A" w:rsidP="0036785F">
      <w:pPr>
        <w:pStyle w:val="Heading2"/>
        <w:jc w:val="center"/>
        <w:rPr>
          <w:rFonts w:ascii="Times New Roman" w:hAnsi="Times New Roman" w:cs="Times New Roman"/>
          <w:b/>
          <w:bCs/>
          <w:sz w:val="24"/>
          <w:szCs w:val="24"/>
          <w:u w:val="single"/>
        </w:rPr>
      </w:pPr>
      <w:r w:rsidRPr="0036785F">
        <w:rPr>
          <w:rFonts w:ascii="Times New Roman" w:hAnsi="Times New Roman" w:cs="Times New Roman"/>
          <w:b/>
          <w:bCs/>
          <w:sz w:val="24"/>
          <w:szCs w:val="24"/>
          <w:u w:val="single"/>
        </w:rPr>
        <w:t>Economic Development</w:t>
      </w:r>
    </w:p>
    <w:p w14:paraId="62CAD85A" w14:textId="70DE6851" w:rsidR="00EA5F1D" w:rsidRDefault="0036785F">
      <w:pPr>
        <w:pStyle w:val="Heading3"/>
      </w:pPr>
      <w:r>
        <w:rPr>
          <w:b/>
          <w:u w:val="single"/>
        </w:rPr>
        <w:t xml:space="preserve">T/263/20 </w:t>
      </w:r>
      <w:r w:rsidR="000B443A">
        <w:rPr>
          <w:b/>
          <w:u w:val="single"/>
        </w:rPr>
        <w:t>Q15/0520 Item ID:66068</w:t>
      </w:r>
    </w:p>
    <w:p w14:paraId="1ADAEC95" w14:textId="77777777" w:rsidR="00EA5F1D" w:rsidRDefault="000B443A">
      <w:r>
        <w:t>Proposed by Councillor C. O'Connor</w:t>
      </w:r>
    </w:p>
    <w:p w14:paraId="5BB2DB95" w14:textId="77777777" w:rsidR="00EA5F1D" w:rsidRDefault="000B443A">
      <w:r>
        <w:t>To ask the CEO for a report on the further development and expanded use of Tallaght Stadium and will he make a statement in the matter.</w:t>
      </w:r>
    </w:p>
    <w:p w14:paraId="779EB998" w14:textId="77777777" w:rsidR="00EA5F1D" w:rsidRDefault="000B443A">
      <w:r>
        <w:rPr>
          <w:b/>
        </w:rPr>
        <w:t>REPLY:</w:t>
      </w:r>
    </w:p>
    <w:p w14:paraId="1F42ED96" w14:textId="77777777" w:rsidR="00EA5F1D" w:rsidRDefault="000B443A">
      <w:r>
        <w:t xml:space="preserve">The Stadium had held some major events in 2020 including regular Airtricity League games, with the Shamrock Rovers game against Dundalk attracting an attendance of 7,522 which was a record for a regular league game for the venue. The Rep of </w:t>
      </w:r>
      <w:proofErr w:type="spellStart"/>
      <w:r>
        <w:t>Irl</w:t>
      </w:r>
      <w:proofErr w:type="spellEnd"/>
      <w:r>
        <w:t xml:space="preserve"> </w:t>
      </w:r>
      <w:proofErr w:type="spellStart"/>
      <w:r>
        <w:t>Womens</w:t>
      </w:r>
      <w:proofErr w:type="spellEnd"/>
      <w:r>
        <w:t xml:space="preserve"> National Team had an attendance of 4,511 for their game against Greece ,in March. Off the pitch, events that took place include Engineer Week Events </w:t>
      </w:r>
      <w:proofErr w:type="spellStart"/>
      <w:r>
        <w:t>whihc</w:t>
      </w:r>
      <w:proofErr w:type="spellEnd"/>
      <w:r>
        <w:t xml:space="preserve"> were held from 2nd to 6</w:t>
      </w:r>
      <w:r>
        <w:rPr>
          <w:vertAlign w:val="superscript"/>
        </w:rPr>
        <w:t>th</w:t>
      </w:r>
      <w:r>
        <w:t xml:space="preserve"> March, including an Engineer Roadshow &amp; an International </w:t>
      </w:r>
      <w:proofErr w:type="spellStart"/>
      <w:r>
        <w:t>Womens</w:t>
      </w:r>
      <w:proofErr w:type="spellEnd"/>
      <w:r>
        <w:t xml:space="preserve"> Event. In addition a Careers &amp; Apprenticeship Expo 2020 was held on 9</w:t>
      </w:r>
      <w:r>
        <w:rPr>
          <w:vertAlign w:val="superscript"/>
        </w:rPr>
        <w:t>th</w:t>
      </w:r>
      <w:r>
        <w:t xml:space="preserve"> </w:t>
      </w:r>
      <w:r>
        <w:lastRenderedPageBreak/>
        <w:t xml:space="preserve">March- as part of </w:t>
      </w:r>
      <w:proofErr w:type="spellStart"/>
      <w:r>
        <w:t>Jobsweek</w:t>
      </w:r>
      <w:proofErr w:type="spellEnd"/>
      <w:r>
        <w:t>, with over 40 organisations with stands- including ESB, Sisk, Army/Aer Corps &amp; Dublin Bus.</w:t>
      </w:r>
    </w:p>
    <w:p w14:paraId="65A16696" w14:textId="77777777" w:rsidR="00EA5F1D" w:rsidRDefault="000B443A">
      <w:r>
        <w:t xml:space="preserve">It is the intention of the Council ,as previously outlined to the Members, to proceed with the further development of the Stadium, to encourage further sporting and </w:t>
      </w:r>
      <w:proofErr w:type="spellStart"/>
      <w:r>
        <w:t>non sporting</w:t>
      </w:r>
      <w:proofErr w:type="spellEnd"/>
      <w:r>
        <w:t xml:space="preserve"> use of the Stadium with the venue being promoted as a County Venue. The venue to be promoted for use during the day, for Corporate, Business and Training events as well as a potentially unique wedding venue. The venue would be for the local community, the whole county and for visitors from outside the county to use and visit. The Council will be looking to attract events like concerts to the venue in the future as well. The Stadium currently has a capacity of 8,000, and the Architects Design Work currently being worked on is looking to increase the capacity to 10,000, as well as looking at UEFA Category 4 facility requirements. The Architects are also examining the enhanced flexibility of room use in the venue, as well as looking at futureproofing the development.</w:t>
      </w:r>
    </w:p>
    <w:p w14:paraId="7BE97330" w14:textId="77777777" w:rsidR="00EA5F1D" w:rsidRDefault="000B443A">
      <w:r>
        <w:t>Design work by the Consultant Architects is continuing on the development of the proposed new North Stand, along with modifications to the Main Stand. It is anticipated that a report will be brought to the June Council meeting in relation to the proposed development, with the Part 8 Consultation process to commence in June 2020.</w:t>
      </w:r>
    </w:p>
    <w:p w14:paraId="45F4EB74" w14:textId="77777777" w:rsidR="00EA5F1D" w:rsidRDefault="000B443A">
      <w:r>
        <w:t>In addition, Consultants were engaged by the Council to explore the potential of Tallaght Stadium as an entertainment venue and to raise overall awareness of the stadium, as well as exploring and developing advertising and branding opportunities in its current positioning and future strategic direction, and also to  evaluate a stadium branding and naming rights opportunity for the stadium.</w:t>
      </w:r>
    </w:p>
    <w:p w14:paraId="5FF99416" w14:textId="77777777" w:rsidR="00EA5F1D" w:rsidRDefault="000B443A">
      <w:r>
        <w:t xml:space="preserve">The Stadium is currently closed to all sporting and </w:t>
      </w:r>
      <w:proofErr w:type="spellStart"/>
      <w:r>
        <w:t>non sporting</w:t>
      </w:r>
      <w:proofErr w:type="spellEnd"/>
      <w:r>
        <w:t xml:space="preserve"> events, in line with Government guidelines. The HSE are currently using the facility as a </w:t>
      </w:r>
      <w:proofErr w:type="spellStart"/>
      <w:r>
        <w:t>COvid</w:t>
      </w:r>
      <w:proofErr w:type="spellEnd"/>
      <w:r>
        <w:t xml:space="preserve"> Testing site. The Council looks forward to welcoming both sporting and </w:t>
      </w:r>
      <w:proofErr w:type="spellStart"/>
      <w:r>
        <w:t>non sporting</w:t>
      </w:r>
      <w:proofErr w:type="spellEnd"/>
      <w:r>
        <w:t xml:space="preserve"> events back to the Stadium in the near future, once Government guidelines allow.</w:t>
      </w:r>
    </w:p>
    <w:tbl>
      <w:tblPr>
        <w:tblW w:w="0" w:type="auto"/>
        <w:tblInd w:w="10" w:type="dxa"/>
        <w:tblCellMar>
          <w:left w:w="10" w:type="dxa"/>
          <w:right w:w="10" w:type="dxa"/>
        </w:tblCellMar>
        <w:tblLook w:val="0000" w:firstRow="0" w:lastRow="0" w:firstColumn="0" w:lastColumn="0" w:noHBand="0" w:noVBand="0"/>
      </w:tblPr>
      <w:tblGrid>
        <w:gridCol w:w="120"/>
      </w:tblGrid>
      <w:tr w:rsidR="009966FA" w14:paraId="505A3A00" w14:textId="77777777">
        <w:tc>
          <w:tcPr>
            <w:tcW w:w="0" w:type="auto"/>
            <w:vAlign w:val="center"/>
          </w:tcPr>
          <w:p w14:paraId="04B2ECC2" w14:textId="31DE1D2F" w:rsidR="00EA5F1D" w:rsidRDefault="000B443A">
            <w:r>
              <w:t xml:space="preserve">  </w:t>
            </w:r>
          </w:p>
        </w:tc>
      </w:tr>
    </w:tbl>
    <w:p w14:paraId="089587DA" w14:textId="536087C3" w:rsidR="00EA5F1D" w:rsidRDefault="0036785F">
      <w:pPr>
        <w:pStyle w:val="Heading3"/>
      </w:pPr>
      <w:r>
        <w:rPr>
          <w:b/>
          <w:u w:val="single"/>
        </w:rPr>
        <w:t xml:space="preserve">T/264/20 </w:t>
      </w:r>
      <w:r w:rsidR="000B443A">
        <w:rPr>
          <w:b/>
          <w:u w:val="single"/>
        </w:rPr>
        <w:t>H17/0520 Item ID:65925</w:t>
      </w:r>
    </w:p>
    <w:p w14:paraId="6B896CAA" w14:textId="2D1E8060" w:rsidR="00EA5F1D" w:rsidRDefault="009B0AFE">
      <w:r>
        <w:t xml:space="preserve"> </w:t>
      </w:r>
    </w:p>
    <w:p w14:paraId="121AB7FC" w14:textId="77777777" w:rsidR="00EA5F1D" w:rsidRDefault="000B443A">
      <w:r>
        <w:t>New Works (No Business)</w:t>
      </w:r>
    </w:p>
    <w:p w14:paraId="26110CB3" w14:textId="2789842F" w:rsidR="00EA5F1D" w:rsidRDefault="0036785F">
      <w:pPr>
        <w:pStyle w:val="Heading3"/>
      </w:pPr>
      <w:r>
        <w:rPr>
          <w:b/>
          <w:u w:val="single"/>
        </w:rPr>
        <w:t xml:space="preserve">T/265/20 </w:t>
      </w:r>
      <w:r w:rsidR="000B443A">
        <w:rPr>
          <w:b/>
          <w:u w:val="single"/>
        </w:rPr>
        <w:t>C10/0520 Item ID:65937</w:t>
      </w:r>
    </w:p>
    <w:p w14:paraId="7720F3CF" w14:textId="6E4562B9" w:rsidR="00EA5F1D" w:rsidRDefault="009B0AFE">
      <w:r>
        <w:t xml:space="preserve"> </w:t>
      </w:r>
    </w:p>
    <w:p w14:paraId="463642A9" w14:textId="77777777" w:rsidR="00EA5F1D" w:rsidRDefault="000B443A">
      <w:r>
        <w:t>Correspondence (No Business)</w:t>
      </w:r>
    </w:p>
    <w:p w14:paraId="2AA82DFB" w14:textId="141C3FCD" w:rsidR="00EA5F1D" w:rsidRPr="0036785F" w:rsidRDefault="000B443A" w:rsidP="0036785F">
      <w:pPr>
        <w:pStyle w:val="Heading2"/>
        <w:jc w:val="center"/>
        <w:rPr>
          <w:rFonts w:ascii="Times New Roman" w:hAnsi="Times New Roman" w:cs="Times New Roman"/>
          <w:b/>
          <w:bCs/>
          <w:sz w:val="24"/>
          <w:szCs w:val="24"/>
          <w:u w:val="single"/>
        </w:rPr>
      </w:pPr>
      <w:r w:rsidRPr="0036785F">
        <w:rPr>
          <w:rFonts w:ascii="Times New Roman" w:hAnsi="Times New Roman" w:cs="Times New Roman"/>
          <w:b/>
          <w:bCs/>
          <w:sz w:val="24"/>
          <w:szCs w:val="24"/>
          <w:u w:val="single"/>
        </w:rPr>
        <w:t xml:space="preserve">Libraries </w:t>
      </w:r>
      <w:r w:rsidR="0036785F" w:rsidRPr="0036785F">
        <w:rPr>
          <w:rFonts w:ascii="Times New Roman" w:hAnsi="Times New Roman" w:cs="Times New Roman"/>
          <w:b/>
          <w:bCs/>
          <w:sz w:val="24"/>
          <w:szCs w:val="24"/>
          <w:u w:val="single"/>
        </w:rPr>
        <w:t>&amp;</w:t>
      </w:r>
      <w:r w:rsidRPr="0036785F">
        <w:rPr>
          <w:rFonts w:ascii="Times New Roman" w:hAnsi="Times New Roman" w:cs="Times New Roman"/>
          <w:b/>
          <w:bCs/>
          <w:sz w:val="24"/>
          <w:szCs w:val="24"/>
          <w:u w:val="single"/>
        </w:rPr>
        <w:t xml:space="preserve"> Arts</w:t>
      </w:r>
    </w:p>
    <w:p w14:paraId="10F8AED5" w14:textId="5AC72A3D" w:rsidR="00EA5F1D" w:rsidRDefault="0036785F">
      <w:pPr>
        <w:pStyle w:val="Heading3"/>
      </w:pPr>
      <w:r>
        <w:rPr>
          <w:b/>
          <w:u w:val="single"/>
        </w:rPr>
        <w:t>T/26</w:t>
      </w:r>
      <w:r w:rsidR="00DF1705">
        <w:rPr>
          <w:b/>
          <w:u w:val="single"/>
        </w:rPr>
        <w:t>6</w:t>
      </w:r>
      <w:r>
        <w:rPr>
          <w:b/>
          <w:u w:val="single"/>
        </w:rPr>
        <w:t xml:space="preserve">/20 </w:t>
      </w:r>
      <w:r w:rsidR="000B443A">
        <w:rPr>
          <w:b/>
          <w:u w:val="single"/>
        </w:rPr>
        <w:t>Q16/0520 Item ID:66071</w:t>
      </w:r>
    </w:p>
    <w:p w14:paraId="2F57E125" w14:textId="77777777" w:rsidR="00EA5F1D" w:rsidRDefault="000B443A">
      <w:r>
        <w:t>Proposed by Councillor C. O'Connor</w:t>
      </w:r>
    </w:p>
    <w:p w14:paraId="59651205" w14:textId="77777777" w:rsidR="00EA5F1D" w:rsidRDefault="000B443A">
      <w:r>
        <w:t xml:space="preserve">To ask for an update on the Building Programme on the new </w:t>
      </w:r>
      <w:proofErr w:type="spellStart"/>
      <w:r>
        <w:t>Castletymon</w:t>
      </w:r>
      <w:proofErr w:type="spellEnd"/>
      <w:r>
        <w:t xml:space="preserve"> Library giving details of the schedule now being followed and confirming contacts with the local communities in respect of the matter and may we have a statement?</w:t>
      </w:r>
    </w:p>
    <w:p w14:paraId="44D9442D" w14:textId="77777777" w:rsidR="00AF1199" w:rsidRDefault="00AF1199">
      <w:pPr>
        <w:rPr>
          <w:b/>
        </w:rPr>
      </w:pPr>
    </w:p>
    <w:p w14:paraId="0A1CAFAB" w14:textId="77777777" w:rsidR="00AF1199" w:rsidRDefault="00AF1199">
      <w:pPr>
        <w:rPr>
          <w:b/>
        </w:rPr>
      </w:pPr>
    </w:p>
    <w:p w14:paraId="55991E95" w14:textId="77777777" w:rsidR="00AF1199" w:rsidRDefault="00AF1199">
      <w:pPr>
        <w:rPr>
          <w:b/>
        </w:rPr>
      </w:pPr>
    </w:p>
    <w:p w14:paraId="157131E5" w14:textId="098BDC8F" w:rsidR="00EA5F1D" w:rsidRDefault="000B443A">
      <w:r>
        <w:rPr>
          <w:b/>
        </w:rPr>
        <w:t>REPLY:</w:t>
      </w:r>
    </w:p>
    <w:p w14:paraId="3293DD22" w14:textId="77777777" w:rsidR="00EA5F1D" w:rsidRDefault="000B443A">
      <w:proofErr w:type="spellStart"/>
      <w:r>
        <w:rPr>
          <w:b/>
        </w:rPr>
        <w:t>Castletymon</w:t>
      </w:r>
      <w:proofErr w:type="spellEnd"/>
      <w:r>
        <w:rPr>
          <w:b/>
        </w:rPr>
        <w:t xml:space="preserve"> Library</w:t>
      </w:r>
    </w:p>
    <w:p w14:paraId="6D972B01" w14:textId="77777777" w:rsidR="00EA5F1D" w:rsidRDefault="000B443A">
      <w:r>
        <w:t>The contractor has started to remobilise on site with a view to commencing work from 18</w:t>
      </w:r>
      <w:r>
        <w:rPr>
          <w:vertAlign w:val="superscript"/>
        </w:rPr>
        <w:t>th</w:t>
      </w:r>
      <w:r>
        <w:t xml:space="preserve"> May 2020. In compliance with the criteria set out in return to work roadmap, the contractor will be carrying out mostly external works during the next 3 weeks.</w:t>
      </w:r>
    </w:p>
    <w:p w14:paraId="5B59B468" w14:textId="77777777" w:rsidR="00EA5F1D" w:rsidRDefault="000B443A">
      <w:r>
        <w:t>We are awaiting an updated programme from the contractor but given the time lost and new protocols on safe working due to Covid-19, we would expect that the project will not be completed until the 4</w:t>
      </w:r>
      <w:r>
        <w:rPr>
          <w:vertAlign w:val="superscript"/>
        </w:rPr>
        <w:t>th</w:t>
      </w:r>
      <w:r>
        <w:t xml:space="preserve"> quarter of the year.</w:t>
      </w:r>
    </w:p>
    <w:p w14:paraId="1B6ADB1E" w14:textId="5C56AF37" w:rsidR="00EA5F1D" w:rsidRDefault="0036785F">
      <w:pPr>
        <w:pStyle w:val="Heading3"/>
      </w:pPr>
      <w:r>
        <w:rPr>
          <w:b/>
          <w:u w:val="single"/>
        </w:rPr>
        <w:t>T/26</w:t>
      </w:r>
      <w:r w:rsidR="00DF1705">
        <w:rPr>
          <w:b/>
          <w:u w:val="single"/>
        </w:rPr>
        <w:t>7</w:t>
      </w:r>
      <w:r>
        <w:rPr>
          <w:b/>
          <w:u w:val="single"/>
        </w:rPr>
        <w:t xml:space="preserve">/20 </w:t>
      </w:r>
      <w:r w:rsidR="000B443A">
        <w:rPr>
          <w:b/>
          <w:u w:val="single"/>
        </w:rPr>
        <w:t>H18/0520 Item ID:65920</w:t>
      </w:r>
    </w:p>
    <w:p w14:paraId="6D64BF80" w14:textId="6CBC5CB9" w:rsidR="00EA5F1D" w:rsidRDefault="009B0AFE">
      <w:r>
        <w:t xml:space="preserve"> </w:t>
      </w:r>
    </w:p>
    <w:p w14:paraId="4D1374C8" w14:textId="77777777" w:rsidR="00EA5F1D" w:rsidRDefault="000B443A">
      <w:r>
        <w:t>Application for Arts Grants</w:t>
      </w:r>
    </w:p>
    <w:p w14:paraId="7E73EA0E" w14:textId="34A003D8" w:rsidR="00EA5F1D" w:rsidRDefault="00DA08C5">
      <w:hyperlink r:id="rId17" w:history="1">
        <w:r w:rsidR="000B443A" w:rsidRPr="001C61A3">
          <w:rPr>
            <w:rStyle w:val="Hyperlink"/>
          </w:rPr>
          <w:t>H</w:t>
        </w:r>
        <w:r w:rsidR="000B443A" w:rsidRPr="001C61A3">
          <w:rPr>
            <w:rStyle w:val="Hyperlink"/>
          </w:rPr>
          <w:t>-</w:t>
        </w:r>
        <w:r w:rsidR="000B443A" w:rsidRPr="001C61A3">
          <w:rPr>
            <w:rStyle w:val="Hyperlink"/>
          </w:rPr>
          <w:t>I (18)</w:t>
        </w:r>
      </w:hyperlink>
    </w:p>
    <w:p w14:paraId="4AA7F761" w14:textId="59B12420" w:rsidR="001C61A3" w:rsidRDefault="001C61A3" w:rsidP="001C61A3">
      <w:pPr>
        <w:pStyle w:val="PlainText"/>
        <w:rPr>
          <w:rFonts w:asciiTheme="minorHAnsi" w:hAnsiTheme="minorHAnsi" w:cstheme="minorHAnsi"/>
          <w:color w:val="231F20"/>
          <w:sz w:val="24"/>
          <w:szCs w:val="24"/>
        </w:rPr>
      </w:pPr>
      <w:proofErr w:type="spellStart"/>
      <w:r w:rsidRPr="00794DFF">
        <w:rPr>
          <w:rFonts w:asciiTheme="minorHAnsi" w:hAnsiTheme="minorHAnsi" w:cstheme="minorHAnsi"/>
          <w:b/>
          <w:bCs/>
          <w:color w:val="231F20"/>
          <w:sz w:val="24"/>
          <w:szCs w:val="24"/>
        </w:rPr>
        <w:t>Gaelphobal</w:t>
      </w:r>
      <w:proofErr w:type="spellEnd"/>
      <w:r w:rsidRPr="00794DFF">
        <w:rPr>
          <w:rFonts w:asciiTheme="minorHAnsi" w:hAnsiTheme="minorHAnsi" w:cstheme="minorHAnsi"/>
          <w:b/>
          <w:bCs/>
          <w:color w:val="231F20"/>
          <w:sz w:val="24"/>
          <w:szCs w:val="24"/>
        </w:rPr>
        <w:t xml:space="preserve"> </w:t>
      </w:r>
      <w:proofErr w:type="spellStart"/>
      <w:r w:rsidRPr="00794DFF">
        <w:rPr>
          <w:rFonts w:asciiTheme="minorHAnsi" w:hAnsiTheme="minorHAnsi" w:cstheme="minorHAnsi"/>
          <w:b/>
          <w:bCs/>
          <w:color w:val="231F20"/>
          <w:sz w:val="24"/>
          <w:szCs w:val="24"/>
        </w:rPr>
        <w:t>Thamhlachta</w:t>
      </w:r>
      <w:proofErr w:type="spellEnd"/>
      <w:r w:rsidR="00794DFF" w:rsidRPr="00794DFF">
        <w:rPr>
          <w:rFonts w:asciiTheme="minorHAnsi" w:hAnsiTheme="minorHAnsi" w:cstheme="minorHAnsi"/>
          <w:color w:val="231F20"/>
          <w:sz w:val="24"/>
          <w:szCs w:val="24"/>
        </w:rPr>
        <w:t xml:space="preserve"> grant was </w:t>
      </w:r>
      <w:r w:rsidR="00794DFF">
        <w:rPr>
          <w:rFonts w:asciiTheme="minorHAnsi" w:hAnsiTheme="minorHAnsi" w:cstheme="minorHAnsi"/>
          <w:color w:val="231F20"/>
          <w:sz w:val="24"/>
          <w:szCs w:val="24"/>
        </w:rPr>
        <w:t>proposed by Councillor C. O’Connor and Seconded by Councillor M. Duff was</w:t>
      </w:r>
      <w:r w:rsidR="00794DFF" w:rsidRPr="00794DFF">
        <w:rPr>
          <w:rFonts w:asciiTheme="minorHAnsi" w:hAnsiTheme="minorHAnsi" w:cstheme="minorHAnsi"/>
          <w:b/>
          <w:bCs/>
          <w:color w:val="231F20"/>
          <w:sz w:val="24"/>
          <w:szCs w:val="24"/>
        </w:rPr>
        <w:t xml:space="preserve"> </w:t>
      </w:r>
      <w:r w:rsidR="00794DFF" w:rsidRPr="00794DFF">
        <w:rPr>
          <w:rFonts w:asciiTheme="minorHAnsi" w:hAnsiTheme="minorHAnsi" w:cstheme="minorHAnsi"/>
          <w:b/>
          <w:bCs/>
          <w:color w:val="231F20"/>
          <w:sz w:val="24"/>
          <w:szCs w:val="24"/>
          <w:u w:val="single"/>
        </w:rPr>
        <w:t>AGREE</w:t>
      </w:r>
      <w:r w:rsidR="00794DFF">
        <w:rPr>
          <w:rFonts w:asciiTheme="minorHAnsi" w:hAnsiTheme="minorHAnsi" w:cstheme="minorHAnsi"/>
          <w:b/>
          <w:bCs/>
          <w:color w:val="231F20"/>
          <w:sz w:val="24"/>
          <w:szCs w:val="24"/>
          <w:u w:val="single"/>
        </w:rPr>
        <w:t>D</w:t>
      </w:r>
      <w:r w:rsidR="00794DFF">
        <w:rPr>
          <w:rFonts w:asciiTheme="minorHAnsi" w:hAnsiTheme="minorHAnsi" w:cstheme="minorHAnsi"/>
          <w:color w:val="231F20"/>
          <w:sz w:val="24"/>
          <w:szCs w:val="24"/>
        </w:rPr>
        <w:t xml:space="preserve"> by the members. </w:t>
      </w:r>
    </w:p>
    <w:p w14:paraId="7FEF9A7C" w14:textId="330E7CB2" w:rsidR="00794DFF" w:rsidRDefault="00794DFF" w:rsidP="001C61A3">
      <w:pPr>
        <w:pStyle w:val="PlainText"/>
        <w:rPr>
          <w:rFonts w:asciiTheme="minorHAnsi" w:hAnsiTheme="minorHAnsi" w:cstheme="minorHAnsi"/>
          <w:color w:val="231F20"/>
          <w:sz w:val="24"/>
          <w:szCs w:val="24"/>
        </w:rPr>
      </w:pPr>
    </w:p>
    <w:p w14:paraId="1DCF3439" w14:textId="02D95123" w:rsidR="00794DFF" w:rsidRDefault="00794DFF" w:rsidP="00794DFF">
      <w:pPr>
        <w:pStyle w:val="PlainText"/>
        <w:rPr>
          <w:rFonts w:asciiTheme="minorHAnsi" w:hAnsiTheme="minorHAnsi" w:cstheme="minorHAnsi"/>
          <w:color w:val="231F20"/>
          <w:sz w:val="24"/>
          <w:szCs w:val="24"/>
        </w:rPr>
      </w:pPr>
      <w:proofErr w:type="spellStart"/>
      <w:r w:rsidRPr="00794DFF">
        <w:rPr>
          <w:rFonts w:asciiTheme="minorHAnsi" w:hAnsiTheme="minorHAnsi" w:cstheme="minorHAnsi"/>
          <w:b/>
          <w:bCs/>
          <w:iCs/>
          <w:color w:val="231F20"/>
          <w:sz w:val="24"/>
          <w:szCs w:val="24"/>
        </w:rPr>
        <w:t>Foróige</w:t>
      </w:r>
      <w:proofErr w:type="spellEnd"/>
      <w:r w:rsidRPr="00794DFF">
        <w:rPr>
          <w:rFonts w:asciiTheme="minorHAnsi" w:hAnsiTheme="minorHAnsi" w:cstheme="minorHAnsi"/>
          <w:b/>
          <w:bCs/>
          <w:iCs/>
          <w:color w:val="231F20"/>
          <w:sz w:val="24"/>
          <w:szCs w:val="24"/>
        </w:rPr>
        <w:t xml:space="preserve"> KEY Project</w:t>
      </w:r>
      <w:r>
        <w:rPr>
          <w:rFonts w:cstheme="minorHAnsi"/>
          <w:b/>
          <w:bCs/>
          <w:iCs/>
          <w:color w:val="231F20"/>
          <w:sz w:val="24"/>
          <w:szCs w:val="24"/>
        </w:rPr>
        <w:t xml:space="preserve"> </w:t>
      </w:r>
      <w:r w:rsidRPr="00794DFF">
        <w:rPr>
          <w:rFonts w:asciiTheme="minorHAnsi" w:hAnsiTheme="minorHAnsi" w:cstheme="minorHAnsi"/>
          <w:iCs/>
          <w:color w:val="231F20"/>
          <w:sz w:val="24"/>
          <w:szCs w:val="24"/>
        </w:rPr>
        <w:t xml:space="preserve">grant was proposed by Councillor </w:t>
      </w:r>
      <w:r w:rsidRPr="00794DFF">
        <w:rPr>
          <w:rFonts w:asciiTheme="minorHAnsi" w:hAnsiTheme="minorHAnsi" w:cstheme="minorHAnsi"/>
          <w:color w:val="231F20"/>
          <w:sz w:val="24"/>
          <w:szCs w:val="24"/>
        </w:rPr>
        <w:t>C. O’Connor and Seconded by Councillor M. Duff was</w:t>
      </w:r>
      <w:r w:rsidRPr="00794DFF">
        <w:rPr>
          <w:rFonts w:asciiTheme="minorHAnsi" w:hAnsiTheme="minorHAnsi" w:cstheme="minorHAnsi"/>
          <w:b/>
          <w:bCs/>
          <w:color w:val="231F20"/>
          <w:sz w:val="24"/>
          <w:szCs w:val="24"/>
        </w:rPr>
        <w:t xml:space="preserve"> </w:t>
      </w:r>
      <w:r w:rsidRPr="00794DFF">
        <w:rPr>
          <w:rFonts w:asciiTheme="minorHAnsi" w:hAnsiTheme="minorHAnsi" w:cstheme="minorHAnsi"/>
          <w:b/>
          <w:bCs/>
          <w:color w:val="231F20"/>
          <w:sz w:val="24"/>
          <w:szCs w:val="24"/>
          <w:u w:val="single"/>
        </w:rPr>
        <w:t>AGREED</w:t>
      </w:r>
      <w:r w:rsidRPr="00794DFF">
        <w:rPr>
          <w:rFonts w:asciiTheme="minorHAnsi" w:hAnsiTheme="minorHAnsi" w:cstheme="minorHAnsi"/>
          <w:color w:val="231F20"/>
          <w:sz w:val="24"/>
          <w:szCs w:val="24"/>
        </w:rPr>
        <w:t xml:space="preserve"> by the members. </w:t>
      </w:r>
    </w:p>
    <w:p w14:paraId="24531B9B" w14:textId="2356E09A" w:rsidR="00794DFF" w:rsidRDefault="00794DFF" w:rsidP="00794DFF">
      <w:pPr>
        <w:pStyle w:val="PlainText"/>
        <w:rPr>
          <w:rFonts w:asciiTheme="minorHAnsi" w:hAnsiTheme="minorHAnsi" w:cstheme="minorHAnsi"/>
          <w:color w:val="231F20"/>
          <w:sz w:val="24"/>
          <w:szCs w:val="24"/>
        </w:rPr>
      </w:pPr>
    </w:p>
    <w:p w14:paraId="1474B917" w14:textId="77777777" w:rsidR="00794DFF" w:rsidRDefault="00794DFF" w:rsidP="00794DFF">
      <w:pPr>
        <w:pStyle w:val="PlainText"/>
        <w:rPr>
          <w:rFonts w:asciiTheme="minorHAnsi" w:hAnsiTheme="minorHAnsi" w:cstheme="minorHAnsi"/>
          <w:color w:val="231F20"/>
          <w:sz w:val="24"/>
          <w:szCs w:val="24"/>
        </w:rPr>
      </w:pPr>
      <w:r w:rsidRPr="00794DFF">
        <w:rPr>
          <w:rFonts w:asciiTheme="minorHAnsi" w:hAnsiTheme="minorHAnsi" w:cstheme="minorHAnsi"/>
          <w:b/>
          <w:bCs/>
          <w:iCs/>
          <w:sz w:val="24"/>
          <w:szCs w:val="24"/>
        </w:rPr>
        <w:t>Women Together Tallaght Network</w:t>
      </w:r>
      <w:r>
        <w:rPr>
          <w:rFonts w:asciiTheme="minorHAnsi" w:hAnsiTheme="minorHAnsi" w:cstheme="minorHAnsi"/>
          <w:b/>
          <w:bCs/>
          <w:iCs/>
          <w:sz w:val="24"/>
          <w:szCs w:val="24"/>
        </w:rPr>
        <w:t xml:space="preserve"> </w:t>
      </w:r>
      <w:r w:rsidRPr="00794DFF">
        <w:rPr>
          <w:rFonts w:asciiTheme="minorHAnsi" w:hAnsiTheme="minorHAnsi" w:cstheme="minorHAnsi"/>
          <w:iCs/>
          <w:color w:val="231F20"/>
          <w:sz w:val="24"/>
          <w:szCs w:val="24"/>
        </w:rPr>
        <w:t xml:space="preserve">grant was proposed by Councillor </w:t>
      </w:r>
      <w:r w:rsidRPr="00794DFF">
        <w:rPr>
          <w:rFonts w:asciiTheme="minorHAnsi" w:hAnsiTheme="minorHAnsi" w:cstheme="minorHAnsi"/>
          <w:color w:val="231F20"/>
          <w:sz w:val="24"/>
          <w:szCs w:val="24"/>
        </w:rPr>
        <w:t>C. O’Connor and Seconded by Councillor M. Duff was</w:t>
      </w:r>
      <w:r w:rsidRPr="00794DFF">
        <w:rPr>
          <w:rFonts w:asciiTheme="minorHAnsi" w:hAnsiTheme="minorHAnsi" w:cstheme="minorHAnsi"/>
          <w:b/>
          <w:bCs/>
          <w:color w:val="231F20"/>
          <w:sz w:val="24"/>
          <w:szCs w:val="24"/>
        </w:rPr>
        <w:t xml:space="preserve"> </w:t>
      </w:r>
      <w:r w:rsidRPr="00794DFF">
        <w:rPr>
          <w:rFonts w:asciiTheme="minorHAnsi" w:hAnsiTheme="minorHAnsi" w:cstheme="minorHAnsi"/>
          <w:b/>
          <w:bCs/>
          <w:color w:val="231F20"/>
          <w:sz w:val="24"/>
          <w:szCs w:val="24"/>
          <w:u w:val="single"/>
        </w:rPr>
        <w:t>AGREED</w:t>
      </w:r>
      <w:r w:rsidRPr="00794DFF">
        <w:rPr>
          <w:rFonts w:asciiTheme="minorHAnsi" w:hAnsiTheme="minorHAnsi" w:cstheme="minorHAnsi"/>
          <w:color w:val="231F20"/>
          <w:sz w:val="24"/>
          <w:szCs w:val="24"/>
        </w:rPr>
        <w:t xml:space="preserve"> by the members. </w:t>
      </w:r>
    </w:p>
    <w:p w14:paraId="56F33EDF" w14:textId="5CED6A57" w:rsidR="00794DFF" w:rsidRPr="00794DFF" w:rsidRDefault="00794DFF" w:rsidP="00794DFF">
      <w:pPr>
        <w:pStyle w:val="PlainText"/>
        <w:rPr>
          <w:rFonts w:asciiTheme="minorHAnsi" w:hAnsiTheme="minorHAnsi" w:cstheme="minorHAnsi"/>
          <w:color w:val="231F20"/>
          <w:sz w:val="24"/>
          <w:szCs w:val="24"/>
        </w:rPr>
      </w:pPr>
    </w:p>
    <w:p w14:paraId="0E22E305" w14:textId="0208D096" w:rsidR="00922B38" w:rsidRPr="00922B38" w:rsidRDefault="00922B38" w:rsidP="00922B38">
      <w:pPr>
        <w:pStyle w:val="PlainText"/>
        <w:rPr>
          <w:rFonts w:asciiTheme="minorHAnsi" w:hAnsiTheme="minorHAnsi" w:cstheme="minorHAnsi"/>
          <w:b/>
          <w:bCs/>
          <w:sz w:val="24"/>
          <w:szCs w:val="24"/>
        </w:rPr>
      </w:pPr>
      <w:r w:rsidRPr="00922B38">
        <w:rPr>
          <w:rFonts w:asciiTheme="minorHAnsi" w:hAnsiTheme="minorHAnsi" w:cstheme="minorHAnsi"/>
          <w:b/>
          <w:bCs/>
          <w:sz w:val="24"/>
          <w:szCs w:val="24"/>
        </w:rPr>
        <w:t>Tallaght / Harold’s Cross Musical Society</w:t>
      </w:r>
      <w:r>
        <w:rPr>
          <w:rFonts w:asciiTheme="minorHAnsi" w:hAnsiTheme="minorHAnsi" w:cstheme="minorHAnsi"/>
          <w:b/>
          <w:bCs/>
          <w:sz w:val="24"/>
          <w:szCs w:val="24"/>
        </w:rPr>
        <w:t xml:space="preserve"> </w:t>
      </w:r>
      <w:r w:rsidRPr="00794DFF">
        <w:rPr>
          <w:rFonts w:asciiTheme="minorHAnsi" w:hAnsiTheme="minorHAnsi" w:cstheme="minorHAnsi"/>
          <w:iCs/>
          <w:color w:val="231F20"/>
          <w:sz w:val="24"/>
          <w:szCs w:val="24"/>
        </w:rPr>
        <w:t xml:space="preserve">grant was proposed by Councillor </w:t>
      </w:r>
      <w:r w:rsidRPr="00794DFF">
        <w:rPr>
          <w:rFonts w:asciiTheme="minorHAnsi" w:hAnsiTheme="minorHAnsi" w:cstheme="minorHAnsi"/>
          <w:color w:val="231F20"/>
          <w:sz w:val="24"/>
          <w:szCs w:val="24"/>
        </w:rPr>
        <w:t xml:space="preserve">C. O’Connor and Seconded by Councillor </w:t>
      </w:r>
      <w:r w:rsidR="00447CA7">
        <w:rPr>
          <w:rFonts w:asciiTheme="minorHAnsi" w:hAnsiTheme="minorHAnsi" w:cstheme="minorHAnsi"/>
          <w:color w:val="231F20"/>
          <w:sz w:val="24"/>
          <w:szCs w:val="24"/>
        </w:rPr>
        <w:t>K. Mahon</w:t>
      </w:r>
      <w:r w:rsidRPr="00794DFF">
        <w:rPr>
          <w:rFonts w:asciiTheme="minorHAnsi" w:hAnsiTheme="minorHAnsi" w:cstheme="minorHAnsi"/>
          <w:color w:val="231F20"/>
          <w:sz w:val="24"/>
          <w:szCs w:val="24"/>
        </w:rPr>
        <w:t xml:space="preserve"> was</w:t>
      </w:r>
      <w:r w:rsidRPr="00794DFF">
        <w:rPr>
          <w:rFonts w:asciiTheme="minorHAnsi" w:hAnsiTheme="minorHAnsi" w:cstheme="minorHAnsi"/>
          <w:b/>
          <w:bCs/>
          <w:color w:val="231F20"/>
          <w:sz w:val="24"/>
          <w:szCs w:val="24"/>
        </w:rPr>
        <w:t xml:space="preserve"> </w:t>
      </w:r>
      <w:r w:rsidRPr="00794DFF">
        <w:rPr>
          <w:rFonts w:asciiTheme="minorHAnsi" w:hAnsiTheme="minorHAnsi" w:cstheme="minorHAnsi"/>
          <w:b/>
          <w:bCs/>
          <w:color w:val="231F20"/>
          <w:sz w:val="24"/>
          <w:szCs w:val="24"/>
          <w:u w:val="single"/>
        </w:rPr>
        <w:t>AGREED</w:t>
      </w:r>
      <w:r w:rsidRPr="00794DFF">
        <w:rPr>
          <w:rFonts w:asciiTheme="minorHAnsi" w:hAnsiTheme="minorHAnsi" w:cstheme="minorHAnsi"/>
          <w:color w:val="231F20"/>
          <w:sz w:val="24"/>
          <w:szCs w:val="24"/>
        </w:rPr>
        <w:t xml:space="preserve"> by the members.</w:t>
      </w:r>
    </w:p>
    <w:p w14:paraId="5DBCF215" w14:textId="77777777" w:rsidR="001C61A3" w:rsidRDefault="001C61A3" w:rsidP="00425B8C"/>
    <w:p w14:paraId="3FE70D47" w14:textId="23346F74" w:rsidR="00EA5F1D" w:rsidRDefault="0036785F">
      <w:pPr>
        <w:pStyle w:val="Heading3"/>
      </w:pPr>
      <w:r>
        <w:rPr>
          <w:b/>
          <w:u w:val="single"/>
        </w:rPr>
        <w:t>T/26</w:t>
      </w:r>
      <w:r w:rsidR="00DF1705">
        <w:rPr>
          <w:b/>
          <w:u w:val="single"/>
        </w:rPr>
        <w:t>8</w:t>
      </w:r>
      <w:r>
        <w:rPr>
          <w:b/>
          <w:u w:val="single"/>
        </w:rPr>
        <w:t xml:space="preserve">/20 </w:t>
      </w:r>
      <w:r w:rsidR="000B443A">
        <w:rPr>
          <w:b/>
          <w:u w:val="single"/>
        </w:rPr>
        <w:t>H19/0520 Item ID:65922</w:t>
      </w:r>
    </w:p>
    <w:p w14:paraId="1DF52FBE" w14:textId="13E9B00A" w:rsidR="00EA5F1D" w:rsidRDefault="009B0AFE">
      <w:r>
        <w:t xml:space="preserve"> </w:t>
      </w:r>
    </w:p>
    <w:p w14:paraId="6235426B" w14:textId="77777777" w:rsidR="00EA5F1D" w:rsidRDefault="000B443A">
      <w:r>
        <w:t>Library News &amp; Events</w:t>
      </w:r>
    </w:p>
    <w:p w14:paraId="3041FE21" w14:textId="66C7CC9D" w:rsidR="00EA5F1D" w:rsidRDefault="00DA08C5">
      <w:hyperlink r:id="rId18" w:history="1">
        <w:r w:rsidR="000B443A" w:rsidRPr="00447CA7">
          <w:rPr>
            <w:rStyle w:val="Hyperlink"/>
          </w:rPr>
          <w:t>H-I (19) (b) Libra</w:t>
        </w:r>
        <w:r w:rsidR="000B443A" w:rsidRPr="00447CA7">
          <w:rPr>
            <w:rStyle w:val="Hyperlink"/>
          </w:rPr>
          <w:t>r</w:t>
        </w:r>
        <w:r w:rsidR="000B443A" w:rsidRPr="00447CA7">
          <w:rPr>
            <w:rStyle w:val="Hyperlink"/>
          </w:rPr>
          <w:t>y Online Events</w:t>
        </w:r>
      </w:hyperlink>
      <w:r w:rsidR="000B443A">
        <w:br/>
      </w:r>
      <w:hyperlink r:id="rId19" w:history="1">
        <w:r w:rsidR="000B443A" w:rsidRPr="00447CA7">
          <w:rPr>
            <w:rStyle w:val="Hyperlink"/>
          </w:rPr>
          <w:t>H-I(19) (a) Librar</w:t>
        </w:r>
        <w:r w:rsidR="000B443A" w:rsidRPr="00447CA7">
          <w:rPr>
            <w:rStyle w:val="Hyperlink"/>
          </w:rPr>
          <w:t>y</w:t>
        </w:r>
        <w:r w:rsidR="000B443A" w:rsidRPr="00447CA7">
          <w:rPr>
            <w:rStyle w:val="Hyperlink"/>
          </w:rPr>
          <w:t xml:space="preserve"> Report</w:t>
        </w:r>
      </w:hyperlink>
      <w:r w:rsidR="000B443A">
        <w:br/>
      </w:r>
    </w:p>
    <w:p w14:paraId="425D86A0" w14:textId="6D322137" w:rsidR="00447CA7" w:rsidRDefault="00447CA7">
      <w:r>
        <w:t xml:space="preserve">The reports were </w:t>
      </w:r>
      <w:r w:rsidRPr="00447CA7">
        <w:rPr>
          <w:b/>
          <w:bCs/>
          <w:u w:val="single"/>
        </w:rPr>
        <w:t>NOTED</w:t>
      </w:r>
      <w:r>
        <w:t xml:space="preserve">. </w:t>
      </w:r>
    </w:p>
    <w:p w14:paraId="6EBF0A1B" w14:textId="2AFB42F2" w:rsidR="00EA5F1D" w:rsidRDefault="0036785F">
      <w:pPr>
        <w:pStyle w:val="Heading3"/>
      </w:pPr>
      <w:r>
        <w:rPr>
          <w:b/>
          <w:u w:val="single"/>
        </w:rPr>
        <w:t>T/2</w:t>
      </w:r>
      <w:r w:rsidR="00DF1705">
        <w:rPr>
          <w:b/>
          <w:u w:val="single"/>
        </w:rPr>
        <w:t>69</w:t>
      </w:r>
      <w:r>
        <w:rPr>
          <w:b/>
          <w:u w:val="single"/>
        </w:rPr>
        <w:t xml:space="preserve">/20 </w:t>
      </w:r>
      <w:r w:rsidR="000B443A">
        <w:rPr>
          <w:b/>
          <w:u w:val="single"/>
        </w:rPr>
        <w:t>H20/0520 Item ID:65928</w:t>
      </w:r>
    </w:p>
    <w:p w14:paraId="31F3B102" w14:textId="04285B7F" w:rsidR="00EA5F1D" w:rsidRDefault="009B0AFE">
      <w:r>
        <w:t xml:space="preserve"> </w:t>
      </w:r>
    </w:p>
    <w:p w14:paraId="6CDA75A9" w14:textId="77777777" w:rsidR="00EA5F1D" w:rsidRDefault="000B443A">
      <w:r>
        <w:t>NEW WORKS (No Business)</w:t>
      </w:r>
    </w:p>
    <w:p w14:paraId="13E0CFBB" w14:textId="4289C1B5" w:rsidR="00EA5F1D" w:rsidRDefault="0036785F">
      <w:pPr>
        <w:pStyle w:val="Heading3"/>
      </w:pPr>
      <w:r>
        <w:rPr>
          <w:b/>
          <w:u w:val="single"/>
        </w:rPr>
        <w:t>T/27</w:t>
      </w:r>
      <w:r w:rsidR="00DF1705">
        <w:rPr>
          <w:b/>
          <w:u w:val="single"/>
        </w:rPr>
        <w:t>0</w:t>
      </w:r>
      <w:r>
        <w:rPr>
          <w:b/>
          <w:u w:val="single"/>
        </w:rPr>
        <w:t xml:space="preserve">/20 </w:t>
      </w:r>
      <w:r w:rsidR="000B443A">
        <w:rPr>
          <w:b/>
          <w:u w:val="single"/>
        </w:rPr>
        <w:t>C11/0520 Item ID:65939</w:t>
      </w:r>
    </w:p>
    <w:p w14:paraId="328DEBD0" w14:textId="1C913A23" w:rsidR="00EA5F1D" w:rsidRDefault="009B0AFE">
      <w:r>
        <w:t xml:space="preserve"> </w:t>
      </w:r>
    </w:p>
    <w:p w14:paraId="099C4ADB" w14:textId="77777777" w:rsidR="00EA5F1D" w:rsidRDefault="000B443A">
      <w:r>
        <w:t>Correspondence (No Business)</w:t>
      </w:r>
    </w:p>
    <w:p w14:paraId="094036BB" w14:textId="77777777" w:rsidR="0036785F" w:rsidRDefault="0036785F">
      <w:pPr>
        <w:pStyle w:val="Heading3"/>
        <w:rPr>
          <w:b/>
          <w:u w:val="single"/>
        </w:rPr>
      </w:pPr>
    </w:p>
    <w:p w14:paraId="7741E45C" w14:textId="77777777" w:rsidR="0036785F" w:rsidRDefault="0036785F">
      <w:pPr>
        <w:pStyle w:val="Heading3"/>
        <w:rPr>
          <w:b/>
          <w:u w:val="single"/>
        </w:rPr>
      </w:pPr>
    </w:p>
    <w:p w14:paraId="4BF06131" w14:textId="5A91DC61" w:rsidR="00EA5F1D" w:rsidRDefault="0036785F">
      <w:pPr>
        <w:pStyle w:val="Heading3"/>
      </w:pPr>
      <w:r>
        <w:rPr>
          <w:b/>
          <w:u w:val="single"/>
        </w:rPr>
        <w:t>T/27</w:t>
      </w:r>
      <w:r w:rsidR="00DF1705">
        <w:rPr>
          <w:b/>
          <w:u w:val="single"/>
        </w:rPr>
        <w:t>1</w:t>
      </w:r>
      <w:r>
        <w:rPr>
          <w:b/>
          <w:u w:val="single"/>
        </w:rPr>
        <w:t xml:space="preserve">/20 </w:t>
      </w:r>
      <w:r w:rsidR="000B443A">
        <w:rPr>
          <w:b/>
          <w:u w:val="single"/>
        </w:rPr>
        <w:t>M11/0520 Item ID:66072</w:t>
      </w:r>
    </w:p>
    <w:p w14:paraId="5FCD6007" w14:textId="59DA4352" w:rsidR="00EA5F1D" w:rsidRDefault="000B443A">
      <w:r>
        <w:t>Proposed by Councillor S</w:t>
      </w:r>
      <w:r w:rsidR="00DF1705">
        <w:t>.</w:t>
      </w:r>
      <w:r>
        <w:t xml:space="preserve"> Fay</w:t>
      </w:r>
      <w:r w:rsidR="00DF1705">
        <w:t xml:space="preserve"> and Seconded by Councillor M. Duff. </w:t>
      </w:r>
    </w:p>
    <w:p w14:paraId="64E9D477" w14:textId="77777777" w:rsidR="00EA5F1D" w:rsidRDefault="000B443A">
      <w:r>
        <w:t>This area committee calls on management to implement a mobile library stop in Citywest at the earliest possible date, given the lack of public facilities and amenities in the Citywest area. This can be done by extending the timetable beyond a 4.5 days per week. Or secondly when one of the two new libraries are opened in 2020.</w:t>
      </w:r>
    </w:p>
    <w:p w14:paraId="7988D6F5" w14:textId="77777777" w:rsidR="00EA5F1D" w:rsidRDefault="000B443A">
      <w:r>
        <w:rPr>
          <w:b/>
        </w:rPr>
        <w:t>REPORT:</w:t>
      </w:r>
    </w:p>
    <w:p w14:paraId="11AB6D44" w14:textId="04AAC489" w:rsidR="00EA5F1D" w:rsidRDefault="000B443A">
      <w:r>
        <w:t>"Library staff were looking at the mobile timetable and hoped to provide a stop in Citywest in the near future, but due to Covid-19 restrictions and new safety guidelines that will have to be implemented, the safe return of the mobile library service is under review. The roster of staff and the hours the mobile library work is a matter for the executive".</w:t>
      </w:r>
    </w:p>
    <w:p w14:paraId="26426FD9" w14:textId="786A4879" w:rsidR="004A2CDD" w:rsidRDefault="004A2CDD">
      <w:r>
        <w:t xml:space="preserve">A discussion followed with a contribution from Councillor S. Fay. </w:t>
      </w:r>
    </w:p>
    <w:p w14:paraId="4E09043A" w14:textId="0C9480A5" w:rsidR="00AF1199" w:rsidRDefault="00AF1199" w:rsidP="00AF1199">
      <w:pPr>
        <w:pStyle w:val="Heading3"/>
        <w:numPr>
          <w:ilvl w:val="0"/>
          <w:numId w:val="13"/>
        </w:numPr>
      </w:pPr>
      <w:r>
        <w:t xml:space="preserve">Fennell replied to the Members’ queries. </w:t>
      </w:r>
    </w:p>
    <w:p w14:paraId="206B437E" w14:textId="77777777" w:rsidR="00AF1199" w:rsidRDefault="00AF1199"/>
    <w:p w14:paraId="16A8869D" w14:textId="0242D009" w:rsidR="004A2CDD" w:rsidRDefault="004A2CDD">
      <w:r>
        <w:t xml:space="preserve">The motion was </w:t>
      </w:r>
      <w:r w:rsidR="00F31E92" w:rsidRPr="00F31E92">
        <w:rPr>
          <w:b/>
          <w:bCs/>
          <w:u w:val="single"/>
        </w:rPr>
        <w:t>AGREED</w:t>
      </w:r>
      <w:r>
        <w:t xml:space="preserve">. </w:t>
      </w:r>
    </w:p>
    <w:sectPr w:rsidR="004A2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D01"/>
    <w:multiLevelType w:val="hybridMultilevel"/>
    <w:tmpl w:val="DAE87E4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6F53B46"/>
    <w:multiLevelType w:val="hybridMultilevel"/>
    <w:tmpl w:val="7BC0F3D2"/>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F603112"/>
    <w:multiLevelType w:val="hybridMultilevel"/>
    <w:tmpl w:val="E0EC72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9942170"/>
    <w:multiLevelType w:val="singleLevel"/>
    <w:tmpl w:val="103C0CB6"/>
    <w:lvl w:ilvl="0">
      <w:numFmt w:val="bullet"/>
      <w:lvlText w:val="o"/>
      <w:lvlJc w:val="left"/>
      <w:pPr>
        <w:ind w:left="420" w:hanging="360"/>
      </w:pPr>
    </w:lvl>
  </w:abstractNum>
  <w:abstractNum w:abstractNumId="4" w15:restartNumberingAfterBreak="0">
    <w:nsid w:val="3EF91148"/>
    <w:multiLevelType w:val="singleLevel"/>
    <w:tmpl w:val="5F9E85F6"/>
    <w:lvl w:ilvl="0">
      <w:start w:val="1"/>
      <w:numFmt w:val="lowerLetter"/>
      <w:lvlText w:val="%1."/>
      <w:lvlJc w:val="left"/>
      <w:pPr>
        <w:ind w:left="420" w:hanging="360"/>
      </w:pPr>
    </w:lvl>
  </w:abstractNum>
  <w:abstractNum w:abstractNumId="5" w15:restartNumberingAfterBreak="0">
    <w:nsid w:val="4908081A"/>
    <w:multiLevelType w:val="hybridMultilevel"/>
    <w:tmpl w:val="75FE35B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1671454"/>
    <w:multiLevelType w:val="singleLevel"/>
    <w:tmpl w:val="2C2CE692"/>
    <w:lvl w:ilvl="0">
      <w:start w:val="1"/>
      <w:numFmt w:val="upperRoman"/>
      <w:lvlText w:val="%1."/>
      <w:lvlJc w:val="left"/>
      <w:pPr>
        <w:ind w:left="420" w:hanging="360"/>
      </w:pPr>
    </w:lvl>
  </w:abstractNum>
  <w:abstractNum w:abstractNumId="7" w15:restartNumberingAfterBreak="0">
    <w:nsid w:val="52722138"/>
    <w:multiLevelType w:val="hybridMultilevel"/>
    <w:tmpl w:val="3BCC79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43C3C7F"/>
    <w:multiLevelType w:val="singleLevel"/>
    <w:tmpl w:val="061CD5F0"/>
    <w:lvl w:ilvl="0">
      <w:start w:val="1"/>
      <w:numFmt w:val="decimal"/>
      <w:lvlText w:val="%1."/>
      <w:lvlJc w:val="left"/>
      <w:pPr>
        <w:ind w:left="420" w:hanging="360"/>
      </w:pPr>
    </w:lvl>
  </w:abstractNum>
  <w:abstractNum w:abstractNumId="9" w15:restartNumberingAfterBreak="0">
    <w:nsid w:val="57465889"/>
    <w:multiLevelType w:val="hybridMultilevel"/>
    <w:tmpl w:val="27DCAAA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7830C9D"/>
    <w:multiLevelType w:val="singleLevel"/>
    <w:tmpl w:val="4EE88290"/>
    <w:lvl w:ilvl="0">
      <w:numFmt w:val="bullet"/>
      <w:lvlText w:val="▪"/>
      <w:lvlJc w:val="left"/>
      <w:pPr>
        <w:ind w:left="420" w:hanging="360"/>
      </w:pPr>
    </w:lvl>
  </w:abstractNum>
  <w:abstractNum w:abstractNumId="11" w15:restartNumberingAfterBreak="0">
    <w:nsid w:val="58672BFD"/>
    <w:multiLevelType w:val="hybridMultilevel"/>
    <w:tmpl w:val="DC2C00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9EC541D"/>
    <w:multiLevelType w:val="hybridMultilevel"/>
    <w:tmpl w:val="710C788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E353F77"/>
    <w:multiLevelType w:val="singleLevel"/>
    <w:tmpl w:val="F31C0DD2"/>
    <w:lvl w:ilvl="0">
      <w:numFmt w:val="bullet"/>
      <w:lvlText w:val="•"/>
      <w:lvlJc w:val="left"/>
      <w:pPr>
        <w:ind w:left="420" w:hanging="360"/>
      </w:pPr>
    </w:lvl>
  </w:abstractNum>
  <w:abstractNum w:abstractNumId="14" w15:restartNumberingAfterBreak="0">
    <w:nsid w:val="7B443187"/>
    <w:multiLevelType w:val="singleLevel"/>
    <w:tmpl w:val="6AFA858C"/>
    <w:lvl w:ilvl="0">
      <w:start w:val="1"/>
      <w:numFmt w:val="lowerRoman"/>
      <w:lvlText w:val="%1."/>
      <w:lvlJc w:val="left"/>
      <w:pPr>
        <w:ind w:left="420" w:hanging="360"/>
      </w:pPr>
    </w:lvl>
  </w:abstractNum>
  <w:abstractNum w:abstractNumId="15" w15:restartNumberingAfterBreak="0">
    <w:nsid w:val="7BAC44E3"/>
    <w:multiLevelType w:val="singleLevel"/>
    <w:tmpl w:val="11D4520E"/>
    <w:lvl w:ilvl="0">
      <w:start w:val="1"/>
      <w:numFmt w:val="upperLetter"/>
      <w:lvlText w:val="%1."/>
      <w:lvlJc w:val="left"/>
      <w:pPr>
        <w:ind w:left="420" w:hanging="360"/>
      </w:pPr>
    </w:lvl>
  </w:abstractNum>
  <w:num w:numId="1">
    <w:abstractNumId w:val="13"/>
    <w:lvlOverride w:ilvl="0">
      <w:startOverride w:val="1"/>
    </w:lvlOverride>
  </w:num>
  <w:num w:numId="2">
    <w:abstractNumId w:val="13"/>
    <w:lvlOverride w:ilvl="0">
      <w:startOverride w:val="1"/>
    </w:lvlOverride>
  </w:num>
  <w:num w:numId="3">
    <w:abstractNumId w:val="13"/>
    <w:lvlOverride w:ilvl="0">
      <w:startOverride w:val="1"/>
    </w:lvlOverride>
  </w:num>
  <w:num w:numId="4">
    <w:abstractNumId w:val="8"/>
    <w:lvlOverride w:ilvl="0">
      <w:startOverride w:val="1"/>
    </w:lvlOverride>
  </w:num>
  <w:num w:numId="5">
    <w:abstractNumId w:val="13"/>
    <w:lvlOverride w:ilvl="0">
      <w:startOverride w:val="1"/>
    </w:lvlOverride>
  </w:num>
  <w:num w:numId="6">
    <w:abstractNumId w:val="9"/>
  </w:num>
  <w:num w:numId="7">
    <w:abstractNumId w:val="2"/>
  </w:num>
  <w:num w:numId="8">
    <w:abstractNumId w:val="12"/>
  </w:num>
  <w:num w:numId="9">
    <w:abstractNumId w:val="7"/>
  </w:num>
  <w:num w:numId="10">
    <w:abstractNumId w:val="11"/>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1D"/>
    <w:rsid w:val="00031D2B"/>
    <w:rsid w:val="00032A85"/>
    <w:rsid w:val="0005268A"/>
    <w:rsid w:val="00094B4E"/>
    <w:rsid w:val="000B443A"/>
    <w:rsid w:val="000F3F10"/>
    <w:rsid w:val="0013717E"/>
    <w:rsid w:val="00167642"/>
    <w:rsid w:val="001C61A3"/>
    <w:rsid w:val="001E3600"/>
    <w:rsid w:val="001F0B78"/>
    <w:rsid w:val="00220A00"/>
    <w:rsid w:val="00232B89"/>
    <w:rsid w:val="00240A87"/>
    <w:rsid w:val="00243A7A"/>
    <w:rsid w:val="002806CE"/>
    <w:rsid w:val="00287F5F"/>
    <w:rsid w:val="002A2133"/>
    <w:rsid w:val="002B3C5F"/>
    <w:rsid w:val="00314C8A"/>
    <w:rsid w:val="0036785F"/>
    <w:rsid w:val="003D1C30"/>
    <w:rsid w:val="00425B8C"/>
    <w:rsid w:val="00447CA7"/>
    <w:rsid w:val="004A2CDD"/>
    <w:rsid w:val="004B6ECA"/>
    <w:rsid w:val="00532C3E"/>
    <w:rsid w:val="005616E3"/>
    <w:rsid w:val="005D1563"/>
    <w:rsid w:val="005E78BF"/>
    <w:rsid w:val="006319FD"/>
    <w:rsid w:val="00653DB2"/>
    <w:rsid w:val="00657FF3"/>
    <w:rsid w:val="00694ADD"/>
    <w:rsid w:val="006B4ACB"/>
    <w:rsid w:val="006D7E25"/>
    <w:rsid w:val="00794DFF"/>
    <w:rsid w:val="007B5C1B"/>
    <w:rsid w:val="0082539B"/>
    <w:rsid w:val="008273E9"/>
    <w:rsid w:val="008A580C"/>
    <w:rsid w:val="009164E6"/>
    <w:rsid w:val="00922B38"/>
    <w:rsid w:val="00926A84"/>
    <w:rsid w:val="00934B06"/>
    <w:rsid w:val="009966FA"/>
    <w:rsid w:val="009B0AFE"/>
    <w:rsid w:val="00A00541"/>
    <w:rsid w:val="00A33160"/>
    <w:rsid w:val="00AA094A"/>
    <w:rsid w:val="00AF1199"/>
    <w:rsid w:val="00B34404"/>
    <w:rsid w:val="00B426C7"/>
    <w:rsid w:val="00BB1829"/>
    <w:rsid w:val="00C30C49"/>
    <w:rsid w:val="00C66A1F"/>
    <w:rsid w:val="00C67E1C"/>
    <w:rsid w:val="00C73DDA"/>
    <w:rsid w:val="00C80B48"/>
    <w:rsid w:val="00C871BE"/>
    <w:rsid w:val="00CF7B63"/>
    <w:rsid w:val="00D94E0B"/>
    <w:rsid w:val="00DA08C5"/>
    <w:rsid w:val="00DA43D4"/>
    <w:rsid w:val="00DF1705"/>
    <w:rsid w:val="00E10FEA"/>
    <w:rsid w:val="00E5108B"/>
    <w:rsid w:val="00EA5F1D"/>
    <w:rsid w:val="00EE2D7C"/>
    <w:rsid w:val="00F022C2"/>
    <w:rsid w:val="00F31E92"/>
    <w:rsid w:val="00F672FB"/>
    <w:rsid w:val="00F851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2208"/>
  <w15:docId w15:val="{E94CCB24-9A71-4C77-BF80-EB4DF6C4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0B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1D2B"/>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00541"/>
    <w:rPr>
      <w:color w:val="605E5C"/>
      <w:shd w:val="clear" w:color="auto" w:fill="E1DFDD"/>
    </w:rPr>
  </w:style>
  <w:style w:type="character" w:styleId="FollowedHyperlink">
    <w:name w:val="FollowedHyperlink"/>
    <w:basedOn w:val="DefaultParagraphFont"/>
    <w:uiPriority w:val="99"/>
    <w:semiHidden/>
    <w:unhideWhenUsed/>
    <w:rsid w:val="00A00541"/>
    <w:rPr>
      <w:color w:val="954F72" w:themeColor="followedHyperlink"/>
      <w:u w:val="single"/>
    </w:rPr>
  </w:style>
  <w:style w:type="paragraph" w:styleId="PlainText">
    <w:name w:val="Plain Text"/>
    <w:basedOn w:val="Normal"/>
    <w:link w:val="PlainTextChar"/>
    <w:rsid w:val="001C61A3"/>
    <w:pPr>
      <w:spacing w:after="0" w:line="240" w:lineRule="auto"/>
    </w:pPr>
    <w:rPr>
      <w:rFonts w:ascii="Courier New" w:eastAsia="Times New Roman" w:hAnsi="Courier New" w:cs="Times New Roman"/>
      <w:sz w:val="20"/>
      <w:szCs w:val="20"/>
      <w:lang w:val="en-GB" w:eastAsia="en-US"/>
    </w:rPr>
  </w:style>
  <w:style w:type="character" w:customStyle="1" w:styleId="PlainTextChar">
    <w:name w:val="Plain Text Char"/>
    <w:basedOn w:val="DefaultParagraphFont"/>
    <w:link w:val="PlainText"/>
    <w:rsid w:val="001C61A3"/>
    <w:rPr>
      <w:rFonts w:ascii="Courier New" w:eastAsia="Times New Roman" w:hAnsi="Courier New" w:cs="Times New Roman"/>
      <w:sz w:val="20"/>
      <w:szCs w:val="20"/>
      <w:lang w:val="en-GB" w:eastAsia="en-US"/>
    </w:rPr>
  </w:style>
  <w:style w:type="paragraph" w:styleId="ListParagraph">
    <w:name w:val="List Paragraph"/>
    <w:basedOn w:val="Normal"/>
    <w:uiPriority w:val="34"/>
    <w:qFormat/>
    <w:rsid w:val="0009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view.aspx?id=66403" TargetMode="External"/><Relationship Id="rId18" Type="http://schemas.openxmlformats.org/officeDocument/2006/relationships/hyperlink" Target="http://intranet/cmas/documentsview.aspx?id=664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ntranet/cmas/documentsview.aspx?id=66343" TargetMode="External"/><Relationship Id="rId17" Type="http://schemas.openxmlformats.org/officeDocument/2006/relationships/hyperlink" Target="http://intranet/cmas/documentsview.aspx?id=66446" TargetMode="External"/><Relationship Id="rId2" Type="http://schemas.openxmlformats.org/officeDocument/2006/relationships/customXml" Target="../customXml/item2.xml"/><Relationship Id="rId16" Type="http://schemas.openxmlformats.org/officeDocument/2006/relationships/hyperlink" Target="http://intranet/cmas/documentsview.aspx?id=664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mbersnet.sdublincoco.ie/Meetings/ViewDocument/65134" TargetMode="External"/><Relationship Id="rId5" Type="http://schemas.openxmlformats.org/officeDocument/2006/relationships/numbering" Target="numbering.xml"/><Relationship Id="rId15" Type="http://schemas.openxmlformats.org/officeDocument/2006/relationships/hyperlink" Target="http://intranet/cmas/documentsview.aspx?id=66408" TargetMode="External"/><Relationship Id="rId10" Type="http://schemas.openxmlformats.org/officeDocument/2006/relationships/hyperlink" Target="http://www.dublinriverlife.ie/" TargetMode="External"/><Relationship Id="rId19" Type="http://schemas.openxmlformats.org/officeDocument/2006/relationships/hyperlink" Target="http://intranet/cmas/documentsview.aspx?id=66413" TargetMode="External"/><Relationship Id="rId4" Type="http://schemas.openxmlformats.org/officeDocument/2006/relationships/customXml" Target="../customXml/item4.xml"/><Relationship Id="rId9" Type="http://schemas.openxmlformats.org/officeDocument/2006/relationships/hyperlink" Target="http://intranet/cmas/documentsview.aspx?id=66318" TargetMode="External"/><Relationship Id="rId14" Type="http://schemas.openxmlformats.org/officeDocument/2006/relationships/hyperlink" Target="http://intranet/cmas/documentsview.aspx?id=66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984A99D37844EA728838D117CC21F" ma:contentTypeVersion="4" ma:contentTypeDescription="Create a new document." ma:contentTypeScope="" ma:versionID="07e2a15867a5e7fb55b819432a7dcd01">
  <xsd:schema xmlns:xsd="http://www.w3.org/2001/XMLSchema" xmlns:xs="http://www.w3.org/2001/XMLSchema" xmlns:p="http://schemas.microsoft.com/office/2006/metadata/properties" xmlns:ns3="0a273788-a56b-48c8-ae5a-1b8588215b5c" targetNamespace="http://schemas.microsoft.com/office/2006/metadata/properties" ma:root="true" ma:fieldsID="93a2c60ce6feb213993b5b3bb51f3c23" ns3:_="">
    <xsd:import namespace="0a273788-a56b-48c8-ae5a-1b8588215b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73788-a56b-48c8-ae5a-1b8588215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BDA1-DD2F-40B4-88CE-8474DCAF83C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a273788-a56b-48c8-ae5a-1b8588215b5c"/>
    <ds:schemaRef ds:uri="http://purl.org/dc/terms/"/>
    <ds:schemaRef ds:uri="http://www.w3.org/XML/1998/namespace"/>
  </ds:schemaRefs>
</ds:datastoreItem>
</file>

<file path=customXml/itemProps2.xml><?xml version="1.0" encoding="utf-8"?>
<ds:datastoreItem xmlns:ds="http://schemas.openxmlformats.org/officeDocument/2006/customXml" ds:itemID="{D1A7F03F-7C25-4C0B-A3F2-5620A5697A30}">
  <ds:schemaRefs>
    <ds:schemaRef ds:uri="http://schemas.microsoft.com/sharepoint/v3/contenttype/forms"/>
  </ds:schemaRefs>
</ds:datastoreItem>
</file>

<file path=customXml/itemProps3.xml><?xml version="1.0" encoding="utf-8"?>
<ds:datastoreItem xmlns:ds="http://schemas.openxmlformats.org/officeDocument/2006/customXml" ds:itemID="{ACA58D4C-49A0-411C-AC64-A6C36DC7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73788-a56b-48c8-ae5a-1b8588215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8FEEB-C576-451A-9C54-DF2C6E93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26</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Carroll</dc:creator>
  <cp:keywords/>
  <dc:description/>
  <cp:lastModifiedBy>Brian Carroll</cp:lastModifiedBy>
  <cp:revision>7</cp:revision>
  <dcterms:created xsi:type="dcterms:W3CDTF">2020-06-01T19:27:00Z</dcterms:created>
  <dcterms:modified xsi:type="dcterms:W3CDTF">2020-06-15T12:17:00Z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0x0101005B8984A99D37844EA728838D117CC21F</vt:lpwstr>
  </property>
</Properties>
</file>