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738B" w14:textId="77777777" w:rsidR="00684EC4" w:rsidRDefault="00F4349F">
      <w:pPr>
        <w:pStyle w:val="Heading2"/>
        <w:jc w:val="center"/>
      </w:pPr>
      <w:r>
        <w:rPr>
          <w:b/>
          <w:u w:val="single"/>
        </w:rPr>
        <w:t>COMHAIRLE CONTAE ÁTHA CLIATH THEAS</w:t>
      </w:r>
      <w:r>
        <w:br/>
      </w:r>
      <w:r>
        <w:rPr>
          <w:b/>
          <w:u w:val="single"/>
        </w:rPr>
        <w:t>SOUTH DUBLIN COUNTY COUNCIL</w:t>
      </w:r>
    </w:p>
    <w:p w14:paraId="76022E9A" w14:textId="77777777" w:rsidR="00F4349F" w:rsidRDefault="00F4349F" w:rsidP="00F4349F">
      <w:pPr>
        <w:jc w:val="center"/>
      </w:pPr>
      <w:r>
        <w:t xml:space="preserve">Minutes of South Dublin County Council Tallaght Area Committee Meeting </w:t>
      </w:r>
    </w:p>
    <w:p w14:paraId="47308D63" w14:textId="72C7CCA1" w:rsidR="00684EC4" w:rsidRDefault="00F4349F" w:rsidP="00F4349F">
      <w:pPr>
        <w:jc w:val="center"/>
      </w:pPr>
      <w:r>
        <w:t>held on Monday 27 January 2020</w:t>
      </w:r>
    </w:p>
    <w:p w14:paraId="5D862524" w14:textId="77777777" w:rsidR="00F4349F" w:rsidRDefault="00F4349F" w:rsidP="00F4349F">
      <w:pPr>
        <w:pStyle w:val="Heading3"/>
        <w:jc w:val="center"/>
        <w:rPr>
          <w:b/>
          <w:u w:val="single"/>
        </w:rPr>
      </w:pPr>
      <w:r>
        <w:rPr>
          <w:b/>
          <w:u w:val="single"/>
        </w:rPr>
        <w:t>PRESENT</w:t>
      </w:r>
    </w:p>
    <w:p w14:paraId="7E4BC545" w14:textId="77777777" w:rsidR="00F4349F" w:rsidRDefault="00F4349F" w:rsidP="00F4349F">
      <w:pPr>
        <w:pStyle w:val="Heading3"/>
        <w:jc w:val="center"/>
        <w:rPr>
          <w:b/>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F4349F" w14:paraId="1DC06CDA"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3BDBD730"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Costello, T </w:t>
            </w:r>
          </w:p>
        </w:tc>
        <w:tc>
          <w:tcPr>
            <w:tcW w:w="3730" w:type="dxa"/>
            <w:tcBorders>
              <w:top w:val="single" w:sz="4" w:space="0" w:color="auto"/>
              <w:left w:val="single" w:sz="4" w:space="0" w:color="auto"/>
              <w:bottom w:val="single" w:sz="4" w:space="0" w:color="auto"/>
              <w:right w:val="single" w:sz="4" w:space="0" w:color="auto"/>
            </w:tcBorders>
            <w:hideMark/>
          </w:tcPr>
          <w:p w14:paraId="7BDB0E4C"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Mahon, K</w:t>
            </w:r>
          </w:p>
        </w:tc>
      </w:tr>
      <w:tr w:rsidR="00F4349F" w14:paraId="1284BD85"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7A1CA8C1"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14:paraId="3882F1D8"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O’Connor, C</w:t>
            </w:r>
          </w:p>
        </w:tc>
      </w:tr>
      <w:tr w:rsidR="00F4349F" w14:paraId="6A07390E"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096746D3"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14:paraId="5A14C645"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Pereppadan, B</w:t>
            </w:r>
          </w:p>
        </w:tc>
      </w:tr>
      <w:tr w:rsidR="00F4349F" w14:paraId="50B76CE5"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3224AED2"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Fay, S</w:t>
            </w:r>
          </w:p>
        </w:tc>
        <w:tc>
          <w:tcPr>
            <w:tcW w:w="3730" w:type="dxa"/>
            <w:tcBorders>
              <w:top w:val="single" w:sz="4" w:space="0" w:color="auto"/>
              <w:left w:val="single" w:sz="4" w:space="0" w:color="auto"/>
              <w:bottom w:val="single" w:sz="4" w:space="0" w:color="auto"/>
              <w:right w:val="single" w:sz="4" w:space="0" w:color="auto"/>
            </w:tcBorders>
            <w:hideMark/>
          </w:tcPr>
          <w:p w14:paraId="445374DF"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Richardson, D </w:t>
            </w:r>
          </w:p>
        </w:tc>
      </w:tr>
      <w:tr w:rsidR="00F4349F" w14:paraId="097382D0"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27D97DE3"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Holohan, P</w:t>
            </w:r>
          </w:p>
        </w:tc>
        <w:tc>
          <w:tcPr>
            <w:tcW w:w="3730" w:type="dxa"/>
            <w:tcBorders>
              <w:top w:val="single" w:sz="4" w:space="0" w:color="auto"/>
              <w:left w:val="single" w:sz="4" w:space="0" w:color="auto"/>
              <w:bottom w:val="single" w:sz="4" w:space="0" w:color="auto"/>
              <w:right w:val="single" w:sz="4" w:space="0" w:color="auto"/>
            </w:tcBorders>
            <w:hideMark/>
          </w:tcPr>
          <w:p w14:paraId="5DBF2822"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Sinclair, L</w:t>
            </w:r>
          </w:p>
        </w:tc>
      </w:tr>
      <w:tr w:rsidR="00F4349F" w14:paraId="3A8FEDE0" w14:textId="77777777" w:rsidTr="00F4349F">
        <w:tc>
          <w:tcPr>
            <w:tcW w:w="3266" w:type="dxa"/>
            <w:tcBorders>
              <w:top w:val="single" w:sz="4" w:space="0" w:color="auto"/>
              <w:left w:val="single" w:sz="4" w:space="0" w:color="auto"/>
              <w:bottom w:val="single" w:sz="4" w:space="0" w:color="auto"/>
              <w:right w:val="single" w:sz="4" w:space="0" w:color="auto"/>
            </w:tcBorders>
            <w:hideMark/>
          </w:tcPr>
          <w:p w14:paraId="2F6E0C9A" w14:textId="77777777" w:rsidR="00F4349F" w:rsidRDefault="00F4349F">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King. C</w:t>
            </w:r>
          </w:p>
        </w:tc>
        <w:tc>
          <w:tcPr>
            <w:tcW w:w="3730" w:type="dxa"/>
            <w:tcBorders>
              <w:top w:val="single" w:sz="4" w:space="0" w:color="auto"/>
              <w:left w:val="single" w:sz="4" w:space="0" w:color="auto"/>
              <w:bottom w:val="single" w:sz="4" w:space="0" w:color="auto"/>
              <w:right w:val="single" w:sz="4" w:space="0" w:color="auto"/>
            </w:tcBorders>
          </w:tcPr>
          <w:p w14:paraId="2BE63BC6" w14:textId="77777777" w:rsidR="00F4349F" w:rsidRDefault="00F4349F">
            <w:pPr>
              <w:tabs>
                <w:tab w:val="left" w:pos="2880"/>
              </w:tabs>
              <w:spacing w:after="0" w:line="240" w:lineRule="auto"/>
              <w:rPr>
                <w:rFonts w:ascii="Times New Roman" w:eastAsia="Times New Roman" w:hAnsi="Times New Roman" w:cs="Times New Roman"/>
              </w:rPr>
            </w:pPr>
          </w:p>
        </w:tc>
      </w:tr>
    </w:tbl>
    <w:p w14:paraId="3EA58723" w14:textId="77777777" w:rsidR="00F4349F" w:rsidRDefault="00F4349F" w:rsidP="00F4349F">
      <w:pPr>
        <w:tabs>
          <w:tab w:val="left" w:pos="2880"/>
        </w:tabs>
        <w:spacing w:after="0" w:line="240" w:lineRule="auto"/>
        <w:ind w:left="1418"/>
        <w:rPr>
          <w:rFonts w:ascii="Times New Roman" w:eastAsia="Times New Roman" w:hAnsi="Times New Roman" w:cs="Times New Roman"/>
        </w:rPr>
      </w:pPr>
    </w:p>
    <w:p w14:paraId="6F3E1E9B" w14:textId="77777777" w:rsidR="00F4349F" w:rsidRDefault="00F4349F" w:rsidP="00F4349F">
      <w:pPr>
        <w:tabs>
          <w:tab w:val="left" w:pos="2880"/>
        </w:tabs>
        <w:spacing w:after="0" w:line="240" w:lineRule="auto"/>
        <w:ind w:left="1134"/>
        <w:jc w:val="center"/>
        <w:rPr>
          <w:rFonts w:ascii="Times New Roman" w:eastAsia="Times New Roman" w:hAnsi="Times New Roman" w:cs="Times New Roman"/>
          <w:b/>
          <w:u w:val="single"/>
        </w:rPr>
      </w:pPr>
    </w:p>
    <w:p w14:paraId="6CA90094" w14:textId="4CC2BC5C" w:rsidR="00F4349F" w:rsidRDefault="00F4349F" w:rsidP="00F4349F">
      <w:pPr>
        <w:tabs>
          <w:tab w:val="left" w:pos="2880"/>
        </w:tabs>
        <w:spacing w:after="0" w:line="240" w:lineRule="auto"/>
        <w:ind w:left="1134"/>
        <w:jc w:val="center"/>
        <w:rPr>
          <w:rFonts w:ascii="Times New Roman" w:eastAsia="Times New Roman" w:hAnsi="Times New Roman" w:cs="Times New Roman"/>
          <w:b/>
          <w:u w:val="single"/>
        </w:rPr>
      </w:pPr>
      <w:r>
        <w:rPr>
          <w:rFonts w:ascii="Times New Roman" w:eastAsia="Times New Roman" w:hAnsi="Times New Roman" w:cs="Times New Roman"/>
          <w:b/>
          <w:u w:val="single"/>
        </w:rPr>
        <w:t>OFFICIALS PRESENT</w:t>
      </w:r>
    </w:p>
    <w:p w14:paraId="2A882FFE" w14:textId="77777777" w:rsidR="00F4349F" w:rsidRDefault="00F4349F" w:rsidP="00F4349F">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F4349F" w14:paraId="47C12AB3" w14:textId="77777777" w:rsidTr="00F4349F">
        <w:tc>
          <w:tcPr>
            <w:tcW w:w="3262" w:type="dxa"/>
            <w:tcBorders>
              <w:top w:val="single" w:sz="4" w:space="0" w:color="auto"/>
              <w:left w:val="single" w:sz="4" w:space="0" w:color="auto"/>
              <w:bottom w:val="single" w:sz="4" w:space="0" w:color="auto"/>
              <w:right w:val="single" w:sz="4" w:space="0" w:color="auto"/>
            </w:tcBorders>
            <w:hideMark/>
          </w:tcPr>
          <w:p w14:paraId="45A5F16C"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0A2BA763" w14:textId="15FB2DC3"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Staunton, N. Hanly, E. Leech</w:t>
            </w:r>
          </w:p>
        </w:tc>
      </w:tr>
      <w:tr w:rsidR="00F4349F" w14:paraId="064DCF74" w14:textId="77777777" w:rsidTr="00F4349F">
        <w:tc>
          <w:tcPr>
            <w:tcW w:w="3262" w:type="dxa"/>
            <w:tcBorders>
              <w:top w:val="single" w:sz="4" w:space="0" w:color="auto"/>
              <w:left w:val="single" w:sz="4" w:space="0" w:color="auto"/>
              <w:bottom w:val="single" w:sz="4" w:space="0" w:color="auto"/>
              <w:right w:val="single" w:sz="4" w:space="0" w:color="auto"/>
            </w:tcBorders>
            <w:hideMark/>
          </w:tcPr>
          <w:p w14:paraId="588FF589"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Senior Executive Officer</w:t>
            </w:r>
          </w:p>
        </w:tc>
        <w:tc>
          <w:tcPr>
            <w:tcW w:w="3734" w:type="dxa"/>
            <w:tcBorders>
              <w:top w:val="single" w:sz="4" w:space="0" w:color="auto"/>
              <w:left w:val="single" w:sz="4" w:space="0" w:color="auto"/>
              <w:bottom w:val="single" w:sz="4" w:space="0" w:color="auto"/>
              <w:right w:val="single" w:sz="4" w:space="0" w:color="auto"/>
            </w:tcBorders>
            <w:hideMark/>
          </w:tcPr>
          <w:p w14:paraId="25CB60D0" w14:textId="2027A6DD"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 M. McAdam</w:t>
            </w:r>
          </w:p>
        </w:tc>
      </w:tr>
      <w:tr w:rsidR="00F4349F" w14:paraId="72786333" w14:textId="77777777" w:rsidTr="00F4349F">
        <w:tc>
          <w:tcPr>
            <w:tcW w:w="3262" w:type="dxa"/>
            <w:tcBorders>
              <w:top w:val="single" w:sz="4" w:space="0" w:color="auto"/>
              <w:left w:val="single" w:sz="4" w:space="0" w:color="auto"/>
              <w:bottom w:val="single" w:sz="4" w:space="0" w:color="auto"/>
              <w:right w:val="single" w:sz="4" w:space="0" w:color="auto"/>
            </w:tcBorders>
            <w:hideMark/>
          </w:tcPr>
          <w:p w14:paraId="721C37FB"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Librarian</w:t>
            </w:r>
          </w:p>
        </w:tc>
        <w:tc>
          <w:tcPr>
            <w:tcW w:w="3734" w:type="dxa"/>
            <w:tcBorders>
              <w:top w:val="single" w:sz="4" w:space="0" w:color="auto"/>
              <w:left w:val="single" w:sz="4" w:space="0" w:color="auto"/>
              <w:bottom w:val="single" w:sz="4" w:space="0" w:color="auto"/>
              <w:right w:val="single" w:sz="4" w:space="0" w:color="auto"/>
            </w:tcBorders>
            <w:hideMark/>
          </w:tcPr>
          <w:p w14:paraId="3F9C83C8" w14:textId="77777777"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F4349F" w14:paraId="779AF1C9" w14:textId="77777777" w:rsidTr="00F4349F">
        <w:trPr>
          <w:trHeight w:val="428"/>
        </w:trPr>
        <w:tc>
          <w:tcPr>
            <w:tcW w:w="3262" w:type="dxa"/>
            <w:tcBorders>
              <w:top w:val="single" w:sz="4" w:space="0" w:color="auto"/>
              <w:left w:val="single" w:sz="4" w:space="0" w:color="auto"/>
              <w:bottom w:val="single" w:sz="4" w:space="0" w:color="auto"/>
              <w:right w:val="single" w:sz="4" w:space="0" w:color="auto"/>
            </w:tcBorders>
            <w:hideMark/>
          </w:tcPr>
          <w:p w14:paraId="0F8289AD"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Engineer</w:t>
            </w:r>
          </w:p>
        </w:tc>
        <w:tc>
          <w:tcPr>
            <w:tcW w:w="3734" w:type="dxa"/>
            <w:tcBorders>
              <w:top w:val="single" w:sz="4" w:space="0" w:color="auto"/>
              <w:left w:val="single" w:sz="4" w:space="0" w:color="auto"/>
              <w:bottom w:val="single" w:sz="4" w:space="0" w:color="auto"/>
              <w:right w:val="single" w:sz="4" w:space="0" w:color="auto"/>
            </w:tcBorders>
            <w:hideMark/>
          </w:tcPr>
          <w:p w14:paraId="1DE865ED" w14:textId="77777777"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L. Magee, W. Purcell</w:t>
            </w:r>
          </w:p>
        </w:tc>
      </w:tr>
      <w:tr w:rsidR="00F4349F" w14:paraId="5CBD0748" w14:textId="77777777" w:rsidTr="00F4349F">
        <w:trPr>
          <w:trHeight w:val="428"/>
        </w:trPr>
        <w:tc>
          <w:tcPr>
            <w:tcW w:w="3262" w:type="dxa"/>
            <w:tcBorders>
              <w:top w:val="single" w:sz="4" w:space="0" w:color="auto"/>
              <w:left w:val="single" w:sz="4" w:space="0" w:color="auto"/>
              <w:bottom w:val="single" w:sz="4" w:space="0" w:color="auto"/>
              <w:right w:val="single" w:sz="4" w:space="0" w:color="auto"/>
            </w:tcBorders>
            <w:hideMark/>
          </w:tcPr>
          <w:p w14:paraId="0E3AB12C" w14:textId="346B73A6"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Parks Superintendent</w:t>
            </w:r>
          </w:p>
        </w:tc>
        <w:tc>
          <w:tcPr>
            <w:tcW w:w="3734" w:type="dxa"/>
            <w:tcBorders>
              <w:top w:val="single" w:sz="4" w:space="0" w:color="auto"/>
              <w:left w:val="single" w:sz="4" w:space="0" w:color="auto"/>
              <w:bottom w:val="single" w:sz="4" w:space="0" w:color="auto"/>
              <w:right w:val="single" w:sz="4" w:space="0" w:color="auto"/>
            </w:tcBorders>
            <w:hideMark/>
          </w:tcPr>
          <w:p w14:paraId="7CAB8FEA" w14:textId="7A68894E"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NiDhomhnaill</w:t>
            </w:r>
          </w:p>
        </w:tc>
      </w:tr>
      <w:tr w:rsidR="00F4349F" w14:paraId="6E7CE549" w14:textId="77777777" w:rsidTr="00F4349F">
        <w:trPr>
          <w:trHeight w:val="428"/>
        </w:trPr>
        <w:tc>
          <w:tcPr>
            <w:tcW w:w="3262" w:type="dxa"/>
            <w:tcBorders>
              <w:top w:val="single" w:sz="4" w:space="0" w:color="auto"/>
              <w:left w:val="single" w:sz="4" w:space="0" w:color="auto"/>
              <w:bottom w:val="single" w:sz="4" w:space="0" w:color="auto"/>
              <w:right w:val="single" w:sz="4" w:space="0" w:color="auto"/>
            </w:tcBorders>
          </w:tcPr>
          <w:p w14:paraId="07E62C4A" w14:textId="6609A325"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Senior Executive Engineer</w:t>
            </w:r>
          </w:p>
        </w:tc>
        <w:tc>
          <w:tcPr>
            <w:tcW w:w="3734" w:type="dxa"/>
            <w:tcBorders>
              <w:top w:val="single" w:sz="4" w:space="0" w:color="auto"/>
              <w:left w:val="single" w:sz="4" w:space="0" w:color="auto"/>
              <w:bottom w:val="single" w:sz="4" w:space="0" w:color="auto"/>
              <w:right w:val="single" w:sz="4" w:space="0" w:color="auto"/>
            </w:tcBorders>
          </w:tcPr>
          <w:p w14:paraId="243DB607" w14:textId="3DA79A99"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D. Mullen</w:t>
            </w:r>
          </w:p>
        </w:tc>
      </w:tr>
      <w:tr w:rsidR="00F4349F" w14:paraId="58E358F8" w14:textId="77777777" w:rsidTr="00F4349F">
        <w:tc>
          <w:tcPr>
            <w:tcW w:w="3262" w:type="dxa"/>
            <w:tcBorders>
              <w:top w:val="single" w:sz="4" w:space="0" w:color="auto"/>
              <w:left w:val="single" w:sz="4" w:space="0" w:color="auto"/>
              <w:bottom w:val="single" w:sz="4" w:space="0" w:color="auto"/>
              <w:right w:val="single" w:sz="4" w:space="0" w:color="auto"/>
            </w:tcBorders>
            <w:hideMark/>
          </w:tcPr>
          <w:p w14:paraId="5ACD37FC"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Staff Officer</w:t>
            </w:r>
          </w:p>
        </w:tc>
        <w:tc>
          <w:tcPr>
            <w:tcW w:w="3734" w:type="dxa"/>
            <w:tcBorders>
              <w:top w:val="single" w:sz="4" w:space="0" w:color="auto"/>
              <w:left w:val="single" w:sz="4" w:space="0" w:color="auto"/>
              <w:bottom w:val="single" w:sz="4" w:space="0" w:color="auto"/>
              <w:right w:val="single" w:sz="4" w:space="0" w:color="auto"/>
            </w:tcBorders>
            <w:hideMark/>
          </w:tcPr>
          <w:p w14:paraId="0DE9AECB" w14:textId="77777777"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 Leonard</w:t>
            </w:r>
          </w:p>
        </w:tc>
      </w:tr>
      <w:tr w:rsidR="00F4349F" w14:paraId="3C1517DA" w14:textId="77777777" w:rsidTr="00F4349F">
        <w:tc>
          <w:tcPr>
            <w:tcW w:w="3262" w:type="dxa"/>
            <w:tcBorders>
              <w:top w:val="single" w:sz="4" w:space="0" w:color="auto"/>
              <w:left w:val="single" w:sz="4" w:space="0" w:color="auto"/>
              <w:bottom w:val="single" w:sz="4" w:space="0" w:color="auto"/>
              <w:right w:val="single" w:sz="4" w:space="0" w:color="auto"/>
            </w:tcBorders>
            <w:hideMark/>
          </w:tcPr>
          <w:p w14:paraId="24D8F6EA" w14:textId="77777777" w:rsidR="00F4349F" w:rsidRDefault="00F4349F">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top w:val="single" w:sz="4" w:space="0" w:color="auto"/>
              <w:left w:val="single" w:sz="4" w:space="0" w:color="auto"/>
              <w:bottom w:val="single" w:sz="4" w:space="0" w:color="auto"/>
              <w:right w:val="single" w:sz="4" w:space="0" w:color="auto"/>
            </w:tcBorders>
            <w:hideMark/>
          </w:tcPr>
          <w:p w14:paraId="32853A29" w14:textId="4BFFA8C4" w:rsidR="00F4349F" w:rsidRDefault="00F4349F">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 S. Hope</w:t>
            </w:r>
          </w:p>
        </w:tc>
      </w:tr>
    </w:tbl>
    <w:p w14:paraId="1040E1B0" w14:textId="77777777" w:rsidR="00F4349F" w:rsidRDefault="00F4349F" w:rsidP="00F4349F">
      <w:pPr>
        <w:spacing w:before="100" w:beforeAutospacing="1" w:after="100" w:afterAutospacing="1" w:line="240" w:lineRule="auto"/>
        <w:outlineLvl w:val="2"/>
        <w:rPr>
          <w:rFonts w:ascii="Times New Roman" w:eastAsia="Times New Roman" w:hAnsi="Times New Roman" w:cs="Times New Roman"/>
          <w:bCs/>
        </w:rPr>
      </w:pPr>
    </w:p>
    <w:p w14:paraId="241EC819" w14:textId="77777777" w:rsidR="00F4349F" w:rsidRDefault="00F4349F" w:rsidP="00F4349F">
      <w:pPr>
        <w:spacing w:before="100" w:beforeAutospacing="1" w:after="100" w:afterAutospacing="1" w:line="240" w:lineRule="auto"/>
        <w:rPr>
          <w:rFonts w:ascii="Times New Roman" w:eastAsia="Times New Roman" w:hAnsi="Times New Roman" w:cs="Times New Roman"/>
        </w:rPr>
      </w:pPr>
    </w:p>
    <w:p w14:paraId="73A21C79" w14:textId="77777777" w:rsidR="00F4349F" w:rsidRDefault="00F4349F">
      <w:pPr>
        <w:pStyle w:val="Heading3"/>
        <w:rPr>
          <w:b/>
        </w:rPr>
      </w:pPr>
    </w:p>
    <w:p w14:paraId="3272883D" w14:textId="77777777" w:rsidR="00F4349F" w:rsidRDefault="00F4349F">
      <w:pPr>
        <w:pStyle w:val="Heading3"/>
        <w:rPr>
          <w:b/>
        </w:rPr>
      </w:pPr>
    </w:p>
    <w:p w14:paraId="55D9B947" w14:textId="77777777" w:rsidR="00F4349F" w:rsidRDefault="00F4349F">
      <w:pPr>
        <w:pStyle w:val="Heading3"/>
        <w:rPr>
          <w:b/>
        </w:rPr>
      </w:pPr>
    </w:p>
    <w:p w14:paraId="1A37ED8F" w14:textId="77777777" w:rsidR="00771E27" w:rsidRDefault="00771E27">
      <w:pPr>
        <w:pStyle w:val="Heading3"/>
        <w:rPr>
          <w:b/>
        </w:rPr>
      </w:pPr>
    </w:p>
    <w:p w14:paraId="00F5F24E" w14:textId="7BFFAA5F" w:rsidR="00684EC4" w:rsidRDefault="00F4349F">
      <w:pPr>
        <w:pStyle w:val="Heading3"/>
      </w:pPr>
      <w:r>
        <w:rPr>
          <w:b/>
        </w:rPr>
        <w:t>OFFICIALS PRESENT</w:t>
      </w:r>
    </w:p>
    <w:p w14:paraId="765D475D" w14:textId="523B3DEB" w:rsidR="00684EC4" w:rsidRDefault="00F4349F">
      <w:r>
        <w:t xml:space="preserve">The </w:t>
      </w:r>
      <w:r w:rsidR="00771E27">
        <w:t>Chair</w:t>
      </w:r>
      <w:r>
        <w:t>, Councillor</w:t>
      </w:r>
      <w:r w:rsidR="00771E27">
        <w:t xml:space="preserve"> C. O’Connor</w:t>
      </w:r>
      <w:r>
        <w:t>, presided</w:t>
      </w:r>
      <w:r w:rsidR="00771E27">
        <w:t>.</w:t>
      </w:r>
    </w:p>
    <w:p w14:paraId="7387C15B" w14:textId="38FE3B3B" w:rsidR="00684EC4" w:rsidRDefault="00F4349F">
      <w:r>
        <w:t>Apologies were received from</w:t>
      </w:r>
      <w:r w:rsidR="00A84A0A">
        <w:t xml:space="preserve"> Councillors S. Fay, C. King, K. Mahon and B. Pereppadan</w:t>
      </w:r>
      <w:r w:rsidR="00F7655C">
        <w:t>.</w:t>
      </w:r>
    </w:p>
    <w:p w14:paraId="0C332AC4" w14:textId="77777777" w:rsidR="00F7655C" w:rsidRDefault="00F7655C"/>
    <w:p w14:paraId="3A11AE21" w14:textId="4983F98D" w:rsidR="00684EC4" w:rsidRDefault="00DE0894">
      <w:pPr>
        <w:pStyle w:val="Heading3"/>
      </w:pPr>
      <w:r>
        <w:rPr>
          <w:b/>
          <w:u w:val="single"/>
        </w:rPr>
        <w:t xml:space="preserve">T/01/20 </w:t>
      </w:r>
      <w:r w:rsidR="00F4349F">
        <w:rPr>
          <w:b/>
          <w:u w:val="single"/>
        </w:rPr>
        <w:t>H1/0120 Item ID:64829</w:t>
      </w:r>
    </w:p>
    <w:p w14:paraId="72FD1EEA" w14:textId="77777777" w:rsidR="00F7655C" w:rsidRDefault="00F7655C" w:rsidP="00F7655C">
      <w:pPr>
        <w:pStyle w:val="Heading3"/>
        <w:rPr>
          <w:rFonts w:ascii="Times New Roman" w:hAnsi="Times New Roman" w:cs="Times New Roman"/>
          <w:u w:val="single"/>
        </w:rPr>
      </w:pPr>
      <w:r>
        <w:rPr>
          <w:rFonts w:ascii="Times New Roman" w:hAnsi="Times New Roman" w:cs="Times New Roman"/>
          <w:u w:val="single"/>
        </w:rPr>
        <w:t>CONFIRMATION AND RE-AFFIRMATION OF MINUTES</w:t>
      </w:r>
    </w:p>
    <w:p w14:paraId="7397F556" w14:textId="77777777" w:rsidR="00F7655C" w:rsidRDefault="00F7655C" w:rsidP="00F7655C">
      <w:pPr>
        <w:tabs>
          <w:tab w:val="left" w:pos="1418"/>
          <w:tab w:val="left" w:pos="2880"/>
        </w:tabs>
        <w:jc w:val="both"/>
        <w:rPr>
          <w:rFonts w:ascii="Times New Roman" w:hAnsi="Times New Roman" w:cs="Times New Roman"/>
          <w:b/>
          <w:u w:val="single"/>
        </w:rPr>
      </w:pPr>
    </w:p>
    <w:p w14:paraId="27ABC7AD" w14:textId="1B1761B9" w:rsidR="00F7655C" w:rsidRDefault="00F7655C" w:rsidP="00F7655C">
      <w:pPr>
        <w:tabs>
          <w:tab w:val="left" w:pos="2880"/>
        </w:tabs>
        <w:ind w:left="1440"/>
        <w:jc w:val="both"/>
        <w:rPr>
          <w:rFonts w:ascii="Times New Roman" w:hAnsi="Times New Roman" w:cs="Times New Roman"/>
        </w:rPr>
      </w:pPr>
      <w:r>
        <w:rPr>
          <w:rFonts w:ascii="Times New Roman" w:hAnsi="Times New Roman" w:cs="Times New Roman"/>
        </w:rPr>
        <w:t xml:space="preserve">Minutes of Tallaght Area Committee Meeting held on </w:t>
      </w:r>
      <w:r>
        <w:rPr>
          <w:rFonts w:ascii="Times New Roman" w:hAnsi="Times New Roman" w:cs="Times New Roman"/>
        </w:rPr>
        <w:t>16</w:t>
      </w:r>
      <w:r w:rsidRPr="00F7655C">
        <w:rPr>
          <w:rFonts w:ascii="Times New Roman" w:hAnsi="Times New Roman" w:cs="Times New Roman"/>
          <w:vertAlign w:val="superscript"/>
        </w:rPr>
        <w:t>th</w:t>
      </w:r>
      <w:r>
        <w:rPr>
          <w:rFonts w:ascii="Times New Roman" w:hAnsi="Times New Roman" w:cs="Times New Roman"/>
        </w:rPr>
        <w:t xml:space="preserve"> December</w:t>
      </w:r>
      <w:r>
        <w:rPr>
          <w:rFonts w:ascii="Times New Roman" w:hAnsi="Times New Roman" w:cs="Times New Roman"/>
        </w:rPr>
        <w:t xml:space="preserve"> 2019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0417ECD3" w14:textId="59D60FA0" w:rsidR="00F7655C" w:rsidRDefault="00F7655C" w:rsidP="00F7655C">
      <w:pPr>
        <w:tabs>
          <w:tab w:val="left" w:pos="2880"/>
        </w:tabs>
        <w:ind w:left="1440" w:hanging="1440"/>
        <w:jc w:val="both"/>
        <w:rPr>
          <w:rFonts w:ascii="Times New Roman" w:hAnsi="Times New Roman" w:cs="Times New Roman"/>
        </w:rPr>
      </w:pPr>
      <w:r>
        <w:rPr>
          <w:rFonts w:ascii="Times New Roman" w:hAnsi="Times New Roman" w:cs="Times New Roman"/>
        </w:rPr>
        <w:tab/>
        <w:t xml:space="preserve">It was proposed by Councillor C. O’Connor, seconded by Councillor </w:t>
      </w:r>
      <w:r>
        <w:rPr>
          <w:rFonts w:ascii="Times New Roman" w:hAnsi="Times New Roman" w:cs="Times New Roman"/>
        </w:rPr>
        <w:t>L. Dunne</w:t>
      </w:r>
      <w:r>
        <w:rPr>
          <w:rFonts w:ascii="Times New Roman" w:hAnsi="Times New Roman" w:cs="Times New Roman"/>
        </w:rPr>
        <w:t xml:space="preserve"> and </w:t>
      </w:r>
      <w:r>
        <w:rPr>
          <w:rFonts w:ascii="Times New Roman" w:hAnsi="Times New Roman" w:cs="Times New Roman"/>
          <w:b/>
        </w:rPr>
        <w:t>RESOLVED:</w:t>
      </w:r>
    </w:p>
    <w:p w14:paraId="24E51E3D" w14:textId="5A57F019" w:rsidR="00F7655C" w:rsidRDefault="00F7655C" w:rsidP="00F7655C">
      <w:pPr>
        <w:tabs>
          <w:tab w:val="left" w:pos="2880"/>
        </w:tabs>
        <w:ind w:left="1440" w:hanging="1440"/>
        <w:jc w:val="both"/>
        <w:rPr>
          <w:rFonts w:ascii="Times New Roman" w:hAnsi="Times New Roman" w:cs="Times New Roman"/>
        </w:rPr>
      </w:pPr>
      <w:r>
        <w:rPr>
          <w:rFonts w:ascii="Times New Roman" w:hAnsi="Times New Roman" w:cs="Times New Roman"/>
        </w:rPr>
        <w:tab/>
        <w:t xml:space="preserve">"That the recommendations contained in the Minutes of the Tallaght Area Committee Meeting held on </w:t>
      </w:r>
      <w:r>
        <w:rPr>
          <w:rFonts w:ascii="Times New Roman" w:hAnsi="Times New Roman" w:cs="Times New Roman"/>
        </w:rPr>
        <w:t>16</w:t>
      </w:r>
      <w:r w:rsidRPr="00F7655C">
        <w:rPr>
          <w:rFonts w:ascii="Times New Roman" w:hAnsi="Times New Roman" w:cs="Times New Roman"/>
          <w:vertAlign w:val="superscript"/>
        </w:rPr>
        <w:t>th</w:t>
      </w:r>
      <w:r>
        <w:rPr>
          <w:rFonts w:ascii="Times New Roman" w:hAnsi="Times New Roman" w:cs="Times New Roman"/>
        </w:rPr>
        <w:t xml:space="preserve"> December</w:t>
      </w:r>
      <w:r>
        <w:rPr>
          <w:rFonts w:ascii="Times New Roman" w:hAnsi="Times New Roman" w:cs="Times New Roman"/>
        </w:rPr>
        <w:t xml:space="preserve"> 2019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4215EDBB" w14:textId="7AA2C672" w:rsidR="00684EC4" w:rsidRDefault="00F4349F">
      <w:pPr>
        <w:rPr>
          <w:rStyle w:val="Hyperlink"/>
        </w:rPr>
      </w:pPr>
      <w:hyperlink r:id="rId5" w:history="1">
        <w:r>
          <w:rPr>
            <w:rStyle w:val="Hyperlink"/>
          </w:rPr>
          <w:t>H-I (1)</w:t>
        </w:r>
      </w:hyperlink>
    </w:p>
    <w:p w14:paraId="2D1961AC" w14:textId="77777777" w:rsidR="00F7655C" w:rsidRDefault="00F7655C" w:rsidP="00F7655C">
      <w:pPr>
        <w:tabs>
          <w:tab w:val="left" w:pos="2880"/>
        </w:tabs>
        <w:ind w:left="1440" w:hanging="1440"/>
        <w:jc w:val="both"/>
        <w:rPr>
          <w:rFonts w:ascii="Times New Roman" w:hAnsi="Times New Roman" w:cs="Times New Roman"/>
          <w:u w:val="single"/>
        </w:rPr>
      </w:pPr>
      <w:r>
        <w:rPr>
          <w:rFonts w:ascii="Times New Roman" w:hAnsi="Times New Roman" w:cs="Times New Roman"/>
          <w:b/>
          <w:u w:val="single"/>
        </w:rPr>
        <w:lastRenderedPageBreak/>
        <w:t>QUESTIONS</w:t>
      </w:r>
    </w:p>
    <w:p w14:paraId="41C4E126" w14:textId="669FB929" w:rsidR="00F7655C" w:rsidRDefault="00F7655C" w:rsidP="00F7655C">
      <w:pPr>
        <w:tabs>
          <w:tab w:val="left" w:pos="2880"/>
        </w:tabs>
        <w:ind w:left="1440" w:hanging="1440"/>
        <w:jc w:val="both"/>
        <w:rPr>
          <w:rFonts w:ascii="Times New Roman" w:hAnsi="Times New Roman" w:cs="Times New Roman"/>
        </w:rPr>
      </w:pPr>
      <w:r>
        <w:rPr>
          <w:rFonts w:ascii="Times New Roman" w:hAnsi="Times New Roman" w:cs="Times New Roman"/>
        </w:rPr>
        <w:tab/>
        <w:t xml:space="preserve">It was proposed by Councillor C. O’Connor, seconded by Councillor </w:t>
      </w:r>
      <w:r>
        <w:rPr>
          <w:rFonts w:ascii="Times New Roman" w:hAnsi="Times New Roman" w:cs="Times New Roman"/>
        </w:rPr>
        <w:t>L. Dunne</w:t>
      </w:r>
      <w:r>
        <w:rPr>
          <w:rFonts w:ascii="Times New Roman" w:hAnsi="Times New Roman" w:cs="Times New Roman"/>
        </w:rPr>
        <w:t xml:space="preserve"> and RESOLVED:  "That pursuant to Standing Order No. 13, Question Nos. 1 to </w:t>
      </w:r>
      <w:r>
        <w:rPr>
          <w:rFonts w:ascii="Times New Roman" w:hAnsi="Times New Roman" w:cs="Times New Roman"/>
        </w:rPr>
        <w:t>26</w:t>
      </w:r>
      <w:r>
        <w:rPr>
          <w:rFonts w:ascii="Times New Roman" w:hAnsi="Times New Roman" w:cs="Times New Roman"/>
        </w:rPr>
        <w:t xml:space="preserve"> be ADOPTED and APPROVED.”</w:t>
      </w:r>
    </w:p>
    <w:p w14:paraId="51A3FBAC" w14:textId="77777777" w:rsidR="00F7655C" w:rsidRDefault="00F7655C"/>
    <w:p w14:paraId="5E4DF34D" w14:textId="77777777" w:rsidR="00684EC4" w:rsidRPr="00F7655C" w:rsidRDefault="00F4349F" w:rsidP="00F7655C">
      <w:pPr>
        <w:pStyle w:val="Heading2"/>
        <w:jc w:val="center"/>
        <w:rPr>
          <w:b/>
          <w:bCs/>
          <w:u w:val="single"/>
        </w:rPr>
      </w:pPr>
      <w:r w:rsidRPr="00F7655C">
        <w:rPr>
          <w:b/>
          <w:bCs/>
          <w:u w:val="single"/>
        </w:rPr>
        <w:t>Transportation</w:t>
      </w:r>
    </w:p>
    <w:p w14:paraId="6F7BBF0A" w14:textId="6A95C4B8" w:rsidR="00684EC4" w:rsidRDefault="00DE0894">
      <w:pPr>
        <w:pStyle w:val="Heading3"/>
      </w:pPr>
      <w:r>
        <w:rPr>
          <w:b/>
          <w:u w:val="single"/>
        </w:rPr>
        <w:t xml:space="preserve">T/02/20 </w:t>
      </w:r>
      <w:r w:rsidR="00F4349F">
        <w:rPr>
          <w:b/>
          <w:u w:val="single"/>
        </w:rPr>
        <w:t>Q1/0120 Item ID:64916</w:t>
      </w:r>
    </w:p>
    <w:p w14:paraId="795CDC50" w14:textId="77777777" w:rsidR="00684EC4" w:rsidRDefault="00F4349F">
      <w:r>
        <w:t>Proposed by Councillor M. Duff</w:t>
      </w:r>
    </w:p>
    <w:p w14:paraId="7A7CE8AA" w14:textId="77777777" w:rsidR="00684EC4" w:rsidRDefault="00F4349F">
      <w:r>
        <w:t>"That this Area Committee call on the Chief Executive to make a report regarding the rollout of LED Public Lighting, in particular in relation to those areas where there was an issue with older type wiring supply, and to indicate if this issue is resolved?"</w:t>
      </w:r>
    </w:p>
    <w:p w14:paraId="24F6A87D" w14:textId="77777777" w:rsidR="00684EC4" w:rsidRDefault="00F4349F">
      <w:r>
        <w:rPr>
          <w:b/>
        </w:rPr>
        <w:t>REPLY:</w:t>
      </w:r>
    </w:p>
    <w:p w14:paraId="25AA7816" w14:textId="77777777" w:rsidR="00684EC4" w:rsidRDefault="00F4349F">
      <w:r>
        <w:t>"There will be a briefing sent to all elected members in February 2020 on this matter.  This will include a proposed upgrade programme for Q2/3/4 of 2020."</w:t>
      </w:r>
    </w:p>
    <w:p w14:paraId="17CDB212" w14:textId="6194FCF5" w:rsidR="00684EC4" w:rsidRDefault="00DE0894">
      <w:pPr>
        <w:pStyle w:val="Heading3"/>
      </w:pPr>
      <w:r>
        <w:rPr>
          <w:b/>
          <w:u w:val="single"/>
        </w:rPr>
        <w:t xml:space="preserve">T/03/20 </w:t>
      </w:r>
      <w:r w:rsidR="00F4349F">
        <w:rPr>
          <w:b/>
          <w:u w:val="single"/>
        </w:rPr>
        <w:t>Q2/0120 Item ID:64889</w:t>
      </w:r>
    </w:p>
    <w:p w14:paraId="49351A5B" w14:textId="77777777" w:rsidR="00684EC4" w:rsidRDefault="00F4349F">
      <w:r>
        <w:t>Proposed by Councillor L. Dunne</w:t>
      </w:r>
    </w:p>
    <w:p w14:paraId="1540E948" w14:textId="49C509E1" w:rsidR="00684EC4" w:rsidRDefault="00F4349F">
      <w:r>
        <w:t xml:space="preserve">"With regards to the new schools in Citywest, this Area </w:t>
      </w:r>
      <w:r w:rsidR="00D130B7">
        <w:t>Committee</w:t>
      </w:r>
      <w:r>
        <w:t xml:space="preserve"> asks the Chief Executive to install further traffic calming measures for the purpose of increased safety of the children who are attending the Schools?</w:t>
      </w:r>
    </w:p>
    <w:p w14:paraId="764228EC" w14:textId="77777777" w:rsidR="00684EC4" w:rsidRDefault="00F4349F">
      <w:r>
        <w:rPr>
          <w:b/>
        </w:rPr>
        <w:t>REPLY:</w:t>
      </w:r>
    </w:p>
    <w:p w14:paraId="6328E7A9" w14:textId="77777777" w:rsidR="00684EC4" w:rsidRDefault="00F4349F">
      <w:r>
        <w:t>"The request will be added to the list of requests for Ramps in Tallaght EA in 2020."</w:t>
      </w:r>
    </w:p>
    <w:p w14:paraId="334C1709" w14:textId="6F79DB59" w:rsidR="00684EC4" w:rsidRDefault="00C712F4">
      <w:pPr>
        <w:pStyle w:val="Heading3"/>
      </w:pPr>
      <w:r>
        <w:rPr>
          <w:b/>
          <w:u w:val="single"/>
        </w:rPr>
        <w:t xml:space="preserve">T/04/20 </w:t>
      </w:r>
      <w:r w:rsidR="00F4349F">
        <w:rPr>
          <w:b/>
          <w:u w:val="single"/>
        </w:rPr>
        <w:t>H2/0120 Item ID:64852</w:t>
      </w:r>
    </w:p>
    <w:p w14:paraId="26D541BC" w14:textId="77777777" w:rsidR="00684EC4" w:rsidRDefault="00F4349F">
      <w:r>
        <w:t>New Works (No Business)</w:t>
      </w:r>
    </w:p>
    <w:p w14:paraId="5E479187" w14:textId="3E7C4E66" w:rsidR="00684EC4" w:rsidRDefault="00C712F4">
      <w:pPr>
        <w:pStyle w:val="Heading3"/>
      </w:pPr>
      <w:r>
        <w:rPr>
          <w:b/>
          <w:u w:val="single"/>
        </w:rPr>
        <w:t xml:space="preserve">T/05/20 </w:t>
      </w:r>
      <w:r w:rsidR="00F4349F">
        <w:rPr>
          <w:b/>
          <w:u w:val="single"/>
        </w:rPr>
        <w:t>C1/0120 Item ID:64839</w:t>
      </w:r>
    </w:p>
    <w:p w14:paraId="6AFE460C" w14:textId="77777777" w:rsidR="00684EC4" w:rsidRDefault="00F4349F">
      <w:r>
        <w:t>Correspondence (No Business)</w:t>
      </w:r>
    </w:p>
    <w:p w14:paraId="37D223C9" w14:textId="2524C316" w:rsidR="00684EC4" w:rsidRDefault="00C712F4">
      <w:pPr>
        <w:pStyle w:val="Heading3"/>
      </w:pPr>
      <w:r>
        <w:rPr>
          <w:b/>
          <w:u w:val="single"/>
        </w:rPr>
        <w:t xml:space="preserve">T/06/20 </w:t>
      </w:r>
      <w:r w:rsidR="00F4349F">
        <w:rPr>
          <w:b/>
          <w:u w:val="single"/>
        </w:rPr>
        <w:t>M1/0120 Item ID:64888</w:t>
      </w:r>
    </w:p>
    <w:p w14:paraId="13B39F61" w14:textId="149949BC" w:rsidR="00684EC4" w:rsidRDefault="00F4349F">
      <w:r>
        <w:t>Proposed by Councillor L. Dunne</w:t>
      </w:r>
      <w:r w:rsidR="007535AA">
        <w:t xml:space="preserve"> and Seconded by Councillor C. O’Connor that</w:t>
      </w:r>
    </w:p>
    <w:p w14:paraId="6CF5F90B" w14:textId="77777777" w:rsidR="00684EC4" w:rsidRDefault="00F4349F">
      <w:r>
        <w:t>This Area Committee calls on the Chief Executive to listen to the concerns of the residents of Citywest Village &amp; work with the Developer to get the existing entrance at Fortunestown Lane under planning reference SD15A/0127 closed off to vehicular traffic before the estate is taken in charge. </w:t>
      </w:r>
    </w:p>
    <w:p w14:paraId="33600CAA" w14:textId="77777777" w:rsidR="00684EC4" w:rsidRDefault="00F4349F">
      <w:r>
        <w:rPr>
          <w:b/>
        </w:rPr>
        <w:t>REPORT:</w:t>
      </w:r>
    </w:p>
    <w:p w14:paraId="06D29E5E" w14:textId="77777777" w:rsidR="00684EC4" w:rsidRDefault="00F4349F">
      <w:r>
        <w:t>The scheme must be completed in accordance with the layout as provided for in Condition 1 of its Planning Permission.</w:t>
      </w:r>
    </w:p>
    <w:p w14:paraId="59122FFF" w14:textId="77777777" w:rsidR="00684EC4" w:rsidRDefault="00F4349F">
      <w:r>
        <w:t>At this stage it can be Taken In Charge.</w:t>
      </w:r>
    </w:p>
    <w:p w14:paraId="29C83E27" w14:textId="77777777" w:rsidR="00684EC4" w:rsidRDefault="00F4349F">
      <w:r>
        <w:t>The scheme will be subject to the traffic calming requirements necessary to maintain its required 30kph speed limit.  This will be included in the next speed limit review.</w:t>
      </w:r>
    </w:p>
    <w:p w14:paraId="020522F5" w14:textId="77777777" w:rsidR="00684EC4" w:rsidRDefault="00F4349F">
      <w:r>
        <w:lastRenderedPageBreak/>
        <w:t>Finally, Roads and Traffic Planning Section would not support the creation of a Cul De sac as requested in the Motion.</w:t>
      </w:r>
    </w:p>
    <w:p w14:paraId="1A1ABABE" w14:textId="583A5327" w:rsidR="00684EC4" w:rsidRDefault="00F4349F">
      <w:r>
        <w:t>This matter has been dealt with at length at this Area Committee Meeting.</w:t>
      </w:r>
    </w:p>
    <w:p w14:paraId="198C7F52" w14:textId="74645976" w:rsidR="007535AA" w:rsidRDefault="007535AA" w:rsidP="007535A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w:t>
      </w:r>
      <w:r>
        <w:rPr>
          <w:rFonts w:asciiTheme="minorHAnsi" w:hAnsiTheme="minorHAnsi" w:cstheme="minorHAnsi"/>
          <w:color w:val="000000"/>
          <w:sz w:val="22"/>
          <w:szCs w:val="22"/>
        </w:rPr>
        <w:t xml:space="preserve"> L. Dunne</w:t>
      </w:r>
      <w:r>
        <w:rPr>
          <w:rFonts w:asciiTheme="minorHAnsi" w:hAnsiTheme="minorHAnsi" w:cstheme="minorHAnsi"/>
          <w:color w:val="000000"/>
          <w:sz w:val="22"/>
          <w:szCs w:val="22"/>
        </w:rPr>
        <w:t>.  W. Purcell responded to the Members’ queries.</w:t>
      </w:r>
    </w:p>
    <w:p w14:paraId="5720D622" w14:textId="77777777" w:rsidR="007535AA" w:rsidRDefault="007535AA" w:rsidP="007535A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0E7AC52C" w14:textId="77777777" w:rsidR="00684EC4" w:rsidRPr="007535AA" w:rsidRDefault="00F4349F" w:rsidP="007535AA">
      <w:pPr>
        <w:pStyle w:val="Heading2"/>
        <w:jc w:val="center"/>
        <w:rPr>
          <w:b/>
          <w:bCs/>
          <w:u w:val="single"/>
        </w:rPr>
      </w:pPr>
      <w:r w:rsidRPr="007535AA">
        <w:rPr>
          <w:b/>
          <w:bCs/>
          <w:u w:val="single"/>
        </w:rPr>
        <w:t>Planning</w:t>
      </w:r>
    </w:p>
    <w:p w14:paraId="16EAF1AB" w14:textId="2A773CEB" w:rsidR="00684EC4" w:rsidRDefault="00C712F4">
      <w:pPr>
        <w:pStyle w:val="Heading3"/>
      </w:pPr>
      <w:r>
        <w:rPr>
          <w:b/>
          <w:u w:val="single"/>
        </w:rPr>
        <w:t xml:space="preserve">T/07/20 </w:t>
      </w:r>
      <w:r w:rsidR="00F4349F">
        <w:rPr>
          <w:b/>
          <w:u w:val="single"/>
        </w:rPr>
        <w:t>H3/0120 Item ID:64850</w:t>
      </w:r>
    </w:p>
    <w:p w14:paraId="6ADFD294" w14:textId="77777777" w:rsidR="00684EC4" w:rsidRDefault="00F4349F">
      <w:r>
        <w:t>New Works (No Business)</w:t>
      </w:r>
    </w:p>
    <w:p w14:paraId="279E634A" w14:textId="7BFCD123" w:rsidR="00684EC4" w:rsidRDefault="00C712F4">
      <w:pPr>
        <w:pStyle w:val="Heading3"/>
      </w:pPr>
      <w:r>
        <w:rPr>
          <w:b/>
          <w:u w:val="single"/>
        </w:rPr>
        <w:t xml:space="preserve">T/08/20 </w:t>
      </w:r>
      <w:r w:rsidR="00F4349F">
        <w:rPr>
          <w:b/>
          <w:u w:val="single"/>
        </w:rPr>
        <w:t>C2/0120 Item ID:64837</w:t>
      </w:r>
    </w:p>
    <w:p w14:paraId="65F38CA3" w14:textId="77777777" w:rsidR="00684EC4" w:rsidRDefault="00F4349F">
      <w:r>
        <w:t>Correspondence (No Business)</w:t>
      </w:r>
    </w:p>
    <w:p w14:paraId="4B67455F" w14:textId="77777777" w:rsidR="00684EC4" w:rsidRPr="007535AA" w:rsidRDefault="00F4349F" w:rsidP="007535AA">
      <w:pPr>
        <w:pStyle w:val="Heading2"/>
        <w:jc w:val="center"/>
        <w:rPr>
          <w:b/>
          <w:bCs/>
          <w:u w:val="single"/>
        </w:rPr>
      </w:pPr>
      <w:r w:rsidRPr="007535AA">
        <w:rPr>
          <w:b/>
          <w:bCs/>
          <w:u w:val="single"/>
        </w:rPr>
        <w:t>Economic Development</w:t>
      </w:r>
    </w:p>
    <w:p w14:paraId="53DD3D87" w14:textId="2962CE12" w:rsidR="00684EC4" w:rsidRDefault="00C712F4">
      <w:pPr>
        <w:pStyle w:val="Heading3"/>
      </w:pPr>
      <w:r>
        <w:rPr>
          <w:b/>
          <w:u w:val="single"/>
        </w:rPr>
        <w:t xml:space="preserve">T/09/20 </w:t>
      </w:r>
      <w:r w:rsidR="00F4349F">
        <w:rPr>
          <w:b/>
          <w:u w:val="single"/>
        </w:rPr>
        <w:t>Q3/0120 Item ID:64863</w:t>
      </w:r>
    </w:p>
    <w:p w14:paraId="698E5316" w14:textId="77777777" w:rsidR="00684EC4" w:rsidRDefault="00F4349F">
      <w:r>
        <w:t>Proposed by Councillor C. O'Connor</w:t>
      </w:r>
    </w:p>
    <w:p w14:paraId="1416542D" w14:textId="77777777" w:rsidR="00684EC4" w:rsidRDefault="00F4349F">
      <w:r>
        <w:t>"To ask the CEO to present an update on plans for the development of an innovation centre on Tallaght Town Centre lands; will he confirm the schedule now being followed and will he make a statement?"</w:t>
      </w:r>
    </w:p>
    <w:p w14:paraId="37A80C61" w14:textId="77777777" w:rsidR="00684EC4" w:rsidRDefault="00F4349F">
      <w:r>
        <w:rPr>
          <w:b/>
        </w:rPr>
        <w:t>REPLY:</w:t>
      </w:r>
    </w:p>
    <w:p w14:paraId="44EFAA66" w14:textId="77777777" w:rsidR="00684EC4" w:rsidRDefault="00F4349F">
      <w:r>
        <w:t>"South Dublin County Council (SDCC) procured a study for the development of new enterprise/innovation space with associated enterprise support services in the County in 2017.  This Report was presented to the members of the County Council and its recommendations were endorsed following a number of briefings.  Primary recommendation is that a 3,000 sq. metre enterprise/innovation space be provided in the County and the preferred location for an innovation/enterprise space based on criteria within the report is the Tallaght Corridor, i.e., between the ITT (now TU Dublin, Tallaght Campus) and Tallaght University Hospital.</w:t>
      </w:r>
    </w:p>
    <w:p w14:paraId="3968D7A2" w14:textId="372BF21B" w:rsidR="00684EC4" w:rsidRDefault="00F4349F">
      <w:r>
        <w:t xml:space="preserve">SDCC sought tenders on OJEU </w:t>
      </w:r>
      <w:r w:rsidR="00E0317A">
        <w:t>for: -</w:t>
      </w:r>
    </w:p>
    <w:p w14:paraId="06252DC2" w14:textId="77777777" w:rsidR="00684EC4" w:rsidRDefault="00F4349F">
      <w:r>
        <w:t>1. Project Advisor and Centre Management Team and following evaluation process selection of Oxford Innovation was completed in August and appointed September 2019 and </w:t>
      </w:r>
    </w:p>
    <w:p w14:paraId="5B591F07" w14:textId="77777777" w:rsidR="00684EC4" w:rsidRDefault="00F4349F">
      <w:r>
        <w:t>2.Architect-led Design Team and McCulloughMulvin Architects appointed October 2019</w:t>
      </w:r>
    </w:p>
    <w:p w14:paraId="05082830" w14:textId="5B0A8E2C" w:rsidR="00684EC4" w:rsidRDefault="00F4349F">
      <w:r>
        <w:t xml:space="preserve">Meetings with SDCC and the Design </w:t>
      </w:r>
      <w:r w:rsidR="00E0317A">
        <w:t>Team commenced</w:t>
      </w:r>
      <w:r>
        <w:t xml:space="preserve"> in November 2019 and this project is progressing delivery through Planning and subject to same will continue to construction stage during 2020.</w:t>
      </w:r>
    </w:p>
    <w:p w14:paraId="24FA6858" w14:textId="77777777" w:rsidR="00684EC4" w:rsidRDefault="00F4349F">
      <w:r>
        <w:t>South Dublin has ambitious plans to become one of the leading locations in Ireland for Innovative and Technology rich firms and the delivery of this ‘flagship facility’ , a very visible hub of innovative business growth, will act as an aspirational ‘landmark’ to students, residents, local and the wider community and become a focal point for driving forward innovation and enterprise activity in and around the County."</w:t>
      </w:r>
    </w:p>
    <w:p w14:paraId="3581C692" w14:textId="62C7E352" w:rsidR="00684EC4" w:rsidRDefault="00C712F4">
      <w:pPr>
        <w:pStyle w:val="Heading3"/>
      </w:pPr>
      <w:r>
        <w:rPr>
          <w:b/>
          <w:u w:val="single"/>
        </w:rPr>
        <w:lastRenderedPageBreak/>
        <w:t xml:space="preserve">T/10/20 </w:t>
      </w:r>
      <w:r w:rsidR="00F4349F">
        <w:rPr>
          <w:b/>
          <w:u w:val="single"/>
        </w:rPr>
        <w:t>Q4/0120 Item ID:64864</w:t>
      </w:r>
    </w:p>
    <w:p w14:paraId="4EAB9745" w14:textId="77777777" w:rsidR="00684EC4" w:rsidRDefault="00F4349F">
      <w:r>
        <w:t>Proposed by Councillor C. O'Connor</w:t>
      </w:r>
    </w:p>
    <w:p w14:paraId="27D70FCE" w14:textId="77777777" w:rsidR="00684EC4" w:rsidRDefault="00F4349F">
      <w:r>
        <w:t>"To ask the CEO to confirm actions being taken to promote the job creation needs of Tallaght; will he detail contacts he has made in that regard and will he make a statement."</w:t>
      </w:r>
    </w:p>
    <w:p w14:paraId="00860E3B" w14:textId="77777777" w:rsidR="00684EC4" w:rsidRDefault="00F4349F">
      <w:r>
        <w:rPr>
          <w:b/>
        </w:rPr>
        <w:t>REPLY:</w:t>
      </w:r>
    </w:p>
    <w:p w14:paraId="31DCB059" w14:textId="77777777" w:rsidR="00684EC4" w:rsidRDefault="00F4349F">
      <w:r>
        <w:t>"</w:t>
      </w:r>
      <w:hyperlink r:id="rId6" w:history="1">
        <w:r>
          <w:rPr>
            <w:rStyle w:val="Hyperlink"/>
            <w:b/>
          </w:rPr>
          <w:t>South Dublin Local Economic and Community Plan 2016 – 2021</w:t>
        </w:r>
      </w:hyperlink>
      <w:r>
        <w:t xml:space="preserve"> 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14:paraId="7A6601AC" w14:textId="0D6F6C53" w:rsidR="00684EC4" w:rsidRDefault="00F4349F">
      <w:r>
        <w:t xml:space="preserve">The </w:t>
      </w:r>
      <w:hyperlink r:id="rId7" w:history="1">
        <w:r>
          <w:rPr>
            <w:rStyle w:val="Hyperlink"/>
            <w:b/>
          </w:rPr>
          <w:t>Local Enterprise Office</w:t>
        </w:r>
      </w:hyperlink>
      <w:r>
        <w:t xml:space="preserve"> (LEO) which is based in the County Hall building, provides financial grants, mentoring, training and other supports to assist new and developing micro-enterprises with job creation and sustainment in the County. In 2019, LEO South Dublin approved funding of €€825,520.70 for 28 locally based enterprises creating 52.5 new jobs immediately and with the potential to create further new jobs over the coming years in the area.</w:t>
      </w:r>
    </w:p>
    <w:p w14:paraId="365B29CB" w14:textId="77777777" w:rsidR="00684EC4" w:rsidRDefault="00F4349F">
      <w:r>
        <w:t>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Sustainable Business Programme operated in partnership with South Dublin Chamber which offers assistance and advice to businesses.</w:t>
      </w:r>
    </w:p>
    <w:p w14:paraId="625F2E2E" w14:textId="77777777" w:rsidR="00684EC4" w:rsidRDefault="00F4349F">
      <w:r>
        <w:t>The LEO is currently planning a full programme events, workshops and meetings for Local Enterprise Week 2020 which will take place from 2</w:t>
      </w:r>
      <w:r>
        <w:rPr>
          <w:vertAlign w:val="superscript"/>
        </w:rPr>
        <w:t>nd</w:t>
      </w:r>
      <w:r>
        <w:t xml:space="preserve"> – 6</w:t>
      </w:r>
      <w:r>
        <w:rPr>
          <w:vertAlign w:val="superscript"/>
        </w:rPr>
        <w:t>th</w:t>
      </w:r>
      <w:r>
        <w:t xml:space="preserve"> March next across the county. The week’s activities will promote all of our supports and services for enterprise development. Many of these events and workshops are being organised in collaboration other local agencies and service providers including Partas Community Enterprise, South Dublin Community Partnership, our Libraries and South Dublin Business Chamber and TU Dublin.</w:t>
      </w:r>
    </w:p>
    <w:p w14:paraId="787B87F4" w14:textId="77777777" w:rsidR="00684EC4" w:rsidRDefault="00F4349F">
      <w:r>
        <w:t>This co-ordinated approach taken by LEO ensures that every opportunity is taken to create awareness of the supports available to support businesses so that in turn, it will positively impact on job creation in Tallaght and across the County. </w:t>
      </w:r>
    </w:p>
    <w:p w14:paraId="361B9566" w14:textId="77777777" w:rsidR="00684EC4" w:rsidRDefault="00F4349F">
      <w:r>
        <w:t xml:space="preserve">The Council is also a key partner in the Dublin Regional Enterprise Plan to 2020 which aims to build on the progress achieved under </w:t>
      </w:r>
      <w:hyperlink r:id="rId8" w:history="1">
        <w:r>
          <w:rPr>
            <w:rStyle w:val="Hyperlink"/>
            <w:b/>
          </w:rPr>
          <w:t>Dublin Action Plan for Jobs 2016-2018</w:t>
        </w:r>
      </w:hyperlink>
      <w:r>
        <w:rPr>
          <w:b/>
        </w:rPr>
        <w:t xml:space="preserve">. </w:t>
      </w:r>
      <w:r>
        <w:t>The plan which is committed to an overall jobs uplift of 10-15% in the region building on the substantial progress of the DAPJ.</w:t>
      </w:r>
    </w:p>
    <w:p w14:paraId="5B3F4A56" w14:textId="77777777" w:rsidR="00684EC4" w:rsidRDefault="00F4349F">
      <w:r>
        <w:t>During 2018 the development of a new Innovation Centre in Tallaght was announced. In 2019 tenders were sought on OJEU and appointments completed for a Project Advisor and Centre Management Team and an Architect-led Design teams to deliver and operate this 3500m2 project which will be located in the heart of Tallaght on the Technological University – Hospital corridor. The project is currently progressing delivery through Planning and subject to same will progress to construction during 2020.</w:t>
      </w:r>
    </w:p>
    <w:p w14:paraId="2613AEBE" w14:textId="77777777" w:rsidR="00684EC4" w:rsidRDefault="00F4349F">
      <w:r>
        <w:t xml:space="preserve">An expanded </w:t>
      </w:r>
      <w:hyperlink r:id="rId9" w:history="1">
        <w:r>
          <w:rPr>
            <w:rStyle w:val="Hyperlink"/>
            <w:b/>
          </w:rPr>
          <w:t>Business Support Funds</w:t>
        </w:r>
      </w:hyperlink>
      <w:r>
        <w:t xml:space="preserve"> (BSF) was agreed by the EETD Strategic Policy Committee (SPC) for 2020 which will build on projects and unit supports in the business parks around Tallaght and across the county and will increase economic activity and support additional local employment.</w:t>
      </w:r>
    </w:p>
    <w:p w14:paraId="5C237F45" w14:textId="77777777" w:rsidR="00684EC4" w:rsidRDefault="00F4349F">
      <w:r>
        <w:t xml:space="preserve">Then initiative from key stakeholders in SDC to create a higher profile for itself in attracting more indigenous and FDI has been in development in partnership with South Dublin Chamber funded </w:t>
      </w:r>
      <w:r>
        <w:lastRenderedPageBreak/>
        <w:t>under BSF and a county wide business marketing and promotional plan is currently under development for roll out later in 2020."</w:t>
      </w:r>
    </w:p>
    <w:p w14:paraId="58D66882" w14:textId="6963E1D7" w:rsidR="00684EC4" w:rsidRDefault="00C712F4">
      <w:pPr>
        <w:pStyle w:val="Heading3"/>
      </w:pPr>
      <w:r>
        <w:rPr>
          <w:b/>
          <w:u w:val="single"/>
        </w:rPr>
        <w:t xml:space="preserve">T/11/20 </w:t>
      </w:r>
      <w:r w:rsidR="00F4349F">
        <w:rPr>
          <w:b/>
          <w:u w:val="single"/>
        </w:rPr>
        <w:t>Q5/0120 Item ID:64865</w:t>
      </w:r>
    </w:p>
    <w:p w14:paraId="34743964" w14:textId="77777777" w:rsidR="00684EC4" w:rsidRDefault="00F4349F">
      <w:r>
        <w:t>Proposed by Councillor C. O'Connor</w:t>
      </w:r>
    </w:p>
    <w:p w14:paraId="69CA75F6" w14:textId="77777777" w:rsidR="00684EC4" w:rsidRDefault="00F4349F">
      <w:r>
        <w:t>"To ask the CEO to update Members on his efforts to improve the image of Cookstown Industrial Estate; will he appreciate the importance of the Estate in respect of job creation and will he make a statement?"</w:t>
      </w:r>
    </w:p>
    <w:p w14:paraId="171C46E5" w14:textId="77777777" w:rsidR="00684EC4" w:rsidRDefault="00F4349F">
      <w:r>
        <w:rPr>
          <w:b/>
        </w:rPr>
        <w:t>REPLY:</w:t>
      </w:r>
    </w:p>
    <w:p w14:paraId="32D88194" w14:textId="77777777" w:rsidR="00684EC4" w:rsidRDefault="00F4349F">
      <w:r>
        <w:t>"Cookstown Industrial Estate continues to be the focus of significant attention from the Economic, Enterprise &amp; Tourism Development Department. A number of local initiatives aimed at improving the condition, investment and employment potential of the area have been progressed under the Dublin Regional Enterprise Strategy and the Dublin Regional Action Plan for Jobs.</w:t>
      </w:r>
    </w:p>
    <w:p w14:paraId="36EFE20F" w14:textId="14B8923F" w:rsidR="00684EC4" w:rsidRDefault="00F4349F">
      <w:r>
        <w:t xml:space="preserve">The development of a new enterprise/innovation space with associated enterprise support services in the County which was endorsed by the members of the County Council in 2018 is now progressing through to planning and subject to same will progress to construction stage in 2020. The 3,000sq. metre enterprise/innovation facility which will be located on the Tallaght Corridor, i.e., between the ITT </w:t>
      </w:r>
      <w:r w:rsidR="00E0317A">
        <w:t>(now</w:t>
      </w:r>
      <w:r>
        <w:t xml:space="preserve"> TU Dublin, Tallaght Campus) and Tallaght University Hospital is adjacent to Cookstown neighbourhood and will be a significant addition to the area.</w:t>
      </w:r>
    </w:p>
    <w:p w14:paraId="2BC02461" w14:textId="77777777" w:rsidR="00684EC4" w:rsidRDefault="00F4349F">
      <w:r>
        <w:t>This Innovation Centre which will provide flexible space for Start-up and Scale-up companies while also supporting Community Development within the centre, will be an economic development catalyst for Cookstown, Tallaght and South Dublin.</w:t>
      </w:r>
    </w:p>
    <w:p w14:paraId="0540694B" w14:textId="77777777" w:rsidR="00684EC4" w:rsidRDefault="00F4349F">
      <w:r>
        <w:t xml:space="preserve">The BSF also includes </w:t>
      </w:r>
      <w:hyperlink r:id="rId10" w:history="1">
        <w:r>
          <w:rPr>
            <w:rStyle w:val="Hyperlink"/>
            <w:b/>
          </w:rPr>
          <w:t>Microenterprise/Start-up Support</w:t>
        </w:r>
      </w:hyperlink>
      <w:r>
        <w:t xml:space="preserve"> which encourages new micro enterprise owners who upgrade an existing vacant premises to avail of a graduated “rates holiday” for up to two years."</w:t>
      </w:r>
    </w:p>
    <w:p w14:paraId="131423BD" w14:textId="38438C0A" w:rsidR="00684EC4" w:rsidRDefault="00C712F4">
      <w:pPr>
        <w:pStyle w:val="Heading3"/>
      </w:pPr>
      <w:r>
        <w:rPr>
          <w:b/>
          <w:u w:val="single"/>
        </w:rPr>
        <w:t xml:space="preserve">T/12/20 </w:t>
      </w:r>
      <w:r w:rsidR="00F4349F">
        <w:rPr>
          <w:b/>
          <w:u w:val="single"/>
        </w:rPr>
        <w:t>H4/0120 Item ID:64845</w:t>
      </w:r>
    </w:p>
    <w:p w14:paraId="041989B0" w14:textId="77777777" w:rsidR="00684EC4" w:rsidRDefault="00F4349F">
      <w:r>
        <w:t>New Works (No Business)</w:t>
      </w:r>
    </w:p>
    <w:p w14:paraId="62C3C621" w14:textId="4248057D" w:rsidR="00684EC4" w:rsidRDefault="00C712F4">
      <w:pPr>
        <w:pStyle w:val="Heading3"/>
      </w:pPr>
      <w:r>
        <w:rPr>
          <w:b/>
          <w:u w:val="single"/>
        </w:rPr>
        <w:t xml:space="preserve">T/13/20 </w:t>
      </w:r>
      <w:r w:rsidR="00F4349F">
        <w:rPr>
          <w:b/>
          <w:u w:val="single"/>
        </w:rPr>
        <w:t>C3/0120 Item ID:64833</w:t>
      </w:r>
    </w:p>
    <w:p w14:paraId="6658CCC7" w14:textId="77777777" w:rsidR="00684EC4" w:rsidRDefault="00F4349F">
      <w:r>
        <w:t>Correspondence (No Business)</w:t>
      </w:r>
    </w:p>
    <w:p w14:paraId="77B4D431" w14:textId="79E55B20" w:rsidR="00684EC4" w:rsidRPr="007535AA" w:rsidRDefault="00F4349F" w:rsidP="007535AA">
      <w:pPr>
        <w:pStyle w:val="Heading2"/>
        <w:jc w:val="center"/>
        <w:rPr>
          <w:b/>
          <w:bCs/>
          <w:u w:val="single"/>
        </w:rPr>
      </w:pPr>
      <w:r w:rsidRPr="007535AA">
        <w:rPr>
          <w:b/>
          <w:bCs/>
          <w:u w:val="single"/>
        </w:rPr>
        <w:t>Libraries</w:t>
      </w:r>
      <w:r w:rsidR="007535AA">
        <w:rPr>
          <w:b/>
          <w:bCs/>
          <w:u w:val="single"/>
        </w:rPr>
        <w:t xml:space="preserve"> &amp;</w:t>
      </w:r>
      <w:r w:rsidRPr="007535AA">
        <w:rPr>
          <w:b/>
          <w:bCs/>
          <w:u w:val="single"/>
        </w:rPr>
        <w:t xml:space="preserve"> Arts</w:t>
      </w:r>
    </w:p>
    <w:p w14:paraId="6F3D5D33" w14:textId="7819EFF9" w:rsidR="00684EC4" w:rsidRDefault="00C712F4">
      <w:pPr>
        <w:pStyle w:val="Heading3"/>
      </w:pPr>
      <w:r>
        <w:rPr>
          <w:b/>
          <w:u w:val="single"/>
        </w:rPr>
        <w:t xml:space="preserve">T/14/20 </w:t>
      </w:r>
      <w:r w:rsidR="00F4349F">
        <w:rPr>
          <w:b/>
          <w:u w:val="single"/>
        </w:rPr>
        <w:t>H5/0120 Item ID:64828</w:t>
      </w:r>
    </w:p>
    <w:p w14:paraId="081704DC" w14:textId="77777777" w:rsidR="00684EC4" w:rsidRDefault="00F4349F">
      <w:r>
        <w:t>Application for Arts Grants</w:t>
      </w:r>
    </w:p>
    <w:p w14:paraId="76221C9F" w14:textId="6EE5DB46" w:rsidR="00684EC4" w:rsidRDefault="00F4349F">
      <w:pPr>
        <w:rPr>
          <w:rStyle w:val="Hyperlink"/>
        </w:rPr>
      </w:pPr>
      <w:hyperlink r:id="rId11" w:history="1">
        <w:r>
          <w:rPr>
            <w:rStyle w:val="Hyperlink"/>
          </w:rPr>
          <w:t>H-I (5)</w:t>
        </w:r>
      </w:hyperlink>
    </w:p>
    <w:p w14:paraId="031A07FE" w14:textId="7267A0DB" w:rsidR="007535AA" w:rsidRDefault="007535AA">
      <w:r>
        <w:t xml:space="preserve">It was Proposed by Councillor C. O’Connor, Seconded by Councillor L. Dunne and </w:t>
      </w:r>
      <w:r w:rsidRPr="007535AA">
        <w:rPr>
          <w:b/>
          <w:bCs/>
          <w:u w:val="single"/>
        </w:rPr>
        <w:t>AGREED</w:t>
      </w:r>
      <w:r>
        <w:t xml:space="preserve"> by Members that the request be approved for both grants.</w:t>
      </w:r>
    </w:p>
    <w:p w14:paraId="15B10284" w14:textId="048AE0F7" w:rsidR="00684EC4" w:rsidRDefault="00C712F4">
      <w:pPr>
        <w:pStyle w:val="Heading3"/>
      </w:pPr>
      <w:r>
        <w:rPr>
          <w:b/>
          <w:u w:val="single"/>
        </w:rPr>
        <w:t xml:space="preserve">T/15/20 </w:t>
      </w:r>
      <w:r w:rsidR="00F4349F">
        <w:rPr>
          <w:b/>
          <w:u w:val="single"/>
        </w:rPr>
        <w:t>H6/0120 Item ID:64842</w:t>
      </w:r>
    </w:p>
    <w:p w14:paraId="7C6CD0F5" w14:textId="77777777" w:rsidR="00684EC4" w:rsidRDefault="00F4349F">
      <w:r>
        <w:t>Library News &amp; Events</w:t>
      </w:r>
    </w:p>
    <w:p w14:paraId="75994435" w14:textId="0C92EBB2" w:rsidR="00684EC4" w:rsidRDefault="00F4349F">
      <w:pPr>
        <w:rPr>
          <w:rStyle w:val="Hyperlink"/>
        </w:rPr>
      </w:pPr>
      <w:hyperlink r:id="rId12" w:history="1">
        <w:r>
          <w:rPr>
            <w:rStyle w:val="Hyperlink"/>
          </w:rPr>
          <w:t>H-I (6)</w:t>
        </w:r>
      </w:hyperlink>
    </w:p>
    <w:p w14:paraId="1DDAF7E2" w14:textId="13AAABD6" w:rsidR="007535AA" w:rsidRDefault="007535AA" w:rsidP="007535A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The Report</w:t>
      </w:r>
      <w:r>
        <w:rPr>
          <w:rFonts w:asciiTheme="minorHAnsi" w:hAnsiTheme="minorHAnsi" w:cstheme="minorHAnsi"/>
          <w:color w:val="000000"/>
          <w:sz w:val="22"/>
          <w:szCs w:val="22"/>
        </w:rPr>
        <w:t>, which was presented by B. Fennell, County Librarian</w:t>
      </w:r>
      <w:r w:rsidR="004468D2">
        <w:rPr>
          <w:rFonts w:asciiTheme="minorHAnsi" w:hAnsiTheme="minorHAnsi" w:cstheme="minorHAnsi"/>
          <w:color w:val="000000"/>
          <w:sz w:val="22"/>
          <w:szCs w:val="22"/>
        </w:rPr>
        <w:t>,</w:t>
      </w:r>
      <w:r>
        <w:rPr>
          <w:rFonts w:asciiTheme="minorHAnsi" w:hAnsiTheme="minorHAnsi" w:cstheme="minorHAnsi"/>
          <w:color w:val="000000"/>
          <w:sz w:val="22"/>
          <w:szCs w:val="22"/>
        </w:rPr>
        <w:t xml:space="preserve">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7B68C222" w14:textId="77777777" w:rsidR="007535AA" w:rsidRDefault="007535AA"/>
    <w:p w14:paraId="13DA932D" w14:textId="6FA7EFBF" w:rsidR="00684EC4" w:rsidRDefault="00C712F4">
      <w:pPr>
        <w:pStyle w:val="Heading3"/>
      </w:pPr>
      <w:r>
        <w:rPr>
          <w:b/>
          <w:u w:val="single"/>
        </w:rPr>
        <w:t xml:space="preserve">T/16/20 </w:t>
      </w:r>
      <w:r w:rsidR="00F4349F">
        <w:rPr>
          <w:b/>
          <w:u w:val="single"/>
        </w:rPr>
        <w:t>H7/0120 Item ID:64848</w:t>
      </w:r>
    </w:p>
    <w:p w14:paraId="78D8C948" w14:textId="77777777" w:rsidR="00684EC4" w:rsidRDefault="00F4349F">
      <w:r>
        <w:t>NEW WORKS (No Business)</w:t>
      </w:r>
    </w:p>
    <w:p w14:paraId="2FAED74D" w14:textId="7B49993F" w:rsidR="00684EC4" w:rsidRDefault="00C712F4">
      <w:pPr>
        <w:pStyle w:val="Heading3"/>
      </w:pPr>
      <w:r>
        <w:rPr>
          <w:b/>
          <w:u w:val="single"/>
        </w:rPr>
        <w:t xml:space="preserve">T/17/20 </w:t>
      </w:r>
      <w:r w:rsidR="00F4349F">
        <w:rPr>
          <w:b/>
          <w:u w:val="single"/>
        </w:rPr>
        <w:t>C4/0120 Item ID:64835</w:t>
      </w:r>
    </w:p>
    <w:p w14:paraId="7FFB0063" w14:textId="77777777" w:rsidR="00684EC4" w:rsidRDefault="00F4349F">
      <w:r>
        <w:t>Correspondence (No Business)</w:t>
      </w:r>
    </w:p>
    <w:p w14:paraId="5B4AC7C8" w14:textId="77777777" w:rsidR="00684EC4" w:rsidRPr="004468D2" w:rsidRDefault="00F4349F" w:rsidP="004468D2">
      <w:pPr>
        <w:pStyle w:val="Heading2"/>
        <w:jc w:val="center"/>
        <w:rPr>
          <w:b/>
          <w:bCs/>
          <w:u w:val="single"/>
        </w:rPr>
      </w:pPr>
      <w:r w:rsidRPr="004468D2">
        <w:rPr>
          <w:b/>
          <w:bCs/>
          <w:u w:val="single"/>
        </w:rPr>
        <w:t>Corporate Support</w:t>
      </w:r>
    </w:p>
    <w:p w14:paraId="5EDF1A32" w14:textId="623FCE48" w:rsidR="00684EC4" w:rsidRDefault="00C712F4">
      <w:pPr>
        <w:pStyle w:val="Heading3"/>
      </w:pPr>
      <w:r>
        <w:rPr>
          <w:b/>
          <w:u w:val="single"/>
        </w:rPr>
        <w:t xml:space="preserve">T/18/20 </w:t>
      </w:r>
      <w:r w:rsidR="00F4349F">
        <w:rPr>
          <w:b/>
          <w:u w:val="single"/>
        </w:rPr>
        <w:t>Q6/0120 Item ID:64870</w:t>
      </w:r>
    </w:p>
    <w:p w14:paraId="2FFCE880" w14:textId="77777777" w:rsidR="00684EC4" w:rsidRDefault="00F4349F">
      <w:r>
        <w:t>Proposed by Councillor C. O'Connor</w:t>
      </w:r>
    </w:p>
    <w:p w14:paraId="14704567" w14:textId="77777777" w:rsidR="00684EC4" w:rsidRDefault="00F4349F">
      <w:r>
        <w:t>"To ask the CEO to write to Joe McHugh TD, Minister for Education and Skills, asking for an update on the Department's plans to provide new school accommodation in the Tallaght area?"</w:t>
      </w:r>
    </w:p>
    <w:p w14:paraId="32233E29" w14:textId="77777777" w:rsidR="00684EC4" w:rsidRDefault="00F4349F">
      <w:r>
        <w:rPr>
          <w:b/>
        </w:rPr>
        <w:t>REPLY:</w:t>
      </w:r>
    </w:p>
    <w:p w14:paraId="0D147826" w14:textId="77777777" w:rsidR="00684EC4" w:rsidRDefault="00F4349F">
      <w:r>
        <w:t>"If the question is passed, a letter will issue to the Minister and the response circulated to Members."</w:t>
      </w:r>
    </w:p>
    <w:p w14:paraId="655207B2" w14:textId="7A6E3CD8" w:rsidR="00684EC4" w:rsidRDefault="00C712F4">
      <w:pPr>
        <w:pStyle w:val="Heading3"/>
      </w:pPr>
      <w:r>
        <w:rPr>
          <w:b/>
          <w:u w:val="single"/>
        </w:rPr>
        <w:t xml:space="preserve">T/19/20 </w:t>
      </w:r>
      <w:r w:rsidR="00F4349F">
        <w:rPr>
          <w:b/>
          <w:u w:val="single"/>
        </w:rPr>
        <w:t>Q7/0120 Item ID:64871</w:t>
      </w:r>
    </w:p>
    <w:p w14:paraId="16FE12DB" w14:textId="77777777" w:rsidR="00684EC4" w:rsidRDefault="00F4349F">
      <w:r>
        <w:t>Proposed by Councillor C. O'Connor</w:t>
      </w:r>
    </w:p>
    <w:p w14:paraId="2C261135" w14:textId="77777777" w:rsidR="00684EC4" w:rsidRDefault="00F4349F">
      <w:r>
        <w:t>"To ask the CEO to confirm how many voters are registered on the 2020/2021 Voting Registers for Tallaght Central and Tallaght South?"</w:t>
      </w:r>
    </w:p>
    <w:p w14:paraId="4B6EFA31" w14:textId="77777777" w:rsidR="00684EC4" w:rsidRDefault="00F4349F">
      <w:r>
        <w:rPr>
          <w:b/>
        </w:rPr>
        <w:t>REPLY:</w:t>
      </w:r>
    </w:p>
    <w:p w14:paraId="7B80FEC4" w14:textId="77777777" w:rsidR="00684EC4" w:rsidRDefault="00F4349F">
      <w:r>
        <w:t>"The number of Electors registered to vote in the Tallaght Central Electoral Area is 29,275 and the number of Electors registered to vote in the Tallaght South Electoral area is 22,431."</w:t>
      </w:r>
    </w:p>
    <w:p w14:paraId="1EBAA4A9" w14:textId="43337743" w:rsidR="00684EC4" w:rsidRDefault="00C712F4">
      <w:pPr>
        <w:pStyle w:val="Heading3"/>
      </w:pPr>
      <w:r>
        <w:rPr>
          <w:b/>
          <w:u w:val="single"/>
        </w:rPr>
        <w:t xml:space="preserve">T/20/20 </w:t>
      </w:r>
      <w:r w:rsidR="00F4349F">
        <w:rPr>
          <w:b/>
          <w:u w:val="single"/>
        </w:rPr>
        <w:t>H8/0120 Item ID:64844</w:t>
      </w:r>
    </w:p>
    <w:p w14:paraId="6458F07E" w14:textId="77777777" w:rsidR="00684EC4" w:rsidRDefault="00F4349F">
      <w:r>
        <w:t>New Works (No Business)</w:t>
      </w:r>
    </w:p>
    <w:p w14:paraId="430EFE7F" w14:textId="6714079D" w:rsidR="00684EC4" w:rsidRDefault="00C712F4">
      <w:pPr>
        <w:pStyle w:val="Heading3"/>
      </w:pPr>
      <w:r>
        <w:rPr>
          <w:b/>
          <w:u w:val="single"/>
        </w:rPr>
        <w:t xml:space="preserve">T/21/20 </w:t>
      </w:r>
      <w:r w:rsidR="00F4349F">
        <w:rPr>
          <w:b/>
          <w:u w:val="single"/>
        </w:rPr>
        <w:t>C5/0120 Item ID:64832</w:t>
      </w:r>
    </w:p>
    <w:p w14:paraId="68F1B097" w14:textId="77777777" w:rsidR="00684EC4" w:rsidRDefault="00F4349F">
      <w:r>
        <w:t>Correspondence (No Business)</w:t>
      </w:r>
    </w:p>
    <w:p w14:paraId="1B1070C4" w14:textId="635F4FEE" w:rsidR="00684EC4" w:rsidRPr="00265560" w:rsidRDefault="00F4349F" w:rsidP="00265560">
      <w:pPr>
        <w:pStyle w:val="Heading2"/>
        <w:jc w:val="center"/>
        <w:rPr>
          <w:b/>
          <w:bCs/>
          <w:u w:val="single"/>
        </w:rPr>
      </w:pPr>
      <w:r w:rsidRPr="00265560">
        <w:rPr>
          <w:b/>
          <w:bCs/>
          <w:u w:val="single"/>
        </w:rPr>
        <w:t>Performance</w:t>
      </w:r>
      <w:r w:rsidR="00265560">
        <w:rPr>
          <w:b/>
          <w:bCs/>
          <w:u w:val="single"/>
        </w:rPr>
        <w:t xml:space="preserve"> &amp;</w:t>
      </w:r>
      <w:r w:rsidRPr="00265560">
        <w:rPr>
          <w:b/>
          <w:bCs/>
          <w:u w:val="single"/>
        </w:rPr>
        <w:t xml:space="preserve"> Change Management</w:t>
      </w:r>
    </w:p>
    <w:p w14:paraId="60C2D5DC" w14:textId="14BE7981" w:rsidR="00684EC4" w:rsidRDefault="00C712F4">
      <w:pPr>
        <w:pStyle w:val="Heading3"/>
      </w:pPr>
      <w:r>
        <w:rPr>
          <w:b/>
          <w:u w:val="single"/>
        </w:rPr>
        <w:t xml:space="preserve">T/22/20 </w:t>
      </w:r>
      <w:r w:rsidR="00F4349F">
        <w:rPr>
          <w:b/>
          <w:u w:val="single"/>
        </w:rPr>
        <w:t>H9/0120 Item ID:64849</w:t>
      </w:r>
    </w:p>
    <w:p w14:paraId="04B5C181" w14:textId="77777777" w:rsidR="00684EC4" w:rsidRDefault="00F4349F">
      <w:r>
        <w:t>New Works (No Business)</w:t>
      </w:r>
    </w:p>
    <w:p w14:paraId="4BCD2CE8" w14:textId="6F665B9D" w:rsidR="00684EC4" w:rsidRDefault="00C712F4">
      <w:pPr>
        <w:pStyle w:val="Heading3"/>
      </w:pPr>
      <w:r>
        <w:rPr>
          <w:b/>
          <w:u w:val="single"/>
        </w:rPr>
        <w:t xml:space="preserve">T/23/20 </w:t>
      </w:r>
      <w:r w:rsidR="00F4349F">
        <w:rPr>
          <w:b/>
          <w:u w:val="single"/>
        </w:rPr>
        <w:t>C6/0120 Item ID:64836</w:t>
      </w:r>
    </w:p>
    <w:p w14:paraId="5F28E023" w14:textId="77777777" w:rsidR="00684EC4" w:rsidRDefault="00F4349F">
      <w:r>
        <w:t>Correspondence (No Business)</w:t>
      </w:r>
    </w:p>
    <w:p w14:paraId="3E2B92C7" w14:textId="77777777" w:rsidR="00684EC4" w:rsidRPr="00265560" w:rsidRDefault="00F4349F" w:rsidP="00265560">
      <w:pPr>
        <w:pStyle w:val="Heading2"/>
        <w:jc w:val="center"/>
        <w:rPr>
          <w:b/>
          <w:bCs/>
          <w:u w:val="single"/>
        </w:rPr>
      </w:pPr>
      <w:r w:rsidRPr="00265560">
        <w:rPr>
          <w:b/>
          <w:bCs/>
          <w:u w:val="single"/>
        </w:rPr>
        <w:t>Public Realm</w:t>
      </w:r>
    </w:p>
    <w:p w14:paraId="28AAC3FF" w14:textId="025AFEB0" w:rsidR="00684EC4" w:rsidRDefault="00C712F4">
      <w:pPr>
        <w:pStyle w:val="Heading3"/>
      </w:pPr>
      <w:r>
        <w:rPr>
          <w:b/>
          <w:u w:val="single"/>
        </w:rPr>
        <w:t xml:space="preserve">T/24/20 </w:t>
      </w:r>
      <w:r w:rsidR="00F4349F">
        <w:rPr>
          <w:b/>
          <w:u w:val="single"/>
        </w:rPr>
        <w:t>Q8/0120 Item ID:64822</w:t>
      </w:r>
    </w:p>
    <w:p w14:paraId="3A2DD019" w14:textId="77777777" w:rsidR="00684EC4" w:rsidRDefault="00F4349F">
      <w:r>
        <w:t>Proposed by Councillor Teresa Costello</w:t>
      </w:r>
    </w:p>
    <w:p w14:paraId="0A952D58" w14:textId="77777777" w:rsidR="00684EC4" w:rsidRDefault="00F4349F">
      <w:r>
        <w:t>"To ask the CEO for an update on the N81 Improvement Scheme specifically the section from Balrothery to Tallaght Village - what is left to be done.  On the Glenview roundabout is there a sculpture to be added, also is there additional signage to be added welcoming people to Tallaght?"</w:t>
      </w:r>
    </w:p>
    <w:p w14:paraId="17F94FC7" w14:textId="77777777" w:rsidR="00684EC4" w:rsidRDefault="00F4349F">
      <w:r>
        <w:rPr>
          <w:b/>
        </w:rPr>
        <w:lastRenderedPageBreak/>
        <w:t>REPLY:</w:t>
      </w:r>
    </w:p>
    <w:p w14:paraId="527651B8" w14:textId="77777777" w:rsidR="00684EC4" w:rsidRDefault="00F4349F">
      <w:r>
        <w:t>"A report on the Part 8 public consultation process for the N81 Landscape Improvement Scheme was presented to the meeting of South Dublin County Council on March 13, 2017.  The project is spilt into a number of phases:</w:t>
      </w:r>
    </w:p>
    <w:p w14:paraId="2029E42D" w14:textId="77777777" w:rsidR="00684EC4" w:rsidRDefault="00F4349F">
      <w:pPr>
        <w:numPr>
          <w:ilvl w:val="0"/>
          <w:numId w:val="1"/>
        </w:numPr>
        <w:spacing w:after="0"/>
        <w:ind w:left="357" w:hanging="357"/>
      </w:pPr>
      <w:r>
        <w:t>Phase 1 is the section from M50 to Whitestown Way.</w:t>
      </w:r>
    </w:p>
    <w:p w14:paraId="02234E25" w14:textId="77777777" w:rsidR="00684EC4" w:rsidRDefault="00F4349F">
      <w:pPr>
        <w:numPr>
          <w:ilvl w:val="0"/>
          <w:numId w:val="1"/>
        </w:numPr>
        <w:spacing w:after="0"/>
        <w:ind w:left="357" w:hanging="357"/>
      </w:pPr>
      <w:r>
        <w:t>Phase 2 commences at Whitestown Way and runs westwards </w:t>
      </w:r>
    </w:p>
    <w:p w14:paraId="1F7992F9" w14:textId="77777777" w:rsidR="00684EC4" w:rsidRDefault="00F4349F">
      <w:pPr>
        <w:numPr>
          <w:ilvl w:val="0"/>
          <w:numId w:val="1"/>
        </w:numPr>
        <w:spacing w:after="0"/>
        <w:ind w:left="357" w:hanging="357"/>
      </w:pPr>
      <w:r>
        <w:t>Phase 3 is from the Templeogue area to M50.</w:t>
      </w:r>
    </w:p>
    <w:p w14:paraId="16081069" w14:textId="77777777" w:rsidR="00684EC4" w:rsidRDefault="00F4349F">
      <w:r>
        <w:t>At the detailed design and construction stage; each above phase is broken into a number of smaller phases for operational and traffic management purposes.</w:t>
      </w:r>
    </w:p>
    <w:p w14:paraId="4E6A4E3B" w14:textId="77777777" w:rsidR="00684EC4" w:rsidRDefault="00F4349F">
      <w:r>
        <w:t>The initial works on Phase 1 of the N81 scheme have recently been completed and maintenance stage is now underway. The works completed were on the section from M50 to the just west of the roundabout at Avonbeg and include: a new footpath for a section of the route on the southern section of the roadway, land shaping and forming, new planting on the central median and roadsides and re-design of the roundabout at Avonbeg. The proposed landscape works in the Phase 1 section were also extended to include an upgrade of the public lighting along a section of the N81 west of the M50, this work has been funded by Transport Infrastructure Ireland. A sculpture is proposed for the centre of the roundabout at this location. Stage 1 of the sculpture tender has been completed and Stage 2 is now being prepared for tender. A signage strategy is planned for the county and once completed the welcome signage on the N81 will be installed.</w:t>
      </w:r>
    </w:p>
    <w:p w14:paraId="5F480F37" w14:textId="77777777" w:rsidR="00684EC4" w:rsidRDefault="00F4349F">
      <w:r>
        <w:t>The detailed design of the next stage from Avonbeg to Old Bawn Road has been completed and will be tendered shortly; a briefing meeting was arranged with the Tallaght ACM members in that regard and we will brief any members who were unable to attend prior to Christmas in this pre-tender period.</w:t>
      </w:r>
    </w:p>
    <w:p w14:paraId="6A7C8C64" w14:textId="77777777" w:rsidR="00684EC4" w:rsidRDefault="00F4349F">
      <w:r>
        <w:t>As the majority of the works on the N81 scheme are landscape planting works careful timing of the construction phases is required."</w:t>
      </w:r>
    </w:p>
    <w:p w14:paraId="4722C93F" w14:textId="00FFE24E" w:rsidR="00684EC4" w:rsidRDefault="00C712F4">
      <w:pPr>
        <w:pStyle w:val="Heading3"/>
      </w:pPr>
      <w:r>
        <w:rPr>
          <w:b/>
          <w:u w:val="single"/>
        </w:rPr>
        <w:t xml:space="preserve">T/25/20 </w:t>
      </w:r>
      <w:r w:rsidR="00F4349F">
        <w:rPr>
          <w:b/>
          <w:u w:val="single"/>
        </w:rPr>
        <w:t>Q9/0120 Item ID:64856</w:t>
      </w:r>
    </w:p>
    <w:p w14:paraId="1C8F4577" w14:textId="77777777" w:rsidR="00684EC4" w:rsidRDefault="00F4349F">
      <w:r>
        <w:t>Proposed by Councillor K. Mahon</w:t>
      </w:r>
    </w:p>
    <w:p w14:paraId="3F6895F6" w14:textId="77777777" w:rsidR="00684EC4" w:rsidRDefault="00F4349F">
      <w:r>
        <w:t>"To ask the Chief Executive to update as to when the next phase of discussion on the Pavilion Programme will commence and the best way for clubs to make representations regarding Council provided facilities?</w:t>
      </w:r>
    </w:p>
    <w:p w14:paraId="2A4DCCE5" w14:textId="77777777" w:rsidR="00684EC4" w:rsidRDefault="00F4349F">
      <w:r>
        <w:rPr>
          <w:b/>
        </w:rPr>
        <w:t>REPLY:</w:t>
      </w:r>
    </w:p>
    <w:p w14:paraId="05BA2E75" w14:textId="51B649CB" w:rsidR="00684EC4" w:rsidRDefault="00F4349F">
      <w:r>
        <w:t xml:space="preserve">"The current </w:t>
      </w:r>
      <w:r w:rsidR="00E0317A">
        <w:t>pavilion</w:t>
      </w:r>
      <w:r>
        <w:t xml:space="preserve"> construction programme is in progress and aims to provide for the provision of further changing facilities in public parks; commencing with provision at Dodder Valley-Old Bawn Park, Griffeen Park and Corkagh Park. The Council passed the Part 8s for these 3 projects in 2015 and a tender process was carried for the </w:t>
      </w:r>
      <w:r w:rsidR="00E0317A">
        <w:t>Pavilion</w:t>
      </w:r>
      <w:r>
        <w:t xml:space="preserve"> Programme between 2016-2018 which resulted in a successful appointment of a contractor to design and build the initial project at Dodder Valley Old Bawn with an option to proceed to the design and build of subsequent projects.</w:t>
      </w:r>
    </w:p>
    <w:p w14:paraId="5294F9FF" w14:textId="1B3A15DA" w:rsidR="00684EC4" w:rsidRDefault="00F4349F">
      <w:r>
        <w:t xml:space="preserve">The following list of </w:t>
      </w:r>
      <w:r w:rsidR="00E0317A">
        <w:t>pavilions</w:t>
      </w:r>
      <w:r>
        <w:t>-county wide was agreed by the Council:</w:t>
      </w:r>
    </w:p>
    <w:p w14:paraId="38478E05" w14:textId="77777777" w:rsidR="00684EC4" w:rsidRDefault="00F4349F">
      <w:pPr>
        <w:numPr>
          <w:ilvl w:val="0"/>
          <w:numId w:val="2"/>
        </w:numPr>
        <w:spacing w:after="0"/>
        <w:ind w:left="357" w:hanging="357"/>
      </w:pPr>
      <w:r>
        <w:t>Dodder Valley Old Bawn</w:t>
      </w:r>
    </w:p>
    <w:p w14:paraId="2C201C40" w14:textId="77777777" w:rsidR="00684EC4" w:rsidRDefault="00F4349F">
      <w:pPr>
        <w:numPr>
          <w:ilvl w:val="0"/>
          <w:numId w:val="2"/>
        </w:numPr>
        <w:spacing w:after="0"/>
        <w:ind w:left="357" w:hanging="357"/>
      </w:pPr>
      <w:r>
        <w:t>Griffeen Valley Park</w:t>
      </w:r>
    </w:p>
    <w:p w14:paraId="66E89332" w14:textId="77777777" w:rsidR="00684EC4" w:rsidRDefault="00F4349F">
      <w:pPr>
        <w:numPr>
          <w:ilvl w:val="0"/>
          <w:numId w:val="2"/>
        </w:numPr>
        <w:spacing w:after="0"/>
        <w:ind w:left="357" w:hanging="357"/>
      </w:pPr>
      <w:r>
        <w:t>Corkagh Park ORR</w:t>
      </w:r>
    </w:p>
    <w:p w14:paraId="0363DE1A" w14:textId="77777777" w:rsidR="00684EC4" w:rsidRDefault="00F4349F">
      <w:pPr>
        <w:numPr>
          <w:ilvl w:val="0"/>
          <w:numId w:val="2"/>
        </w:numPr>
        <w:spacing w:after="0"/>
        <w:ind w:left="357" w:hanging="357"/>
      </w:pPr>
      <w:r>
        <w:t>Tymon Park South</w:t>
      </w:r>
    </w:p>
    <w:p w14:paraId="294C455E" w14:textId="77777777" w:rsidR="00684EC4" w:rsidRDefault="00F4349F">
      <w:pPr>
        <w:numPr>
          <w:ilvl w:val="0"/>
          <w:numId w:val="2"/>
        </w:numPr>
        <w:spacing w:after="0"/>
        <w:ind w:left="357" w:hanging="357"/>
      </w:pPr>
      <w:r>
        <w:lastRenderedPageBreak/>
        <w:t>Dodder Valley Mt Carmel</w:t>
      </w:r>
    </w:p>
    <w:p w14:paraId="6E0DEA48" w14:textId="77777777" w:rsidR="00684EC4" w:rsidRDefault="00F4349F">
      <w:pPr>
        <w:numPr>
          <w:ilvl w:val="0"/>
          <w:numId w:val="2"/>
        </w:numPr>
        <w:spacing w:after="0"/>
        <w:ind w:left="357" w:hanging="357"/>
      </w:pPr>
      <w:r>
        <w:t>Griffeen Valley – Arthur Griffith Park</w:t>
      </w:r>
    </w:p>
    <w:p w14:paraId="26E1C2C5" w14:textId="77777777" w:rsidR="00684EC4" w:rsidRDefault="00F4349F">
      <w:pPr>
        <w:numPr>
          <w:ilvl w:val="0"/>
          <w:numId w:val="2"/>
        </w:numPr>
        <w:spacing w:after="0"/>
        <w:ind w:left="357" w:hanging="357"/>
      </w:pPr>
      <w:r>
        <w:t>Collinstown Park</w:t>
      </w:r>
    </w:p>
    <w:p w14:paraId="3DF9C7B9" w14:textId="395021F6" w:rsidR="00684EC4" w:rsidRDefault="00F4349F">
      <w:r>
        <w:t xml:space="preserve">The construction of the </w:t>
      </w:r>
      <w:r w:rsidR="00E0317A">
        <w:t>Pavilion</w:t>
      </w:r>
      <w:r>
        <w:t xml:space="preserve"> at Old Bawn is currently underway and once completed the contractor will progress to Griffeen Valley and Corkagh Park all of which have funding from the Sports Capital Grants programme.  Subsequent appointment for the contracts for these </w:t>
      </w:r>
      <w:r w:rsidR="00E0317A">
        <w:t>pavilions</w:t>
      </w:r>
      <w:r>
        <w:t xml:space="preserve"> will be dependent on overall performance and adherence to agreed programme on the first </w:t>
      </w:r>
      <w:r w:rsidR="00E0317A">
        <w:t>pavilion</w:t>
      </w:r>
      <w:r>
        <w:t>; which to date has been satisfactory.</w:t>
      </w:r>
    </w:p>
    <w:p w14:paraId="326FDAFA" w14:textId="615B9440" w:rsidR="00684EC4" w:rsidRDefault="00F4349F">
      <w:r>
        <w:t xml:space="preserve">In relation to the proposed </w:t>
      </w:r>
      <w:r w:rsidR="00E0317A">
        <w:t>pavilions</w:t>
      </w:r>
      <w:r>
        <w:t xml:space="preserve"> at Corkagh Park and Griffeen Valley Park a Part 8 process had already taken place; however due to the construction of the swimming pool at Lucan and issues in relation to access at Corkagh Park a new location had to be considered at both locations. The Part 8 for Griffeen Valley </w:t>
      </w:r>
      <w:r w:rsidR="00E0317A">
        <w:t>Pavilion</w:t>
      </w:r>
      <w:r>
        <w:t xml:space="preserve"> was passed before Christmas in 2019 and the </w:t>
      </w:r>
      <w:r w:rsidR="00E0317A">
        <w:t>Pavilion</w:t>
      </w:r>
      <w:r>
        <w:t xml:space="preserve"> at Corkagh Park will be subject to a new Part 8 process in early 2020. Public consultation is an integral part of the Part 8 processes.  </w:t>
      </w:r>
      <w:r w:rsidR="00E0317A">
        <w:t>Pavilions</w:t>
      </w:r>
      <w:r>
        <w:t xml:space="preserve"> are provided on a shared basis for a number of clubs at a location that has a number of playing pitches that require facilities. </w:t>
      </w:r>
      <w:r w:rsidR="00E0317A">
        <w:t>Pavilions</w:t>
      </w:r>
      <w:r>
        <w:t xml:space="preserve"> are best located in areas with good passive surveillance, with good access to car parking and with access to the pitch facilities it will serve. Funding has been secured for the first 3 </w:t>
      </w:r>
      <w:r w:rsidR="00E0317A">
        <w:t>pavilions</w:t>
      </w:r>
      <w:r>
        <w:t xml:space="preserve"> and the </w:t>
      </w:r>
      <w:r w:rsidR="00E0317A">
        <w:t>pavilion</w:t>
      </w:r>
      <w:r>
        <w:t xml:space="preserve"> at Collinstown. Funding will continue to be sought for the remainder of </w:t>
      </w:r>
      <w:r w:rsidR="00E0317A">
        <w:t>pavilions</w:t>
      </w:r>
      <w:r>
        <w:t xml:space="preserve"> on the programme until completion.</w:t>
      </w:r>
    </w:p>
    <w:p w14:paraId="08306956" w14:textId="77777777" w:rsidR="00684EC4" w:rsidRDefault="00F4349F">
      <w:r>
        <w:t xml:space="preserve">The Council has recently completed a Sports Pitch Strategy which included consultation with sports clubs. The draft strategy was presented to the Council in January 2020. In relation to clubs who have licenced or leased facilities in our parks and open spaces or have queries about such facilities the contact is via the EWCC Public Realm administration team at </w:t>
      </w:r>
      <w:hyperlink r:id="rId13" w:history="1">
        <w:r>
          <w:rPr>
            <w:rStyle w:val="Hyperlink"/>
          </w:rPr>
          <w:t>publicrealm@sdublincoco.ie</w:t>
        </w:r>
      </w:hyperlink>
      <w:r>
        <w:t>. In relation to general sports related queries the Sports Development Officers in the Community Dept are also a source of information to clubs and can provide information in relation to Community Infrastructure Grants etc.</w:t>
      </w:r>
    </w:p>
    <w:p w14:paraId="4445CAC7" w14:textId="3CF34F0E" w:rsidR="00684EC4" w:rsidRDefault="00C712F4">
      <w:pPr>
        <w:pStyle w:val="Heading3"/>
      </w:pPr>
      <w:r>
        <w:rPr>
          <w:b/>
          <w:u w:val="single"/>
        </w:rPr>
        <w:t xml:space="preserve">T/26/20 </w:t>
      </w:r>
      <w:r w:rsidR="00F4349F">
        <w:rPr>
          <w:b/>
          <w:u w:val="single"/>
        </w:rPr>
        <w:t>Q10/0120 Item ID:64857</w:t>
      </w:r>
    </w:p>
    <w:p w14:paraId="44811985" w14:textId="77777777" w:rsidR="00684EC4" w:rsidRDefault="00F4349F">
      <w:r>
        <w:t>Proposed by Councillor K. Mahon</w:t>
      </w:r>
    </w:p>
    <w:p w14:paraId="27BCEC5E" w14:textId="77777777" w:rsidR="00684EC4" w:rsidRDefault="00F4349F">
      <w:r>
        <w:t>"To ask the Chief Executive to update on any proposed user of the new pavilion in Dodder Valley and the timeframe for the upgrade of pitches in the area?"</w:t>
      </w:r>
    </w:p>
    <w:p w14:paraId="15C49EF4" w14:textId="77777777" w:rsidR="00684EC4" w:rsidRDefault="00F4349F">
      <w:r>
        <w:rPr>
          <w:b/>
        </w:rPr>
        <w:t>REPLY:</w:t>
      </w:r>
    </w:p>
    <w:p w14:paraId="3312B116" w14:textId="77777777" w:rsidR="00684EC4" w:rsidRDefault="00F4349F">
      <w:r>
        <w:t>"The pitches in Dodder Valley current planned / underway include: Mount Carmel where 1 grass soccer pitch, 1 grass athletics track are under construction and Old Bawn where the pitch upgrade includes 1 grass soccer pitch, 1 grass GAA sized pitch and 1 small underage grass GAA pitch (existing). </w:t>
      </w:r>
    </w:p>
    <w:p w14:paraId="6F20668A" w14:textId="30105812" w:rsidR="00684EC4" w:rsidRDefault="00F4349F">
      <w:r>
        <w:t xml:space="preserve">Construction commenced on site on the grass pitch and athletic track at Dodder Valley Mount Carmel in October 2019. Following </w:t>
      </w:r>
      <w:r w:rsidR="00E0317A">
        <w:t>completion,</w:t>
      </w:r>
      <w:r>
        <w:t xml:space="preserve"> the area will need 12-18 months to establish. It is estimated that the facilities will be ready to use in Spring/Summer 2021, weather dependant.  The works at Oldbawn involves relocating a soccer pitch and the GAA pitch on existing grass. These facilities should be available for use in Spring 2020, again weather dependent. The small sized existing GAA pitch will be retained in its current position.</w:t>
      </w:r>
    </w:p>
    <w:p w14:paraId="490ABC43" w14:textId="77777777" w:rsidR="00684EC4" w:rsidRDefault="00F4349F">
      <w:r>
        <w:t>Once pitches are completed and playable these will also be allocated in line with the Council's Pitch Allocation/Sporting Facilities Policy and Conditions.</w:t>
      </w:r>
    </w:p>
    <w:p w14:paraId="3BE52132" w14:textId="2F4143FE" w:rsidR="00684EC4" w:rsidRDefault="00F4349F">
      <w:r>
        <w:lastRenderedPageBreak/>
        <w:t xml:space="preserve">Regarding the new </w:t>
      </w:r>
      <w:r w:rsidR="00E0317A">
        <w:t>Pavilion</w:t>
      </w:r>
      <w:r>
        <w:t xml:space="preserve"> at Old Bawn, the Council is currently in discussions with the contractor who has won the tender to install an automated booking system for the </w:t>
      </w:r>
      <w:r w:rsidR="00E0317A">
        <w:t>Pavilion</w:t>
      </w:r>
      <w:r>
        <w:t xml:space="preserve">, which will enable clubs to hire the facility for a specific date and time. This will enable increased shared usage of the </w:t>
      </w:r>
      <w:r w:rsidR="00E0317A">
        <w:t>Pavilion</w:t>
      </w:r>
      <w:r>
        <w:t xml:space="preserve"> and allow increased access to the </w:t>
      </w:r>
      <w:r w:rsidR="00E0317A">
        <w:t>pavilion</w:t>
      </w:r>
      <w:r>
        <w:t xml:space="preserve"> for a variety of clubs."</w:t>
      </w:r>
    </w:p>
    <w:p w14:paraId="6037403F" w14:textId="0067B08A" w:rsidR="00684EC4" w:rsidRDefault="00C712F4">
      <w:pPr>
        <w:pStyle w:val="Heading3"/>
      </w:pPr>
      <w:r>
        <w:rPr>
          <w:b/>
          <w:u w:val="single"/>
        </w:rPr>
        <w:t xml:space="preserve">T/27/20 </w:t>
      </w:r>
      <w:r w:rsidR="00F4349F">
        <w:rPr>
          <w:b/>
          <w:u w:val="single"/>
        </w:rPr>
        <w:t>Q11/0120 Item ID:64868</w:t>
      </w:r>
    </w:p>
    <w:p w14:paraId="42A89CDC" w14:textId="77777777" w:rsidR="00684EC4" w:rsidRDefault="00F4349F">
      <w:r>
        <w:t>Proposed by Councillor C. O'Connor</w:t>
      </w:r>
    </w:p>
    <w:p w14:paraId="599673F2" w14:textId="5E4B6810" w:rsidR="00684EC4" w:rsidRDefault="00F4349F">
      <w:r>
        <w:t xml:space="preserve">"To ask the CEO to confirm contacts he has had with Kingswood Residents Association and other interests in respect of the future of the Kingswood Tennis Courts; will he detail his current thinking in respect of the </w:t>
      </w:r>
      <w:r w:rsidR="00E0317A">
        <w:t>matter,</w:t>
      </w:r>
      <w:r>
        <w:t xml:space="preserve"> and will he make a statement?"</w:t>
      </w:r>
    </w:p>
    <w:p w14:paraId="7BEAE473" w14:textId="77777777" w:rsidR="00684EC4" w:rsidRDefault="00F4349F">
      <w:r>
        <w:rPr>
          <w:b/>
        </w:rPr>
        <w:t>REPLY:</w:t>
      </w:r>
    </w:p>
    <w:p w14:paraId="7D4B124D" w14:textId="563A44ED" w:rsidR="00684EC4" w:rsidRDefault="00F4349F">
      <w:r>
        <w:t xml:space="preserve">"The Council 's Public Realm Section was asked by the Kingswood Residents Association, at a deputations meeting held in November 2018, to carry out works to refurbish the tennis courts in their estate which had fallen into disrepair.  It was agreed at this meeting that works would be carried out to upgrade the courts and following on from this the item was included on the Public Realm improvement works programme for 2019 which was approved by the elected members in February last and allocation of €20,000 was provided for it.  While some work has been done on this scheme, to obtain an outline of treatment work required to the courts and a guideline cost for this, no work has taken place on the ground as yet.  The Council was informed at the end of 2019 that the local residents association has changed it's position on this scheme and does not want it to proceed, the project has therefore been put on hold for now and will not proceed until agreement is reached on the matter.  A meeting has been arranged with the </w:t>
      </w:r>
      <w:r w:rsidR="00E0317A">
        <w:t>resident’s</w:t>
      </w:r>
      <w:r>
        <w:t xml:space="preserve"> association for Thursday January 30th when the matter will be discussed.  It should be noted that the Council is willing to consider </w:t>
      </w:r>
      <w:r w:rsidR="00E0317A">
        <w:t>alternative</w:t>
      </w:r>
      <w:r>
        <w:t xml:space="preserve"> proposals for the area, however no funding is available other than the €20,000 provided originally for tennis court refurbishment."   </w:t>
      </w:r>
    </w:p>
    <w:p w14:paraId="4409FDFF" w14:textId="14A1D279" w:rsidR="00684EC4" w:rsidRDefault="00C712F4">
      <w:pPr>
        <w:pStyle w:val="Heading3"/>
      </w:pPr>
      <w:r>
        <w:rPr>
          <w:b/>
          <w:u w:val="single"/>
        </w:rPr>
        <w:t xml:space="preserve">T/28/20 </w:t>
      </w:r>
      <w:r w:rsidR="00F4349F">
        <w:rPr>
          <w:b/>
          <w:u w:val="single"/>
        </w:rPr>
        <w:t>Q12/0120 Item ID:64869</w:t>
      </w:r>
    </w:p>
    <w:p w14:paraId="4E61FA60" w14:textId="77777777" w:rsidR="00684EC4" w:rsidRDefault="00F4349F">
      <w:r>
        <w:t>Proposed by Councillor C. O'Connor</w:t>
      </w:r>
    </w:p>
    <w:p w14:paraId="1FCF0D71" w14:textId="77777777" w:rsidR="00684EC4" w:rsidRDefault="00F4349F">
      <w:r>
        <w:t>"To ask the CEO to present a further report on his dealings in respect of the Wetlands at Sean Walsh Park and will he make a statement in respect of the matter?"</w:t>
      </w:r>
    </w:p>
    <w:p w14:paraId="65437659" w14:textId="77777777" w:rsidR="00684EC4" w:rsidRDefault="00F4349F">
      <w:r>
        <w:rPr>
          <w:b/>
        </w:rPr>
        <w:t>REPLY:</w:t>
      </w:r>
    </w:p>
    <w:p w14:paraId="68202D6A" w14:textId="77777777" w:rsidR="00684EC4" w:rsidRDefault="00F4349F">
      <w:r>
        <w:t>"In 2019 the Council engaged a consultant ecologist to assist in carrying out a detailed examination of the site in question at Sean Walsh Memorial Park. This work includes carrying out ecological advice for the surrounding areas of ponds and grasslands as well as the site in question, ecological surveys and providing advice and assessment in relation to the rehabilitation of a habitat and potential to encourage re-colonisation of the area.</w:t>
      </w:r>
    </w:p>
    <w:p w14:paraId="357B29BA" w14:textId="77777777" w:rsidR="00684EC4" w:rsidRDefault="00F4349F">
      <w:r>
        <w:t>This report has been completed and forwarded to the National Parks and Wildlife Services for review. Please see below for a indicative draft plan of works:</w:t>
      </w:r>
    </w:p>
    <w:p w14:paraId="50FCA5D4" w14:textId="77777777" w:rsidR="00684EC4" w:rsidRDefault="00F4349F">
      <w:pPr>
        <w:numPr>
          <w:ilvl w:val="0"/>
          <w:numId w:val="3"/>
        </w:numPr>
        <w:spacing w:after="0"/>
        <w:ind w:left="357" w:hanging="357"/>
      </w:pPr>
      <w:r>
        <w:t>Site investigations to establish depth of water table/nature of water-holding capacity on site and adjacent to site</w:t>
      </w:r>
    </w:p>
    <w:p w14:paraId="07728704" w14:textId="77777777" w:rsidR="00684EC4" w:rsidRDefault="00F4349F">
      <w:pPr>
        <w:numPr>
          <w:ilvl w:val="0"/>
          <w:numId w:val="3"/>
        </w:numPr>
        <w:spacing w:after="0"/>
        <w:ind w:left="357" w:hanging="357"/>
      </w:pPr>
      <w:r>
        <w:t>Drawing up of Alien Invasive Plan Species Management and Control Plan for the area</w:t>
      </w:r>
    </w:p>
    <w:p w14:paraId="4FB2657E" w14:textId="77777777" w:rsidR="00684EC4" w:rsidRDefault="00F4349F">
      <w:pPr>
        <w:numPr>
          <w:ilvl w:val="0"/>
          <w:numId w:val="3"/>
        </w:numPr>
        <w:spacing w:after="0"/>
        <w:ind w:left="357" w:hanging="357"/>
      </w:pPr>
      <w:r>
        <w:t xml:space="preserve">Management and conservation plan for </w:t>
      </w:r>
      <w:r>
        <w:rPr>
          <w:i/>
        </w:rPr>
        <w:t>Mentha pulegium</w:t>
      </w:r>
    </w:p>
    <w:p w14:paraId="09EC5FBA" w14:textId="77777777" w:rsidR="00684EC4" w:rsidRDefault="00F4349F">
      <w:pPr>
        <w:numPr>
          <w:ilvl w:val="0"/>
          <w:numId w:val="3"/>
        </w:numPr>
        <w:spacing w:after="0"/>
        <w:ind w:left="357" w:hanging="357"/>
      </w:pPr>
      <w:r>
        <w:t>Habitat rehabilitation plan drawing up and implementation</w:t>
      </w:r>
    </w:p>
    <w:p w14:paraId="4C212AF3" w14:textId="77777777" w:rsidR="00684EC4" w:rsidRDefault="00F4349F">
      <w:pPr>
        <w:numPr>
          <w:ilvl w:val="0"/>
          <w:numId w:val="3"/>
        </w:numPr>
        <w:spacing w:after="0"/>
        <w:ind w:left="357" w:hanging="357"/>
      </w:pPr>
      <w:r>
        <w:t>Comprehensive ecological baseline survey of area and environs of the site</w:t>
      </w:r>
    </w:p>
    <w:p w14:paraId="2F7997F3" w14:textId="77777777" w:rsidR="00684EC4" w:rsidRDefault="00F4349F">
      <w:pPr>
        <w:numPr>
          <w:ilvl w:val="0"/>
          <w:numId w:val="3"/>
        </w:numPr>
        <w:spacing w:after="0"/>
        <w:ind w:left="357" w:hanging="357"/>
      </w:pPr>
      <w:r>
        <w:lastRenderedPageBreak/>
        <w:t>Drawing up and implementation of Biodiversity and Habitat Management plan for the survey area and environs</w:t>
      </w:r>
    </w:p>
    <w:p w14:paraId="66C71FCA" w14:textId="77777777" w:rsidR="00684EC4" w:rsidRDefault="00F4349F">
      <w:pPr>
        <w:numPr>
          <w:ilvl w:val="0"/>
          <w:numId w:val="3"/>
        </w:numPr>
        <w:spacing w:after="0"/>
        <w:ind w:left="357" w:hanging="357"/>
      </w:pPr>
      <w:r>
        <w:t>Ecological Monitoring</w:t>
      </w:r>
    </w:p>
    <w:p w14:paraId="001B7269" w14:textId="77777777" w:rsidR="00684EC4" w:rsidRDefault="00F4349F">
      <w:r>
        <w:t>SDCC are currently awaiting response from NPWS in order to incorporate any changes / amendments if required. Once report is finalised it will be available. In the interim an Internal Working Group has been set up to review current procedures in relation to in-river, stream and pond maintenance works and review existing guidelines and procedures in relation to same. The first meeting has taken place and current practices were reviewed. The Group is now assessing improvements and national guidance that should be included in SDCC procedures. Further meetings will occur in the coming weeks to finalise the SDCC procedures. In addition; while awaiting a response from National Parks and Wildlife Services; a tender for the above services is being prepared and the topographical survey has been carried out over the winter months and is available when required."</w:t>
      </w:r>
    </w:p>
    <w:p w14:paraId="3800DA72" w14:textId="66A04647" w:rsidR="00684EC4" w:rsidRDefault="00C712F4">
      <w:pPr>
        <w:pStyle w:val="Heading3"/>
        <w:rPr>
          <w:b/>
          <w:u w:val="single"/>
        </w:rPr>
      </w:pPr>
      <w:r>
        <w:rPr>
          <w:b/>
          <w:u w:val="single"/>
        </w:rPr>
        <w:t xml:space="preserve">T/29/20 </w:t>
      </w:r>
      <w:r w:rsidR="00F4349F">
        <w:rPr>
          <w:b/>
          <w:u w:val="single"/>
        </w:rPr>
        <w:t>H10/0120 Item ID:64858</w:t>
      </w:r>
    </w:p>
    <w:p w14:paraId="0208B4A5" w14:textId="77777777" w:rsidR="00684EC4" w:rsidRPr="00265560" w:rsidRDefault="00F4349F">
      <w:pPr>
        <w:rPr>
          <w:b/>
          <w:bCs/>
          <w:u w:val="single"/>
        </w:rPr>
      </w:pPr>
      <w:r w:rsidRPr="00265560">
        <w:rPr>
          <w:b/>
          <w:bCs/>
          <w:u w:val="single"/>
        </w:rPr>
        <w:t>Draft Public Realm Improvement Works Programme 2020</w:t>
      </w:r>
    </w:p>
    <w:p w14:paraId="2306C6DB" w14:textId="77777777" w:rsidR="00684EC4" w:rsidRDefault="00F4349F">
      <w:r>
        <w:t>The following is the list of improvement works proposed for the Tallaght area for 2020.  These proposals have been compiled from issues raised as agenda items at area committee meetings throughout the course of the year,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560779C7" w14:textId="77777777" w:rsidR="00684EC4" w:rsidRDefault="00F4349F">
      <w:r>
        <w:t>This list of schemes, along with lists of schemes for the other electoral areas, will be presented to the meeting of the County Council in February 2020 for the approval of the elected members.</w:t>
      </w:r>
    </w:p>
    <w:tbl>
      <w:tblPr>
        <w:tblW w:w="103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
        <w:gridCol w:w="3870"/>
        <w:gridCol w:w="6000"/>
      </w:tblGrid>
      <w:tr w:rsidR="00684EC4" w14:paraId="62677D3E" w14:textId="77777777">
        <w:tblPrEx>
          <w:tblCellMar>
            <w:top w:w="0" w:type="dxa"/>
            <w:bottom w:w="0" w:type="dxa"/>
          </w:tblCellMar>
        </w:tblPrEx>
        <w:tc>
          <w:tcPr>
            <w:tcW w:w="450" w:type="dxa"/>
            <w:vAlign w:val="center"/>
          </w:tcPr>
          <w:p w14:paraId="77D7BD4D" w14:textId="77777777" w:rsidR="00684EC4" w:rsidRDefault="00F4349F">
            <w:r>
              <w:rPr>
                <w:b/>
              </w:rPr>
              <w:t>No</w:t>
            </w:r>
          </w:p>
        </w:tc>
        <w:tc>
          <w:tcPr>
            <w:tcW w:w="3870" w:type="dxa"/>
            <w:vAlign w:val="center"/>
          </w:tcPr>
          <w:p w14:paraId="2A863666" w14:textId="77777777" w:rsidR="00684EC4" w:rsidRDefault="00F4349F">
            <w:r>
              <w:rPr>
                <w:b/>
              </w:rPr>
              <w:t>Location</w:t>
            </w:r>
          </w:p>
        </w:tc>
        <w:tc>
          <w:tcPr>
            <w:tcW w:w="6000" w:type="dxa"/>
            <w:vAlign w:val="center"/>
          </w:tcPr>
          <w:p w14:paraId="79E1B19B" w14:textId="77777777" w:rsidR="00684EC4" w:rsidRDefault="00F4349F">
            <w:r>
              <w:rPr>
                <w:b/>
              </w:rPr>
              <w:t>Description of Works</w:t>
            </w:r>
          </w:p>
        </w:tc>
      </w:tr>
      <w:tr w:rsidR="00684EC4" w14:paraId="12C50481" w14:textId="77777777">
        <w:tblPrEx>
          <w:tblCellMar>
            <w:top w:w="0" w:type="dxa"/>
            <w:bottom w:w="0" w:type="dxa"/>
          </w:tblCellMar>
        </w:tblPrEx>
        <w:tc>
          <w:tcPr>
            <w:tcW w:w="450" w:type="dxa"/>
            <w:vAlign w:val="center"/>
          </w:tcPr>
          <w:p w14:paraId="373CB021" w14:textId="77777777" w:rsidR="00684EC4" w:rsidRDefault="00F4349F">
            <w:r>
              <w:t>1</w:t>
            </w:r>
          </w:p>
        </w:tc>
        <w:tc>
          <w:tcPr>
            <w:tcW w:w="3870" w:type="dxa"/>
            <w:vAlign w:val="center"/>
          </w:tcPr>
          <w:p w14:paraId="2E3DBE74" w14:textId="77777777" w:rsidR="00684EC4" w:rsidRDefault="00F4349F">
            <w:r>
              <w:t>Ballymount Park pitch 94 (GAA)</w:t>
            </w:r>
          </w:p>
        </w:tc>
        <w:tc>
          <w:tcPr>
            <w:tcW w:w="6000" w:type="dxa"/>
            <w:vAlign w:val="center"/>
          </w:tcPr>
          <w:p w14:paraId="11C0212A" w14:textId="77777777" w:rsidR="00684EC4" w:rsidRDefault="00F4349F">
            <w:r>
              <w:t>Drainage Works.</w:t>
            </w:r>
          </w:p>
        </w:tc>
      </w:tr>
      <w:tr w:rsidR="00684EC4" w14:paraId="3170E55B" w14:textId="77777777">
        <w:tblPrEx>
          <w:tblCellMar>
            <w:top w:w="0" w:type="dxa"/>
            <w:bottom w:w="0" w:type="dxa"/>
          </w:tblCellMar>
        </w:tblPrEx>
        <w:tc>
          <w:tcPr>
            <w:tcW w:w="450" w:type="dxa"/>
            <w:vAlign w:val="center"/>
          </w:tcPr>
          <w:p w14:paraId="2B4A7DD7" w14:textId="77777777" w:rsidR="00684EC4" w:rsidRDefault="00F4349F">
            <w:r>
              <w:t>2</w:t>
            </w:r>
          </w:p>
        </w:tc>
        <w:tc>
          <w:tcPr>
            <w:tcW w:w="3870" w:type="dxa"/>
            <w:vAlign w:val="center"/>
          </w:tcPr>
          <w:p w14:paraId="63CA64B0" w14:textId="77777777" w:rsidR="00684EC4" w:rsidRDefault="00F4349F">
            <w:r>
              <w:t>Ballymount Park</w:t>
            </w:r>
          </w:p>
        </w:tc>
        <w:tc>
          <w:tcPr>
            <w:tcW w:w="6000" w:type="dxa"/>
            <w:vAlign w:val="center"/>
          </w:tcPr>
          <w:p w14:paraId="6685ADFE" w14:textId="77777777" w:rsidR="00684EC4" w:rsidRDefault="00F4349F">
            <w:r>
              <w:t>Lake edge erosion protection.</w:t>
            </w:r>
          </w:p>
        </w:tc>
      </w:tr>
      <w:tr w:rsidR="00684EC4" w14:paraId="5B24BC01" w14:textId="77777777">
        <w:tblPrEx>
          <w:tblCellMar>
            <w:top w:w="0" w:type="dxa"/>
            <w:bottom w:w="0" w:type="dxa"/>
          </w:tblCellMar>
        </w:tblPrEx>
        <w:tc>
          <w:tcPr>
            <w:tcW w:w="450" w:type="dxa"/>
            <w:vAlign w:val="center"/>
          </w:tcPr>
          <w:p w14:paraId="531BA61B" w14:textId="77777777" w:rsidR="00684EC4" w:rsidRDefault="00F4349F">
            <w:r>
              <w:t>3</w:t>
            </w:r>
          </w:p>
        </w:tc>
        <w:tc>
          <w:tcPr>
            <w:tcW w:w="3870" w:type="dxa"/>
            <w:vAlign w:val="center"/>
          </w:tcPr>
          <w:p w14:paraId="66C02FAD" w14:textId="77777777" w:rsidR="00684EC4" w:rsidRDefault="00F4349F">
            <w:r>
              <w:t>Kingswood Open Space</w:t>
            </w:r>
          </w:p>
        </w:tc>
        <w:tc>
          <w:tcPr>
            <w:tcW w:w="6000" w:type="dxa"/>
            <w:vAlign w:val="center"/>
          </w:tcPr>
          <w:p w14:paraId="75F1DFD4" w14:textId="1D44B8B5" w:rsidR="00684EC4" w:rsidRDefault="00F4349F">
            <w:r>
              <w:t xml:space="preserve">Widen &amp; surface </w:t>
            </w:r>
            <w:r w:rsidR="00E0317A">
              <w:t>footpath.</w:t>
            </w:r>
          </w:p>
        </w:tc>
      </w:tr>
      <w:tr w:rsidR="00684EC4" w14:paraId="00812B46" w14:textId="77777777">
        <w:tblPrEx>
          <w:tblCellMar>
            <w:top w:w="0" w:type="dxa"/>
            <w:bottom w:w="0" w:type="dxa"/>
          </w:tblCellMar>
        </w:tblPrEx>
        <w:tc>
          <w:tcPr>
            <w:tcW w:w="450" w:type="dxa"/>
            <w:vAlign w:val="center"/>
          </w:tcPr>
          <w:p w14:paraId="2B4D5319" w14:textId="77777777" w:rsidR="00684EC4" w:rsidRDefault="00F4349F">
            <w:r>
              <w:t>4</w:t>
            </w:r>
          </w:p>
        </w:tc>
        <w:tc>
          <w:tcPr>
            <w:tcW w:w="3870" w:type="dxa"/>
            <w:vAlign w:val="center"/>
          </w:tcPr>
          <w:p w14:paraId="5079ACAA" w14:textId="77777777" w:rsidR="00684EC4" w:rsidRDefault="00F4349F">
            <w:r>
              <w:t>Tymon Park</w:t>
            </w:r>
          </w:p>
        </w:tc>
        <w:tc>
          <w:tcPr>
            <w:tcW w:w="6000" w:type="dxa"/>
            <w:vAlign w:val="center"/>
          </w:tcPr>
          <w:p w14:paraId="66E1D3A4" w14:textId="77777777" w:rsidR="00684EC4" w:rsidRDefault="00F4349F">
            <w:r>
              <w:t>Install workout area at Castletymon side of park.</w:t>
            </w:r>
          </w:p>
        </w:tc>
      </w:tr>
      <w:tr w:rsidR="00684EC4" w14:paraId="2B284AAF" w14:textId="77777777">
        <w:tblPrEx>
          <w:tblCellMar>
            <w:top w:w="0" w:type="dxa"/>
            <w:bottom w:w="0" w:type="dxa"/>
          </w:tblCellMar>
        </w:tblPrEx>
        <w:tc>
          <w:tcPr>
            <w:tcW w:w="450" w:type="dxa"/>
            <w:vAlign w:val="center"/>
          </w:tcPr>
          <w:p w14:paraId="7665D718" w14:textId="77777777" w:rsidR="00684EC4" w:rsidRDefault="00F4349F">
            <w:r>
              <w:t>6</w:t>
            </w:r>
          </w:p>
        </w:tc>
        <w:tc>
          <w:tcPr>
            <w:tcW w:w="3870" w:type="dxa"/>
            <w:vAlign w:val="center"/>
          </w:tcPr>
          <w:p w14:paraId="3BF9BC8A" w14:textId="77777777" w:rsidR="00684EC4" w:rsidRDefault="00F4349F">
            <w:r>
              <w:t>Tymon Park</w:t>
            </w:r>
          </w:p>
        </w:tc>
        <w:tc>
          <w:tcPr>
            <w:tcW w:w="6000" w:type="dxa"/>
            <w:vAlign w:val="center"/>
          </w:tcPr>
          <w:p w14:paraId="76C2D312" w14:textId="77777777" w:rsidR="00684EC4" w:rsidRDefault="00F4349F">
            <w:r>
              <w:t>Resurface Tymon Lane at rear of basketball arena.</w:t>
            </w:r>
          </w:p>
        </w:tc>
      </w:tr>
      <w:tr w:rsidR="00684EC4" w14:paraId="51708C0D" w14:textId="77777777">
        <w:tblPrEx>
          <w:tblCellMar>
            <w:top w:w="0" w:type="dxa"/>
            <w:bottom w:w="0" w:type="dxa"/>
          </w:tblCellMar>
        </w:tblPrEx>
        <w:tc>
          <w:tcPr>
            <w:tcW w:w="450" w:type="dxa"/>
            <w:vAlign w:val="center"/>
          </w:tcPr>
          <w:p w14:paraId="43C5D9D7" w14:textId="77777777" w:rsidR="00684EC4" w:rsidRDefault="00F4349F">
            <w:r>
              <w:t> 7</w:t>
            </w:r>
          </w:p>
        </w:tc>
        <w:tc>
          <w:tcPr>
            <w:tcW w:w="3870" w:type="dxa"/>
            <w:vAlign w:val="center"/>
          </w:tcPr>
          <w:p w14:paraId="1842E4C6" w14:textId="77777777" w:rsidR="00684EC4" w:rsidRDefault="00F4349F">
            <w:r>
              <w:t>Virginia Heights, Springfield</w:t>
            </w:r>
          </w:p>
        </w:tc>
        <w:tc>
          <w:tcPr>
            <w:tcW w:w="6000" w:type="dxa"/>
            <w:vAlign w:val="center"/>
          </w:tcPr>
          <w:p w14:paraId="594F4756" w14:textId="77777777" w:rsidR="00684EC4" w:rsidRDefault="00F4349F">
            <w:r>
              <w:t>Remove encroaching grass and resurface.</w:t>
            </w:r>
          </w:p>
        </w:tc>
      </w:tr>
      <w:tr w:rsidR="00684EC4" w14:paraId="48607166" w14:textId="77777777">
        <w:tblPrEx>
          <w:tblCellMar>
            <w:top w:w="0" w:type="dxa"/>
            <w:bottom w:w="0" w:type="dxa"/>
          </w:tblCellMar>
        </w:tblPrEx>
        <w:tc>
          <w:tcPr>
            <w:tcW w:w="450" w:type="dxa"/>
            <w:vAlign w:val="center"/>
          </w:tcPr>
          <w:p w14:paraId="65B9B872" w14:textId="77777777" w:rsidR="00684EC4" w:rsidRDefault="00F4349F">
            <w:r>
              <w:t> 8</w:t>
            </w:r>
          </w:p>
        </w:tc>
        <w:tc>
          <w:tcPr>
            <w:tcW w:w="3870" w:type="dxa"/>
            <w:vAlign w:val="center"/>
          </w:tcPr>
          <w:p w14:paraId="20E5D292" w14:textId="77777777" w:rsidR="00684EC4" w:rsidRDefault="00F4349F">
            <w:r>
              <w:t>Aylesbury open space</w:t>
            </w:r>
          </w:p>
        </w:tc>
        <w:tc>
          <w:tcPr>
            <w:tcW w:w="6000" w:type="dxa"/>
            <w:vAlign w:val="center"/>
          </w:tcPr>
          <w:p w14:paraId="2BCBE6C2" w14:textId="77777777" w:rsidR="00684EC4" w:rsidRDefault="00F4349F">
            <w:r>
              <w:t>Widen access to park near playspace.</w:t>
            </w:r>
          </w:p>
        </w:tc>
      </w:tr>
      <w:tr w:rsidR="00684EC4" w14:paraId="7E2AA4FD" w14:textId="77777777">
        <w:tblPrEx>
          <w:tblCellMar>
            <w:top w:w="0" w:type="dxa"/>
            <w:bottom w:w="0" w:type="dxa"/>
          </w:tblCellMar>
        </w:tblPrEx>
        <w:tc>
          <w:tcPr>
            <w:tcW w:w="450" w:type="dxa"/>
            <w:vAlign w:val="center"/>
          </w:tcPr>
          <w:p w14:paraId="36EB367D" w14:textId="77777777" w:rsidR="00684EC4" w:rsidRDefault="00F4349F">
            <w:r>
              <w:t> 9</w:t>
            </w:r>
          </w:p>
        </w:tc>
        <w:tc>
          <w:tcPr>
            <w:tcW w:w="3870" w:type="dxa"/>
            <w:vAlign w:val="center"/>
          </w:tcPr>
          <w:p w14:paraId="78962A7B" w14:textId="77777777" w:rsidR="00684EC4" w:rsidRDefault="00F4349F">
            <w:r>
              <w:t>Cairnwood Court, Tallaght</w:t>
            </w:r>
          </w:p>
        </w:tc>
        <w:tc>
          <w:tcPr>
            <w:tcW w:w="6000" w:type="dxa"/>
            <w:vAlign w:val="center"/>
          </w:tcPr>
          <w:p w14:paraId="33E89F0E" w14:textId="77777777" w:rsidR="00684EC4" w:rsidRDefault="00F4349F">
            <w:r>
              <w:t>Provide access from Cairnwood Court out to Luas stop on Cookstown Way.</w:t>
            </w:r>
          </w:p>
        </w:tc>
      </w:tr>
      <w:tr w:rsidR="00684EC4" w14:paraId="62870EF1" w14:textId="77777777">
        <w:tblPrEx>
          <w:tblCellMar>
            <w:top w:w="0" w:type="dxa"/>
            <w:bottom w:w="0" w:type="dxa"/>
          </w:tblCellMar>
        </w:tblPrEx>
        <w:tc>
          <w:tcPr>
            <w:tcW w:w="450" w:type="dxa"/>
            <w:vAlign w:val="center"/>
          </w:tcPr>
          <w:p w14:paraId="450873FF" w14:textId="77777777" w:rsidR="00684EC4" w:rsidRDefault="00F4349F">
            <w:r>
              <w:t> 10</w:t>
            </w:r>
          </w:p>
        </w:tc>
        <w:tc>
          <w:tcPr>
            <w:tcW w:w="3870" w:type="dxa"/>
            <w:vAlign w:val="center"/>
          </w:tcPr>
          <w:p w14:paraId="7056E1AA" w14:textId="77777777" w:rsidR="00684EC4" w:rsidRDefault="00F4349F">
            <w:r>
              <w:t>Bancroft Park</w:t>
            </w:r>
          </w:p>
        </w:tc>
        <w:tc>
          <w:tcPr>
            <w:tcW w:w="6000" w:type="dxa"/>
            <w:vAlign w:val="center"/>
          </w:tcPr>
          <w:p w14:paraId="501C2367" w14:textId="77777777" w:rsidR="00684EC4" w:rsidRDefault="00F4349F">
            <w:r>
              <w:t>Install benches at Bancroft Park playspace.</w:t>
            </w:r>
          </w:p>
        </w:tc>
      </w:tr>
      <w:tr w:rsidR="00684EC4" w14:paraId="4E0DD6C6" w14:textId="77777777">
        <w:tblPrEx>
          <w:tblCellMar>
            <w:top w:w="0" w:type="dxa"/>
            <w:bottom w:w="0" w:type="dxa"/>
          </w:tblCellMar>
        </w:tblPrEx>
        <w:tc>
          <w:tcPr>
            <w:tcW w:w="450" w:type="dxa"/>
            <w:vAlign w:val="center"/>
          </w:tcPr>
          <w:p w14:paraId="72551C4C" w14:textId="77777777" w:rsidR="00684EC4" w:rsidRDefault="00F4349F">
            <w:r>
              <w:t> 11</w:t>
            </w:r>
          </w:p>
        </w:tc>
        <w:tc>
          <w:tcPr>
            <w:tcW w:w="3870" w:type="dxa"/>
            <w:vAlign w:val="center"/>
          </w:tcPr>
          <w:p w14:paraId="462B8D44" w14:textId="77777777" w:rsidR="00684EC4" w:rsidRDefault="00F4349F">
            <w:r>
              <w:t>Dodder Valley Park</w:t>
            </w:r>
          </w:p>
        </w:tc>
        <w:tc>
          <w:tcPr>
            <w:tcW w:w="6000" w:type="dxa"/>
            <w:vAlign w:val="center"/>
          </w:tcPr>
          <w:p w14:paraId="0FD734B6" w14:textId="77777777" w:rsidR="00684EC4" w:rsidRDefault="00F4349F">
            <w:r>
              <w:t>Install seating in Dodder Valley Park.</w:t>
            </w:r>
          </w:p>
        </w:tc>
      </w:tr>
      <w:tr w:rsidR="00684EC4" w14:paraId="51A1D14A" w14:textId="77777777">
        <w:tblPrEx>
          <w:tblCellMar>
            <w:top w:w="0" w:type="dxa"/>
            <w:bottom w:w="0" w:type="dxa"/>
          </w:tblCellMar>
        </w:tblPrEx>
        <w:tc>
          <w:tcPr>
            <w:tcW w:w="450" w:type="dxa"/>
            <w:vAlign w:val="center"/>
          </w:tcPr>
          <w:p w14:paraId="03F54DAA" w14:textId="77777777" w:rsidR="00684EC4" w:rsidRDefault="00F4349F">
            <w:r>
              <w:t> 12</w:t>
            </w:r>
          </w:p>
        </w:tc>
        <w:tc>
          <w:tcPr>
            <w:tcW w:w="3870" w:type="dxa"/>
            <w:vAlign w:val="center"/>
          </w:tcPr>
          <w:p w14:paraId="74B11D2A" w14:textId="77777777" w:rsidR="00684EC4" w:rsidRDefault="00F4349F">
            <w:r>
              <w:t>Avonmore Drive</w:t>
            </w:r>
          </w:p>
        </w:tc>
        <w:tc>
          <w:tcPr>
            <w:tcW w:w="6000" w:type="dxa"/>
            <w:vAlign w:val="center"/>
          </w:tcPr>
          <w:p w14:paraId="49B8CD1E" w14:textId="77777777" w:rsidR="00684EC4" w:rsidRDefault="00F4349F">
            <w:r>
              <w:t>Install an additional streetlight at the side of Avonmore Drive.</w:t>
            </w:r>
          </w:p>
        </w:tc>
      </w:tr>
      <w:tr w:rsidR="00684EC4" w14:paraId="072E88F0" w14:textId="77777777">
        <w:tblPrEx>
          <w:tblCellMar>
            <w:top w:w="0" w:type="dxa"/>
            <w:bottom w:w="0" w:type="dxa"/>
          </w:tblCellMar>
        </w:tblPrEx>
        <w:tc>
          <w:tcPr>
            <w:tcW w:w="450" w:type="dxa"/>
            <w:vAlign w:val="center"/>
          </w:tcPr>
          <w:p w14:paraId="47E6D21C" w14:textId="77777777" w:rsidR="00684EC4" w:rsidRDefault="00F4349F">
            <w:r>
              <w:lastRenderedPageBreak/>
              <w:t> 13</w:t>
            </w:r>
          </w:p>
        </w:tc>
        <w:tc>
          <w:tcPr>
            <w:tcW w:w="3870" w:type="dxa"/>
            <w:vAlign w:val="center"/>
          </w:tcPr>
          <w:p w14:paraId="7D1747EC" w14:textId="77777777" w:rsidR="00684EC4" w:rsidRDefault="00F4349F">
            <w:r>
              <w:t>Seskin View Road to Millbrook Lawns</w:t>
            </w:r>
          </w:p>
        </w:tc>
        <w:tc>
          <w:tcPr>
            <w:tcW w:w="6000" w:type="dxa"/>
            <w:vAlign w:val="center"/>
          </w:tcPr>
          <w:p w14:paraId="012F1B14" w14:textId="77777777" w:rsidR="00684EC4" w:rsidRDefault="00F4349F">
            <w:r>
              <w:t>Install public lighting on the path from Seskin View Road to Millbrook Lawns.</w:t>
            </w:r>
          </w:p>
        </w:tc>
      </w:tr>
      <w:tr w:rsidR="00684EC4" w14:paraId="35C8EE75" w14:textId="77777777">
        <w:tblPrEx>
          <w:tblCellMar>
            <w:top w:w="0" w:type="dxa"/>
            <w:bottom w:w="0" w:type="dxa"/>
          </w:tblCellMar>
        </w:tblPrEx>
        <w:tc>
          <w:tcPr>
            <w:tcW w:w="450" w:type="dxa"/>
            <w:vAlign w:val="center"/>
          </w:tcPr>
          <w:p w14:paraId="1F481B49" w14:textId="77777777" w:rsidR="00684EC4" w:rsidRDefault="00F4349F">
            <w:r>
              <w:t> 14</w:t>
            </w:r>
          </w:p>
        </w:tc>
        <w:tc>
          <w:tcPr>
            <w:tcW w:w="3870" w:type="dxa"/>
            <w:vAlign w:val="center"/>
          </w:tcPr>
          <w:p w14:paraId="2C4B720F" w14:textId="77777777" w:rsidR="00684EC4" w:rsidRDefault="00F4349F">
            <w:r>
              <w:t>Jobstown park</w:t>
            </w:r>
          </w:p>
        </w:tc>
        <w:tc>
          <w:tcPr>
            <w:tcW w:w="6000" w:type="dxa"/>
            <w:vAlign w:val="center"/>
          </w:tcPr>
          <w:p w14:paraId="656383EC" w14:textId="77777777" w:rsidR="00684EC4" w:rsidRDefault="00F4349F">
            <w:r>
              <w:t>Install seating in Jobstown park.</w:t>
            </w:r>
          </w:p>
        </w:tc>
      </w:tr>
      <w:tr w:rsidR="00684EC4" w14:paraId="7E411930" w14:textId="77777777">
        <w:tblPrEx>
          <w:tblCellMar>
            <w:top w:w="0" w:type="dxa"/>
            <w:bottom w:w="0" w:type="dxa"/>
          </w:tblCellMar>
        </w:tblPrEx>
        <w:tc>
          <w:tcPr>
            <w:tcW w:w="450" w:type="dxa"/>
            <w:vAlign w:val="center"/>
          </w:tcPr>
          <w:p w14:paraId="7870C815" w14:textId="77777777" w:rsidR="00684EC4" w:rsidRDefault="00F4349F">
            <w:r>
              <w:t> 15</w:t>
            </w:r>
          </w:p>
        </w:tc>
        <w:tc>
          <w:tcPr>
            <w:tcW w:w="3870" w:type="dxa"/>
            <w:vAlign w:val="center"/>
          </w:tcPr>
          <w:p w14:paraId="19B8B5B5" w14:textId="77777777" w:rsidR="00684EC4" w:rsidRDefault="00F4349F">
            <w:r>
              <w:t>Aylesbury</w:t>
            </w:r>
          </w:p>
        </w:tc>
        <w:tc>
          <w:tcPr>
            <w:tcW w:w="6000" w:type="dxa"/>
            <w:vAlign w:val="center"/>
          </w:tcPr>
          <w:p w14:paraId="5E1F9FC4" w14:textId="77777777" w:rsidR="00684EC4" w:rsidRDefault="00F4349F">
            <w:r>
              <w:t>Install public lighting at Aylesbury open space.</w:t>
            </w:r>
          </w:p>
        </w:tc>
      </w:tr>
      <w:tr w:rsidR="00684EC4" w14:paraId="68582D1B" w14:textId="77777777">
        <w:tblPrEx>
          <w:tblCellMar>
            <w:top w:w="0" w:type="dxa"/>
            <w:bottom w:w="0" w:type="dxa"/>
          </w:tblCellMar>
        </w:tblPrEx>
        <w:tc>
          <w:tcPr>
            <w:tcW w:w="450" w:type="dxa"/>
            <w:vAlign w:val="center"/>
          </w:tcPr>
          <w:p w14:paraId="2270315D" w14:textId="77777777" w:rsidR="00684EC4" w:rsidRDefault="00F4349F">
            <w:r>
              <w:t> 16</w:t>
            </w:r>
          </w:p>
        </w:tc>
        <w:tc>
          <w:tcPr>
            <w:tcW w:w="3870" w:type="dxa"/>
            <w:vAlign w:val="center"/>
          </w:tcPr>
          <w:p w14:paraId="4522780E" w14:textId="77777777" w:rsidR="00684EC4" w:rsidRDefault="00F4349F">
            <w:r>
              <w:t>Deerpark Avenue/Kiltipper Way roundabout</w:t>
            </w:r>
          </w:p>
        </w:tc>
        <w:tc>
          <w:tcPr>
            <w:tcW w:w="6000" w:type="dxa"/>
            <w:vAlign w:val="center"/>
          </w:tcPr>
          <w:p w14:paraId="56647E90" w14:textId="77777777" w:rsidR="00684EC4" w:rsidRDefault="00F4349F">
            <w:r>
              <w:t>Replace stone with resin bound gravel.</w:t>
            </w:r>
          </w:p>
        </w:tc>
      </w:tr>
      <w:tr w:rsidR="00684EC4" w14:paraId="1EA37EDB" w14:textId="77777777">
        <w:tblPrEx>
          <w:tblCellMar>
            <w:top w:w="0" w:type="dxa"/>
            <w:bottom w:w="0" w:type="dxa"/>
          </w:tblCellMar>
        </w:tblPrEx>
        <w:tc>
          <w:tcPr>
            <w:tcW w:w="450" w:type="dxa"/>
            <w:vAlign w:val="center"/>
          </w:tcPr>
          <w:p w14:paraId="19C75A00" w14:textId="77777777" w:rsidR="00684EC4" w:rsidRDefault="00F4349F">
            <w:r>
              <w:t> 17</w:t>
            </w:r>
          </w:p>
        </w:tc>
        <w:tc>
          <w:tcPr>
            <w:tcW w:w="3870" w:type="dxa"/>
            <w:vAlign w:val="center"/>
          </w:tcPr>
          <w:p w14:paraId="0FD468C7" w14:textId="77777777" w:rsidR="00684EC4" w:rsidRDefault="00F4349F">
            <w:r>
              <w:t>Castle Park</w:t>
            </w:r>
          </w:p>
        </w:tc>
        <w:tc>
          <w:tcPr>
            <w:tcW w:w="6000" w:type="dxa"/>
            <w:vAlign w:val="center"/>
          </w:tcPr>
          <w:p w14:paraId="62C4454D" w14:textId="77777777" w:rsidR="00684EC4" w:rsidRDefault="00F4349F">
            <w:r>
              <w:t>Provide public lighting along pathway from Castle Park to Tallaght Main Road.</w:t>
            </w:r>
          </w:p>
        </w:tc>
      </w:tr>
      <w:tr w:rsidR="00684EC4" w14:paraId="61F72374" w14:textId="77777777">
        <w:tblPrEx>
          <w:tblCellMar>
            <w:top w:w="0" w:type="dxa"/>
            <w:bottom w:w="0" w:type="dxa"/>
          </w:tblCellMar>
        </w:tblPrEx>
        <w:tc>
          <w:tcPr>
            <w:tcW w:w="450" w:type="dxa"/>
            <w:vAlign w:val="center"/>
          </w:tcPr>
          <w:p w14:paraId="01464FE9" w14:textId="77777777" w:rsidR="00684EC4" w:rsidRDefault="00F4349F">
            <w:r>
              <w:t> 18</w:t>
            </w:r>
          </w:p>
        </w:tc>
        <w:tc>
          <w:tcPr>
            <w:tcW w:w="3870" w:type="dxa"/>
            <w:vAlign w:val="center"/>
          </w:tcPr>
          <w:p w14:paraId="0174418A" w14:textId="77777777" w:rsidR="00684EC4" w:rsidRDefault="00F4349F">
            <w:r>
              <w:t>Tymon Park</w:t>
            </w:r>
          </w:p>
        </w:tc>
        <w:tc>
          <w:tcPr>
            <w:tcW w:w="6000" w:type="dxa"/>
            <w:vAlign w:val="center"/>
          </w:tcPr>
          <w:p w14:paraId="6402FED5" w14:textId="77777777" w:rsidR="00684EC4" w:rsidRDefault="00F4349F">
            <w:r>
              <w:t>Automate gates at entrance to Basketball Arena.</w:t>
            </w:r>
          </w:p>
        </w:tc>
      </w:tr>
    </w:tbl>
    <w:p w14:paraId="23EC48BE" w14:textId="17890C69" w:rsidR="00265560" w:rsidRDefault="00265560" w:rsidP="00265560">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Pr>
          <w:rFonts w:asciiTheme="minorHAnsi" w:hAnsiTheme="minorHAnsi" w:cstheme="minorHAnsi"/>
          <w:color w:val="000000"/>
          <w:sz w:val="22"/>
          <w:szCs w:val="22"/>
        </w:rPr>
        <w:t>C. O’Connor and P. Holohan</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L. Magee</w:t>
      </w:r>
      <w:r>
        <w:rPr>
          <w:rFonts w:asciiTheme="minorHAnsi" w:hAnsiTheme="minorHAnsi" w:cstheme="minorHAnsi"/>
          <w:color w:val="000000"/>
          <w:sz w:val="22"/>
          <w:szCs w:val="22"/>
        </w:rPr>
        <w:t xml:space="preserve"> responded to the Members’ queries.</w:t>
      </w:r>
    </w:p>
    <w:p w14:paraId="1040FC5A" w14:textId="77777777" w:rsidR="00265560" w:rsidRDefault="00265560" w:rsidP="00265560">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61180436" w14:textId="225A72C8" w:rsidR="00684EC4" w:rsidRDefault="00C712F4">
      <w:pPr>
        <w:pStyle w:val="Heading3"/>
      </w:pPr>
      <w:r>
        <w:rPr>
          <w:b/>
          <w:u w:val="single"/>
        </w:rPr>
        <w:t xml:space="preserve">T/30/20 </w:t>
      </w:r>
      <w:r w:rsidR="00F4349F">
        <w:rPr>
          <w:b/>
          <w:u w:val="single"/>
        </w:rPr>
        <w:t>H11/0120 Item ID:64851</w:t>
      </w:r>
    </w:p>
    <w:p w14:paraId="038DC5CE" w14:textId="77777777" w:rsidR="00684EC4" w:rsidRDefault="00F4349F">
      <w:r>
        <w:t>New Works (No Business)</w:t>
      </w:r>
    </w:p>
    <w:p w14:paraId="70EA2136" w14:textId="65FB4453" w:rsidR="00684EC4" w:rsidRDefault="00C712F4">
      <w:pPr>
        <w:pStyle w:val="Heading3"/>
      </w:pPr>
      <w:r>
        <w:rPr>
          <w:b/>
          <w:u w:val="single"/>
        </w:rPr>
        <w:t xml:space="preserve">T/31/20 </w:t>
      </w:r>
      <w:r w:rsidR="00F4349F">
        <w:rPr>
          <w:b/>
          <w:u w:val="single"/>
        </w:rPr>
        <w:t>C7/0120 Item ID:64838</w:t>
      </w:r>
    </w:p>
    <w:p w14:paraId="32B8C1E6" w14:textId="281DCFF4" w:rsidR="00684EC4" w:rsidRDefault="00F4349F">
      <w:r>
        <w:t>Correspondence</w:t>
      </w:r>
      <w:r w:rsidR="00265560">
        <w:t xml:space="preserve"> </w:t>
      </w:r>
      <w:r>
        <w:t>(No Business)</w:t>
      </w:r>
    </w:p>
    <w:p w14:paraId="74F36639" w14:textId="1ACF8561" w:rsidR="00684EC4" w:rsidRDefault="00C712F4">
      <w:pPr>
        <w:pStyle w:val="Heading3"/>
      </w:pPr>
      <w:r>
        <w:rPr>
          <w:b/>
          <w:u w:val="single"/>
        </w:rPr>
        <w:t xml:space="preserve">T/32/20 </w:t>
      </w:r>
      <w:r w:rsidR="00F4349F">
        <w:rPr>
          <w:b/>
          <w:u w:val="single"/>
        </w:rPr>
        <w:t>M2/0120 Item ID:64873</w:t>
      </w:r>
    </w:p>
    <w:p w14:paraId="38A59876" w14:textId="013B714D" w:rsidR="00684EC4" w:rsidRDefault="00F4349F">
      <w:r>
        <w:t>Proposed by Councillor C. O'Connor</w:t>
      </w:r>
      <w:r w:rsidR="00265560">
        <w:t xml:space="preserve"> and Seconded by Councillor P. Holohan</w:t>
      </w:r>
    </w:p>
    <w:p w14:paraId="43D6B52B" w14:textId="77777777" w:rsidR="00684EC4" w:rsidRDefault="00F4349F">
      <w:r>
        <w:t>That this TAC calls on the CEO to hold immediate discussions with the management of Tymon Bawn Football Club in respect of their dressing room accommodation needs at Brady's Field, Old Bawn Road; will he appreciate the needs of this important club in this regard and will he make a statement.</w:t>
      </w:r>
    </w:p>
    <w:p w14:paraId="1EF10558" w14:textId="77777777" w:rsidR="00684EC4" w:rsidRDefault="00F4349F">
      <w:r>
        <w:rPr>
          <w:b/>
        </w:rPr>
        <w:t>REPORT:</w:t>
      </w:r>
    </w:p>
    <w:p w14:paraId="1F66C8D4" w14:textId="77777777" w:rsidR="00684EC4" w:rsidRDefault="00F4349F">
      <w:r>
        <w:t>There are no plans to amend the facilities provided for Tymon Bawn Football Club at Brady's field.</w:t>
      </w:r>
    </w:p>
    <w:p w14:paraId="453327E9" w14:textId="51A49FD6" w:rsidR="00684EC4" w:rsidRDefault="00F4349F">
      <w:r>
        <w:t xml:space="preserve">The current </w:t>
      </w:r>
      <w:r w:rsidR="00E0317A">
        <w:t>pavilion</w:t>
      </w:r>
      <w:r>
        <w:t xml:space="preserve"> construction programme is in progress and aims to provide for the provision of further changing facilities in public parks; this commenced with provision at Dodder Valley-Old Bawn Park. The Council passed the Part 8s for 3 projects in 2015 and a tender process was carried out for the </w:t>
      </w:r>
      <w:r w:rsidR="00E0317A">
        <w:t>Pavilion</w:t>
      </w:r>
      <w:r>
        <w:t xml:space="preserve"> Programme between 2016-2018 which resulted in a successful appointment of a contractor to design and build the initial project at Dodder Valley Old Bawn.</w:t>
      </w:r>
    </w:p>
    <w:p w14:paraId="568EE6A4" w14:textId="3F06DE78" w:rsidR="00684EC4" w:rsidRDefault="00F4349F">
      <w:r>
        <w:t xml:space="preserve">The following list of </w:t>
      </w:r>
      <w:r w:rsidR="00E0317A">
        <w:t>pavilions</w:t>
      </w:r>
      <w:r>
        <w:t>-county wide was agreed by the Council:</w:t>
      </w:r>
    </w:p>
    <w:p w14:paraId="433308FB" w14:textId="77777777" w:rsidR="00684EC4" w:rsidRDefault="00F4349F">
      <w:pPr>
        <w:numPr>
          <w:ilvl w:val="0"/>
          <w:numId w:val="4"/>
        </w:numPr>
        <w:spacing w:after="0"/>
        <w:ind w:left="357" w:hanging="357"/>
      </w:pPr>
      <w:r>
        <w:t>Dodder Valley Old Bawn</w:t>
      </w:r>
    </w:p>
    <w:p w14:paraId="17EC5223" w14:textId="77777777" w:rsidR="00684EC4" w:rsidRDefault="00F4349F">
      <w:pPr>
        <w:numPr>
          <w:ilvl w:val="0"/>
          <w:numId w:val="4"/>
        </w:numPr>
        <w:spacing w:after="0"/>
        <w:ind w:left="357" w:hanging="357"/>
      </w:pPr>
      <w:r>
        <w:t>Griffeen Valley Park</w:t>
      </w:r>
    </w:p>
    <w:p w14:paraId="6017D118" w14:textId="77777777" w:rsidR="00684EC4" w:rsidRDefault="00F4349F">
      <w:pPr>
        <w:numPr>
          <w:ilvl w:val="0"/>
          <w:numId w:val="4"/>
        </w:numPr>
        <w:spacing w:after="0"/>
        <w:ind w:left="357" w:hanging="357"/>
      </w:pPr>
      <w:r>
        <w:t>Corkagh Park ORR</w:t>
      </w:r>
    </w:p>
    <w:p w14:paraId="0CBD7165" w14:textId="77777777" w:rsidR="00684EC4" w:rsidRDefault="00F4349F">
      <w:pPr>
        <w:numPr>
          <w:ilvl w:val="0"/>
          <w:numId w:val="4"/>
        </w:numPr>
        <w:spacing w:after="0"/>
        <w:ind w:left="357" w:hanging="357"/>
      </w:pPr>
      <w:r>
        <w:t>Tymon Park South</w:t>
      </w:r>
    </w:p>
    <w:p w14:paraId="5AB3E3D7" w14:textId="77777777" w:rsidR="00684EC4" w:rsidRDefault="00F4349F">
      <w:pPr>
        <w:numPr>
          <w:ilvl w:val="0"/>
          <w:numId w:val="4"/>
        </w:numPr>
        <w:spacing w:after="0"/>
        <w:ind w:left="357" w:hanging="357"/>
      </w:pPr>
      <w:r>
        <w:t>Dodder Valley Mt Carmel</w:t>
      </w:r>
    </w:p>
    <w:p w14:paraId="42389921" w14:textId="77777777" w:rsidR="00684EC4" w:rsidRDefault="00F4349F">
      <w:pPr>
        <w:numPr>
          <w:ilvl w:val="0"/>
          <w:numId w:val="4"/>
        </w:numPr>
        <w:spacing w:after="0"/>
        <w:ind w:left="357" w:hanging="357"/>
      </w:pPr>
      <w:r>
        <w:t>Griffeen Valley – Arthur Griffith Park</w:t>
      </w:r>
    </w:p>
    <w:p w14:paraId="105761A8" w14:textId="77777777" w:rsidR="00684EC4" w:rsidRDefault="00F4349F">
      <w:pPr>
        <w:numPr>
          <w:ilvl w:val="0"/>
          <w:numId w:val="4"/>
        </w:numPr>
        <w:spacing w:after="0"/>
        <w:ind w:left="357" w:hanging="357"/>
      </w:pPr>
      <w:r>
        <w:t>Collinstown Park</w:t>
      </w:r>
    </w:p>
    <w:p w14:paraId="034A1545" w14:textId="44D8A338" w:rsidR="00684EC4" w:rsidRDefault="00F4349F">
      <w:r>
        <w:lastRenderedPageBreak/>
        <w:t>The Pavilion at Dodder Valley Park is nearing completion. We will shortly be in contact with local clubs, including Tymon Bawn Football Club, to inform them of the availability of this facility and to provide information on the new automated system which will be put in pl</w:t>
      </w:r>
      <w:r w:rsidR="00812A04">
        <w:t>a</w:t>
      </w:r>
      <w:r>
        <w:t>ce for clubs hiring the facility.</w:t>
      </w:r>
    </w:p>
    <w:p w14:paraId="1B5FE8AD" w14:textId="2E9DCF09" w:rsidR="00265560" w:rsidRDefault="00265560" w:rsidP="00265560">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sidR="00812A04">
        <w:rPr>
          <w:rFonts w:asciiTheme="minorHAnsi" w:hAnsiTheme="minorHAnsi" w:cstheme="minorHAnsi"/>
          <w:color w:val="000000"/>
          <w:sz w:val="22"/>
          <w:szCs w:val="22"/>
        </w:rPr>
        <w:t>C. O’Connor, P. Holohan, L. Dunne, D. Richardson</w:t>
      </w:r>
      <w:r>
        <w:rPr>
          <w:rFonts w:asciiTheme="minorHAnsi" w:hAnsiTheme="minorHAnsi" w:cstheme="minorHAnsi"/>
          <w:color w:val="000000"/>
          <w:sz w:val="22"/>
          <w:szCs w:val="22"/>
        </w:rPr>
        <w:t xml:space="preserve">.  </w:t>
      </w:r>
      <w:r w:rsidR="00812A04">
        <w:rPr>
          <w:rFonts w:asciiTheme="minorHAnsi" w:hAnsiTheme="minorHAnsi" w:cstheme="minorHAnsi"/>
          <w:color w:val="000000"/>
          <w:sz w:val="22"/>
          <w:szCs w:val="22"/>
        </w:rPr>
        <w:t>M. McAdam</w:t>
      </w:r>
      <w:r>
        <w:rPr>
          <w:rFonts w:asciiTheme="minorHAnsi" w:hAnsiTheme="minorHAnsi" w:cstheme="minorHAnsi"/>
          <w:color w:val="000000"/>
          <w:sz w:val="22"/>
          <w:szCs w:val="22"/>
        </w:rPr>
        <w:t xml:space="preserve"> responded to the Members’ queries.</w:t>
      </w:r>
    </w:p>
    <w:p w14:paraId="771C49A2" w14:textId="5CE2368E" w:rsidR="002F6D7D" w:rsidRDefault="002F6D7D" w:rsidP="00265560">
      <w:pPr>
        <w:pStyle w:val="NormalWeb"/>
        <w:spacing w:line="252" w:lineRule="auto"/>
        <w:rPr>
          <w:rFonts w:asciiTheme="minorHAnsi" w:hAnsiTheme="minorHAnsi" w:cstheme="minorHAnsi"/>
          <w:color w:val="000000"/>
          <w:sz w:val="22"/>
          <w:szCs w:val="22"/>
        </w:rPr>
      </w:pPr>
      <w:r w:rsidRPr="002F6D7D">
        <w:rPr>
          <w:rFonts w:asciiTheme="minorHAnsi" w:hAnsiTheme="minorHAnsi" w:cstheme="minorHAnsi"/>
          <w:color w:val="000000"/>
          <w:sz w:val="22"/>
          <w:szCs w:val="22"/>
        </w:rPr>
        <w:t>The Report was NOTED.</w:t>
      </w:r>
    </w:p>
    <w:p w14:paraId="4C1EA420" w14:textId="5C1670CD" w:rsidR="00684EC4" w:rsidRDefault="00C712F4">
      <w:pPr>
        <w:pStyle w:val="Heading3"/>
      </w:pPr>
      <w:r>
        <w:rPr>
          <w:b/>
          <w:u w:val="single"/>
        </w:rPr>
        <w:t xml:space="preserve">T/33/20 </w:t>
      </w:r>
      <w:r w:rsidR="00F4349F">
        <w:rPr>
          <w:b/>
          <w:u w:val="single"/>
        </w:rPr>
        <w:t>M3/0120 Item ID:64924</w:t>
      </w:r>
    </w:p>
    <w:p w14:paraId="4E8B31F9" w14:textId="01D1C406" w:rsidR="00684EC4" w:rsidRDefault="00F4349F">
      <w:r>
        <w:t>Proposed by Councillor Liam Sinclair</w:t>
      </w:r>
      <w:r w:rsidR="002F6D7D">
        <w:t xml:space="preserve"> and Seconded by Councillor C. O’Connor</w:t>
      </w:r>
    </w:p>
    <w:p w14:paraId="4D08FFD6" w14:textId="77777777" w:rsidR="00684EC4" w:rsidRDefault="00F4349F">
      <w:r>
        <w:t>That this Area Committee identifies a suitable plot within the Tallaght Area, and makes a plan to establish a tree nursery with a view to this being the source for indigenous trees in future Council plantings.</w:t>
      </w:r>
    </w:p>
    <w:p w14:paraId="6D4BA189" w14:textId="77777777" w:rsidR="00684EC4" w:rsidRDefault="00F4349F">
      <w:r>
        <w:rPr>
          <w:b/>
        </w:rPr>
        <w:t>REPORT:</w:t>
      </w:r>
    </w:p>
    <w:p w14:paraId="0980FB16" w14:textId="6759C39D" w:rsidR="00684EC4" w:rsidRDefault="00F4349F">
      <w:pPr>
        <w:rPr>
          <w:b/>
        </w:rPr>
      </w:pPr>
      <w:r>
        <w:t>The Council have no plans to establish a tree nursery.  Trees for the tree planting programme are procured following a public tender process.</w:t>
      </w:r>
      <w:r>
        <w:rPr>
          <w:b/>
        </w:rPr>
        <w:t xml:space="preserve">  </w:t>
      </w:r>
    </w:p>
    <w:p w14:paraId="5C744B81" w14:textId="1737F25C" w:rsidR="002F6D7D" w:rsidRDefault="002F6D7D" w:rsidP="002F6D7D">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w:t>
      </w:r>
      <w:r>
        <w:rPr>
          <w:rFonts w:asciiTheme="minorHAnsi" w:hAnsiTheme="minorHAnsi" w:cstheme="minorHAnsi"/>
          <w:color w:val="000000"/>
          <w:sz w:val="22"/>
          <w:szCs w:val="22"/>
        </w:rPr>
        <w:t xml:space="preserve"> L. Sinclair</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M. Ni Dhomhnaill</w:t>
      </w:r>
      <w:r>
        <w:rPr>
          <w:rFonts w:asciiTheme="minorHAnsi" w:hAnsiTheme="minorHAnsi" w:cstheme="minorHAnsi"/>
          <w:color w:val="000000"/>
          <w:sz w:val="22"/>
          <w:szCs w:val="22"/>
        </w:rPr>
        <w:t xml:space="preserve"> responded to the Members’ queries.</w:t>
      </w:r>
    </w:p>
    <w:p w14:paraId="7529773E" w14:textId="77777777" w:rsidR="002F6D7D" w:rsidRDefault="002F6D7D" w:rsidP="002F6D7D">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342D2747" w14:textId="199A8C10" w:rsidR="00684EC4" w:rsidRDefault="00173631">
      <w:pPr>
        <w:pStyle w:val="Heading3"/>
      </w:pPr>
      <w:r>
        <w:rPr>
          <w:b/>
          <w:u w:val="single"/>
        </w:rPr>
        <w:t xml:space="preserve">T/34/20 </w:t>
      </w:r>
      <w:r w:rsidR="00F4349F">
        <w:rPr>
          <w:b/>
          <w:u w:val="single"/>
        </w:rPr>
        <w:t>M4/0120 Item ID:64942</w:t>
      </w:r>
    </w:p>
    <w:p w14:paraId="43488FAE" w14:textId="012C008D" w:rsidR="00684EC4" w:rsidRDefault="00F4349F">
      <w:r>
        <w:t>Proposed by Councillor Patrick Pearse Holohan</w:t>
      </w:r>
      <w:r w:rsidR="002F6D7D">
        <w:t xml:space="preserve"> and Seconded by Councillor C. O’Connor</w:t>
      </w:r>
    </w:p>
    <w:p w14:paraId="51BCEB97" w14:textId="77777777" w:rsidR="00684EC4" w:rsidRDefault="00F4349F">
      <w:r>
        <w:t>That this Area Committee calls on the Chief Executive to install a litter bin at each bus stop in areas of black spots of littering.</w:t>
      </w:r>
    </w:p>
    <w:p w14:paraId="57A6D07A" w14:textId="77777777" w:rsidR="00684EC4" w:rsidRDefault="00F4349F">
      <w:r>
        <w:rPr>
          <w:b/>
        </w:rPr>
        <w:t>REPORT:</w:t>
      </w:r>
    </w:p>
    <w:p w14:paraId="3598C33E" w14:textId="101DDF1E" w:rsidR="00684EC4" w:rsidRDefault="00F4349F">
      <w:pPr>
        <w:rPr>
          <w:b/>
        </w:rPr>
      </w:pPr>
      <w:r>
        <w:t>"It is understood that there are between 1,500 and 2,000 bus stops in South Dublin County however it is not known how many of these are in the Tallaght area and how many are in litter black spots.  This proposal will be examined to establish which litter bin locations meet the criteria set down in the motion.  The Public Realm Section is happy to consider the installation of litter bins at bus stops where there is an established need for these."</w:t>
      </w:r>
      <w:r>
        <w:rPr>
          <w:b/>
        </w:rPr>
        <w:t>   </w:t>
      </w:r>
    </w:p>
    <w:p w14:paraId="41FABD5B" w14:textId="7220422C" w:rsidR="002F6D7D" w:rsidRDefault="002F6D7D" w:rsidP="002F6D7D">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w:t>
      </w:r>
      <w:r>
        <w:rPr>
          <w:rFonts w:asciiTheme="minorHAnsi" w:hAnsiTheme="minorHAnsi" w:cstheme="minorHAnsi"/>
          <w:color w:val="000000"/>
          <w:sz w:val="22"/>
          <w:szCs w:val="22"/>
        </w:rPr>
        <w:t xml:space="preserve"> P. Holohan</w:t>
      </w:r>
      <w:r>
        <w:rPr>
          <w:rFonts w:asciiTheme="minorHAnsi" w:hAnsiTheme="minorHAnsi" w:cstheme="minorHAnsi"/>
          <w:color w:val="000000"/>
          <w:sz w:val="22"/>
          <w:szCs w:val="22"/>
        </w:rPr>
        <w:t xml:space="preserve">.  </w:t>
      </w:r>
      <w:r w:rsidR="00E73F9A">
        <w:rPr>
          <w:rFonts w:asciiTheme="minorHAnsi" w:hAnsiTheme="minorHAnsi" w:cstheme="minorHAnsi"/>
          <w:color w:val="000000"/>
          <w:sz w:val="22"/>
          <w:szCs w:val="22"/>
        </w:rPr>
        <w:t>L. Magee</w:t>
      </w:r>
      <w:r>
        <w:rPr>
          <w:rFonts w:asciiTheme="minorHAnsi" w:hAnsiTheme="minorHAnsi" w:cstheme="minorHAnsi"/>
          <w:color w:val="000000"/>
          <w:sz w:val="22"/>
          <w:szCs w:val="22"/>
        </w:rPr>
        <w:t xml:space="preserve"> responded to the Members’ queries.</w:t>
      </w:r>
    </w:p>
    <w:p w14:paraId="6A973E59" w14:textId="77777777" w:rsidR="00E73F9A" w:rsidRDefault="00E73F9A" w:rsidP="00E73F9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40870315" w14:textId="77777777" w:rsidR="00684EC4" w:rsidRPr="00E73F9A" w:rsidRDefault="00F4349F" w:rsidP="00E73F9A">
      <w:pPr>
        <w:pStyle w:val="Heading2"/>
        <w:jc w:val="center"/>
        <w:rPr>
          <w:b/>
          <w:bCs/>
          <w:u w:val="single"/>
        </w:rPr>
      </w:pPr>
      <w:r w:rsidRPr="00E73F9A">
        <w:rPr>
          <w:b/>
          <w:bCs/>
          <w:u w:val="single"/>
        </w:rPr>
        <w:t>Environment</w:t>
      </w:r>
    </w:p>
    <w:p w14:paraId="168E0324" w14:textId="5B0A0769" w:rsidR="00684EC4" w:rsidRDefault="00173631">
      <w:pPr>
        <w:pStyle w:val="Heading3"/>
      </w:pPr>
      <w:r>
        <w:rPr>
          <w:b/>
          <w:u w:val="single"/>
        </w:rPr>
        <w:t xml:space="preserve">T/35/20 </w:t>
      </w:r>
      <w:r w:rsidR="00F4349F">
        <w:rPr>
          <w:b/>
          <w:u w:val="single"/>
        </w:rPr>
        <w:t>Q13/0120 Item ID:64878</w:t>
      </w:r>
    </w:p>
    <w:p w14:paraId="611B2CA1" w14:textId="77777777" w:rsidR="00684EC4" w:rsidRDefault="00F4349F">
      <w:r>
        <w:t>Proposed by Councillor Teresa Costello</w:t>
      </w:r>
    </w:p>
    <w:p w14:paraId="6A8C114D" w14:textId="77777777" w:rsidR="00684EC4" w:rsidRDefault="00F4349F">
      <w:r>
        <w:lastRenderedPageBreak/>
        <w:t>"To ask the CEO how many fines have been issued in 2019 for Dog Fouling in the Tallaght area broken down by location?" </w:t>
      </w:r>
    </w:p>
    <w:p w14:paraId="1A8097A2" w14:textId="77777777" w:rsidR="00684EC4" w:rsidRDefault="00F4349F">
      <w:r>
        <w:rPr>
          <w:b/>
        </w:rPr>
        <w:t>REPLY:</w:t>
      </w:r>
    </w:p>
    <w:p w14:paraId="5245E177" w14:textId="77777777" w:rsidR="00684EC4" w:rsidRDefault="00F4349F">
      <w:r>
        <w:t>"</w:t>
      </w:r>
      <w:hyperlink r:id="rId14" w:history="1">
        <w:r>
          <w:rPr>
            <w:rStyle w:val="Hyperlink"/>
            <w:b/>
          </w:rPr>
          <w:t>Section 22 of the Litter Pollution Act 1997</w:t>
        </w:r>
      </w:hyperlink>
      <w:r>
        <w:t>,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5DE7743C" w14:textId="77777777" w:rsidR="00684EC4" w:rsidRDefault="00F4349F">
      <w:r>
        <w:t>In 2019, three fines were issued for dog fouling, none of which were issued in the Tallaght area. The difficulty with enforcement of Section 22 is the requirement for witness testimony, to report that the offence happened and that an identified person is the person in charge of the dog.  The Council continues to encourage residents groups and/or individuals to assist the Warden Service in this regard.</w:t>
      </w:r>
    </w:p>
    <w:p w14:paraId="1363121E" w14:textId="77777777" w:rsidR="00684EC4" w:rsidRDefault="00F4349F">
      <w: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Dog litter stickers have been piloted on existing litter bins demonstrating that these receptacles are suitable for such litter.</w:t>
      </w:r>
    </w:p>
    <w:p w14:paraId="5ABAC716" w14:textId="77777777" w:rsidR="00684EC4" w:rsidRDefault="00F4349F">
      <w:r>
        <w:t>Dog Litter Signage (3 different designs x 100 of each) is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Alternatively, requests are added to the current signage waiting list, pending determination of suitability, and availability of resources for signage erection.</w:t>
      </w:r>
    </w:p>
    <w:p w14:paraId="4A748E0E" w14:textId="77777777" w:rsidR="00684EC4" w:rsidRDefault="00F4349F">
      <w:r>
        <w:t>The Green Dog Walker (GDW) initiative is promoted on an ongoing basis through, but not limited to, social media campaigns and promotional material at popup stands in the Council's public buildings. As the Green Dog Walker initiative is a community led initiative a GDW pop up stand has also been made available to community groups for use at community events, which several groups have already availed of.</w:t>
      </w:r>
    </w:p>
    <w:p w14:paraId="747A7A9C" w14:textId="77777777" w:rsidR="00684EC4" w:rsidRDefault="00F4349F">
      <w:r>
        <w:t>The Council continues to develop and improve existing strategies and action plans for the management of litter within the county which includes dog foul, and this will continue in 2020."</w:t>
      </w:r>
    </w:p>
    <w:p w14:paraId="19BEB679" w14:textId="579354D8" w:rsidR="00684EC4" w:rsidRDefault="00173631">
      <w:pPr>
        <w:pStyle w:val="Heading3"/>
      </w:pPr>
      <w:r>
        <w:rPr>
          <w:b/>
          <w:u w:val="single"/>
        </w:rPr>
        <w:t xml:space="preserve">T/36/20 </w:t>
      </w:r>
      <w:r w:rsidR="00F4349F">
        <w:rPr>
          <w:b/>
          <w:u w:val="single"/>
        </w:rPr>
        <w:t>Q14/0120 Item ID:64879</w:t>
      </w:r>
    </w:p>
    <w:p w14:paraId="446B06EA" w14:textId="77777777" w:rsidR="00684EC4" w:rsidRDefault="00F4349F">
      <w:r>
        <w:t>Proposed by Councillor Teresa Costello</w:t>
      </w:r>
    </w:p>
    <w:p w14:paraId="58F5195F" w14:textId="62B130D3" w:rsidR="00684EC4" w:rsidRDefault="00F4349F">
      <w:r>
        <w:t>"To ask the CEO what frequency does the Litter Warden complete routine visits in the Tallaght area to ensure compliance with relevant SDCC by-</w:t>
      </w:r>
      <w:r w:rsidR="00E0317A">
        <w:t>laws and</w:t>
      </w:r>
      <w:r>
        <w:t xml:space="preserve"> also how many non-routine visits were carried out month by month in 2019?"</w:t>
      </w:r>
    </w:p>
    <w:p w14:paraId="4DDB2D99" w14:textId="77777777" w:rsidR="00684EC4" w:rsidRDefault="00F4349F">
      <w:r>
        <w:rPr>
          <w:b/>
        </w:rPr>
        <w:t>REPLY:</w:t>
      </w:r>
    </w:p>
    <w:p w14:paraId="6C71297C" w14:textId="77777777" w:rsidR="00684EC4" w:rsidRDefault="00F4349F">
      <w:r>
        <w:t xml:space="preserve">"As part of the Council's commitment to deliver on the objectives of the Corporate Plan and Litter Management Plan, there has been an increased targeted focus on known litter generator areas </w:t>
      </w:r>
      <w:r>
        <w:lastRenderedPageBreak/>
        <w:t>including those in the Tallaght Area. Similarly, there has been a raised visibility of our Warden Service through branded vehicles, and several structured routes have been identified for continuous patrol, as well as ad hoc patrols and investigations as required.</w:t>
      </w:r>
    </w:p>
    <w:p w14:paraId="4C517142" w14:textId="77777777" w:rsidR="00684EC4" w:rsidRDefault="00F4349F">
      <w:r>
        <w:t>All incidents of littering and illegal dumping reported or detected on patrol in any area are investigated by the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6B72CA83" w14:textId="77777777" w:rsidR="00684EC4" w:rsidRDefault="00F4349F">
      <w:r>
        <w:t>The Litter Warden Areas are not aligned on an Area Committee basis for the purposes of reporting the information requested. Across the County 4086 incidents reported or detected have been investigated by the Litter Warden Service in 2019</w:t>
      </w:r>
    </w:p>
    <w:p w14:paraId="2DD0061E" w14:textId="77777777" w:rsidR="00684EC4" w:rsidRDefault="00F4349F">
      <w:r>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p>
    <w:p w14:paraId="20877090" w14:textId="0BEF3E70" w:rsidR="00684EC4" w:rsidRDefault="00173631">
      <w:pPr>
        <w:pStyle w:val="Heading3"/>
      </w:pPr>
      <w:r>
        <w:rPr>
          <w:b/>
          <w:u w:val="single"/>
        </w:rPr>
        <w:t xml:space="preserve">T/37/20 </w:t>
      </w:r>
      <w:r w:rsidR="00F4349F">
        <w:rPr>
          <w:b/>
          <w:u w:val="single"/>
        </w:rPr>
        <w:t>Q15/0120 Item ID:64966</w:t>
      </w:r>
    </w:p>
    <w:p w14:paraId="06F5F89E" w14:textId="77777777" w:rsidR="00684EC4" w:rsidRDefault="00F4349F">
      <w:r>
        <w:t>Proposed by Councillor Sandra Fay</w:t>
      </w:r>
    </w:p>
    <w:p w14:paraId="254F70A2" w14:textId="5790B68B" w:rsidR="00684EC4" w:rsidRDefault="00F4349F">
      <w:r>
        <w:t xml:space="preserve">"It's been reported by residents the amount of household rubbish that's dumped beside the river between Bawnlea, Drumcarra, and Cloonmore every day is really gone over the top.  Everything from household waste to beds, electric items etc.  There are also joyriders up and down the river close to the houses.  Residents are asking are the Council to take steps to stop the cars getting in or using the cameras to monitor the illegal dumping.  It is an ongoing problem that is just escalating.  To ask the Chief Executive what </w:t>
      </w:r>
      <w:r w:rsidR="00E0317A">
        <w:t>the short and long-term plans are</w:t>
      </w:r>
      <w:r>
        <w:t xml:space="preserve"> for upgrading this area of the stream?" </w:t>
      </w:r>
    </w:p>
    <w:p w14:paraId="73A0C945" w14:textId="77777777" w:rsidR="00684EC4" w:rsidRDefault="00F4349F">
      <w:r>
        <w:rPr>
          <w:b/>
        </w:rPr>
        <w:t>REPLY:</w:t>
      </w:r>
    </w:p>
    <w:p w14:paraId="7A5654C6" w14:textId="77777777" w:rsidR="00684EC4" w:rsidRDefault="00F4349F">
      <w:r>
        <w:t>"CCTV in public places is subject to the General Data Protection Regulation and a Data Protection Impact Assessment in respect of installation of CCTV at the proposed location would have to be carried out in the first instance by the Council before the matter could be further considered.</w:t>
      </w:r>
    </w:p>
    <w:p w14:paraId="5CFF21BF" w14:textId="77777777" w:rsidR="00684EC4" w:rsidRDefault="00F4349F">
      <w:r>
        <w:t>The Council's Environmental Licensing and Enforcement Section intends to commence a project in the area mentioned here to establish which households have a regular household waste collection in place and which ones do not.  Those premises which do not have a waste collection will be contacted and asked to provide information regarding how they dispose of their household waste, and the matter can be pursued further with the occupants if this is found to be necessary.  </w:t>
      </w:r>
    </w:p>
    <w:p w14:paraId="42BE72EE" w14:textId="15154862" w:rsidR="00684EC4" w:rsidRDefault="00F4349F">
      <w:r>
        <w:t xml:space="preserve">The Council's Public Realm Section carry out regular clean ups of the areas alongside the stream and the environmental enforcement section arrange for the removal of burnt out cars from the area.  The Council's Drainage Section carry out regular cleans up of the stream itself and on a recent occasion removed a total of 6 </w:t>
      </w:r>
      <w:r w:rsidR="00E0317A">
        <w:t>truckloads</w:t>
      </w:r>
      <w:r>
        <w:t xml:space="preserve"> of dumped waste from the area.</w:t>
      </w:r>
    </w:p>
    <w:p w14:paraId="1F4BE66F" w14:textId="77777777" w:rsidR="00684EC4" w:rsidRDefault="00F4349F">
      <w:r>
        <w:t>Locations where access is being gained to the green area for stolen cars will be identified and measures taken to try to close these off."</w:t>
      </w:r>
    </w:p>
    <w:p w14:paraId="3DD3FF39" w14:textId="132EDE0C" w:rsidR="00684EC4" w:rsidRDefault="00173631">
      <w:pPr>
        <w:pStyle w:val="Heading3"/>
      </w:pPr>
      <w:r>
        <w:rPr>
          <w:b/>
          <w:u w:val="single"/>
        </w:rPr>
        <w:t xml:space="preserve">T/38/20 </w:t>
      </w:r>
      <w:r w:rsidR="00F4349F">
        <w:rPr>
          <w:b/>
          <w:u w:val="single"/>
        </w:rPr>
        <w:t>H12/0120 Item ID:64859</w:t>
      </w:r>
    </w:p>
    <w:p w14:paraId="6FFF25D0" w14:textId="77777777" w:rsidR="00684EC4" w:rsidRDefault="00F4349F">
      <w:r>
        <w:t>Climate Change Action Plan</w:t>
      </w:r>
    </w:p>
    <w:p w14:paraId="2A5A80D1" w14:textId="473FDF02" w:rsidR="00684EC4" w:rsidRDefault="00F4349F">
      <w:pPr>
        <w:rPr>
          <w:rStyle w:val="Hyperlink"/>
        </w:rPr>
      </w:pPr>
      <w:hyperlink r:id="rId15" w:history="1">
        <w:r>
          <w:rPr>
            <w:rStyle w:val="Hyperlink"/>
          </w:rPr>
          <w:t>H-I (12)</w:t>
        </w:r>
      </w:hyperlink>
    </w:p>
    <w:p w14:paraId="570284D8" w14:textId="5EB95D73" w:rsidR="00E73F9A" w:rsidRDefault="00E73F9A" w:rsidP="00E73F9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 discussion followed with contributions from Councillors </w:t>
      </w:r>
      <w:r>
        <w:rPr>
          <w:rFonts w:asciiTheme="minorHAnsi" w:hAnsiTheme="minorHAnsi" w:cstheme="minorHAnsi"/>
          <w:color w:val="000000"/>
          <w:sz w:val="22"/>
          <w:szCs w:val="22"/>
        </w:rPr>
        <w:t>L. Sinclair and L. Dunne</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D. Mullen</w:t>
      </w:r>
      <w:r>
        <w:rPr>
          <w:rFonts w:asciiTheme="minorHAnsi" w:hAnsiTheme="minorHAnsi" w:cstheme="minorHAnsi"/>
          <w:color w:val="000000"/>
          <w:sz w:val="22"/>
          <w:szCs w:val="22"/>
        </w:rPr>
        <w:t xml:space="preserve"> responded to the Members’ queries.</w:t>
      </w:r>
    </w:p>
    <w:p w14:paraId="086364B3" w14:textId="77777777" w:rsidR="00E73F9A" w:rsidRDefault="00E73F9A" w:rsidP="00E73F9A">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6D0CAD43" w14:textId="0C920820" w:rsidR="00684EC4" w:rsidRDefault="00173631">
      <w:pPr>
        <w:pStyle w:val="Heading3"/>
      </w:pPr>
      <w:r>
        <w:rPr>
          <w:b/>
          <w:u w:val="single"/>
        </w:rPr>
        <w:t xml:space="preserve">T/39/20 </w:t>
      </w:r>
      <w:r w:rsidR="00F4349F">
        <w:rPr>
          <w:b/>
          <w:u w:val="single"/>
        </w:rPr>
        <w:t>H13/0120 Item ID:64846</w:t>
      </w:r>
    </w:p>
    <w:p w14:paraId="685363BA" w14:textId="77777777" w:rsidR="00684EC4" w:rsidRDefault="00F4349F">
      <w:r>
        <w:t>New Works (No Business)</w:t>
      </w:r>
    </w:p>
    <w:p w14:paraId="6225BA39" w14:textId="0F900896" w:rsidR="00684EC4" w:rsidRDefault="00173631">
      <w:pPr>
        <w:pStyle w:val="Heading3"/>
      </w:pPr>
      <w:r>
        <w:rPr>
          <w:b/>
          <w:u w:val="single"/>
        </w:rPr>
        <w:t xml:space="preserve">T/40/20 </w:t>
      </w:r>
      <w:r w:rsidR="00F4349F">
        <w:rPr>
          <w:b/>
          <w:u w:val="single"/>
        </w:rPr>
        <w:t>C8/0120 Item ID:64830</w:t>
      </w:r>
    </w:p>
    <w:p w14:paraId="5208C3FE" w14:textId="77777777" w:rsidR="00684EC4" w:rsidRDefault="00F4349F">
      <w:r>
        <w:t>Correspondence (No Business)</w:t>
      </w:r>
    </w:p>
    <w:p w14:paraId="3553C037" w14:textId="681ACB11" w:rsidR="00684EC4" w:rsidRPr="00E73F9A" w:rsidRDefault="00F4349F" w:rsidP="00E73F9A">
      <w:pPr>
        <w:pStyle w:val="Heading2"/>
        <w:jc w:val="center"/>
        <w:rPr>
          <w:b/>
          <w:bCs/>
          <w:u w:val="single"/>
        </w:rPr>
      </w:pPr>
      <w:r w:rsidRPr="00E73F9A">
        <w:rPr>
          <w:b/>
          <w:bCs/>
          <w:u w:val="single"/>
        </w:rPr>
        <w:t xml:space="preserve">Water </w:t>
      </w:r>
      <w:r w:rsidR="00E73F9A">
        <w:rPr>
          <w:b/>
          <w:bCs/>
          <w:u w:val="single"/>
        </w:rPr>
        <w:t>&amp;</w:t>
      </w:r>
      <w:r w:rsidRPr="00E73F9A">
        <w:rPr>
          <w:b/>
          <w:bCs/>
          <w:u w:val="single"/>
        </w:rPr>
        <w:t xml:space="preserve"> Drainage</w:t>
      </w:r>
    </w:p>
    <w:p w14:paraId="6901C8C2" w14:textId="525205D2" w:rsidR="00684EC4" w:rsidRDefault="00173631">
      <w:pPr>
        <w:pStyle w:val="Heading3"/>
      </w:pPr>
      <w:r>
        <w:rPr>
          <w:b/>
          <w:u w:val="single"/>
        </w:rPr>
        <w:t xml:space="preserve">T/41/20 </w:t>
      </w:r>
      <w:r w:rsidR="00F4349F">
        <w:rPr>
          <w:b/>
          <w:u w:val="single"/>
        </w:rPr>
        <w:t>H14/0120 Item ID:64853</w:t>
      </w:r>
    </w:p>
    <w:p w14:paraId="2F01E6BC" w14:textId="77777777" w:rsidR="00684EC4" w:rsidRDefault="00F4349F">
      <w:r>
        <w:t>New Works (No Business)</w:t>
      </w:r>
    </w:p>
    <w:p w14:paraId="76FD89F1" w14:textId="0C561267" w:rsidR="00684EC4" w:rsidRDefault="00173631">
      <w:pPr>
        <w:pStyle w:val="Heading3"/>
      </w:pPr>
      <w:r>
        <w:rPr>
          <w:b/>
          <w:u w:val="single"/>
        </w:rPr>
        <w:t xml:space="preserve">T/42/20 </w:t>
      </w:r>
      <w:r w:rsidR="00F4349F">
        <w:rPr>
          <w:b/>
          <w:u w:val="single"/>
        </w:rPr>
        <w:t>C9/0120 Item ID:64840</w:t>
      </w:r>
    </w:p>
    <w:p w14:paraId="19007260" w14:textId="77777777" w:rsidR="00684EC4" w:rsidRDefault="00F4349F">
      <w:r>
        <w:t>Correspondence (No Business)</w:t>
      </w:r>
    </w:p>
    <w:p w14:paraId="41309C86" w14:textId="77777777" w:rsidR="00684EC4" w:rsidRPr="00E73F9A" w:rsidRDefault="00F4349F" w:rsidP="00E73F9A">
      <w:pPr>
        <w:pStyle w:val="Heading2"/>
        <w:jc w:val="center"/>
        <w:rPr>
          <w:b/>
          <w:bCs/>
          <w:u w:val="single"/>
        </w:rPr>
      </w:pPr>
      <w:r w:rsidRPr="00E73F9A">
        <w:rPr>
          <w:b/>
          <w:bCs/>
          <w:u w:val="single"/>
        </w:rPr>
        <w:t>Housing</w:t>
      </w:r>
    </w:p>
    <w:p w14:paraId="00F19DBF" w14:textId="74385F31" w:rsidR="00684EC4" w:rsidRDefault="00173631">
      <w:pPr>
        <w:pStyle w:val="Heading3"/>
      </w:pPr>
      <w:r>
        <w:rPr>
          <w:b/>
          <w:u w:val="single"/>
        </w:rPr>
        <w:t xml:space="preserve">T/43/20 </w:t>
      </w:r>
      <w:r w:rsidR="00F4349F">
        <w:rPr>
          <w:b/>
          <w:u w:val="single"/>
        </w:rPr>
        <w:t>Q16/0120 Item ID:64880</w:t>
      </w:r>
    </w:p>
    <w:p w14:paraId="503D4C6D" w14:textId="77777777" w:rsidR="00684EC4" w:rsidRDefault="00F4349F">
      <w:r>
        <w:t>Proposed by Councillor Teresa Costello</w:t>
      </w:r>
    </w:p>
    <w:p w14:paraId="5AA9D999" w14:textId="77777777" w:rsidR="00684EC4" w:rsidRDefault="00F4349F">
      <w:r>
        <w:t>"To ask the CEO how many vacant houses owned by SDCC are in Tallaght Area and how long have they been lying vacant broken down by 0-3 months, 3 - 6 Months, 6 - 9 Months etc.?"</w:t>
      </w:r>
    </w:p>
    <w:p w14:paraId="410DAC62" w14:textId="77777777" w:rsidR="00684EC4" w:rsidRDefault="00F4349F">
      <w:r>
        <w:rPr>
          <w:b/>
        </w:rPr>
        <w:t>REPLY:</w:t>
      </w:r>
    </w:p>
    <w:p w14:paraId="449AF15C" w14:textId="77777777" w:rsidR="00684EC4" w:rsidRDefault="00F4349F">
      <w:r>
        <w:t>"There are currently 34 vacant properties in Tallaght Area.</w:t>
      </w:r>
    </w:p>
    <w:p w14:paraId="072A3463" w14:textId="77777777" w:rsidR="00684EC4" w:rsidRDefault="00F4349F">
      <w:pPr>
        <w:numPr>
          <w:ilvl w:val="0"/>
          <w:numId w:val="5"/>
        </w:numPr>
        <w:spacing w:after="0"/>
        <w:ind w:left="357" w:hanging="357"/>
      </w:pPr>
      <w:r>
        <w:t>0-3 months: 15 properties</w:t>
      </w:r>
    </w:p>
    <w:p w14:paraId="792864E5" w14:textId="77777777" w:rsidR="00684EC4" w:rsidRDefault="00F4349F">
      <w:pPr>
        <w:numPr>
          <w:ilvl w:val="0"/>
          <w:numId w:val="5"/>
        </w:numPr>
        <w:spacing w:after="0"/>
        <w:ind w:left="357" w:hanging="357"/>
      </w:pPr>
      <w:r>
        <w:t>3-6 months: 14 properties</w:t>
      </w:r>
    </w:p>
    <w:p w14:paraId="1DB3A878" w14:textId="77777777" w:rsidR="00684EC4" w:rsidRDefault="00F4349F">
      <w:pPr>
        <w:numPr>
          <w:ilvl w:val="0"/>
          <w:numId w:val="5"/>
        </w:numPr>
        <w:spacing w:after="0"/>
        <w:ind w:left="357" w:hanging="357"/>
      </w:pPr>
      <w:r>
        <w:t>6-9 months: 3 properties</w:t>
      </w:r>
    </w:p>
    <w:p w14:paraId="1052C010" w14:textId="77777777" w:rsidR="00684EC4" w:rsidRDefault="00F4349F">
      <w:pPr>
        <w:numPr>
          <w:ilvl w:val="0"/>
          <w:numId w:val="5"/>
        </w:numPr>
        <w:spacing w:after="0"/>
        <w:ind w:left="357" w:hanging="357"/>
      </w:pPr>
      <w:r>
        <w:t>9-12 monthts:2 properties"</w:t>
      </w:r>
    </w:p>
    <w:p w14:paraId="519EEFB1" w14:textId="7A3D8410" w:rsidR="00684EC4" w:rsidRDefault="00173631">
      <w:pPr>
        <w:pStyle w:val="Heading3"/>
      </w:pPr>
      <w:r>
        <w:rPr>
          <w:b/>
          <w:u w:val="single"/>
        </w:rPr>
        <w:t xml:space="preserve">T/44/20 </w:t>
      </w:r>
      <w:r w:rsidR="00F4349F">
        <w:rPr>
          <w:b/>
          <w:u w:val="single"/>
        </w:rPr>
        <w:t>Q17/0120 Item ID:64881</w:t>
      </w:r>
    </w:p>
    <w:p w14:paraId="595E36E3" w14:textId="77777777" w:rsidR="00684EC4" w:rsidRDefault="00F4349F">
      <w:r>
        <w:t>Proposed by Councillor Teresa Costello</w:t>
      </w:r>
    </w:p>
    <w:p w14:paraId="0E6C7749" w14:textId="77777777" w:rsidR="00684EC4" w:rsidRDefault="00F4349F">
      <w:r>
        <w:t>"To ask the CEO how many of the vacant houses in Tallaght will be ready for allocation in the first quarter of 2020 broken down by bedroom size and location?"</w:t>
      </w:r>
    </w:p>
    <w:p w14:paraId="7228F6AB" w14:textId="77777777" w:rsidR="00684EC4" w:rsidRDefault="00F4349F">
      <w:r>
        <w:rPr>
          <w:b/>
        </w:rPr>
        <w:t>REPLY:</w:t>
      </w:r>
    </w:p>
    <w:p w14:paraId="288C0571" w14:textId="481C5073" w:rsidR="00684EC4" w:rsidRDefault="00E0317A">
      <w:r>
        <w:t>Twenty-Two</w:t>
      </w:r>
      <w:r w:rsidR="00F4349F">
        <w:t xml:space="preserve"> properties are proposed to be ready for allocation purposes in the first quarter of 2020.</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0"/>
        <w:gridCol w:w="1500"/>
        <w:gridCol w:w="1500"/>
        <w:gridCol w:w="1500"/>
        <w:gridCol w:w="1500"/>
      </w:tblGrid>
      <w:tr w:rsidR="00684EC4" w14:paraId="26625338" w14:textId="77777777">
        <w:tblPrEx>
          <w:tblCellMar>
            <w:top w:w="0" w:type="dxa"/>
            <w:bottom w:w="0" w:type="dxa"/>
          </w:tblCellMar>
        </w:tblPrEx>
        <w:tc>
          <w:tcPr>
            <w:tcW w:w="1500" w:type="dxa"/>
            <w:vAlign w:val="center"/>
          </w:tcPr>
          <w:p w14:paraId="1EB99BB1" w14:textId="77777777" w:rsidR="00684EC4" w:rsidRDefault="00F4349F">
            <w:r>
              <w:t>Address of Property</w:t>
            </w:r>
          </w:p>
          <w:p w14:paraId="51968E65" w14:textId="77777777" w:rsidR="00684EC4" w:rsidRDefault="00F4349F">
            <w:r>
              <w:t> </w:t>
            </w:r>
          </w:p>
        </w:tc>
        <w:tc>
          <w:tcPr>
            <w:tcW w:w="1500" w:type="dxa"/>
            <w:vAlign w:val="center"/>
          </w:tcPr>
          <w:p w14:paraId="17E1A245" w14:textId="77777777" w:rsidR="00684EC4" w:rsidRDefault="00F4349F">
            <w:r>
              <w:t>1 bedroom</w:t>
            </w:r>
          </w:p>
        </w:tc>
        <w:tc>
          <w:tcPr>
            <w:tcW w:w="1500" w:type="dxa"/>
            <w:vAlign w:val="center"/>
          </w:tcPr>
          <w:p w14:paraId="461AE1EB" w14:textId="77777777" w:rsidR="00684EC4" w:rsidRDefault="00F4349F">
            <w:r>
              <w:t>2 bedroom</w:t>
            </w:r>
          </w:p>
        </w:tc>
        <w:tc>
          <w:tcPr>
            <w:tcW w:w="1500" w:type="dxa"/>
            <w:vAlign w:val="center"/>
          </w:tcPr>
          <w:p w14:paraId="1059DEB3" w14:textId="77777777" w:rsidR="00684EC4" w:rsidRDefault="00F4349F">
            <w:r>
              <w:t>3 bedroom</w:t>
            </w:r>
          </w:p>
        </w:tc>
        <w:tc>
          <w:tcPr>
            <w:tcW w:w="1500" w:type="dxa"/>
            <w:vAlign w:val="center"/>
          </w:tcPr>
          <w:p w14:paraId="62C122D6" w14:textId="77777777" w:rsidR="00684EC4" w:rsidRDefault="00F4349F">
            <w:r>
              <w:t>4 bedroom</w:t>
            </w:r>
          </w:p>
        </w:tc>
      </w:tr>
      <w:tr w:rsidR="00684EC4" w14:paraId="271E7FE9" w14:textId="77777777">
        <w:tblPrEx>
          <w:tblCellMar>
            <w:top w:w="0" w:type="dxa"/>
            <w:bottom w:w="0" w:type="dxa"/>
          </w:tblCellMar>
        </w:tblPrEx>
        <w:tc>
          <w:tcPr>
            <w:tcW w:w="1500" w:type="dxa"/>
            <w:vAlign w:val="center"/>
          </w:tcPr>
          <w:p w14:paraId="251F5F44" w14:textId="77777777" w:rsidR="00684EC4" w:rsidRDefault="00F4349F">
            <w:r>
              <w:t>Russell Estate</w:t>
            </w:r>
          </w:p>
        </w:tc>
        <w:tc>
          <w:tcPr>
            <w:tcW w:w="1500" w:type="dxa"/>
            <w:vAlign w:val="center"/>
          </w:tcPr>
          <w:p w14:paraId="3F9677F7" w14:textId="77777777" w:rsidR="00684EC4" w:rsidRDefault="00F4349F">
            <w:r>
              <w:t> </w:t>
            </w:r>
          </w:p>
        </w:tc>
        <w:tc>
          <w:tcPr>
            <w:tcW w:w="1500" w:type="dxa"/>
            <w:vAlign w:val="center"/>
          </w:tcPr>
          <w:p w14:paraId="0A85046B" w14:textId="77777777" w:rsidR="00684EC4" w:rsidRDefault="00F4349F">
            <w:r>
              <w:t>         1</w:t>
            </w:r>
          </w:p>
        </w:tc>
        <w:tc>
          <w:tcPr>
            <w:tcW w:w="1500" w:type="dxa"/>
            <w:vAlign w:val="center"/>
          </w:tcPr>
          <w:p w14:paraId="2C072D80" w14:textId="77777777" w:rsidR="00684EC4" w:rsidRDefault="00F4349F">
            <w:r>
              <w:t> </w:t>
            </w:r>
          </w:p>
        </w:tc>
        <w:tc>
          <w:tcPr>
            <w:tcW w:w="1500" w:type="dxa"/>
            <w:vAlign w:val="center"/>
          </w:tcPr>
          <w:p w14:paraId="2A695CEB" w14:textId="77777777" w:rsidR="00684EC4" w:rsidRDefault="00F4349F">
            <w:r>
              <w:t> </w:t>
            </w:r>
          </w:p>
        </w:tc>
      </w:tr>
      <w:tr w:rsidR="00684EC4" w14:paraId="27822815" w14:textId="77777777">
        <w:tblPrEx>
          <w:tblCellMar>
            <w:top w:w="0" w:type="dxa"/>
            <w:bottom w:w="0" w:type="dxa"/>
          </w:tblCellMar>
        </w:tblPrEx>
        <w:tc>
          <w:tcPr>
            <w:tcW w:w="1500" w:type="dxa"/>
            <w:vAlign w:val="center"/>
          </w:tcPr>
          <w:p w14:paraId="581DCDA2" w14:textId="77777777" w:rsidR="00684EC4" w:rsidRDefault="00F4349F">
            <w:r>
              <w:lastRenderedPageBreak/>
              <w:t>St Aonghus</w:t>
            </w:r>
          </w:p>
        </w:tc>
        <w:tc>
          <w:tcPr>
            <w:tcW w:w="1500" w:type="dxa"/>
            <w:vAlign w:val="center"/>
          </w:tcPr>
          <w:p w14:paraId="0A669E57" w14:textId="77777777" w:rsidR="00684EC4" w:rsidRDefault="00F4349F">
            <w:r>
              <w:t> </w:t>
            </w:r>
          </w:p>
        </w:tc>
        <w:tc>
          <w:tcPr>
            <w:tcW w:w="1500" w:type="dxa"/>
            <w:vAlign w:val="center"/>
          </w:tcPr>
          <w:p w14:paraId="1DD524F5" w14:textId="77777777" w:rsidR="00684EC4" w:rsidRDefault="00F4349F">
            <w:r>
              <w:t>         1</w:t>
            </w:r>
          </w:p>
        </w:tc>
        <w:tc>
          <w:tcPr>
            <w:tcW w:w="1500" w:type="dxa"/>
            <w:vAlign w:val="center"/>
          </w:tcPr>
          <w:p w14:paraId="14F78B12" w14:textId="77777777" w:rsidR="00684EC4" w:rsidRDefault="00F4349F">
            <w:r>
              <w:t> </w:t>
            </w:r>
          </w:p>
        </w:tc>
        <w:tc>
          <w:tcPr>
            <w:tcW w:w="1500" w:type="dxa"/>
            <w:vAlign w:val="center"/>
          </w:tcPr>
          <w:p w14:paraId="779EF0A0" w14:textId="77777777" w:rsidR="00684EC4" w:rsidRDefault="00F4349F">
            <w:r>
              <w:t> </w:t>
            </w:r>
          </w:p>
        </w:tc>
      </w:tr>
      <w:tr w:rsidR="00684EC4" w14:paraId="138928B9" w14:textId="77777777">
        <w:tblPrEx>
          <w:tblCellMar>
            <w:top w:w="0" w:type="dxa"/>
            <w:bottom w:w="0" w:type="dxa"/>
          </w:tblCellMar>
        </w:tblPrEx>
        <w:tc>
          <w:tcPr>
            <w:tcW w:w="1500" w:type="dxa"/>
            <w:vAlign w:val="center"/>
          </w:tcPr>
          <w:p w14:paraId="47486E24" w14:textId="77777777" w:rsidR="00684EC4" w:rsidRDefault="00F4349F">
            <w:r>
              <w:t>Tymon north</w:t>
            </w:r>
          </w:p>
        </w:tc>
        <w:tc>
          <w:tcPr>
            <w:tcW w:w="1500" w:type="dxa"/>
            <w:vAlign w:val="center"/>
          </w:tcPr>
          <w:p w14:paraId="40B643FA" w14:textId="77777777" w:rsidR="00684EC4" w:rsidRDefault="00F4349F">
            <w:r>
              <w:t> </w:t>
            </w:r>
          </w:p>
        </w:tc>
        <w:tc>
          <w:tcPr>
            <w:tcW w:w="1500" w:type="dxa"/>
            <w:vAlign w:val="center"/>
          </w:tcPr>
          <w:p w14:paraId="2B5AB30D" w14:textId="77777777" w:rsidR="00684EC4" w:rsidRDefault="00F4349F">
            <w:r>
              <w:t> </w:t>
            </w:r>
          </w:p>
        </w:tc>
        <w:tc>
          <w:tcPr>
            <w:tcW w:w="1500" w:type="dxa"/>
            <w:vAlign w:val="center"/>
          </w:tcPr>
          <w:p w14:paraId="5193BC68" w14:textId="77777777" w:rsidR="00684EC4" w:rsidRDefault="00F4349F">
            <w:r>
              <w:t>        1</w:t>
            </w:r>
          </w:p>
        </w:tc>
        <w:tc>
          <w:tcPr>
            <w:tcW w:w="1500" w:type="dxa"/>
            <w:vAlign w:val="center"/>
          </w:tcPr>
          <w:p w14:paraId="2BAFD4F3" w14:textId="77777777" w:rsidR="00684EC4" w:rsidRDefault="00F4349F">
            <w:r>
              <w:t> </w:t>
            </w:r>
          </w:p>
        </w:tc>
      </w:tr>
      <w:tr w:rsidR="00684EC4" w14:paraId="79BC3C37" w14:textId="77777777">
        <w:tblPrEx>
          <w:tblCellMar>
            <w:top w:w="0" w:type="dxa"/>
            <w:bottom w:w="0" w:type="dxa"/>
          </w:tblCellMar>
        </w:tblPrEx>
        <w:tc>
          <w:tcPr>
            <w:tcW w:w="1500" w:type="dxa"/>
            <w:vAlign w:val="center"/>
          </w:tcPr>
          <w:p w14:paraId="0FEC0EC3" w14:textId="77777777" w:rsidR="00684EC4" w:rsidRDefault="00F4349F">
            <w:r>
              <w:t>Mac Uilliam Estate (various)</w:t>
            </w:r>
          </w:p>
        </w:tc>
        <w:tc>
          <w:tcPr>
            <w:tcW w:w="1500" w:type="dxa"/>
            <w:vAlign w:val="center"/>
          </w:tcPr>
          <w:p w14:paraId="6DFF023D" w14:textId="77777777" w:rsidR="00684EC4" w:rsidRDefault="00F4349F">
            <w:r>
              <w:t> </w:t>
            </w:r>
          </w:p>
        </w:tc>
        <w:tc>
          <w:tcPr>
            <w:tcW w:w="1500" w:type="dxa"/>
            <w:vAlign w:val="center"/>
          </w:tcPr>
          <w:p w14:paraId="6B05CF3A" w14:textId="77777777" w:rsidR="00684EC4" w:rsidRDefault="00F4349F">
            <w:r>
              <w:t>         7</w:t>
            </w:r>
          </w:p>
        </w:tc>
        <w:tc>
          <w:tcPr>
            <w:tcW w:w="1500" w:type="dxa"/>
            <w:vAlign w:val="center"/>
          </w:tcPr>
          <w:p w14:paraId="58EBC1A8" w14:textId="77777777" w:rsidR="00684EC4" w:rsidRDefault="00F4349F">
            <w:r>
              <w:t>        2</w:t>
            </w:r>
          </w:p>
        </w:tc>
        <w:tc>
          <w:tcPr>
            <w:tcW w:w="1500" w:type="dxa"/>
            <w:vAlign w:val="center"/>
          </w:tcPr>
          <w:p w14:paraId="67711EEC" w14:textId="77777777" w:rsidR="00684EC4" w:rsidRDefault="00F4349F">
            <w:r>
              <w:t> </w:t>
            </w:r>
          </w:p>
        </w:tc>
      </w:tr>
      <w:tr w:rsidR="00684EC4" w14:paraId="13603225" w14:textId="77777777">
        <w:tblPrEx>
          <w:tblCellMar>
            <w:top w:w="0" w:type="dxa"/>
            <w:bottom w:w="0" w:type="dxa"/>
          </w:tblCellMar>
        </w:tblPrEx>
        <w:tc>
          <w:tcPr>
            <w:tcW w:w="1500" w:type="dxa"/>
            <w:vAlign w:val="center"/>
          </w:tcPr>
          <w:p w14:paraId="455F0D2E" w14:textId="77777777" w:rsidR="00684EC4" w:rsidRDefault="00F4349F">
            <w:r>
              <w:t>Brookview</w:t>
            </w:r>
          </w:p>
        </w:tc>
        <w:tc>
          <w:tcPr>
            <w:tcW w:w="1500" w:type="dxa"/>
            <w:vAlign w:val="center"/>
          </w:tcPr>
          <w:p w14:paraId="6A8979A5" w14:textId="77777777" w:rsidR="00684EC4" w:rsidRDefault="00F4349F">
            <w:r>
              <w:t>         1</w:t>
            </w:r>
          </w:p>
        </w:tc>
        <w:tc>
          <w:tcPr>
            <w:tcW w:w="1500" w:type="dxa"/>
            <w:vAlign w:val="center"/>
          </w:tcPr>
          <w:p w14:paraId="370CAA46" w14:textId="77777777" w:rsidR="00684EC4" w:rsidRDefault="00F4349F">
            <w:r>
              <w:t>        1</w:t>
            </w:r>
          </w:p>
        </w:tc>
        <w:tc>
          <w:tcPr>
            <w:tcW w:w="1500" w:type="dxa"/>
            <w:vAlign w:val="center"/>
          </w:tcPr>
          <w:p w14:paraId="7BED1884" w14:textId="77777777" w:rsidR="00684EC4" w:rsidRDefault="00F4349F">
            <w:r>
              <w:t> </w:t>
            </w:r>
          </w:p>
        </w:tc>
        <w:tc>
          <w:tcPr>
            <w:tcW w:w="1500" w:type="dxa"/>
            <w:vAlign w:val="center"/>
          </w:tcPr>
          <w:p w14:paraId="51D27F08" w14:textId="77777777" w:rsidR="00684EC4" w:rsidRDefault="00F4349F">
            <w:r>
              <w:t> </w:t>
            </w:r>
          </w:p>
        </w:tc>
      </w:tr>
      <w:tr w:rsidR="00684EC4" w14:paraId="1F22370C" w14:textId="77777777">
        <w:tblPrEx>
          <w:tblCellMar>
            <w:top w:w="0" w:type="dxa"/>
            <w:bottom w:w="0" w:type="dxa"/>
          </w:tblCellMar>
        </w:tblPrEx>
        <w:tc>
          <w:tcPr>
            <w:tcW w:w="1500" w:type="dxa"/>
            <w:vAlign w:val="center"/>
          </w:tcPr>
          <w:p w14:paraId="6C707FEB" w14:textId="77777777" w:rsidR="00684EC4" w:rsidRDefault="00F4349F">
            <w:r>
              <w:t>Ard Mor</w:t>
            </w:r>
          </w:p>
        </w:tc>
        <w:tc>
          <w:tcPr>
            <w:tcW w:w="1500" w:type="dxa"/>
            <w:vAlign w:val="center"/>
          </w:tcPr>
          <w:p w14:paraId="32E84957" w14:textId="77777777" w:rsidR="00684EC4" w:rsidRDefault="00F4349F">
            <w:r>
              <w:t> </w:t>
            </w:r>
          </w:p>
        </w:tc>
        <w:tc>
          <w:tcPr>
            <w:tcW w:w="1500" w:type="dxa"/>
            <w:vAlign w:val="center"/>
          </w:tcPr>
          <w:p w14:paraId="145268E6" w14:textId="77777777" w:rsidR="00684EC4" w:rsidRDefault="00F4349F">
            <w:r>
              <w:t>        2</w:t>
            </w:r>
          </w:p>
        </w:tc>
        <w:tc>
          <w:tcPr>
            <w:tcW w:w="1500" w:type="dxa"/>
            <w:vAlign w:val="center"/>
          </w:tcPr>
          <w:p w14:paraId="388EEE50" w14:textId="77777777" w:rsidR="00684EC4" w:rsidRDefault="00F4349F">
            <w:r>
              <w:t> </w:t>
            </w:r>
          </w:p>
        </w:tc>
        <w:tc>
          <w:tcPr>
            <w:tcW w:w="1500" w:type="dxa"/>
            <w:vAlign w:val="center"/>
          </w:tcPr>
          <w:p w14:paraId="5E5933B9" w14:textId="77777777" w:rsidR="00684EC4" w:rsidRDefault="00F4349F">
            <w:r>
              <w:t> </w:t>
            </w:r>
          </w:p>
        </w:tc>
      </w:tr>
      <w:tr w:rsidR="00684EC4" w14:paraId="13EBCF32" w14:textId="77777777">
        <w:tblPrEx>
          <w:tblCellMar>
            <w:top w:w="0" w:type="dxa"/>
            <w:bottom w:w="0" w:type="dxa"/>
          </w:tblCellMar>
        </w:tblPrEx>
        <w:tc>
          <w:tcPr>
            <w:tcW w:w="1500" w:type="dxa"/>
            <w:vAlign w:val="center"/>
          </w:tcPr>
          <w:p w14:paraId="7EA67DFB" w14:textId="77777777" w:rsidR="00684EC4" w:rsidRDefault="00F4349F">
            <w:r>
              <w:t>Raheen</w:t>
            </w:r>
          </w:p>
        </w:tc>
        <w:tc>
          <w:tcPr>
            <w:tcW w:w="1500" w:type="dxa"/>
            <w:vAlign w:val="center"/>
          </w:tcPr>
          <w:p w14:paraId="543BEFFB" w14:textId="77777777" w:rsidR="00684EC4" w:rsidRDefault="00F4349F">
            <w:r>
              <w:t> </w:t>
            </w:r>
          </w:p>
        </w:tc>
        <w:tc>
          <w:tcPr>
            <w:tcW w:w="1500" w:type="dxa"/>
            <w:vAlign w:val="center"/>
          </w:tcPr>
          <w:p w14:paraId="1A725C4F" w14:textId="77777777" w:rsidR="00684EC4" w:rsidRDefault="00F4349F">
            <w:r>
              <w:t> </w:t>
            </w:r>
          </w:p>
        </w:tc>
        <w:tc>
          <w:tcPr>
            <w:tcW w:w="1500" w:type="dxa"/>
            <w:vAlign w:val="center"/>
          </w:tcPr>
          <w:p w14:paraId="304BFA4C" w14:textId="77777777" w:rsidR="00684EC4" w:rsidRDefault="00F4349F">
            <w:r>
              <w:t>        1</w:t>
            </w:r>
          </w:p>
        </w:tc>
        <w:tc>
          <w:tcPr>
            <w:tcW w:w="1500" w:type="dxa"/>
            <w:vAlign w:val="center"/>
          </w:tcPr>
          <w:p w14:paraId="6DCE06E7" w14:textId="77777777" w:rsidR="00684EC4" w:rsidRDefault="00F4349F">
            <w:r>
              <w:t> </w:t>
            </w:r>
          </w:p>
        </w:tc>
      </w:tr>
      <w:tr w:rsidR="00684EC4" w14:paraId="2A20ED9B" w14:textId="77777777">
        <w:tblPrEx>
          <w:tblCellMar>
            <w:top w:w="0" w:type="dxa"/>
            <w:bottom w:w="0" w:type="dxa"/>
          </w:tblCellMar>
        </w:tblPrEx>
        <w:tc>
          <w:tcPr>
            <w:tcW w:w="1500" w:type="dxa"/>
            <w:vAlign w:val="center"/>
          </w:tcPr>
          <w:p w14:paraId="58786DA1" w14:textId="77777777" w:rsidR="00684EC4" w:rsidRDefault="00F4349F">
            <w:r>
              <w:t>Drumcairn</w:t>
            </w:r>
          </w:p>
        </w:tc>
        <w:tc>
          <w:tcPr>
            <w:tcW w:w="1500" w:type="dxa"/>
            <w:vAlign w:val="center"/>
          </w:tcPr>
          <w:p w14:paraId="1F12A9BC" w14:textId="77777777" w:rsidR="00684EC4" w:rsidRDefault="00F4349F">
            <w:r>
              <w:t>         1</w:t>
            </w:r>
          </w:p>
        </w:tc>
        <w:tc>
          <w:tcPr>
            <w:tcW w:w="1500" w:type="dxa"/>
            <w:vAlign w:val="center"/>
          </w:tcPr>
          <w:p w14:paraId="2A064885" w14:textId="77777777" w:rsidR="00684EC4" w:rsidRDefault="00F4349F">
            <w:r>
              <w:t> </w:t>
            </w:r>
          </w:p>
        </w:tc>
        <w:tc>
          <w:tcPr>
            <w:tcW w:w="1500" w:type="dxa"/>
            <w:vAlign w:val="center"/>
          </w:tcPr>
          <w:p w14:paraId="4E18EB22" w14:textId="77777777" w:rsidR="00684EC4" w:rsidRDefault="00F4349F">
            <w:r>
              <w:t> </w:t>
            </w:r>
          </w:p>
        </w:tc>
        <w:tc>
          <w:tcPr>
            <w:tcW w:w="1500" w:type="dxa"/>
            <w:vAlign w:val="center"/>
          </w:tcPr>
          <w:p w14:paraId="2D0168DF" w14:textId="77777777" w:rsidR="00684EC4" w:rsidRDefault="00F4349F">
            <w:r>
              <w:t> </w:t>
            </w:r>
          </w:p>
        </w:tc>
      </w:tr>
      <w:tr w:rsidR="00684EC4" w14:paraId="0BF928F2" w14:textId="77777777">
        <w:tblPrEx>
          <w:tblCellMar>
            <w:top w:w="0" w:type="dxa"/>
            <w:bottom w:w="0" w:type="dxa"/>
          </w:tblCellMar>
        </w:tblPrEx>
        <w:tc>
          <w:tcPr>
            <w:tcW w:w="1500" w:type="dxa"/>
            <w:vAlign w:val="center"/>
          </w:tcPr>
          <w:p w14:paraId="4C482ECC" w14:textId="77777777" w:rsidR="00684EC4" w:rsidRDefault="00F4349F">
            <w:r>
              <w:t>Fortunestown</w:t>
            </w:r>
          </w:p>
        </w:tc>
        <w:tc>
          <w:tcPr>
            <w:tcW w:w="1500" w:type="dxa"/>
            <w:vAlign w:val="center"/>
          </w:tcPr>
          <w:p w14:paraId="083819A3" w14:textId="77777777" w:rsidR="00684EC4" w:rsidRDefault="00F4349F">
            <w:r>
              <w:t> </w:t>
            </w:r>
          </w:p>
        </w:tc>
        <w:tc>
          <w:tcPr>
            <w:tcW w:w="1500" w:type="dxa"/>
            <w:vAlign w:val="center"/>
          </w:tcPr>
          <w:p w14:paraId="6B3C274D" w14:textId="77777777" w:rsidR="00684EC4" w:rsidRDefault="00F4349F">
            <w:r>
              <w:t> </w:t>
            </w:r>
          </w:p>
        </w:tc>
        <w:tc>
          <w:tcPr>
            <w:tcW w:w="1500" w:type="dxa"/>
            <w:vAlign w:val="center"/>
          </w:tcPr>
          <w:p w14:paraId="7DBCB1CD" w14:textId="77777777" w:rsidR="00684EC4" w:rsidRDefault="00F4349F">
            <w:r>
              <w:t>        1</w:t>
            </w:r>
          </w:p>
        </w:tc>
        <w:tc>
          <w:tcPr>
            <w:tcW w:w="1500" w:type="dxa"/>
            <w:vAlign w:val="center"/>
          </w:tcPr>
          <w:p w14:paraId="4AFDF6FD" w14:textId="77777777" w:rsidR="00684EC4" w:rsidRDefault="00F4349F">
            <w:r>
              <w:t> </w:t>
            </w:r>
          </w:p>
        </w:tc>
      </w:tr>
      <w:tr w:rsidR="00684EC4" w14:paraId="64AE1CEA" w14:textId="77777777">
        <w:tblPrEx>
          <w:tblCellMar>
            <w:top w:w="0" w:type="dxa"/>
            <w:bottom w:w="0" w:type="dxa"/>
          </w:tblCellMar>
        </w:tblPrEx>
        <w:tc>
          <w:tcPr>
            <w:tcW w:w="1500" w:type="dxa"/>
            <w:vAlign w:val="center"/>
          </w:tcPr>
          <w:p w14:paraId="70A48801" w14:textId="77777777" w:rsidR="00684EC4" w:rsidRDefault="00F4349F">
            <w:r>
              <w:t>Brookfield</w:t>
            </w:r>
          </w:p>
        </w:tc>
        <w:tc>
          <w:tcPr>
            <w:tcW w:w="1500" w:type="dxa"/>
            <w:vAlign w:val="center"/>
          </w:tcPr>
          <w:p w14:paraId="73028220" w14:textId="77777777" w:rsidR="00684EC4" w:rsidRDefault="00F4349F">
            <w:r>
              <w:t> </w:t>
            </w:r>
          </w:p>
        </w:tc>
        <w:tc>
          <w:tcPr>
            <w:tcW w:w="1500" w:type="dxa"/>
            <w:vAlign w:val="center"/>
          </w:tcPr>
          <w:p w14:paraId="4246F7E4" w14:textId="77777777" w:rsidR="00684EC4" w:rsidRDefault="00F4349F">
            <w:r>
              <w:t> </w:t>
            </w:r>
          </w:p>
        </w:tc>
        <w:tc>
          <w:tcPr>
            <w:tcW w:w="1500" w:type="dxa"/>
            <w:vAlign w:val="center"/>
          </w:tcPr>
          <w:p w14:paraId="37A0BFD1" w14:textId="77777777" w:rsidR="00684EC4" w:rsidRDefault="00F4349F">
            <w:r>
              <w:t>        1</w:t>
            </w:r>
          </w:p>
        </w:tc>
        <w:tc>
          <w:tcPr>
            <w:tcW w:w="1500" w:type="dxa"/>
            <w:vAlign w:val="center"/>
          </w:tcPr>
          <w:p w14:paraId="2CEB9489" w14:textId="77777777" w:rsidR="00684EC4" w:rsidRDefault="00F4349F">
            <w:r>
              <w:t> </w:t>
            </w:r>
          </w:p>
        </w:tc>
      </w:tr>
      <w:tr w:rsidR="00684EC4" w14:paraId="14086291" w14:textId="77777777">
        <w:tblPrEx>
          <w:tblCellMar>
            <w:top w:w="0" w:type="dxa"/>
            <w:bottom w:w="0" w:type="dxa"/>
          </w:tblCellMar>
        </w:tblPrEx>
        <w:tc>
          <w:tcPr>
            <w:tcW w:w="1500" w:type="dxa"/>
            <w:vAlign w:val="center"/>
          </w:tcPr>
          <w:p w14:paraId="06983259" w14:textId="77777777" w:rsidR="00684EC4" w:rsidRDefault="00F4349F">
            <w:r>
              <w:t>Deerpark Estate</w:t>
            </w:r>
          </w:p>
        </w:tc>
        <w:tc>
          <w:tcPr>
            <w:tcW w:w="1500" w:type="dxa"/>
            <w:vAlign w:val="center"/>
          </w:tcPr>
          <w:p w14:paraId="17D0450B" w14:textId="77777777" w:rsidR="00684EC4" w:rsidRDefault="00F4349F">
            <w:r>
              <w:t> </w:t>
            </w:r>
          </w:p>
        </w:tc>
        <w:tc>
          <w:tcPr>
            <w:tcW w:w="1500" w:type="dxa"/>
            <w:vAlign w:val="center"/>
          </w:tcPr>
          <w:p w14:paraId="2BF58021" w14:textId="77777777" w:rsidR="00684EC4" w:rsidRDefault="00F4349F">
            <w:r>
              <w:t> </w:t>
            </w:r>
          </w:p>
        </w:tc>
        <w:tc>
          <w:tcPr>
            <w:tcW w:w="1500" w:type="dxa"/>
            <w:vAlign w:val="center"/>
          </w:tcPr>
          <w:p w14:paraId="04413042" w14:textId="77777777" w:rsidR="00684EC4" w:rsidRDefault="00F4349F">
            <w:r>
              <w:t>        1</w:t>
            </w:r>
          </w:p>
        </w:tc>
        <w:tc>
          <w:tcPr>
            <w:tcW w:w="1500" w:type="dxa"/>
            <w:vAlign w:val="center"/>
          </w:tcPr>
          <w:p w14:paraId="53E50547" w14:textId="77777777" w:rsidR="00684EC4" w:rsidRDefault="00F4349F">
            <w:r>
              <w:t> </w:t>
            </w:r>
          </w:p>
        </w:tc>
      </w:tr>
      <w:tr w:rsidR="00684EC4" w14:paraId="363FFF27" w14:textId="77777777">
        <w:tblPrEx>
          <w:tblCellMar>
            <w:top w:w="0" w:type="dxa"/>
            <w:bottom w:w="0" w:type="dxa"/>
          </w:tblCellMar>
        </w:tblPrEx>
        <w:tc>
          <w:tcPr>
            <w:tcW w:w="1500" w:type="dxa"/>
            <w:vAlign w:val="center"/>
          </w:tcPr>
          <w:p w14:paraId="20BA0C20" w14:textId="77777777" w:rsidR="00684EC4" w:rsidRDefault="00F4349F">
            <w:r>
              <w:t>Rossfield</w:t>
            </w:r>
          </w:p>
        </w:tc>
        <w:tc>
          <w:tcPr>
            <w:tcW w:w="1500" w:type="dxa"/>
            <w:vAlign w:val="center"/>
          </w:tcPr>
          <w:p w14:paraId="1C6FEAFD" w14:textId="77777777" w:rsidR="00684EC4" w:rsidRDefault="00F4349F">
            <w:r>
              <w:t> </w:t>
            </w:r>
          </w:p>
        </w:tc>
        <w:tc>
          <w:tcPr>
            <w:tcW w:w="1500" w:type="dxa"/>
            <w:vAlign w:val="center"/>
          </w:tcPr>
          <w:p w14:paraId="0C96AAB4" w14:textId="77777777" w:rsidR="00684EC4" w:rsidRDefault="00F4349F">
            <w:r>
              <w:t> </w:t>
            </w:r>
          </w:p>
        </w:tc>
        <w:tc>
          <w:tcPr>
            <w:tcW w:w="1500" w:type="dxa"/>
            <w:vAlign w:val="center"/>
          </w:tcPr>
          <w:p w14:paraId="0B1F771D" w14:textId="77777777" w:rsidR="00684EC4" w:rsidRDefault="00F4349F">
            <w:r>
              <w:t> </w:t>
            </w:r>
          </w:p>
        </w:tc>
        <w:tc>
          <w:tcPr>
            <w:tcW w:w="1500" w:type="dxa"/>
            <w:vAlign w:val="center"/>
          </w:tcPr>
          <w:p w14:paraId="51293E18" w14:textId="77777777" w:rsidR="00684EC4" w:rsidRDefault="00F4349F">
            <w:r>
              <w:t>        1</w:t>
            </w:r>
          </w:p>
        </w:tc>
      </w:tr>
    </w:tbl>
    <w:p w14:paraId="502C4C3D" w14:textId="466348D6" w:rsidR="00684EC4" w:rsidRDefault="00173631">
      <w:pPr>
        <w:pStyle w:val="Heading3"/>
      </w:pPr>
      <w:r>
        <w:rPr>
          <w:b/>
          <w:u w:val="single"/>
        </w:rPr>
        <w:t xml:space="preserve">T/45/20 </w:t>
      </w:r>
      <w:r w:rsidR="00F4349F">
        <w:rPr>
          <w:b/>
          <w:u w:val="single"/>
        </w:rPr>
        <w:t>Q18/0120 Item ID:64918</w:t>
      </w:r>
    </w:p>
    <w:p w14:paraId="4E75AE87" w14:textId="339FD17C" w:rsidR="00684EC4" w:rsidRDefault="00F4349F">
      <w:r>
        <w:t>Proposed by Councillor M. Duff</w:t>
      </w:r>
    </w:p>
    <w:p w14:paraId="13B5603D" w14:textId="791323B3" w:rsidR="00684EC4" w:rsidRDefault="00F4349F">
      <w:r>
        <w:t>"To ask the Chief Executive, in relation to a Council Tenant or any resident storing very large amounts of Household Rubbish in the driveway or front garden of their home, what action if any, can the Council take to remedy the situation?  Is there any consideration given to removing such accumulated rubbish if there are special circumstances involved, such as mental health or disability?"</w:t>
      </w:r>
    </w:p>
    <w:p w14:paraId="1D5E9308" w14:textId="6E5ADF44" w:rsidR="00684EC4" w:rsidRDefault="00F4349F">
      <w:r>
        <w:rPr>
          <w:b/>
        </w:rPr>
        <w:t>RE</w:t>
      </w:r>
      <w:r w:rsidR="00523F5C">
        <w:rPr>
          <w:b/>
        </w:rPr>
        <w:t>PLY</w:t>
      </w:r>
    </w:p>
    <w:p w14:paraId="503B6103" w14:textId="7BF4FABD" w:rsidR="00684EC4" w:rsidRDefault="00F4349F">
      <w:r>
        <w:t>Under the terms of the Council’s Tenancy Agreement, all tenants are required to dispose of household rubbish and other items in accordance with Household &amp; Commercial Waste By-laws 2018.</w:t>
      </w:r>
    </w:p>
    <w:p w14:paraId="11059865" w14:textId="29EF3038" w:rsidR="00684EC4" w:rsidRDefault="00F4349F">
      <w:r>
        <w:t>Estate Management Officers will visit any tenant who is found to be in breach of their Tenancy Agreement and remind them of their obligations under the legislation. The tenant will be given a timeframe to have the rubbish removed lawfully</w:t>
      </w:r>
      <w:r w:rsidR="009C0B7D">
        <w:t>,</w:t>
      </w:r>
      <w:r>
        <w:t xml:space="preserve"> and in some instances, they may also be issued with a written warning. Estate Management Officers work alongside the Environmental Health Officer in such cases who may also take relevant action. </w:t>
      </w:r>
    </w:p>
    <w:p w14:paraId="1EB4082D" w14:textId="671A6DD9" w:rsidR="00684EC4" w:rsidRDefault="00F4349F">
      <w:r>
        <w:t>Where tenants have special circumstances, they should contact the Council and they may be referred to our Housing Welfare Section who will work with the tenant to obtain a satisfactory resolution to the situation.</w:t>
      </w:r>
    </w:p>
    <w:p w14:paraId="52BD5462" w14:textId="42E08BF7" w:rsidR="00684EC4" w:rsidRDefault="00F4349F">
      <w:r>
        <w:t>Where the tenant fails to engage with Council Officials and other agencies to resolve these issues, the Council may serve a formal Tenancy Warning under Section 9 of the Housing (Miscellaneous Provisions) Act 2014 specifying the actions the tenant is required to take in respect of the rubbish.  If the tenant fails to comply with the requirements laid out in the Section 9 Tenancy Warning, the Council may then seek an Order from the District Court under Section 12 of the Housing (Miscellaneous Provisions) Act 2014 to terminate the tenancy.</w:t>
      </w:r>
    </w:p>
    <w:p w14:paraId="445B0A4B" w14:textId="46C2F4D8" w:rsidR="00684EC4" w:rsidRDefault="00173631">
      <w:pPr>
        <w:pStyle w:val="Heading3"/>
      </w:pPr>
      <w:r>
        <w:rPr>
          <w:b/>
          <w:u w:val="single"/>
        </w:rPr>
        <w:lastRenderedPageBreak/>
        <w:t xml:space="preserve">T/46/20 </w:t>
      </w:r>
      <w:r w:rsidR="00F4349F">
        <w:rPr>
          <w:b/>
          <w:u w:val="single"/>
        </w:rPr>
        <w:t>Q19/0120 Item ID:64943</w:t>
      </w:r>
    </w:p>
    <w:p w14:paraId="73A6BF27" w14:textId="77777777" w:rsidR="00684EC4" w:rsidRDefault="00F4349F">
      <w:r>
        <w:t>Proposed by Councillor Patrick Pearse Holohan</w:t>
      </w:r>
    </w:p>
    <w:p w14:paraId="5F002830" w14:textId="77777777" w:rsidR="00684EC4" w:rsidRDefault="00F4349F">
      <w:r>
        <w:t>"To ask the Chief Executive for an updated estimate for the following to be housed by South Dublin County Council:</w:t>
      </w:r>
    </w:p>
    <w:p w14:paraId="24129E5E" w14:textId="77777777" w:rsidR="00684EC4" w:rsidRDefault="00F4349F">
      <w:pPr>
        <w:numPr>
          <w:ilvl w:val="0"/>
          <w:numId w:val="6"/>
        </w:numPr>
        <w:spacing w:after="0"/>
        <w:ind w:left="357" w:hanging="357"/>
      </w:pPr>
      <w:r>
        <w:t>1. A family unit</w:t>
      </w:r>
    </w:p>
    <w:p w14:paraId="79524952" w14:textId="77777777" w:rsidR="00684EC4" w:rsidRDefault="00F4349F">
      <w:pPr>
        <w:numPr>
          <w:ilvl w:val="0"/>
          <w:numId w:val="6"/>
        </w:numPr>
        <w:spacing w:after="0"/>
        <w:ind w:left="357" w:hanging="357"/>
      </w:pPr>
      <w:r>
        <w:t>2. Single person</w:t>
      </w:r>
    </w:p>
    <w:p w14:paraId="64D3D270" w14:textId="77777777" w:rsidR="00684EC4" w:rsidRDefault="00F4349F">
      <w:pPr>
        <w:numPr>
          <w:ilvl w:val="0"/>
          <w:numId w:val="6"/>
        </w:numPr>
        <w:spacing w:after="0"/>
        <w:ind w:left="357" w:hanging="357"/>
      </w:pPr>
      <w:r>
        <w:t>3. A couple with no children?"</w:t>
      </w:r>
    </w:p>
    <w:p w14:paraId="2D3CF213" w14:textId="77777777" w:rsidR="00684EC4" w:rsidRDefault="00F4349F">
      <w:r>
        <w:rPr>
          <w:b/>
        </w:rPr>
        <w:t>REPLY:</w:t>
      </w:r>
    </w:p>
    <w:p w14:paraId="161F7F26" w14:textId="77777777" w:rsidR="00684EC4" w:rsidRDefault="00F4349F">
      <w:r>
        <w:t>"The following table indicates the average time applicants have been on the housing list before they were housed in 2019:</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75"/>
        <w:gridCol w:w="1110"/>
      </w:tblGrid>
      <w:tr w:rsidR="00684EC4" w14:paraId="7919FB37" w14:textId="77777777">
        <w:tblPrEx>
          <w:tblCellMar>
            <w:top w:w="0" w:type="dxa"/>
            <w:bottom w:w="0" w:type="dxa"/>
          </w:tblCellMar>
        </w:tblPrEx>
        <w:tc>
          <w:tcPr>
            <w:tcW w:w="3675" w:type="dxa"/>
            <w:vAlign w:val="center"/>
          </w:tcPr>
          <w:p w14:paraId="515D89C7" w14:textId="77777777" w:rsidR="00684EC4" w:rsidRDefault="00F4349F">
            <w:r>
              <w:rPr>
                <w:b/>
              </w:rPr>
              <w:t>Those with a 1 bed need</w:t>
            </w:r>
          </w:p>
        </w:tc>
        <w:tc>
          <w:tcPr>
            <w:tcW w:w="1110" w:type="dxa"/>
            <w:vAlign w:val="center"/>
          </w:tcPr>
          <w:p w14:paraId="0C7B813F" w14:textId="77777777" w:rsidR="00684EC4" w:rsidRDefault="00F4349F">
            <w:r>
              <w:t>7.37 years</w:t>
            </w:r>
          </w:p>
        </w:tc>
      </w:tr>
      <w:tr w:rsidR="00684EC4" w14:paraId="71F539DD" w14:textId="77777777">
        <w:tblPrEx>
          <w:tblCellMar>
            <w:top w:w="0" w:type="dxa"/>
            <w:bottom w:w="0" w:type="dxa"/>
          </w:tblCellMar>
        </w:tblPrEx>
        <w:tc>
          <w:tcPr>
            <w:tcW w:w="0" w:type="auto"/>
            <w:vAlign w:val="center"/>
          </w:tcPr>
          <w:p w14:paraId="74C7690F" w14:textId="77777777" w:rsidR="00684EC4" w:rsidRDefault="00F4349F">
            <w:r>
              <w:rPr>
                <w:b/>
              </w:rPr>
              <w:t>Those with a 2 bed need</w:t>
            </w:r>
          </w:p>
        </w:tc>
        <w:tc>
          <w:tcPr>
            <w:tcW w:w="0" w:type="auto"/>
            <w:vAlign w:val="center"/>
          </w:tcPr>
          <w:p w14:paraId="21165CDC" w14:textId="77777777" w:rsidR="00684EC4" w:rsidRDefault="00F4349F">
            <w:r>
              <w:t>7.24 years</w:t>
            </w:r>
          </w:p>
        </w:tc>
      </w:tr>
      <w:tr w:rsidR="00684EC4" w14:paraId="08763D9C" w14:textId="77777777">
        <w:tblPrEx>
          <w:tblCellMar>
            <w:top w:w="0" w:type="dxa"/>
            <w:bottom w:w="0" w:type="dxa"/>
          </w:tblCellMar>
        </w:tblPrEx>
        <w:tc>
          <w:tcPr>
            <w:tcW w:w="0" w:type="auto"/>
            <w:vAlign w:val="center"/>
          </w:tcPr>
          <w:p w14:paraId="67B9BA3C" w14:textId="77777777" w:rsidR="00684EC4" w:rsidRDefault="00F4349F">
            <w:r>
              <w:rPr>
                <w:b/>
              </w:rPr>
              <w:t>Those with a 3 bed need</w:t>
            </w:r>
          </w:p>
        </w:tc>
        <w:tc>
          <w:tcPr>
            <w:tcW w:w="0" w:type="auto"/>
            <w:vAlign w:val="center"/>
          </w:tcPr>
          <w:p w14:paraId="5B2A7FD0" w14:textId="77777777" w:rsidR="00684EC4" w:rsidRDefault="00F4349F">
            <w:r>
              <w:t>8.10 years</w:t>
            </w:r>
          </w:p>
        </w:tc>
      </w:tr>
      <w:tr w:rsidR="00684EC4" w14:paraId="164E26FF" w14:textId="77777777">
        <w:tblPrEx>
          <w:tblCellMar>
            <w:top w:w="0" w:type="dxa"/>
            <w:bottom w:w="0" w:type="dxa"/>
          </w:tblCellMar>
        </w:tblPrEx>
        <w:tc>
          <w:tcPr>
            <w:tcW w:w="0" w:type="auto"/>
            <w:vAlign w:val="center"/>
          </w:tcPr>
          <w:p w14:paraId="3B26447E" w14:textId="77777777" w:rsidR="00684EC4" w:rsidRDefault="00F4349F">
            <w:r>
              <w:rPr>
                <w:b/>
              </w:rPr>
              <w:t>Those with a 4 bed need</w:t>
            </w:r>
          </w:p>
        </w:tc>
        <w:tc>
          <w:tcPr>
            <w:tcW w:w="0" w:type="auto"/>
            <w:vAlign w:val="center"/>
          </w:tcPr>
          <w:p w14:paraId="461E5FCD" w14:textId="77777777" w:rsidR="00684EC4" w:rsidRDefault="00F4349F">
            <w:r>
              <w:t>8.80 years</w:t>
            </w:r>
          </w:p>
        </w:tc>
      </w:tr>
    </w:tbl>
    <w:p w14:paraId="4F3AD136" w14:textId="5D742A25" w:rsidR="00684EC4" w:rsidRDefault="00F4349F">
      <w:r>
        <w:t>This includes all allocations and takes account of those allocated through CBL, medial priority, homeless priority, oap etc.</w:t>
      </w:r>
    </w:p>
    <w:p w14:paraId="1E78F6E3" w14:textId="77777777" w:rsidR="00684EC4" w:rsidRDefault="00F4349F">
      <w:r>
        <w:t>The Choice Based Letting scheme (CBL) is the Council’s primary method of housing allocation since October 2011. Applicants on the Housing List should consult the Council’s designated website on a weekly basis in order to check for suitable advertised properties.  This allows applicants choose properties suitable to their needs."</w:t>
      </w:r>
    </w:p>
    <w:p w14:paraId="21A41605" w14:textId="06748C95" w:rsidR="00684EC4" w:rsidRDefault="00173631">
      <w:pPr>
        <w:pStyle w:val="Heading3"/>
      </w:pPr>
      <w:r>
        <w:rPr>
          <w:b/>
          <w:u w:val="single"/>
        </w:rPr>
        <w:t xml:space="preserve">T/47/20 </w:t>
      </w:r>
      <w:r w:rsidR="00F4349F">
        <w:rPr>
          <w:b/>
          <w:u w:val="single"/>
        </w:rPr>
        <w:t>Q20/0120 Item ID:64818</w:t>
      </w:r>
    </w:p>
    <w:p w14:paraId="2EED7018" w14:textId="77777777" w:rsidR="00684EC4" w:rsidRDefault="00F4349F">
      <w:r>
        <w:t>Proposed by Councillor Patrick Pearse Holohan</w:t>
      </w:r>
    </w:p>
    <w:p w14:paraId="65F21DFC" w14:textId="77777777" w:rsidR="00684EC4" w:rsidRDefault="00F4349F">
      <w:r>
        <w:t>"To ask the Chief Executive to investigate two properties in Springfield, which seem to be fire damaged and have been sitting idle for a number of years. I would like to ask that the Council investigates who owns them and if they can be acquired?  Address supplied"</w:t>
      </w:r>
    </w:p>
    <w:p w14:paraId="14754183" w14:textId="77777777" w:rsidR="00684EC4" w:rsidRDefault="00F4349F">
      <w:r>
        <w:rPr>
          <w:b/>
        </w:rPr>
        <w:t>REPLY:</w:t>
      </w:r>
    </w:p>
    <w:p w14:paraId="715F06D1" w14:textId="300309F1" w:rsidR="00684EC4" w:rsidRDefault="00F4349F">
      <w:r>
        <w:t xml:space="preserve">"These properties are being investigated under the Vacant Homes Strategy.  These houses are owned </w:t>
      </w:r>
      <w:r w:rsidR="00E0317A">
        <w:t>privately,</w:t>
      </w:r>
      <w:r>
        <w:t xml:space="preserve"> and we will continue to monitor them. </w:t>
      </w:r>
    </w:p>
    <w:p w14:paraId="65958406" w14:textId="77777777" w:rsidR="00684EC4" w:rsidRDefault="00F4349F">
      <w:r>
        <w:t>There are several initiatives in place with the aim of encouraging and enabling privately owned vacant homes to be brought back into use whether to the social housing or private rented market these include:</w:t>
      </w:r>
    </w:p>
    <w:p w14:paraId="33F6BD03" w14:textId="77777777" w:rsidR="00684EC4" w:rsidRDefault="00F4349F">
      <w:pPr>
        <w:numPr>
          <w:ilvl w:val="0"/>
          <w:numId w:val="7"/>
        </w:numPr>
        <w:spacing w:after="0"/>
        <w:ind w:left="357" w:hanging="357"/>
      </w:pPr>
      <w:r>
        <w:t>Repair and Leasing Scheme</w:t>
      </w:r>
    </w:p>
    <w:p w14:paraId="1BBDE5F9" w14:textId="77777777" w:rsidR="00684EC4" w:rsidRDefault="00F4349F">
      <w:pPr>
        <w:numPr>
          <w:ilvl w:val="0"/>
          <w:numId w:val="7"/>
        </w:numPr>
        <w:spacing w:after="0"/>
        <w:ind w:left="357" w:hanging="357"/>
      </w:pPr>
      <w:r>
        <w:t>Buy and Renew Scheme</w:t>
      </w:r>
    </w:p>
    <w:p w14:paraId="5F2C38AD" w14:textId="77777777" w:rsidR="00684EC4" w:rsidRDefault="00F4349F">
      <w:pPr>
        <w:numPr>
          <w:ilvl w:val="0"/>
          <w:numId w:val="7"/>
        </w:numPr>
        <w:spacing w:after="0"/>
        <w:ind w:left="357" w:hanging="357"/>
      </w:pPr>
      <w:r>
        <w:t>Long- Term Leasing</w:t>
      </w:r>
    </w:p>
    <w:p w14:paraId="3E874008" w14:textId="77777777" w:rsidR="00684EC4" w:rsidRDefault="00F4349F">
      <w:pPr>
        <w:numPr>
          <w:ilvl w:val="0"/>
          <w:numId w:val="7"/>
        </w:numPr>
        <w:spacing w:after="0"/>
        <w:ind w:left="357" w:hanging="357"/>
      </w:pPr>
      <w:r>
        <w:t>RAS</w:t>
      </w:r>
    </w:p>
    <w:p w14:paraId="65B03E0F" w14:textId="77777777" w:rsidR="00684EC4" w:rsidRDefault="00F4349F">
      <w:pPr>
        <w:numPr>
          <w:ilvl w:val="0"/>
          <w:numId w:val="7"/>
        </w:numPr>
        <w:spacing w:after="0"/>
        <w:ind w:left="357" w:hanging="357"/>
      </w:pPr>
      <w:r>
        <w:t>HAP</w:t>
      </w:r>
    </w:p>
    <w:p w14:paraId="3549A668" w14:textId="77777777" w:rsidR="00684EC4" w:rsidRDefault="00F4349F">
      <w:r>
        <w:t xml:space="preserve">The primary objective is to encourage property owners to engage with the Council and find solutions for the vacant home units without having to resort to an acquisition, process. However, the Council </w:t>
      </w:r>
      <w:r>
        <w:lastRenderedPageBreak/>
        <w:t>has a range of legislative powers available to deal with under-utilised and derelict properties including through Compulsory Purchase and Derelict Sites legislation where necessary.</w:t>
      </w:r>
    </w:p>
    <w:p w14:paraId="6581BF44" w14:textId="77777777" w:rsidR="00684EC4" w:rsidRDefault="00F4349F">
      <w:r>
        <w:t xml:space="preserve">Vacant properties can be reported via </w:t>
      </w:r>
      <w:hyperlink r:id="rId16" w:history="1">
        <w:r>
          <w:rPr>
            <w:rStyle w:val="Hyperlink"/>
            <w:b/>
          </w:rPr>
          <w:t>http://vacanthome.ie</w:t>
        </w:r>
      </w:hyperlink>
      <w:r>
        <w:t>."</w:t>
      </w:r>
    </w:p>
    <w:p w14:paraId="3D938B97" w14:textId="2BFA9EBD" w:rsidR="00684EC4" w:rsidRDefault="00173631">
      <w:pPr>
        <w:pStyle w:val="Heading3"/>
      </w:pPr>
      <w:r>
        <w:rPr>
          <w:b/>
          <w:u w:val="single"/>
        </w:rPr>
        <w:t xml:space="preserve">T/48/20 </w:t>
      </w:r>
      <w:r w:rsidR="00F4349F">
        <w:rPr>
          <w:b/>
          <w:u w:val="single"/>
        </w:rPr>
        <w:t>Q21/0120 Item ID:64866</w:t>
      </w:r>
    </w:p>
    <w:p w14:paraId="605EEB4E" w14:textId="77777777" w:rsidR="00684EC4" w:rsidRDefault="00F4349F">
      <w:r>
        <w:t>Proposed by Councillor C. O'Connor</w:t>
      </w:r>
    </w:p>
    <w:p w14:paraId="34760C2B" w14:textId="77777777" w:rsidR="00684EC4" w:rsidRDefault="00F4349F">
      <w:r>
        <w:t>"To ask the CEO if he will confirm the number of applicants of over 60 persons currently on the housing list from the Tallaght area and will he make a statement in respect of the matter?"</w:t>
      </w:r>
    </w:p>
    <w:p w14:paraId="2FBD98A0" w14:textId="77777777" w:rsidR="00684EC4" w:rsidRDefault="00F4349F">
      <w:r>
        <w:rPr>
          <w:b/>
        </w:rPr>
        <w:t>REPLY:</w:t>
      </w:r>
    </w:p>
    <w:p w14:paraId="17950526" w14:textId="77777777" w:rsidR="00684EC4" w:rsidRDefault="00F4349F">
      <w:r>
        <w:t>"There are currently 112 (68 Tallaght Central, 44 Tallaght South) housing files where the main applicant is over 60 and has an address in the Tallaght area.</w:t>
      </w:r>
    </w:p>
    <w:p w14:paraId="4AF3402C" w14:textId="77777777" w:rsidR="00684EC4" w:rsidRDefault="00F4349F">
      <w:r>
        <w:t>OAP specific accommodation is only available to those over 65.  Anyone under 60 years of age and where eligible has access to CBL for standard housing."</w:t>
      </w:r>
    </w:p>
    <w:p w14:paraId="70F1A8C1" w14:textId="59F20B55" w:rsidR="00684EC4" w:rsidRDefault="00173631">
      <w:pPr>
        <w:pStyle w:val="Heading3"/>
      </w:pPr>
      <w:r>
        <w:rPr>
          <w:b/>
          <w:u w:val="single"/>
        </w:rPr>
        <w:t xml:space="preserve">T/49/20 </w:t>
      </w:r>
      <w:r w:rsidR="00F4349F">
        <w:rPr>
          <w:b/>
          <w:u w:val="single"/>
        </w:rPr>
        <w:t>Q22/0120 Item ID:64910</w:t>
      </w:r>
    </w:p>
    <w:p w14:paraId="01E3ECFA" w14:textId="77777777" w:rsidR="00684EC4" w:rsidRDefault="00F4349F">
      <w:r>
        <w:t>Proposed by Councillor C. O'Connor</w:t>
      </w:r>
    </w:p>
    <w:p w14:paraId="2006E5D9" w14:textId="77777777" w:rsidR="00684EC4" w:rsidRDefault="00F4349F">
      <w:r>
        <w:t>"To ask the CEO to present a report from his Housing Department on actions proposed, following their attendance at the meeting in the Council on 10 January 2020 with a delegation from Croi Ro Naofa GAA Club, Killinarden, Tallaght, in respect of ongoing serious difficulties at their Pitches and will he make a statement?"</w:t>
      </w:r>
    </w:p>
    <w:p w14:paraId="43AC840F" w14:textId="77777777" w:rsidR="00684EC4" w:rsidRDefault="00F4349F">
      <w:r>
        <w:rPr>
          <w:b/>
        </w:rPr>
        <w:t>REPLY:</w:t>
      </w:r>
    </w:p>
    <w:p w14:paraId="4C531634" w14:textId="630BDE4F" w:rsidR="00684EC4" w:rsidRDefault="00F4349F">
      <w:r>
        <w:t xml:space="preserve">The Housing Department is committed to tackling the issues of </w:t>
      </w:r>
      <w:r w:rsidR="00E0317A">
        <w:t>Anti-Social</w:t>
      </w:r>
      <w:r>
        <w:t xml:space="preserve"> Behaviour at Killinarden Park and will continue to work alongside colleagues from the Environment Water and Climate Change Department, An Garda Siochana &amp; representatives from Croi Na Raofa GAA Club to address these issues.</w:t>
      </w:r>
    </w:p>
    <w:p w14:paraId="2A87B22B" w14:textId="77777777" w:rsidR="00684EC4" w:rsidRDefault="00F4349F">
      <w:r>
        <w:t>A local Estate Management clinic for reporting anti-social behaviour operates on a fortnightly basis but at present is not being used to any significant extent by local residents.</w:t>
      </w:r>
    </w:p>
    <w:p w14:paraId="32CAD6F7" w14:textId="4BDA3F78" w:rsidR="00684EC4" w:rsidRDefault="00F4349F">
      <w:r>
        <w:t xml:space="preserve">A revised approach has commenced under the recently adopted Anti-Social Behaviour strategy starting with targeted leafleting of the area to advise residents of the availability of the clinics and reporting options. Incidents of </w:t>
      </w:r>
      <w:r w:rsidR="00E0317A">
        <w:t>Anti-Social</w:t>
      </w:r>
      <w:r>
        <w:t xml:space="preserve"> Behaviour can be reported to Council Officials or An Garda Siochana in strict confidence. The Council will take appropriate action where necessary if a Council tenant is found to be engaging in Anti-Social Behaviour</w:t>
      </w:r>
    </w:p>
    <w:p w14:paraId="2AA5962D" w14:textId="77777777" w:rsidR="00684EC4" w:rsidRDefault="00F4349F">
      <w:r>
        <w:t>CCTV cameras in this area have been repaired and should assist in deterring and detecting anti-social behaviour.</w:t>
      </w:r>
    </w:p>
    <w:p w14:paraId="2D7F0B06" w14:textId="3DA564E5" w:rsidR="00684EC4" w:rsidRDefault="00173631">
      <w:pPr>
        <w:pStyle w:val="Heading3"/>
      </w:pPr>
      <w:r>
        <w:rPr>
          <w:b/>
          <w:u w:val="single"/>
        </w:rPr>
        <w:t xml:space="preserve">T/50/20 </w:t>
      </w:r>
      <w:r w:rsidR="00F4349F">
        <w:rPr>
          <w:b/>
          <w:u w:val="single"/>
        </w:rPr>
        <w:t>Q23/0120 Item ID:64542</w:t>
      </w:r>
    </w:p>
    <w:p w14:paraId="7DD6B460" w14:textId="77777777" w:rsidR="00684EC4" w:rsidRDefault="00F4349F">
      <w:r>
        <w:t>Proposed by Councillor D. Richardson</w:t>
      </w:r>
    </w:p>
    <w:p w14:paraId="30D2C6DB" w14:textId="77777777" w:rsidR="00684EC4" w:rsidRDefault="00F4349F">
      <w:r>
        <w:t>"To ask the Chief Executive to report on the amount of families in hubs and emergency accommodation in the Tallaght area?"</w:t>
      </w:r>
    </w:p>
    <w:p w14:paraId="21237C54" w14:textId="77777777" w:rsidR="00684EC4" w:rsidRDefault="00F4349F">
      <w:r>
        <w:rPr>
          <w:b/>
        </w:rPr>
        <w:t>REPLY:</w:t>
      </w:r>
    </w:p>
    <w:p w14:paraId="696561E7" w14:textId="77777777" w:rsidR="00684EC4" w:rsidRDefault="00F4349F">
      <w:r>
        <w:lastRenderedPageBreak/>
        <w:t>"The following hub type accommodation is available in South Dublin County Council administrative area:</w:t>
      </w:r>
    </w:p>
    <w:p w14:paraId="7169CE61" w14:textId="77777777" w:rsidR="00684EC4" w:rsidRDefault="00F4349F">
      <w:r>
        <w:t>High Street Hub                             50 rooms</w:t>
      </w:r>
    </w:p>
    <w:p w14:paraId="031F5BEC" w14:textId="77777777" w:rsidR="00684EC4" w:rsidRDefault="00F4349F">
      <w:r>
        <w:t>Respond Springfield                         9 rooms</w:t>
      </w:r>
    </w:p>
    <w:p w14:paraId="651629CD" w14:textId="77777777" w:rsidR="00684EC4" w:rsidRDefault="00F4349F">
      <w:r>
        <w:t>Respond Firhouse                           16 rooms</w:t>
      </w:r>
    </w:p>
    <w:p w14:paraId="1E4E78BD" w14:textId="77777777" w:rsidR="00684EC4" w:rsidRDefault="00F4349F">
      <w:r>
        <w:t>Tallaght Cross                                64</w:t>
      </w:r>
    </w:p>
    <w:p w14:paraId="437ABE48" w14:textId="77777777" w:rsidR="00684EC4" w:rsidRDefault="00F4349F">
      <w:r>
        <w:t>The numbers accommodated at any date depends on the family composition as multiple rooms can be needed for one family.  Rooms may not be available due to regular cleaning/maintenance works needed when families leave and before new families are allocated accommodation.   </w:t>
      </w:r>
    </w:p>
    <w:p w14:paraId="56E29EE8" w14:textId="3C9DFB38" w:rsidR="00684EC4" w:rsidRDefault="00F4349F">
      <w:r>
        <w:t xml:space="preserve">Additional emergency accommodation is </w:t>
      </w:r>
      <w:r w:rsidR="00E0317A">
        <w:t>available</w:t>
      </w:r>
      <w:r>
        <w:t xml:space="preserve"> in hotels across the region.  Approximately 148 families are accommodated in hotels and B&amp;B's and this varies on a night by night basis.  It is not possible to break this down to the Tallaght area."</w:t>
      </w:r>
    </w:p>
    <w:p w14:paraId="4EF70073" w14:textId="4D4A8C22" w:rsidR="00684EC4" w:rsidRDefault="00173631">
      <w:pPr>
        <w:pStyle w:val="Heading3"/>
      </w:pPr>
      <w:r>
        <w:rPr>
          <w:b/>
          <w:u w:val="single"/>
        </w:rPr>
        <w:t xml:space="preserve">T/51/20 </w:t>
      </w:r>
      <w:r w:rsidR="00F4349F">
        <w:rPr>
          <w:b/>
          <w:u w:val="single"/>
        </w:rPr>
        <w:t>Q24/0120 Item ID:64921</w:t>
      </w:r>
    </w:p>
    <w:p w14:paraId="74D91145" w14:textId="77777777" w:rsidR="00684EC4" w:rsidRDefault="00F4349F">
      <w:r>
        <w:t>Proposed by Councillor D. Richardson</w:t>
      </w:r>
    </w:p>
    <w:p w14:paraId="46786792" w14:textId="16EB662C" w:rsidR="00684EC4" w:rsidRDefault="00F4349F">
      <w:r>
        <w:t xml:space="preserve">"To ask the Chief Executive to report on the current </w:t>
      </w:r>
      <w:r w:rsidR="00E0317A">
        <w:t>number</w:t>
      </w:r>
      <w:r>
        <w:t xml:space="preserve"> of rough sleepers in the Tallaght area and what support they are offered by SDCC?"</w:t>
      </w:r>
    </w:p>
    <w:p w14:paraId="142A2E46" w14:textId="77777777" w:rsidR="00684EC4" w:rsidRDefault="00F4349F">
      <w:r>
        <w:rPr>
          <w:b/>
        </w:rPr>
        <w:t>REPLY:</w:t>
      </w:r>
    </w:p>
    <w:p w14:paraId="313DEBED" w14:textId="77777777" w:rsidR="00684EC4" w:rsidRDefault="00F4349F">
      <w:r>
        <w:t>"The last rough sleeper count took place in November 2019 and South Dublin recorded 4 individuals on the night, however this number can vary night by night due to a variety of reasons.</w:t>
      </w:r>
    </w:p>
    <w:p w14:paraId="2F90BB4A" w14:textId="77777777" w:rsidR="00684EC4" w:rsidRDefault="00F4349F">
      <w:r>
        <w:t>The Dublin Region Homeless Executive (DRHE) coordinates the responses to homelessness on behalf of the four Dublin Local Authorities.  Services operate throughout the year to support people sleeping rough.  In order to meet the increase in demand for homeless services and have the appropriate contingency plans in place for cold weather conditions, the Cold Weather Strategy 2019 was activated in the Dublin Region.  The Cold Weather Strategy is a dual approach, focusing on expanding current capacity to meet increasing demand for emergency accommodation and providing a targeted response and more assertive engagement with long-term, entrenched rough sleepers and hard to reach groups.  This initiative will remain in place for the winter months in 2020.</w:t>
      </w:r>
    </w:p>
    <w:p w14:paraId="5E6DD7B4" w14:textId="77777777" w:rsidR="00684EC4" w:rsidRDefault="00F4349F">
      <w:r>
        <w:t>The Council operates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w:t>
      </w:r>
    </w:p>
    <w:p w14:paraId="36F8FBB8" w14:textId="77777777" w:rsidR="00684EC4" w:rsidRDefault="00F4349F">
      <w:r>
        <w:t>Killininney House offers accommodation for single men and additional placements as step down/transitional in Glenn na Horna in Springfield. Other hostel type accommodation is operated through the Central Placement Services and is not in the control of this local authority, and as a result the service can only offer the accommodation that is available on any given day.</w:t>
      </w:r>
    </w:p>
    <w:p w14:paraId="08DD87D5" w14:textId="77777777" w:rsidR="00684EC4" w:rsidRDefault="00F4349F">
      <w:r>
        <w:t>There are two ‘rough sleeper’ counts each year. Traditionally these are carried out in spring and winter.   Areas identified by Councillors and members of the public are visited to ensure an accurate count.</w:t>
      </w:r>
    </w:p>
    <w:p w14:paraId="35B09C85" w14:textId="77777777" w:rsidR="00684EC4" w:rsidRDefault="00F4349F">
      <w:r>
        <w:lastRenderedPageBreak/>
        <w:t xml:space="preserve">If members of the public are concerned about rough sleepers, they can report their concerns to </w:t>
      </w:r>
      <w:hyperlink r:id="rId17" w:history="1">
        <w:r>
          <w:rPr>
            <w:rStyle w:val="Hyperlink"/>
          </w:rPr>
          <w:t>www.homelessdublin.ie/-rough-sleeper</w:t>
        </w:r>
      </w:hyperlink>
      <w:r>
        <w:t>."</w:t>
      </w:r>
    </w:p>
    <w:p w14:paraId="53715F40" w14:textId="12465794" w:rsidR="00684EC4" w:rsidRDefault="00E84700">
      <w:pPr>
        <w:pStyle w:val="Heading3"/>
      </w:pPr>
      <w:r>
        <w:rPr>
          <w:b/>
          <w:u w:val="single"/>
        </w:rPr>
        <w:t xml:space="preserve">T/52/20 </w:t>
      </w:r>
      <w:r w:rsidR="00F4349F">
        <w:rPr>
          <w:b/>
          <w:u w:val="single"/>
        </w:rPr>
        <w:t>H15/0120 Item ID:64861</w:t>
      </w:r>
    </w:p>
    <w:p w14:paraId="63019724" w14:textId="77777777" w:rsidR="00684EC4" w:rsidRDefault="00F4349F">
      <w:r>
        <w:t>Housing Allocations Report</w:t>
      </w:r>
    </w:p>
    <w:tbl>
      <w:tblPr>
        <w:tblW w:w="47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11"/>
        <w:gridCol w:w="611"/>
        <w:gridCol w:w="715"/>
        <w:gridCol w:w="1384"/>
        <w:gridCol w:w="2952"/>
      </w:tblGrid>
      <w:tr w:rsidR="00684EC4" w14:paraId="7AAB2970" w14:textId="77777777">
        <w:tblPrEx>
          <w:tblCellMar>
            <w:top w:w="0" w:type="dxa"/>
            <w:bottom w:w="0" w:type="dxa"/>
          </w:tblCellMar>
        </w:tblPrEx>
        <w:tc>
          <w:tcPr>
            <w:tcW w:w="4260" w:type="dxa"/>
            <w:gridSpan w:val="3"/>
            <w:vAlign w:val="center"/>
          </w:tcPr>
          <w:p w14:paraId="4F101FFC" w14:textId="77777777" w:rsidR="00684EC4" w:rsidRDefault="00F4349F">
            <w:r>
              <w:t> COUNTYWIDE</w:t>
            </w:r>
          </w:p>
        </w:tc>
        <w:tc>
          <w:tcPr>
            <w:tcW w:w="4380" w:type="dxa"/>
            <w:gridSpan w:val="2"/>
            <w:vAlign w:val="center"/>
          </w:tcPr>
          <w:p w14:paraId="38A7F391" w14:textId="77777777" w:rsidR="00684EC4" w:rsidRDefault="00F4349F">
            <w:r>
              <w:t>NOS. ON LIST @ 31/12/2019</w:t>
            </w:r>
          </w:p>
          <w:p w14:paraId="1E37E688" w14:textId="77777777" w:rsidR="00684EC4" w:rsidRDefault="00F4349F">
            <w:r>
              <w:t>6,873</w:t>
            </w:r>
          </w:p>
          <w:p w14:paraId="6193B59D" w14:textId="77777777" w:rsidR="00684EC4" w:rsidRDefault="00F4349F">
            <w:r>
              <w:t> ALLOCATIONS 01/01/2019 TO 31/12/2019</w:t>
            </w:r>
          </w:p>
        </w:tc>
      </w:tr>
      <w:tr w:rsidR="00684EC4" w14:paraId="148F8723" w14:textId="77777777">
        <w:tblPrEx>
          <w:tblCellMar>
            <w:top w:w="0" w:type="dxa"/>
            <w:bottom w:w="0" w:type="dxa"/>
          </w:tblCellMar>
        </w:tblPrEx>
        <w:tc>
          <w:tcPr>
            <w:tcW w:w="2925" w:type="dxa"/>
            <w:vAlign w:val="center"/>
          </w:tcPr>
          <w:p w14:paraId="1361B2FD" w14:textId="77777777" w:rsidR="00684EC4" w:rsidRDefault="00F4349F">
            <w:r>
              <w:t>HOUSING LIST</w:t>
            </w:r>
          </w:p>
        </w:tc>
        <w:tc>
          <w:tcPr>
            <w:tcW w:w="1335" w:type="dxa"/>
            <w:gridSpan w:val="2"/>
            <w:vAlign w:val="center"/>
          </w:tcPr>
          <w:p w14:paraId="261C4CC8" w14:textId="77777777" w:rsidR="00684EC4" w:rsidRDefault="00F4349F">
            <w:r>
              <w:t>2018 -311</w:t>
            </w:r>
          </w:p>
        </w:tc>
        <w:tc>
          <w:tcPr>
            <w:tcW w:w="1395" w:type="dxa"/>
            <w:vAlign w:val="center"/>
          </w:tcPr>
          <w:p w14:paraId="26BA6954" w14:textId="77777777" w:rsidR="00684EC4" w:rsidRDefault="00F4349F">
            <w:r>
              <w:t>2019 -</w:t>
            </w:r>
          </w:p>
        </w:tc>
        <w:tc>
          <w:tcPr>
            <w:tcW w:w="2984" w:type="dxa"/>
            <w:vAlign w:val="center"/>
          </w:tcPr>
          <w:p w14:paraId="586778BB" w14:textId="77777777" w:rsidR="00684EC4" w:rsidRDefault="00F4349F">
            <w:r>
              <w:t>616</w:t>
            </w:r>
          </w:p>
        </w:tc>
      </w:tr>
      <w:tr w:rsidR="00684EC4" w14:paraId="3EEBC402" w14:textId="77777777">
        <w:tblPrEx>
          <w:tblCellMar>
            <w:top w:w="0" w:type="dxa"/>
            <w:bottom w:w="0" w:type="dxa"/>
          </w:tblCellMar>
        </w:tblPrEx>
        <w:tc>
          <w:tcPr>
            <w:tcW w:w="2925" w:type="dxa"/>
            <w:vAlign w:val="center"/>
          </w:tcPr>
          <w:p w14:paraId="613FFE17" w14:textId="77777777" w:rsidR="00684EC4" w:rsidRDefault="00F4349F">
            <w:r>
              <w:t>CBL</w:t>
            </w:r>
          </w:p>
        </w:tc>
        <w:tc>
          <w:tcPr>
            <w:tcW w:w="615" w:type="dxa"/>
            <w:vAlign w:val="center"/>
          </w:tcPr>
          <w:p w14:paraId="6F0390EB" w14:textId="77777777" w:rsidR="00684EC4" w:rsidRDefault="00F4349F">
            <w:r>
              <w:t> </w:t>
            </w:r>
          </w:p>
        </w:tc>
        <w:tc>
          <w:tcPr>
            <w:tcW w:w="720" w:type="dxa"/>
            <w:vAlign w:val="center"/>
          </w:tcPr>
          <w:p w14:paraId="76DB7C08" w14:textId="77777777" w:rsidR="00684EC4" w:rsidRDefault="00F4349F">
            <w:r>
              <w:t>159</w:t>
            </w:r>
          </w:p>
        </w:tc>
        <w:tc>
          <w:tcPr>
            <w:tcW w:w="1395" w:type="dxa"/>
            <w:vAlign w:val="center"/>
          </w:tcPr>
          <w:p w14:paraId="5D323810" w14:textId="77777777" w:rsidR="00684EC4" w:rsidRDefault="00F4349F">
            <w:r>
              <w:t> </w:t>
            </w:r>
          </w:p>
        </w:tc>
        <w:tc>
          <w:tcPr>
            <w:tcW w:w="2984" w:type="dxa"/>
            <w:vAlign w:val="center"/>
          </w:tcPr>
          <w:p w14:paraId="6A9DB313" w14:textId="77777777" w:rsidR="00684EC4" w:rsidRDefault="00F4349F">
            <w:r>
              <w:t>305</w:t>
            </w:r>
          </w:p>
        </w:tc>
      </w:tr>
      <w:tr w:rsidR="00684EC4" w14:paraId="2431C11C" w14:textId="77777777">
        <w:tblPrEx>
          <w:tblCellMar>
            <w:top w:w="0" w:type="dxa"/>
            <w:bottom w:w="0" w:type="dxa"/>
          </w:tblCellMar>
        </w:tblPrEx>
        <w:tc>
          <w:tcPr>
            <w:tcW w:w="2925" w:type="dxa"/>
            <w:vAlign w:val="center"/>
          </w:tcPr>
          <w:p w14:paraId="75CB4DFA" w14:textId="77777777" w:rsidR="00684EC4" w:rsidRDefault="00F4349F">
            <w:r>
              <w:rPr>
                <w:i/>
              </w:rPr>
              <w:t>CBL general</w:t>
            </w:r>
          </w:p>
        </w:tc>
        <w:tc>
          <w:tcPr>
            <w:tcW w:w="615" w:type="dxa"/>
            <w:vAlign w:val="center"/>
          </w:tcPr>
          <w:p w14:paraId="137B5414" w14:textId="77777777" w:rsidR="00684EC4" w:rsidRDefault="00F4349F">
            <w:r>
              <w:t>104</w:t>
            </w:r>
          </w:p>
        </w:tc>
        <w:tc>
          <w:tcPr>
            <w:tcW w:w="720" w:type="dxa"/>
            <w:vAlign w:val="center"/>
          </w:tcPr>
          <w:p w14:paraId="7D55383D" w14:textId="77777777" w:rsidR="00684EC4" w:rsidRDefault="00F4349F">
            <w:r>
              <w:t> </w:t>
            </w:r>
          </w:p>
        </w:tc>
        <w:tc>
          <w:tcPr>
            <w:tcW w:w="1395" w:type="dxa"/>
            <w:vAlign w:val="center"/>
          </w:tcPr>
          <w:p w14:paraId="495B661C" w14:textId="77777777" w:rsidR="00684EC4" w:rsidRDefault="00F4349F">
            <w:r>
              <w:rPr>
                <w:i/>
              </w:rPr>
              <w:t>191</w:t>
            </w:r>
          </w:p>
        </w:tc>
        <w:tc>
          <w:tcPr>
            <w:tcW w:w="2984" w:type="dxa"/>
            <w:vAlign w:val="center"/>
          </w:tcPr>
          <w:p w14:paraId="52691404" w14:textId="77777777" w:rsidR="00684EC4" w:rsidRDefault="00F4349F">
            <w:r>
              <w:t> </w:t>
            </w:r>
          </w:p>
        </w:tc>
      </w:tr>
      <w:tr w:rsidR="00684EC4" w14:paraId="133032CF" w14:textId="77777777">
        <w:tblPrEx>
          <w:tblCellMar>
            <w:top w:w="0" w:type="dxa"/>
            <w:bottom w:w="0" w:type="dxa"/>
          </w:tblCellMar>
        </w:tblPrEx>
        <w:tc>
          <w:tcPr>
            <w:tcW w:w="2925" w:type="dxa"/>
            <w:vAlign w:val="center"/>
          </w:tcPr>
          <w:p w14:paraId="23CA18FA" w14:textId="77777777" w:rsidR="00684EC4" w:rsidRDefault="00F4349F">
            <w:r>
              <w:rPr>
                <w:i/>
              </w:rPr>
              <w:t>CBL HOMELESS</w:t>
            </w:r>
          </w:p>
        </w:tc>
        <w:tc>
          <w:tcPr>
            <w:tcW w:w="615" w:type="dxa"/>
            <w:vAlign w:val="center"/>
          </w:tcPr>
          <w:p w14:paraId="1B2D0571" w14:textId="77777777" w:rsidR="00684EC4" w:rsidRDefault="00F4349F">
            <w:r>
              <w:t>13</w:t>
            </w:r>
          </w:p>
        </w:tc>
        <w:tc>
          <w:tcPr>
            <w:tcW w:w="720" w:type="dxa"/>
            <w:vAlign w:val="center"/>
          </w:tcPr>
          <w:p w14:paraId="293672A1" w14:textId="77777777" w:rsidR="00684EC4" w:rsidRDefault="00F4349F">
            <w:r>
              <w:t> </w:t>
            </w:r>
          </w:p>
        </w:tc>
        <w:tc>
          <w:tcPr>
            <w:tcW w:w="1395" w:type="dxa"/>
            <w:vAlign w:val="center"/>
          </w:tcPr>
          <w:p w14:paraId="28D85545" w14:textId="77777777" w:rsidR="00684EC4" w:rsidRDefault="00F4349F">
            <w:r>
              <w:t>8</w:t>
            </w:r>
          </w:p>
        </w:tc>
        <w:tc>
          <w:tcPr>
            <w:tcW w:w="2984" w:type="dxa"/>
            <w:vAlign w:val="center"/>
          </w:tcPr>
          <w:p w14:paraId="0E4BF62F" w14:textId="77777777" w:rsidR="00684EC4" w:rsidRDefault="00F4349F">
            <w:r>
              <w:t> </w:t>
            </w:r>
          </w:p>
        </w:tc>
      </w:tr>
      <w:tr w:rsidR="00684EC4" w14:paraId="1F0C4FE4" w14:textId="77777777">
        <w:tblPrEx>
          <w:tblCellMar>
            <w:top w:w="0" w:type="dxa"/>
            <w:bottom w:w="0" w:type="dxa"/>
          </w:tblCellMar>
        </w:tblPrEx>
        <w:tc>
          <w:tcPr>
            <w:tcW w:w="2925" w:type="dxa"/>
            <w:vAlign w:val="center"/>
          </w:tcPr>
          <w:p w14:paraId="3B19D87C" w14:textId="77777777" w:rsidR="00684EC4" w:rsidRDefault="00F4349F">
            <w:r>
              <w:rPr>
                <w:i/>
              </w:rPr>
              <w:t>CBL MEDICAL</w:t>
            </w:r>
          </w:p>
        </w:tc>
        <w:tc>
          <w:tcPr>
            <w:tcW w:w="615" w:type="dxa"/>
            <w:vAlign w:val="center"/>
          </w:tcPr>
          <w:p w14:paraId="6992EA1B" w14:textId="77777777" w:rsidR="00684EC4" w:rsidRDefault="00F4349F">
            <w:r>
              <w:t>2</w:t>
            </w:r>
          </w:p>
        </w:tc>
        <w:tc>
          <w:tcPr>
            <w:tcW w:w="720" w:type="dxa"/>
            <w:vAlign w:val="center"/>
          </w:tcPr>
          <w:p w14:paraId="442BFE93" w14:textId="77777777" w:rsidR="00684EC4" w:rsidRDefault="00F4349F">
            <w:r>
              <w:t> </w:t>
            </w:r>
          </w:p>
        </w:tc>
        <w:tc>
          <w:tcPr>
            <w:tcW w:w="1395" w:type="dxa"/>
            <w:vAlign w:val="center"/>
          </w:tcPr>
          <w:p w14:paraId="66D23567" w14:textId="77777777" w:rsidR="00684EC4" w:rsidRDefault="00F4349F">
            <w:r>
              <w:t>3</w:t>
            </w:r>
          </w:p>
        </w:tc>
        <w:tc>
          <w:tcPr>
            <w:tcW w:w="2984" w:type="dxa"/>
            <w:vAlign w:val="center"/>
          </w:tcPr>
          <w:p w14:paraId="29578EC1" w14:textId="77777777" w:rsidR="00684EC4" w:rsidRDefault="00F4349F">
            <w:r>
              <w:t> </w:t>
            </w:r>
          </w:p>
        </w:tc>
      </w:tr>
      <w:tr w:rsidR="00684EC4" w14:paraId="0C756A36" w14:textId="77777777">
        <w:tblPrEx>
          <w:tblCellMar>
            <w:top w:w="0" w:type="dxa"/>
            <w:bottom w:w="0" w:type="dxa"/>
          </w:tblCellMar>
        </w:tblPrEx>
        <w:tc>
          <w:tcPr>
            <w:tcW w:w="2925" w:type="dxa"/>
            <w:vAlign w:val="center"/>
          </w:tcPr>
          <w:p w14:paraId="3661A623" w14:textId="77777777" w:rsidR="00684EC4" w:rsidRDefault="00F4349F">
            <w:r>
              <w:rPr>
                <w:i/>
              </w:rPr>
              <w:t>CBL RAS FIXED TRANSFER</w:t>
            </w:r>
          </w:p>
        </w:tc>
        <w:tc>
          <w:tcPr>
            <w:tcW w:w="615" w:type="dxa"/>
            <w:vAlign w:val="center"/>
          </w:tcPr>
          <w:p w14:paraId="5B2F4B0E" w14:textId="77777777" w:rsidR="00684EC4" w:rsidRDefault="00F4349F">
            <w:r>
              <w:t>24</w:t>
            </w:r>
          </w:p>
        </w:tc>
        <w:tc>
          <w:tcPr>
            <w:tcW w:w="720" w:type="dxa"/>
            <w:vAlign w:val="center"/>
          </w:tcPr>
          <w:p w14:paraId="405F36B8" w14:textId="77777777" w:rsidR="00684EC4" w:rsidRDefault="00F4349F">
            <w:r>
              <w:t> </w:t>
            </w:r>
          </w:p>
        </w:tc>
        <w:tc>
          <w:tcPr>
            <w:tcW w:w="1395" w:type="dxa"/>
            <w:vAlign w:val="center"/>
          </w:tcPr>
          <w:p w14:paraId="1FC31A7F" w14:textId="77777777" w:rsidR="00684EC4" w:rsidRDefault="00F4349F">
            <w:r>
              <w:t>38</w:t>
            </w:r>
          </w:p>
        </w:tc>
        <w:tc>
          <w:tcPr>
            <w:tcW w:w="2984" w:type="dxa"/>
            <w:vAlign w:val="center"/>
          </w:tcPr>
          <w:p w14:paraId="1ADC31F6" w14:textId="77777777" w:rsidR="00684EC4" w:rsidRDefault="00F4349F">
            <w:r>
              <w:t> </w:t>
            </w:r>
          </w:p>
        </w:tc>
      </w:tr>
      <w:tr w:rsidR="00684EC4" w14:paraId="75208BD2" w14:textId="77777777">
        <w:tblPrEx>
          <w:tblCellMar>
            <w:top w:w="0" w:type="dxa"/>
            <w:bottom w:w="0" w:type="dxa"/>
          </w:tblCellMar>
        </w:tblPrEx>
        <w:tc>
          <w:tcPr>
            <w:tcW w:w="2925" w:type="dxa"/>
            <w:vAlign w:val="center"/>
          </w:tcPr>
          <w:p w14:paraId="0F7843CE" w14:textId="77777777" w:rsidR="00684EC4" w:rsidRDefault="00F4349F">
            <w:r>
              <w:rPr>
                <w:i/>
              </w:rPr>
              <w:t>CBL HAP TRANSFER</w:t>
            </w:r>
          </w:p>
        </w:tc>
        <w:tc>
          <w:tcPr>
            <w:tcW w:w="615" w:type="dxa"/>
            <w:vAlign w:val="center"/>
          </w:tcPr>
          <w:p w14:paraId="13CDF36E" w14:textId="77777777" w:rsidR="00684EC4" w:rsidRDefault="00F4349F">
            <w:r>
              <w:t>16</w:t>
            </w:r>
          </w:p>
        </w:tc>
        <w:tc>
          <w:tcPr>
            <w:tcW w:w="720" w:type="dxa"/>
            <w:vAlign w:val="center"/>
          </w:tcPr>
          <w:p w14:paraId="5F008246" w14:textId="77777777" w:rsidR="00684EC4" w:rsidRDefault="00F4349F">
            <w:r>
              <w:t> </w:t>
            </w:r>
          </w:p>
        </w:tc>
        <w:tc>
          <w:tcPr>
            <w:tcW w:w="1395" w:type="dxa"/>
            <w:vAlign w:val="center"/>
          </w:tcPr>
          <w:p w14:paraId="3192A3ED" w14:textId="77777777" w:rsidR="00684EC4" w:rsidRDefault="00F4349F">
            <w:r>
              <w:t>65</w:t>
            </w:r>
          </w:p>
        </w:tc>
        <w:tc>
          <w:tcPr>
            <w:tcW w:w="2984" w:type="dxa"/>
            <w:vAlign w:val="center"/>
          </w:tcPr>
          <w:p w14:paraId="61A79589" w14:textId="77777777" w:rsidR="00684EC4" w:rsidRDefault="00F4349F">
            <w:r>
              <w:t> </w:t>
            </w:r>
          </w:p>
        </w:tc>
      </w:tr>
      <w:tr w:rsidR="00684EC4" w14:paraId="27783806" w14:textId="77777777">
        <w:tblPrEx>
          <w:tblCellMar>
            <w:top w:w="0" w:type="dxa"/>
            <w:bottom w:w="0" w:type="dxa"/>
          </w:tblCellMar>
        </w:tblPrEx>
        <w:tc>
          <w:tcPr>
            <w:tcW w:w="2925" w:type="dxa"/>
            <w:vAlign w:val="center"/>
          </w:tcPr>
          <w:p w14:paraId="7CA0FC6F" w14:textId="77777777" w:rsidR="00684EC4" w:rsidRDefault="00F4349F">
            <w:r>
              <w:t>HOMELESS/Homeless Medical</w:t>
            </w:r>
          </w:p>
          <w:p w14:paraId="470125FC" w14:textId="77777777" w:rsidR="00684EC4" w:rsidRDefault="00F4349F">
            <w:r>
              <w:t>(not inc.CBL)</w:t>
            </w:r>
          </w:p>
        </w:tc>
        <w:tc>
          <w:tcPr>
            <w:tcW w:w="615" w:type="dxa"/>
            <w:vAlign w:val="center"/>
          </w:tcPr>
          <w:p w14:paraId="121B1189" w14:textId="77777777" w:rsidR="00684EC4" w:rsidRDefault="00F4349F">
            <w:r>
              <w:t> </w:t>
            </w:r>
          </w:p>
        </w:tc>
        <w:tc>
          <w:tcPr>
            <w:tcW w:w="720" w:type="dxa"/>
            <w:vAlign w:val="center"/>
          </w:tcPr>
          <w:p w14:paraId="337C7835" w14:textId="77777777" w:rsidR="00684EC4" w:rsidRDefault="00F4349F">
            <w:r>
              <w:t>92</w:t>
            </w:r>
          </w:p>
        </w:tc>
        <w:tc>
          <w:tcPr>
            <w:tcW w:w="1395" w:type="dxa"/>
            <w:vAlign w:val="center"/>
          </w:tcPr>
          <w:p w14:paraId="491C4F03" w14:textId="77777777" w:rsidR="00684EC4" w:rsidRDefault="00F4349F">
            <w:r>
              <w:t> </w:t>
            </w:r>
          </w:p>
        </w:tc>
        <w:tc>
          <w:tcPr>
            <w:tcW w:w="2984" w:type="dxa"/>
            <w:vAlign w:val="center"/>
          </w:tcPr>
          <w:p w14:paraId="5E10040C" w14:textId="77777777" w:rsidR="00684EC4" w:rsidRDefault="00F4349F">
            <w:r>
              <w:t>193</w:t>
            </w:r>
          </w:p>
        </w:tc>
      </w:tr>
      <w:tr w:rsidR="00684EC4" w14:paraId="1325987C" w14:textId="77777777">
        <w:tblPrEx>
          <w:tblCellMar>
            <w:top w:w="0" w:type="dxa"/>
            <w:bottom w:w="0" w:type="dxa"/>
          </w:tblCellMar>
        </w:tblPrEx>
        <w:tc>
          <w:tcPr>
            <w:tcW w:w="2925" w:type="dxa"/>
            <w:vAlign w:val="center"/>
          </w:tcPr>
          <w:p w14:paraId="4A09F4BA" w14:textId="77777777" w:rsidR="00684EC4" w:rsidRDefault="00F4349F">
            <w:r>
              <w:t>Medical</w:t>
            </w:r>
          </w:p>
        </w:tc>
        <w:tc>
          <w:tcPr>
            <w:tcW w:w="615" w:type="dxa"/>
            <w:vAlign w:val="center"/>
          </w:tcPr>
          <w:p w14:paraId="7AFE6666" w14:textId="77777777" w:rsidR="00684EC4" w:rsidRDefault="00F4349F">
            <w:r>
              <w:t> </w:t>
            </w:r>
          </w:p>
        </w:tc>
        <w:tc>
          <w:tcPr>
            <w:tcW w:w="720" w:type="dxa"/>
            <w:vAlign w:val="center"/>
          </w:tcPr>
          <w:p w14:paraId="0CAB474D" w14:textId="77777777" w:rsidR="00684EC4" w:rsidRDefault="00F4349F">
            <w:r>
              <w:t>54</w:t>
            </w:r>
          </w:p>
        </w:tc>
        <w:tc>
          <w:tcPr>
            <w:tcW w:w="1395" w:type="dxa"/>
            <w:vAlign w:val="center"/>
          </w:tcPr>
          <w:p w14:paraId="21DB0C59" w14:textId="77777777" w:rsidR="00684EC4" w:rsidRDefault="00F4349F">
            <w:r>
              <w:t> </w:t>
            </w:r>
          </w:p>
        </w:tc>
        <w:tc>
          <w:tcPr>
            <w:tcW w:w="2984" w:type="dxa"/>
            <w:vAlign w:val="center"/>
          </w:tcPr>
          <w:p w14:paraId="6B756EB9" w14:textId="77777777" w:rsidR="00684EC4" w:rsidRDefault="00F4349F">
            <w:r>
              <w:t>68</w:t>
            </w:r>
          </w:p>
        </w:tc>
      </w:tr>
      <w:tr w:rsidR="00684EC4" w14:paraId="202C0D38" w14:textId="77777777">
        <w:tblPrEx>
          <w:tblCellMar>
            <w:top w:w="0" w:type="dxa"/>
            <w:bottom w:w="0" w:type="dxa"/>
          </w:tblCellMar>
        </w:tblPrEx>
        <w:tc>
          <w:tcPr>
            <w:tcW w:w="2925" w:type="dxa"/>
            <w:vAlign w:val="center"/>
          </w:tcPr>
          <w:p w14:paraId="24578878" w14:textId="77777777" w:rsidR="00684EC4" w:rsidRDefault="00F4349F">
            <w:r>
              <w:t>Priority/OAP</w:t>
            </w:r>
          </w:p>
        </w:tc>
        <w:tc>
          <w:tcPr>
            <w:tcW w:w="615" w:type="dxa"/>
            <w:vAlign w:val="center"/>
          </w:tcPr>
          <w:p w14:paraId="4D1B18A4" w14:textId="77777777" w:rsidR="00684EC4" w:rsidRDefault="00F4349F">
            <w:r>
              <w:t> </w:t>
            </w:r>
          </w:p>
        </w:tc>
        <w:tc>
          <w:tcPr>
            <w:tcW w:w="720" w:type="dxa"/>
            <w:vAlign w:val="center"/>
          </w:tcPr>
          <w:p w14:paraId="238D3C7F" w14:textId="77777777" w:rsidR="00684EC4" w:rsidRDefault="00F4349F">
            <w:r>
              <w:t>6</w:t>
            </w:r>
          </w:p>
        </w:tc>
        <w:tc>
          <w:tcPr>
            <w:tcW w:w="1395" w:type="dxa"/>
            <w:vAlign w:val="center"/>
          </w:tcPr>
          <w:p w14:paraId="7C56A3B5" w14:textId="77777777" w:rsidR="00684EC4" w:rsidRDefault="00F4349F">
            <w:r>
              <w:t> </w:t>
            </w:r>
          </w:p>
        </w:tc>
        <w:tc>
          <w:tcPr>
            <w:tcW w:w="2984" w:type="dxa"/>
            <w:vAlign w:val="center"/>
          </w:tcPr>
          <w:p w14:paraId="22D35336" w14:textId="77777777" w:rsidR="00684EC4" w:rsidRDefault="00F4349F">
            <w:r>
              <w:t>50</w:t>
            </w:r>
          </w:p>
        </w:tc>
      </w:tr>
      <w:tr w:rsidR="00684EC4" w14:paraId="76A0E480" w14:textId="77777777">
        <w:tblPrEx>
          <w:tblCellMar>
            <w:top w:w="0" w:type="dxa"/>
            <w:bottom w:w="0" w:type="dxa"/>
          </w:tblCellMar>
        </w:tblPrEx>
        <w:tc>
          <w:tcPr>
            <w:tcW w:w="2925" w:type="dxa"/>
            <w:vAlign w:val="center"/>
          </w:tcPr>
          <w:p w14:paraId="5503E593" w14:textId="77777777" w:rsidR="00684EC4" w:rsidRDefault="00F4349F">
            <w:r>
              <w:t> </w:t>
            </w:r>
          </w:p>
        </w:tc>
        <w:tc>
          <w:tcPr>
            <w:tcW w:w="615" w:type="dxa"/>
            <w:vAlign w:val="center"/>
          </w:tcPr>
          <w:p w14:paraId="118B1624" w14:textId="77777777" w:rsidR="00684EC4" w:rsidRDefault="00F4349F">
            <w:r>
              <w:t> </w:t>
            </w:r>
          </w:p>
        </w:tc>
        <w:tc>
          <w:tcPr>
            <w:tcW w:w="720" w:type="dxa"/>
            <w:vAlign w:val="center"/>
          </w:tcPr>
          <w:p w14:paraId="1FDD1F79" w14:textId="77777777" w:rsidR="00684EC4" w:rsidRDefault="00F4349F">
            <w:r>
              <w:t> </w:t>
            </w:r>
          </w:p>
        </w:tc>
        <w:tc>
          <w:tcPr>
            <w:tcW w:w="1395" w:type="dxa"/>
            <w:vAlign w:val="center"/>
          </w:tcPr>
          <w:p w14:paraId="010D27DF" w14:textId="77777777" w:rsidR="00684EC4" w:rsidRDefault="00F4349F">
            <w:r>
              <w:t> </w:t>
            </w:r>
          </w:p>
        </w:tc>
        <w:tc>
          <w:tcPr>
            <w:tcW w:w="2984" w:type="dxa"/>
            <w:vAlign w:val="center"/>
          </w:tcPr>
          <w:p w14:paraId="70BF515A" w14:textId="77777777" w:rsidR="00684EC4" w:rsidRDefault="00F4349F">
            <w:r>
              <w:t> </w:t>
            </w:r>
          </w:p>
        </w:tc>
      </w:tr>
      <w:tr w:rsidR="00684EC4" w14:paraId="66594C11" w14:textId="77777777">
        <w:tblPrEx>
          <w:tblCellMar>
            <w:top w:w="0" w:type="dxa"/>
            <w:bottom w:w="0" w:type="dxa"/>
          </w:tblCellMar>
        </w:tblPrEx>
        <w:tc>
          <w:tcPr>
            <w:tcW w:w="2925" w:type="dxa"/>
            <w:vAlign w:val="center"/>
          </w:tcPr>
          <w:p w14:paraId="156B0328" w14:textId="77777777" w:rsidR="00684EC4" w:rsidRDefault="00F4349F">
            <w:r>
              <w:t>TRANSFER LIST</w:t>
            </w:r>
          </w:p>
        </w:tc>
        <w:tc>
          <w:tcPr>
            <w:tcW w:w="1335" w:type="dxa"/>
            <w:gridSpan w:val="2"/>
            <w:vAlign w:val="center"/>
          </w:tcPr>
          <w:p w14:paraId="4564C45D" w14:textId="77777777" w:rsidR="00684EC4" w:rsidRDefault="00F4349F">
            <w:r>
              <w:t>2018 - 112</w:t>
            </w:r>
          </w:p>
        </w:tc>
        <w:tc>
          <w:tcPr>
            <w:tcW w:w="1395" w:type="dxa"/>
            <w:vAlign w:val="center"/>
          </w:tcPr>
          <w:p w14:paraId="45CDEB6B" w14:textId="77777777" w:rsidR="00684EC4" w:rsidRDefault="00F4349F">
            <w:r>
              <w:t>2019 -</w:t>
            </w:r>
          </w:p>
        </w:tc>
        <w:tc>
          <w:tcPr>
            <w:tcW w:w="2984" w:type="dxa"/>
            <w:vAlign w:val="center"/>
          </w:tcPr>
          <w:p w14:paraId="07CD343A" w14:textId="77777777" w:rsidR="00684EC4" w:rsidRDefault="00F4349F">
            <w:r>
              <w:t>2019 - 144</w:t>
            </w:r>
          </w:p>
        </w:tc>
      </w:tr>
      <w:tr w:rsidR="00684EC4" w14:paraId="0F08252E" w14:textId="77777777">
        <w:tblPrEx>
          <w:tblCellMar>
            <w:top w:w="0" w:type="dxa"/>
            <w:bottom w:w="0" w:type="dxa"/>
          </w:tblCellMar>
        </w:tblPrEx>
        <w:tc>
          <w:tcPr>
            <w:tcW w:w="2925" w:type="dxa"/>
            <w:vAlign w:val="center"/>
          </w:tcPr>
          <w:p w14:paraId="0AC80E75" w14:textId="77777777" w:rsidR="00684EC4" w:rsidRDefault="00F4349F">
            <w:r>
              <w:rPr>
                <w:i/>
              </w:rPr>
              <w:t>RAS landlord cancelled</w:t>
            </w:r>
          </w:p>
        </w:tc>
        <w:tc>
          <w:tcPr>
            <w:tcW w:w="615" w:type="dxa"/>
            <w:vAlign w:val="center"/>
          </w:tcPr>
          <w:p w14:paraId="37DF4FA8" w14:textId="77777777" w:rsidR="00684EC4" w:rsidRDefault="00F4349F">
            <w:r>
              <w:t> </w:t>
            </w:r>
          </w:p>
        </w:tc>
        <w:tc>
          <w:tcPr>
            <w:tcW w:w="720" w:type="dxa"/>
            <w:vAlign w:val="center"/>
          </w:tcPr>
          <w:p w14:paraId="0CFFBFDE" w14:textId="77777777" w:rsidR="00684EC4" w:rsidRDefault="00F4349F">
            <w:r>
              <w:t>24</w:t>
            </w:r>
          </w:p>
        </w:tc>
        <w:tc>
          <w:tcPr>
            <w:tcW w:w="1395" w:type="dxa"/>
            <w:vAlign w:val="center"/>
          </w:tcPr>
          <w:p w14:paraId="4A706756" w14:textId="77777777" w:rsidR="00684EC4" w:rsidRDefault="00F4349F">
            <w:r>
              <w:rPr>
                <w:i/>
              </w:rPr>
              <w:t> </w:t>
            </w:r>
          </w:p>
        </w:tc>
        <w:tc>
          <w:tcPr>
            <w:tcW w:w="2984" w:type="dxa"/>
            <w:vAlign w:val="center"/>
          </w:tcPr>
          <w:p w14:paraId="55393737" w14:textId="77777777" w:rsidR="00684EC4" w:rsidRDefault="00F4349F">
            <w:r>
              <w:t>53</w:t>
            </w:r>
          </w:p>
        </w:tc>
      </w:tr>
      <w:tr w:rsidR="00684EC4" w14:paraId="1CDD64AC" w14:textId="77777777">
        <w:tblPrEx>
          <w:tblCellMar>
            <w:top w:w="0" w:type="dxa"/>
            <w:bottom w:w="0" w:type="dxa"/>
          </w:tblCellMar>
        </w:tblPrEx>
        <w:tc>
          <w:tcPr>
            <w:tcW w:w="2925" w:type="dxa"/>
            <w:vAlign w:val="center"/>
          </w:tcPr>
          <w:p w14:paraId="46871447" w14:textId="77777777" w:rsidR="00684EC4" w:rsidRDefault="00F4349F">
            <w:r>
              <w:rPr>
                <w:i/>
              </w:rPr>
              <w:t xml:space="preserve">Others </w:t>
            </w:r>
          </w:p>
        </w:tc>
        <w:tc>
          <w:tcPr>
            <w:tcW w:w="615" w:type="dxa"/>
            <w:vAlign w:val="center"/>
          </w:tcPr>
          <w:p w14:paraId="4721B4F8" w14:textId="77777777" w:rsidR="00684EC4" w:rsidRDefault="00F4349F">
            <w:r>
              <w:t> </w:t>
            </w:r>
          </w:p>
        </w:tc>
        <w:tc>
          <w:tcPr>
            <w:tcW w:w="720" w:type="dxa"/>
            <w:vAlign w:val="center"/>
          </w:tcPr>
          <w:p w14:paraId="73286B60" w14:textId="77777777" w:rsidR="00684EC4" w:rsidRDefault="00F4349F">
            <w:r>
              <w:t>88</w:t>
            </w:r>
          </w:p>
        </w:tc>
        <w:tc>
          <w:tcPr>
            <w:tcW w:w="1395" w:type="dxa"/>
            <w:vAlign w:val="center"/>
          </w:tcPr>
          <w:p w14:paraId="70AC478B" w14:textId="77777777" w:rsidR="00684EC4" w:rsidRDefault="00F4349F">
            <w:r>
              <w:rPr>
                <w:i/>
              </w:rPr>
              <w:t> </w:t>
            </w:r>
          </w:p>
        </w:tc>
        <w:tc>
          <w:tcPr>
            <w:tcW w:w="2984" w:type="dxa"/>
            <w:vAlign w:val="center"/>
          </w:tcPr>
          <w:p w14:paraId="1C41A180" w14:textId="77777777" w:rsidR="00684EC4" w:rsidRDefault="00F4349F">
            <w:r>
              <w:t>91</w:t>
            </w:r>
          </w:p>
        </w:tc>
      </w:tr>
    </w:tbl>
    <w:p w14:paraId="746BE4A9" w14:textId="77777777" w:rsidR="00684EC4" w:rsidRDefault="00684EC4"/>
    <w:tbl>
      <w:tblPr>
        <w:tblW w:w="47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33"/>
        <w:gridCol w:w="703"/>
        <w:gridCol w:w="1263"/>
        <w:gridCol w:w="1089"/>
        <w:gridCol w:w="2985"/>
      </w:tblGrid>
      <w:tr w:rsidR="00684EC4" w14:paraId="5EB04B70" w14:textId="77777777" w:rsidTr="009C0B7D">
        <w:tblPrEx>
          <w:tblCellMar>
            <w:top w:w="0" w:type="dxa"/>
            <w:bottom w:w="0" w:type="dxa"/>
          </w:tblCellMar>
        </w:tblPrEx>
        <w:tc>
          <w:tcPr>
            <w:tcW w:w="4499" w:type="dxa"/>
            <w:gridSpan w:val="3"/>
            <w:vAlign w:val="center"/>
          </w:tcPr>
          <w:p w14:paraId="6A3020DA" w14:textId="77777777" w:rsidR="00684EC4" w:rsidRDefault="00F4349F">
            <w:r>
              <w:t>Tallaght</w:t>
            </w:r>
          </w:p>
          <w:p w14:paraId="536935F8" w14:textId="77777777" w:rsidR="00684EC4" w:rsidRDefault="00F4349F">
            <w:r>
              <w:t>*Old Area Boundaries</w:t>
            </w:r>
          </w:p>
        </w:tc>
        <w:tc>
          <w:tcPr>
            <w:tcW w:w="4074" w:type="dxa"/>
            <w:gridSpan w:val="2"/>
            <w:vAlign w:val="center"/>
          </w:tcPr>
          <w:p w14:paraId="06483EB8" w14:textId="77777777" w:rsidR="00684EC4" w:rsidRDefault="00F4349F">
            <w:r>
              <w:t>NOS. ON LIST @ 31/12/2019 FOR SOUTH OF THE NAAS ROAD</w:t>
            </w:r>
          </w:p>
          <w:p w14:paraId="1C9AC13C" w14:textId="77777777" w:rsidR="00684EC4" w:rsidRDefault="00F4349F">
            <w:r>
              <w:t>= 4946</w:t>
            </w:r>
          </w:p>
          <w:p w14:paraId="77F3CA99" w14:textId="77777777" w:rsidR="00684EC4" w:rsidRDefault="00F4349F">
            <w:r>
              <w:t>ALLOCATIONS 01/01/2019 TO 31/12/2019</w:t>
            </w:r>
          </w:p>
        </w:tc>
      </w:tr>
      <w:tr w:rsidR="00684EC4" w14:paraId="30FDDCD3" w14:textId="77777777" w:rsidTr="009C0B7D">
        <w:tblPrEx>
          <w:tblCellMar>
            <w:top w:w="0" w:type="dxa"/>
            <w:bottom w:w="0" w:type="dxa"/>
          </w:tblCellMar>
        </w:tblPrEx>
        <w:tc>
          <w:tcPr>
            <w:tcW w:w="2533" w:type="dxa"/>
            <w:vAlign w:val="center"/>
          </w:tcPr>
          <w:p w14:paraId="2C4AEB45" w14:textId="77777777" w:rsidR="00684EC4" w:rsidRDefault="00F4349F">
            <w:r>
              <w:t>HOUSING LIST</w:t>
            </w:r>
          </w:p>
        </w:tc>
        <w:tc>
          <w:tcPr>
            <w:tcW w:w="703" w:type="dxa"/>
            <w:vAlign w:val="center"/>
          </w:tcPr>
          <w:p w14:paraId="513078E7" w14:textId="77777777" w:rsidR="00684EC4" w:rsidRDefault="00F4349F">
            <w:r>
              <w:t>2018*</w:t>
            </w:r>
          </w:p>
        </w:tc>
        <w:tc>
          <w:tcPr>
            <w:tcW w:w="1263" w:type="dxa"/>
            <w:vAlign w:val="center"/>
          </w:tcPr>
          <w:p w14:paraId="4B9B10A8" w14:textId="77777777" w:rsidR="00684EC4" w:rsidRDefault="00F4349F">
            <w:r>
              <w:t>199</w:t>
            </w:r>
          </w:p>
        </w:tc>
        <w:tc>
          <w:tcPr>
            <w:tcW w:w="1089" w:type="dxa"/>
            <w:vAlign w:val="center"/>
          </w:tcPr>
          <w:p w14:paraId="16DAD599" w14:textId="77777777" w:rsidR="00684EC4" w:rsidRDefault="00F4349F">
            <w:r>
              <w:t>2019 -</w:t>
            </w:r>
          </w:p>
        </w:tc>
        <w:tc>
          <w:tcPr>
            <w:tcW w:w="2985" w:type="dxa"/>
            <w:vAlign w:val="center"/>
          </w:tcPr>
          <w:p w14:paraId="64411CE1" w14:textId="77777777" w:rsidR="00684EC4" w:rsidRDefault="00F4349F">
            <w:r>
              <w:t>257</w:t>
            </w:r>
          </w:p>
        </w:tc>
      </w:tr>
      <w:tr w:rsidR="00684EC4" w14:paraId="0953CC1C" w14:textId="77777777" w:rsidTr="009C0B7D">
        <w:tblPrEx>
          <w:tblCellMar>
            <w:top w:w="0" w:type="dxa"/>
            <w:bottom w:w="0" w:type="dxa"/>
          </w:tblCellMar>
        </w:tblPrEx>
        <w:tc>
          <w:tcPr>
            <w:tcW w:w="2533" w:type="dxa"/>
            <w:vAlign w:val="center"/>
          </w:tcPr>
          <w:p w14:paraId="160D5283" w14:textId="77777777" w:rsidR="00684EC4" w:rsidRDefault="00F4349F">
            <w:r>
              <w:t>CBL</w:t>
            </w:r>
          </w:p>
        </w:tc>
        <w:tc>
          <w:tcPr>
            <w:tcW w:w="703" w:type="dxa"/>
            <w:vAlign w:val="center"/>
          </w:tcPr>
          <w:p w14:paraId="1823267C" w14:textId="77777777" w:rsidR="00684EC4" w:rsidRDefault="00F4349F">
            <w:r>
              <w:t> </w:t>
            </w:r>
          </w:p>
        </w:tc>
        <w:tc>
          <w:tcPr>
            <w:tcW w:w="1263" w:type="dxa"/>
            <w:vAlign w:val="center"/>
          </w:tcPr>
          <w:p w14:paraId="1788340C" w14:textId="77777777" w:rsidR="00684EC4" w:rsidRDefault="00F4349F">
            <w:r>
              <w:t>104</w:t>
            </w:r>
          </w:p>
        </w:tc>
        <w:tc>
          <w:tcPr>
            <w:tcW w:w="1089" w:type="dxa"/>
            <w:vAlign w:val="center"/>
          </w:tcPr>
          <w:p w14:paraId="5F417165" w14:textId="77777777" w:rsidR="00684EC4" w:rsidRDefault="00F4349F">
            <w:r>
              <w:t> </w:t>
            </w:r>
          </w:p>
        </w:tc>
        <w:tc>
          <w:tcPr>
            <w:tcW w:w="2985" w:type="dxa"/>
            <w:vAlign w:val="center"/>
          </w:tcPr>
          <w:p w14:paraId="6CA82301" w14:textId="77777777" w:rsidR="00684EC4" w:rsidRDefault="00F4349F">
            <w:r>
              <w:t>133</w:t>
            </w:r>
          </w:p>
        </w:tc>
      </w:tr>
      <w:tr w:rsidR="00684EC4" w14:paraId="72E0BDA2" w14:textId="77777777" w:rsidTr="009C0B7D">
        <w:tblPrEx>
          <w:tblCellMar>
            <w:top w:w="0" w:type="dxa"/>
            <w:bottom w:w="0" w:type="dxa"/>
          </w:tblCellMar>
        </w:tblPrEx>
        <w:tc>
          <w:tcPr>
            <w:tcW w:w="2533" w:type="dxa"/>
            <w:vAlign w:val="center"/>
          </w:tcPr>
          <w:p w14:paraId="6ECA13A1" w14:textId="77777777" w:rsidR="00684EC4" w:rsidRDefault="00F4349F">
            <w:r>
              <w:rPr>
                <w:i/>
              </w:rPr>
              <w:t>CBL general</w:t>
            </w:r>
          </w:p>
        </w:tc>
        <w:tc>
          <w:tcPr>
            <w:tcW w:w="703" w:type="dxa"/>
            <w:vAlign w:val="center"/>
          </w:tcPr>
          <w:p w14:paraId="595FEFF0" w14:textId="77777777" w:rsidR="00684EC4" w:rsidRDefault="00F4349F">
            <w:r>
              <w:t>69</w:t>
            </w:r>
          </w:p>
        </w:tc>
        <w:tc>
          <w:tcPr>
            <w:tcW w:w="1263" w:type="dxa"/>
            <w:vAlign w:val="center"/>
          </w:tcPr>
          <w:p w14:paraId="5084AC1E" w14:textId="77777777" w:rsidR="00684EC4" w:rsidRDefault="00F4349F">
            <w:r>
              <w:t> </w:t>
            </w:r>
          </w:p>
        </w:tc>
        <w:tc>
          <w:tcPr>
            <w:tcW w:w="1089" w:type="dxa"/>
            <w:vAlign w:val="center"/>
          </w:tcPr>
          <w:p w14:paraId="0CCBE440" w14:textId="77777777" w:rsidR="00684EC4" w:rsidRDefault="00F4349F">
            <w:r>
              <w:t>89 </w:t>
            </w:r>
          </w:p>
        </w:tc>
        <w:tc>
          <w:tcPr>
            <w:tcW w:w="2985" w:type="dxa"/>
            <w:vAlign w:val="center"/>
          </w:tcPr>
          <w:p w14:paraId="05002D91" w14:textId="77777777" w:rsidR="00684EC4" w:rsidRDefault="00F4349F">
            <w:r>
              <w:t> </w:t>
            </w:r>
          </w:p>
        </w:tc>
      </w:tr>
      <w:tr w:rsidR="00684EC4" w14:paraId="082EAED0" w14:textId="77777777" w:rsidTr="009C0B7D">
        <w:tblPrEx>
          <w:tblCellMar>
            <w:top w:w="0" w:type="dxa"/>
            <w:bottom w:w="0" w:type="dxa"/>
          </w:tblCellMar>
        </w:tblPrEx>
        <w:tc>
          <w:tcPr>
            <w:tcW w:w="2533" w:type="dxa"/>
            <w:vAlign w:val="center"/>
          </w:tcPr>
          <w:p w14:paraId="32D7E544" w14:textId="77777777" w:rsidR="00684EC4" w:rsidRDefault="00F4349F">
            <w:r>
              <w:rPr>
                <w:i/>
              </w:rPr>
              <w:t>CBL HOMELESS</w:t>
            </w:r>
          </w:p>
        </w:tc>
        <w:tc>
          <w:tcPr>
            <w:tcW w:w="703" w:type="dxa"/>
            <w:vAlign w:val="center"/>
          </w:tcPr>
          <w:p w14:paraId="1F832D75" w14:textId="77777777" w:rsidR="00684EC4" w:rsidRDefault="00F4349F">
            <w:r>
              <w:t>8</w:t>
            </w:r>
          </w:p>
        </w:tc>
        <w:tc>
          <w:tcPr>
            <w:tcW w:w="1263" w:type="dxa"/>
            <w:vAlign w:val="center"/>
          </w:tcPr>
          <w:p w14:paraId="0673AD7C" w14:textId="77777777" w:rsidR="00684EC4" w:rsidRDefault="00F4349F">
            <w:r>
              <w:t> </w:t>
            </w:r>
          </w:p>
        </w:tc>
        <w:tc>
          <w:tcPr>
            <w:tcW w:w="1089" w:type="dxa"/>
            <w:vAlign w:val="center"/>
          </w:tcPr>
          <w:p w14:paraId="1ED32891" w14:textId="77777777" w:rsidR="00684EC4" w:rsidRDefault="00F4349F">
            <w:r>
              <w:t>3</w:t>
            </w:r>
          </w:p>
        </w:tc>
        <w:tc>
          <w:tcPr>
            <w:tcW w:w="2985" w:type="dxa"/>
            <w:vAlign w:val="center"/>
          </w:tcPr>
          <w:p w14:paraId="25C81732" w14:textId="77777777" w:rsidR="00684EC4" w:rsidRDefault="00F4349F">
            <w:r>
              <w:t> </w:t>
            </w:r>
          </w:p>
        </w:tc>
      </w:tr>
      <w:tr w:rsidR="00684EC4" w14:paraId="073F4722" w14:textId="77777777" w:rsidTr="009C0B7D">
        <w:tblPrEx>
          <w:tblCellMar>
            <w:top w:w="0" w:type="dxa"/>
            <w:bottom w:w="0" w:type="dxa"/>
          </w:tblCellMar>
        </w:tblPrEx>
        <w:tc>
          <w:tcPr>
            <w:tcW w:w="2533" w:type="dxa"/>
            <w:vAlign w:val="center"/>
          </w:tcPr>
          <w:p w14:paraId="01F50648" w14:textId="77777777" w:rsidR="00684EC4" w:rsidRDefault="00F4349F">
            <w:r>
              <w:rPr>
                <w:i/>
              </w:rPr>
              <w:lastRenderedPageBreak/>
              <w:t>CBL MEDICAL</w:t>
            </w:r>
          </w:p>
        </w:tc>
        <w:tc>
          <w:tcPr>
            <w:tcW w:w="703" w:type="dxa"/>
            <w:vAlign w:val="center"/>
          </w:tcPr>
          <w:p w14:paraId="2FFEABC8" w14:textId="77777777" w:rsidR="00684EC4" w:rsidRDefault="00F4349F">
            <w:r>
              <w:t>1</w:t>
            </w:r>
          </w:p>
        </w:tc>
        <w:tc>
          <w:tcPr>
            <w:tcW w:w="1263" w:type="dxa"/>
            <w:vAlign w:val="center"/>
          </w:tcPr>
          <w:p w14:paraId="5810F744" w14:textId="77777777" w:rsidR="00684EC4" w:rsidRDefault="00F4349F">
            <w:r>
              <w:t> </w:t>
            </w:r>
          </w:p>
        </w:tc>
        <w:tc>
          <w:tcPr>
            <w:tcW w:w="1089" w:type="dxa"/>
            <w:vAlign w:val="center"/>
          </w:tcPr>
          <w:p w14:paraId="1DEAD3DB" w14:textId="77777777" w:rsidR="00684EC4" w:rsidRDefault="00F4349F">
            <w:r>
              <w:t>1</w:t>
            </w:r>
          </w:p>
        </w:tc>
        <w:tc>
          <w:tcPr>
            <w:tcW w:w="2985" w:type="dxa"/>
            <w:vAlign w:val="center"/>
          </w:tcPr>
          <w:p w14:paraId="54CE3E77" w14:textId="77777777" w:rsidR="00684EC4" w:rsidRDefault="00F4349F">
            <w:r>
              <w:t> </w:t>
            </w:r>
          </w:p>
        </w:tc>
      </w:tr>
      <w:tr w:rsidR="00684EC4" w14:paraId="7347261E" w14:textId="77777777" w:rsidTr="009C0B7D">
        <w:tblPrEx>
          <w:tblCellMar>
            <w:top w:w="0" w:type="dxa"/>
            <w:bottom w:w="0" w:type="dxa"/>
          </w:tblCellMar>
        </w:tblPrEx>
        <w:tc>
          <w:tcPr>
            <w:tcW w:w="2533" w:type="dxa"/>
            <w:vAlign w:val="center"/>
          </w:tcPr>
          <w:p w14:paraId="2198860C" w14:textId="77777777" w:rsidR="00684EC4" w:rsidRDefault="00F4349F">
            <w:r>
              <w:rPr>
                <w:i/>
              </w:rPr>
              <w:t>CBL RAS FIXED TRANSFER</w:t>
            </w:r>
          </w:p>
        </w:tc>
        <w:tc>
          <w:tcPr>
            <w:tcW w:w="703" w:type="dxa"/>
            <w:vAlign w:val="center"/>
          </w:tcPr>
          <w:p w14:paraId="735B31A7" w14:textId="77777777" w:rsidR="00684EC4" w:rsidRDefault="00F4349F">
            <w:r>
              <w:t>14</w:t>
            </w:r>
          </w:p>
        </w:tc>
        <w:tc>
          <w:tcPr>
            <w:tcW w:w="1263" w:type="dxa"/>
            <w:vAlign w:val="center"/>
          </w:tcPr>
          <w:p w14:paraId="0C8CD5D2" w14:textId="77777777" w:rsidR="00684EC4" w:rsidRDefault="00F4349F">
            <w:r>
              <w:t> </w:t>
            </w:r>
          </w:p>
        </w:tc>
        <w:tc>
          <w:tcPr>
            <w:tcW w:w="1089" w:type="dxa"/>
            <w:vAlign w:val="center"/>
          </w:tcPr>
          <w:p w14:paraId="11F3A066" w14:textId="77777777" w:rsidR="00684EC4" w:rsidRDefault="00F4349F">
            <w:r>
              <w:t>11</w:t>
            </w:r>
          </w:p>
        </w:tc>
        <w:tc>
          <w:tcPr>
            <w:tcW w:w="2985" w:type="dxa"/>
            <w:vAlign w:val="center"/>
          </w:tcPr>
          <w:p w14:paraId="4A5D2AFE" w14:textId="77777777" w:rsidR="00684EC4" w:rsidRDefault="00F4349F">
            <w:r>
              <w:t> </w:t>
            </w:r>
          </w:p>
        </w:tc>
      </w:tr>
      <w:tr w:rsidR="00684EC4" w14:paraId="5F748975" w14:textId="77777777" w:rsidTr="009C0B7D">
        <w:tblPrEx>
          <w:tblCellMar>
            <w:top w:w="0" w:type="dxa"/>
            <w:bottom w:w="0" w:type="dxa"/>
          </w:tblCellMar>
        </w:tblPrEx>
        <w:tc>
          <w:tcPr>
            <w:tcW w:w="2533" w:type="dxa"/>
            <w:vAlign w:val="center"/>
          </w:tcPr>
          <w:p w14:paraId="0B8E308E" w14:textId="77777777" w:rsidR="00684EC4" w:rsidRDefault="00F4349F">
            <w:r>
              <w:rPr>
                <w:i/>
              </w:rPr>
              <w:t>CBL HAP TRANSFER</w:t>
            </w:r>
          </w:p>
        </w:tc>
        <w:tc>
          <w:tcPr>
            <w:tcW w:w="703" w:type="dxa"/>
            <w:vAlign w:val="center"/>
          </w:tcPr>
          <w:p w14:paraId="68E9818A" w14:textId="77777777" w:rsidR="00684EC4" w:rsidRDefault="00F4349F">
            <w:r>
              <w:t>12</w:t>
            </w:r>
          </w:p>
        </w:tc>
        <w:tc>
          <w:tcPr>
            <w:tcW w:w="1263" w:type="dxa"/>
            <w:vAlign w:val="center"/>
          </w:tcPr>
          <w:p w14:paraId="611B6FAF" w14:textId="77777777" w:rsidR="00684EC4" w:rsidRDefault="00F4349F">
            <w:r>
              <w:t> </w:t>
            </w:r>
          </w:p>
        </w:tc>
        <w:tc>
          <w:tcPr>
            <w:tcW w:w="1089" w:type="dxa"/>
            <w:vAlign w:val="center"/>
          </w:tcPr>
          <w:p w14:paraId="749883A2" w14:textId="77777777" w:rsidR="00684EC4" w:rsidRDefault="00F4349F">
            <w:r>
              <w:t>29</w:t>
            </w:r>
          </w:p>
        </w:tc>
        <w:tc>
          <w:tcPr>
            <w:tcW w:w="2985" w:type="dxa"/>
            <w:vAlign w:val="center"/>
          </w:tcPr>
          <w:p w14:paraId="19FECFBF" w14:textId="77777777" w:rsidR="00684EC4" w:rsidRDefault="00F4349F">
            <w:r>
              <w:t> </w:t>
            </w:r>
          </w:p>
        </w:tc>
      </w:tr>
      <w:tr w:rsidR="00684EC4" w14:paraId="66ACB23D" w14:textId="77777777" w:rsidTr="009C0B7D">
        <w:tblPrEx>
          <w:tblCellMar>
            <w:top w:w="0" w:type="dxa"/>
            <w:bottom w:w="0" w:type="dxa"/>
          </w:tblCellMar>
        </w:tblPrEx>
        <w:tc>
          <w:tcPr>
            <w:tcW w:w="2533" w:type="dxa"/>
            <w:vAlign w:val="center"/>
          </w:tcPr>
          <w:p w14:paraId="14CA3AC1" w14:textId="77777777" w:rsidR="00684EC4" w:rsidRDefault="00F4349F">
            <w:r>
              <w:t> </w:t>
            </w:r>
          </w:p>
        </w:tc>
        <w:tc>
          <w:tcPr>
            <w:tcW w:w="703" w:type="dxa"/>
            <w:vAlign w:val="center"/>
          </w:tcPr>
          <w:p w14:paraId="2D3CAB26" w14:textId="77777777" w:rsidR="00684EC4" w:rsidRDefault="00F4349F">
            <w:r>
              <w:t> </w:t>
            </w:r>
          </w:p>
        </w:tc>
        <w:tc>
          <w:tcPr>
            <w:tcW w:w="1263" w:type="dxa"/>
            <w:vAlign w:val="center"/>
          </w:tcPr>
          <w:p w14:paraId="0B7E8AA7" w14:textId="77777777" w:rsidR="00684EC4" w:rsidRDefault="00F4349F">
            <w:r>
              <w:t> </w:t>
            </w:r>
          </w:p>
        </w:tc>
        <w:tc>
          <w:tcPr>
            <w:tcW w:w="1089" w:type="dxa"/>
            <w:vAlign w:val="center"/>
          </w:tcPr>
          <w:p w14:paraId="1099E4D7" w14:textId="77777777" w:rsidR="00684EC4" w:rsidRDefault="00F4349F">
            <w:r>
              <w:t> </w:t>
            </w:r>
          </w:p>
        </w:tc>
        <w:tc>
          <w:tcPr>
            <w:tcW w:w="2985" w:type="dxa"/>
            <w:vAlign w:val="center"/>
          </w:tcPr>
          <w:p w14:paraId="7AECBA1C" w14:textId="77777777" w:rsidR="00684EC4" w:rsidRDefault="00F4349F">
            <w:r>
              <w:t> </w:t>
            </w:r>
          </w:p>
        </w:tc>
      </w:tr>
      <w:tr w:rsidR="00684EC4" w14:paraId="06EE92F8" w14:textId="77777777" w:rsidTr="009C0B7D">
        <w:tblPrEx>
          <w:tblCellMar>
            <w:top w:w="0" w:type="dxa"/>
            <w:bottom w:w="0" w:type="dxa"/>
          </w:tblCellMar>
        </w:tblPrEx>
        <w:tc>
          <w:tcPr>
            <w:tcW w:w="2533" w:type="dxa"/>
            <w:vAlign w:val="center"/>
          </w:tcPr>
          <w:p w14:paraId="0A3EC7EC" w14:textId="77777777" w:rsidR="00684EC4" w:rsidRDefault="00F4349F">
            <w:r>
              <w:t>HOMELESS including Homeless medical (not inc.CBL)</w:t>
            </w:r>
          </w:p>
        </w:tc>
        <w:tc>
          <w:tcPr>
            <w:tcW w:w="703" w:type="dxa"/>
            <w:vAlign w:val="center"/>
          </w:tcPr>
          <w:p w14:paraId="25886295" w14:textId="77777777" w:rsidR="00684EC4" w:rsidRDefault="00F4349F">
            <w:r>
              <w:t> </w:t>
            </w:r>
          </w:p>
        </w:tc>
        <w:tc>
          <w:tcPr>
            <w:tcW w:w="1263" w:type="dxa"/>
            <w:vAlign w:val="center"/>
          </w:tcPr>
          <w:p w14:paraId="7C3AAA4B" w14:textId="77777777" w:rsidR="00684EC4" w:rsidRDefault="00F4349F">
            <w:r>
              <w:t>59</w:t>
            </w:r>
          </w:p>
        </w:tc>
        <w:tc>
          <w:tcPr>
            <w:tcW w:w="1089" w:type="dxa"/>
            <w:vAlign w:val="center"/>
          </w:tcPr>
          <w:p w14:paraId="71A3F9FA" w14:textId="77777777" w:rsidR="00684EC4" w:rsidRDefault="00F4349F">
            <w:r>
              <w:t> </w:t>
            </w:r>
          </w:p>
        </w:tc>
        <w:tc>
          <w:tcPr>
            <w:tcW w:w="2985" w:type="dxa"/>
            <w:vAlign w:val="center"/>
          </w:tcPr>
          <w:p w14:paraId="3AB9DA0A" w14:textId="77777777" w:rsidR="00684EC4" w:rsidRDefault="00F4349F">
            <w:r>
              <w:t>87</w:t>
            </w:r>
          </w:p>
        </w:tc>
      </w:tr>
      <w:tr w:rsidR="00684EC4" w14:paraId="20690683" w14:textId="77777777" w:rsidTr="009C0B7D">
        <w:tblPrEx>
          <w:tblCellMar>
            <w:top w:w="0" w:type="dxa"/>
            <w:bottom w:w="0" w:type="dxa"/>
          </w:tblCellMar>
        </w:tblPrEx>
        <w:tc>
          <w:tcPr>
            <w:tcW w:w="2533" w:type="dxa"/>
            <w:vAlign w:val="center"/>
          </w:tcPr>
          <w:p w14:paraId="0988E5B3" w14:textId="77777777" w:rsidR="00684EC4" w:rsidRDefault="00F4349F">
            <w:r>
              <w:t>Medical</w:t>
            </w:r>
          </w:p>
        </w:tc>
        <w:tc>
          <w:tcPr>
            <w:tcW w:w="703" w:type="dxa"/>
            <w:vAlign w:val="center"/>
          </w:tcPr>
          <w:p w14:paraId="63E0C0F1" w14:textId="77777777" w:rsidR="00684EC4" w:rsidRDefault="00F4349F">
            <w:r>
              <w:t> </w:t>
            </w:r>
          </w:p>
        </w:tc>
        <w:tc>
          <w:tcPr>
            <w:tcW w:w="1263" w:type="dxa"/>
            <w:vAlign w:val="center"/>
          </w:tcPr>
          <w:p w14:paraId="4056D13E" w14:textId="77777777" w:rsidR="00684EC4" w:rsidRDefault="00F4349F">
            <w:r>
              <w:t>34</w:t>
            </w:r>
          </w:p>
        </w:tc>
        <w:tc>
          <w:tcPr>
            <w:tcW w:w="1089" w:type="dxa"/>
            <w:vAlign w:val="center"/>
          </w:tcPr>
          <w:p w14:paraId="5DA5FC62" w14:textId="77777777" w:rsidR="00684EC4" w:rsidRDefault="00F4349F">
            <w:r>
              <w:t> </w:t>
            </w:r>
          </w:p>
        </w:tc>
        <w:tc>
          <w:tcPr>
            <w:tcW w:w="2985" w:type="dxa"/>
            <w:vAlign w:val="center"/>
          </w:tcPr>
          <w:p w14:paraId="43D012AB" w14:textId="77777777" w:rsidR="00684EC4" w:rsidRDefault="00F4349F">
            <w:r>
              <w:t>30</w:t>
            </w:r>
          </w:p>
        </w:tc>
      </w:tr>
      <w:tr w:rsidR="00684EC4" w14:paraId="1C2820BA" w14:textId="77777777" w:rsidTr="009C0B7D">
        <w:tblPrEx>
          <w:tblCellMar>
            <w:top w:w="0" w:type="dxa"/>
            <w:bottom w:w="0" w:type="dxa"/>
          </w:tblCellMar>
        </w:tblPrEx>
        <w:tc>
          <w:tcPr>
            <w:tcW w:w="2533" w:type="dxa"/>
            <w:vAlign w:val="center"/>
          </w:tcPr>
          <w:p w14:paraId="782B81A4" w14:textId="77777777" w:rsidR="00684EC4" w:rsidRDefault="00F4349F">
            <w:r>
              <w:t>Priority/OAP</w:t>
            </w:r>
          </w:p>
        </w:tc>
        <w:tc>
          <w:tcPr>
            <w:tcW w:w="703" w:type="dxa"/>
            <w:vAlign w:val="center"/>
          </w:tcPr>
          <w:p w14:paraId="3819574E" w14:textId="77777777" w:rsidR="00684EC4" w:rsidRDefault="00F4349F">
            <w:r>
              <w:t> </w:t>
            </w:r>
          </w:p>
        </w:tc>
        <w:tc>
          <w:tcPr>
            <w:tcW w:w="1263" w:type="dxa"/>
            <w:vAlign w:val="center"/>
          </w:tcPr>
          <w:p w14:paraId="3F372660" w14:textId="77777777" w:rsidR="00684EC4" w:rsidRDefault="00F4349F">
            <w:r>
              <w:t>2</w:t>
            </w:r>
          </w:p>
        </w:tc>
        <w:tc>
          <w:tcPr>
            <w:tcW w:w="1089" w:type="dxa"/>
            <w:vAlign w:val="center"/>
          </w:tcPr>
          <w:p w14:paraId="41C7FEF3" w14:textId="77777777" w:rsidR="00684EC4" w:rsidRDefault="00F4349F">
            <w:r>
              <w:t> </w:t>
            </w:r>
          </w:p>
        </w:tc>
        <w:tc>
          <w:tcPr>
            <w:tcW w:w="2985" w:type="dxa"/>
            <w:vAlign w:val="center"/>
          </w:tcPr>
          <w:p w14:paraId="308C9475" w14:textId="77777777" w:rsidR="00684EC4" w:rsidRDefault="00F4349F">
            <w:r>
              <w:t>7</w:t>
            </w:r>
          </w:p>
        </w:tc>
      </w:tr>
      <w:tr w:rsidR="00684EC4" w14:paraId="0789FB42" w14:textId="77777777" w:rsidTr="009C0B7D">
        <w:tblPrEx>
          <w:tblCellMar>
            <w:top w:w="0" w:type="dxa"/>
            <w:bottom w:w="0" w:type="dxa"/>
          </w:tblCellMar>
        </w:tblPrEx>
        <w:tc>
          <w:tcPr>
            <w:tcW w:w="2533" w:type="dxa"/>
            <w:vAlign w:val="center"/>
          </w:tcPr>
          <w:p w14:paraId="4A7C3957" w14:textId="77777777" w:rsidR="00684EC4" w:rsidRDefault="00F4349F">
            <w:r>
              <w:t> </w:t>
            </w:r>
          </w:p>
        </w:tc>
        <w:tc>
          <w:tcPr>
            <w:tcW w:w="703" w:type="dxa"/>
            <w:vAlign w:val="center"/>
          </w:tcPr>
          <w:p w14:paraId="1AB09A2C" w14:textId="77777777" w:rsidR="00684EC4" w:rsidRDefault="00F4349F">
            <w:r>
              <w:t> </w:t>
            </w:r>
          </w:p>
        </w:tc>
        <w:tc>
          <w:tcPr>
            <w:tcW w:w="1263" w:type="dxa"/>
            <w:vAlign w:val="center"/>
          </w:tcPr>
          <w:p w14:paraId="04173C1E" w14:textId="77777777" w:rsidR="00684EC4" w:rsidRDefault="00F4349F">
            <w:r>
              <w:t> </w:t>
            </w:r>
          </w:p>
        </w:tc>
        <w:tc>
          <w:tcPr>
            <w:tcW w:w="1089" w:type="dxa"/>
            <w:vAlign w:val="center"/>
          </w:tcPr>
          <w:p w14:paraId="0A69EBDF" w14:textId="77777777" w:rsidR="00684EC4" w:rsidRDefault="00F4349F">
            <w:r>
              <w:t> </w:t>
            </w:r>
          </w:p>
        </w:tc>
        <w:tc>
          <w:tcPr>
            <w:tcW w:w="2985" w:type="dxa"/>
            <w:vAlign w:val="center"/>
          </w:tcPr>
          <w:p w14:paraId="1C8A7A7E" w14:textId="77777777" w:rsidR="00684EC4" w:rsidRDefault="00F4349F">
            <w:r>
              <w:t> </w:t>
            </w:r>
          </w:p>
        </w:tc>
      </w:tr>
      <w:tr w:rsidR="00684EC4" w14:paraId="771306BC" w14:textId="77777777" w:rsidTr="009C0B7D">
        <w:tblPrEx>
          <w:tblCellMar>
            <w:top w:w="0" w:type="dxa"/>
            <w:bottom w:w="0" w:type="dxa"/>
          </w:tblCellMar>
        </w:tblPrEx>
        <w:tc>
          <w:tcPr>
            <w:tcW w:w="2533" w:type="dxa"/>
            <w:vAlign w:val="center"/>
          </w:tcPr>
          <w:p w14:paraId="5378D164" w14:textId="77777777" w:rsidR="00684EC4" w:rsidRDefault="00F4349F">
            <w:r>
              <w:t>TRANSFER LIST</w:t>
            </w:r>
          </w:p>
        </w:tc>
        <w:tc>
          <w:tcPr>
            <w:tcW w:w="703" w:type="dxa"/>
            <w:vAlign w:val="center"/>
          </w:tcPr>
          <w:p w14:paraId="5D05CEEE" w14:textId="77777777" w:rsidR="00684EC4" w:rsidRDefault="00F4349F">
            <w:r>
              <w:t>2018*</w:t>
            </w:r>
          </w:p>
        </w:tc>
        <w:tc>
          <w:tcPr>
            <w:tcW w:w="1263" w:type="dxa"/>
            <w:vAlign w:val="center"/>
          </w:tcPr>
          <w:p w14:paraId="42E065FD" w14:textId="77777777" w:rsidR="00684EC4" w:rsidRDefault="00F4349F">
            <w:r>
              <w:t>69</w:t>
            </w:r>
          </w:p>
        </w:tc>
        <w:tc>
          <w:tcPr>
            <w:tcW w:w="1089" w:type="dxa"/>
            <w:vAlign w:val="center"/>
          </w:tcPr>
          <w:p w14:paraId="35B57978" w14:textId="77777777" w:rsidR="00684EC4" w:rsidRDefault="00F4349F">
            <w:r>
              <w:t>2019 -</w:t>
            </w:r>
          </w:p>
        </w:tc>
        <w:tc>
          <w:tcPr>
            <w:tcW w:w="2985" w:type="dxa"/>
            <w:vAlign w:val="center"/>
          </w:tcPr>
          <w:p w14:paraId="0E01D347" w14:textId="77777777" w:rsidR="00684EC4" w:rsidRDefault="00F4349F">
            <w:r>
              <w:t>79</w:t>
            </w:r>
          </w:p>
        </w:tc>
      </w:tr>
      <w:tr w:rsidR="00684EC4" w14:paraId="2BE895CF" w14:textId="77777777" w:rsidTr="009C0B7D">
        <w:tblPrEx>
          <w:tblCellMar>
            <w:top w:w="0" w:type="dxa"/>
            <w:bottom w:w="0" w:type="dxa"/>
          </w:tblCellMar>
        </w:tblPrEx>
        <w:tc>
          <w:tcPr>
            <w:tcW w:w="2533" w:type="dxa"/>
            <w:vAlign w:val="center"/>
          </w:tcPr>
          <w:p w14:paraId="2FF64020" w14:textId="77777777" w:rsidR="00684EC4" w:rsidRDefault="00F4349F">
            <w:r>
              <w:rPr>
                <w:i/>
              </w:rPr>
              <w:t>RAS landlord cancelled</w:t>
            </w:r>
          </w:p>
        </w:tc>
        <w:tc>
          <w:tcPr>
            <w:tcW w:w="703" w:type="dxa"/>
            <w:vAlign w:val="center"/>
          </w:tcPr>
          <w:p w14:paraId="1506DFC6" w14:textId="77777777" w:rsidR="00684EC4" w:rsidRDefault="00F4349F">
            <w:r>
              <w:t> </w:t>
            </w:r>
          </w:p>
        </w:tc>
        <w:tc>
          <w:tcPr>
            <w:tcW w:w="1263" w:type="dxa"/>
            <w:vAlign w:val="center"/>
          </w:tcPr>
          <w:p w14:paraId="43C361BB" w14:textId="77777777" w:rsidR="00684EC4" w:rsidRDefault="00F4349F">
            <w:r>
              <w:t>20</w:t>
            </w:r>
          </w:p>
        </w:tc>
        <w:tc>
          <w:tcPr>
            <w:tcW w:w="1089" w:type="dxa"/>
            <w:vAlign w:val="center"/>
          </w:tcPr>
          <w:p w14:paraId="3989229E" w14:textId="77777777" w:rsidR="00684EC4" w:rsidRDefault="00F4349F">
            <w:r>
              <w:rPr>
                <w:i/>
              </w:rPr>
              <w:t> </w:t>
            </w:r>
          </w:p>
        </w:tc>
        <w:tc>
          <w:tcPr>
            <w:tcW w:w="2985" w:type="dxa"/>
            <w:vAlign w:val="center"/>
          </w:tcPr>
          <w:p w14:paraId="5D01DF83" w14:textId="77777777" w:rsidR="00684EC4" w:rsidRDefault="00F4349F">
            <w:r>
              <w:t>24</w:t>
            </w:r>
          </w:p>
        </w:tc>
      </w:tr>
      <w:tr w:rsidR="00684EC4" w14:paraId="34B0F154" w14:textId="77777777" w:rsidTr="009C0B7D">
        <w:tblPrEx>
          <w:tblCellMar>
            <w:top w:w="0" w:type="dxa"/>
            <w:bottom w:w="0" w:type="dxa"/>
          </w:tblCellMar>
        </w:tblPrEx>
        <w:tc>
          <w:tcPr>
            <w:tcW w:w="2533" w:type="dxa"/>
            <w:vAlign w:val="center"/>
          </w:tcPr>
          <w:p w14:paraId="14C7EB49" w14:textId="77777777" w:rsidR="00684EC4" w:rsidRDefault="00F4349F">
            <w:r>
              <w:rPr>
                <w:i/>
              </w:rPr>
              <w:t>Others</w:t>
            </w:r>
          </w:p>
        </w:tc>
        <w:tc>
          <w:tcPr>
            <w:tcW w:w="703" w:type="dxa"/>
            <w:vAlign w:val="center"/>
          </w:tcPr>
          <w:p w14:paraId="549A1521" w14:textId="77777777" w:rsidR="00684EC4" w:rsidRDefault="00F4349F">
            <w:r>
              <w:t> </w:t>
            </w:r>
          </w:p>
        </w:tc>
        <w:tc>
          <w:tcPr>
            <w:tcW w:w="1263" w:type="dxa"/>
            <w:vAlign w:val="center"/>
          </w:tcPr>
          <w:p w14:paraId="36296303" w14:textId="77777777" w:rsidR="00684EC4" w:rsidRDefault="00F4349F">
            <w:r>
              <w:t>49</w:t>
            </w:r>
          </w:p>
        </w:tc>
        <w:tc>
          <w:tcPr>
            <w:tcW w:w="1089" w:type="dxa"/>
            <w:vAlign w:val="center"/>
          </w:tcPr>
          <w:p w14:paraId="6CC843A0" w14:textId="77777777" w:rsidR="00684EC4" w:rsidRDefault="00F4349F">
            <w:r>
              <w:rPr>
                <w:i/>
              </w:rPr>
              <w:t> </w:t>
            </w:r>
          </w:p>
        </w:tc>
        <w:tc>
          <w:tcPr>
            <w:tcW w:w="2985" w:type="dxa"/>
            <w:vAlign w:val="center"/>
          </w:tcPr>
          <w:p w14:paraId="59D753A6" w14:textId="77777777" w:rsidR="00684EC4" w:rsidRDefault="00F4349F">
            <w:r>
              <w:t>55</w:t>
            </w:r>
          </w:p>
        </w:tc>
      </w:tr>
    </w:tbl>
    <w:p w14:paraId="11BE31ED" w14:textId="2C0A43BA" w:rsidR="009C0B7D" w:rsidRDefault="009C0B7D" w:rsidP="009C0B7D">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A discussion followed with contributions from Councillor</w:t>
      </w:r>
      <w:r>
        <w:rPr>
          <w:rFonts w:asciiTheme="minorHAnsi" w:hAnsiTheme="minorHAnsi" w:cstheme="minorHAnsi"/>
          <w:color w:val="000000"/>
          <w:sz w:val="22"/>
          <w:szCs w:val="22"/>
        </w:rPr>
        <w:t xml:space="preserve"> T. Costello</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N. Hanly</w:t>
      </w:r>
      <w:r>
        <w:rPr>
          <w:rFonts w:asciiTheme="minorHAnsi" w:hAnsiTheme="minorHAnsi" w:cstheme="minorHAnsi"/>
          <w:color w:val="000000"/>
          <w:sz w:val="22"/>
          <w:szCs w:val="22"/>
        </w:rPr>
        <w:t xml:space="preserve"> responded to the Members’ queries.</w:t>
      </w:r>
    </w:p>
    <w:p w14:paraId="0790175F" w14:textId="77777777" w:rsidR="00D130B7" w:rsidRDefault="00D130B7" w:rsidP="00D130B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0326FE2F" w14:textId="2B864556" w:rsidR="00684EC4" w:rsidRDefault="00E84700">
      <w:pPr>
        <w:pStyle w:val="Heading3"/>
      </w:pPr>
      <w:r>
        <w:rPr>
          <w:b/>
          <w:u w:val="single"/>
        </w:rPr>
        <w:t xml:space="preserve">T/53/20 </w:t>
      </w:r>
      <w:r w:rsidR="00F4349F">
        <w:rPr>
          <w:b/>
          <w:u w:val="single"/>
        </w:rPr>
        <w:t>H16/0120 Item ID:64862</w:t>
      </w:r>
    </w:p>
    <w:p w14:paraId="00F62E6A" w14:textId="77777777" w:rsidR="00684EC4" w:rsidRDefault="00F4349F">
      <w:r>
        <w:t>Anti-Social Quarterly Statistics 2019</w:t>
      </w:r>
    </w:p>
    <w:tbl>
      <w:tblPr>
        <w:tblW w:w="799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69"/>
        <w:gridCol w:w="1125"/>
        <w:gridCol w:w="1125"/>
        <w:gridCol w:w="1125"/>
        <w:gridCol w:w="1125"/>
        <w:gridCol w:w="1125"/>
      </w:tblGrid>
      <w:tr w:rsidR="00684EC4" w14:paraId="06BEEB0B" w14:textId="77777777">
        <w:tblPrEx>
          <w:tblCellMar>
            <w:top w:w="0" w:type="dxa"/>
            <w:bottom w:w="0" w:type="dxa"/>
          </w:tblCellMar>
        </w:tblPrEx>
        <w:tc>
          <w:tcPr>
            <w:tcW w:w="7994" w:type="dxa"/>
            <w:gridSpan w:val="6"/>
            <w:vAlign w:val="center"/>
          </w:tcPr>
          <w:p w14:paraId="7F5F514D" w14:textId="77777777" w:rsidR="00684EC4" w:rsidRDefault="00F4349F">
            <w:r>
              <w:rPr>
                <w:b/>
              </w:rPr>
              <w:t>STATISITICAL ANALYSIS OF ANTI SOCIAL BEHAVIOUR REPORTED TO COUNCIL IN THE TALLAGHT ACM AREA</w:t>
            </w:r>
          </w:p>
        </w:tc>
      </w:tr>
      <w:tr w:rsidR="00684EC4" w14:paraId="27092171" w14:textId="77777777" w:rsidTr="00D130B7">
        <w:tblPrEx>
          <w:tblCellMar>
            <w:top w:w="0" w:type="dxa"/>
            <w:bottom w:w="0" w:type="dxa"/>
          </w:tblCellMar>
        </w:tblPrEx>
        <w:tc>
          <w:tcPr>
            <w:tcW w:w="2369" w:type="dxa"/>
            <w:vAlign w:val="center"/>
          </w:tcPr>
          <w:p w14:paraId="654BAB95" w14:textId="77777777" w:rsidR="00684EC4" w:rsidRDefault="00F4349F">
            <w:r>
              <w:rPr>
                <w:b/>
              </w:rPr>
              <w:t>Incidents</w:t>
            </w:r>
          </w:p>
        </w:tc>
        <w:tc>
          <w:tcPr>
            <w:tcW w:w="1125" w:type="dxa"/>
            <w:vAlign w:val="center"/>
          </w:tcPr>
          <w:p w14:paraId="230261E0" w14:textId="77777777" w:rsidR="00684EC4" w:rsidRDefault="00F4349F">
            <w:r>
              <w:rPr>
                <w:b/>
              </w:rPr>
              <w:t>1</w:t>
            </w:r>
            <w:r>
              <w:rPr>
                <w:b/>
                <w:vertAlign w:val="superscript"/>
              </w:rPr>
              <w:t>st</w:t>
            </w:r>
            <w:r>
              <w:rPr>
                <w:b/>
              </w:rPr>
              <w:t xml:space="preserve"> Qtr 2019</w:t>
            </w:r>
          </w:p>
        </w:tc>
        <w:tc>
          <w:tcPr>
            <w:tcW w:w="1125" w:type="dxa"/>
            <w:vAlign w:val="center"/>
          </w:tcPr>
          <w:p w14:paraId="2D7193AF" w14:textId="77777777" w:rsidR="00684EC4" w:rsidRDefault="00F4349F">
            <w:r>
              <w:rPr>
                <w:b/>
              </w:rPr>
              <w:t>2</w:t>
            </w:r>
            <w:r>
              <w:rPr>
                <w:b/>
                <w:vertAlign w:val="superscript"/>
              </w:rPr>
              <w:t>nd</w:t>
            </w:r>
            <w:r>
              <w:rPr>
                <w:b/>
              </w:rPr>
              <w:t xml:space="preserve"> Qtr 2019</w:t>
            </w:r>
          </w:p>
        </w:tc>
        <w:tc>
          <w:tcPr>
            <w:tcW w:w="1125" w:type="dxa"/>
            <w:vAlign w:val="center"/>
          </w:tcPr>
          <w:p w14:paraId="793B7B16" w14:textId="77777777" w:rsidR="00684EC4" w:rsidRDefault="00F4349F">
            <w:r>
              <w:rPr>
                <w:b/>
              </w:rPr>
              <w:t>3</w:t>
            </w:r>
            <w:r>
              <w:rPr>
                <w:b/>
                <w:vertAlign w:val="superscript"/>
              </w:rPr>
              <w:t>rd</w:t>
            </w:r>
            <w:r>
              <w:rPr>
                <w:b/>
              </w:rPr>
              <w:t xml:space="preserve"> Qtr 2019</w:t>
            </w:r>
          </w:p>
        </w:tc>
        <w:tc>
          <w:tcPr>
            <w:tcW w:w="1125" w:type="dxa"/>
            <w:vAlign w:val="center"/>
          </w:tcPr>
          <w:p w14:paraId="79EDE503" w14:textId="77777777" w:rsidR="00684EC4" w:rsidRDefault="00F4349F">
            <w:r>
              <w:rPr>
                <w:b/>
              </w:rPr>
              <w:t>4</w:t>
            </w:r>
            <w:r>
              <w:rPr>
                <w:b/>
                <w:vertAlign w:val="superscript"/>
              </w:rPr>
              <w:t>th</w:t>
            </w:r>
            <w:r>
              <w:rPr>
                <w:b/>
              </w:rPr>
              <w:t xml:space="preserve"> Qtr 2019</w:t>
            </w:r>
          </w:p>
        </w:tc>
        <w:tc>
          <w:tcPr>
            <w:tcW w:w="1125" w:type="dxa"/>
            <w:vAlign w:val="center"/>
          </w:tcPr>
          <w:p w14:paraId="3677A531" w14:textId="77777777" w:rsidR="00684EC4" w:rsidRDefault="00F4349F">
            <w:r>
              <w:rPr>
                <w:b/>
              </w:rPr>
              <w:t xml:space="preserve">2019 TOTAL </w:t>
            </w:r>
          </w:p>
        </w:tc>
      </w:tr>
      <w:tr w:rsidR="00684EC4" w14:paraId="4465D217" w14:textId="77777777" w:rsidTr="00D130B7">
        <w:tblPrEx>
          <w:tblCellMar>
            <w:top w:w="0" w:type="dxa"/>
            <w:bottom w:w="0" w:type="dxa"/>
          </w:tblCellMar>
        </w:tblPrEx>
        <w:tc>
          <w:tcPr>
            <w:tcW w:w="2369" w:type="dxa"/>
            <w:vAlign w:val="center"/>
          </w:tcPr>
          <w:p w14:paraId="2454C152" w14:textId="77777777" w:rsidR="00684EC4" w:rsidRDefault="00F4349F">
            <w:r>
              <w:rPr>
                <w:b/>
              </w:rPr>
              <w:t>CATEGORY A</w:t>
            </w:r>
          </w:p>
        </w:tc>
        <w:tc>
          <w:tcPr>
            <w:tcW w:w="0" w:type="auto"/>
            <w:vAlign w:val="center"/>
          </w:tcPr>
          <w:p w14:paraId="62893563" w14:textId="77777777" w:rsidR="00684EC4" w:rsidRDefault="00F4349F">
            <w:r>
              <w:t> </w:t>
            </w:r>
          </w:p>
        </w:tc>
        <w:tc>
          <w:tcPr>
            <w:tcW w:w="0" w:type="auto"/>
            <w:vAlign w:val="center"/>
          </w:tcPr>
          <w:p w14:paraId="44D2058F" w14:textId="77777777" w:rsidR="00684EC4" w:rsidRDefault="00F4349F">
            <w:r>
              <w:t> </w:t>
            </w:r>
          </w:p>
        </w:tc>
        <w:tc>
          <w:tcPr>
            <w:tcW w:w="0" w:type="auto"/>
            <w:vAlign w:val="center"/>
          </w:tcPr>
          <w:p w14:paraId="482C1CAF" w14:textId="77777777" w:rsidR="00684EC4" w:rsidRDefault="00F4349F">
            <w:r>
              <w:t> </w:t>
            </w:r>
          </w:p>
        </w:tc>
        <w:tc>
          <w:tcPr>
            <w:tcW w:w="0" w:type="auto"/>
            <w:vAlign w:val="center"/>
          </w:tcPr>
          <w:p w14:paraId="5F554854" w14:textId="77777777" w:rsidR="00684EC4" w:rsidRDefault="00F4349F">
            <w:r>
              <w:t> </w:t>
            </w:r>
          </w:p>
        </w:tc>
        <w:tc>
          <w:tcPr>
            <w:tcW w:w="0" w:type="auto"/>
            <w:vAlign w:val="center"/>
          </w:tcPr>
          <w:p w14:paraId="65C4A7CA" w14:textId="77777777" w:rsidR="00684EC4" w:rsidRDefault="00F4349F">
            <w:r>
              <w:rPr>
                <w:b/>
              </w:rPr>
              <w:t> </w:t>
            </w:r>
          </w:p>
        </w:tc>
      </w:tr>
      <w:tr w:rsidR="00684EC4" w14:paraId="669F4801" w14:textId="77777777" w:rsidTr="00D130B7">
        <w:tblPrEx>
          <w:tblCellMar>
            <w:top w:w="0" w:type="dxa"/>
            <w:bottom w:w="0" w:type="dxa"/>
          </w:tblCellMar>
        </w:tblPrEx>
        <w:tc>
          <w:tcPr>
            <w:tcW w:w="2369" w:type="dxa"/>
            <w:vAlign w:val="center"/>
          </w:tcPr>
          <w:p w14:paraId="113990CE" w14:textId="77777777" w:rsidR="00684EC4" w:rsidRDefault="00F4349F">
            <w:r>
              <w:t>Drugs Activity reported to SDCC</w:t>
            </w:r>
          </w:p>
        </w:tc>
        <w:tc>
          <w:tcPr>
            <w:tcW w:w="0" w:type="auto"/>
            <w:vAlign w:val="center"/>
          </w:tcPr>
          <w:p w14:paraId="6874D725" w14:textId="77777777" w:rsidR="00684EC4" w:rsidRDefault="00F4349F">
            <w:r>
              <w:t>12</w:t>
            </w:r>
          </w:p>
        </w:tc>
        <w:tc>
          <w:tcPr>
            <w:tcW w:w="0" w:type="auto"/>
            <w:vAlign w:val="center"/>
          </w:tcPr>
          <w:p w14:paraId="656E9C00" w14:textId="77777777" w:rsidR="00684EC4" w:rsidRDefault="00F4349F">
            <w:r>
              <w:t>13</w:t>
            </w:r>
          </w:p>
        </w:tc>
        <w:tc>
          <w:tcPr>
            <w:tcW w:w="0" w:type="auto"/>
            <w:vAlign w:val="center"/>
          </w:tcPr>
          <w:p w14:paraId="5F63ABFA" w14:textId="77777777" w:rsidR="00684EC4" w:rsidRDefault="00F4349F">
            <w:r>
              <w:t>14</w:t>
            </w:r>
          </w:p>
        </w:tc>
        <w:tc>
          <w:tcPr>
            <w:tcW w:w="0" w:type="auto"/>
            <w:vAlign w:val="center"/>
          </w:tcPr>
          <w:p w14:paraId="0DC978F4" w14:textId="77777777" w:rsidR="00684EC4" w:rsidRDefault="00F4349F">
            <w:r>
              <w:t>9</w:t>
            </w:r>
          </w:p>
        </w:tc>
        <w:tc>
          <w:tcPr>
            <w:tcW w:w="0" w:type="auto"/>
            <w:vAlign w:val="center"/>
          </w:tcPr>
          <w:p w14:paraId="0531E809" w14:textId="77777777" w:rsidR="00684EC4" w:rsidRDefault="00F4349F">
            <w:r>
              <w:rPr>
                <w:b/>
              </w:rPr>
              <w:t>48</w:t>
            </w:r>
          </w:p>
        </w:tc>
      </w:tr>
      <w:tr w:rsidR="00684EC4" w14:paraId="7C8986E7" w14:textId="77777777" w:rsidTr="00D130B7">
        <w:tblPrEx>
          <w:tblCellMar>
            <w:top w:w="0" w:type="dxa"/>
            <w:bottom w:w="0" w:type="dxa"/>
          </w:tblCellMar>
        </w:tblPrEx>
        <w:tc>
          <w:tcPr>
            <w:tcW w:w="2369" w:type="dxa"/>
            <w:vAlign w:val="center"/>
          </w:tcPr>
          <w:p w14:paraId="079A4B0C" w14:textId="77777777" w:rsidR="00684EC4" w:rsidRDefault="00F4349F">
            <w:r>
              <w:t>Criminal Activity reported to SDCC</w:t>
            </w:r>
          </w:p>
        </w:tc>
        <w:tc>
          <w:tcPr>
            <w:tcW w:w="0" w:type="auto"/>
            <w:vAlign w:val="center"/>
          </w:tcPr>
          <w:p w14:paraId="453DC86D" w14:textId="77777777" w:rsidR="00684EC4" w:rsidRDefault="00F4349F">
            <w:r>
              <w:t>2</w:t>
            </w:r>
          </w:p>
        </w:tc>
        <w:tc>
          <w:tcPr>
            <w:tcW w:w="0" w:type="auto"/>
            <w:vAlign w:val="center"/>
          </w:tcPr>
          <w:p w14:paraId="6E3ED8DC" w14:textId="77777777" w:rsidR="00684EC4" w:rsidRDefault="00F4349F">
            <w:r>
              <w:t>3</w:t>
            </w:r>
          </w:p>
        </w:tc>
        <w:tc>
          <w:tcPr>
            <w:tcW w:w="0" w:type="auto"/>
            <w:vAlign w:val="center"/>
          </w:tcPr>
          <w:p w14:paraId="7C1252E6" w14:textId="77777777" w:rsidR="00684EC4" w:rsidRDefault="00F4349F">
            <w:r>
              <w:t>6</w:t>
            </w:r>
          </w:p>
        </w:tc>
        <w:tc>
          <w:tcPr>
            <w:tcW w:w="0" w:type="auto"/>
            <w:vAlign w:val="center"/>
          </w:tcPr>
          <w:p w14:paraId="66033FCF" w14:textId="77777777" w:rsidR="00684EC4" w:rsidRDefault="00F4349F">
            <w:r>
              <w:t>7</w:t>
            </w:r>
          </w:p>
        </w:tc>
        <w:tc>
          <w:tcPr>
            <w:tcW w:w="0" w:type="auto"/>
            <w:vAlign w:val="center"/>
          </w:tcPr>
          <w:p w14:paraId="25B3C496" w14:textId="77777777" w:rsidR="00684EC4" w:rsidRDefault="00F4349F">
            <w:r>
              <w:rPr>
                <w:b/>
              </w:rPr>
              <w:t>18</w:t>
            </w:r>
          </w:p>
        </w:tc>
      </w:tr>
      <w:tr w:rsidR="00684EC4" w14:paraId="000704C0" w14:textId="77777777" w:rsidTr="00D130B7">
        <w:tblPrEx>
          <w:tblCellMar>
            <w:top w:w="0" w:type="dxa"/>
            <w:bottom w:w="0" w:type="dxa"/>
          </w:tblCellMar>
        </w:tblPrEx>
        <w:tc>
          <w:tcPr>
            <w:tcW w:w="2369" w:type="dxa"/>
            <w:vAlign w:val="center"/>
          </w:tcPr>
          <w:p w14:paraId="43095902" w14:textId="77777777" w:rsidR="00684EC4" w:rsidRDefault="00F4349F">
            <w:r>
              <w:t>Joyriding reported to SDCC</w:t>
            </w:r>
          </w:p>
        </w:tc>
        <w:tc>
          <w:tcPr>
            <w:tcW w:w="0" w:type="auto"/>
            <w:vAlign w:val="center"/>
          </w:tcPr>
          <w:p w14:paraId="58A87CC3" w14:textId="77777777" w:rsidR="00684EC4" w:rsidRDefault="00F4349F">
            <w:r>
              <w:t>0</w:t>
            </w:r>
          </w:p>
        </w:tc>
        <w:tc>
          <w:tcPr>
            <w:tcW w:w="0" w:type="auto"/>
            <w:vAlign w:val="center"/>
          </w:tcPr>
          <w:p w14:paraId="52C73947" w14:textId="77777777" w:rsidR="00684EC4" w:rsidRDefault="00F4349F">
            <w:r>
              <w:t>1</w:t>
            </w:r>
          </w:p>
        </w:tc>
        <w:tc>
          <w:tcPr>
            <w:tcW w:w="0" w:type="auto"/>
            <w:vAlign w:val="center"/>
          </w:tcPr>
          <w:p w14:paraId="3FED3CF9" w14:textId="77777777" w:rsidR="00684EC4" w:rsidRDefault="00F4349F">
            <w:r>
              <w:t>0</w:t>
            </w:r>
          </w:p>
        </w:tc>
        <w:tc>
          <w:tcPr>
            <w:tcW w:w="0" w:type="auto"/>
            <w:vAlign w:val="center"/>
          </w:tcPr>
          <w:p w14:paraId="0B48F0AE" w14:textId="77777777" w:rsidR="00684EC4" w:rsidRDefault="00F4349F">
            <w:r>
              <w:t>0</w:t>
            </w:r>
          </w:p>
        </w:tc>
        <w:tc>
          <w:tcPr>
            <w:tcW w:w="0" w:type="auto"/>
            <w:vAlign w:val="center"/>
          </w:tcPr>
          <w:p w14:paraId="0845FCFC" w14:textId="77777777" w:rsidR="00684EC4" w:rsidRDefault="00F4349F">
            <w:r>
              <w:rPr>
                <w:b/>
              </w:rPr>
              <w:t>1</w:t>
            </w:r>
          </w:p>
        </w:tc>
      </w:tr>
      <w:tr w:rsidR="00684EC4" w14:paraId="7233ED49" w14:textId="77777777" w:rsidTr="00D130B7">
        <w:tblPrEx>
          <w:tblCellMar>
            <w:top w:w="0" w:type="dxa"/>
            <w:bottom w:w="0" w:type="dxa"/>
          </w:tblCellMar>
        </w:tblPrEx>
        <w:tc>
          <w:tcPr>
            <w:tcW w:w="2369" w:type="dxa"/>
            <w:vAlign w:val="center"/>
          </w:tcPr>
          <w:p w14:paraId="284DEBE1" w14:textId="77777777" w:rsidR="00684EC4" w:rsidRDefault="00F4349F">
            <w:r>
              <w:t>Violence/intimidation/ harassment reported to SDCC</w:t>
            </w:r>
          </w:p>
        </w:tc>
        <w:tc>
          <w:tcPr>
            <w:tcW w:w="0" w:type="auto"/>
            <w:vAlign w:val="center"/>
          </w:tcPr>
          <w:p w14:paraId="505EDE12" w14:textId="77777777" w:rsidR="00684EC4" w:rsidRDefault="00F4349F">
            <w:r>
              <w:t>8</w:t>
            </w:r>
          </w:p>
        </w:tc>
        <w:tc>
          <w:tcPr>
            <w:tcW w:w="0" w:type="auto"/>
            <w:vAlign w:val="center"/>
          </w:tcPr>
          <w:p w14:paraId="627A3D04" w14:textId="77777777" w:rsidR="00684EC4" w:rsidRDefault="00F4349F">
            <w:r>
              <w:t>11</w:t>
            </w:r>
          </w:p>
        </w:tc>
        <w:tc>
          <w:tcPr>
            <w:tcW w:w="0" w:type="auto"/>
            <w:vAlign w:val="center"/>
          </w:tcPr>
          <w:p w14:paraId="0683B28D" w14:textId="77777777" w:rsidR="00684EC4" w:rsidRDefault="00F4349F">
            <w:r>
              <w:t>20</w:t>
            </w:r>
          </w:p>
        </w:tc>
        <w:tc>
          <w:tcPr>
            <w:tcW w:w="0" w:type="auto"/>
            <w:vAlign w:val="center"/>
          </w:tcPr>
          <w:p w14:paraId="05657483" w14:textId="77777777" w:rsidR="00684EC4" w:rsidRDefault="00F4349F">
            <w:r>
              <w:t>15</w:t>
            </w:r>
          </w:p>
        </w:tc>
        <w:tc>
          <w:tcPr>
            <w:tcW w:w="0" w:type="auto"/>
            <w:vAlign w:val="center"/>
          </w:tcPr>
          <w:p w14:paraId="20337C4A" w14:textId="77777777" w:rsidR="00684EC4" w:rsidRDefault="00F4349F">
            <w:r>
              <w:rPr>
                <w:b/>
              </w:rPr>
              <w:t>54</w:t>
            </w:r>
          </w:p>
        </w:tc>
      </w:tr>
      <w:tr w:rsidR="00684EC4" w14:paraId="485A4350" w14:textId="77777777" w:rsidTr="00D130B7">
        <w:tblPrEx>
          <w:tblCellMar>
            <w:top w:w="0" w:type="dxa"/>
            <w:bottom w:w="0" w:type="dxa"/>
          </w:tblCellMar>
        </w:tblPrEx>
        <w:tc>
          <w:tcPr>
            <w:tcW w:w="2369" w:type="dxa"/>
            <w:vAlign w:val="center"/>
          </w:tcPr>
          <w:p w14:paraId="4D22F185" w14:textId="77777777" w:rsidR="00684EC4" w:rsidRDefault="00F4349F">
            <w:r>
              <w:t> </w:t>
            </w:r>
          </w:p>
        </w:tc>
        <w:tc>
          <w:tcPr>
            <w:tcW w:w="0" w:type="auto"/>
            <w:vAlign w:val="center"/>
          </w:tcPr>
          <w:p w14:paraId="509859A7" w14:textId="77777777" w:rsidR="00684EC4" w:rsidRDefault="00F4349F">
            <w:r>
              <w:t> </w:t>
            </w:r>
          </w:p>
        </w:tc>
        <w:tc>
          <w:tcPr>
            <w:tcW w:w="0" w:type="auto"/>
            <w:vAlign w:val="center"/>
          </w:tcPr>
          <w:p w14:paraId="7FB42971" w14:textId="77777777" w:rsidR="00684EC4" w:rsidRDefault="00F4349F">
            <w:r>
              <w:t> </w:t>
            </w:r>
          </w:p>
        </w:tc>
        <w:tc>
          <w:tcPr>
            <w:tcW w:w="0" w:type="auto"/>
            <w:vAlign w:val="center"/>
          </w:tcPr>
          <w:p w14:paraId="3DA6C2B8" w14:textId="77777777" w:rsidR="00684EC4" w:rsidRDefault="00F4349F">
            <w:r>
              <w:t> </w:t>
            </w:r>
          </w:p>
        </w:tc>
        <w:tc>
          <w:tcPr>
            <w:tcW w:w="0" w:type="auto"/>
            <w:vAlign w:val="center"/>
          </w:tcPr>
          <w:p w14:paraId="4188F19F" w14:textId="77777777" w:rsidR="00684EC4" w:rsidRDefault="00F4349F">
            <w:r>
              <w:t> </w:t>
            </w:r>
          </w:p>
        </w:tc>
        <w:tc>
          <w:tcPr>
            <w:tcW w:w="0" w:type="auto"/>
            <w:vAlign w:val="center"/>
          </w:tcPr>
          <w:p w14:paraId="3DAA465D" w14:textId="77777777" w:rsidR="00684EC4" w:rsidRDefault="00F4349F">
            <w:r>
              <w:rPr>
                <w:b/>
              </w:rPr>
              <w:t> </w:t>
            </w:r>
          </w:p>
        </w:tc>
      </w:tr>
      <w:tr w:rsidR="00684EC4" w14:paraId="4E0E7D89" w14:textId="77777777" w:rsidTr="00D130B7">
        <w:tblPrEx>
          <w:tblCellMar>
            <w:top w:w="0" w:type="dxa"/>
            <w:bottom w:w="0" w:type="dxa"/>
          </w:tblCellMar>
        </w:tblPrEx>
        <w:tc>
          <w:tcPr>
            <w:tcW w:w="2369" w:type="dxa"/>
            <w:vAlign w:val="center"/>
          </w:tcPr>
          <w:p w14:paraId="49D5329F" w14:textId="77777777" w:rsidR="00684EC4" w:rsidRDefault="00F4349F">
            <w:r>
              <w:rPr>
                <w:b/>
              </w:rPr>
              <w:lastRenderedPageBreak/>
              <w:t>CATEGORY B</w:t>
            </w:r>
          </w:p>
        </w:tc>
        <w:tc>
          <w:tcPr>
            <w:tcW w:w="0" w:type="auto"/>
            <w:vAlign w:val="center"/>
          </w:tcPr>
          <w:p w14:paraId="1303E072" w14:textId="77777777" w:rsidR="00684EC4" w:rsidRDefault="00F4349F">
            <w:r>
              <w:t> </w:t>
            </w:r>
          </w:p>
        </w:tc>
        <w:tc>
          <w:tcPr>
            <w:tcW w:w="0" w:type="auto"/>
            <w:vAlign w:val="center"/>
          </w:tcPr>
          <w:p w14:paraId="16C6315C" w14:textId="77777777" w:rsidR="00684EC4" w:rsidRDefault="00F4349F">
            <w:r>
              <w:t> </w:t>
            </w:r>
          </w:p>
        </w:tc>
        <w:tc>
          <w:tcPr>
            <w:tcW w:w="0" w:type="auto"/>
            <w:vAlign w:val="center"/>
          </w:tcPr>
          <w:p w14:paraId="4C6055E3" w14:textId="77777777" w:rsidR="00684EC4" w:rsidRDefault="00F4349F">
            <w:r>
              <w:t> </w:t>
            </w:r>
          </w:p>
        </w:tc>
        <w:tc>
          <w:tcPr>
            <w:tcW w:w="0" w:type="auto"/>
            <w:vAlign w:val="center"/>
          </w:tcPr>
          <w:p w14:paraId="26CBB989" w14:textId="77777777" w:rsidR="00684EC4" w:rsidRDefault="00F4349F">
            <w:r>
              <w:t> </w:t>
            </w:r>
          </w:p>
        </w:tc>
        <w:tc>
          <w:tcPr>
            <w:tcW w:w="0" w:type="auto"/>
            <w:vAlign w:val="center"/>
          </w:tcPr>
          <w:p w14:paraId="70998EF7" w14:textId="77777777" w:rsidR="00684EC4" w:rsidRDefault="00F4349F">
            <w:r>
              <w:rPr>
                <w:b/>
              </w:rPr>
              <w:t> </w:t>
            </w:r>
          </w:p>
        </w:tc>
      </w:tr>
      <w:tr w:rsidR="00684EC4" w14:paraId="60EE8D4E" w14:textId="77777777" w:rsidTr="00D130B7">
        <w:tblPrEx>
          <w:tblCellMar>
            <w:top w:w="0" w:type="dxa"/>
            <w:bottom w:w="0" w:type="dxa"/>
          </w:tblCellMar>
        </w:tblPrEx>
        <w:tc>
          <w:tcPr>
            <w:tcW w:w="2369" w:type="dxa"/>
            <w:vAlign w:val="center"/>
          </w:tcPr>
          <w:p w14:paraId="1CF2C883" w14:textId="77777777" w:rsidR="00684EC4" w:rsidRDefault="00F4349F">
            <w:r>
              <w:t>Squatters/illegal occupiers reported to SDCC</w:t>
            </w:r>
          </w:p>
        </w:tc>
        <w:tc>
          <w:tcPr>
            <w:tcW w:w="0" w:type="auto"/>
            <w:vAlign w:val="center"/>
          </w:tcPr>
          <w:p w14:paraId="290317F7" w14:textId="77777777" w:rsidR="00684EC4" w:rsidRDefault="00F4349F">
            <w:r>
              <w:t>5</w:t>
            </w:r>
          </w:p>
        </w:tc>
        <w:tc>
          <w:tcPr>
            <w:tcW w:w="0" w:type="auto"/>
            <w:vAlign w:val="center"/>
          </w:tcPr>
          <w:p w14:paraId="76BB386B" w14:textId="77777777" w:rsidR="00684EC4" w:rsidRDefault="00F4349F">
            <w:r>
              <w:t>5</w:t>
            </w:r>
          </w:p>
        </w:tc>
        <w:tc>
          <w:tcPr>
            <w:tcW w:w="0" w:type="auto"/>
            <w:vAlign w:val="center"/>
          </w:tcPr>
          <w:p w14:paraId="07704AF9" w14:textId="77777777" w:rsidR="00684EC4" w:rsidRDefault="00F4349F">
            <w:r>
              <w:t>4</w:t>
            </w:r>
          </w:p>
        </w:tc>
        <w:tc>
          <w:tcPr>
            <w:tcW w:w="0" w:type="auto"/>
            <w:vAlign w:val="center"/>
          </w:tcPr>
          <w:p w14:paraId="79F8EDB9" w14:textId="77777777" w:rsidR="00684EC4" w:rsidRDefault="00F4349F">
            <w:r>
              <w:t>18</w:t>
            </w:r>
          </w:p>
        </w:tc>
        <w:tc>
          <w:tcPr>
            <w:tcW w:w="0" w:type="auto"/>
            <w:vAlign w:val="center"/>
          </w:tcPr>
          <w:p w14:paraId="5DC4C60B" w14:textId="77777777" w:rsidR="00684EC4" w:rsidRDefault="00F4349F">
            <w:r>
              <w:rPr>
                <w:b/>
              </w:rPr>
              <w:t>32</w:t>
            </w:r>
          </w:p>
        </w:tc>
      </w:tr>
      <w:tr w:rsidR="00684EC4" w14:paraId="266257B5" w14:textId="77777777" w:rsidTr="00D130B7">
        <w:tblPrEx>
          <w:tblCellMar>
            <w:top w:w="0" w:type="dxa"/>
            <w:bottom w:w="0" w:type="dxa"/>
          </w:tblCellMar>
        </w:tblPrEx>
        <w:tc>
          <w:tcPr>
            <w:tcW w:w="2369" w:type="dxa"/>
            <w:vAlign w:val="center"/>
          </w:tcPr>
          <w:p w14:paraId="3AAFC619" w14:textId="77777777" w:rsidR="00684EC4" w:rsidRDefault="00F4349F">
            <w:r>
              <w:t>Vandalism reported to SDCC</w:t>
            </w:r>
          </w:p>
        </w:tc>
        <w:tc>
          <w:tcPr>
            <w:tcW w:w="0" w:type="auto"/>
            <w:vAlign w:val="center"/>
          </w:tcPr>
          <w:p w14:paraId="044F81FB" w14:textId="77777777" w:rsidR="00684EC4" w:rsidRDefault="00F4349F">
            <w:r>
              <w:t>4</w:t>
            </w:r>
          </w:p>
        </w:tc>
        <w:tc>
          <w:tcPr>
            <w:tcW w:w="0" w:type="auto"/>
            <w:vAlign w:val="center"/>
          </w:tcPr>
          <w:p w14:paraId="793A25F0" w14:textId="77777777" w:rsidR="00684EC4" w:rsidRDefault="00F4349F">
            <w:r>
              <w:t>4</w:t>
            </w:r>
          </w:p>
        </w:tc>
        <w:tc>
          <w:tcPr>
            <w:tcW w:w="0" w:type="auto"/>
            <w:vAlign w:val="center"/>
          </w:tcPr>
          <w:p w14:paraId="46CE6B63" w14:textId="77777777" w:rsidR="00684EC4" w:rsidRDefault="00F4349F">
            <w:r>
              <w:t>1</w:t>
            </w:r>
          </w:p>
        </w:tc>
        <w:tc>
          <w:tcPr>
            <w:tcW w:w="0" w:type="auto"/>
            <w:vAlign w:val="center"/>
          </w:tcPr>
          <w:p w14:paraId="77FA90E6" w14:textId="77777777" w:rsidR="00684EC4" w:rsidRDefault="00F4349F">
            <w:r>
              <w:t>6</w:t>
            </w:r>
          </w:p>
        </w:tc>
        <w:tc>
          <w:tcPr>
            <w:tcW w:w="0" w:type="auto"/>
            <w:vAlign w:val="center"/>
          </w:tcPr>
          <w:p w14:paraId="6295C2E3" w14:textId="77777777" w:rsidR="00684EC4" w:rsidRDefault="00F4349F">
            <w:r>
              <w:rPr>
                <w:b/>
              </w:rPr>
              <w:t>15</w:t>
            </w:r>
          </w:p>
        </w:tc>
      </w:tr>
      <w:tr w:rsidR="00684EC4" w14:paraId="25C4166C" w14:textId="77777777" w:rsidTr="00D130B7">
        <w:tblPrEx>
          <w:tblCellMar>
            <w:top w:w="0" w:type="dxa"/>
            <w:bottom w:w="0" w:type="dxa"/>
          </w:tblCellMar>
        </w:tblPrEx>
        <w:tc>
          <w:tcPr>
            <w:tcW w:w="2369" w:type="dxa"/>
            <w:vAlign w:val="center"/>
          </w:tcPr>
          <w:p w14:paraId="25CB7B0B" w14:textId="77777777" w:rsidR="00684EC4" w:rsidRDefault="00F4349F">
            <w:r>
              <w:t>Physical condition of property reported to SDCC</w:t>
            </w:r>
          </w:p>
        </w:tc>
        <w:tc>
          <w:tcPr>
            <w:tcW w:w="0" w:type="auto"/>
            <w:vAlign w:val="center"/>
          </w:tcPr>
          <w:p w14:paraId="0A3C28FF" w14:textId="77777777" w:rsidR="00684EC4" w:rsidRDefault="00F4349F">
            <w:r>
              <w:t>3</w:t>
            </w:r>
          </w:p>
        </w:tc>
        <w:tc>
          <w:tcPr>
            <w:tcW w:w="0" w:type="auto"/>
            <w:vAlign w:val="center"/>
          </w:tcPr>
          <w:p w14:paraId="40FD6380" w14:textId="77777777" w:rsidR="00684EC4" w:rsidRDefault="00F4349F">
            <w:r>
              <w:t>4</w:t>
            </w:r>
          </w:p>
        </w:tc>
        <w:tc>
          <w:tcPr>
            <w:tcW w:w="0" w:type="auto"/>
            <w:vAlign w:val="center"/>
          </w:tcPr>
          <w:p w14:paraId="53DF0D6D" w14:textId="77777777" w:rsidR="00684EC4" w:rsidRDefault="00F4349F">
            <w:r>
              <w:t>4</w:t>
            </w:r>
          </w:p>
        </w:tc>
        <w:tc>
          <w:tcPr>
            <w:tcW w:w="0" w:type="auto"/>
            <w:vAlign w:val="center"/>
          </w:tcPr>
          <w:p w14:paraId="2F12E5F7" w14:textId="77777777" w:rsidR="00684EC4" w:rsidRDefault="00F4349F">
            <w:r>
              <w:t>18</w:t>
            </w:r>
          </w:p>
        </w:tc>
        <w:tc>
          <w:tcPr>
            <w:tcW w:w="0" w:type="auto"/>
            <w:vAlign w:val="center"/>
          </w:tcPr>
          <w:p w14:paraId="030D06A2" w14:textId="77777777" w:rsidR="00684EC4" w:rsidRDefault="00F4349F">
            <w:r>
              <w:rPr>
                <w:b/>
              </w:rPr>
              <w:t>29</w:t>
            </w:r>
          </w:p>
        </w:tc>
      </w:tr>
      <w:tr w:rsidR="00684EC4" w14:paraId="5F1A0B52" w14:textId="77777777" w:rsidTr="00D130B7">
        <w:tblPrEx>
          <w:tblCellMar>
            <w:top w:w="0" w:type="dxa"/>
            <w:bottom w:w="0" w:type="dxa"/>
          </w:tblCellMar>
        </w:tblPrEx>
        <w:tc>
          <w:tcPr>
            <w:tcW w:w="2369" w:type="dxa"/>
            <w:vAlign w:val="center"/>
          </w:tcPr>
          <w:p w14:paraId="6E9CEF19" w14:textId="77777777" w:rsidR="00684EC4" w:rsidRDefault="00F4349F">
            <w:r>
              <w:t>Physical condition of Garden reported to SDCC</w:t>
            </w:r>
          </w:p>
        </w:tc>
        <w:tc>
          <w:tcPr>
            <w:tcW w:w="0" w:type="auto"/>
            <w:vAlign w:val="center"/>
          </w:tcPr>
          <w:p w14:paraId="158D75F7" w14:textId="77777777" w:rsidR="00684EC4" w:rsidRDefault="00F4349F">
            <w:r>
              <w:t>3</w:t>
            </w:r>
          </w:p>
        </w:tc>
        <w:tc>
          <w:tcPr>
            <w:tcW w:w="0" w:type="auto"/>
            <w:vAlign w:val="center"/>
          </w:tcPr>
          <w:p w14:paraId="6EF33D26" w14:textId="77777777" w:rsidR="00684EC4" w:rsidRDefault="00F4349F">
            <w:r>
              <w:t>2</w:t>
            </w:r>
          </w:p>
        </w:tc>
        <w:tc>
          <w:tcPr>
            <w:tcW w:w="0" w:type="auto"/>
            <w:vAlign w:val="center"/>
          </w:tcPr>
          <w:p w14:paraId="047DD265" w14:textId="77777777" w:rsidR="00684EC4" w:rsidRDefault="00F4349F">
            <w:r>
              <w:t>3</w:t>
            </w:r>
          </w:p>
        </w:tc>
        <w:tc>
          <w:tcPr>
            <w:tcW w:w="0" w:type="auto"/>
            <w:vAlign w:val="center"/>
          </w:tcPr>
          <w:p w14:paraId="69FD1C45" w14:textId="77777777" w:rsidR="00684EC4" w:rsidRDefault="00F4349F">
            <w:r>
              <w:t>23</w:t>
            </w:r>
          </w:p>
        </w:tc>
        <w:tc>
          <w:tcPr>
            <w:tcW w:w="0" w:type="auto"/>
            <w:vAlign w:val="center"/>
          </w:tcPr>
          <w:p w14:paraId="2E326A05" w14:textId="77777777" w:rsidR="00684EC4" w:rsidRDefault="00F4349F">
            <w:r>
              <w:rPr>
                <w:b/>
              </w:rPr>
              <w:t>31</w:t>
            </w:r>
          </w:p>
        </w:tc>
      </w:tr>
      <w:tr w:rsidR="00684EC4" w14:paraId="748A72D7" w14:textId="77777777" w:rsidTr="00D130B7">
        <w:tblPrEx>
          <w:tblCellMar>
            <w:top w:w="0" w:type="dxa"/>
            <w:bottom w:w="0" w:type="dxa"/>
          </w:tblCellMar>
        </w:tblPrEx>
        <w:tc>
          <w:tcPr>
            <w:tcW w:w="2369" w:type="dxa"/>
            <w:vAlign w:val="center"/>
          </w:tcPr>
          <w:p w14:paraId="053129E6" w14:textId="77777777" w:rsidR="00684EC4" w:rsidRDefault="00F4349F">
            <w:r>
              <w:t>Racism reported to SDCC</w:t>
            </w:r>
          </w:p>
        </w:tc>
        <w:tc>
          <w:tcPr>
            <w:tcW w:w="0" w:type="auto"/>
            <w:vAlign w:val="center"/>
          </w:tcPr>
          <w:p w14:paraId="4A211F9D" w14:textId="77777777" w:rsidR="00684EC4" w:rsidRDefault="00F4349F">
            <w:r>
              <w:t>1</w:t>
            </w:r>
          </w:p>
        </w:tc>
        <w:tc>
          <w:tcPr>
            <w:tcW w:w="0" w:type="auto"/>
            <w:vAlign w:val="center"/>
          </w:tcPr>
          <w:p w14:paraId="73C6B9AD" w14:textId="77777777" w:rsidR="00684EC4" w:rsidRDefault="00F4349F">
            <w:r>
              <w:t>1</w:t>
            </w:r>
          </w:p>
        </w:tc>
        <w:tc>
          <w:tcPr>
            <w:tcW w:w="0" w:type="auto"/>
            <w:vAlign w:val="center"/>
          </w:tcPr>
          <w:p w14:paraId="29CE146A" w14:textId="77777777" w:rsidR="00684EC4" w:rsidRDefault="00F4349F">
            <w:r>
              <w:t>0</w:t>
            </w:r>
          </w:p>
        </w:tc>
        <w:tc>
          <w:tcPr>
            <w:tcW w:w="0" w:type="auto"/>
            <w:vAlign w:val="center"/>
          </w:tcPr>
          <w:p w14:paraId="61F1F601" w14:textId="77777777" w:rsidR="00684EC4" w:rsidRDefault="00F4349F">
            <w:r>
              <w:t>4</w:t>
            </w:r>
          </w:p>
        </w:tc>
        <w:tc>
          <w:tcPr>
            <w:tcW w:w="0" w:type="auto"/>
            <w:vAlign w:val="center"/>
          </w:tcPr>
          <w:p w14:paraId="1A7779DA" w14:textId="77777777" w:rsidR="00684EC4" w:rsidRDefault="00F4349F">
            <w:r>
              <w:rPr>
                <w:b/>
              </w:rPr>
              <w:t>6</w:t>
            </w:r>
          </w:p>
        </w:tc>
      </w:tr>
      <w:tr w:rsidR="00684EC4" w14:paraId="0F538BBB" w14:textId="77777777" w:rsidTr="00D130B7">
        <w:tblPrEx>
          <w:tblCellMar>
            <w:top w:w="0" w:type="dxa"/>
            <w:bottom w:w="0" w:type="dxa"/>
          </w:tblCellMar>
        </w:tblPrEx>
        <w:tc>
          <w:tcPr>
            <w:tcW w:w="2369" w:type="dxa"/>
            <w:vAlign w:val="center"/>
          </w:tcPr>
          <w:p w14:paraId="7E64895A" w14:textId="77777777" w:rsidR="00684EC4" w:rsidRDefault="00F4349F">
            <w:r>
              <w:t>Vacant House reported to SDCC</w:t>
            </w:r>
          </w:p>
        </w:tc>
        <w:tc>
          <w:tcPr>
            <w:tcW w:w="0" w:type="auto"/>
            <w:vAlign w:val="center"/>
          </w:tcPr>
          <w:p w14:paraId="71F64D95" w14:textId="77777777" w:rsidR="00684EC4" w:rsidRDefault="00F4349F">
            <w:r>
              <w:t>3</w:t>
            </w:r>
          </w:p>
        </w:tc>
        <w:tc>
          <w:tcPr>
            <w:tcW w:w="0" w:type="auto"/>
            <w:vAlign w:val="center"/>
          </w:tcPr>
          <w:p w14:paraId="110B5221" w14:textId="77777777" w:rsidR="00684EC4" w:rsidRDefault="00F4349F">
            <w:r>
              <w:t>2</w:t>
            </w:r>
          </w:p>
        </w:tc>
        <w:tc>
          <w:tcPr>
            <w:tcW w:w="0" w:type="auto"/>
            <w:vAlign w:val="center"/>
          </w:tcPr>
          <w:p w14:paraId="7A5A7F58" w14:textId="77777777" w:rsidR="00684EC4" w:rsidRDefault="00F4349F">
            <w:r>
              <w:t>1</w:t>
            </w:r>
          </w:p>
        </w:tc>
        <w:tc>
          <w:tcPr>
            <w:tcW w:w="0" w:type="auto"/>
            <w:vAlign w:val="center"/>
          </w:tcPr>
          <w:p w14:paraId="7CD45E7B" w14:textId="77777777" w:rsidR="00684EC4" w:rsidRDefault="00F4349F">
            <w:r>
              <w:t>8</w:t>
            </w:r>
          </w:p>
        </w:tc>
        <w:tc>
          <w:tcPr>
            <w:tcW w:w="0" w:type="auto"/>
            <w:vAlign w:val="center"/>
          </w:tcPr>
          <w:p w14:paraId="7A399D46" w14:textId="77777777" w:rsidR="00684EC4" w:rsidRDefault="00F4349F">
            <w:r>
              <w:rPr>
                <w:b/>
              </w:rPr>
              <w:t>14</w:t>
            </w:r>
          </w:p>
        </w:tc>
      </w:tr>
      <w:tr w:rsidR="00684EC4" w14:paraId="13E135D4" w14:textId="77777777" w:rsidTr="00D130B7">
        <w:tblPrEx>
          <w:tblCellMar>
            <w:top w:w="0" w:type="dxa"/>
            <w:bottom w:w="0" w:type="dxa"/>
          </w:tblCellMar>
        </w:tblPrEx>
        <w:tc>
          <w:tcPr>
            <w:tcW w:w="2369" w:type="dxa"/>
            <w:vAlign w:val="center"/>
          </w:tcPr>
          <w:p w14:paraId="13243DCF" w14:textId="00DB8336" w:rsidR="00684EC4" w:rsidRDefault="00F4349F">
            <w:r>
              <w:t xml:space="preserve">Neighbour Dispute (including </w:t>
            </w:r>
            <w:r w:rsidR="00E0317A">
              <w:t>parking) reported</w:t>
            </w:r>
            <w:r>
              <w:t xml:space="preserve"> to SDCC</w:t>
            </w:r>
          </w:p>
        </w:tc>
        <w:tc>
          <w:tcPr>
            <w:tcW w:w="0" w:type="auto"/>
            <w:vAlign w:val="center"/>
          </w:tcPr>
          <w:p w14:paraId="7063DC81" w14:textId="77777777" w:rsidR="00684EC4" w:rsidRDefault="00F4349F">
            <w:r>
              <w:t>1</w:t>
            </w:r>
          </w:p>
        </w:tc>
        <w:tc>
          <w:tcPr>
            <w:tcW w:w="0" w:type="auto"/>
            <w:vAlign w:val="center"/>
          </w:tcPr>
          <w:p w14:paraId="420F2471" w14:textId="77777777" w:rsidR="00684EC4" w:rsidRDefault="00F4349F">
            <w:r>
              <w:t>1</w:t>
            </w:r>
          </w:p>
        </w:tc>
        <w:tc>
          <w:tcPr>
            <w:tcW w:w="0" w:type="auto"/>
            <w:vAlign w:val="center"/>
          </w:tcPr>
          <w:p w14:paraId="59F5EC53" w14:textId="77777777" w:rsidR="00684EC4" w:rsidRDefault="00F4349F">
            <w:r>
              <w:t>3</w:t>
            </w:r>
          </w:p>
        </w:tc>
        <w:tc>
          <w:tcPr>
            <w:tcW w:w="0" w:type="auto"/>
            <w:vAlign w:val="center"/>
          </w:tcPr>
          <w:p w14:paraId="4A780DDC" w14:textId="77777777" w:rsidR="00684EC4" w:rsidRDefault="00F4349F">
            <w:r>
              <w:t>1</w:t>
            </w:r>
          </w:p>
        </w:tc>
        <w:tc>
          <w:tcPr>
            <w:tcW w:w="0" w:type="auto"/>
            <w:vAlign w:val="center"/>
          </w:tcPr>
          <w:p w14:paraId="7AB8855D" w14:textId="77777777" w:rsidR="00684EC4" w:rsidRDefault="00F4349F">
            <w:r>
              <w:rPr>
                <w:b/>
              </w:rPr>
              <w:t>6</w:t>
            </w:r>
          </w:p>
        </w:tc>
      </w:tr>
      <w:tr w:rsidR="00684EC4" w14:paraId="4B4EC022" w14:textId="77777777" w:rsidTr="00D130B7">
        <w:tblPrEx>
          <w:tblCellMar>
            <w:top w:w="0" w:type="dxa"/>
            <w:bottom w:w="0" w:type="dxa"/>
          </w:tblCellMar>
        </w:tblPrEx>
        <w:tc>
          <w:tcPr>
            <w:tcW w:w="2369" w:type="dxa"/>
            <w:vAlign w:val="center"/>
          </w:tcPr>
          <w:p w14:paraId="41DAAF00" w14:textId="77777777" w:rsidR="00684EC4" w:rsidRDefault="00F4349F">
            <w:r>
              <w:t> </w:t>
            </w:r>
          </w:p>
        </w:tc>
        <w:tc>
          <w:tcPr>
            <w:tcW w:w="0" w:type="auto"/>
            <w:vAlign w:val="center"/>
          </w:tcPr>
          <w:p w14:paraId="7D787A8C" w14:textId="77777777" w:rsidR="00684EC4" w:rsidRDefault="00F4349F">
            <w:r>
              <w:t> </w:t>
            </w:r>
          </w:p>
        </w:tc>
        <w:tc>
          <w:tcPr>
            <w:tcW w:w="0" w:type="auto"/>
            <w:vAlign w:val="center"/>
          </w:tcPr>
          <w:p w14:paraId="12024E1D" w14:textId="77777777" w:rsidR="00684EC4" w:rsidRDefault="00F4349F">
            <w:r>
              <w:t> </w:t>
            </w:r>
          </w:p>
        </w:tc>
        <w:tc>
          <w:tcPr>
            <w:tcW w:w="0" w:type="auto"/>
            <w:vAlign w:val="center"/>
          </w:tcPr>
          <w:p w14:paraId="7D7B6EBF" w14:textId="77777777" w:rsidR="00684EC4" w:rsidRDefault="00F4349F">
            <w:r>
              <w:t> </w:t>
            </w:r>
          </w:p>
        </w:tc>
        <w:tc>
          <w:tcPr>
            <w:tcW w:w="0" w:type="auto"/>
            <w:vAlign w:val="center"/>
          </w:tcPr>
          <w:p w14:paraId="035488C8" w14:textId="77777777" w:rsidR="00684EC4" w:rsidRDefault="00F4349F">
            <w:r>
              <w:t> </w:t>
            </w:r>
          </w:p>
        </w:tc>
        <w:tc>
          <w:tcPr>
            <w:tcW w:w="0" w:type="auto"/>
            <w:vAlign w:val="center"/>
          </w:tcPr>
          <w:p w14:paraId="5D1009A4" w14:textId="77777777" w:rsidR="00684EC4" w:rsidRDefault="00F4349F">
            <w:r>
              <w:rPr>
                <w:b/>
              </w:rPr>
              <w:t> </w:t>
            </w:r>
          </w:p>
        </w:tc>
      </w:tr>
      <w:tr w:rsidR="00684EC4" w14:paraId="5951626A" w14:textId="77777777" w:rsidTr="00D130B7">
        <w:tblPrEx>
          <w:tblCellMar>
            <w:top w:w="0" w:type="dxa"/>
            <w:bottom w:w="0" w:type="dxa"/>
          </w:tblCellMar>
        </w:tblPrEx>
        <w:tc>
          <w:tcPr>
            <w:tcW w:w="2369" w:type="dxa"/>
            <w:vAlign w:val="center"/>
          </w:tcPr>
          <w:p w14:paraId="272DA3E2" w14:textId="77777777" w:rsidR="00684EC4" w:rsidRDefault="00F4349F">
            <w:r>
              <w:rPr>
                <w:b/>
              </w:rPr>
              <w:t>CATEGORY C</w:t>
            </w:r>
          </w:p>
        </w:tc>
        <w:tc>
          <w:tcPr>
            <w:tcW w:w="0" w:type="auto"/>
            <w:vAlign w:val="center"/>
          </w:tcPr>
          <w:p w14:paraId="1CF4CC2D" w14:textId="77777777" w:rsidR="00684EC4" w:rsidRDefault="00F4349F">
            <w:r>
              <w:t> </w:t>
            </w:r>
          </w:p>
        </w:tc>
        <w:tc>
          <w:tcPr>
            <w:tcW w:w="0" w:type="auto"/>
            <w:vAlign w:val="center"/>
          </w:tcPr>
          <w:p w14:paraId="7649A13A" w14:textId="77777777" w:rsidR="00684EC4" w:rsidRDefault="00F4349F">
            <w:r>
              <w:t> </w:t>
            </w:r>
          </w:p>
        </w:tc>
        <w:tc>
          <w:tcPr>
            <w:tcW w:w="0" w:type="auto"/>
            <w:vAlign w:val="center"/>
          </w:tcPr>
          <w:p w14:paraId="01BB27D5" w14:textId="77777777" w:rsidR="00684EC4" w:rsidRDefault="00F4349F">
            <w:r>
              <w:t> </w:t>
            </w:r>
          </w:p>
        </w:tc>
        <w:tc>
          <w:tcPr>
            <w:tcW w:w="0" w:type="auto"/>
            <w:vAlign w:val="center"/>
          </w:tcPr>
          <w:p w14:paraId="03F3D04D" w14:textId="77777777" w:rsidR="00684EC4" w:rsidRDefault="00F4349F">
            <w:r>
              <w:t> </w:t>
            </w:r>
          </w:p>
        </w:tc>
        <w:tc>
          <w:tcPr>
            <w:tcW w:w="0" w:type="auto"/>
            <w:vAlign w:val="center"/>
          </w:tcPr>
          <w:p w14:paraId="3B8ADD1D" w14:textId="77777777" w:rsidR="00684EC4" w:rsidRDefault="00F4349F">
            <w:r>
              <w:rPr>
                <w:b/>
              </w:rPr>
              <w:t> </w:t>
            </w:r>
          </w:p>
        </w:tc>
      </w:tr>
      <w:tr w:rsidR="00684EC4" w14:paraId="57C71F15" w14:textId="77777777" w:rsidTr="00D130B7">
        <w:tblPrEx>
          <w:tblCellMar>
            <w:top w:w="0" w:type="dxa"/>
            <w:bottom w:w="0" w:type="dxa"/>
          </w:tblCellMar>
        </w:tblPrEx>
        <w:tc>
          <w:tcPr>
            <w:tcW w:w="2369" w:type="dxa"/>
            <w:vAlign w:val="center"/>
          </w:tcPr>
          <w:p w14:paraId="2239529A" w14:textId="77777777" w:rsidR="00684EC4" w:rsidRDefault="00F4349F">
            <w:r>
              <w:t>Noise/disturbance reported to SDCC</w:t>
            </w:r>
          </w:p>
        </w:tc>
        <w:tc>
          <w:tcPr>
            <w:tcW w:w="0" w:type="auto"/>
            <w:vAlign w:val="center"/>
          </w:tcPr>
          <w:p w14:paraId="0C22AC79" w14:textId="77777777" w:rsidR="00684EC4" w:rsidRDefault="00F4349F">
            <w:r>
              <w:t>3</w:t>
            </w:r>
          </w:p>
        </w:tc>
        <w:tc>
          <w:tcPr>
            <w:tcW w:w="0" w:type="auto"/>
            <w:vAlign w:val="center"/>
          </w:tcPr>
          <w:p w14:paraId="293F5F39" w14:textId="77777777" w:rsidR="00684EC4" w:rsidRDefault="00F4349F">
            <w:r>
              <w:t>5</w:t>
            </w:r>
          </w:p>
        </w:tc>
        <w:tc>
          <w:tcPr>
            <w:tcW w:w="0" w:type="auto"/>
            <w:vAlign w:val="center"/>
          </w:tcPr>
          <w:p w14:paraId="7F34C932" w14:textId="77777777" w:rsidR="00684EC4" w:rsidRDefault="00F4349F">
            <w:r>
              <w:t>3</w:t>
            </w:r>
          </w:p>
        </w:tc>
        <w:tc>
          <w:tcPr>
            <w:tcW w:w="0" w:type="auto"/>
            <w:vAlign w:val="center"/>
          </w:tcPr>
          <w:p w14:paraId="27178BE9" w14:textId="77777777" w:rsidR="00684EC4" w:rsidRDefault="00F4349F">
            <w:r>
              <w:t>6</w:t>
            </w:r>
          </w:p>
        </w:tc>
        <w:tc>
          <w:tcPr>
            <w:tcW w:w="0" w:type="auto"/>
            <w:vAlign w:val="center"/>
          </w:tcPr>
          <w:p w14:paraId="4D5F3027" w14:textId="77777777" w:rsidR="00684EC4" w:rsidRDefault="00F4349F">
            <w:r>
              <w:rPr>
                <w:b/>
              </w:rPr>
              <w:t>17</w:t>
            </w:r>
          </w:p>
        </w:tc>
      </w:tr>
      <w:tr w:rsidR="00684EC4" w14:paraId="64613DB8" w14:textId="77777777" w:rsidTr="00D130B7">
        <w:tblPrEx>
          <w:tblCellMar>
            <w:top w:w="0" w:type="dxa"/>
            <w:bottom w:w="0" w:type="dxa"/>
          </w:tblCellMar>
        </w:tblPrEx>
        <w:tc>
          <w:tcPr>
            <w:tcW w:w="2369" w:type="dxa"/>
            <w:vAlign w:val="center"/>
          </w:tcPr>
          <w:p w14:paraId="0D005D72" w14:textId="77777777" w:rsidR="00684EC4" w:rsidRDefault="00F4349F">
            <w:r>
              <w:t>Pets/animal nuisance reported to SDCC</w:t>
            </w:r>
          </w:p>
        </w:tc>
        <w:tc>
          <w:tcPr>
            <w:tcW w:w="0" w:type="auto"/>
            <w:vAlign w:val="center"/>
          </w:tcPr>
          <w:p w14:paraId="620D98B5" w14:textId="77777777" w:rsidR="00684EC4" w:rsidRDefault="00F4349F">
            <w:r>
              <w:t>0</w:t>
            </w:r>
          </w:p>
        </w:tc>
        <w:tc>
          <w:tcPr>
            <w:tcW w:w="0" w:type="auto"/>
            <w:vAlign w:val="center"/>
          </w:tcPr>
          <w:p w14:paraId="3EA83DBB" w14:textId="77777777" w:rsidR="00684EC4" w:rsidRDefault="00F4349F">
            <w:r>
              <w:t>2</w:t>
            </w:r>
          </w:p>
        </w:tc>
        <w:tc>
          <w:tcPr>
            <w:tcW w:w="0" w:type="auto"/>
            <w:vAlign w:val="center"/>
          </w:tcPr>
          <w:p w14:paraId="575510F0" w14:textId="77777777" w:rsidR="00684EC4" w:rsidRDefault="00F4349F">
            <w:r>
              <w:t>1</w:t>
            </w:r>
          </w:p>
        </w:tc>
        <w:tc>
          <w:tcPr>
            <w:tcW w:w="0" w:type="auto"/>
            <w:vAlign w:val="center"/>
          </w:tcPr>
          <w:p w14:paraId="7577B781" w14:textId="77777777" w:rsidR="00684EC4" w:rsidRDefault="00F4349F">
            <w:r>
              <w:t>4</w:t>
            </w:r>
          </w:p>
        </w:tc>
        <w:tc>
          <w:tcPr>
            <w:tcW w:w="0" w:type="auto"/>
            <w:vAlign w:val="center"/>
          </w:tcPr>
          <w:p w14:paraId="0CC7B46C" w14:textId="77777777" w:rsidR="00684EC4" w:rsidRDefault="00F4349F">
            <w:r>
              <w:rPr>
                <w:b/>
              </w:rPr>
              <w:t>7</w:t>
            </w:r>
          </w:p>
        </w:tc>
      </w:tr>
      <w:tr w:rsidR="00684EC4" w14:paraId="26A4BCC1" w14:textId="77777777" w:rsidTr="00D130B7">
        <w:tblPrEx>
          <w:tblCellMar>
            <w:top w:w="0" w:type="dxa"/>
            <w:bottom w:w="0" w:type="dxa"/>
          </w:tblCellMar>
        </w:tblPrEx>
        <w:tc>
          <w:tcPr>
            <w:tcW w:w="2369" w:type="dxa"/>
            <w:vAlign w:val="center"/>
          </w:tcPr>
          <w:p w14:paraId="01899550" w14:textId="77777777" w:rsidR="00684EC4" w:rsidRDefault="00F4349F">
            <w:r>
              <w:t>Children Nuisance reported to SDCC</w:t>
            </w:r>
          </w:p>
        </w:tc>
        <w:tc>
          <w:tcPr>
            <w:tcW w:w="0" w:type="auto"/>
            <w:vAlign w:val="center"/>
          </w:tcPr>
          <w:p w14:paraId="1631CCE5" w14:textId="77777777" w:rsidR="00684EC4" w:rsidRDefault="00F4349F">
            <w:r>
              <w:t>1</w:t>
            </w:r>
          </w:p>
        </w:tc>
        <w:tc>
          <w:tcPr>
            <w:tcW w:w="0" w:type="auto"/>
            <w:vAlign w:val="center"/>
          </w:tcPr>
          <w:p w14:paraId="0F8E34D4" w14:textId="77777777" w:rsidR="00684EC4" w:rsidRDefault="00F4349F">
            <w:r>
              <w:t>0</w:t>
            </w:r>
          </w:p>
        </w:tc>
        <w:tc>
          <w:tcPr>
            <w:tcW w:w="0" w:type="auto"/>
            <w:vAlign w:val="center"/>
          </w:tcPr>
          <w:p w14:paraId="5D8D5A81" w14:textId="77777777" w:rsidR="00684EC4" w:rsidRDefault="00F4349F">
            <w:r>
              <w:t>2</w:t>
            </w:r>
          </w:p>
        </w:tc>
        <w:tc>
          <w:tcPr>
            <w:tcW w:w="0" w:type="auto"/>
            <w:vAlign w:val="center"/>
          </w:tcPr>
          <w:p w14:paraId="12D5F2E0" w14:textId="77777777" w:rsidR="00684EC4" w:rsidRDefault="00F4349F">
            <w:r>
              <w:t>0</w:t>
            </w:r>
          </w:p>
        </w:tc>
        <w:tc>
          <w:tcPr>
            <w:tcW w:w="0" w:type="auto"/>
            <w:vAlign w:val="center"/>
          </w:tcPr>
          <w:p w14:paraId="34D33BAA" w14:textId="77777777" w:rsidR="00684EC4" w:rsidRDefault="00F4349F">
            <w:r>
              <w:rPr>
                <w:b/>
              </w:rPr>
              <w:t>3</w:t>
            </w:r>
          </w:p>
        </w:tc>
      </w:tr>
      <w:tr w:rsidR="00684EC4" w14:paraId="4C3AAAF4" w14:textId="77777777" w:rsidTr="00D130B7">
        <w:tblPrEx>
          <w:tblCellMar>
            <w:top w:w="0" w:type="dxa"/>
            <w:bottom w:w="0" w:type="dxa"/>
          </w:tblCellMar>
        </w:tblPrEx>
        <w:tc>
          <w:tcPr>
            <w:tcW w:w="2369" w:type="dxa"/>
            <w:vAlign w:val="center"/>
          </w:tcPr>
          <w:p w14:paraId="18EA0358" w14:textId="77777777" w:rsidR="00684EC4" w:rsidRDefault="00F4349F">
            <w:r>
              <w:t>Selling alcohol</w:t>
            </w:r>
          </w:p>
        </w:tc>
        <w:tc>
          <w:tcPr>
            <w:tcW w:w="0" w:type="auto"/>
            <w:vAlign w:val="center"/>
          </w:tcPr>
          <w:p w14:paraId="648F0887" w14:textId="77777777" w:rsidR="00684EC4" w:rsidRDefault="00F4349F">
            <w:r>
              <w:t>0</w:t>
            </w:r>
          </w:p>
        </w:tc>
        <w:tc>
          <w:tcPr>
            <w:tcW w:w="0" w:type="auto"/>
            <w:vAlign w:val="center"/>
          </w:tcPr>
          <w:p w14:paraId="5E4720C5" w14:textId="77777777" w:rsidR="00684EC4" w:rsidRDefault="00F4349F">
            <w:r>
              <w:t>0</w:t>
            </w:r>
          </w:p>
        </w:tc>
        <w:tc>
          <w:tcPr>
            <w:tcW w:w="0" w:type="auto"/>
            <w:vAlign w:val="center"/>
          </w:tcPr>
          <w:p w14:paraId="69C11DD3" w14:textId="77777777" w:rsidR="00684EC4" w:rsidRDefault="00F4349F">
            <w:r>
              <w:t>0</w:t>
            </w:r>
          </w:p>
        </w:tc>
        <w:tc>
          <w:tcPr>
            <w:tcW w:w="0" w:type="auto"/>
            <w:vAlign w:val="center"/>
          </w:tcPr>
          <w:p w14:paraId="30A215F3" w14:textId="77777777" w:rsidR="00684EC4" w:rsidRDefault="00F4349F">
            <w:r>
              <w:t>0</w:t>
            </w:r>
          </w:p>
        </w:tc>
        <w:tc>
          <w:tcPr>
            <w:tcW w:w="0" w:type="auto"/>
            <w:vAlign w:val="center"/>
          </w:tcPr>
          <w:p w14:paraId="5530CD23" w14:textId="77777777" w:rsidR="00684EC4" w:rsidRDefault="00F4349F">
            <w:r>
              <w:rPr>
                <w:b/>
              </w:rPr>
              <w:t>0</w:t>
            </w:r>
          </w:p>
        </w:tc>
      </w:tr>
      <w:tr w:rsidR="00684EC4" w14:paraId="0CEF1B3D" w14:textId="77777777" w:rsidTr="00D130B7">
        <w:tblPrEx>
          <w:tblCellMar>
            <w:top w:w="0" w:type="dxa"/>
            <w:bottom w:w="0" w:type="dxa"/>
          </w:tblCellMar>
        </w:tblPrEx>
        <w:tc>
          <w:tcPr>
            <w:tcW w:w="2369" w:type="dxa"/>
            <w:vAlign w:val="center"/>
          </w:tcPr>
          <w:p w14:paraId="01BD3A6C" w14:textId="77777777" w:rsidR="00684EC4" w:rsidRDefault="00F4349F">
            <w:r>
              <w:t> </w:t>
            </w:r>
          </w:p>
        </w:tc>
        <w:tc>
          <w:tcPr>
            <w:tcW w:w="0" w:type="auto"/>
            <w:vAlign w:val="center"/>
          </w:tcPr>
          <w:p w14:paraId="5376E44D" w14:textId="77777777" w:rsidR="00684EC4" w:rsidRDefault="00F4349F">
            <w:r>
              <w:t> </w:t>
            </w:r>
          </w:p>
        </w:tc>
        <w:tc>
          <w:tcPr>
            <w:tcW w:w="0" w:type="auto"/>
            <w:vAlign w:val="center"/>
          </w:tcPr>
          <w:p w14:paraId="1321381E" w14:textId="77777777" w:rsidR="00684EC4" w:rsidRDefault="00F4349F">
            <w:r>
              <w:t> </w:t>
            </w:r>
          </w:p>
        </w:tc>
        <w:tc>
          <w:tcPr>
            <w:tcW w:w="0" w:type="auto"/>
            <w:vAlign w:val="center"/>
          </w:tcPr>
          <w:p w14:paraId="7C728EB7" w14:textId="77777777" w:rsidR="00684EC4" w:rsidRDefault="00F4349F">
            <w:r>
              <w:t> </w:t>
            </w:r>
          </w:p>
        </w:tc>
        <w:tc>
          <w:tcPr>
            <w:tcW w:w="0" w:type="auto"/>
            <w:vAlign w:val="center"/>
          </w:tcPr>
          <w:p w14:paraId="51DA0F0C" w14:textId="77777777" w:rsidR="00684EC4" w:rsidRDefault="00F4349F">
            <w:r>
              <w:t> </w:t>
            </w:r>
          </w:p>
        </w:tc>
        <w:tc>
          <w:tcPr>
            <w:tcW w:w="0" w:type="auto"/>
            <w:vAlign w:val="center"/>
          </w:tcPr>
          <w:p w14:paraId="35800FE9" w14:textId="77777777" w:rsidR="00684EC4" w:rsidRDefault="00F4349F">
            <w:r>
              <w:rPr>
                <w:b/>
              </w:rPr>
              <w:t> </w:t>
            </w:r>
          </w:p>
        </w:tc>
      </w:tr>
      <w:tr w:rsidR="00684EC4" w14:paraId="4B9C3670" w14:textId="77777777" w:rsidTr="00D130B7">
        <w:tblPrEx>
          <w:tblCellMar>
            <w:top w:w="0" w:type="dxa"/>
            <w:bottom w:w="0" w:type="dxa"/>
          </w:tblCellMar>
        </w:tblPrEx>
        <w:tc>
          <w:tcPr>
            <w:tcW w:w="2369" w:type="dxa"/>
            <w:vAlign w:val="center"/>
          </w:tcPr>
          <w:p w14:paraId="4BF4B279" w14:textId="77777777" w:rsidR="00684EC4" w:rsidRDefault="00F4349F">
            <w:r>
              <w:rPr>
                <w:b/>
              </w:rPr>
              <w:t> Total Incidents reported to SDCC</w:t>
            </w:r>
          </w:p>
        </w:tc>
        <w:tc>
          <w:tcPr>
            <w:tcW w:w="0" w:type="auto"/>
            <w:vAlign w:val="center"/>
          </w:tcPr>
          <w:p w14:paraId="056FB875" w14:textId="77777777" w:rsidR="00684EC4" w:rsidRDefault="00F4349F">
            <w:r>
              <w:t>46</w:t>
            </w:r>
          </w:p>
        </w:tc>
        <w:tc>
          <w:tcPr>
            <w:tcW w:w="0" w:type="auto"/>
            <w:vAlign w:val="center"/>
          </w:tcPr>
          <w:p w14:paraId="2A041495" w14:textId="77777777" w:rsidR="00684EC4" w:rsidRDefault="00F4349F">
            <w:r>
              <w:t>54</w:t>
            </w:r>
          </w:p>
        </w:tc>
        <w:tc>
          <w:tcPr>
            <w:tcW w:w="0" w:type="auto"/>
            <w:vAlign w:val="center"/>
          </w:tcPr>
          <w:p w14:paraId="799654D1" w14:textId="77777777" w:rsidR="00684EC4" w:rsidRDefault="00F4349F">
            <w:r>
              <w:t>62</w:t>
            </w:r>
          </w:p>
        </w:tc>
        <w:tc>
          <w:tcPr>
            <w:tcW w:w="0" w:type="auto"/>
            <w:vAlign w:val="center"/>
          </w:tcPr>
          <w:p w14:paraId="1740DB13" w14:textId="77777777" w:rsidR="00684EC4" w:rsidRDefault="00F4349F">
            <w:r>
              <w:t>120</w:t>
            </w:r>
          </w:p>
        </w:tc>
        <w:tc>
          <w:tcPr>
            <w:tcW w:w="0" w:type="auto"/>
            <w:vAlign w:val="center"/>
          </w:tcPr>
          <w:p w14:paraId="2E213933" w14:textId="77777777" w:rsidR="00684EC4" w:rsidRDefault="00F4349F">
            <w:r>
              <w:rPr>
                <w:b/>
              </w:rPr>
              <w:t>282</w:t>
            </w:r>
          </w:p>
        </w:tc>
      </w:tr>
      <w:tr w:rsidR="00684EC4" w14:paraId="041D181E" w14:textId="77777777" w:rsidTr="00D130B7">
        <w:tblPrEx>
          <w:tblCellMar>
            <w:top w:w="0" w:type="dxa"/>
            <w:bottom w:w="0" w:type="dxa"/>
          </w:tblCellMar>
        </w:tblPrEx>
        <w:tc>
          <w:tcPr>
            <w:tcW w:w="2369" w:type="dxa"/>
            <w:vAlign w:val="center"/>
          </w:tcPr>
          <w:p w14:paraId="42E14985" w14:textId="77777777" w:rsidR="00684EC4" w:rsidRDefault="00F4349F">
            <w:r>
              <w:t> </w:t>
            </w:r>
          </w:p>
        </w:tc>
        <w:tc>
          <w:tcPr>
            <w:tcW w:w="0" w:type="auto"/>
            <w:vAlign w:val="center"/>
          </w:tcPr>
          <w:p w14:paraId="57CE3D32" w14:textId="77777777" w:rsidR="00684EC4" w:rsidRDefault="00F4349F">
            <w:r>
              <w:t> </w:t>
            </w:r>
          </w:p>
        </w:tc>
        <w:tc>
          <w:tcPr>
            <w:tcW w:w="0" w:type="auto"/>
            <w:vAlign w:val="center"/>
          </w:tcPr>
          <w:p w14:paraId="1E0E84C0" w14:textId="77777777" w:rsidR="00684EC4" w:rsidRDefault="00F4349F">
            <w:r>
              <w:t> </w:t>
            </w:r>
          </w:p>
        </w:tc>
        <w:tc>
          <w:tcPr>
            <w:tcW w:w="0" w:type="auto"/>
            <w:vAlign w:val="center"/>
          </w:tcPr>
          <w:p w14:paraId="2E078E92" w14:textId="77777777" w:rsidR="00684EC4" w:rsidRDefault="00F4349F">
            <w:r>
              <w:t> </w:t>
            </w:r>
          </w:p>
        </w:tc>
        <w:tc>
          <w:tcPr>
            <w:tcW w:w="0" w:type="auto"/>
            <w:vAlign w:val="center"/>
          </w:tcPr>
          <w:p w14:paraId="72F54230" w14:textId="77777777" w:rsidR="00684EC4" w:rsidRDefault="00F4349F">
            <w:r>
              <w:t> </w:t>
            </w:r>
          </w:p>
        </w:tc>
        <w:tc>
          <w:tcPr>
            <w:tcW w:w="0" w:type="auto"/>
            <w:vAlign w:val="center"/>
          </w:tcPr>
          <w:p w14:paraId="45F932C2" w14:textId="77777777" w:rsidR="00684EC4" w:rsidRDefault="00F4349F">
            <w:r>
              <w:rPr>
                <w:b/>
              </w:rPr>
              <w:t> </w:t>
            </w:r>
          </w:p>
        </w:tc>
      </w:tr>
      <w:tr w:rsidR="00684EC4" w14:paraId="5BCF0EB9" w14:textId="77777777" w:rsidTr="00D130B7">
        <w:tblPrEx>
          <w:tblCellMar>
            <w:top w:w="0" w:type="dxa"/>
            <w:bottom w:w="0" w:type="dxa"/>
          </w:tblCellMar>
        </w:tblPrEx>
        <w:tc>
          <w:tcPr>
            <w:tcW w:w="2369" w:type="dxa"/>
            <w:vAlign w:val="center"/>
          </w:tcPr>
          <w:p w14:paraId="6B32EFFE" w14:textId="77777777" w:rsidR="00684EC4" w:rsidRDefault="00F4349F">
            <w:r>
              <w:rPr>
                <w:b/>
              </w:rPr>
              <w:t> Total Complaints reported to SDCC</w:t>
            </w:r>
          </w:p>
        </w:tc>
        <w:tc>
          <w:tcPr>
            <w:tcW w:w="0" w:type="auto"/>
            <w:vAlign w:val="center"/>
          </w:tcPr>
          <w:p w14:paraId="1C2DCCDA" w14:textId="77777777" w:rsidR="00684EC4" w:rsidRDefault="00F4349F">
            <w:r>
              <w:t>39</w:t>
            </w:r>
          </w:p>
        </w:tc>
        <w:tc>
          <w:tcPr>
            <w:tcW w:w="0" w:type="auto"/>
            <w:vAlign w:val="center"/>
          </w:tcPr>
          <w:p w14:paraId="24187820" w14:textId="77777777" w:rsidR="00684EC4" w:rsidRDefault="00F4349F">
            <w:r>
              <w:t>63</w:t>
            </w:r>
          </w:p>
        </w:tc>
        <w:tc>
          <w:tcPr>
            <w:tcW w:w="0" w:type="auto"/>
            <w:vAlign w:val="center"/>
          </w:tcPr>
          <w:p w14:paraId="59C52E8D" w14:textId="77777777" w:rsidR="00684EC4" w:rsidRDefault="00F4349F">
            <w:r>
              <w:t>64</w:t>
            </w:r>
          </w:p>
        </w:tc>
        <w:tc>
          <w:tcPr>
            <w:tcW w:w="0" w:type="auto"/>
            <w:vAlign w:val="center"/>
          </w:tcPr>
          <w:p w14:paraId="7C97C9A3" w14:textId="77777777" w:rsidR="00684EC4" w:rsidRDefault="00F4349F">
            <w:r>
              <w:t>109</w:t>
            </w:r>
          </w:p>
        </w:tc>
        <w:tc>
          <w:tcPr>
            <w:tcW w:w="0" w:type="auto"/>
            <w:vAlign w:val="center"/>
          </w:tcPr>
          <w:p w14:paraId="661F5A10" w14:textId="77777777" w:rsidR="00684EC4" w:rsidRDefault="00F4349F">
            <w:r>
              <w:rPr>
                <w:b/>
              </w:rPr>
              <w:t>275</w:t>
            </w:r>
          </w:p>
        </w:tc>
      </w:tr>
      <w:tr w:rsidR="00684EC4" w14:paraId="14BE9F46" w14:textId="77777777" w:rsidTr="00D130B7">
        <w:tblPrEx>
          <w:tblCellMar>
            <w:top w:w="0" w:type="dxa"/>
            <w:bottom w:w="0" w:type="dxa"/>
          </w:tblCellMar>
        </w:tblPrEx>
        <w:tc>
          <w:tcPr>
            <w:tcW w:w="2369" w:type="dxa"/>
            <w:vAlign w:val="center"/>
          </w:tcPr>
          <w:p w14:paraId="3174B32A" w14:textId="77777777" w:rsidR="00684EC4" w:rsidRDefault="00F4349F">
            <w:r>
              <w:t> </w:t>
            </w:r>
          </w:p>
        </w:tc>
        <w:tc>
          <w:tcPr>
            <w:tcW w:w="0" w:type="auto"/>
            <w:vAlign w:val="center"/>
          </w:tcPr>
          <w:p w14:paraId="650A1192" w14:textId="77777777" w:rsidR="00684EC4" w:rsidRDefault="00F4349F">
            <w:r>
              <w:t> </w:t>
            </w:r>
          </w:p>
        </w:tc>
        <w:tc>
          <w:tcPr>
            <w:tcW w:w="0" w:type="auto"/>
            <w:vAlign w:val="center"/>
          </w:tcPr>
          <w:p w14:paraId="4E50FA89" w14:textId="77777777" w:rsidR="00684EC4" w:rsidRDefault="00F4349F">
            <w:r>
              <w:t> </w:t>
            </w:r>
          </w:p>
        </w:tc>
        <w:tc>
          <w:tcPr>
            <w:tcW w:w="0" w:type="auto"/>
            <w:vAlign w:val="center"/>
          </w:tcPr>
          <w:p w14:paraId="13A83436" w14:textId="77777777" w:rsidR="00684EC4" w:rsidRDefault="00F4349F">
            <w:r>
              <w:t> </w:t>
            </w:r>
          </w:p>
        </w:tc>
        <w:tc>
          <w:tcPr>
            <w:tcW w:w="0" w:type="auto"/>
            <w:vAlign w:val="center"/>
          </w:tcPr>
          <w:p w14:paraId="36E7B84F" w14:textId="77777777" w:rsidR="00684EC4" w:rsidRDefault="00F4349F">
            <w:r>
              <w:t> </w:t>
            </w:r>
          </w:p>
        </w:tc>
        <w:tc>
          <w:tcPr>
            <w:tcW w:w="0" w:type="auto"/>
            <w:vAlign w:val="center"/>
          </w:tcPr>
          <w:p w14:paraId="72968D7B" w14:textId="77777777" w:rsidR="00684EC4" w:rsidRDefault="00F4349F">
            <w:r>
              <w:rPr>
                <w:b/>
              </w:rPr>
              <w:t> </w:t>
            </w:r>
          </w:p>
        </w:tc>
      </w:tr>
      <w:tr w:rsidR="00684EC4" w14:paraId="051A0C1D" w14:textId="77777777" w:rsidTr="00D130B7">
        <w:tblPrEx>
          <w:tblCellMar>
            <w:top w:w="0" w:type="dxa"/>
            <w:bottom w:w="0" w:type="dxa"/>
          </w:tblCellMar>
        </w:tblPrEx>
        <w:tc>
          <w:tcPr>
            <w:tcW w:w="2369" w:type="dxa"/>
            <w:vMerge w:val="restart"/>
            <w:vAlign w:val="center"/>
          </w:tcPr>
          <w:p w14:paraId="6FF0F002" w14:textId="77777777" w:rsidR="00684EC4" w:rsidRDefault="00F4349F">
            <w:r>
              <w:rPr>
                <w:b/>
              </w:rPr>
              <w:t xml:space="preserve"> Total Actions taken by Allocations Support Unit </w:t>
            </w:r>
            <w:r>
              <w:rPr>
                <w:b/>
              </w:rPr>
              <w:lastRenderedPageBreak/>
              <w:t>Staff -     Main actions listed below</w:t>
            </w:r>
          </w:p>
        </w:tc>
        <w:tc>
          <w:tcPr>
            <w:tcW w:w="0" w:type="auto"/>
            <w:vAlign w:val="center"/>
          </w:tcPr>
          <w:p w14:paraId="093463AF" w14:textId="77777777" w:rsidR="00684EC4" w:rsidRDefault="00F4349F">
            <w:r>
              <w:lastRenderedPageBreak/>
              <w:t>688</w:t>
            </w:r>
          </w:p>
        </w:tc>
        <w:tc>
          <w:tcPr>
            <w:tcW w:w="0" w:type="auto"/>
            <w:vAlign w:val="center"/>
          </w:tcPr>
          <w:p w14:paraId="39E0D3DE" w14:textId="77777777" w:rsidR="00684EC4" w:rsidRDefault="00F4349F">
            <w:r>
              <w:t>740</w:t>
            </w:r>
          </w:p>
        </w:tc>
        <w:tc>
          <w:tcPr>
            <w:tcW w:w="0" w:type="auto"/>
            <w:vAlign w:val="center"/>
          </w:tcPr>
          <w:p w14:paraId="012CB455" w14:textId="77777777" w:rsidR="00684EC4" w:rsidRDefault="00F4349F">
            <w:r>
              <w:t>797</w:t>
            </w:r>
          </w:p>
        </w:tc>
        <w:tc>
          <w:tcPr>
            <w:tcW w:w="0" w:type="auto"/>
            <w:vAlign w:val="center"/>
          </w:tcPr>
          <w:p w14:paraId="2B0EDBB3" w14:textId="77777777" w:rsidR="00684EC4" w:rsidRDefault="00F4349F">
            <w:r>
              <w:t>1140</w:t>
            </w:r>
          </w:p>
        </w:tc>
        <w:tc>
          <w:tcPr>
            <w:tcW w:w="0" w:type="auto"/>
            <w:vAlign w:val="center"/>
          </w:tcPr>
          <w:p w14:paraId="740F2C0E" w14:textId="77777777" w:rsidR="00684EC4" w:rsidRDefault="00F4349F">
            <w:r>
              <w:rPr>
                <w:b/>
              </w:rPr>
              <w:t>3365</w:t>
            </w:r>
          </w:p>
        </w:tc>
      </w:tr>
      <w:tr w:rsidR="00684EC4" w14:paraId="5E44A3A0" w14:textId="77777777" w:rsidTr="00D130B7">
        <w:tblPrEx>
          <w:tblCellMar>
            <w:top w:w="0" w:type="dxa"/>
            <w:bottom w:w="0" w:type="dxa"/>
          </w:tblCellMar>
        </w:tblPrEx>
        <w:tc>
          <w:tcPr>
            <w:tcW w:w="2369" w:type="dxa"/>
            <w:vMerge/>
          </w:tcPr>
          <w:p w14:paraId="534F6982" w14:textId="77777777" w:rsidR="00684EC4" w:rsidRDefault="00684EC4"/>
        </w:tc>
        <w:tc>
          <w:tcPr>
            <w:tcW w:w="0" w:type="auto"/>
            <w:vAlign w:val="center"/>
          </w:tcPr>
          <w:p w14:paraId="288F8A2D" w14:textId="77777777" w:rsidR="00684EC4" w:rsidRDefault="00F4349F">
            <w:r>
              <w:t> </w:t>
            </w:r>
          </w:p>
        </w:tc>
        <w:tc>
          <w:tcPr>
            <w:tcW w:w="0" w:type="auto"/>
            <w:vAlign w:val="center"/>
          </w:tcPr>
          <w:p w14:paraId="25B4B40B" w14:textId="77777777" w:rsidR="00684EC4" w:rsidRDefault="00F4349F">
            <w:r>
              <w:t> </w:t>
            </w:r>
          </w:p>
        </w:tc>
        <w:tc>
          <w:tcPr>
            <w:tcW w:w="0" w:type="auto"/>
            <w:vAlign w:val="center"/>
          </w:tcPr>
          <w:p w14:paraId="206BDFB7" w14:textId="77777777" w:rsidR="00684EC4" w:rsidRDefault="00F4349F">
            <w:r>
              <w:t> </w:t>
            </w:r>
          </w:p>
        </w:tc>
        <w:tc>
          <w:tcPr>
            <w:tcW w:w="0" w:type="auto"/>
            <w:vAlign w:val="center"/>
          </w:tcPr>
          <w:p w14:paraId="65724186" w14:textId="77777777" w:rsidR="00684EC4" w:rsidRDefault="00F4349F">
            <w:r>
              <w:t> </w:t>
            </w:r>
          </w:p>
        </w:tc>
        <w:tc>
          <w:tcPr>
            <w:tcW w:w="0" w:type="auto"/>
            <w:vAlign w:val="center"/>
          </w:tcPr>
          <w:p w14:paraId="6B48ADE9" w14:textId="77777777" w:rsidR="00684EC4" w:rsidRDefault="00F4349F">
            <w:r>
              <w:rPr>
                <w:b/>
              </w:rPr>
              <w:t> </w:t>
            </w:r>
          </w:p>
        </w:tc>
      </w:tr>
      <w:tr w:rsidR="00684EC4" w14:paraId="6244806D" w14:textId="77777777" w:rsidTr="00D130B7">
        <w:tblPrEx>
          <w:tblCellMar>
            <w:top w:w="0" w:type="dxa"/>
            <w:bottom w:w="0" w:type="dxa"/>
          </w:tblCellMar>
        </w:tblPrEx>
        <w:tc>
          <w:tcPr>
            <w:tcW w:w="2369" w:type="dxa"/>
            <w:vAlign w:val="center"/>
          </w:tcPr>
          <w:p w14:paraId="0A462531" w14:textId="77777777" w:rsidR="00684EC4" w:rsidRDefault="00F4349F">
            <w:r>
              <w:t>Housecall / Inspection</w:t>
            </w:r>
          </w:p>
        </w:tc>
        <w:tc>
          <w:tcPr>
            <w:tcW w:w="0" w:type="auto"/>
            <w:vAlign w:val="center"/>
          </w:tcPr>
          <w:p w14:paraId="400D8A23" w14:textId="77777777" w:rsidR="00684EC4" w:rsidRDefault="00F4349F">
            <w:r>
              <w:t>273</w:t>
            </w:r>
          </w:p>
        </w:tc>
        <w:tc>
          <w:tcPr>
            <w:tcW w:w="0" w:type="auto"/>
            <w:vAlign w:val="center"/>
          </w:tcPr>
          <w:p w14:paraId="6279498A" w14:textId="77777777" w:rsidR="00684EC4" w:rsidRDefault="00F4349F">
            <w:r>
              <w:t>306</w:t>
            </w:r>
          </w:p>
        </w:tc>
        <w:tc>
          <w:tcPr>
            <w:tcW w:w="0" w:type="auto"/>
            <w:vAlign w:val="center"/>
          </w:tcPr>
          <w:p w14:paraId="62071164" w14:textId="77777777" w:rsidR="00684EC4" w:rsidRDefault="00F4349F">
            <w:r>
              <w:t>372</w:t>
            </w:r>
          </w:p>
        </w:tc>
        <w:tc>
          <w:tcPr>
            <w:tcW w:w="0" w:type="auto"/>
            <w:vAlign w:val="center"/>
          </w:tcPr>
          <w:p w14:paraId="44331680" w14:textId="77777777" w:rsidR="00684EC4" w:rsidRDefault="00F4349F">
            <w:r>
              <w:t>290</w:t>
            </w:r>
          </w:p>
        </w:tc>
        <w:tc>
          <w:tcPr>
            <w:tcW w:w="0" w:type="auto"/>
            <w:vAlign w:val="center"/>
          </w:tcPr>
          <w:p w14:paraId="76F2F8ED" w14:textId="77777777" w:rsidR="00684EC4" w:rsidRDefault="00F4349F">
            <w:r>
              <w:rPr>
                <w:b/>
              </w:rPr>
              <w:t>1241</w:t>
            </w:r>
          </w:p>
        </w:tc>
      </w:tr>
      <w:tr w:rsidR="00684EC4" w14:paraId="6368BE00" w14:textId="77777777" w:rsidTr="00D130B7">
        <w:tblPrEx>
          <w:tblCellMar>
            <w:top w:w="0" w:type="dxa"/>
            <w:bottom w:w="0" w:type="dxa"/>
          </w:tblCellMar>
        </w:tblPrEx>
        <w:tc>
          <w:tcPr>
            <w:tcW w:w="2369" w:type="dxa"/>
            <w:vAlign w:val="center"/>
          </w:tcPr>
          <w:p w14:paraId="78FFB7D3" w14:textId="30BAE587" w:rsidR="00684EC4" w:rsidRDefault="00F4349F">
            <w:r>
              <w:t xml:space="preserve">Demand for </w:t>
            </w:r>
            <w:r w:rsidR="00E0317A">
              <w:t>Possession</w:t>
            </w:r>
            <w:r>
              <w:t xml:space="preserve"> Section 15 &amp; 17</w:t>
            </w:r>
          </w:p>
        </w:tc>
        <w:tc>
          <w:tcPr>
            <w:tcW w:w="0" w:type="auto"/>
            <w:vAlign w:val="center"/>
          </w:tcPr>
          <w:p w14:paraId="053C1EE1" w14:textId="77777777" w:rsidR="00684EC4" w:rsidRDefault="00F4349F">
            <w:r>
              <w:t>4</w:t>
            </w:r>
          </w:p>
        </w:tc>
        <w:tc>
          <w:tcPr>
            <w:tcW w:w="0" w:type="auto"/>
            <w:vAlign w:val="center"/>
          </w:tcPr>
          <w:p w14:paraId="6E794FB7" w14:textId="77777777" w:rsidR="00684EC4" w:rsidRDefault="00F4349F">
            <w:r>
              <w:t>0</w:t>
            </w:r>
          </w:p>
        </w:tc>
        <w:tc>
          <w:tcPr>
            <w:tcW w:w="0" w:type="auto"/>
            <w:vAlign w:val="center"/>
          </w:tcPr>
          <w:p w14:paraId="3EF3FF3D" w14:textId="77777777" w:rsidR="00684EC4" w:rsidRDefault="00F4349F">
            <w:r>
              <w:t>3</w:t>
            </w:r>
          </w:p>
        </w:tc>
        <w:tc>
          <w:tcPr>
            <w:tcW w:w="0" w:type="auto"/>
            <w:vAlign w:val="center"/>
          </w:tcPr>
          <w:p w14:paraId="3193A665" w14:textId="77777777" w:rsidR="00684EC4" w:rsidRDefault="00F4349F">
            <w:r>
              <w:t>15</w:t>
            </w:r>
          </w:p>
        </w:tc>
        <w:tc>
          <w:tcPr>
            <w:tcW w:w="0" w:type="auto"/>
            <w:vAlign w:val="center"/>
          </w:tcPr>
          <w:p w14:paraId="0863455D" w14:textId="77777777" w:rsidR="00684EC4" w:rsidRDefault="00F4349F">
            <w:r>
              <w:rPr>
                <w:b/>
              </w:rPr>
              <w:t>22</w:t>
            </w:r>
          </w:p>
        </w:tc>
      </w:tr>
      <w:tr w:rsidR="00684EC4" w14:paraId="407C7E34" w14:textId="77777777" w:rsidTr="00D130B7">
        <w:tblPrEx>
          <w:tblCellMar>
            <w:top w:w="0" w:type="dxa"/>
            <w:bottom w:w="0" w:type="dxa"/>
          </w:tblCellMar>
        </w:tblPrEx>
        <w:tc>
          <w:tcPr>
            <w:tcW w:w="2369" w:type="dxa"/>
            <w:vAlign w:val="center"/>
          </w:tcPr>
          <w:p w14:paraId="444DEF33" w14:textId="77777777" w:rsidR="00684EC4" w:rsidRDefault="00F4349F">
            <w:r>
              <w:t>Abandonment notice served</w:t>
            </w:r>
          </w:p>
        </w:tc>
        <w:tc>
          <w:tcPr>
            <w:tcW w:w="0" w:type="auto"/>
            <w:vAlign w:val="center"/>
          </w:tcPr>
          <w:p w14:paraId="7CDE5243" w14:textId="77777777" w:rsidR="00684EC4" w:rsidRDefault="00F4349F">
            <w:r>
              <w:t>0</w:t>
            </w:r>
          </w:p>
        </w:tc>
        <w:tc>
          <w:tcPr>
            <w:tcW w:w="0" w:type="auto"/>
            <w:vAlign w:val="center"/>
          </w:tcPr>
          <w:p w14:paraId="7806D344" w14:textId="77777777" w:rsidR="00684EC4" w:rsidRDefault="00F4349F">
            <w:r>
              <w:t>1</w:t>
            </w:r>
          </w:p>
        </w:tc>
        <w:tc>
          <w:tcPr>
            <w:tcW w:w="0" w:type="auto"/>
            <w:vAlign w:val="center"/>
          </w:tcPr>
          <w:p w14:paraId="38E3CC84" w14:textId="77777777" w:rsidR="00684EC4" w:rsidRDefault="00F4349F">
            <w:r>
              <w:t>1</w:t>
            </w:r>
          </w:p>
        </w:tc>
        <w:tc>
          <w:tcPr>
            <w:tcW w:w="0" w:type="auto"/>
            <w:vAlign w:val="center"/>
          </w:tcPr>
          <w:p w14:paraId="1629C4B0" w14:textId="77777777" w:rsidR="00684EC4" w:rsidRDefault="00F4349F">
            <w:r>
              <w:t>2</w:t>
            </w:r>
          </w:p>
        </w:tc>
        <w:tc>
          <w:tcPr>
            <w:tcW w:w="0" w:type="auto"/>
            <w:vAlign w:val="center"/>
          </w:tcPr>
          <w:p w14:paraId="5B6B5A85" w14:textId="77777777" w:rsidR="00684EC4" w:rsidRDefault="00F4349F">
            <w:r>
              <w:rPr>
                <w:b/>
              </w:rPr>
              <w:t>4</w:t>
            </w:r>
          </w:p>
        </w:tc>
      </w:tr>
      <w:tr w:rsidR="00684EC4" w14:paraId="11090610" w14:textId="77777777" w:rsidTr="00D130B7">
        <w:tblPrEx>
          <w:tblCellMar>
            <w:top w:w="0" w:type="dxa"/>
            <w:bottom w:w="0" w:type="dxa"/>
          </w:tblCellMar>
        </w:tblPrEx>
        <w:tc>
          <w:tcPr>
            <w:tcW w:w="2369" w:type="dxa"/>
            <w:vAlign w:val="center"/>
          </w:tcPr>
          <w:p w14:paraId="03025B39" w14:textId="77777777" w:rsidR="00684EC4" w:rsidRDefault="00F4349F">
            <w:r>
              <w:t>Surrenders Obtained (including Termination of Tenancy under Section 15)</w:t>
            </w:r>
          </w:p>
        </w:tc>
        <w:tc>
          <w:tcPr>
            <w:tcW w:w="0" w:type="auto"/>
            <w:vAlign w:val="center"/>
          </w:tcPr>
          <w:p w14:paraId="0C725461" w14:textId="77777777" w:rsidR="00684EC4" w:rsidRDefault="00F4349F">
            <w:r>
              <w:t>13</w:t>
            </w:r>
          </w:p>
        </w:tc>
        <w:tc>
          <w:tcPr>
            <w:tcW w:w="0" w:type="auto"/>
            <w:vAlign w:val="center"/>
          </w:tcPr>
          <w:p w14:paraId="191BC956" w14:textId="77777777" w:rsidR="00684EC4" w:rsidRDefault="00F4349F">
            <w:r>
              <w:t>7</w:t>
            </w:r>
          </w:p>
        </w:tc>
        <w:tc>
          <w:tcPr>
            <w:tcW w:w="0" w:type="auto"/>
            <w:vAlign w:val="center"/>
          </w:tcPr>
          <w:p w14:paraId="5A07A646" w14:textId="77777777" w:rsidR="00684EC4" w:rsidRDefault="00F4349F">
            <w:r>
              <w:t>11</w:t>
            </w:r>
          </w:p>
        </w:tc>
        <w:tc>
          <w:tcPr>
            <w:tcW w:w="0" w:type="auto"/>
            <w:vAlign w:val="center"/>
          </w:tcPr>
          <w:p w14:paraId="7282A54E" w14:textId="77777777" w:rsidR="00684EC4" w:rsidRDefault="00F4349F">
            <w:r>
              <w:t>9</w:t>
            </w:r>
          </w:p>
        </w:tc>
        <w:tc>
          <w:tcPr>
            <w:tcW w:w="0" w:type="auto"/>
            <w:vAlign w:val="center"/>
          </w:tcPr>
          <w:p w14:paraId="190C89A4" w14:textId="77777777" w:rsidR="00684EC4" w:rsidRDefault="00F4349F">
            <w:r>
              <w:rPr>
                <w:b/>
              </w:rPr>
              <w:t>40</w:t>
            </w:r>
          </w:p>
        </w:tc>
      </w:tr>
      <w:tr w:rsidR="00684EC4" w14:paraId="5A863272" w14:textId="77777777" w:rsidTr="00D130B7">
        <w:tblPrEx>
          <w:tblCellMar>
            <w:top w:w="0" w:type="dxa"/>
            <w:bottom w:w="0" w:type="dxa"/>
          </w:tblCellMar>
        </w:tblPrEx>
        <w:tc>
          <w:tcPr>
            <w:tcW w:w="2369" w:type="dxa"/>
            <w:vAlign w:val="center"/>
          </w:tcPr>
          <w:p w14:paraId="223A511B" w14:textId="77777777" w:rsidR="00684EC4" w:rsidRDefault="00F4349F">
            <w:r>
              <w:t>Warnings issued</w:t>
            </w:r>
          </w:p>
        </w:tc>
        <w:tc>
          <w:tcPr>
            <w:tcW w:w="0" w:type="auto"/>
            <w:vAlign w:val="center"/>
          </w:tcPr>
          <w:p w14:paraId="3246429D" w14:textId="77777777" w:rsidR="00684EC4" w:rsidRDefault="00F4349F">
            <w:r>
              <w:t>20</w:t>
            </w:r>
          </w:p>
        </w:tc>
        <w:tc>
          <w:tcPr>
            <w:tcW w:w="0" w:type="auto"/>
            <w:vAlign w:val="center"/>
          </w:tcPr>
          <w:p w14:paraId="4C7657A7" w14:textId="77777777" w:rsidR="00684EC4" w:rsidRDefault="00F4349F">
            <w:r>
              <w:t>13</w:t>
            </w:r>
          </w:p>
        </w:tc>
        <w:tc>
          <w:tcPr>
            <w:tcW w:w="0" w:type="auto"/>
            <w:vAlign w:val="center"/>
          </w:tcPr>
          <w:p w14:paraId="730D7A9B" w14:textId="77777777" w:rsidR="00684EC4" w:rsidRDefault="00F4349F">
            <w:r>
              <w:t>17</w:t>
            </w:r>
          </w:p>
        </w:tc>
        <w:tc>
          <w:tcPr>
            <w:tcW w:w="0" w:type="auto"/>
            <w:vAlign w:val="center"/>
          </w:tcPr>
          <w:p w14:paraId="67257D73" w14:textId="77777777" w:rsidR="00684EC4" w:rsidRDefault="00F4349F">
            <w:r>
              <w:t>48</w:t>
            </w:r>
          </w:p>
        </w:tc>
        <w:tc>
          <w:tcPr>
            <w:tcW w:w="0" w:type="auto"/>
            <w:vAlign w:val="center"/>
          </w:tcPr>
          <w:p w14:paraId="244A8968" w14:textId="77777777" w:rsidR="00684EC4" w:rsidRDefault="00F4349F">
            <w:r>
              <w:rPr>
                <w:b/>
              </w:rPr>
              <w:t>98</w:t>
            </w:r>
          </w:p>
        </w:tc>
      </w:tr>
      <w:tr w:rsidR="00684EC4" w14:paraId="76E8F8AD" w14:textId="77777777" w:rsidTr="00D130B7">
        <w:tblPrEx>
          <w:tblCellMar>
            <w:top w:w="0" w:type="dxa"/>
            <w:bottom w:w="0" w:type="dxa"/>
          </w:tblCellMar>
        </w:tblPrEx>
        <w:tc>
          <w:tcPr>
            <w:tcW w:w="2369" w:type="dxa"/>
            <w:vAlign w:val="center"/>
          </w:tcPr>
          <w:p w14:paraId="694A2D2F" w14:textId="77777777" w:rsidR="00684EC4" w:rsidRDefault="00F4349F">
            <w:r>
              <w:t>Interviews held (formal office and by phone)</w:t>
            </w:r>
          </w:p>
        </w:tc>
        <w:tc>
          <w:tcPr>
            <w:tcW w:w="0" w:type="auto"/>
            <w:vAlign w:val="center"/>
          </w:tcPr>
          <w:p w14:paraId="5DB441E2" w14:textId="77777777" w:rsidR="00684EC4" w:rsidRDefault="00F4349F">
            <w:r>
              <w:t>164</w:t>
            </w:r>
          </w:p>
        </w:tc>
        <w:tc>
          <w:tcPr>
            <w:tcW w:w="0" w:type="auto"/>
            <w:vAlign w:val="center"/>
          </w:tcPr>
          <w:p w14:paraId="675064D3" w14:textId="77777777" w:rsidR="00684EC4" w:rsidRDefault="00F4349F">
            <w:r>
              <w:t>327</w:t>
            </w:r>
          </w:p>
        </w:tc>
        <w:tc>
          <w:tcPr>
            <w:tcW w:w="0" w:type="auto"/>
            <w:vAlign w:val="center"/>
          </w:tcPr>
          <w:p w14:paraId="1238D7CF" w14:textId="77777777" w:rsidR="00684EC4" w:rsidRDefault="00F4349F">
            <w:r>
              <w:t>195</w:t>
            </w:r>
          </w:p>
        </w:tc>
        <w:tc>
          <w:tcPr>
            <w:tcW w:w="0" w:type="auto"/>
            <w:vAlign w:val="center"/>
          </w:tcPr>
          <w:p w14:paraId="29BBDBEB" w14:textId="77777777" w:rsidR="00684EC4" w:rsidRDefault="00F4349F">
            <w:r>
              <w:t>17</w:t>
            </w:r>
          </w:p>
        </w:tc>
        <w:tc>
          <w:tcPr>
            <w:tcW w:w="0" w:type="auto"/>
            <w:vAlign w:val="center"/>
          </w:tcPr>
          <w:p w14:paraId="26F0974C" w14:textId="77777777" w:rsidR="00684EC4" w:rsidRDefault="00F4349F">
            <w:r>
              <w:rPr>
                <w:b/>
              </w:rPr>
              <w:t>703</w:t>
            </w:r>
          </w:p>
        </w:tc>
      </w:tr>
      <w:tr w:rsidR="00684EC4" w14:paraId="6CF0CA41" w14:textId="77777777" w:rsidTr="00D130B7">
        <w:tblPrEx>
          <w:tblCellMar>
            <w:top w:w="0" w:type="dxa"/>
            <w:bottom w:w="0" w:type="dxa"/>
          </w:tblCellMar>
        </w:tblPrEx>
        <w:tc>
          <w:tcPr>
            <w:tcW w:w="2369" w:type="dxa"/>
            <w:vAlign w:val="center"/>
          </w:tcPr>
          <w:p w14:paraId="6298FC48" w14:textId="76E5CD30" w:rsidR="00684EC4" w:rsidRDefault="00F4349F">
            <w:r>
              <w:t xml:space="preserve">Pre-Tenancies (includes following up Tenancy </w:t>
            </w:r>
            <w:r w:rsidR="00E0317A">
              <w:t>Checks) Group</w:t>
            </w:r>
            <w:r>
              <w:t xml:space="preserve"> Tenancies were held in respect of new developments.</w:t>
            </w:r>
          </w:p>
        </w:tc>
        <w:tc>
          <w:tcPr>
            <w:tcW w:w="0" w:type="auto"/>
            <w:vAlign w:val="center"/>
          </w:tcPr>
          <w:p w14:paraId="221344AD" w14:textId="77777777" w:rsidR="00684EC4" w:rsidRDefault="00F4349F">
            <w:r>
              <w:t>71</w:t>
            </w:r>
          </w:p>
        </w:tc>
        <w:tc>
          <w:tcPr>
            <w:tcW w:w="0" w:type="auto"/>
            <w:vAlign w:val="center"/>
          </w:tcPr>
          <w:p w14:paraId="583E779D" w14:textId="77777777" w:rsidR="00684EC4" w:rsidRDefault="00F4349F">
            <w:r>
              <w:t>57</w:t>
            </w:r>
          </w:p>
        </w:tc>
        <w:tc>
          <w:tcPr>
            <w:tcW w:w="0" w:type="auto"/>
            <w:vAlign w:val="center"/>
          </w:tcPr>
          <w:p w14:paraId="6F7FA8E9" w14:textId="77777777" w:rsidR="00684EC4" w:rsidRDefault="00F4349F">
            <w:r>
              <w:t>24</w:t>
            </w:r>
          </w:p>
        </w:tc>
        <w:tc>
          <w:tcPr>
            <w:tcW w:w="0" w:type="auto"/>
            <w:vAlign w:val="center"/>
          </w:tcPr>
          <w:p w14:paraId="0F7FDB8C" w14:textId="77777777" w:rsidR="00684EC4" w:rsidRDefault="00F4349F">
            <w:r>
              <w:t>420</w:t>
            </w:r>
          </w:p>
        </w:tc>
        <w:tc>
          <w:tcPr>
            <w:tcW w:w="0" w:type="auto"/>
            <w:vAlign w:val="center"/>
          </w:tcPr>
          <w:p w14:paraId="371648BA" w14:textId="77777777" w:rsidR="00684EC4" w:rsidRDefault="00F4349F">
            <w:r>
              <w:rPr>
                <w:b/>
              </w:rPr>
              <w:t>572</w:t>
            </w:r>
          </w:p>
        </w:tc>
      </w:tr>
    </w:tbl>
    <w:p w14:paraId="70C69E15" w14:textId="77777777" w:rsidR="00D130B7" w:rsidRDefault="00D130B7" w:rsidP="00D130B7">
      <w:pPr>
        <w:pStyle w:val="NormalWeb"/>
        <w:spacing w:line="252"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Report was </w:t>
      </w:r>
      <w:r>
        <w:rPr>
          <w:rFonts w:asciiTheme="minorHAnsi" w:hAnsiTheme="minorHAnsi" w:cstheme="minorHAnsi"/>
          <w:b/>
          <w:bCs/>
          <w:color w:val="000000"/>
          <w:sz w:val="22"/>
          <w:szCs w:val="22"/>
          <w:u w:val="single"/>
        </w:rPr>
        <w:t>NOTED</w:t>
      </w:r>
      <w:r>
        <w:rPr>
          <w:rFonts w:asciiTheme="minorHAnsi" w:hAnsiTheme="minorHAnsi" w:cstheme="minorHAnsi"/>
          <w:color w:val="000000"/>
          <w:sz w:val="22"/>
          <w:szCs w:val="22"/>
        </w:rPr>
        <w:t>.</w:t>
      </w:r>
    </w:p>
    <w:p w14:paraId="6C8C12C7" w14:textId="1EF4EEF1" w:rsidR="00684EC4" w:rsidRDefault="00E84700">
      <w:pPr>
        <w:pStyle w:val="Heading3"/>
      </w:pPr>
      <w:r>
        <w:rPr>
          <w:b/>
          <w:u w:val="single"/>
        </w:rPr>
        <w:t xml:space="preserve">T/54/20 </w:t>
      </w:r>
      <w:r w:rsidR="00F4349F">
        <w:rPr>
          <w:b/>
          <w:u w:val="single"/>
        </w:rPr>
        <w:t>H17/0120 Item ID:64847</w:t>
      </w:r>
    </w:p>
    <w:p w14:paraId="616CBBF1" w14:textId="77777777" w:rsidR="00684EC4" w:rsidRDefault="00F4349F">
      <w:r>
        <w:t>New Works (No Business)</w:t>
      </w:r>
    </w:p>
    <w:p w14:paraId="2372E92A" w14:textId="6E3DE158" w:rsidR="00684EC4" w:rsidRDefault="00E84700">
      <w:pPr>
        <w:pStyle w:val="Heading3"/>
      </w:pPr>
      <w:r>
        <w:rPr>
          <w:b/>
          <w:u w:val="single"/>
        </w:rPr>
        <w:t xml:space="preserve">T/55/20 </w:t>
      </w:r>
      <w:r w:rsidR="00F4349F">
        <w:rPr>
          <w:b/>
          <w:u w:val="single"/>
        </w:rPr>
        <w:t>C10/0120 Item ID:64834</w:t>
      </w:r>
    </w:p>
    <w:p w14:paraId="47EC9358" w14:textId="77777777" w:rsidR="00684EC4" w:rsidRDefault="00F4349F">
      <w:r>
        <w:t>Correspondence (No Business)</w:t>
      </w:r>
    </w:p>
    <w:p w14:paraId="59DD730E" w14:textId="660A718C" w:rsidR="00684EC4" w:rsidRDefault="00E84700">
      <w:pPr>
        <w:pStyle w:val="Heading3"/>
      </w:pPr>
      <w:r>
        <w:rPr>
          <w:b/>
          <w:u w:val="single"/>
        </w:rPr>
        <w:t xml:space="preserve">T/56/20 </w:t>
      </w:r>
      <w:r w:rsidR="00F4349F">
        <w:rPr>
          <w:b/>
          <w:u w:val="single"/>
        </w:rPr>
        <w:t>M5/0120 Item ID:64963</w:t>
      </w:r>
    </w:p>
    <w:p w14:paraId="1F93C2FE" w14:textId="77777777" w:rsidR="00684EC4" w:rsidRDefault="00F4349F">
      <w:r>
        <w:t>Proposed by Councillor K. Mahon</w:t>
      </w:r>
    </w:p>
    <w:p w14:paraId="02AC5B20" w14:textId="77777777" w:rsidR="00684EC4" w:rsidRDefault="00F4349F">
      <w:r>
        <w:t>There has been no progress on the provision of an affordable housing plan under the Fine Gael and Fianna Fail government arrangement, with further delays of an election and formation of a new Government anticipated.  This area committee calls on the Council to begin the provision of public housing on the proposed site at Killinarden and to also engage with a suitable AHB for the provision of older person housing on the site.  This work should be undertaken in conjunction with the redevelopment of Killinarden Park as a key local amenity.</w:t>
      </w:r>
    </w:p>
    <w:p w14:paraId="654E65A4" w14:textId="436658E9" w:rsidR="00D130B7" w:rsidRDefault="00D130B7">
      <w:pPr>
        <w:pStyle w:val="Heading2"/>
      </w:pPr>
      <w:r>
        <w:t xml:space="preserve">In the absence of Councillor K. Mahon, this Motion </w:t>
      </w:r>
      <w:r w:rsidRPr="00D130B7">
        <w:rPr>
          <w:b/>
          <w:bCs/>
          <w:u w:val="single"/>
        </w:rPr>
        <w:t>FELL</w:t>
      </w:r>
      <w:r>
        <w:t>.</w:t>
      </w:r>
    </w:p>
    <w:p w14:paraId="65E356D6" w14:textId="0EAB865D" w:rsidR="00684EC4" w:rsidRPr="00D130B7" w:rsidRDefault="00F4349F" w:rsidP="00D130B7">
      <w:pPr>
        <w:pStyle w:val="Heading2"/>
        <w:jc w:val="center"/>
        <w:rPr>
          <w:b/>
          <w:bCs/>
          <w:u w:val="single"/>
        </w:rPr>
      </w:pPr>
      <w:r w:rsidRPr="00D130B7">
        <w:rPr>
          <w:b/>
          <w:bCs/>
          <w:u w:val="single"/>
        </w:rPr>
        <w:t>Community</w:t>
      </w:r>
    </w:p>
    <w:p w14:paraId="5D873964" w14:textId="527F092A" w:rsidR="00684EC4" w:rsidRDefault="00E84700">
      <w:pPr>
        <w:pStyle w:val="Heading3"/>
      </w:pPr>
      <w:r>
        <w:rPr>
          <w:b/>
          <w:u w:val="single"/>
        </w:rPr>
        <w:t xml:space="preserve">T/57/20 </w:t>
      </w:r>
      <w:r w:rsidR="00F4349F">
        <w:rPr>
          <w:b/>
          <w:u w:val="single"/>
        </w:rPr>
        <w:t>Q25/0120 Item ID:64867</w:t>
      </w:r>
    </w:p>
    <w:p w14:paraId="27B18F84" w14:textId="77777777" w:rsidR="00684EC4" w:rsidRDefault="00F4349F">
      <w:r>
        <w:t>Proposed by Councillor C. O'Connor</w:t>
      </w:r>
    </w:p>
    <w:p w14:paraId="61DB7ACA" w14:textId="77777777" w:rsidR="00684EC4" w:rsidRDefault="00F4349F">
      <w:r>
        <w:lastRenderedPageBreak/>
        <w:t>"To ask the CEO to confirm what assistance and advice he is offering to the managements of Community Centres throughout the Tallaght area in relation to the challenge of insurance costs; will he understand the concerns of many in respect of this issue and will he make a statement?"</w:t>
      </w:r>
    </w:p>
    <w:p w14:paraId="3C028E4B" w14:textId="77777777" w:rsidR="00684EC4" w:rsidRDefault="00F4349F">
      <w:r>
        <w:rPr>
          <w:b/>
        </w:rPr>
        <w:t>REPLY:</w:t>
      </w:r>
    </w:p>
    <w:p w14:paraId="4919B733" w14:textId="77777777" w:rsidR="00684EC4" w:rsidRDefault="00F4349F">
      <w:r>
        <w:t>"Community Centres in the County are managed by independent local voluntary management companies and are legal companies in their own right, independent of the Council and established as Companies Limited by Guarantee.</w:t>
      </w:r>
    </w:p>
    <w:p w14:paraId="7A960534" w14:textId="77777777" w:rsidR="00684EC4" w:rsidRDefault="00F4349F">
      <w:r>
        <w:t>The management companies utilise a wide range of funding opportunities and supports on offer from a broad range of sources from the Council and also some central government departments to supplement locally generated funds in order to meet the running costs of the facilities. Boards of Management of Community Centres are also encouraged to take part and apply for funding assistance to help with the delivery of a variety of local community events.</w:t>
      </w:r>
    </w:p>
    <w:p w14:paraId="68528862" w14:textId="77777777" w:rsidR="00684EC4" w:rsidRDefault="00F4349F">
      <w:r>
        <w:t>The Council's Community Services Department is available to advise, assist and support the management companies of all centres in the County as well as recognising the commendable efforts and volunteerism in managing community centres to support delivery of a wide range of community activities and services for local residents."</w:t>
      </w:r>
    </w:p>
    <w:p w14:paraId="41471867" w14:textId="7C8FC81F" w:rsidR="00684EC4" w:rsidRDefault="00E84700">
      <w:pPr>
        <w:pStyle w:val="Heading3"/>
      </w:pPr>
      <w:r>
        <w:rPr>
          <w:b/>
          <w:u w:val="single"/>
        </w:rPr>
        <w:t xml:space="preserve">T/58/20 </w:t>
      </w:r>
      <w:r w:rsidR="00F4349F">
        <w:rPr>
          <w:b/>
          <w:u w:val="single"/>
        </w:rPr>
        <w:t>Q26/0120 Item ID:64872</w:t>
      </w:r>
    </w:p>
    <w:p w14:paraId="5F800A79" w14:textId="77777777" w:rsidR="00684EC4" w:rsidRDefault="00F4349F">
      <w:r>
        <w:t>Proposed by Councillor C. O'Connor</w:t>
      </w:r>
    </w:p>
    <w:p w14:paraId="4E1EA2BE" w14:textId="77777777" w:rsidR="00684EC4" w:rsidRDefault="00F4349F">
      <w:r>
        <w:t>"To ask the CEO to confirm what assistance he provides where a new Residents Association is established in the Tallaght area and will he present an update in the matter?"</w:t>
      </w:r>
    </w:p>
    <w:p w14:paraId="08562440" w14:textId="77777777" w:rsidR="00684EC4" w:rsidRDefault="00F4349F">
      <w:r>
        <w:rPr>
          <w:b/>
        </w:rPr>
        <w:t>REPLY:</w:t>
      </w:r>
    </w:p>
    <w:p w14:paraId="6BB95AD4" w14:textId="77777777" w:rsidR="00684EC4" w:rsidRDefault="00F4349F">
      <w:r>
        <w:t>"The Local Community Development Team is available to advise and assist any local residents who are considering establishing a new Residents Association. There is also the opportunity for the new group once constituted to make an application for some funding assistance from within the Community Grants Programme."</w:t>
      </w:r>
    </w:p>
    <w:p w14:paraId="40DE5DF8" w14:textId="41B9D522" w:rsidR="00684EC4" w:rsidRDefault="00E84700">
      <w:pPr>
        <w:pStyle w:val="Heading3"/>
      </w:pPr>
      <w:r>
        <w:rPr>
          <w:b/>
          <w:u w:val="single"/>
        </w:rPr>
        <w:t xml:space="preserve">T/59/20 </w:t>
      </w:r>
      <w:r w:rsidR="00F4349F">
        <w:rPr>
          <w:b/>
          <w:u w:val="single"/>
        </w:rPr>
        <w:t>H18/0120 Item ID:64841</w:t>
      </w:r>
    </w:p>
    <w:p w14:paraId="62A0DA6E" w14:textId="77777777" w:rsidR="00684EC4" w:rsidRDefault="00F4349F">
      <w:r>
        <w:t>Deputations for Noting (No Business)</w:t>
      </w:r>
    </w:p>
    <w:p w14:paraId="4FE88F24" w14:textId="1B2CF458" w:rsidR="00684EC4" w:rsidRDefault="00E84700">
      <w:pPr>
        <w:pStyle w:val="Heading3"/>
      </w:pPr>
      <w:r>
        <w:rPr>
          <w:b/>
          <w:u w:val="single"/>
        </w:rPr>
        <w:t xml:space="preserve">T/60/20 </w:t>
      </w:r>
      <w:r w:rsidR="00F4349F">
        <w:rPr>
          <w:b/>
          <w:u w:val="single"/>
        </w:rPr>
        <w:t>H19/0120 Item ID:64843</w:t>
      </w:r>
    </w:p>
    <w:p w14:paraId="49910F1E" w14:textId="77777777" w:rsidR="00684EC4" w:rsidRDefault="00F4349F">
      <w:r>
        <w:t>New Works (No Business)</w:t>
      </w:r>
    </w:p>
    <w:p w14:paraId="5CFDBE79" w14:textId="41C52D2B" w:rsidR="00684EC4" w:rsidRDefault="00E84700">
      <w:pPr>
        <w:pStyle w:val="Heading3"/>
      </w:pPr>
      <w:r>
        <w:rPr>
          <w:b/>
          <w:u w:val="single"/>
        </w:rPr>
        <w:t xml:space="preserve">T/61/20 </w:t>
      </w:r>
      <w:r w:rsidR="00F4349F">
        <w:rPr>
          <w:b/>
          <w:u w:val="single"/>
        </w:rPr>
        <w:t>C11/0120 Item ID:64831</w:t>
      </w:r>
    </w:p>
    <w:p w14:paraId="2CD7D69F" w14:textId="6F499D79" w:rsidR="00684EC4" w:rsidRDefault="00F4349F">
      <w:r>
        <w:t>Correspondence (No Business)</w:t>
      </w:r>
    </w:p>
    <w:p w14:paraId="5837D176" w14:textId="77777777" w:rsidR="00D130B7" w:rsidRDefault="00D130B7" w:rsidP="00D130B7"/>
    <w:p w14:paraId="706B85E3" w14:textId="244C76FA" w:rsidR="00D130B7" w:rsidRDefault="00D130B7" w:rsidP="00D130B7">
      <w:r>
        <w:t>The Meeting concluded at 4.</w:t>
      </w:r>
      <w:r w:rsidR="00E84700">
        <w:t>01</w:t>
      </w:r>
      <w:bookmarkStart w:id="0" w:name="_GoBack"/>
      <w:bookmarkEnd w:id="0"/>
      <w:r>
        <w:t>pm.</w:t>
      </w:r>
    </w:p>
    <w:p w14:paraId="44D45BAD" w14:textId="77777777" w:rsidR="00D130B7" w:rsidRDefault="00D130B7" w:rsidP="00D130B7"/>
    <w:p w14:paraId="21CDC5F4" w14:textId="77777777" w:rsidR="00D130B7" w:rsidRDefault="00D130B7" w:rsidP="00D130B7"/>
    <w:p w14:paraId="6E2FEDC4" w14:textId="77777777" w:rsidR="00D130B7" w:rsidRDefault="00D130B7" w:rsidP="00D130B7">
      <w:pPr>
        <w:spacing w:before="100" w:beforeAutospacing="1"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Sini</w:t>
      </w:r>
      <w:r>
        <w:rPr>
          <w:rFonts w:ascii="Times New Roman" w:hAnsi="Times New Roman" w:cs="Times New Roman"/>
          <w:sz w:val="24"/>
          <w:szCs w:val="24"/>
          <w:u w:val="single"/>
        </w:rPr>
        <w:t>ú</w:t>
      </w:r>
      <w:r>
        <w:rPr>
          <w:rFonts w:ascii="Times New Roman" w:hAnsi="Times New Roman" w:cs="Times New Roman"/>
          <w:sz w:val="24"/>
          <w:szCs w:val="24"/>
        </w:rPr>
        <w:t>:  ________________________</w:t>
      </w:r>
      <w:r>
        <w:rPr>
          <w:rFonts w:ascii="Times New Roman" w:hAnsi="Times New Roman" w:cs="Times New Roman"/>
          <w:sz w:val="24"/>
          <w:szCs w:val="24"/>
        </w:rPr>
        <w:tab/>
      </w:r>
      <w:r>
        <w:rPr>
          <w:rFonts w:ascii="Times New Roman" w:hAnsi="Times New Roman" w:cs="Times New Roman"/>
          <w:sz w:val="24"/>
          <w:szCs w:val="24"/>
        </w:rPr>
        <w:tab/>
        <w:t>Dáta: _______________</w:t>
      </w:r>
    </w:p>
    <w:p w14:paraId="7DCF066A" w14:textId="49DB90A1" w:rsidR="00D130B7" w:rsidRDefault="00D130B7" w:rsidP="00D130B7">
      <w:pPr>
        <w:spacing w:before="100" w:beforeAutospacing="1" w:after="100" w:afterAutospacing="1" w:line="240" w:lineRule="auto"/>
        <w:ind w:left="1440" w:firstLine="720"/>
      </w:pPr>
      <w:r>
        <w:rPr>
          <w:rFonts w:ascii="Times New Roman" w:hAnsi="Times New Roman" w:cs="Times New Roman"/>
          <w:sz w:val="24"/>
          <w:szCs w:val="24"/>
        </w:rPr>
        <w:t>An Cathaoirleach</w:t>
      </w:r>
    </w:p>
    <w:sectPr w:rsidR="00D13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72225"/>
    <w:multiLevelType w:val="singleLevel"/>
    <w:tmpl w:val="2F10E09E"/>
    <w:lvl w:ilvl="0">
      <w:start w:val="1"/>
      <w:numFmt w:val="lowerLetter"/>
      <w:lvlText w:val="%1."/>
      <w:lvlJc w:val="left"/>
      <w:pPr>
        <w:ind w:left="420" w:hanging="360"/>
      </w:pPr>
    </w:lvl>
  </w:abstractNum>
  <w:abstractNum w:abstractNumId="1" w15:restartNumberingAfterBreak="0">
    <w:nsid w:val="151A3FD0"/>
    <w:multiLevelType w:val="singleLevel"/>
    <w:tmpl w:val="9DE0125E"/>
    <w:lvl w:ilvl="0">
      <w:start w:val="1"/>
      <w:numFmt w:val="upperLetter"/>
      <w:lvlText w:val="%1."/>
      <w:lvlJc w:val="left"/>
      <w:pPr>
        <w:ind w:left="420" w:hanging="360"/>
      </w:pPr>
    </w:lvl>
  </w:abstractNum>
  <w:abstractNum w:abstractNumId="2" w15:restartNumberingAfterBreak="0">
    <w:nsid w:val="3F28260C"/>
    <w:multiLevelType w:val="singleLevel"/>
    <w:tmpl w:val="CB4845B4"/>
    <w:lvl w:ilvl="0">
      <w:start w:val="1"/>
      <w:numFmt w:val="lowerRoman"/>
      <w:lvlText w:val="%1."/>
      <w:lvlJc w:val="left"/>
      <w:pPr>
        <w:ind w:left="420" w:hanging="360"/>
      </w:pPr>
    </w:lvl>
  </w:abstractNum>
  <w:abstractNum w:abstractNumId="3" w15:restartNumberingAfterBreak="0">
    <w:nsid w:val="43612783"/>
    <w:multiLevelType w:val="singleLevel"/>
    <w:tmpl w:val="2FEA72BC"/>
    <w:lvl w:ilvl="0">
      <w:numFmt w:val="bullet"/>
      <w:lvlText w:val="o"/>
      <w:lvlJc w:val="left"/>
      <w:pPr>
        <w:ind w:left="420" w:hanging="360"/>
      </w:pPr>
    </w:lvl>
  </w:abstractNum>
  <w:abstractNum w:abstractNumId="4" w15:restartNumberingAfterBreak="0">
    <w:nsid w:val="5E231C1A"/>
    <w:multiLevelType w:val="singleLevel"/>
    <w:tmpl w:val="A01499EC"/>
    <w:lvl w:ilvl="0">
      <w:start w:val="1"/>
      <w:numFmt w:val="upperRoman"/>
      <w:lvlText w:val="%1."/>
      <w:lvlJc w:val="left"/>
      <w:pPr>
        <w:ind w:left="420" w:hanging="360"/>
      </w:pPr>
    </w:lvl>
  </w:abstractNum>
  <w:abstractNum w:abstractNumId="5" w15:restartNumberingAfterBreak="0">
    <w:nsid w:val="627B4393"/>
    <w:multiLevelType w:val="singleLevel"/>
    <w:tmpl w:val="4CC20B3A"/>
    <w:lvl w:ilvl="0">
      <w:numFmt w:val="bullet"/>
      <w:lvlText w:val="•"/>
      <w:lvlJc w:val="left"/>
      <w:pPr>
        <w:ind w:left="420" w:hanging="360"/>
      </w:pPr>
    </w:lvl>
  </w:abstractNum>
  <w:abstractNum w:abstractNumId="6" w15:restartNumberingAfterBreak="0">
    <w:nsid w:val="636A17F4"/>
    <w:multiLevelType w:val="singleLevel"/>
    <w:tmpl w:val="3DE4DD98"/>
    <w:lvl w:ilvl="0">
      <w:start w:val="1"/>
      <w:numFmt w:val="decimal"/>
      <w:lvlText w:val="%1."/>
      <w:lvlJc w:val="left"/>
      <w:pPr>
        <w:ind w:left="420" w:hanging="360"/>
      </w:pPr>
    </w:lvl>
  </w:abstractNum>
  <w:abstractNum w:abstractNumId="7" w15:restartNumberingAfterBreak="0">
    <w:nsid w:val="7A9D1B6A"/>
    <w:multiLevelType w:val="singleLevel"/>
    <w:tmpl w:val="D0C4751E"/>
    <w:lvl w:ilvl="0">
      <w:numFmt w:val="bullet"/>
      <w:lvlText w:val="▪"/>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C4"/>
    <w:rsid w:val="00173631"/>
    <w:rsid w:val="00265560"/>
    <w:rsid w:val="002F6D7D"/>
    <w:rsid w:val="004468D2"/>
    <w:rsid w:val="00523F5C"/>
    <w:rsid w:val="00684EC4"/>
    <w:rsid w:val="007535AA"/>
    <w:rsid w:val="00771E27"/>
    <w:rsid w:val="00812A04"/>
    <w:rsid w:val="009C0B7D"/>
    <w:rsid w:val="00A84A0A"/>
    <w:rsid w:val="00C712F4"/>
    <w:rsid w:val="00D130B7"/>
    <w:rsid w:val="00DE0894"/>
    <w:rsid w:val="00E0317A"/>
    <w:rsid w:val="00E73F9A"/>
    <w:rsid w:val="00E84700"/>
    <w:rsid w:val="00F4349F"/>
    <w:rsid w:val="00F76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C6B0"/>
  <w15:docId w15:val="{90DFAD71-A374-4275-BC0C-9BFEDAA0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semiHidden/>
    <w:unhideWhenUsed/>
    <w:rsid w:val="007535A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62755">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198398566">
      <w:bodyDiv w:val="1"/>
      <w:marLeft w:val="0"/>
      <w:marRight w:val="0"/>
      <w:marTop w:val="0"/>
      <w:marBottom w:val="0"/>
      <w:divBdr>
        <w:top w:val="none" w:sz="0" w:space="0" w:color="auto"/>
        <w:left w:val="none" w:sz="0" w:space="0" w:color="auto"/>
        <w:bottom w:val="none" w:sz="0" w:space="0" w:color="auto"/>
        <w:right w:val="none" w:sz="0" w:space="0" w:color="auto"/>
      </w:divBdr>
    </w:div>
    <w:div w:id="237179481">
      <w:bodyDiv w:val="1"/>
      <w:marLeft w:val="0"/>
      <w:marRight w:val="0"/>
      <w:marTop w:val="0"/>
      <w:marBottom w:val="0"/>
      <w:divBdr>
        <w:top w:val="none" w:sz="0" w:space="0" w:color="auto"/>
        <w:left w:val="none" w:sz="0" w:space="0" w:color="auto"/>
        <w:bottom w:val="none" w:sz="0" w:space="0" w:color="auto"/>
        <w:right w:val="none" w:sz="0" w:space="0" w:color="auto"/>
      </w:divBdr>
    </w:div>
    <w:div w:id="240410687">
      <w:bodyDiv w:val="1"/>
      <w:marLeft w:val="0"/>
      <w:marRight w:val="0"/>
      <w:marTop w:val="0"/>
      <w:marBottom w:val="0"/>
      <w:divBdr>
        <w:top w:val="none" w:sz="0" w:space="0" w:color="auto"/>
        <w:left w:val="none" w:sz="0" w:space="0" w:color="auto"/>
        <w:bottom w:val="none" w:sz="0" w:space="0" w:color="auto"/>
        <w:right w:val="none" w:sz="0" w:space="0" w:color="auto"/>
      </w:divBdr>
    </w:div>
    <w:div w:id="332269273">
      <w:bodyDiv w:val="1"/>
      <w:marLeft w:val="0"/>
      <w:marRight w:val="0"/>
      <w:marTop w:val="0"/>
      <w:marBottom w:val="0"/>
      <w:divBdr>
        <w:top w:val="none" w:sz="0" w:space="0" w:color="auto"/>
        <w:left w:val="none" w:sz="0" w:space="0" w:color="auto"/>
        <w:bottom w:val="none" w:sz="0" w:space="0" w:color="auto"/>
        <w:right w:val="none" w:sz="0" w:space="0" w:color="auto"/>
      </w:divBdr>
    </w:div>
    <w:div w:id="597369967">
      <w:bodyDiv w:val="1"/>
      <w:marLeft w:val="0"/>
      <w:marRight w:val="0"/>
      <w:marTop w:val="0"/>
      <w:marBottom w:val="0"/>
      <w:divBdr>
        <w:top w:val="none" w:sz="0" w:space="0" w:color="auto"/>
        <w:left w:val="none" w:sz="0" w:space="0" w:color="auto"/>
        <w:bottom w:val="none" w:sz="0" w:space="0" w:color="auto"/>
        <w:right w:val="none" w:sz="0" w:space="0" w:color="auto"/>
      </w:divBdr>
    </w:div>
    <w:div w:id="681668088">
      <w:bodyDiv w:val="1"/>
      <w:marLeft w:val="0"/>
      <w:marRight w:val="0"/>
      <w:marTop w:val="0"/>
      <w:marBottom w:val="0"/>
      <w:divBdr>
        <w:top w:val="none" w:sz="0" w:space="0" w:color="auto"/>
        <w:left w:val="none" w:sz="0" w:space="0" w:color="auto"/>
        <w:bottom w:val="none" w:sz="0" w:space="0" w:color="auto"/>
        <w:right w:val="none" w:sz="0" w:space="0" w:color="auto"/>
      </w:divBdr>
    </w:div>
    <w:div w:id="833182273">
      <w:bodyDiv w:val="1"/>
      <w:marLeft w:val="0"/>
      <w:marRight w:val="0"/>
      <w:marTop w:val="0"/>
      <w:marBottom w:val="0"/>
      <w:divBdr>
        <w:top w:val="none" w:sz="0" w:space="0" w:color="auto"/>
        <w:left w:val="none" w:sz="0" w:space="0" w:color="auto"/>
        <w:bottom w:val="none" w:sz="0" w:space="0" w:color="auto"/>
        <w:right w:val="none" w:sz="0" w:space="0" w:color="auto"/>
      </w:divBdr>
    </w:div>
    <w:div w:id="967706749">
      <w:bodyDiv w:val="1"/>
      <w:marLeft w:val="0"/>
      <w:marRight w:val="0"/>
      <w:marTop w:val="0"/>
      <w:marBottom w:val="0"/>
      <w:divBdr>
        <w:top w:val="none" w:sz="0" w:space="0" w:color="auto"/>
        <w:left w:val="none" w:sz="0" w:space="0" w:color="auto"/>
        <w:bottom w:val="none" w:sz="0" w:space="0" w:color="auto"/>
        <w:right w:val="none" w:sz="0" w:space="0" w:color="auto"/>
      </w:divBdr>
    </w:div>
    <w:div w:id="1028219010">
      <w:bodyDiv w:val="1"/>
      <w:marLeft w:val="0"/>
      <w:marRight w:val="0"/>
      <w:marTop w:val="0"/>
      <w:marBottom w:val="0"/>
      <w:divBdr>
        <w:top w:val="none" w:sz="0" w:space="0" w:color="auto"/>
        <w:left w:val="none" w:sz="0" w:space="0" w:color="auto"/>
        <w:bottom w:val="none" w:sz="0" w:space="0" w:color="auto"/>
        <w:right w:val="none" w:sz="0" w:space="0" w:color="auto"/>
      </w:divBdr>
    </w:div>
    <w:div w:id="1088383854">
      <w:bodyDiv w:val="1"/>
      <w:marLeft w:val="0"/>
      <w:marRight w:val="0"/>
      <w:marTop w:val="0"/>
      <w:marBottom w:val="0"/>
      <w:divBdr>
        <w:top w:val="none" w:sz="0" w:space="0" w:color="auto"/>
        <w:left w:val="none" w:sz="0" w:space="0" w:color="auto"/>
        <w:bottom w:val="none" w:sz="0" w:space="0" w:color="auto"/>
        <w:right w:val="none" w:sz="0" w:space="0" w:color="auto"/>
      </w:divBdr>
    </w:div>
    <w:div w:id="1225219092">
      <w:bodyDiv w:val="1"/>
      <w:marLeft w:val="0"/>
      <w:marRight w:val="0"/>
      <w:marTop w:val="0"/>
      <w:marBottom w:val="0"/>
      <w:divBdr>
        <w:top w:val="none" w:sz="0" w:space="0" w:color="auto"/>
        <w:left w:val="none" w:sz="0" w:space="0" w:color="auto"/>
        <w:bottom w:val="none" w:sz="0" w:space="0" w:color="auto"/>
        <w:right w:val="none" w:sz="0" w:space="0" w:color="auto"/>
      </w:divBdr>
    </w:div>
    <w:div w:id="1256597777">
      <w:bodyDiv w:val="1"/>
      <w:marLeft w:val="0"/>
      <w:marRight w:val="0"/>
      <w:marTop w:val="0"/>
      <w:marBottom w:val="0"/>
      <w:divBdr>
        <w:top w:val="none" w:sz="0" w:space="0" w:color="auto"/>
        <w:left w:val="none" w:sz="0" w:space="0" w:color="auto"/>
        <w:bottom w:val="none" w:sz="0" w:space="0" w:color="auto"/>
        <w:right w:val="none" w:sz="0" w:space="0" w:color="auto"/>
      </w:divBdr>
    </w:div>
    <w:div w:id="1395278321">
      <w:bodyDiv w:val="1"/>
      <w:marLeft w:val="0"/>
      <w:marRight w:val="0"/>
      <w:marTop w:val="0"/>
      <w:marBottom w:val="0"/>
      <w:divBdr>
        <w:top w:val="none" w:sz="0" w:space="0" w:color="auto"/>
        <w:left w:val="none" w:sz="0" w:space="0" w:color="auto"/>
        <w:bottom w:val="none" w:sz="0" w:space="0" w:color="auto"/>
        <w:right w:val="none" w:sz="0" w:space="0" w:color="auto"/>
      </w:divBdr>
    </w:div>
    <w:div w:id="1489130071">
      <w:bodyDiv w:val="1"/>
      <w:marLeft w:val="0"/>
      <w:marRight w:val="0"/>
      <w:marTop w:val="0"/>
      <w:marBottom w:val="0"/>
      <w:divBdr>
        <w:top w:val="none" w:sz="0" w:space="0" w:color="auto"/>
        <w:left w:val="none" w:sz="0" w:space="0" w:color="auto"/>
        <w:bottom w:val="none" w:sz="0" w:space="0" w:color="auto"/>
        <w:right w:val="none" w:sz="0" w:space="0" w:color="auto"/>
      </w:divBdr>
    </w:div>
    <w:div w:id="1605266855">
      <w:bodyDiv w:val="1"/>
      <w:marLeft w:val="0"/>
      <w:marRight w:val="0"/>
      <w:marTop w:val="0"/>
      <w:marBottom w:val="0"/>
      <w:divBdr>
        <w:top w:val="none" w:sz="0" w:space="0" w:color="auto"/>
        <w:left w:val="none" w:sz="0" w:space="0" w:color="auto"/>
        <w:bottom w:val="none" w:sz="0" w:space="0" w:color="auto"/>
        <w:right w:val="none" w:sz="0" w:space="0" w:color="auto"/>
      </w:divBdr>
    </w:div>
    <w:div w:id="1665157525">
      <w:bodyDiv w:val="1"/>
      <w:marLeft w:val="0"/>
      <w:marRight w:val="0"/>
      <w:marTop w:val="0"/>
      <w:marBottom w:val="0"/>
      <w:divBdr>
        <w:top w:val="none" w:sz="0" w:space="0" w:color="auto"/>
        <w:left w:val="none" w:sz="0" w:space="0" w:color="auto"/>
        <w:bottom w:val="none" w:sz="0" w:space="0" w:color="auto"/>
        <w:right w:val="none" w:sz="0" w:space="0" w:color="auto"/>
      </w:divBdr>
    </w:div>
    <w:div w:id="1976720767">
      <w:bodyDiv w:val="1"/>
      <w:marLeft w:val="0"/>
      <w:marRight w:val="0"/>
      <w:marTop w:val="0"/>
      <w:marBottom w:val="0"/>
      <w:divBdr>
        <w:top w:val="none" w:sz="0" w:space="0" w:color="auto"/>
        <w:left w:val="none" w:sz="0" w:space="0" w:color="auto"/>
        <w:bottom w:val="none" w:sz="0" w:space="0" w:color="auto"/>
        <w:right w:val="none" w:sz="0" w:space="0" w:color="auto"/>
      </w:divBdr>
    </w:div>
    <w:div w:id="207357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jei.ie/en/Publications/APJ-Dublin-2016-2018.html" TargetMode="External"/><Relationship Id="rId13" Type="http://schemas.openxmlformats.org/officeDocument/2006/relationships/hyperlink" Target="mailto:publicrealm@sdublincoco.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calenterprise.ie/southdublin" TargetMode="External"/><Relationship Id="rId12" Type="http://schemas.openxmlformats.org/officeDocument/2006/relationships/hyperlink" Target="http://www.sdublincoco.ie/sdcc/departments/corporate/apps/cmas/documentsview.aspx?id=65516" TargetMode="External"/><Relationship Id="rId17" Type="http://schemas.openxmlformats.org/officeDocument/2006/relationships/hyperlink" Target="http://www.homelessdublin.ie/-rough-sleeper" TargetMode="External"/><Relationship Id="rId2" Type="http://schemas.openxmlformats.org/officeDocument/2006/relationships/styles" Target="styles.xml"/><Relationship Id="rId16" Type="http://schemas.openxmlformats.org/officeDocument/2006/relationships/hyperlink" Target="http://scanmail.trustwave.com/?c=6600&amp;amp;d=jJOE2wL3y_Q1YXrxCkROYD7gW2g0XOuP_9rvhS5U8Q&amp;amp;s=344&amp;amp;u=http%3a%2f%2fvacanthome%2eie%2f" TargetMode="External"/><Relationship Id="rId1" Type="http://schemas.openxmlformats.org/officeDocument/2006/relationships/numbering" Target="numbering.xml"/><Relationship Id="rId6" Type="http://schemas.openxmlformats.org/officeDocument/2006/relationships/hyperlink" Target="http://intranet/cmas/documentsview.aspx?id=49881" TargetMode="External"/><Relationship Id="rId11" Type="http://schemas.openxmlformats.org/officeDocument/2006/relationships/hyperlink" Target="http://www.sdublincoco.ie/sdcc/departments/corporate/apps/cmas/documentsview.aspx?id=65462" TargetMode="External"/><Relationship Id="rId5" Type="http://schemas.openxmlformats.org/officeDocument/2006/relationships/hyperlink" Target="http://www.sdublincoco.ie/sdcc/departments/corporate/apps/cmas/documentsview.aspx?id=65438" TargetMode="External"/><Relationship Id="rId15" Type="http://schemas.openxmlformats.org/officeDocument/2006/relationships/hyperlink" Target="http://www.sdublincoco.ie/sdcc/departments/corporate/apps/cmas/documentsview.aspx?id=65553" TargetMode="External"/><Relationship Id="rId10" Type="http://schemas.openxmlformats.org/officeDocument/2006/relationships/hyperlink" Target="https://www.sdcc.ie/en/services/business/enterprise/business-sup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cc.ie/business/enterprise/business-support-funds" TargetMode="External"/><Relationship Id="rId14" Type="http://schemas.openxmlformats.org/officeDocument/2006/relationships/hyperlink" Target="http://www.irishstatutebook.ie/eli/1997/act/12/section/22/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24</Pages>
  <Words>8003</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4</cp:revision>
  <dcterms:created xsi:type="dcterms:W3CDTF">2020-01-29T13:16:00Z</dcterms:created>
  <dcterms:modified xsi:type="dcterms:W3CDTF">2020-01-29T16:00:00Z</dcterms:modified>
</cp:coreProperties>
</file>