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23CB5" w14:textId="77777777" w:rsidR="00AD43F6" w:rsidRPr="00EF32D2" w:rsidRDefault="00AD43F6" w:rsidP="00AD43F6">
      <w:pPr>
        <w:spacing w:line="240" w:lineRule="auto"/>
        <w:ind w:left="1440" w:firstLine="720"/>
        <w:rPr>
          <w:sz w:val="20"/>
          <w:szCs w:val="20"/>
        </w:rPr>
      </w:pPr>
    </w:p>
    <w:p w14:paraId="614FDB3F" w14:textId="6806A55C" w:rsidR="00AD43F6" w:rsidRPr="00EF32D2" w:rsidRDefault="00AD43F6" w:rsidP="00AD43F6">
      <w:pPr>
        <w:spacing w:line="240" w:lineRule="auto"/>
        <w:jc w:val="center"/>
        <w:rPr>
          <w:b/>
          <w:sz w:val="20"/>
          <w:szCs w:val="20"/>
        </w:rPr>
      </w:pPr>
      <w:r w:rsidRPr="00EF32D2">
        <w:rPr>
          <w:b/>
          <w:sz w:val="20"/>
          <w:szCs w:val="20"/>
        </w:rPr>
        <w:t xml:space="preserve">Adamstown SDZ Update </w:t>
      </w:r>
      <w:r w:rsidR="002C384C">
        <w:rPr>
          <w:b/>
          <w:sz w:val="20"/>
          <w:szCs w:val="20"/>
        </w:rPr>
        <w:t>October</w:t>
      </w:r>
      <w:r w:rsidRPr="00EF32D2">
        <w:rPr>
          <w:b/>
          <w:sz w:val="20"/>
          <w:szCs w:val="20"/>
        </w:rPr>
        <w:t xml:space="preserve"> 2019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1" w:themeFillShade="BF"/>
        <w:tblLook w:val="04A0" w:firstRow="1" w:lastRow="0" w:firstColumn="1" w:lastColumn="0" w:noHBand="0" w:noVBand="1"/>
      </w:tblPr>
      <w:tblGrid>
        <w:gridCol w:w="9016"/>
      </w:tblGrid>
      <w:tr w:rsidR="00AD43F6" w:rsidRPr="00EF32D2" w14:paraId="043D73A0" w14:textId="77777777" w:rsidTr="002F0B4A">
        <w:tc>
          <w:tcPr>
            <w:tcW w:w="9016" w:type="dxa"/>
            <w:shd w:val="clear" w:color="auto" w:fill="0070C0"/>
          </w:tcPr>
          <w:p w14:paraId="4F9AE484" w14:textId="77777777" w:rsidR="00AD43F6" w:rsidRPr="00EF32D2" w:rsidRDefault="00AD43F6" w:rsidP="002F0B4A">
            <w:pPr>
              <w:jc w:val="both"/>
              <w:rPr>
                <w:color w:val="FFFFFF" w:themeColor="background1"/>
                <w:sz w:val="20"/>
                <w:szCs w:val="20"/>
              </w:rPr>
            </w:pPr>
            <w:r w:rsidRPr="00EF32D2">
              <w:rPr>
                <w:b/>
                <w:color w:val="FFFFFF" w:themeColor="background1"/>
                <w:sz w:val="20"/>
                <w:szCs w:val="20"/>
              </w:rPr>
              <w:t>Preplanning</w:t>
            </w:r>
          </w:p>
        </w:tc>
      </w:tr>
    </w:tbl>
    <w:p w14:paraId="23DA72FE" w14:textId="77777777" w:rsidR="00581FC0" w:rsidRDefault="00581FC0" w:rsidP="00AD43F6">
      <w:pPr>
        <w:spacing w:line="240" w:lineRule="auto"/>
        <w:jc w:val="both"/>
        <w:rPr>
          <w:sz w:val="20"/>
          <w:szCs w:val="20"/>
        </w:rPr>
      </w:pPr>
    </w:p>
    <w:p w14:paraId="5CF947C8" w14:textId="424D203C" w:rsidR="00CA6DD2" w:rsidRPr="00CA6DD2" w:rsidRDefault="00AD43F6" w:rsidP="00AD43F6">
      <w:pPr>
        <w:spacing w:line="240" w:lineRule="auto"/>
        <w:jc w:val="both"/>
        <w:rPr>
          <w:sz w:val="20"/>
          <w:szCs w:val="20"/>
        </w:rPr>
      </w:pPr>
      <w:r w:rsidRPr="00EF32D2">
        <w:rPr>
          <w:sz w:val="20"/>
          <w:szCs w:val="20"/>
        </w:rPr>
        <w:t xml:space="preserve">The landowners are actively engaging in preplanning consultation with the Planning Department regarding future planning applications for Adamstown including </w:t>
      </w:r>
      <w:r>
        <w:rPr>
          <w:sz w:val="20"/>
          <w:szCs w:val="20"/>
        </w:rPr>
        <w:t>Adamstown Station</w:t>
      </w:r>
      <w:r w:rsidRPr="00EF32D2">
        <w:rPr>
          <w:sz w:val="20"/>
          <w:szCs w:val="20"/>
        </w:rPr>
        <w:t xml:space="preserve">, </w:t>
      </w:r>
      <w:proofErr w:type="spellStart"/>
      <w:r w:rsidR="00D467DF">
        <w:rPr>
          <w:sz w:val="20"/>
          <w:szCs w:val="20"/>
        </w:rPr>
        <w:t>Aderrig</w:t>
      </w:r>
      <w:proofErr w:type="spellEnd"/>
      <w:r w:rsidR="00D467DF">
        <w:rPr>
          <w:sz w:val="20"/>
          <w:szCs w:val="20"/>
        </w:rPr>
        <w:t xml:space="preserve">, Tandy’s Lane Village </w:t>
      </w:r>
      <w:r w:rsidRPr="00EF32D2">
        <w:rPr>
          <w:sz w:val="20"/>
          <w:szCs w:val="20"/>
        </w:rPr>
        <w:t xml:space="preserve">and </w:t>
      </w:r>
      <w:proofErr w:type="spellStart"/>
      <w:r w:rsidRPr="00EF32D2">
        <w:rPr>
          <w:sz w:val="20"/>
          <w:szCs w:val="20"/>
        </w:rPr>
        <w:t>Tobermaclugg</w:t>
      </w:r>
      <w:proofErr w:type="spellEnd"/>
      <w:r w:rsidR="00D467DF">
        <w:rPr>
          <w:sz w:val="20"/>
          <w:szCs w:val="20"/>
        </w:rPr>
        <w:t xml:space="preserve"> Park</w:t>
      </w:r>
      <w:r w:rsidR="00CA6DD2">
        <w:rPr>
          <w:sz w:val="20"/>
          <w:szCs w:val="20"/>
        </w:rPr>
        <w:t xml:space="preserve"> and </w:t>
      </w:r>
      <w:proofErr w:type="spellStart"/>
      <w:r w:rsidR="00CA6DD2">
        <w:rPr>
          <w:sz w:val="20"/>
          <w:szCs w:val="20"/>
        </w:rPr>
        <w:t>Tubber</w:t>
      </w:r>
      <w:proofErr w:type="spellEnd"/>
      <w:r w:rsidR="00CA6DD2">
        <w:rPr>
          <w:sz w:val="20"/>
          <w:szCs w:val="20"/>
        </w:rPr>
        <w:t xml:space="preserve"> Lane</w:t>
      </w:r>
      <w:r w:rsidRPr="00EF32D2">
        <w:rPr>
          <w:sz w:val="20"/>
          <w:szCs w:val="20"/>
        </w:rPr>
        <w:t xml:space="preserve">.  </w:t>
      </w:r>
    </w:p>
    <w:tbl>
      <w:tblPr>
        <w:tblStyle w:val="TableGrid"/>
        <w:tblW w:w="0" w:type="auto"/>
        <w:tblLook w:val="04A0" w:firstRow="1" w:lastRow="0" w:firstColumn="1" w:lastColumn="0" w:noHBand="0" w:noVBand="1"/>
      </w:tblPr>
      <w:tblGrid>
        <w:gridCol w:w="9016"/>
      </w:tblGrid>
      <w:tr w:rsidR="00AD43F6" w:rsidRPr="00EF32D2" w14:paraId="18CAC47E" w14:textId="77777777" w:rsidTr="002F0B4A">
        <w:tc>
          <w:tcPr>
            <w:tcW w:w="9016" w:type="dxa"/>
            <w:tcBorders>
              <w:top w:val="nil"/>
              <w:left w:val="nil"/>
              <w:bottom w:val="nil"/>
              <w:right w:val="nil"/>
            </w:tcBorders>
            <w:shd w:val="clear" w:color="auto" w:fill="0070C0"/>
          </w:tcPr>
          <w:p w14:paraId="0D5F36EC" w14:textId="77777777" w:rsidR="00AD43F6" w:rsidRPr="00EF32D2" w:rsidRDefault="00AD43F6" w:rsidP="002F0B4A">
            <w:pPr>
              <w:jc w:val="both"/>
              <w:rPr>
                <w:b/>
                <w:sz w:val="20"/>
                <w:szCs w:val="20"/>
              </w:rPr>
            </w:pPr>
            <w:r w:rsidRPr="00EF32D2">
              <w:rPr>
                <w:b/>
                <w:color w:val="FFFFFF" w:themeColor="background1"/>
                <w:sz w:val="20"/>
                <w:szCs w:val="20"/>
              </w:rPr>
              <w:t>Relevant Planning Applications</w:t>
            </w:r>
          </w:p>
        </w:tc>
      </w:tr>
    </w:tbl>
    <w:p w14:paraId="35E0D790" w14:textId="77777777" w:rsidR="00AD43F6" w:rsidRPr="00EF32D2" w:rsidRDefault="00AD43F6" w:rsidP="00AD43F6">
      <w:pPr>
        <w:spacing w:line="240" w:lineRule="auto"/>
        <w:jc w:val="both"/>
        <w:rPr>
          <w:iCs/>
          <w:sz w:val="20"/>
          <w:szCs w:val="20"/>
          <w:u w:val="single"/>
        </w:rPr>
        <w:sectPr w:rsidR="00AD43F6" w:rsidRPr="00EF32D2" w:rsidSect="00AD43F6">
          <w:pgSz w:w="11906" w:h="16838"/>
          <w:pgMar w:top="0" w:right="1440" w:bottom="1440" w:left="1440" w:header="708" w:footer="708" w:gutter="0"/>
          <w:cols w:space="708"/>
          <w:docGrid w:linePitch="360"/>
        </w:sectPr>
      </w:pPr>
    </w:p>
    <w:p w14:paraId="0DBA7539" w14:textId="77777777" w:rsidR="00AD43F6" w:rsidRPr="00D40D7F" w:rsidRDefault="00AD43F6" w:rsidP="00AD43F6">
      <w:pPr>
        <w:spacing w:line="240" w:lineRule="auto"/>
        <w:jc w:val="both"/>
        <w:rPr>
          <w:b/>
          <w:sz w:val="20"/>
          <w:szCs w:val="20"/>
          <w:u w:val="single"/>
        </w:rPr>
      </w:pPr>
      <w:r w:rsidRPr="00D40D7F">
        <w:rPr>
          <w:b/>
          <w:sz w:val="20"/>
          <w:szCs w:val="20"/>
          <w:u w:val="single"/>
        </w:rPr>
        <w:t>January 2018- to date:</w:t>
      </w:r>
    </w:p>
    <w:p w14:paraId="452FD13E" w14:textId="77777777" w:rsidR="00AD43F6" w:rsidRPr="00EF32D2" w:rsidRDefault="00AD43F6" w:rsidP="00AD43F6">
      <w:pPr>
        <w:spacing w:after="0" w:line="240" w:lineRule="auto"/>
        <w:ind w:left="1440" w:hanging="1440"/>
        <w:jc w:val="both"/>
        <w:rPr>
          <w:rFonts w:eastAsia="Times New Roman" w:cs="Arial"/>
          <w:sz w:val="20"/>
          <w:szCs w:val="20"/>
          <w:lang w:eastAsia="en-IE"/>
        </w:rPr>
      </w:pPr>
      <w:r w:rsidRPr="00EF32D2">
        <w:rPr>
          <w:rFonts w:eastAsia="Times New Roman" w:cs="Arial"/>
          <w:b/>
          <w:sz w:val="20"/>
          <w:szCs w:val="20"/>
          <w:lang w:eastAsia="en-IE"/>
        </w:rPr>
        <w:t>SDZ18A/0001</w:t>
      </w:r>
      <w:r w:rsidRPr="00EF32D2">
        <w:rPr>
          <w:rFonts w:eastAsia="Times New Roman" w:cs="Arial"/>
          <w:sz w:val="20"/>
          <w:szCs w:val="20"/>
          <w:lang w:eastAsia="en-IE"/>
        </w:rPr>
        <w:tab/>
        <w:t xml:space="preserve">Permission GRANTED to </w:t>
      </w:r>
      <w:proofErr w:type="spellStart"/>
      <w:r w:rsidRPr="00EF32D2">
        <w:rPr>
          <w:rFonts w:eastAsia="Times New Roman" w:cs="Arial"/>
          <w:sz w:val="20"/>
          <w:szCs w:val="20"/>
          <w:lang w:eastAsia="en-IE"/>
        </w:rPr>
        <w:t>Castlethorn</w:t>
      </w:r>
      <w:proofErr w:type="spellEnd"/>
      <w:r w:rsidRPr="00EF32D2">
        <w:rPr>
          <w:rFonts w:eastAsia="Times New Roman" w:cs="Arial"/>
          <w:sz w:val="20"/>
          <w:szCs w:val="20"/>
          <w:lang w:eastAsia="en-IE"/>
        </w:rPr>
        <w:t xml:space="preserve"> for change of house types at St Helens on 6 March.</w:t>
      </w:r>
    </w:p>
    <w:p w14:paraId="567B0094" w14:textId="77777777" w:rsidR="00AD43F6" w:rsidRPr="00EF32D2" w:rsidRDefault="00AD43F6" w:rsidP="00AD43F6">
      <w:pPr>
        <w:spacing w:after="0" w:line="240" w:lineRule="auto"/>
        <w:ind w:left="1440" w:hanging="1440"/>
        <w:jc w:val="both"/>
        <w:rPr>
          <w:rFonts w:eastAsia="Times New Roman" w:cs="Arial"/>
          <w:sz w:val="20"/>
          <w:szCs w:val="20"/>
          <w:lang w:eastAsia="en-IE"/>
        </w:rPr>
      </w:pPr>
    </w:p>
    <w:p w14:paraId="47D20B6D" w14:textId="77777777" w:rsidR="00AD43F6" w:rsidRPr="00EF32D2" w:rsidRDefault="00AD43F6" w:rsidP="00AD43F6">
      <w:pPr>
        <w:spacing w:after="0" w:line="240" w:lineRule="auto"/>
        <w:ind w:left="1440" w:hanging="1440"/>
        <w:jc w:val="both"/>
        <w:rPr>
          <w:rFonts w:eastAsia="Times New Roman" w:cs="Arial"/>
          <w:sz w:val="20"/>
          <w:szCs w:val="20"/>
          <w:lang w:eastAsia="en-IE"/>
        </w:rPr>
      </w:pPr>
      <w:r w:rsidRPr="00EF32D2">
        <w:rPr>
          <w:rFonts w:eastAsia="Times New Roman" w:cs="Arial"/>
          <w:b/>
          <w:sz w:val="20"/>
          <w:szCs w:val="20"/>
          <w:lang w:eastAsia="en-IE"/>
        </w:rPr>
        <w:t>SDZ18A/0002</w:t>
      </w:r>
      <w:r w:rsidRPr="00EF32D2">
        <w:rPr>
          <w:rFonts w:eastAsia="Times New Roman" w:cs="Arial"/>
          <w:sz w:val="20"/>
          <w:szCs w:val="20"/>
          <w:lang w:eastAsia="en-IE"/>
        </w:rPr>
        <w:tab/>
        <w:t xml:space="preserve">Permission GRANTED to Cairn Homes for 268 dwellings in </w:t>
      </w:r>
      <w:proofErr w:type="spellStart"/>
      <w:r w:rsidRPr="00EF32D2">
        <w:rPr>
          <w:rFonts w:eastAsia="Times New Roman" w:cs="Arial"/>
          <w:sz w:val="20"/>
          <w:szCs w:val="20"/>
          <w:lang w:eastAsia="en-IE"/>
        </w:rPr>
        <w:t>Tobermaclugg</w:t>
      </w:r>
      <w:proofErr w:type="spellEnd"/>
      <w:r w:rsidRPr="00EF32D2">
        <w:rPr>
          <w:rFonts w:eastAsia="Times New Roman" w:cs="Arial"/>
          <w:sz w:val="20"/>
          <w:szCs w:val="20"/>
          <w:lang w:eastAsia="en-IE"/>
        </w:rPr>
        <w:t xml:space="preserve"> on 15 March.</w:t>
      </w:r>
    </w:p>
    <w:p w14:paraId="600D3062" w14:textId="77777777" w:rsidR="00AD43F6" w:rsidRPr="00EF32D2" w:rsidRDefault="00AD43F6" w:rsidP="00AD43F6">
      <w:pPr>
        <w:spacing w:after="0" w:line="240" w:lineRule="auto"/>
        <w:ind w:left="1440" w:hanging="1440"/>
        <w:jc w:val="both"/>
        <w:rPr>
          <w:rFonts w:eastAsia="Times New Roman" w:cs="Arial"/>
          <w:sz w:val="20"/>
          <w:szCs w:val="20"/>
          <w:lang w:eastAsia="en-IE"/>
        </w:rPr>
      </w:pPr>
    </w:p>
    <w:p w14:paraId="75060CFE" w14:textId="77777777" w:rsidR="00AD43F6" w:rsidRPr="00EF32D2" w:rsidRDefault="00AD43F6" w:rsidP="00AD43F6">
      <w:pPr>
        <w:spacing w:after="0" w:line="240" w:lineRule="auto"/>
        <w:ind w:left="1440" w:hanging="1440"/>
        <w:jc w:val="both"/>
        <w:rPr>
          <w:rFonts w:eastAsia="Times New Roman" w:cs="Arial"/>
          <w:sz w:val="20"/>
          <w:szCs w:val="20"/>
          <w:lang w:eastAsia="en-IE"/>
        </w:rPr>
      </w:pPr>
      <w:r w:rsidRPr="00EF32D2">
        <w:rPr>
          <w:rFonts w:eastAsia="Times New Roman" w:cs="Arial"/>
          <w:b/>
          <w:sz w:val="20"/>
          <w:szCs w:val="20"/>
          <w:lang w:eastAsia="en-IE"/>
        </w:rPr>
        <w:t>SDZ18A/0003</w:t>
      </w:r>
      <w:r w:rsidRPr="00EF32D2">
        <w:rPr>
          <w:rFonts w:eastAsia="Times New Roman" w:cs="Arial"/>
          <w:sz w:val="20"/>
          <w:szCs w:val="20"/>
          <w:lang w:eastAsia="en-IE"/>
        </w:rPr>
        <w:tab/>
        <w:t>Permission GRANTED to Adamstown Infrastructure DAC for Tandy’s Lane Park on 4 April.</w:t>
      </w:r>
    </w:p>
    <w:p w14:paraId="042D73F9" w14:textId="77777777" w:rsidR="00AD43F6" w:rsidRPr="00EF32D2" w:rsidRDefault="00AD43F6" w:rsidP="00AD43F6">
      <w:pPr>
        <w:spacing w:after="0" w:line="240" w:lineRule="auto"/>
        <w:ind w:left="1440" w:hanging="1440"/>
        <w:jc w:val="both"/>
        <w:rPr>
          <w:rFonts w:eastAsia="Times New Roman" w:cs="Arial"/>
          <w:sz w:val="20"/>
          <w:szCs w:val="20"/>
          <w:lang w:eastAsia="en-IE"/>
        </w:rPr>
      </w:pPr>
    </w:p>
    <w:p w14:paraId="5EC6C922" w14:textId="77777777" w:rsidR="00AD43F6" w:rsidRPr="00EF32D2" w:rsidRDefault="00AD43F6" w:rsidP="00AD43F6">
      <w:pPr>
        <w:spacing w:after="0" w:line="240" w:lineRule="auto"/>
        <w:ind w:left="1440" w:hanging="1440"/>
        <w:jc w:val="both"/>
        <w:rPr>
          <w:rFonts w:eastAsia="Times New Roman" w:cs="Arial"/>
          <w:sz w:val="20"/>
          <w:szCs w:val="20"/>
          <w:lang w:eastAsia="en-IE"/>
        </w:rPr>
      </w:pPr>
      <w:r w:rsidRPr="00EF32D2">
        <w:rPr>
          <w:rFonts w:eastAsia="Times New Roman" w:cs="Arial"/>
          <w:b/>
          <w:sz w:val="20"/>
          <w:szCs w:val="20"/>
          <w:lang w:eastAsia="en-IE"/>
        </w:rPr>
        <w:t>SDZ18A/0004</w:t>
      </w:r>
      <w:r w:rsidRPr="00EF32D2">
        <w:rPr>
          <w:rFonts w:eastAsia="Times New Roman" w:cs="Arial"/>
          <w:sz w:val="20"/>
          <w:szCs w:val="20"/>
          <w:lang w:eastAsia="en-IE"/>
        </w:rPr>
        <w:tab/>
        <w:t>Permission GRANTED to Cairn Homes for 237 dwelling units at Airlie Stud (The Paddocks) on 22 May.</w:t>
      </w:r>
    </w:p>
    <w:p w14:paraId="0B1F079A" w14:textId="77777777" w:rsidR="00AD43F6" w:rsidRPr="00EF32D2" w:rsidRDefault="00AD43F6" w:rsidP="00AD43F6">
      <w:pPr>
        <w:spacing w:after="0" w:line="240" w:lineRule="auto"/>
        <w:ind w:left="1440" w:hanging="1440"/>
        <w:jc w:val="both"/>
        <w:rPr>
          <w:rFonts w:eastAsia="Times New Roman" w:cs="Arial"/>
          <w:sz w:val="20"/>
          <w:szCs w:val="20"/>
          <w:lang w:eastAsia="en-IE"/>
        </w:rPr>
      </w:pPr>
    </w:p>
    <w:p w14:paraId="40736827" w14:textId="77777777" w:rsidR="00AD43F6" w:rsidRPr="00EF32D2" w:rsidRDefault="00AD43F6" w:rsidP="00AD43F6">
      <w:pPr>
        <w:spacing w:after="0" w:line="240" w:lineRule="auto"/>
        <w:ind w:left="1440" w:hanging="1440"/>
        <w:jc w:val="both"/>
        <w:rPr>
          <w:rFonts w:eastAsia="Times New Roman" w:cs="Arial"/>
          <w:sz w:val="20"/>
          <w:szCs w:val="20"/>
          <w:lang w:eastAsia="en-IE"/>
        </w:rPr>
      </w:pPr>
      <w:r w:rsidRPr="00EF32D2">
        <w:rPr>
          <w:rFonts w:eastAsia="Times New Roman" w:cs="Arial"/>
          <w:b/>
          <w:sz w:val="20"/>
          <w:szCs w:val="20"/>
          <w:lang w:eastAsia="en-IE"/>
        </w:rPr>
        <w:t>SDZ18A/0005</w:t>
      </w:r>
      <w:r w:rsidRPr="00EF32D2">
        <w:rPr>
          <w:rFonts w:eastAsia="Times New Roman" w:cs="Arial"/>
          <w:sz w:val="20"/>
          <w:szCs w:val="20"/>
          <w:lang w:eastAsia="en-IE"/>
        </w:rPr>
        <w:tab/>
        <w:t>Permission GRANTED to Tierra Ltd for amendments to previously permitted (SDZ17A/0006) on 17July.</w:t>
      </w:r>
    </w:p>
    <w:p w14:paraId="266F6567" w14:textId="77777777" w:rsidR="00AD43F6" w:rsidRPr="00EF32D2" w:rsidRDefault="00AD43F6" w:rsidP="00AD43F6">
      <w:pPr>
        <w:spacing w:after="0" w:line="240" w:lineRule="auto"/>
        <w:ind w:left="1440" w:hanging="1440"/>
        <w:jc w:val="both"/>
        <w:rPr>
          <w:rFonts w:eastAsia="Times New Roman" w:cs="Arial"/>
          <w:sz w:val="20"/>
          <w:szCs w:val="20"/>
          <w:lang w:eastAsia="en-IE"/>
        </w:rPr>
      </w:pPr>
    </w:p>
    <w:p w14:paraId="1A91F3F7" w14:textId="77777777" w:rsidR="00AD43F6" w:rsidRPr="00EF32D2" w:rsidRDefault="00AD43F6" w:rsidP="00AD43F6">
      <w:pPr>
        <w:spacing w:after="0" w:line="240" w:lineRule="auto"/>
        <w:ind w:left="1440" w:hanging="1440"/>
        <w:jc w:val="both"/>
        <w:rPr>
          <w:rFonts w:eastAsia="Times New Roman" w:cs="Arial"/>
          <w:sz w:val="20"/>
          <w:szCs w:val="20"/>
          <w:lang w:eastAsia="en-IE"/>
        </w:rPr>
      </w:pPr>
      <w:r w:rsidRPr="00EF32D2">
        <w:rPr>
          <w:rFonts w:eastAsia="Times New Roman" w:cs="Arial"/>
          <w:b/>
          <w:sz w:val="20"/>
          <w:szCs w:val="20"/>
          <w:lang w:eastAsia="en-IE"/>
        </w:rPr>
        <w:t>SDZ18A/0006</w:t>
      </w:r>
      <w:r w:rsidRPr="00EF32D2">
        <w:rPr>
          <w:rFonts w:eastAsia="Times New Roman" w:cs="Arial"/>
          <w:sz w:val="20"/>
          <w:szCs w:val="20"/>
          <w:lang w:eastAsia="en-IE"/>
        </w:rPr>
        <w:tab/>
        <w:t xml:space="preserve">Permission GRANTED to </w:t>
      </w:r>
      <w:proofErr w:type="spellStart"/>
      <w:r w:rsidRPr="00EF32D2">
        <w:rPr>
          <w:rFonts w:eastAsia="Times New Roman" w:cs="Arial"/>
          <w:sz w:val="20"/>
          <w:szCs w:val="20"/>
          <w:lang w:eastAsia="en-IE"/>
        </w:rPr>
        <w:t>Castlethorn</w:t>
      </w:r>
      <w:proofErr w:type="spellEnd"/>
      <w:r w:rsidRPr="00EF32D2">
        <w:rPr>
          <w:rFonts w:eastAsia="Times New Roman" w:cs="Arial"/>
          <w:sz w:val="20"/>
          <w:szCs w:val="20"/>
          <w:lang w:eastAsia="en-IE"/>
        </w:rPr>
        <w:t xml:space="preserve"> Developments for minor amendments to SDZ16A/0005 (Somerton) incl. revised house types/layouts on 17 July.</w:t>
      </w:r>
    </w:p>
    <w:p w14:paraId="6C491282" w14:textId="77777777" w:rsidR="00AD43F6" w:rsidRPr="00EF32D2" w:rsidRDefault="00AD43F6" w:rsidP="00AD43F6">
      <w:pPr>
        <w:spacing w:after="0" w:line="240" w:lineRule="auto"/>
        <w:ind w:left="1440" w:hanging="1440"/>
        <w:jc w:val="both"/>
        <w:rPr>
          <w:rFonts w:eastAsia="Times New Roman" w:cs="Arial"/>
          <w:sz w:val="20"/>
          <w:szCs w:val="20"/>
          <w:lang w:eastAsia="en-IE"/>
        </w:rPr>
      </w:pPr>
    </w:p>
    <w:p w14:paraId="4A5805E1" w14:textId="75E70D88" w:rsidR="00AD43F6" w:rsidRPr="00EF32D2" w:rsidRDefault="00AD43F6" w:rsidP="00AD43F6">
      <w:pPr>
        <w:spacing w:after="0" w:line="240" w:lineRule="auto"/>
        <w:ind w:left="1440" w:hanging="1440"/>
        <w:jc w:val="both"/>
        <w:rPr>
          <w:rFonts w:eastAsia="Times New Roman" w:cs="Arial"/>
          <w:sz w:val="20"/>
          <w:szCs w:val="20"/>
          <w:lang w:eastAsia="en-IE"/>
        </w:rPr>
      </w:pPr>
      <w:r w:rsidRPr="00EF32D2">
        <w:rPr>
          <w:rFonts w:eastAsia="Times New Roman" w:cs="Arial"/>
          <w:b/>
          <w:sz w:val="20"/>
          <w:szCs w:val="20"/>
          <w:lang w:eastAsia="en-IE"/>
        </w:rPr>
        <w:t>SDZ18A/0007</w:t>
      </w:r>
      <w:r w:rsidRPr="00EF32D2">
        <w:rPr>
          <w:rFonts w:eastAsia="Times New Roman" w:cs="Arial"/>
          <w:sz w:val="20"/>
          <w:szCs w:val="20"/>
          <w:lang w:eastAsia="en-IE"/>
        </w:rPr>
        <w:tab/>
        <w:t xml:space="preserve">Permission and Retention GRANTED to </w:t>
      </w:r>
      <w:proofErr w:type="spellStart"/>
      <w:r w:rsidRPr="00EF32D2">
        <w:rPr>
          <w:rFonts w:eastAsia="Times New Roman" w:cs="Arial"/>
          <w:sz w:val="20"/>
          <w:szCs w:val="20"/>
          <w:lang w:eastAsia="en-IE"/>
        </w:rPr>
        <w:t>Castlethorn</w:t>
      </w:r>
      <w:proofErr w:type="spellEnd"/>
      <w:r w:rsidRPr="00EF32D2">
        <w:rPr>
          <w:rFonts w:eastAsia="Times New Roman" w:cs="Arial"/>
          <w:sz w:val="20"/>
          <w:szCs w:val="20"/>
          <w:lang w:eastAsia="en-IE"/>
        </w:rPr>
        <w:t xml:space="preserve"> Developments for changes of house type (Square 3/</w:t>
      </w:r>
      <w:proofErr w:type="spellStart"/>
      <w:r w:rsidRPr="00EF32D2">
        <w:rPr>
          <w:rFonts w:eastAsia="Times New Roman" w:cs="Arial"/>
          <w:sz w:val="20"/>
          <w:szCs w:val="20"/>
          <w:lang w:eastAsia="en-IE"/>
        </w:rPr>
        <w:t>Alderlie</w:t>
      </w:r>
      <w:proofErr w:type="spellEnd"/>
      <w:r w:rsidRPr="00EF32D2">
        <w:rPr>
          <w:rFonts w:eastAsia="Times New Roman" w:cs="Arial"/>
          <w:sz w:val="20"/>
          <w:szCs w:val="20"/>
          <w:lang w:eastAsia="en-IE"/>
        </w:rPr>
        <w:t>) on 30 August.</w:t>
      </w:r>
    </w:p>
    <w:p w14:paraId="2DE65DEF" w14:textId="77777777" w:rsidR="00AD43F6" w:rsidRPr="00EF32D2" w:rsidRDefault="00AD43F6" w:rsidP="00AD43F6">
      <w:pPr>
        <w:spacing w:after="0" w:line="240" w:lineRule="auto"/>
        <w:ind w:left="1440" w:hanging="1440"/>
        <w:jc w:val="both"/>
        <w:rPr>
          <w:rFonts w:eastAsia="Times New Roman" w:cs="Arial"/>
          <w:sz w:val="20"/>
          <w:szCs w:val="20"/>
          <w:lang w:eastAsia="en-IE"/>
        </w:rPr>
      </w:pPr>
    </w:p>
    <w:p w14:paraId="79AE6174" w14:textId="77777777" w:rsidR="00AD43F6" w:rsidRPr="00EF32D2" w:rsidRDefault="00AD43F6" w:rsidP="00AD43F6">
      <w:pPr>
        <w:spacing w:after="0" w:line="240" w:lineRule="auto"/>
        <w:ind w:left="1440" w:hanging="1440"/>
        <w:jc w:val="both"/>
        <w:rPr>
          <w:rFonts w:eastAsia="Times New Roman" w:cs="Arial"/>
          <w:sz w:val="20"/>
          <w:szCs w:val="20"/>
          <w:lang w:eastAsia="en-IE"/>
        </w:rPr>
      </w:pPr>
      <w:r w:rsidRPr="00EF32D2">
        <w:rPr>
          <w:rFonts w:eastAsia="Times New Roman" w:cs="Arial"/>
          <w:b/>
          <w:sz w:val="20"/>
          <w:szCs w:val="20"/>
          <w:lang w:eastAsia="en-IE"/>
        </w:rPr>
        <w:t>SDZ18A/0008</w:t>
      </w:r>
      <w:r w:rsidRPr="00EF32D2">
        <w:rPr>
          <w:rFonts w:eastAsia="Times New Roman" w:cs="Arial"/>
          <w:sz w:val="20"/>
          <w:szCs w:val="20"/>
          <w:lang w:eastAsia="en-IE"/>
        </w:rPr>
        <w:tab/>
        <w:t xml:space="preserve">Permission sought by Adamstown DAC for new strategic road in the </w:t>
      </w:r>
      <w:proofErr w:type="spellStart"/>
      <w:r w:rsidRPr="00EF32D2">
        <w:rPr>
          <w:rFonts w:eastAsia="Times New Roman" w:cs="Arial"/>
          <w:sz w:val="20"/>
          <w:szCs w:val="20"/>
          <w:lang w:eastAsia="en-IE"/>
        </w:rPr>
        <w:t>Aderrig</w:t>
      </w:r>
      <w:proofErr w:type="spellEnd"/>
      <w:r w:rsidRPr="00EF32D2">
        <w:rPr>
          <w:rFonts w:eastAsia="Times New Roman" w:cs="Arial"/>
          <w:sz w:val="20"/>
          <w:szCs w:val="20"/>
          <w:lang w:eastAsia="en-IE"/>
        </w:rPr>
        <w:t xml:space="preserve"> Development Area; Invalid Application</w:t>
      </w:r>
    </w:p>
    <w:p w14:paraId="31DD91DB" w14:textId="77777777" w:rsidR="00AD43F6" w:rsidRPr="00EF32D2" w:rsidRDefault="00AD43F6" w:rsidP="00AD43F6">
      <w:pPr>
        <w:spacing w:after="0" w:line="240" w:lineRule="auto"/>
        <w:ind w:left="1440" w:hanging="1440"/>
        <w:jc w:val="both"/>
        <w:rPr>
          <w:rFonts w:eastAsia="Times New Roman" w:cs="Arial"/>
          <w:sz w:val="20"/>
          <w:szCs w:val="20"/>
          <w:lang w:eastAsia="en-IE"/>
        </w:rPr>
      </w:pPr>
    </w:p>
    <w:p w14:paraId="1C315BFF" w14:textId="77777777" w:rsidR="00AD43F6" w:rsidRPr="00EF32D2" w:rsidRDefault="00AD43F6" w:rsidP="00AD43F6">
      <w:pPr>
        <w:spacing w:after="0" w:line="240" w:lineRule="auto"/>
        <w:ind w:left="1440" w:hanging="1440"/>
        <w:jc w:val="both"/>
        <w:rPr>
          <w:rFonts w:eastAsia="Times New Roman" w:cs="Arial"/>
          <w:sz w:val="20"/>
          <w:szCs w:val="20"/>
          <w:lang w:eastAsia="en-IE"/>
        </w:rPr>
      </w:pPr>
      <w:r w:rsidRPr="00EF32D2">
        <w:rPr>
          <w:rFonts w:eastAsia="Times New Roman" w:cs="Arial"/>
          <w:b/>
          <w:sz w:val="20"/>
          <w:szCs w:val="20"/>
          <w:lang w:eastAsia="en-IE"/>
        </w:rPr>
        <w:t>SDZ18A/0009</w:t>
      </w:r>
      <w:r w:rsidRPr="00EF32D2">
        <w:rPr>
          <w:rFonts w:eastAsia="Times New Roman" w:cs="Arial"/>
          <w:sz w:val="20"/>
          <w:szCs w:val="20"/>
          <w:lang w:eastAsia="en-IE"/>
        </w:rPr>
        <w:tab/>
        <w:t xml:space="preserve">Permission GRANTED to Adamstown DAC for new </w:t>
      </w:r>
      <w:r w:rsidRPr="00EF32D2">
        <w:rPr>
          <w:rFonts w:eastAsia="Times New Roman" w:cs="Arial"/>
          <w:sz w:val="20"/>
          <w:szCs w:val="20"/>
          <w:lang w:eastAsia="en-IE"/>
        </w:rPr>
        <w:t xml:space="preserve">strategic road in the </w:t>
      </w:r>
      <w:proofErr w:type="spellStart"/>
      <w:r w:rsidRPr="00EF32D2">
        <w:rPr>
          <w:rFonts w:eastAsia="Times New Roman" w:cs="Arial"/>
          <w:sz w:val="20"/>
          <w:szCs w:val="20"/>
          <w:lang w:eastAsia="en-IE"/>
        </w:rPr>
        <w:t>Aderrig</w:t>
      </w:r>
      <w:proofErr w:type="spellEnd"/>
      <w:r w:rsidRPr="00EF32D2">
        <w:rPr>
          <w:rFonts w:eastAsia="Times New Roman" w:cs="Arial"/>
          <w:sz w:val="20"/>
          <w:szCs w:val="20"/>
          <w:lang w:eastAsia="en-IE"/>
        </w:rPr>
        <w:t xml:space="preserve"> Development Area; </w:t>
      </w:r>
    </w:p>
    <w:p w14:paraId="2CA30C85" w14:textId="77777777" w:rsidR="00AD43F6" w:rsidRPr="00EF32D2" w:rsidRDefault="00AD43F6" w:rsidP="00AD43F6">
      <w:pPr>
        <w:spacing w:after="0" w:line="240" w:lineRule="auto"/>
        <w:ind w:left="1440" w:hanging="1440"/>
        <w:jc w:val="both"/>
        <w:rPr>
          <w:rFonts w:eastAsia="Times New Roman" w:cs="Arial"/>
          <w:sz w:val="20"/>
          <w:szCs w:val="20"/>
          <w:lang w:eastAsia="en-IE"/>
        </w:rPr>
      </w:pPr>
    </w:p>
    <w:p w14:paraId="06241DB7" w14:textId="77777777" w:rsidR="00AD43F6" w:rsidRPr="00EF32D2" w:rsidRDefault="00AD43F6" w:rsidP="00AD43F6">
      <w:pPr>
        <w:spacing w:after="0" w:line="240" w:lineRule="auto"/>
        <w:ind w:left="1440" w:hanging="1440"/>
        <w:jc w:val="both"/>
        <w:rPr>
          <w:rFonts w:eastAsia="Times New Roman" w:cs="Arial"/>
          <w:sz w:val="20"/>
          <w:szCs w:val="20"/>
          <w:lang w:eastAsia="en-IE"/>
        </w:rPr>
      </w:pPr>
      <w:r w:rsidRPr="00EF32D2">
        <w:rPr>
          <w:rFonts w:eastAsia="Times New Roman" w:cs="Arial"/>
          <w:b/>
          <w:sz w:val="20"/>
          <w:szCs w:val="20"/>
          <w:lang w:eastAsia="en-IE"/>
        </w:rPr>
        <w:t>SDZ18A/0010</w:t>
      </w:r>
      <w:r w:rsidRPr="00EF32D2">
        <w:rPr>
          <w:rFonts w:eastAsia="Times New Roman" w:cs="Arial"/>
          <w:sz w:val="20"/>
          <w:szCs w:val="20"/>
          <w:lang w:eastAsia="en-IE"/>
        </w:rPr>
        <w:tab/>
        <w:t xml:space="preserve">Permission GRANTED to Adamstown DAC for Temporary Park and car park in the Adamstown Square Development Area; </w:t>
      </w:r>
    </w:p>
    <w:p w14:paraId="3294AF54" w14:textId="77777777" w:rsidR="00AD43F6" w:rsidRPr="00EF32D2" w:rsidRDefault="00AD43F6" w:rsidP="00AD43F6">
      <w:pPr>
        <w:spacing w:after="0" w:line="240" w:lineRule="auto"/>
        <w:ind w:left="1440" w:hanging="1440"/>
        <w:jc w:val="both"/>
        <w:rPr>
          <w:rFonts w:eastAsia="Times New Roman" w:cs="Arial"/>
          <w:sz w:val="20"/>
          <w:szCs w:val="20"/>
          <w:lang w:eastAsia="en-IE"/>
        </w:rPr>
      </w:pPr>
    </w:p>
    <w:p w14:paraId="0D16E5B0" w14:textId="77777777" w:rsidR="00AD43F6" w:rsidRPr="00EF32D2" w:rsidRDefault="00AD43F6" w:rsidP="00AD43F6">
      <w:pPr>
        <w:spacing w:after="0" w:line="240" w:lineRule="auto"/>
        <w:ind w:left="1440" w:hanging="1440"/>
        <w:jc w:val="both"/>
        <w:rPr>
          <w:rFonts w:eastAsia="Times New Roman" w:cs="Arial"/>
          <w:sz w:val="20"/>
          <w:szCs w:val="20"/>
          <w:lang w:eastAsia="en-IE"/>
        </w:rPr>
      </w:pPr>
      <w:r w:rsidRPr="00EF32D2">
        <w:rPr>
          <w:rFonts w:eastAsia="Times New Roman" w:cs="Arial"/>
          <w:b/>
          <w:sz w:val="20"/>
          <w:szCs w:val="20"/>
          <w:lang w:eastAsia="en-IE"/>
        </w:rPr>
        <w:t>SDZ18A/0011</w:t>
      </w:r>
      <w:r w:rsidRPr="00EF32D2">
        <w:rPr>
          <w:rFonts w:eastAsia="Times New Roman" w:cs="Arial"/>
          <w:sz w:val="20"/>
          <w:szCs w:val="20"/>
          <w:lang w:eastAsia="en-IE"/>
        </w:rPr>
        <w:tab/>
        <w:t xml:space="preserve">Permission GRANTED to DRES Properties Plc for 346 dwelling units in St Helen’s Development Area on 19th December 2018 </w:t>
      </w:r>
    </w:p>
    <w:p w14:paraId="42763EF2" w14:textId="77777777" w:rsidR="00AD43F6" w:rsidRPr="00EF32D2" w:rsidRDefault="00AD43F6" w:rsidP="00AD43F6">
      <w:pPr>
        <w:spacing w:after="0" w:line="240" w:lineRule="auto"/>
        <w:ind w:left="1440" w:hanging="1440"/>
        <w:jc w:val="both"/>
        <w:rPr>
          <w:rFonts w:eastAsia="Times New Roman" w:cs="Arial"/>
          <w:sz w:val="20"/>
          <w:szCs w:val="20"/>
          <w:lang w:eastAsia="en-IE"/>
        </w:rPr>
      </w:pPr>
    </w:p>
    <w:p w14:paraId="4D59919F" w14:textId="77777777" w:rsidR="00AD43F6" w:rsidRPr="00EF32D2" w:rsidRDefault="00AD43F6" w:rsidP="00AD43F6">
      <w:pPr>
        <w:spacing w:after="0" w:line="240" w:lineRule="auto"/>
        <w:ind w:left="1440" w:hanging="1440"/>
        <w:jc w:val="both"/>
        <w:rPr>
          <w:rFonts w:eastAsia="Times New Roman" w:cs="Arial"/>
          <w:sz w:val="20"/>
          <w:szCs w:val="20"/>
          <w:lang w:eastAsia="en-IE"/>
        </w:rPr>
      </w:pPr>
      <w:r w:rsidRPr="00EF32D2">
        <w:rPr>
          <w:rFonts w:eastAsia="Times New Roman" w:cs="Arial"/>
          <w:b/>
          <w:sz w:val="20"/>
          <w:szCs w:val="20"/>
          <w:lang w:eastAsia="en-IE"/>
        </w:rPr>
        <w:t>SDZ18A/0012</w:t>
      </w:r>
      <w:r w:rsidRPr="00EF32D2">
        <w:rPr>
          <w:rFonts w:eastAsia="Times New Roman" w:cs="Arial"/>
          <w:sz w:val="20"/>
          <w:szCs w:val="20"/>
          <w:lang w:eastAsia="en-IE"/>
        </w:rPr>
        <w:tab/>
        <w:t>Permission GRANTED to Clear Real Estate Investments PLC for demolition of a disused single storey cottage in Tandy’s Lane Village Development Area on 7</w:t>
      </w:r>
      <w:r w:rsidRPr="00EF32D2">
        <w:rPr>
          <w:rFonts w:eastAsia="Times New Roman" w:cs="Arial"/>
          <w:sz w:val="20"/>
          <w:szCs w:val="20"/>
          <w:vertAlign w:val="superscript"/>
          <w:lang w:eastAsia="en-IE"/>
        </w:rPr>
        <w:t>th</w:t>
      </w:r>
      <w:r w:rsidRPr="00EF32D2">
        <w:rPr>
          <w:rFonts w:eastAsia="Times New Roman" w:cs="Arial"/>
          <w:sz w:val="20"/>
          <w:szCs w:val="20"/>
          <w:lang w:eastAsia="en-IE"/>
        </w:rPr>
        <w:t xml:space="preserve"> Jan 2019</w:t>
      </w:r>
    </w:p>
    <w:p w14:paraId="00345416" w14:textId="77777777" w:rsidR="00AD43F6" w:rsidRPr="00EF32D2" w:rsidRDefault="00AD43F6" w:rsidP="00AD43F6">
      <w:pPr>
        <w:spacing w:after="0" w:line="240" w:lineRule="auto"/>
        <w:ind w:left="1440" w:hanging="1440"/>
        <w:jc w:val="both"/>
        <w:rPr>
          <w:rFonts w:eastAsia="Times New Roman" w:cs="Arial"/>
          <w:sz w:val="20"/>
          <w:szCs w:val="20"/>
          <w:lang w:eastAsia="en-IE"/>
        </w:rPr>
      </w:pPr>
    </w:p>
    <w:p w14:paraId="728A82DE" w14:textId="77777777" w:rsidR="00AD43F6" w:rsidRPr="00EF32D2" w:rsidRDefault="00AD43F6" w:rsidP="00AD43F6">
      <w:pPr>
        <w:spacing w:after="0" w:line="240" w:lineRule="auto"/>
        <w:ind w:left="1440" w:hanging="1440"/>
        <w:jc w:val="both"/>
        <w:rPr>
          <w:rFonts w:eastAsia="Times New Roman" w:cs="Arial"/>
          <w:sz w:val="20"/>
          <w:szCs w:val="20"/>
          <w:lang w:eastAsia="en-IE"/>
        </w:rPr>
      </w:pPr>
      <w:r w:rsidRPr="00EF32D2">
        <w:rPr>
          <w:rFonts w:eastAsia="Times New Roman" w:cs="Arial"/>
          <w:b/>
          <w:sz w:val="20"/>
          <w:szCs w:val="20"/>
          <w:lang w:eastAsia="en-IE"/>
        </w:rPr>
        <w:t>SDZ18A/0013</w:t>
      </w:r>
      <w:r w:rsidRPr="00EF32D2">
        <w:rPr>
          <w:rFonts w:eastAsia="Times New Roman" w:cs="Arial"/>
          <w:sz w:val="20"/>
          <w:szCs w:val="20"/>
          <w:lang w:eastAsia="en-IE"/>
        </w:rPr>
        <w:tab/>
        <w:t>Permission GRANTED to Cairn Homes for revisions to previously permitted 234 houses at Airlie Park/The Paddocks on 5</w:t>
      </w:r>
      <w:r w:rsidRPr="00EF32D2">
        <w:rPr>
          <w:rFonts w:eastAsia="Times New Roman" w:cs="Arial"/>
          <w:sz w:val="20"/>
          <w:szCs w:val="20"/>
          <w:vertAlign w:val="superscript"/>
          <w:lang w:eastAsia="en-IE"/>
        </w:rPr>
        <w:t>th</w:t>
      </w:r>
      <w:r w:rsidRPr="00EF32D2">
        <w:rPr>
          <w:rFonts w:eastAsia="Times New Roman" w:cs="Arial"/>
          <w:sz w:val="20"/>
          <w:szCs w:val="20"/>
          <w:lang w:eastAsia="en-IE"/>
        </w:rPr>
        <w:t xml:space="preserve"> Feb 2019</w:t>
      </w:r>
    </w:p>
    <w:p w14:paraId="46CB654D" w14:textId="77777777" w:rsidR="00AD43F6" w:rsidRPr="00EF32D2" w:rsidRDefault="00AD43F6" w:rsidP="00AD43F6">
      <w:pPr>
        <w:spacing w:after="0" w:line="240" w:lineRule="auto"/>
        <w:ind w:left="1440" w:hanging="1440"/>
        <w:jc w:val="both"/>
        <w:rPr>
          <w:rFonts w:eastAsia="Times New Roman" w:cs="Arial"/>
          <w:sz w:val="20"/>
          <w:szCs w:val="20"/>
          <w:lang w:eastAsia="en-IE"/>
        </w:rPr>
      </w:pPr>
    </w:p>
    <w:p w14:paraId="03FA1D5C" w14:textId="77777777" w:rsidR="00AD43F6" w:rsidRPr="00EF32D2" w:rsidRDefault="00AD43F6" w:rsidP="00AD43F6">
      <w:pPr>
        <w:spacing w:after="0" w:line="240" w:lineRule="auto"/>
        <w:ind w:left="1440" w:hanging="1440"/>
        <w:jc w:val="both"/>
        <w:rPr>
          <w:rFonts w:eastAsia="Times New Roman" w:cs="Arial"/>
          <w:sz w:val="20"/>
          <w:szCs w:val="20"/>
          <w:lang w:eastAsia="en-IE"/>
        </w:rPr>
      </w:pPr>
      <w:r w:rsidRPr="00EF32D2">
        <w:rPr>
          <w:rFonts w:eastAsia="Times New Roman" w:cs="Arial"/>
          <w:b/>
          <w:sz w:val="20"/>
          <w:szCs w:val="20"/>
          <w:lang w:eastAsia="en-IE"/>
        </w:rPr>
        <w:t>SDZ18A/0014</w:t>
      </w:r>
      <w:r w:rsidRPr="00EF32D2">
        <w:rPr>
          <w:rFonts w:eastAsia="Times New Roman" w:cs="Arial"/>
          <w:sz w:val="20"/>
          <w:szCs w:val="20"/>
          <w:lang w:eastAsia="en-IE"/>
        </w:rPr>
        <w:tab/>
        <w:t>Permission GRANTED to Adamstown DAC for development of Airlie Park on 12</w:t>
      </w:r>
      <w:r w:rsidRPr="00EF32D2">
        <w:rPr>
          <w:rFonts w:eastAsia="Times New Roman" w:cs="Arial"/>
          <w:sz w:val="20"/>
          <w:szCs w:val="20"/>
          <w:vertAlign w:val="superscript"/>
          <w:lang w:eastAsia="en-IE"/>
        </w:rPr>
        <w:t>th</w:t>
      </w:r>
      <w:r w:rsidRPr="00EF32D2">
        <w:rPr>
          <w:rFonts w:eastAsia="Times New Roman" w:cs="Arial"/>
          <w:sz w:val="20"/>
          <w:szCs w:val="20"/>
          <w:lang w:eastAsia="en-IE"/>
        </w:rPr>
        <w:t xml:space="preserve"> Feb 2019</w:t>
      </w:r>
    </w:p>
    <w:p w14:paraId="2D44F27E" w14:textId="56E74DDC" w:rsidR="00AD43F6" w:rsidRDefault="00AD43F6" w:rsidP="00AD43F6">
      <w:pPr>
        <w:spacing w:after="0" w:line="240" w:lineRule="auto"/>
        <w:ind w:left="1440" w:hanging="1440"/>
        <w:jc w:val="both"/>
        <w:rPr>
          <w:rFonts w:eastAsia="Times New Roman" w:cs="Arial"/>
          <w:sz w:val="20"/>
          <w:szCs w:val="20"/>
          <w:lang w:eastAsia="en-IE"/>
        </w:rPr>
      </w:pPr>
    </w:p>
    <w:p w14:paraId="3E42FEBB" w14:textId="77777777" w:rsidR="005E3A92" w:rsidRPr="00EF32D2" w:rsidRDefault="005E3A92" w:rsidP="005E3A92">
      <w:pPr>
        <w:spacing w:after="0" w:line="240" w:lineRule="auto"/>
        <w:ind w:left="1440" w:hanging="1440"/>
        <w:jc w:val="both"/>
        <w:rPr>
          <w:rFonts w:eastAsia="Times New Roman" w:cs="Arial"/>
          <w:sz w:val="20"/>
          <w:szCs w:val="20"/>
          <w:lang w:eastAsia="en-IE"/>
        </w:rPr>
      </w:pPr>
      <w:r w:rsidRPr="00EF32D2">
        <w:rPr>
          <w:rFonts w:eastAsia="Times New Roman" w:cs="Arial"/>
          <w:b/>
          <w:sz w:val="20"/>
          <w:szCs w:val="20"/>
          <w:lang w:eastAsia="en-IE"/>
        </w:rPr>
        <w:t>SDZ18A/0015</w:t>
      </w:r>
      <w:r w:rsidRPr="00EF32D2">
        <w:rPr>
          <w:rFonts w:eastAsia="Times New Roman" w:cs="Arial"/>
          <w:b/>
          <w:sz w:val="20"/>
          <w:szCs w:val="20"/>
          <w:lang w:eastAsia="en-IE"/>
        </w:rPr>
        <w:tab/>
      </w:r>
      <w:r w:rsidRPr="00EF32D2">
        <w:rPr>
          <w:rFonts w:eastAsia="Times New Roman" w:cs="Arial"/>
          <w:sz w:val="20"/>
          <w:szCs w:val="20"/>
          <w:lang w:eastAsia="en-IE"/>
        </w:rPr>
        <w:t xml:space="preserve">Permission GRANTED to </w:t>
      </w:r>
      <w:proofErr w:type="gramStart"/>
      <w:r w:rsidRPr="00EF32D2">
        <w:rPr>
          <w:rFonts w:eastAsia="Times New Roman" w:cs="Arial"/>
          <w:sz w:val="20"/>
          <w:szCs w:val="20"/>
          <w:lang w:eastAsia="en-IE"/>
        </w:rPr>
        <w:t xml:space="preserve">Cairn </w:t>
      </w:r>
      <w:r>
        <w:rPr>
          <w:rFonts w:eastAsia="Times New Roman" w:cs="Arial"/>
          <w:sz w:val="20"/>
          <w:szCs w:val="20"/>
          <w:lang w:eastAsia="en-IE"/>
        </w:rPr>
        <w:t xml:space="preserve"> </w:t>
      </w:r>
      <w:r w:rsidRPr="00EF32D2">
        <w:rPr>
          <w:rFonts w:eastAsia="Times New Roman" w:cs="Arial"/>
          <w:sz w:val="20"/>
          <w:szCs w:val="20"/>
          <w:lang w:eastAsia="en-IE"/>
        </w:rPr>
        <w:t>Homes</w:t>
      </w:r>
      <w:proofErr w:type="gramEnd"/>
      <w:r w:rsidRPr="00EF32D2">
        <w:rPr>
          <w:rFonts w:eastAsia="Times New Roman" w:cs="Arial"/>
          <w:sz w:val="20"/>
          <w:szCs w:val="20"/>
          <w:lang w:eastAsia="en-IE"/>
        </w:rPr>
        <w:t xml:space="preserve"> for supermarket and retail unit/coffee shop on 25</w:t>
      </w:r>
      <w:r w:rsidRPr="00EF32D2">
        <w:rPr>
          <w:rFonts w:eastAsia="Times New Roman" w:cs="Arial"/>
          <w:sz w:val="20"/>
          <w:szCs w:val="20"/>
          <w:vertAlign w:val="superscript"/>
          <w:lang w:eastAsia="en-IE"/>
        </w:rPr>
        <w:t>th</w:t>
      </w:r>
      <w:r w:rsidRPr="00EF32D2">
        <w:rPr>
          <w:rFonts w:eastAsia="Times New Roman" w:cs="Arial"/>
          <w:sz w:val="20"/>
          <w:szCs w:val="20"/>
          <w:lang w:eastAsia="en-IE"/>
        </w:rPr>
        <w:t xml:space="preserve"> Feb 2019</w:t>
      </w:r>
    </w:p>
    <w:p w14:paraId="02A2E54A" w14:textId="77777777" w:rsidR="005E3A92" w:rsidRDefault="005E3A92" w:rsidP="00AD43F6">
      <w:pPr>
        <w:spacing w:after="0" w:line="240" w:lineRule="auto"/>
        <w:ind w:left="1440" w:hanging="1440"/>
        <w:jc w:val="both"/>
        <w:rPr>
          <w:rFonts w:eastAsia="Times New Roman" w:cs="Arial"/>
          <w:sz w:val="20"/>
          <w:szCs w:val="20"/>
          <w:lang w:eastAsia="en-IE"/>
        </w:rPr>
      </w:pPr>
    </w:p>
    <w:p w14:paraId="03E6C630" w14:textId="77777777" w:rsidR="005E3A92" w:rsidRPr="00EF32D2" w:rsidRDefault="005E3A92" w:rsidP="00AD43F6">
      <w:pPr>
        <w:spacing w:after="0" w:line="240" w:lineRule="auto"/>
        <w:ind w:left="1440" w:hanging="1440"/>
        <w:jc w:val="both"/>
        <w:rPr>
          <w:rFonts w:eastAsia="Times New Roman" w:cs="Arial"/>
          <w:sz w:val="20"/>
          <w:szCs w:val="20"/>
          <w:lang w:eastAsia="en-IE"/>
        </w:rPr>
      </w:pPr>
    </w:p>
    <w:p w14:paraId="29BDDAC8" w14:textId="77777777" w:rsidR="003630AF" w:rsidRPr="00EF32D2" w:rsidRDefault="003630AF" w:rsidP="00AD43F6">
      <w:pPr>
        <w:spacing w:line="240" w:lineRule="auto"/>
        <w:jc w:val="both"/>
        <w:rPr>
          <w:sz w:val="20"/>
          <w:szCs w:val="20"/>
        </w:rPr>
      </w:pPr>
    </w:p>
    <w:p w14:paraId="737EE493" w14:textId="77777777" w:rsidR="00AD43F6" w:rsidRPr="00EF32D2" w:rsidRDefault="00AD43F6" w:rsidP="00AD43F6">
      <w:pPr>
        <w:spacing w:line="240" w:lineRule="auto"/>
        <w:jc w:val="both"/>
        <w:rPr>
          <w:sz w:val="20"/>
          <w:szCs w:val="20"/>
        </w:rPr>
      </w:pPr>
    </w:p>
    <w:p w14:paraId="6613C4E6" w14:textId="77777777" w:rsidR="00D467DF" w:rsidRDefault="00D467DF" w:rsidP="00D467DF">
      <w:pPr>
        <w:spacing w:after="0" w:line="240" w:lineRule="auto"/>
        <w:jc w:val="both"/>
        <w:rPr>
          <w:sz w:val="20"/>
          <w:szCs w:val="20"/>
        </w:rPr>
      </w:pPr>
    </w:p>
    <w:p w14:paraId="7EDB13B3" w14:textId="77777777" w:rsidR="00BE6D9A" w:rsidRDefault="00BE6D9A" w:rsidP="00AD43F6">
      <w:pPr>
        <w:spacing w:line="240" w:lineRule="auto"/>
        <w:jc w:val="both"/>
        <w:rPr>
          <w:sz w:val="20"/>
          <w:szCs w:val="20"/>
        </w:rPr>
      </w:pPr>
    </w:p>
    <w:p w14:paraId="358FB031" w14:textId="77777777" w:rsidR="005A176E" w:rsidRPr="00EF32D2" w:rsidRDefault="005A176E" w:rsidP="00AD43F6">
      <w:pPr>
        <w:spacing w:line="240" w:lineRule="auto"/>
        <w:jc w:val="both"/>
        <w:rPr>
          <w:sz w:val="20"/>
          <w:szCs w:val="20"/>
        </w:rPr>
        <w:sectPr w:rsidR="005A176E" w:rsidRPr="00EF32D2" w:rsidSect="0067445C">
          <w:type w:val="continuous"/>
          <w:pgSz w:w="11906" w:h="16838"/>
          <w:pgMar w:top="426" w:right="1440" w:bottom="1440" w:left="1440" w:header="708" w:footer="708" w:gutter="0"/>
          <w:cols w:num="2" w:space="708"/>
          <w:docGrid w:linePitch="360"/>
        </w:sectPr>
      </w:pPr>
    </w:p>
    <w:p w14:paraId="3F7DA536" w14:textId="77777777" w:rsidR="00B3545E" w:rsidRDefault="00B3545E" w:rsidP="005A176E">
      <w:pPr>
        <w:spacing w:after="0" w:line="240" w:lineRule="auto"/>
        <w:ind w:left="1440" w:hanging="1440"/>
        <w:jc w:val="both"/>
        <w:rPr>
          <w:rFonts w:eastAsia="Times New Roman" w:cs="Arial"/>
          <w:b/>
          <w:sz w:val="20"/>
          <w:szCs w:val="20"/>
          <w:lang w:eastAsia="en-IE"/>
        </w:rPr>
      </w:pPr>
    </w:p>
    <w:p w14:paraId="06BF9DD0" w14:textId="77777777" w:rsidR="005E3A92" w:rsidRDefault="005E3A92" w:rsidP="005E3A92">
      <w:pPr>
        <w:spacing w:after="0" w:line="240" w:lineRule="auto"/>
        <w:ind w:left="1440" w:hanging="1440"/>
        <w:jc w:val="both"/>
        <w:rPr>
          <w:rFonts w:eastAsia="Times New Roman" w:cs="Arial"/>
          <w:sz w:val="20"/>
          <w:szCs w:val="20"/>
          <w:lang w:eastAsia="en-IE"/>
        </w:rPr>
      </w:pPr>
      <w:r w:rsidRPr="00EF32D2">
        <w:rPr>
          <w:rFonts w:eastAsia="Times New Roman" w:cs="Arial"/>
          <w:b/>
          <w:sz w:val="20"/>
          <w:szCs w:val="20"/>
          <w:lang w:eastAsia="en-IE"/>
        </w:rPr>
        <w:t>SDZ1</w:t>
      </w:r>
      <w:r>
        <w:rPr>
          <w:rFonts w:eastAsia="Times New Roman" w:cs="Arial"/>
          <w:b/>
          <w:sz w:val="20"/>
          <w:szCs w:val="20"/>
          <w:lang w:eastAsia="en-IE"/>
        </w:rPr>
        <w:t>9</w:t>
      </w:r>
      <w:r w:rsidRPr="00EF32D2">
        <w:rPr>
          <w:rFonts w:eastAsia="Times New Roman" w:cs="Arial"/>
          <w:b/>
          <w:sz w:val="20"/>
          <w:szCs w:val="20"/>
          <w:lang w:eastAsia="en-IE"/>
        </w:rPr>
        <w:t>A/00</w:t>
      </w:r>
      <w:r>
        <w:rPr>
          <w:rFonts w:eastAsia="Times New Roman" w:cs="Arial"/>
          <w:b/>
          <w:sz w:val="20"/>
          <w:szCs w:val="20"/>
          <w:lang w:eastAsia="en-IE"/>
        </w:rPr>
        <w:t>03</w:t>
      </w:r>
      <w:r w:rsidRPr="00EF32D2">
        <w:rPr>
          <w:rFonts w:eastAsia="Times New Roman" w:cs="Arial"/>
          <w:b/>
          <w:sz w:val="20"/>
          <w:szCs w:val="20"/>
          <w:lang w:eastAsia="en-IE"/>
        </w:rPr>
        <w:tab/>
      </w:r>
      <w:r w:rsidRPr="00EF32D2">
        <w:rPr>
          <w:rFonts w:eastAsia="Times New Roman" w:cs="Arial"/>
          <w:sz w:val="20"/>
          <w:szCs w:val="20"/>
          <w:lang w:eastAsia="en-IE"/>
        </w:rPr>
        <w:t xml:space="preserve">Permission GRANTED to Cairn </w:t>
      </w:r>
      <w:r>
        <w:rPr>
          <w:rFonts w:eastAsia="Times New Roman" w:cs="Arial"/>
          <w:sz w:val="20"/>
          <w:szCs w:val="20"/>
          <w:lang w:eastAsia="en-IE"/>
        </w:rPr>
        <w:t xml:space="preserve"> </w:t>
      </w:r>
    </w:p>
    <w:p w14:paraId="612933AF" w14:textId="77777777" w:rsidR="005E3A92" w:rsidRDefault="005E3A92" w:rsidP="005E3A92">
      <w:pPr>
        <w:spacing w:after="0" w:line="240" w:lineRule="auto"/>
        <w:ind w:left="1440"/>
        <w:jc w:val="both"/>
        <w:rPr>
          <w:rFonts w:eastAsia="Times New Roman" w:cs="Arial"/>
          <w:sz w:val="20"/>
          <w:szCs w:val="20"/>
          <w:lang w:eastAsia="en-IE"/>
        </w:rPr>
      </w:pPr>
      <w:r w:rsidRPr="00EF32D2">
        <w:rPr>
          <w:rFonts w:eastAsia="Times New Roman" w:cs="Arial"/>
          <w:sz w:val="20"/>
          <w:szCs w:val="20"/>
          <w:lang w:eastAsia="en-IE"/>
        </w:rPr>
        <w:t xml:space="preserve">Homes for </w:t>
      </w:r>
      <w:r>
        <w:rPr>
          <w:rFonts w:eastAsia="Times New Roman" w:cs="Arial"/>
          <w:sz w:val="20"/>
          <w:szCs w:val="20"/>
          <w:lang w:eastAsia="en-IE"/>
        </w:rPr>
        <w:t xml:space="preserve">163 dwellings on </w:t>
      </w:r>
    </w:p>
    <w:p w14:paraId="28EF4156" w14:textId="0015D8C2" w:rsidR="005E3A92" w:rsidRPr="00EF32D2" w:rsidRDefault="005E3A92" w:rsidP="005E3A92">
      <w:pPr>
        <w:spacing w:after="0" w:line="240" w:lineRule="auto"/>
        <w:ind w:left="1440"/>
        <w:jc w:val="both"/>
        <w:rPr>
          <w:rFonts w:eastAsia="Times New Roman" w:cs="Arial"/>
          <w:sz w:val="20"/>
          <w:szCs w:val="20"/>
          <w:lang w:eastAsia="en-IE"/>
        </w:rPr>
      </w:pPr>
      <w:r>
        <w:rPr>
          <w:rFonts w:eastAsia="Times New Roman" w:cs="Arial"/>
          <w:sz w:val="20"/>
          <w:szCs w:val="20"/>
          <w:lang w:eastAsia="en-IE"/>
        </w:rPr>
        <w:t>17</w:t>
      </w:r>
      <w:r w:rsidRPr="00CA6049">
        <w:rPr>
          <w:rFonts w:eastAsia="Times New Roman" w:cs="Arial"/>
          <w:sz w:val="20"/>
          <w:szCs w:val="20"/>
          <w:vertAlign w:val="superscript"/>
          <w:lang w:eastAsia="en-IE"/>
        </w:rPr>
        <w:t>th</w:t>
      </w:r>
      <w:r>
        <w:rPr>
          <w:rFonts w:eastAsia="Times New Roman" w:cs="Arial"/>
          <w:sz w:val="20"/>
          <w:szCs w:val="20"/>
          <w:lang w:eastAsia="en-IE"/>
        </w:rPr>
        <w:t xml:space="preserve"> July 2019</w:t>
      </w:r>
    </w:p>
    <w:p w14:paraId="14FC2A4B" w14:textId="77777777" w:rsidR="005E3A92" w:rsidRDefault="005E3A92" w:rsidP="005A176E">
      <w:pPr>
        <w:spacing w:after="0" w:line="240" w:lineRule="auto"/>
        <w:ind w:left="1440" w:hanging="1440"/>
        <w:jc w:val="both"/>
        <w:rPr>
          <w:rFonts w:eastAsia="Times New Roman" w:cs="Arial"/>
          <w:b/>
          <w:sz w:val="20"/>
          <w:szCs w:val="20"/>
          <w:lang w:eastAsia="en-IE"/>
        </w:rPr>
      </w:pPr>
    </w:p>
    <w:p w14:paraId="64670C82" w14:textId="0B50B812" w:rsidR="009504CD" w:rsidRDefault="00BE6D9A" w:rsidP="005A176E">
      <w:pPr>
        <w:spacing w:after="0" w:line="240" w:lineRule="auto"/>
        <w:ind w:left="1440" w:hanging="1440"/>
        <w:jc w:val="both"/>
        <w:rPr>
          <w:rFonts w:eastAsia="Times New Roman" w:cs="Arial"/>
          <w:sz w:val="20"/>
          <w:szCs w:val="20"/>
          <w:lang w:eastAsia="en-IE"/>
        </w:rPr>
      </w:pPr>
      <w:r w:rsidRPr="00EF32D2">
        <w:rPr>
          <w:rFonts w:eastAsia="Times New Roman" w:cs="Arial"/>
          <w:b/>
          <w:sz w:val="20"/>
          <w:szCs w:val="20"/>
          <w:lang w:eastAsia="en-IE"/>
        </w:rPr>
        <w:t>SDZ1</w:t>
      </w:r>
      <w:r>
        <w:rPr>
          <w:rFonts w:eastAsia="Times New Roman" w:cs="Arial"/>
          <w:b/>
          <w:sz w:val="20"/>
          <w:szCs w:val="20"/>
          <w:lang w:eastAsia="en-IE"/>
        </w:rPr>
        <w:t>9</w:t>
      </w:r>
      <w:r w:rsidRPr="00EF32D2">
        <w:rPr>
          <w:rFonts w:eastAsia="Times New Roman" w:cs="Arial"/>
          <w:b/>
          <w:sz w:val="20"/>
          <w:szCs w:val="20"/>
          <w:lang w:eastAsia="en-IE"/>
        </w:rPr>
        <w:t>A/00</w:t>
      </w:r>
      <w:r>
        <w:rPr>
          <w:rFonts w:eastAsia="Times New Roman" w:cs="Arial"/>
          <w:b/>
          <w:sz w:val="20"/>
          <w:szCs w:val="20"/>
          <w:lang w:eastAsia="en-IE"/>
        </w:rPr>
        <w:t>04</w:t>
      </w:r>
      <w:r w:rsidRPr="00EF32D2">
        <w:rPr>
          <w:rFonts w:eastAsia="Times New Roman" w:cs="Arial"/>
          <w:b/>
          <w:sz w:val="20"/>
          <w:szCs w:val="20"/>
          <w:lang w:eastAsia="en-IE"/>
        </w:rPr>
        <w:tab/>
      </w:r>
      <w:r w:rsidR="009504CD">
        <w:rPr>
          <w:rFonts w:eastAsia="Times New Roman" w:cs="Arial"/>
          <w:sz w:val="20"/>
          <w:szCs w:val="20"/>
          <w:lang w:eastAsia="en-IE"/>
        </w:rPr>
        <w:t>Additional information request made</w:t>
      </w:r>
      <w:r w:rsidRPr="00EF32D2">
        <w:rPr>
          <w:rFonts w:eastAsia="Times New Roman" w:cs="Arial"/>
          <w:sz w:val="20"/>
          <w:szCs w:val="20"/>
          <w:lang w:eastAsia="en-IE"/>
        </w:rPr>
        <w:t xml:space="preserve"> </w:t>
      </w:r>
      <w:r w:rsidR="009504CD">
        <w:rPr>
          <w:rFonts w:eastAsia="Times New Roman" w:cs="Arial"/>
          <w:sz w:val="20"/>
          <w:szCs w:val="20"/>
          <w:lang w:eastAsia="en-IE"/>
        </w:rPr>
        <w:t xml:space="preserve">        </w:t>
      </w:r>
    </w:p>
    <w:p w14:paraId="6057C6B8" w14:textId="5064A693" w:rsidR="009504CD" w:rsidRDefault="00BE6D9A" w:rsidP="009504CD">
      <w:pPr>
        <w:spacing w:after="0" w:line="240" w:lineRule="auto"/>
        <w:ind w:left="1440"/>
        <w:jc w:val="both"/>
        <w:rPr>
          <w:rFonts w:eastAsia="Times New Roman" w:cs="Arial"/>
          <w:sz w:val="20"/>
          <w:szCs w:val="20"/>
          <w:lang w:eastAsia="en-IE"/>
        </w:rPr>
      </w:pPr>
      <w:r w:rsidRPr="00EF32D2">
        <w:rPr>
          <w:rFonts w:eastAsia="Times New Roman" w:cs="Arial"/>
          <w:sz w:val="20"/>
          <w:szCs w:val="20"/>
          <w:lang w:eastAsia="en-IE"/>
        </w:rPr>
        <w:t xml:space="preserve">to </w:t>
      </w:r>
      <w:r w:rsidR="003630AF">
        <w:rPr>
          <w:rFonts w:eastAsia="Times New Roman" w:cs="Arial"/>
          <w:sz w:val="20"/>
          <w:szCs w:val="20"/>
          <w:lang w:eastAsia="en-IE"/>
        </w:rPr>
        <w:t xml:space="preserve">DRES </w:t>
      </w:r>
      <w:r w:rsidR="009504CD">
        <w:rPr>
          <w:rFonts w:eastAsia="Times New Roman" w:cs="Arial"/>
          <w:sz w:val="20"/>
          <w:szCs w:val="20"/>
          <w:lang w:eastAsia="en-IE"/>
        </w:rPr>
        <w:t>Properties</w:t>
      </w:r>
      <w:r w:rsidR="003630AF" w:rsidRPr="00EF32D2">
        <w:rPr>
          <w:rFonts w:eastAsia="Times New Roman" w:cs="Arial"/>
          <w:sz w:val="20"/>
          <w:szCs w:val="20"/>
          <w:lang w:eastAsia="en-IE"/>
        </w:rPr>
        <w:t xml:space="preserve"> </w:t>
      </w:r>
      <w:r w:rsidR="00AD489B">
        <w:rPr>
          <w:rFonts w:eastAsia="Times New Roman" w:cs="Arial"/>
          <w:sz w:val="20"/>
          <w:szCs w:val="20"/>
          <w:lang w:eastAsia="en-IE"/>
        </w:rPr>
        <w:t>for</w:t>
      </w:r>
      <w:r w:rsidR="003630AF" w:rsidRPr="00EF32D2">
        <w:rPr>
          <w:rFonts w:eastAsia="Times New Roman" w:cs="Arial"/>
          <w:sz w:val="20"/>
          <w:szCs w:val="20"/>
          <w:lang w:eastAsia="en-IE"/>
        </w:rPr>
        <w:t xml:space="preserve"> </w:t>
      </w:r>
      <w:r w:rsidR="009504CD">
        <w:rPr>
          <w:rFonts w:eastAsia="Times New Roman" w:cs="Arial"/>
          <w:sz w:val="20"/>
          <w:szCs w:val="20"/>
          <w:lang w:eastAsia="en-IE"/>
        </w:rPr>
        <w:t>237</w:t>
      </w:r>
      <w:r w:rsidR="003630AF">
        <w:rPr>
          <w:rFonts w:eastAsia="Times New Roman" w:cs="Arial"/>
          <w:sz w:val="20"/>
          <w:szCs w:val="20"/>
          <w:lang w:eastAsia="en-IE"/>
        </w:rPr>
        <w:t xml:space="preserve"> dwellings </w:t>
      </w:r>
      <w:r w:rsidR="00AD489B">
        <w:rPr>
          <w:rFonts w:eastAsia="Times New Roman" w:cs="Arial"/>
          <w:sz w:val="20"/>
          <w:szCs w:val="20"/>
          <w:lang w:eastAsia="en-IE"/>
        </w:rPr>
        <w:tab/>
      </w:r>
      <w:r w:rsidR="00AD489B">
        <w:rPr>
          <w:rFonts w:eastAsia="Times New Roman" w:cs="Arial"/>
          <w:sz w:val="20"/>
          <w:szCs w:val="20"/>
          <w:lang w:eastAsia="en-IE"/>
        </w:rPr>
        <w:tab/>
        <w:t xml:space="preserve">            </w:t>
      </w:r>
    </w:p>
    <w:p w14:paraId="226F6579" w14:textId="23898B89" w:rsidR="005A176E" w:rsidRDefault="003630AF" w:rsidP="009504CD">
      <w:pPr>
        <w:spacing w:after="0" w:line="240" w:lineRule="auto"/>
        <w:ind w:left="1440"/>
        <w:jc w:val="both"/>
        <w:rPr>
          <w:rFonts w:eastAsia="Times New Roman" w:cs="Arial"/>
          <w:sz w:val="20"/>
          <w:szCs w:val="20"/>
          <w:lang w:eastAsia="en-IE"/>
        </w:rPr>
      </w:pPr>
      <w:r>
        <w:rPr>
          <w:rFonts w:eastAsia="Times New Roman" w:cs="Arial"/>
          <w:sz w:val="20"/>
          <w:szCs w:val="20"/>
          <w:lang w:eastAsia="en-IE"/>
        </w:rPr>
        <w:lastRenderedPageBreak/>
        <w:t xml:space="preserve">on </w:t>
      </w:r>
      <w:r w:rsidR="005A176E">
        <w:rPr>
          <w:rFonts w:eastAsia="Times New Roman" w:cs="Arial"/>
          <w:sz w:val="20"/>
          <w:szCs w:val="20"/>
          <w:lang w:eastAsia="en-IE"/>
        </w:rPr>
        <w:t>18</w:t>
      </w:r>
      <w:r w:rsidR="005A176E" w:rsidRPr="00CA6049">
        <w:rPr>
          <w:rFonts w:eastAsia="Times New Roman" w:cs="Arial"/>
          <w:sz w:val="20"/>
          <w:szCs w:val="20"/>
          <w:vertAlign w:val="superscript"/>
          <w:lang w:eastAsia="en-IE"/>
        </w:rPr>
        <w:t>th</w:t>
      </w:r>
      <w:r w:rsidR="005A176E">
        <w:rPr>
          <w:rFonts w:eastAsia="Times New Roman" w:cs="Arial"/>
          <w:sz w:val="20"/>
          <w:szCs w:val="20"/>
          <w:lang w:eastAsia="en-IE"/>
        </w:rPr>
        <w:t xml:space="preserve"> Sept 2019</w:t>
      </w:r>
      <w:r>
        <w:rPr>
          <w:rFonts w:eastAsia="Times New Roman" w:cs="Arial"/>
          <w:sz w:val="20"/>
          <w:szCs w:val="20"/>
          <w:lang w:eastAsia="en-IE"/>
        </w:rPr>
        <w:t xml:space="preserve"> </w:t>
      </w:r>
      <w:r w:rsidR="00AD489B">
        <w:rPr>
          <w:rFonts w:eastAsia="Times New Roman" w:cs="Arial"/>
          <w:sz w:val="20"/>
          <w:szCs w:val="20"/>
          <w:lang w:eastAsia="en-IE"/>
        </w:rPr>
        <w:tab/>
      </w:r>
      <w:r w:rsidR="00AD489B">
        <w:rPr>
          <w:rFonts w:eastAsia="Times New Roman" w:cs="Arial"/>
          <w:sz w:val="20"/>
          <w:szCs w:val="20"/>
          <w:lang w:eastAsia="en-IE"/>
        </w:rPr>
        <w:tab/>
      </w:r>
      <w:r w:rsidR="00AD489B">
        <w:rPr>
          <w:rFonts w:eastAsia="Times New Roman" w:cs="Arial"/>
          <w:sz w:val="20"/>
          <w:szCs w:val="20"/>
          <w:lang w:eastAsia="en-IE"/>
        </w:rPr>
        <w:tab/>
      </w:r>
      <w:r w:rsidR="00AD489B">
        <w:rPr>
          <w:rFonts w:eastAsia="Times New Roman" w:cs="Arial"/>
          <w:sz w:val="20"/>
          <w:szCs w:val="20"/>
          <w:lang w:eastAsia="en-IE"/>
        </w:rPr>
        <w:tab/>
        <w:t xml:space="preserve">            </w:t>
      </w:r>
    </w:p>
    <w:p w14:paraId="2694AAA0" w14:textId="3FD37F15" w:rsidR="00F61F7C" w:rsidRPr="009504CD" w:rsidRDefault="00F61F7C" w:rsidP="009504CD">
      <w:pPr>
        <w:spacing w:after="0" w:line="240" w:lineRule="auto"/>
        <w:ind w:left="1440"/>
        <w:jc w:val="both"/>
        <w:rPr>
          <w:rFonts w:eastAsia="Times New Roman" w:cs="Arial"/>
          <w:bCs/>
          <w:sz w:val="20"/>
          <w:szCs w:val="20"/>
          <w:lang w:eastAsia="en-IE"/>
        </w:rPr>
      </w:pPr>
      <w:bookmarkStart w:id="0" w:name="_Hlk22555307"/>
      <w:r>
        <w:rPr>
          <w:rFonts w:eastAsia="Times New Roman" w:cs="Arial"/>
          <w:sz w:val="20"/>
          <w:szCs w:val="20"/>
          <w:lang w:eastAsia="en-IE"/>
        </w:rPr>
        <w:tab/>
      </w:r>
      <w:r>
        <w:rPr>
          <w:rFonts w:eastAsia="Times New Roman" w:cs="Arial"/>
          <w:sz w:val="20"/>
          <w:szCs w:val="20"/>
          <w:lang w:eastAsia="en-IE"/>
        </w:rPr>
        <w:tab/>
      </w:r>
      <w:r>
        <w:rPr>
          <w:rFonts w:eastAsia="Times New Roman" w:cs="Arial"/>
          <w:sz w:val="20"/>
          <w:szCs w:val="20"/>
          <w:lang w:eastAsia="en-IE"/>
        </w:rPr>
        <w:tab/>
      </w:r>
      <w:r>
        <w:rPr>
          <w:rFonts w:eastAsia="Times New Roman" w:cs="Arial"/>
          <w:sz w:val="20"/>
          <w:szCs w:val="20"/>
          <w:lang w:eastAsia="en-IE"/>
        </w:rPr>
        <w:tab/>
      </w:r>
      <w:r>
        <w:rPr>
          <w:rFonts w:eastAsia="Times New Roman" w:cs="Arial"/>
          <w:sz w:val="20"/>
          <w:szCs w:val="20"/>
          <w:lang w:eastAsia="en-IE"/>
        </w:rPr>
        <w:tab/>
      </w:r>
      <w:r>
        <w:rPr>
          <w:rFonts w:eastAsia="Times New Roman" w:cs="Arial"/>
          <w:sz w:val="20"/>
          <w:szCs w:val="20"/>
          <w:lang w:eastAsia="en-IE"/>
        </w:rPr>
        <w:tab/>
        <w:t xml:space="preserve">            </w:t>
      </w:r>
    </w:p>
    <w:p w14:paraId="7D691572" w14:textId="4368B69E" w:rsidR="005E3A92" w:rsidRDefault="005E3A92" w:rsidP="005E3A92">
      <w:pPr>
        <w:spacing w:after="0" w:line="240" w:lineRule="auto"/>
        <w:jc w:val="both"/>
        <w:rPr>
          <w:rFonts w:eastAsia="Times New Roman" w:cs="Arial"/>
          <w:sz w:val="20"/>
          <w:szCs w:val="20"/>
          <w:lang w:eastAsia="en-IE"/>
        </w:rPr>
      </w:pPr>
      <w:r w:rsidRPr="00AD489B">
        <w:rPr>
          <w:rFonts w:eastAsia="Times New Roman" w:cs="Arial"/>
          <w:b/>
          <w:bCs/>
          <w:sz w:val="20"/>
          <w:szCs w:val="20"/>
          <w:lang w:eastAsia="en-IE"/>
        </w:rPr>
        <w:t>SDZ19A/0006</w:t>
      </w:r>
      <w:r>
        <w:rPr>
          <w:rFonts w:eastAsia="Times New Roman" w:cs="Arial"/>
          <w:sz w:val="20"/>
          <w:szCs w:val="20"/>
          <w:lang w:eastAsia="en-IE"/>
        </w:rPr>
        <w:t xml:space="preserve">       Permission GRANTED to Cairn for</w:t>
      </w:r>
    </w:p>
    <w:p w14:paraId="405747E5" w14:textId="0CDE4DE5" w:rsidR="005E3A92" w:rsidRDefault="005E3A92" w:rsidP="005E3A92">
      <w:pPr>
        <w:spacing w:after="0" w:line="240" w:lineRule="auto"/>
        <w:ind w:left="1440"/>
        <w:jc w:val="both"/>
        <w:rPr>
          <w:rFonts w:eastAsia="Times New Roman" w:cs="Arial"/>
          <w:sz w:val="20"/>
          <w:szCs w:val="20"/>
          <w:lang w:eastAsia="en-IE"/>
        </w:rPr>
      </w:pPr>
      <w:r>
        <w:rPr>
          <w:rFonts w:eastAsia="Times New Roman" w:cs="Arial"/>
          <w:sz w:val="20"/>
          <w:szCs w:val="20"/>
          <w:lang w:eastAsia="en-IE"/>
        </w:rPr>
        <w:t xml:space="preserve">alterations to supermarket </w:t>
      </w:r>
    </w:p>
    <w:p w14:paraId="3DF479FF" w14:textId="77777777" w:rsidR="005E3A92" w:rsidRDefault="003630AF" w:rsidP="005E3A92">
      <w:pPr>
        <w:spacing w:after="0" w:line="240" w:lineRule="auto"/>
        <w:jc w:val="both"/>
        <w:rPr>
          <w:rFonts w:eastAsia="Times New Roman" w:cs="Arial"/>
          <w:sz w:val="20"/>
          <w:szCs w:val="20"/>
          <w:lang w:eastAsia="en-IE"/>
        </w:rPr>
      </w:pPr>
      <w:r>
        <w:rPr>
          <w:rFonts w:eastAsia="Times New Roman" w:cs="Arial"/>
          <w:sz w:val="20"/>
          <w:szCs w:val="20"/>
          <w:lang w:eastAsia="en-IE"/>
        </w:rPr>
        <w:t xml:space="preserve">                     </w:t>
      </w:r>
      <w:r>
        <w:rPr>
          <w:rFonts w:eastAsia="Times New Roman" w:cs="Arial"/>
          <w:sz w:val="20"/>
          <w:szCs w:val="20"/>
          <w:lang w:eastAsia="en-IE"/>
        </w:rPr>
        <w:tab/>
      </w:r>
      <w:r w:rsidR="005E3A92">
        <w:rPr>
          <w:rFonts w:eastAsia="Times New Roman" w:cs="Arial"/>
          <w:sz w:val="20"/>
          <w:szCs w:val="20"/>
          <w:lang w:eastAsia="en-IE"/>
        </w:rPr>
        <w:t>scheme (SDZ18A/0015) on</w:t>
      </w:r>
    </w:p>
    <w:p w14:paraId="782923F3" w14:textId="553CE841" w:rsidR="005E3A92" w:rsidRDefault="005E3A92" w:rsidP="005E3A92">
      <w:pPr>
        <w:spacing w:after="0" w:line="240" w:lineRule="auto"/>
        <w:jc w:val="both"/>
        <w:rPr>
          <w:rFonts w:eastAsia="Times New Roman" w:cs="Arial"/>
          <w:sz w:val="20"/>
          <w:szCs w:val="20"/>
          <w:lang w:eastAsia="en-IE"/>
        </w:rPr>
      </w:pPr>
      <w:r>
        <w:rPr>
          <w:rFonts w:eastAsia="Times New Roman" w:cs="Arial"/>
          <w:sz w:val="20"/>
          <w:szCs w:val="20"/>
          <w:lang w:eastAsia="en-IE"/>
        </w:rPr>
        <w:tab/>
      </w:r>
      <w:r>
        <w:rPr>
          <w:rFonts w:eastAsia="Times New Roman" w:cs="Arial"/>
          <w:sz w:val="20"/>
          <w:szCs w:val="20"/>
          <w:lang w:eastAsia="en-IE"/>
        </w:rPr>
        <w:tab/>
        <w:t>17</w:t>
      </w:r>
      <w:r w:rsidRPr="00994E6E">
        <w:rPr>
          <w:rFonts w:eastAsia="Times New Roman" w:cs="Arial"/>
          <w:sz w:val="20"/>
          <w:szCs w:val="20"/>
          <w:vertAlign w:val="superscript"/>
          <w:lang w:eastAsia="en-IE"/>
        </w:rPr>
        <w:t>th</w:t>
      </w:r>
      <w:r>
        <w:rPr>
          <w:rFonts w:eastAsia="Times New Roman" w:cs="Arial"/>
          <w:sz w:val="20"/>
          <w:szCs w:val="20"/>
          <w:lang w:eastAsia="en-IE"/>
        </w:rPr>
        <w:t xml:space="preserve"> Sept 2019</w:t>
      </w:r>
    </w:p>
    <w:p w14:paraId="30628388" w14:textId="66F8F703" w:rsidR="00BE6D9A" w:rsidRPr="00EF32D2" w:rsidRDefault="003630AF" w:rsidP="005E3A92">
      <w:pPr>
        <w:spacing w:after="0" w:line="240" w:lineRule="auto"/>
        <w:jc w:val="both"/>
        <w:rPr>
          <w:rFonts w:eastAsia="Times New Roman" w:cs="Arial"/>
          <w:sz w:val="20"/>
          <w:szCs w:val="20"/>
          <w:lang w:eastAsia="en-IE"/>
        </w:rPr>
      </w:pPr>
      <w:r>
        <w:rPr>
          <w:rFonts w:eastAsia="Times New Roman" w:cs="Arial"/>
          <w:sz w:val="20"/>
          <w:szCs w:val="20"/>
          <w:lang w:eastAsia="en-IE"/>
        </w:rPr>
        <w:tab/>
        <w:t xml:space="preserve">  </w:t>
      </w:r>
    </w:p>
    <w:p w14:paraId="4E5CD637" w14:textId="483BA18E" w:rsidR="00AD489B" w:rsidRDefault="00AD489B" w:rsidP="00AD489B">
      <w:pPr>
        <w:spacing w:after="0" w:line="240" w:lineRule="auto"/>
        <w:ind w:left="1440" w:hanging="1440"/>
        <w:jc w:val="both"/>
        <w:rPr>
          <w:rFonts w:eastAsia="Times New Roman" w:cs="Arial"/>
          <w:sz w:val="20"/>
          <w:szCs w:val="20"/>
          <w:lang w:eastAsia="en-IE"/>
        </w:rPr>
      </w:pPr>
      <w:r w:rsidRPr="00EF32D2">
        <w:rPr>
          <w:rFonts w:eastAsia="Times New Roman" w:cs="Arial"/>
          <w:b/>
          <w:sz w:val="20"/>
          <w:szCs w:val="20"/>
          <w:lang w:eastAsia="en-IE"/>
        </w:rPr>
        <w:t>SDZ1</w:t>
      </w:r>
      <w:r>
        <w:rPr>
          <w:rFonts w:eastAsia="Times New Roman" w:cs="Arial"/>
          <w:b/>
          <w:sz w:val="20"/>
          <w:szCs w:val="20"/>
          <w:lang w:eastAsia="en-IE"/>
        </w:rPr>
        <w:t>9</w:t>
      </w:r>
      <w:r w:rsidRPr="00EF32D2">
        <w:rPr>
          <w:rFonts w:eastAsia="Times New Roman" w:cs="Arial"/>
          <w:b/>
          <w:sz w:val="20"/>
          <w:szCs w:val="20"/>
          <w:lang w:eastAsia="en-IE"/>
        </w:rPr>
        <w:t>A/00</w:t>
      </w:r>
      <w:r>
        <w:rPr>
          <w:rFonts w:eastAsia="Times New Roman" w:cs="Arial"/>
          <w:b/>
          <w:sz w:val="20"/>
          <w:szCs w:val="20"/>
          <w:lang w:eastAsia="en-IE"/>
        </w:rPr>
        <w:t>07</w:t>
      </w:r>
      <w:r w:rsidRPr="00EF32D2">
        <w:rPr>
          <w:rFonts w:eastAsia="Times New Roman" w:cs="Arial"/>
          <w:b/>
          <w:sz w:val="20"/>
          <w:szCs w:val="20"/>
          <w:lang w:eastAsia="en-IE"/>
        </w:rPr>
        <w:tab/>
      </w:r>
      <w:r>
        <w:rPr>
          <w:rFonts w:eastAsia="Times New Roman" w:cs="Arial"/>
          <w:sz w:val="20"/>
          <w:szCs w:val="20"/>
          <w:lang w:eastAsia="en-IE"/>
        </w:rPr>
        <w:t>Permission GRANTED to DRES for</w:t>
      </w:r>
      <w:r w:rsidR="00DF6F27">
        <w:rPr>
          <w:rFonts w:eastAsia="Times New Roman" w:cs="Arial"/>
          <w:sz w:val="20"/>
          <w:szCs w:val="20"/>
          <w:lang w:eastAsia="en-IE"/>
        </w:rPr>
        <w:tab/>
        <w:t xml:space="preserve">            </w:t>
      </w:r>
    </w:p>
    <w:p w14:paraId="5A92E5B4" w14:textId="72A17E0B" w:rsidR="00AD489B" w:rsidRPr="00AD489B" w:rsidRDefault="00AD489B" w:rsidP="00AD489B">
      <w:pPr>
        <w:spacing w:after="0" w:line="240" w:lineRule="auto"/>
        <w:ind w:left="1440" w:hanging="1440"/>
        <w:jc w:val="both"/>
        <w:rPr>
          <w:rFonts w:eastAsia="Times New Roman" w:cs="Arial"/>
          <w:bCs/>
          <w:sz w:val="20"/>
          <w:szCs w:val="20"/>
          <w:lang w:eastAsia="en-IE"/>
        </w:rPr>
      </w:pPr>
      <w:r>
        <w:rPr>
          <w:rFonts w:eastAsia="Times New Roman" w:cs="Arial"/>
          <w:b/>
          <w:sz w:val="20"/>
          <w:szCs w:val="20"/>
          <w:lang w:eastAsia="en-IE"/>
        </w:rPr>
        <w:tab/>
      </w:r>
      <w:r w:rsidRPr="00AD489B">
        <w:rPr>
          <w:rFonts w:eastAsia="Times New Roman" w:cs="Arial"/>
          <w:bCs/>
          <w:sz w:val="20"/>
          <w:szCs w:val="20"/>
          <w:lang w:eastAsia="en-IE"/>
        </w:rPr>
        <w:t>alterations to previously permitted</w:t>
      </w:r>
      <w:r w:rsidR="00F61F7C">
        <w:rPr>
          <w:rFonts w:eastAsia="Times New Roman" w:cs="Arial"/>
          <w:bCs/>
          <w:sz w:val="20"/>
          <w:szCs w:val="20"/>
          <w:lang w:eastAsia="en-IE"/>
        </w:rPr>
        <w:tab/>
      </w:r>
      <w:r w:rsidR="00F61F7C">
        <w:rPr>
          <w:rFonts w:eastAsia="Times New Roman" w:cs="Arial"/>
          <w:bCs/>
          <w:sz w:val="20"/>
          <w:szCs w:val="20"/>
          <w:lang w:eastAsia="en-IE"/>
        </w:rPr>
        <w:tab/>
      </w:r>
      <w:r w:rsidR="00F61F7C">
        <w:rPr>
          <w:rFonts w:eastAsia="Times New Roman" w:cs="Arial"/>
          <w:bCs/>
          <w:sz w:val="20"/>
          <w:szCs w:val="20"/>
          <w:lang w:eastAsia="en-IE"/>
        </w:rPr>
        <w:tab/>
        <w:t xml:space="preserve">            </w:t>
      </w:r>
    </w:p>
    <w:p w14:paraId="50830F8B" w14:textId="127EFB84" w:rsidR="00AD489B" w:rsidRPr="00AD489B" w:rsidRDefault="00AD489B" w:rsidP="00AD489B">
      <w:pPr>
        <w:spacing w:after="0" w:line="240" w:lineRule="auto"/>
        <w:ind w:left="1440" w:hanging="1440"/>
        <w:jc w:val="both"/>
        <w:rPr>
          <w:rFonts w:eastAsia="Times New Roman" w:cs="Arial"/>
          <w:bCs/>
          <w:sz w:val="20"/>
          <w:szCs w:val="20"/>
          <w:lang w:eastAsia="en-IE"/>
        </w:rPr>
      </w:pPr>
      <w:r>
        <w:rPr>
          <w:rFonts w:eastAsia="Times New Roman" w:cs="Arial"/>
          <w:b/>
          <w:sz w:val="20"/>
          <w:szCs w:val="20"/>
          <w:lang w:eastAsia="en-IE"/>
        </w:rPr>
        <w:tab/>
      </w:r>
      <w:r w:rsidRPr="00AD489B">
        <w:rPr>
          <w:rFonts w:eastAsia="Times New Roman" w:cs="Arial"/>
          <w:bCs/>
          <w:sz w:val="20"/>
          <w:szCs w:val="20"/>
          <w:lang w:eastAsia="en-IE"/>
        </w:rPr>
        <w:t>346 dwellings</w:t>
      </w:r>
      <w:r>
        <w:rPr>
          <w:rFonts w:eastAsia="Times New Roman" w:cs="Arial"/>
          <w:bCs/>
          <w:sz w:val="20"/>
          <w:szCs w:val="20"/>
          <w:lang w:eastAsia="en-IE"/>
        </w:rPr>
        <w:t xml:space="preserve"> (SDZ18A/0011</w:t>
      </w:r>
      <w:r w:rsidR="00E81A0F">
        <w:rPr>
          <w:rFonts w:eastAsia="Times New Roman" w:cs="Arial"/>
          <w:bCs/>
          <w:sz w:val="20"/>
          <w:szCs w:val="20"/>
          <w:lang w:eastAsia="en-IE"/>
        </w:rPr>
        <w:t>)</w:t>
      </w:r>
      <w:r w:rsidR="00904FA1">
        <w:rPr>
          <w:rFonts w:eastAsia="Times New Roman" w:cs="Arial"/>
          <w:bCs/>
          <w:sz w:val="20"/>
          <w:szCs w:val="20"/>
          <w:lang w:eastAsia="en-IE"/>
        </w:rPr>
        <w:t xml:space="preserve"> on</w:t>
      </w:r>
      <w:r w:rsidR="00B21A7C">
        <w:rPr>
          <w:rFonts w:eastAsia="Times New Roman" w:cs="Arial"/>
          <w:bCs/>
          <w:sz w:val="20"/>
          <w:szCs w:val="20"/>
          <w:lang w:eastAsia="en-IE"/>
        </w:rPr>
        <w:tab/>
      </w:r>
      <w:r w:rsidR="00B21A7C">
        <w:rPr>
          <w:rFonts w:eastAsia="Times New Roman" w:cs="Arial"/>
          <w:bCs/>
          <w:sz w:val="20"/>
          <w:szCs w:val="20"/>
          <w:lang w:eastAsia="en-IE"/>
        </w:rPr>
        <w:tab/>
      </w:r>
      <w:r w:rsidR="00B21A7C">
        <w:rPr>
          <w:rFonts w:eastAsia="Times New Roman" w:cs="Arial"/>
          <w:bCs/>
          <w:sz w:val="20"/>
          <w:szCs w:val="20"/>
          <w:lang w:eastAsia="en-IE"/>
        </w:rPr>
        <w:tab/>
        <w:t xml:space="preserve">            </w:t>
      </w:r>
    </w:p>
    <w:p w14:paraId="4EF82994" w14:textId="5BAF0F68" w:rsidR="00904FA1" w:rsidRDefault="00904FA1" w:rsidP="00CA4ADD">
      <w:pPr>
        <w:spacing w:after="0" w:line="240" w:lineRule="auto"/>
        <w:ind w:left="1440"/>
        <w:jc w:val="both"/>
        <w:rPr>
          <w:rFonts w:eastAsia="Times New Roman" w:cs="Arial"/>
          <w:sz w:val="20"/>
          <w:szCs w:val="20"/>
          <w:lang w:eastAsia="en-IE"/>
        </w:rPr>
      </w:pPr>
      <w:r>
        <w:rPr>
          <w:rFonts w:eastAsia="Times New Roman" w:cs="Arial"/>
          <w:sz w:val="20"/>
          <w:szCs w:val="20"/>
          <w:lang w:eastAsia="en-IE"/>
        </w:rPr>
        <w:t>2</w:t>
      </w:r>
      <w:r w:rsidRPr="00904FA1">
        <w:rPr>
          <w:rFonts w:eastAsia="Times New Roman" w:cs="Arial"/>
          <w:sz w:val="20"/>
          <w:szCs w:val="20"/>
          <w:vertAlign w:val="superscript"/>
          <w:lang w:eastAsia="en-IE"/>
        </w:rPr>
        <w:t>nd</w:t>
      </w:r>
      <w:r>
        <w:rPr>
          <w:rFonts w:eastAsia="Times New Roman" w:cs="Arial"/>
          <w:sz w:val="20"/>
          <w:szCs w:val="20"/>
          <w:lang w:eastAsia="en-IE"/>
        </w:rPr>
        <w:t xml:space="preserve"> Oct 2019</w:t>
      </w:r>
    </w:p>
    <w:p w14:paraId="61B8DD0C" w14:textId="0C04F2CC" w:rsidR="00B23452" w:rsidRDefault="00B23452" w:rsidP="00B23452">
      <w:pPr>
        <w:spacing w:after="0" w:line="240" w:lineRule="auto"/>
        <w:jc w:val="both"/>
        <w:rPr>
          <w:rFonts w:eastAsia="Times New Roman" w:cs="Arial"/>
          <w:sz w:val="20"/>
          <w:szCs w:val="20"/>
          <w:lang w:eastAsia="en-IE"/>
        </w:rPr>
      </w:pPr>
    </w:p>
    <w:p w14:paraId="0D8DDDAC" w14:textId="77777777" w:rsidR="00B23452" w:rsidRDefault="00B23452" w:rsidP="00B23452">
      <w:pPr>
        <w:spacing w:after="0" w:line="240" w:lineRule="auto"/>
        <w:ind w:left="1440" w:hanging="1440"/>
        <w:jc w:val="both"/>
        <w:rPr>
          <w:rFonts w:eastAsia="Times New Roman" w:cs="Arial"/>
          <w:sz w:val="20"/>
          <w:szCs w:val="20"/>
          <w:lang w:eastAsia="en-IE"/>
        </w:rPr>
      </w:pPr>
      <w:r w:rsidRPr="00E81A0F">
        <w:rPr>
          <w:rFonts w:eastAsia="Times New Roman" w:cs="Arial"/>
          <w:b/>
          <w:bCs/>
          <w:sz w:val="20"/>
          <w:szCs w:val="20"/>
          <w:lang w:eastAsia="en-IE"/>
        </w:rPr>
        <w:t>SDZ19A/0008</w:t>
      </w:r>
      <w:r>
        <w:rPr>
          <w:rFonts w:eastAsia="Times New Roman" w:cs="Arial"/>
          <w:sz w:val="20"/>
          <w:szCs w:val="20"/>
          <w:lang w:eastAsia="en-IE"/>
        </w:rPr>
        <w:t xml:space="preserve">       Additional information request </w:t>
      </w:r>
    </w:p>
    <w:p w14:paraId="34E342FE" w14:textId="6AAB2593" w:rsidR="00B23452" w:rsidRDefault="00B23452" w:rsidP="00B23452">
      <w:pPr>
        <w:spacing w:after="0" w:line="240" w:lineRule="auto"/>
        <w:jc w:val="both"/>
        <w:rPr>
          <w:rFonts w:eastAsia="Times New Roman" w:cs="Arial"/>
          <w:bCs/>
          <w:sz w:val="20"/>
          <w:szCs w:val="20"/>
          <w:lang w:eastAsia="en-IE"/>
        </w:rPr>
      </w:pPr>
      <w:r>
        <w:rPr>
          <w:rFonts w:eastAsia="Times New Roman" w:cs="Arial"/>
          <w:sz w:val="20"/>
          <w:szCs w:val="20"/>
          <w:lang w:eastAsia="en-IE"/>
        </w:rPr>
        <w:tab/>
      </w:r>
      <w:r>
        <w:rPr>
          <w:rFonts w:eastAsia="Times New Roman" w:cs="Arial"/>
          <w:sz w:val="20"/>
          <w:szCs w:val="20"/>
          <w:lang w:eastAsia="en-IE"/>
        </w:rPr>
        <w:tab/>
      </w:r>
      <w:r>
        <w:rPr>
          <w:rFonts w:eastAsia="Times New Roman" w:cs="Arial"/>
          <w:bCs/>
          <w:sz w:val="20"/>
          <w:szCs w:val="20"/>
          <w:lang w:eastAsia="en-IE"/>
        </w:rPr>
        <w:t>made to Tierra on proposal for</w:t>
      </w:r>
    </w:p>
    <w:p w14:paraId="42CD5FCE" w14:textId="503E5193" w:rsidR="00B23452" w:rsidRDefault="00B23452" w:rsidP="00B23452">
      <w:pPr>
        <w:spacing w:after="0" w:line="240" w:lineRule="auto"/>
        <w:jc w:val="both"/>
        <w:rPr>
          <w:rFonts w:eastAsia="Times New Roman" w:cs="Arial"/>
          <w:bCs/>
          <w:sz w:val="20"/>
          <w:szCs w:val="20"/>
          <w:lang w:eastAsia="en-IE"/>
        </w:rPr>
      </w:pPr>
      <w:r>
        <w:rPr>
          <w:rFonts w:eastAsia="Times New Roman" w:cs="Arial"/>
          <w:sz w:val="20"/>
          <w:szCs w:val="20"/>
          <w:lang w:eastAsia="en-IE"/>
        </w:rPr>
        <w:tab/>
      </w:r>
      <w:r>
        <w:rPr>
          <w:rFonts w:eastAsia="Times New Roman" w:cs="Arial"/>
          <w:sz w:val="20"/>
          <w:szCs w:val="20"/>
          <w:lang w:eastAsia="en-IE"/>
        </w:rPr>
        <w:tab/>
      </w:r>
      <w:r>
        <w:rPr>
          <w:rFonts w:eastAsia="Times New Roman" w:cs="Arial"/>
          <w:bCs/>
          <w:sz w:val="20"/>
          <w:szCs w:val="20"/>
          <w:lang w:eastAsia="en-IE"/>
        </w:rPr>
        <w:t>148 dwellings on 2</w:t>
      </w:r>
      <w:r w:rsidRPr="00B21A7C">
        <w:rPr>
          <w:rFonts w:eastAsia="Times New Roman" w:cs="Arial"/>
          <w:bCs/>
          <w:sz w:val="20"/>
          <w:szCs w:val="20"/>
          <w:vertAlign w:val="superscript"/>
          <w:lang w:eastAsia="en-IE"/>
        </w:rPr>
        <w:t>nd</w:t>
      </w:r>
      <w:r>
        <w:rPr>
          <w:rFonts w:eastAsia="Times New Roman" w:cs="Arial"/>
          <w:bCs/>
          <w:sz w:val="20"/>
          <w:szCs w:val="20"/>
          <w:lang w:eastAsia="en-IE"/>
        </w:rPr>
        <w:t xml:space="preserve"> Oct 2019</w:t>
      </w:r>
    </w:p>
    <w:bookmarkEnd w:id="0"/>
    <w:p w14:paraId="01CC46D4" w14:textId="77777777" w:rsidR="00B23452" w:rsidRDefault="00B23452" w:rsidP="00B23452">
      <w:pPr>
        <w:spacing w:after="0" w:line="240" w:lineRule="auto"/>
        <w:jc w:val="both"/>
        <w:rPr>
          <w:rFonts w:eastAsia="Times New Roman" w:cs="Arial"/>
          <w:sz w:val="20"/>
          <w:szCs w:val="20"/>
          <w:lang w:eastAsia="en-IE"/>
        </w:rPr>
      </w:pPr>
    </w:p>
    <w:p w14:paraId="215FE3B1" w14:textId="77777777" w:rsidR="00C6074E" w:rsidRDefault="00C6074E" w:rsidP="00C6074E">
      <w:pPr>
        <w:spacing w:after="0" w:line="240" w:lineRule="auto"/>
        <w:jc w:val="both"/>
        <w:rPr>
          <w:rFonts w:eastAsia="Times New Roman" w:cs="Arial"/>
          <w:sz w:val="20"/>
          <w:szCs w:val="20"/>
          <w:lang w:eastAsia="en-IE"/>
        </w:rPr>
      </w:pPr>
    </w:p>
    <w:tbl>
      <w:tblPr>
        <w:tblStyle w:val="TableGrid"/>
        <w:tblW w:w="0" w:type="auto"/>
        <w:tblLook w:val="04A0" w:firstRow="1" w:lastRow="0" w:firstColumn="1" w:lastColumn="0" w:noHBand="0" w:noVBand="1"/>
      </w:tblPr>
      <w:tblGrid>
        <w:gridCol w:w="9016"/>
      </w:tblGrid>
      <w:tr w:rsidR="00C6074E" w:rsidRPr="00EF32D2" w14:paraId="27BD8896" w14:textId="77777777" w:rsidTr="002F0B4A">
        <w:tc>
          <w:tcPr>
            <w:tcW w:w="9016" w:type="dxa"/>
            <w:tcBorders>
              <w:top w:val="nil"/>
              <w:left w:val="nil"/>
              <w:bottom w:val="nil"/>
              <w:right w:val="nil"/>
            </w:tcBorders>
            <w:shd w:val="clear" w:color="auto" w:fill="0070C0"/>
          </w:tcPr>
          <w:p w14:paraId="76AEB75E" w14:textId="77777777" w:rsidR="00C6074E" w:rsidRPr="00EF32D2" w:rsidRDefault="00C6074E" w:rsidP="002F0B4A">
            <w:pPr>
              <w:jc w:val="both"/>
              <w:rPr>
                <w:b/>
                <w:sz w:val="20"/>
                <w:szCs w:val="20"/>
              </w:rPr>
            </w:pPr>
            <w:r>
              <w:rPr>
                <w:b/>
                <w:color w:val="FFFFFF" w:themeColor="background1"/>
                <w:sz w:val="20"/>
                <w:szCs w:val="20"/>
              </w:rPr>
              <w:t>Policy</w:t>
            </w:r>
            <w:r w:rsidR="00B61819">
              <w:rPr>
                <w:b/>
                <w:color w:val="FFFFFF" w:themeColor="background1"/>
                <w:sz w:val="20"/>
                <w:szCs w:val="20"/>
              </w:rPr>
              <w:t xml:space="preserve"> and Guidance</w:t>
            </w:r>
          </w:p>
        </w:tc>
      </w:tr>
    </w:tbl>
    <w:p w14:paraId="2D2DAAA6" w14:textId="77777777" w:rsidR="00C6074E" w:rsidRDefault="00C6074E" w:rsidP="00C6074E">
      <w:pPr>
        <w:spacing w:after="0" w:line="240" w:lineRule="auto"/>
        <w:jc w:val="both"/>
        <w:rPr>
          <w:rFonts w:eastAsia="Times New Roman" w:cs="Arial"/>
          <w:sz w:val="20"/>
          <w:szCs w:val="20"/>
          <w:lang w:eastAsia="en-IE"/>
        </w:rPr>
      </w:pPr>
    </w:p>
    <w:p w14:paraId="4C7488F8" w14:textId="77777777" w:rsidR="00F434D7" w:rsidRPr="00E667EB" w:rsidRDefault="00F434D7" w:rsidP="00F434D7">
      <w:pPr>
        <w:jc w:val="both"/>
        <w:rPr>
          <w:sz w:val="20"/>
          <w:szCs w:val="20"/>
        </w:rPr>
      </w:pPr>
      <w:r w:rsidRPr="00F434D7">
        <w:rPr>
          <w:sz w:val="20"/>
          <w:szCs w:val="20"/>
        </w:rPr>
        <w:t xml:space="preserve">The Department of Housing, Planning, Community and Local Government has published </w:t>
      </w:r>
      <w:r w:rsidRPr="00F434D7">
        <w:rPr>
          <w:i/>
          <w:iCs/>
          <w:sz w:val="20"/>
          <w:szCs w:val="20"/>
        </w:rPr>
        <w:t>Urban Development and Building Heights Guidelines for Planning Authorities (2018)</w:t>
      </w:r>
      <w:r w:rsidRPr="00F434D7">
        <w:rPr>
          <w:sz w:val="20"/>
          <w:szCs w:val="20"/>
        </w:rPr>
        <w:t xml:space="preserve">.  </w:t>
      </w:r>
    </w:p>
    <w:p w14:paraId="241A4CD6" w14:textId="2DB76351" w:rsidR="00F434D7" w:rsidRPr="00F434D7" w:rsidRDefault="00F434D7" w:rsidP="00F434D7">
      <w:pPr>
        <w:jc w:val="both"/>
        <w:rPr>
          <w:sz w:val="20"/>
          <w:szCs w:val="20"/>
        </w:rPr>
      </w:pPr>
      <w:r w:rsidRPr="00F434D7">
        <w:rPr>
          <w:sz w:val="20"/>
          <w:szCs w:val="20"/>
        </w:rPr>
        <w:t>Specific Planning Policy Requirements (SPPR’s) for building heights are set out in these guidelines. Based on the requirements as set out in SPPR 3(B) “</w:t>
      </w:r>
      <w:r w:rsidRPr="00F434D7">
        <w:rPr>
          <w:rFonts w:cstheme="minorHAnsi"/>
          <w:bCs/>
          <w:i/>
          <w:sz w:val="20"/>
          <w:szCs w:val="20"/>
        </w:rPr>
        <w:t xml:space="preserve">In the case of an adopted planning scheme the Development Agency in conjunction with the relevant planning authority (where different) shall, upon the coming into force of these guidelines, undertake a review of the planning scheme, utilising the relevant mechanisms as set out in the Planning and Development Act 2000 (as amended) to ensure that the criteria above are fully reflected in the planning scheme. In particular the Government policy that building </w:t>
      </w:r>
      <w:proofErr w:type="gramStart"/>
      <w:r w:rsidRPr="00F434D7">
        <w:rPr>
          <w:rFonts w:cstheme="minorHAnsi"/>
          <w:bCs/>
          <w:i/>
          <w:sz w:val="20"/>
          <w:szCs w:val="20"/>
        </w:rPr>
        <w:t>heights</w:t>
      </w:r>
      <w:proofErr w:type="gramEnd"/>
      <w:r w:rsidRPr="00F434D7">
        <w:rPr>
          <w:rFonts w:cstheme="minorHAnsi"/>
          <w:bCs/>
          <w:i/>
          <w:sz w:val="20"/>
          <w:szCs w:val="20"/>
        </w:rPr>
        <w:t xml:space="preserve"> be generally increased in appropriate urban locations shall be articulated in any amendment(s) to the planning scheme”.</w:t>
      </w:r>
    </w:p>
    <w:p w14:paraId="16498E6B" w14:textId="109A18AF" w:rsidR="00AD489B" w:rsidRPr="00F434D7" w:rsidRDefault="00F434D7" w:rsidP="00F434D7">
      <w:pPr>
        <w:jc w:val="both"/>
      </w:pPr>
      <w:r w:rsidRPr="00F434D7">
        <w:rPr>
          <w:sz w:val="20"/>
          <w:szCs w:val="20"/>
        </w:rPr>
        <w:t>On the foot of this, a review of Adamstown SDZ Planning Scheme is</w:t>
      </w:r>
      <w:r w:rsidRPr="00E667EB">
        <w:rPr>
          <w:sz w:val="20"/>
          <w:szCs w:val="20"/>
        </w:rPr>
        <w:t xml:space="preserve"> currently</w:t>
      </w:r>
      <w:r w:rsidRPr="00F434D7">
        <w:rPr>
          <w:sz w:val="20"/>
          <w:szCs w:val="20"/>
        </w:rPr>
        <w:t xml:space="preserve"> </w:t>
      </w:r>
      <w:r w:rsidRPr="00E667EB">
        <w:rPr>
          <w:sz w:val="20"/>
          <w:szCs w:val="20"/>
        </w:rPr>
        <w:t>being</w:t>
      </w:r>
      <w:r w:rsidRPr="00F434D7">
        <w:rPr>
          <w:sz w:val="20"/>
          <w:szCs w:val="20"/>
        </w:rPr>
        <w:t xml:space="preserve"> undertaken to assess its consistency with these Guidelines</w:t>
      </w:r>
      <w:r w:rsidRPr="00E667EB">
        <w:rPr>
          <w:sz w:val="20"/>
          <w:szCs w:val="20"/>
        </w:rPr>
        <w:t>.</w:t>
      </w:r>
      <w:r w:rsidR="00AD489B">
        <w:rPr>
          <w:rFonts w:eastAsia="Times New Roman" w:cs="Arial"/>
          <w:sz w:val="20"/>
          <w:szCs w:val="20"/>
          <w:lang w:eastAsia="en-IE"/>
        </w:rPr>
        <w:tab/>
      </w:r>
      <w:r w:rsidR="00AD489B">
        <w:rPr>
          <w:rFonts w:eastAsia="Times New Roman" w:cs="Arial"/>
          <w:sz w:val="20"/>
          <w:szCs w:val="20"/>
          <w:lang w:eastAsia="en-IE"/>
        </w:rPr>
        <w:tab/>
      </w:r>
      <w:r w:rsidR="00AD489B">
        <w:rPr>
          <w:rFonts w:eastAsia="Times New Roman" w:cs="Arial"/>
          <w:sz w:val="20"/>
          <w:szCs w:val="20"/>
          <w:lang w:eastAsia="en-IE"/>
        </w:rPr>
        <w:tab/>
      </w:r>
      <w:r w:rsidR="00AD489B">
        <w:rPr>
          <w:rFonts w:eastAsia="Times New Roman" w:cs="Arial"/>
          <w:sz w:val="20"/>
          <w:szCs w:val="20"/>
          <w:lang w:eastAsia="en-IE"/>
        </w:rPr>
        <w:tab/>
        <w:t xml:space="preserve">            </w:t>
      </w:r>
    </w:p>
    <w:tbl>
      <w:tblPr>
        <w:tblStyle w:val="TableGrid"/>
        <w:tblpPr w:leftFromText="180" w:rightFromText="180" w:vertAnchor="text" w:horzAnchor="margin" w:tblpY="67"/>
        <w:tblW w:w="9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2"/>
      </w:tblGrid>
      <w:tr w:rsidR="00AD43F6" w:rsidRPr="00EF32D2" w14:paraId="7A4AB802" w14:textId="77777777" w:rsidTr="002F0B4A">
        <w:trPr>
          <w:trHeight w:val="270"/>
        </w:trPr>
        <w:tc>
          <w:tcPr>
            <w:tcW w:w="9232" w:type="dxa"/>
            <w:shd w:val="clear" w:color="auto" w:fill="0070C0"/>
          </w:tcPr>
          <w:p w14:paraId="1EE96169" w14:textId="77777777" w:rsidR="00AD43F6" w:rsidRPr="00EF32D2" w:rsidRDefault="00AD43F6" w:rsidP="002F0B4A">
            <w:pPr>
              <w:jc w:val="both"/>
              <w:rPr>
                <w:b/>
                <w:color w:val="FFFFFF" w:themeColor="background1"/>
                <w:sz w:val="20"/>
                <w:szCs w:val="20"/>
              </w:rPr>
            </w:pPr>
            <w:r w:rsidRPr="00EF32D2">
              <w:rPr>
                <w:b/>
                <w:color w:val="FFFFFF" w:themeColor="background1"/>
                <w:sz w:val="20"/>
                <w:szCs w:val="20"/>
              </w:rPr>
              <w:t xml:space="preserve">Phasing and Construction </w:t>
            </w:r>
          </w:p>
        </w:tc>
      </w:tr>
    </w:tbl>
    <w:p w14:paraId="1F820DC7" w14:textId="77777777" w:rsidR="00AD43F6" w:rsidRPr="00EF32D2" w:rsidRDefault="00AD43F6" w:rsidP="00AD43F6">
      <w:pPr>
        <w:spacing w:line="240" w:lineRule="auto"/>
        <w:jc w:val="both"/>
        <w:rPr>
          <w:b/>
          <w:sz w:val="20"/>
          <w:szCs w:val="20"/>
        </w:rPr>
      </w:pPr>
    </w:p>
    <w:p w14:paraId="5B57583E" w14:textId="77777777" w:rsidR="00AD43F6" w:rsidRPr="00EF32D2" w:rsidRDefault="00AD43F6" w:rsidP="00AD43F6">
      <w:pPr>
        <w:spacing w:line="240" w:lineRule="auto"/>
        <w:jc w:val="both"/>
        <w:rPr>
          <w:b/>
          <w:sz w:val="20"/>
          <w:szCs w:val="20"/>
        </w:rPr>
      </w:pPr>
      <w:r w:rsidRPr="00EF32D2">
        <w:rPr>
          <w:b/>
          <w:sz w:val="20"/>
          <w:szCs w:val="20"/>
        </w:rPr>
        <w:t>Q</w:t>
      </w:r>
      <w:r w:rsidR="00800F25">
        <w:rPr>
          <w:b/>
          <w:sz w:val="20"/>
          <w:szCs w:val="20"/>
        </w:rPr>
        <w:t>2</w:t>
      </w:r>
      <w:r w:rsidRPr="00EF32D2">
        <w:rPr>
          <w:b/>
          <w:sz w:val="20"/>
          <w:szCs w:val="20"/>
        </w:rPr>
        <w:t xml:space="preserve"> 201</w:t>
      </w:r>
      <w:r>
        <w:rPr>
          <w:b/>
          <w:sz w:val="20"/>
          <w:szCs w:val="20"/>
        </w:rPr>
        <w:t>9</w:t>
      </w:r>
      <w:r w:rsidRPr="00EF32D2">
        <w:rPr>
          <w:b/>
          <w:sz w:val="20"/>
          <w:szCs w:val="20"/>
        </w:rPr>
        <w:t xml:space="preserve">: Total Number of Dwelling Units Completed: </w:t>
      </w:r>
      <w:r w:rsidRPr="00EF32D2">
        <w:rPr>
          <w:sz w:val="20"/>
          <w:szCs w:val="20"/>
        </w:rPr>
        <w:t xml:space="preserve">Houses: </w:t>
      </w:r>
      <w:r w:rsidR="00800F25">
        <w:rPr>
          <w:sz w:val="20"/>
          <w:szCs w:val="20"/>
        </w:rPr>
        <w:t>1285</w:t>
      </w:r>
      <w:r w:rsidRPr="00EF32D2">
        <w:rPr>
          <w:sz w:val="20"/>
          <w:szCs w:val="20"/>
        </w:rPr>
        <w:t xml:space="preserve">, Apartments: </w:t>
      </w:r>
      <w:r w:rsidR="00800F25">
        <w:rPr>
          <w:sz w:val="20"/>
          <w:szCs w:val="20"/>
        </w:rPr>
        <w:t>1030</w:t>
      </w:r>
      <w:r w:rsidRPr="00EF32D2">
        <w:rPr>
          <w:sz w:val="20"/>
          <w:szCs w:val="20"/>
        </w:rPr>
        <w:t xml:space="preserve"> </w:t>
      </w:r>
      <w:r w:rsidRPr="00EF32D2">
        <w:rPr>
          <w:b/>
          <w:sz w:val="20"/>
          <w:szCs w:val="20"/>
        </w:rPr>
        <w:t xml:space="preserve">Total: </w:t>
      </w:r>
      <w:r>
        <w:rPr>
          <w:b/>
          <w:sz w:val="20"/>
          <w:szCs w:val="20"/>
        </w:rPr>
        <w:t>2</w:t>
      </w:r>
      <w:r w:rsidR="00800F25">
        <w:rPr>
          <w:b/>
          <w:sz w:val="20"/>
          <w:szCs w:val="20"/>
        </w:rPr>
        <w:t>315</w:t>
      </w:r>
    </w:p>
    <w:p w14:paraId="40E13145" w14:textId="77777777" w:rsidR="00AD43F6" w:rsidRPr="00DA1C79" w:rsidRDefault="00AD43F6" w:rsidP="00AD43F6">
      <w:pPr>
        <w:spacing w:line="240" w:lineRule="auto"/>
        <w:jc w:val="both"/>
        <w:rPr>
          <w:b/>
          <w:sz w:val="20"/>
          <w:szCs w:val="20"/>
        </w:rPr>
      </w:pPr>
      <w:r w:rsidRPr="00EF32D2">
        <w:rPr>
          <w:b/>
          <w:sz w:val="20"/>
          <w:szCs w:val="20"/>
        </w:rPr>
        <w:t>Q</w:t>
      </w:r>
      <w:r w:rsidR="00800F25">
        <w:rPr>
          <w:b/>
          <w:sz w:val="20"/>
          <w:szCs w:val="20"/>
        </w:rPr>
        <w:t>2</w:t>
      </w:r>
      <w:r w:rsidRPr="00EF32D2">
        <w:rPr>
          <w:b/>
          <w:sz w:val="20"/>
          <w:szCs w:val="20"/>
        </w:rPr>
        <w:t xml:space="preserve"> 201</w:t>
      </w:r>
      <w:r>
        <w:rPr>
          <w:b/>
          <w:sz w:val="20"/>
          <w:szCs w:val="20"/>
        </w:rPr>
        <w:t>9</w:t>
      </w:r>
      <w:r w:rsidRPr="00EF32D2">
        <w:rPr>
          <w:b/>
          <w:sz w:val="20"/>
          <w:szCs w:val="20"/>
        </w:rPr>
        <w:t>: Total No. Of Active Planning Permissions granted to date</w:t>
      </w:r>
      <w:r w:rsidRPr="00EF32D2">
        <w:rPr>
          <w:sz w:val="20"/>
          <w:szCs w:val="20"/>
        </w:rPr>
        <w:t>: 1</w:t>
      </w:r>
      <w:r w:rsidR="00CB3E7F">
        <w:rPr>
          <w:sz w:val="20"/>
          <w:szCs w:val="20"/>
        </w:rPr>
        <w:t>795</w:t>
      </w:r>
      <w:r w:rsidRPr="00EF32D2">
        <w:rPr>
          <w:sz w:val="20"/>
          <w:szCs w:val="20"/>
        </w:rPr>
        <w:t xml:space="preserve"> houses, </w:t>
      </w:r>
      <w:r>
        <w:rPr>
          <w:sz w:val="20"/>
          <w:szCs w:val="20"/>
        </w:rPr>
        <w:t>14</w:t>
      </w:r>
      <w:r w:rsidR="00CB3E7F">
        <w:rPr>
          <w:sz w:val="20"/>
          <w:szCs w:val="20"/>
        </w:rPr>
        <w:t>88</w:t>
      </w:r>
      <w:r w:rsidRPr="00EF32D2">
        <w:rPr>
          <w:sz w:val="20"/>
          <w:szCs w:val="20"/>
        </w:rPr>
        <w:t xml:space="preserve"> apartments </w:t>
      </w:r>
      <w:r w:rsidRPr="00EF32D2">
        <w:rPr>
          <w:b/>
          <w:sz w:val="20"/>
          <w:szCs w:val="20"/>
        </w:rPr>
        <w:t>Total:</w:t>
      </w:r>
      <w:r w:rsidRPr="00EF32D2">
        <w:rPr>
          <w:sz w:val="20"/>
          <w:szCs w:val="20"/>
        </w:rPr>
        <w:t xml:space="preserve"> </w:t>
      </w:r>
      <w:r w:rsidRPr="00DA1C79">
        <w:rPr>
          <w:b/>
          <w:sz w:val="20"/>
          <w:szCs w:val="20"/>
        </w:rPr>
        <w:t>328</w:t>
      </w:r>
      <w:r w:rsidR="00CB3E7F">
        <w:rPr>
          <w:b/>
          <w:sz w:val="20"/>
          <w:szCs w:val="20"/>
        </w:rPr>
        <w:t>3</w:t>
      </w:r>
      <w:r w:rsidRPr="00DA1C79">
        <w:rPr>
          <w:b/>
          <w:sz w:val="20"/>
          <w:szCs w:val="20"/>
        </w:rPr>
        <w:t xml:space="preserve"> units</w:t>
      </w:r>
    </w:p>
    <w:p w14:paraId="18802A66" w14:textId="11F6067C" w:rsidR="00CA6DD2" w:rsidRPr="00CA6DD2" w:rsidRDefault="00CA6DD2" w:rsidP="00AD43F6">
      <w:pPr>
        <w:spacing w:line="240" w:lineRule="auto"/>
        <w:jc w:val="both"/>
        <w:rPr>
          <w:sz w:val="20"/>
          <w:szCs w:val="20"/>
        </w:rPr>
      </w:pPr>
      <w:r w:rsidRPr="00EF32D2">
        <w:rPr>
          <w:sz w:val="20"/>
          <w:szCs w:val="20"/>
        </w:rPr>
        <w:t>Construction is</w:t>
      </w:r>
      <w:r>
        <w:rPr>
          <w:sz w:val="20"/>
          <w:szCs w:val="20"/>
        </w:rPr>
        <w:t xml:space="preserve"> proceeding across the SDZ, </w:t>
      </w:r>
      <w:r w:rsidRPr="00EF32D2">
        <w:rPr>
          <w:sz w:val="20"/>
          <w:szCs w:val="20"/>
        </w:rPr>
        <w:t>in</w:t>
      </w:r>
      <w:r>
        <w:rPr>
          <w:sz w:val="20"/>
          <w:szCs w:val="20"/>
        </w:rPr>
        <w:t>cluding at</w:t>
      </w:r>
      <w:r w:rsidRPr="00EF32D2">
        <w:rPr>
          <w:sz w:val="20"/>
          <w:szCs w:val="20"/>
        </w:rPr>
        <w:t xml:space="preserve"> </w:t>
      </w:r>
      <w:proofErr w:type="spellStart"/>
      <w:r w:rsidRPr="00EF32D2">
        <w:rPr>
          <w:sz w:val="20"/>
          <w:szCs w:val="20"/>
        </w:rPr>
        <w:t>Tobermaclugg</w:t>
      </w:r>
      <w:proofErr w:type="spellEnd"/>
      <w:r>
        <w:rPr>
          <w:sz w:val="20"/>
          <w:szCs w:val="20"/>
        </w:rPr>
        <w:t xml:space="preserve"> Village, St Helens and Somerton</w:t>
      </w:r>
      <w:r>
        <w:rPr>
          <w:sz w:val="20"/>
          <w:szCs w:val="20"/>
        </w:rPr>
        <w:t xml:space="preserve">. </w:t>
      </w:r>
      <w:r w:rsidRPr="00CA6DD2">
        <w:rPr>
          <w:bCs/>
          <w:sz w:val="20"/>
          <w:szCs w:val="20"/>
        </w:rPr>
        <w:t>Please see attached map for locations of current applications and to outline the construction status up to Q2 2019.</w:t>
      </w:r>
      <w:r>
        <w:rPr>
          <w:b/>
          <w:sz w:val="20"/>
          <w:szCs w:val="20"/>
        </w:rPr>
        <w:t xml:space="preserve"> </w:t>
      </w:r>
    </w:p>
    <w:p w14:paraId="1A2BE961" w14:textId="797BABF1" w:rsidR="00AD43F6" w:rsidRPr="00EF32D2" w:rsidRDefault="00AD43F6" w:rsidP="00AD43F6">
      <w:pPr>
        <w:spacing w:line="240" w:lineRule="auto"/>
        <w:jc w:val="both"/>
        <w:rPr>
          <w:b/>
          <w:sz w:val="20"/>
          <w:szCs w:val="20"/>
        </w:rPr>
      </w:pPr>
      <w:r w:rsidRPr="00EF32D2">
        <w:rPr>
          <w:b/>
          <w:sz w:val="20"/>
          <w:szCs w:val="20"/>
        </w:rPr>
        <w:t>Phase 3- 1,801-2,600 dwellings</w:t>
      </w:r>
    </w:p>
    <w:p w14:paraId="21A4E264" w14:textId="77777777" w:rsidR="00AD43F6" w:rsidRPr="00EF32D2" w:rsidRDefault="00AD43F6" w:rsidP="00AD43F6">
      <w:pPr>
        <w:spacing w:line="240" w:lineRule="auto"/>
        <w:jc w:val="both"/>
        <w:rPr>
          <w:sz w:val="20"/>
          <w:szCs w:val="20"/>
          <w:u w:val="single"/>
        </w:rPr>
      </w:pPr>
      <w:r w:rsidRPr="00EF32D2">
        <w:rPr>
          <w:sz w:val="20"/>
          <w:szCs w:val="20"/>
          <w:u w:val="single"/>
        </w:rPr>
        <w:t>Required Infrastructure</w:t>
      </w:r>
    </w:p>
    <w:p w14:paraId="4D8DD9FD" w14:textId="77777777" w:rsidR="00AD43F6" w:rsidRPr="00EF32D2" w:rsidRDefault="00AD43F6" w:rsidP="00AD43F6">
      <w:pPr>
        <w:pStyle w:val="ListParagraph"/>
        <w:numPr>
          <w:ilvl w:val="0"/>
          <w:numId w:val="1"/>
        </w:numPr>
        <w:spacing w:line="240" w:lineRule="auto"/>
        <w:jc w:val="both"/>
        <w:rPr>
          <w:sz w:val="20"/>
          <w:szCs w:val="20"/>
        </w:rPr>
      </w:pPr>
      <w:r w:rsidRPr="00EF32D2">
        <w:rPr>
          <w:sz w:val="20"/>
          <w:szCs w:val="20"/>
        </w:rPr>
        <w:t>Northern Section of Loop Road 2</w:t>
      </w:r>
    </w:p>
    <w:p w14:paraId="55F09993" w14:textId="77777777" w:rsidR="00AD43F6" w:rsidRPr="00EF32D2" w:rsidRDefault="00AD43F6" w:rsidP="00AD43F6">
      <w:pPr>
        <w:pStyle w:val="ListParagraph"/>
        <w:numPr>
          <w:ilvl w:val="0"/>
          <w:numId w:val="1"/>
        </w:numPr>
        <w:spacing w:line="240" w:lineRule="auto"/>
        <w:jc w:val="both"/>
        <w:rPr>
          <w:sz w:val="20"/>
          <w:szCs w:val="20"/>
        </w:rPr>
      </w:pPr>
      <w:r w:rsidRPr="00EF32D2">
        <w:rPr>
          <w:sz w:val="20"/>
          <w:szCs w:val="20"/>
        </w:rPr>
        <w:t xml:space="preserve">Commencement of Airlie Park </w:t>
      </w:r>
      <w:r w:rsidRPr="00EF32D2">
        <w:rPr>
          <w:b/>
          <w:sz w:val="20"/>
          <w:szCs w:val="20"/>
        </w:rPr>
        <w:t>OR</w:t>
      </w:r>
      <w:r w:rsidRPr="00EF32D2">
        <w:rPr>
          <w:sz w:val="20"/>
          <w:szCs w:val="20"/>
        </w:rPr>
        <w:t xml:space="preserve"> Tandy’s Lane Park</w:t>
      </w:r>
    </w:p>
    <w:p w14:paraId="0A406E01" w14:textId="77777777" w:rsidR="00AD43F6" w:rsidRPr="00EF32D2" w:rsidRDefault="00AD43F6" w:rsidP="00AD43F6">
      <w:pPr>
        <w:pStyle w:val="ListParagraph"/>
        <w:numPr>
          <w:ilvl w:val="0"/>
          <w:numId w:val="1"/>
        </w:numPr>
        <w:spacing w:line="240" w:lineRule="auto"/>
        <w:jc w:val="both"/>
        <w:rPr>
          <w:sz w:val="20"/>
          <w:szCs w:val="20"/>
        </w:rPr>
      </w:pPr>
      <w:r w:rsidRPr="00EF32D2">
        <w:rPr>
          <w:sz w:val="20"/>
          <w:szCs w:val="20"/>
        </w:rPr>
        <w:t xml:space="preserve">Min. Floor Space of 1620sq.m. in Tandy’s Lane Village </w:t>
      </w:r>
      <w:r w:rsidRPr="00EF32D2">
        <w:rPr>
          <w:b/>
          <w:sz w:val="20"/>
          <w:szCs w:val="20"/>
        </w:rPr>
        <w:t>OR</w:t>
      </w:r>
      <w:r w:rsidRPr="00EF32D2">
        <w:rPr>
          <w:sz w:val="20"/>
          <w:szCs w:val="20"/>
        </w:rPr>
        <w:t xml:space="preserve">  1800sq.m. </w:t>
      </w:r>
      <w:proofErr w:type="spellStart"/>
      <w:r w:rsidRPr="00EF32D2">
        <w:rPr>
          <w:sz w:val="20"/>
          <w:szCs w:val="20"/>
        </w:rPr>
        <w:t>Tobermaclugg</w:t>
      </w:r>
      <w:proofErr w:type="spellEnd"/>
      <w:r w:rsidRPr="00EF32D2">
        <w:rPr>
          <w:sz w:val="20"/>
          <w:szCs w:val="20"/>
        </w:rPr>
        <w:t xml:space="preserve"> Lane Village </w:t>
      </w:r>
      <w:r w:rsidRPr="00EF32D2">
        <w:rPr>
          <w:b/>
          <w:sz w:val="20"/>
          <w:szCs w:val="20"/>
        </w:rPr>
        <w:t>OR</w:t>
      </w:r>
      <w:r w:rsidRPr="00EF32D2">
        <w:rPr>
          <w:sz w:val="20"/>
          <w:szCs w:val="20"/>
        </w:rPr>
        <w:t xml:space="preserve"> 1800sq.m. in District Centre </w:t>
      </w:r>
    </w:p>
    <w:p w14:paraId="64C8C86B" w14:textId="77777777" w:rsidR="00AD43F6" w:rsidRPr="00EF32D2" w:rsidRDefault="00AD43F6" w:rsidP="00AD43F6">
      <w:pPr>
        <w:pStyle w:val="ListParagraph"/>
        <w:numPr>
          <w:ilvl w:val="0"/>
          <w:numId w:val="1"/>
        </w:numPr>
        <w:spacing w:line="240" w:lineRule="auto"/>
        <w:jc w:val="both"/>
        <w:rPr>
          <w:sz w:val="20"/>
          <w:szCs w:val="20"/>
        </w:rPr>
      </w:pPr>
      <w:r w:rsidRPr="00EF32D2">
        <w:rPr>
          <w:sz w:val="20"/>
          <w:szCs w:val="20"/>
        </w:rPr>
        <w:t>Eastern Section of Loop Road around District Centre</w:t>
      </w:r>
    </w:p>
    <w:p w14:paraId="05BDA996" w14:textId="77777777" w:rsidR="00AD43F6" w:rsidRPr="00EF32D2" w:rsidRDefault="00AD43F6" w:rsidP="00AD43F6">
      <w:pPr>
        <w:pStyle w:val="ListParagraph"/>
        <w:numPr>
          <w:ilvl w:val="0"/>
          <w:numId w:val="1"/>
        </w:numPr>
        <w:spacing w:line="240" w:lineRule="auto"/>
        <w:jc w:val="both"/>
        <w:rPr>
          <w:sz w:val="20"/>
          <w:szCs w:val="20"/>
        </w:rPr>
      </w:pPr>
      <w:r w:rsidRPr="00EF32D2">
        <w:rPr>
          <w:sz w:val="20"/>
          <w:szCs w:val="20"/>
        </w:rPr>
        <w:t>District Centre busway loop road around District Centre</w:t>
      </w:r>
    </w:p>
    <w:p w14:paraId="581F8481" w14:textId="77777777" w:rsidR="00AD43F6" w:rsidRPr="00EF32D2" w:rsidRDefault="00AD43F6" w:rsidP="00AD43F6">
      <w:pPr>
        <w:pStyle w:val="ListParagraph"/>
        <w:numPr>
          <w:ilvl w:val="0"/>
          <w:numId w:val="1"/>
        </w:numPr>
        <w:spacing w:line="240" w:lineRule="auto"/>
        <w:jc w:val="both"/>
        <w:rPr>
          <w:sz w:val="20"/>
          <w:szCs w:val="20"/>
        </w:rPr>
      </w:pPr>
      <w:r w:rsidRPr="00EF32D2">
        <w:rPr>
          <w:sz w:val="20"/>
          <w:szCs w:val="20"/>
        </w:rPr>
        <w:t>Min. of 65 full time childcare spaces</w:t>
      </w:r>
    </w:p>
    <w:p w14:paraId="4C2B3EBA" w14:textId="6EDE2C6F" w:rsidR="00AD43F6" w:rsidRPr="00CA6DD2" w:rsidRDefault="00AD43F6" w:rsidP="00CA6DD2">
      <w:pPr>
        <w:pStyle w:val="ListParagraph"/>
        <w:numPr>
          <w:ilvl w:val="0"/>
          <w:numId w:val="1"/>
        </w:numPr>
        <w:spacing w:line="240" w:lineRule="auto"/>
        <w:jc w:val="both"/>
        <w:rPr>
          <w:sz w:val="20"/>
          <w:szCs w:val="20"/>
        </w:rPr>
      </w:pPr>
      <w:r w:rsidRPr="00EF32D2">
        <w:rPr>
          <w:sz w:val="20"/>
          <w:szCs w:val="20"/>
        </w:rPr>
        <w:t xml:space="preserve">Any necessary improvements work to the Newcastle Road (R120) between Adamstown and N4 arising from </w:t>
      </w:r>
      <w:r w:rsidR="004429B3">
        <w:rPr>
          <w:sz w:val="20"/>
          <w:szCs w:val="20"/>
        </w:rPr>
        <w:t xml:space="preserve">the </w:t>
      </w:r>
      <w:r w:rsidRPr="00EF32D2">
        <w:rPr>
          <w:sz w:val="20"/>
          <w:szCs w:val="20"/>
        </w:rPr>
        <w:t xml:space="preserve">Newcastle Road </w:t>
      </w:r>
      <w:r w:rsidR="004429B3" w:rsidRPr="00EF32D2">
        <w:rPr>
          <w:sz w:val="20"/>
          <w:szCs w:val="20"/>
        </w:rPr>
        <w:t>Study</w:t>
      </w:r>
      <w:r w:rsidR="004429B3">
        <w:rPr>
          <w:sz w:val="20"/>
          <w:szCs w:val="20"/>
        </w:rPr>
        <w:t>.</w:t>
      </w:r>
      <w:r w:rsidR="004429B3" w:rsidRPr="00C6518C">
        <w:rPr>
          <w:b/>
          <w:color w:val="FFFFFF" w:themeColor="background1"/>
          <w:sz w:val="20"/>
          <w:szCs w:val="20"/>
        </w:rPr>
        <w:t xml:space="preserve"> Ho</w:t>
      </w:r>
      <w:r w:rsidR="004429B3" w:rsidRPr="00CA6DD2">
        <w:rPr>
          <w:b/>
          <w:color w:val="FFFFFF" w:themeColor="background1"/>
          <w:sz w:val="20"/>
          <w:szCs w:val="20"/>
        </w:rPr>
        <w:t>sing</w:t>
      </w:r>
      <w:r w:rsidRPr="00CA6DD2">
        <w:rPr>
          <w:b/>
          <w:color w:val="FFFFFF" w:themeColor="background1"/>
          <w:sz w:val="20"/>
          <w:szCs w:val="20"/>
        </w:rPr>
        <w:t xml:space="preserve"> Activation Fund (LIHAF)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1" w:themeFillShade="BF"/>
        <w:tblLook w:val="04A0" w:firstRow="1" w:lastRow="0" w:firstColumn="1" w:lastColumn="0" w:noHBand="0" w:noVBand="1"/>
      </w:tblPr>
      <w:tblGrid>
        <w:gridCol w:w="8918"/>
      </w:tblGrid>
      <w:tr w:rsidR="00AD43F6" w:rsidRPr="00EF32D2" w14:paraId="7F7C634E" w14:textId="77777777" w:rsidTr="002F0B4A">
        <w:tc>
          <w:tcPr>
            <w:tcW w:w="8918" w:type="dxa"/>
            <w:shd w:val="clear" w:color="auto" w:fill="0070C0"/>
          </w:tcPr>
          <w:p w14:paraId="321234B2" w14:textId="77777777" w:rsidR="00AD43F6" w:rsidRPr="00EF32D2" w:rsidRDefault="00AD43F6" w:rsidP="002F0B4A">
            <w:pPr>
              <w:jc w:val="both"/>
              <w:rPr>
                <w:b/>
                <w:color w:val="FFFFFF" w:themeColor="background1"/>
                <w:sz w:val="20"/>
                <w:szCs w:val="20"/>
              </w:rPr>
            </w:pPr>
            <w:r w:rsidRPr="00EF32D2">
              <w:rPr>
                <w:b/>
                <w:color w:val="FFFFFF" w:themeColor="background1"/>
                <w:sz w:val="20"/>
                <w:szCs w:val="20"/>
              </w:rPr>
              <w:t>Local Infrastructure Housing Activation Fund (LIHAF)</w:t>
            </w:r>
          </w:p>
        </w:tc>
      </w:tr>
    </w:tbl>
    <w:p w14:paraId="61FAB4F3" w14:textId="77777777" w:rsidR="00AD43F6" w:rsidRPr="00EF32D2" w:rsidRDefault="00AD43F6" w:rsidP="00AD43F6">
      <w:pPr>
        <w:spacing w:after="0" w:line="240" w:lineRule="auto"/>
        <w:rPr>
          <w:sz w:val="20"/>
          <w:szCs w:val="20"/>
        </w:rPr>
      </w:pPr>
    </w:p>
    <w:p w14:paraId="69FCB3CE" w14:textId="77777777" w:rsidR="00AD43F6" w:rsidRPr="00667969" w:rsidRDefault="00AD43F6" w:rsidP="00AD43F6">
      <w:pPr>
        <w:spacing w:after="0" w:line="240" w:lineRule="auto"/>
        <w:rPr>
          <w:rFonts w:eastAsia="Times New Roman" w:cs="Arial"/>
          <w:sz w:val="20"/>
          <w:szCs w:val="20"/>
          <w:lang w:eastAsia="en-IE"/>
        </w:rPr>
      </w:pPr>
      <w:r w:rsidRPr="00667969">
        <w:rPr>
          <w:rFonts w:eastAsia="Times New Roman" w:cs="Arial"/>
          <w:sz w:val="20"/>
          <w:szCs w:val="20"/>
          <w:lang w:eastAsia="en-IE"/>
        </w:rPr>
        <w:t xml:space="preserve">On 28 March 2017 the DHPLG approved €20 million for Celbridge Link Road, Tandy’s Lane Park and Airlie Park. </w:t>
      </w:r>
    </w:p>
    <w:p w14:paraId="1E8AC466" w14:textId="77777777" w:rsidR="00AD43F6" w:rsidRPr="00667969" w:rsidRDefault="00AD43F6" w:rsidP="00AD43F6">
      <w:pPr>
        <w:spacing w:after="0" w:line="240" w:lineRule="auto"/>
        <w:rPr>
          <w:rFonts w:eastAsia="Times New Roman" w:cs="Arial"/>
          <w:sz w:val="20"/>
          <w:szCs w:val="20"/>
          <w:lang w:eastAsia="en-IE"/>
        </w:rPr>
      </w:pPr>
    </w:p>
    <w:p w14:paraId="4C9D395F" w14:textId="77777777" w:rsidR="00AD43F6" w:rsidRPr="00EF32D2" w:rsidRDefault="00AD43F6" w:rsidP="00AD43F6">
      <w:pPr>
        <w:spacing w:after="0" w:line="240" w:lineRule="auto"/>
        <w:rPr>
          <w:rFonts w:eastAsia="Times New Roman" w:cs="Arial"/>
          <w:sz w:val="20"/>
          <w:szCs w:val="20"/>
          <w:lang w:eastAsia="en-IE"/>
        </w:rPr>
      </w:pPr>
      <w:r>
        <w:rPr>
          <w:rFonts w:eastAsia="Times New Roman" w:cs="Arial"/>
          <w:sz w:val="20"/>
          <w:szCs w:val="20"/>
          <w:lang w:eastAsia="en-IE"/>
        </w:rPr>
        <w:t xml:space="preserve">LIHAF Project Manager is progressing these capital projects. </w:t>
      </w:r>
    </w:p>
    <w:p w14:paraId="46AED3D1" w14:textId="77777777" w:rsidR="00AD43F6" w:rsidRPr="00EF32D2" w:rsidRDefault="00AD43F6" w:rsidP="00AD43F6">
      <w:pPr>
        <w:spacing w:after="0" w:line="240" w:lineRule="auto"/>
        <w:rPr>
          <w:rFonts w:eastAsia="Times New Roman" w:cs="Arial"/>
          <w:sz w:val="20"/>
          <w:szCs w:val="20"/>
          <w:lang w:eastAsia="en-IE"/>
        </w:rPr>
      </w:pPr>
      <w:bookmarkStart w:id="1" w:name="_GoBack"/>
      <w:bookmarkEnd w:id="1"/>
    </w:p>
    <w:sectPr w:rsidR="00AD43F6" w:rsidRPr="00EF32D2" w:rsidSect="0067445C">
      <w:type w:val="continuous"/>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0602"/>
    <w:multiLevelType w:val="hybridMultilevel"/>
    <w:tmpl w:val="407C37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F6"/>
    <w:rsid w:val="001629F5"/>
    <w:rsid w:val="002C384C"/>
    <w:rsid w:val="0034258A"/>
    <w:rsid w:val="003630AF"/>
    <w:rsid w:val="003821BF"/>
    <w:rsid w:val="004429B3"/>
    <w:rsid w:val="004D5F2C"/>
    <w:rsid w:val="00514BA0"/>
    <w:rsid w:val="00581FC0"/>
    <w:rsid w:val="005A176E"/>
    <w:rsid w:val="005B7D8C"/>
    <w:rsid w:val="005E3A92"/>
    <w:rsid w:val="007478DF"/>
    <w:rsid w:val="007D6977"/>
    <w:rsid w:val="00800F25"/>
    <w:rsid w:val="00804789"/>
    <w:rsid w:val="00904FA1"/>
    <w:rsid w:val="009504CD"/>
    <w:rsid w:val="00994E6E"/>
    <w:rsid w:val="009A2162"/>
    <w:rsid w:val="009B4938"/>
    <w:rsid w:val="00AD43F6"/>
    <w:rsid w:val="00AD489B"/>
    <w:rsid w:val="00AE60B5"/>
    <w:rsid w:val="00B21A7C"/>
    <w:rsid w:val="00B23452"/>
    <w:rsid w:val="00B3545E"/>
    <w:rsid w:val="00B61819"/>
    <w:rsid w:val="00BE6D9A"/>
    <w:rsid w:val="00C6074E"/>
    <w:rsid w:val="00CA4ADD"/>
    <w:rsid w:val="00CA6049"/>
    <w:rsid w:val="00CA6DD2"/>
    <w:rsid w:val="00CB3E7F"/>
    <w:rsid w:val="00CB7BDE"/>
    <w:rsid w:val="00D467DF"/>
    <w:rsid w:val="00DF6F27"/>
    <w:rsid w:val="00E65BFB"/>
    <w:rsid w:val="00E667EB"/>
    <w:rsid w:val="00E81A0F"/>
    <w:rsid w:val="00F434D7"/>
    <w:rsid w:val="00F45B92"/>
    <w:rsid w:val="00F61F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9430"/>
  <w15:chartTrackingRefBased/>
  <w15:docId w15:val="{8BC63F1F-9C68-4FF7-A5C4-BBC1C005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IE" w:eastAsia="en-US"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43F6"/>
    <w:pPr>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3F6"/>
    <w:pPr>
      <w:ind w:left="720"/>
      <w:contextualSpacing/>
    </w:pPr>
  </w:style>
  <w:style w:type="table" w:styleId="TableGrid">
    <w:name w:val="Table Grid"/>
    <w:basedOn w:val="TableNormal"/>
    <w:uiPriority w:val="39"/>
    <w:rsid w:val="00AD43F6"/>
    <w:pPr>
      <w:spacing w:after="0" w:line="240" w:lineRule="auto"/>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Henn</dc:creator>
  <cp:keywords/>
  <dc:description/>
  <cp:lastModifiedBy>Eoin Burke</cp:lastModifiedBy>
  <cp:revision>7</cp:revision>
  <cp:lastPrinted>2019-10-16T08:17:00Z</cp:lastPrinted>
  <dcterms:created xsi:type="dcterms:W3CDTF">2019-10-21T12:03:00Z</dcterms:created>
  <dcterms:modified xsi:type="dcterms:W3CDTF">2019-10-21T12:59:00Z</dcterms:modified>
</cp:coreProperties>
</file>