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629" w:rsidRDefault="00FE56CE">
      <w:pPr>
        <w:pStyle w:val="Heading2"/>
        <w:jc w:val="center"/>
      </w:pPr>
      <w:r>
        <w:rPr>
          <w:b/>
          <w:u w:val="single"/>
        </w:rPr>
        <w:t>COMHAIRLE CONTAE ÁTHA CLIATH THEAS</w:t>
      </w:r>
      <w:r>
        <w:br/>
      </w:r>
      <w:r>
        <w:rPr>
          <w:b/>
          <w:u w:val="single"/>
        </w:rPr>
        <w:t>SOUTH DUBLIN COUNTY COUNCIL</w:t>
      </w:r>
    </w:p>
    <w:p w:rsidR="00087629" w:rsidRDefault="00FE56CE">
      <w:r>
        <w:t>Minutes of South Dublin County Council 15th April 2019 Tallaght Area Committee Meeting held on 15 April 2019</w:t>
      </w:r>
    </w:p>
    <w:p w:rsidR="00FE56CE" w:rsidRDefault="00FE56CE" w:rsidP="00FE56CE">
      <w:pPr>
        <w:pStyle w:val="Heading3"/>
        <w:rPr>
          <w:b/>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3730"/>
      </w:tblGrid>
      <w:tr w:rsidR="00FE56CE" w:rsidRPr="00E16F03" w:rsidTr="00FE56CE">
        <w:tc>
          <w:tcPr>
            <w:tcW w:w="3266" w:type="dxa"/>
            <w:shd w:val="clear" w:color="auto" w:fill="auto"/>
          </w:tcPr>
          <w:p w:rsidR="00FE56CE" w:rsidRPr="00E16F03" w:rsidRDefault="00FE56CE" w:rsidP="00FE56CE">
            <w:pPr>
              <w:tabs>
                <w:tab w:val="left" w:pos="2880"/>
              </w:tabs>
              <w:spacing w:after="0" w:line="240" w:lineRule="auto"/>
              <w:rPr>
                <w:rFonts w:ascii="Times New Roman" w:eastAsia="Times New Roman" w:hAnsi="Times New Roman" w:cs="Times New Roman"/>
              </w:rPr>
            </w:pPr>
            <w:r w:rsidRPr="00E16F03">
              <w:rPr>
                <w:rFonts w:ascii="Times New Roman" w:eastAsia="Times New Roman" w:hAnsi="Times New Roman" w:cs="Times New Roman"/>
              </w:rPr>
              <w:t xml:space="preserve">Duff. M </w:t>
            </w:r>
          </w:p>
        </w:tc>
        <w:tc>
          <w:tcPr>
            <w:tcW w:w="3730" w:type="dxa"/>
            <w:shd w:val="clear" w:color="auto" w:fill="auto"/>
          </w:tcPr>
          <w:p w:rsidR="00FE56CE" w:rsidRPr="00E16F03" w:rsidRDefault="00FE56CE" w:rsidP="00FE56CE">
            <w:pPr>
              <w:tabs>
                <w:tab w:val="left" w:pos="2880"/>
              </w:tabs>
              <w:spacing w:after="0" w:line="240" w:lineRule="auto"/>
              <w:rPr>
                <w:rFonts w:ascii="Times New Roman" w:eastAsia="Times New Roman" w:hAnsi="Times New Roman" w:cs="Times New Roman"/>
              </w:rPr>
            </w:pPr>
            <w:r w:rsidRPr="00E16F03">
              <w:rPr>
                <w:rFonts w:ascii="Times New Roman" w:eastAsia="Times New Roman" w:hAnsi="Times New Roman" w:cs="Times New Roman"/>
              </w:rPr>
              <w:t>Mahon. K</w:t>
            </w:r>
            <w:r>
              <w:rPr>
                <w:rFonts w:ascii="Times New Roman" w:eastAsia="Times New Roman" w:hAnsi="Times New Roman" w:cs="Times New Roman"/>
              </w:rPr>
              <w:t xml:space="preserve"> </w:t>
            </w:r>
          </w:p>
        </w:tc>
      </w:tr>
      <w:tr w:rsidR="00FE56CE" w:rsidRPr="00E16F03" w:rsidTr="00FE56CE">
        <w:tc>
          <w:tcPr>
            <w:tcW w:w="3266" w:type="dxa"/>
            <w:shd w:val="clear" w:color="auto" w:fill="auto"/>
          </w:tcPr>
          <w:p w:rsidR="00FE56CE" w:rsidRPr="00E16F03" w:rsidRDefault="00FE56CE" w:rsidP="00FE56CE">
            <w:pPr>
              <w:tabs>
                <w:tab w:val="left" w:pos="2880"/>
              </w:tabs>
              <w:spacing w:after="0" w:line="240" w:lineRule="auto"/>
              <w:rPr>
                <w:rFonts w:ascii="Times New Roman" w:eastAsia="Times New Roman" w:hAnsi="Times New Roman" w:cs="Times New Roman"/>
              </w:rPr>
            </w:pPr>
            <w:r w:rsidRPr="00E16F03">
              <w:rPr>
                <w:rFonts w:ascii="Times New Roman" w:eastAsia="Times New Roman" w:hAnsi="Times New Roman" w:cs="Times New Roman"/>
              </w:rPr>
              <w:t xml:space="preserve">Dunne. L </w:t>
            </w:r>
          </w:p>
        </w:tc>
        <w:tc>
          <w:tcPr>
            <w:tcW w:w="3730" w:type="dxa"/>
            <w:shd w:val="clear" w:color="auto" w:fill="auto"/>
          </w:tcPr>
          <w:p w:rsidR="00FE56CE" w:rsidRPr="00E16F03" w:rsidRDefault="00FE56CE" w:rsidP="00FE56CE">
            <w:pPr>
              <w:tabs>
                <w:tab w:val="left" w:pos="2880"/>
              </w:tabs>
              <w:spacing w:after="0" w:line="240" w:lineRule="auto"/>
              <w:rPr>
                <w:rFonts w:ascii="Times New Roman" w:eastAsia="Times New Roman" w:hAnsi="Times New Roman" w:cs="Times New Roman"/>
              </w:rPr>
            </w:pPr>
            <w:r w:rsidRPr="00E16F03">
              <w:rPr>
                <w:rFonts w:ascii="Times New Roman" w:eastAsia="Times New Roman" w:hAnsi="Times New Roman" w:cs="Times New Roman"/>
              </w:rPr>
              <w:t>McCann. C</w:t>
            </w:r>
            <w:r>
              <w:rPr>
                <w:rFonts w:ascii="Times New Roman" w:eastAsia="Times New Roman" w:hAnsi="Times New Roman" w:cs="Times New Roman"/>
              </w:rPr>
              <w:t xml:space="preserve"> </w:t>
            </w:r>
          </w:p>
        </w:tc>
      </w:tr>
      <w:tr w:rsidR="00FE56CE" w:rsidRPr="00E16F03" w:rsidTr="00FE56CE">
        <w:tc>
          <w:tcPr>
            <w:tcW w:w="3266" w:type="dxa"/>
            <w:shd w:val="clear" w:color="auto" w:fill="auto"/>
          </w:tcPr>
          <w:p w:rsidR="00FE56CE" w:rsidRPr="00E16F03" w:rsidRDefault="00FE56CE" w:rsidP="00FE56CE">
            <w:pPr>
              <w:tabs>
                <w:tab w:val="left" w:pos="2880"/>
              </w:tabs>
              <w:spacing w:after="0" w:line="240" w:lineRule="auto"/>
              <w:rPr>
                <w:rFonts w:ascii="Times New Roman" w:eastAsia="Times New Roman" w:hAnsi="Times New Roman" w:cs="Times New Roman"/>
              </w:rPr>
            </w:pPr>
            <w:r w:rsidRPr="00E16F03">
              <w:rPr>
                <w:rFonts w:ascii="Times New Roman" w:eastAsia="Times New Roman" w:hAnsi="Times New Roman" w:cs="Times New Roman"/>
              </w:rPr>
              <w:t>Ferron. B</w:t>
            </w:r>
          </w:p>
        </w:tc>
        <w:tc>
          <w:tcPr>
            <w:tcW w:w="3730" w:type="dxa"/>
            <w:shd w:val="clear" w:color="auto" w:fill="auto"/>
          </w:tcPr>
          <w:p w:rsidR="00FE56CE" w:rsidRPr="00E16F03" w:rsidRDefault="00FE56CE" w:rsidP="00FE56CE">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Murphy. M</w:t>
            </w:r>
          </w:p>
        </w:tc>
      </w:tr>
      <w:tr w:rsidR="00FE56CE" w:rsidRPr="00E16F03" w:rsidTr="00FE56CE">
        <w:tc>
          <w:tcPr>
            <w:tcW w:w="3266" w:type="dxa"/>
            <w:shd w:val="clear" w:color="auto" w:fill="auto"/>
          </w:tcPr>
          <w:p w:rsidR="00FE56CE" w:rsidRPr="00E16F03" w:rsidRDefault="00FE56CE" w:rsidP="00FE56CE">
            <w:pPr>
              <w:tabs>
                <w:tab w:val="left" w:pos="2880"/>
              </w:tabs>
              <w:spacing w:after="0" w:line="240" w:lineRule="auto"/>
              <w:rPr>
                <w:rFonts w:ascii="Times New Roman" w:eastAsia="Times New Roman" w:hAnsi="Times New Roman" w:cs="Times New Roman"/>
              </w:rPr>
            </w:pPr>
            <w:r w:rsidRPr="00E16F03">
              <w:rPr>
                <w:rFonts w:ascii="Times New Roman" w:eastAsia="Times New Roman" w:hAnsi="Times New Roman" w:cs="Times New Roman"/>
              </w:rPr>
              <w:t>Genockey. M</w:t>
            </w:r>
            <w:r>
              <w:rPr>
                <w:rFonts w:ascii="Times New Roman" w:eastAsia="Times New Roman" w:hAnsi="Times New Roman" w:cs="Times New Roman"/>
              </w:rPr>
              <w:t xml:space="preserve"> - Apologies</w:t>
            </w:r>
          </w:p>
        </w:tc>
        <w:tc>
          <w:tcPr>
            <w:tcW w:w="3730" w:type="dxa"/>
            <w:shd w:val="clear" w:color="auto" w:fill="auto"/>
          </w:tcPr>
          <w:p w:rsidR="00FE56CE" w:rsidRPr="00E16F03" w:rsidRDefault="00FE56CE" w:rsidP="00FE56CE">
            <w:pPr>
              <w:tabs>
                <w:tab w:val="left" w:pos="2880"/>
              </w:tabs>
              <w:spacing w:after="0" w:line="240" w:lineRule="auto"/>
              <w:rPr>
                <w:rFonts w:ascii="Times New Roman" w:eastAsia="Times New Roman" w:hAnsi="Times New Roman" w:cs="Times New Roman"/>
              </w:rPr>
            </w:pPr>
            <w:r w:rsidRPr="00E16F03">
              <w:rPr>
                <w:rFonts w:ascii="Times New Roman" w:eastAsia="Times New Roman" w:hAnsi="Times New Roman" w:cs="Times New Roman"/>
              </w:rPr>
              <w:t>O’Connor. C</w:t>
            </w:r>
          </w:p>
        </w:tc>
      </w:tr>
      <w:tr w:rsidR="00FE56CE" w:rsidRPr="00E16F03" w:rsidTr="00FE56CE">
        <w:tc>
          <w:tcPr>
            <w:tcW w:w="3266" w:type="dxa"/>
            <w:shd w:val="clear" w:color="auto" w:fill="auto"/>
          </w:tcPr>
          <w:p w:rsidR="00FE56CE" w:rsidRPr="00E16F03" w:rsidRDefault="00FE56CE" w:rsidP="00FE56CE">
            <w:pPr>
              <w:tabs>
                <w:tab w:val="left" w:pos="2880"/>
              </w:tabs>
              <w:spacing w:after="0" w:line="240" w:lineRule="auto"/>
              <w:rPr>
                <w:rFonts w:ascii="Times New Roman" w:eastAsia="Times New Roman" w:hAnsi="Times New Roman" w:cs="Times New Roman"/>
              </w:rPr>
            </w:pPr>
            <w:r w:rsidRPr="00E16F03">
              <w:rPr>
                <w:rFonts w:ascii="Times New Roman" w:eastAsia="Times New Roman" w:hAnsi="Times New Roman" w:cs="Times New Roman"/>
              </w:rPr>
              <w:t>Hendrick. E.</w:t>
            </w:r>
          </w:p>
        </w:tc>
        <w:tc>
          <w:tcPr>
            <w:tcW w:w="3730" w:type="dxa"/>
            <w:shd w:val="clear" w:color="auto" w:fill="auto"/>
          </w:tcPr>
          <w:p w:rsidR="00FE56CE" w:rsidRPr="00E16F03" w:rsidRDefault="00FE56CE" w:rsidP="00FE56CE">
            <w:pPr>
              <w:tabs>
                <w:tab w:val="left" w:pos="2880"/>
              </w:tabs>
              <w:spacing w:after="0" w:line="240" w:lineRule="auto"/>
              <w:rPr>
                <w:rFonts w:ascii="Times New Roman" w:eastAsia="Times New Roman" w:hAnsi="Times New Roman" w:cs="Times New Roman"/>
              </w:rPr>
            </w:pPr>
            <w:r w:rsidRPr="00E16F03">
              <w:rPr>
                <w:rFonts w:ascii="Times New Roman" w:eastAsia="Times New Roman" w:hAnsi="Times New Roman" w:cs="Times New Roman"/>
              </w:rPr>
              <w:t>Richardson. D</w:t>
            </w:r>
            <w:r>
              <w:rPr>
                <w:rFonts w:ascii="Times New Roman" w:eastAsia="Times New Roman" w:hAnsi="Times New Roman" w:cs="Times New Roman"/>
              </w:rPr>
              <w:t xml:space="preserve"> - Apologies</w:t>
            </w:r>
          </w:p>
        </w:tc>
      </w:tr>
      <w:tr w:rsidR="00FE56CE" w:rsidRPr="00E16F03" w:rsidTr="00FE56CE">
        <w:tc>
          <w:tcPr>
            <w:tcW w:w="3266" w:type="dxa"/>
            <w:shd w:val="clear" w:color="auto" w:fill="auto"/>
          </w:tcPr>
          <w:p w:rsidR="00FE56CE" w:rsidRPr="00E16F03" w:rsidRDefault="00FE56CE" w:rsidP="00FE56CE">
            <w:pPr>
              <w:tabs>
                <w:tab w:val="left" w:pos="2880"/>
              </w:tabs>
              <w:spacing w:after="0" w:line="240" w:lineRule="auto"/>
              <w:rPr>
                <w:rFonts w:ascii="Times New Roman" w:eastAsia="Times New Roman" w:hAnsi="Times New Roman" w:cs="Times New Roman"/>
              </w:rPr>
            </w:pPr>
            <w:r w:rsidRPr="00E16F03">
              <w:rPr>
                <w:rFonts w:ascii="Times New Roman" w:eastAsia="Times New Roman" w:hAnsi="Times New Roman" w:cs="Times New Roman"/>
              </w:rPr>
              <w:t>King. C</w:t>
            </w:r>
            <w:r>
              <w:rPr>
                <w:rFonts w:ascii="Times New Roman" w:eastAsia="Times New Roman" w:hAnsi="Times New Roman" w:cs="Times New Roman"/>
              </w:rPr>
              <w:t>.</w:t>
            </w:r>
            <w:r w:rsidRPr="00E16F03">
              <w:rPr>
                <w:rFonts w:ascii="Times New Roman" w:eastAsia="Times New Roman" w:hAnsi="Times New Roman" w:cs="Times New Roman"/>
              </w:rPr>
              <w:t xml:space="preserve"> </w:t>
            </w:r>
          </w:p>
        </w:tc>
        <w:tc>
          <w:tcPr>
            <w:tcW w:w="3730" w:type="dxa"/>
            <w:shd w:val="clear" w:color="auto" w:fill="auto"/>
          </w:tcPr>
          <w:p w:rsidR="00FE56CE" w:rsidRPr="00E16F03" w:rsidRDefault="00FE56CE" w:rsidP="00FE56CE">
            <w:pPr>
              <w:tabs>
                <w:tab w:val="left" w:pos="2880"/>
              </w:tabs>
              <w:spacing w:after="0" w:line="240" w:lineRule="auto"/>
              <w:rPr>
                <w:rFonts w:ascii="Times New Roman" w:eastAsia="Times New Roman" w:hAnsi="Times New Roman" w:cs="Times New Roman"/>
              </w:rPr>
            </w:pPr>
          </w:p>
        </w:tc>
      </w:tr>
      <w:tr w:rsidR="00FE56CE" w:rsidRPr="00E16F03" w:rsidTr="00FE56CE">
        <w:tc>
          <w:tcPr>
            <w:tcW w:w="3266" w:type="dxa"/>
            <w:shd w:val="clear" w:color="auto" w:fill="auto"/>
          </w:tcPr>
          <w:p w:rsidR="00FE56CE" w:rsidRPr="00E16F03" w:rsidRDefault="00FE56CE" w:rsidP="00FE56CE">
            <w:pPr>
              <w:tabs>
                <w:tab w:val="left" w:pos="2880"/>
              </w:tabs>
              <w:spacing w:after="0" w:line="240" w:lineRule="auto"/>
              <w:rPr>
                <w:rFonts w:ascii="Times New Roman" w:eastAsia="Times New Roman" w:hAnsi="Times New Roman" w:cs="Times New Roman"/>
              </w:rPr>
            </w:pPr>
            <w:r w:rsidRPr="00E16F03">
              <w:rPr>
                <w:rFonts w:ascii="Times New Roman" w:eastAsia="Times New Roman" w:hAnsi="Times New Roman" w:cs="Times New Roman"/>
              </w:rPr>
              <w:t xml:space="preserve">Leech. B </w:t>
            </w:r>
          </w:p>
        </w:tc>
        <w:tc>
          <w:tcPr>
            <w:tcW w:w="3730" w:type="dxa"/>
            <w:shd w:val="clear" w:color="auto" w:fill="auto"/>
          </w:tcPr>
          <w:p w:rsidR="00FE56CE" w:rsidRPr="00E16F03" w:rsidRDefault="00FE56CE" w:rsidP="00FE56CE">
            <w:pPr>
              <w:tabs>
                <w:tab w:val="left" w:pos="2880"/>
              </w:tabs>
              <w:spacing w:after="0" w:line="240" w:lineRule="auto"/>
              <w:rPr>
                <w:rFonts w:ascii="Times New Roman" w:eastAsia="Times New Roman" w:hAnsi="Times New Roman" w:cs="Times New Roman"/>
              </w:rPr>
            </w:pPr>
          </w:p>
        </w:tc>
      </w:tr>
    </w:tbl>
    <w:p w:rsidR="00FE56CE" w:rsidRPr="00E16F03" w:rsidRDefault="00FE56CE" w:rsidP="00FE56CE">
      <w:pPr>
        <w:tabs>
          <w:tab w:val="left" w:pos="2880"/>
        </w:tabs>
        <w:spacing w:after="0" w:line="240" w:lineRule="auto"/>
        <w:ind w:left="1418"/>
        <w:rPr>
          <w:rFonts w:ascii="Times New Roman" w:eastAsia="Times New Roman" w:hAnsi="Times New Roman" w:cs="Times New Roman"/>
        </w:rPr>
      </w:pPr>
    </w:p>
    <w:p w:rsidR="00FE56CE" w:rsidRPr="00E16F03" w:rsidRDefault="00FE56CE" w:rsidP="00FE56CE">
      <w:pPr>
        <w:tabs>
          <w:tab w:val="left" w:pos="2880"/>
        </w:tabs>
        <w:spacing w:after="0" w:line="240" w:lineRule="auto"/>
        <w:ind w:left="1418"/>
        <w:rPr>
          <w:rFonts w:ascii="Times New Roman" w:eastAsia="Times New Roman" w:hAnsi="Times New Roman" w:cs="Times New Roman"/>
        </w:rPr>
      </w:pPr>
    </w:p>
    <w:p w:rsidR="00FE56CE" w:rsidRPr="00E16F03" w:rsidRDefault="00FE56CE" w:rsidP="00FE56CE">
      <w:pPr>
        <w:tabs>
          <w:tab w:val="left" w:pos="2880"/>
        </w:tabs>
        <w:spacing w:after="0" w:line="240" w:lineRule="auto"/>
        <w:ind w:left="1134"/>
        <w:jc w:val="center"/>
        <w:rPr>
          <w:rFonts w:ascii="Times New Roman" w:eastAsia="Times New Roman" w:hAnsi="Times New Roman" w:cs="Times New Roman"/>
          <w:b/>
          <w:u w:val="single"/>
        </w:rPr>
      </w:pPr>
      <w:r w:rsidRPr="00E16F03">
        <w:rPr>
          <w:rFonts w:ascii="Times New Roman" w:eastAsia="Times New Roman" w:hAnsi="Times New Roman" w:cs="Times New Roman"/>
          <w:b/>
          <w:u w:val="single"/>
        </w:rPr>
        <w:t>OFFICIALS PRESENT</w:t>
      </w:r>
    </w:p>
    <w:p w:rsidR="00FE56CE" w:rsidRPr="00E16F03" w:rsidRDefault="00FE56CE" w:rsidP="00FE56CE">
      <w:pPr>
        <w:tabs>
          <w:tab w:val="left" w:pos="2880"/>
        </w:tabs>
        <w:spacing w:after="0" w:line="240" w:lineRule="auto"/>
        <w:ind w:left="1134"/>
        <w:jc w:val="center"/>
        <w:rPr>
          <w:rFonts w:ascii="Times New Roman" w:eastAsia="Times New Roman" w:hAnsi="Times New Roman" w:cs="Times New Roman"/>
          <w:b/>
          <w:u w:val="single"/>
        </w:rPr>
      </w:pPr>
    </w:p>
    <w:tbl>
      <w:tblPr>
        <w:tblpPr w:leftFromText="180" w:rightFromText="180" w:vertAnchor="text" w:horzAnchor="page" w:tblpX="2982"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3734"/>
      </w:tblGrid>
      <w:tr w:rsidR="00FE56CE" w:rsidRPr="00E16F03" w:rsidTr="00FE56CE">
        <w:tc>
          <w:tcPr>
            <w:tcW w:w="3262" w:type="dxa"/>
            <w:shd w:val="clear" w:color="auto" w:fill="auto"/>
          </w:tcPr>
          <w:p w:rsidR="00FE56CE" w:rsidRDefault="00F8475A" w:rsidP="00FE56CE">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Conservation Officer</w:t>
            </w:r>
          </w:p>
        </w:tc>
        <w:tc>
          <w:tcPr>
            <w:tcW w:w="3734" w:type="dxa"/>
            <w:shd w:val="clear" w:color="auto" w:fill="auto"/>
          </w:tcPr>
          <w:p w:rsidR="00FE56CE" w:rsidRPr="00556DA5" w:rsidRDefault="00F8475A" w:rsidP="00556DA5">
            <w:pPr>
              <w:tabs>
                <w:tab w:val="left" w:pos="2880"/>
              </w:tabs>
              <w:spacing w:after="0" w:line="240" w:lineRule="auto"/>
              <w:jc w:val="center"/>
              <w:rPr>
                <w:rFonts w:ascii="Times New Roman" w:eastAsia="Times New Roman" w:hAnsi="Times New Roman" w:cs="Times New Roman"/>
              </w:rPr>
            </w:pPr>
            <w:r w:rsidRPr="00556DA5">
              <w:rPr>
                <w:rFonts w:ascii="Times New Roman" w:eastAsia="Times New Roman" w:hAnsi="Times New Roman" w:cs="Times New Roman"/>
              </w:rPr>
              <w:t>I.</w:t>
            </w:r>
            <w:r w:rsidR="00556DA5">
              <w:rPr>
                <w:rFonts w:ascii="Times New Roman" w:eastAsia="Times New Roman" w:hAnsi="Times New Roman" w:cs="Times New Roman"/>
              </w:rPr>
              <w:t xml:space="preserve"> </w:t>
            </w:r>
            <w:r w:rsidRPr="00556DA5">
              <w:rPr>
                <w:rFonts w:ascii="Times New Roman" w:eastAsia="Times New Roman" w:hAnsi="Times New Roman" w:cs="Times New Roman"/>
              </w:rPr>
              <w:t>McLoughlin,</w:t>
            </w:r>
          </w:p>
        </w:tc>
      </w:tr>
      <w:tr w:rsidR="00FE56CE" w:rsidRPr="00E16F03" w:rsidTr="00FE56CE">
        <w:tc>
          <w:tcPr>
            <w:tcW w:w="3262" w:type="dxa"/>
            <w:shd w:val="clear" w:color="auto" w:fill="auto"/>
          </w:tcPr>
          <w:p w:rsidR="00FE56CE" w:rsidRDefault="00FE56CE" w:rsidP="00FE56CE">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County</w:t>
            </w:r>
            <w:r w:rsidRPr="00E16F03">
              <w:rPr>
                <w:rFonts w:ascii="Times New Roman" w:eastAsia="Times New Roman" w:hAnsi="Times New Roman" w:cs="Times New Roman"/>
                <w:b/>
              </w:rPr>
              <w:t xml:space="preserve"> Librarian</w:t>
            </w:r>
          </w:p>
        </w:tc>
        <w:tc>
          <w:tcPr>
            <w:tcW w:w="3734" w:type="dxa"/>
            <w:shd w:val="clear" w:color="auto" w:fill="auto"/>
          </w:tcPr>
          <w:p w:rsidR="00FE56CE" w:rsidRDefault="00FE56CE" w:rsidP="00FE56CE">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B. Fennell</w:t>
            </w:r>
          </w:p>
        </w:tc>
      </w:tr>
      <w:tr w:rsidR="007671A9" w:rsidRPr="00E16F03" w:rsidTr="00FE56CE">
        <w:tc>
          <w:tcPr>
            <w:tcW w:w="3262" w:type="dxa"/>
            <w:shd w:val="clear" w:color="auto" w:fill="auto"/>
          </w:tcPr>
          <w:p w:rsidR="007671A9" w:rsidRDefault="007671A9" w:rsidP="00FE56CE">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Senior Planner</w:t>
            </w:r>
          </w:p>
        </w:tc>
        <w:tc>
          <w:tcPr>
            <w:tcW w:w="3734" w:type="dxa"/>
            <w:shd w:val="clear" w:color="auto" w:fill="auto"/>
          </w:tcPr>
          <w:p w:rsidR="007671A9" w:rsidRDefault="007671A9" w:rsidP="00FE56CE">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H.</w:t>
            </w:r>
            <w:r w:rsidR="00556DA5">
              <w:rPr>
                <w:rFonts w:ascii="Times New Roman" w:eastAsia="Times New Roman" w:hAnsi="Times New Roman" w:cs="Times New Roman"/>
              </w:rPr>
              <w:t xml:space="preserve"> </w:t>
            </w:r>
            <w:r>
              <w:rPr>
                <w:rFonts w:ascii="Times New Roman" w:eastAsia="Times New Roman" w:hAnsi="Times New Roman" w:cs="Times New Roman"/>
              </w:rPr>
              <w:t>Craigie</w:t>
            </w:r>
          </w:p>
        </w:tc>
      </w:tr>
      <w:tr w:rsidR="00880D6C" w:rsidRPr="00E16F03" w:rsidTr="00FE56CE">
        <w:tc>
          <w:tcPr>
            <w:tcW w:w="3262" w:type="dxa"/>
            <w:shd w:val="clear" w:color="auto" w:fill="auto"/>
          </w:tcPr>
          <w:p w:rsidR="00880D6C" w:rsidRDefault="00880D6C" w:rsidP="00FE56CE">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Senior Parks Superintendent</w:t>
            </w:r>
          </w:p>
        </w:tc>
        <w:tc>
          <w:tcPr>
            <w:tcW w:w="3734" w:type="dxa"/>
            <w:shd w:val="clear" w:color="auto" w:fill="auto"/>
          </w:tcPr>
          <w:p w:rsidR="00880D6C" w:rsidRDefault="00880D6C" w:rsidP="00FE56CE">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S. Furlong</w:t>
            </w:r>
          </w:p>
        </w:tc>
      </w:tr>
      <w:tr w:rsidR="007671A9" w:rsidRPr="00E16F03" w:rsidTr="00FE56CE">
        <w:tc>
          <w:tcPr>
            <w:tcW w:w="3262" w:type="dxa"/>
            <w:shd w:val="clear" w:color="auto" w:fill="auto"/>
          </w:tcPr>
          <w:p w:rsidR="007671A9" w:rsidRPr="00E16F03" w:rsidRDefault="007671A9" w:rsidP="00FE56CE">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Senior Executive Engineer</w:t>
            </w:r>
          </w:p>
        </w:tc>
        <w:tc>
          <w:tcPr>
            <w:tcW w:w="3734" w:type="dxa"/>
            <w:shd w:val="clear" w:color="auto" w:fill="auto"/>
          </w:tcPr>
          <w:p w:rsidR="007671A9" w:rsidRDefault="007671A9" w:rsidP="00FE56CE">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J.</w:t>
            </w:r>
            <w:r w:rsidR="00556DA5">
              <w:rPr>
                <w:rFonts w:ascii="Times New Roman" w:eastAsia="Times New Roman" w:hAnsi="Times New Roman" w:cs="Times New Roman"/>
              </w:rPr>
              <w:t xml:space="preserve"> </w:t>
            </w:r>
            <w:r>
              <w:rPr>
                <w:rFonts w:ascii="Times New Roman" w:eastAsia="Times New Roman" w:hAnsi="Times New Roman" w:cs="Times New Roman"/>
              </w:rPr>
              <w:t>Bockarie</w:t>
            </w:r>
          </w:p>
        </w:tc>
      </w:tr>
      <w:tr w:rsidR="00FE56CE" w:rsidRPr="00E16F03" w:rsidTr="00FE56CE">
        <w:tc>
          <w:tcPr>
            <w:tcW w:w="3262" w:type="dxa"/>
            <w:shd w:val="clear" w:color="auto" w:fill="auto"/>
          </w:tcPr>
          <w:p w:rsidR="00FE56CE" w:rsidRDefault="00FE56CE" w:rsidP="00FE56CE">
            <w:pPr>
              <w:tabs>
                <w:tab w:val="left" w:pos="2880"/>
              </w:tabs>
              <w:spacing w:after="0" w:line="240" w:lineRule="auto"/>
              <w:jc w:val="center"/>
              <w:rPr>
                <w:rFonts w:ascii="Times New Roman" w:eastAsia="Times New Roman" w:hAnsi="Times New Roman" w:cs="Times New Roman"/>
                <w:b/>
              </w:rPr>
            </w:pPr>
            <w:r w:rsidRPr="00E16F03">
              <w:rPr>
                <w:rFonts w:ascii="Times New Roman" w:eastAsia="Times New Roman" w:hAnsi="Times New Roman" w:cs="Times New Roman"/>
                <w:b/>
              </w:rPr>
              <w:t>Senior Executive Officer</w:t>
            </w:r>
          </w:p>
        </w:tc>
        <w:tc>
          <w:tcPr>
            <w:tcW w:w="3734" w:type="dxa"/>
            <w:shd w:val="clear" w:color="auto" w:fill="auto"/>
          </w:tcPr>
          <w:p w:rsidR="00FE56CE" w:rsidRDefault="00FE56CE" w:rsidP="00FE56CE">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C. Benson, E. Leech, </w:t>
            </w:r>
            <w:r w:rsidR="00556DA5">
              <w:rPr>
                <w:rFonts w:ascii="Times New Roman" w:eastAsia="Times New Roman" w:hAnsi="Times New Roman" w:cs="Times New Roman"/>
              </w:rPr>
              <w:t>M. Maguire</w:t>
            </w:r>
          </w:p>
        </w:tc>
      </w:tr>
      <w:tr w:rsidR="00FE56CE" w:rsidRPr="00E16F03" w:rsidTr="00FE56CE">
        <w:tc>
          <w:tcPr>
            <w:tcW w:w="3262" w:type="dxa"/>
            <w:shd w:val="clear" w:color="auto" w:fill="auto"/>
          </w:tcPr>
          <w:p w:rsidR="00FE56CE" w:rsidRPr="00E16F03" w:rsidRDefault="00FE56CE" w:rsidP="00FE56CE">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A/Senior Executive Officer</w:t>
            </w:r>
          </w:p>
        </w:tc>
        <w:tc>
          <w:tcPr>
            <w:tcW w:w="3734" w:type="dxa"/>
            <w:shd w:val="clear" w:color="auto" w:fill="auto"/>
          </w:tcPr>
          <w:p w:rsidR="00FE56CE" w:rsidRPr="00E16F03" w:rsidRDefault="00FE56CE" w:rsidP="00FE56CE">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B. Hora</w:t>
            </w:r>
          </w:p>
        </w:tc>
      </w:tr>
      <w:tr w:rsidR="00FE56CE" w:rsidRPr="00E16F03" w:rsidTr="00FE56CE">
        <w:tc>
          <w:tcPr>
            <w:tcW w:w="3262" w:type="dxa"/>
            <w:shd w:val="clear" w:color="auto" w:fill="auto"/>
          </w:tcPr>
          <w:p w:rsidR="00FE56CE" w:rsidRPr="00E16F03" w:rsidRDefault="00FE56CE" w:rsidP="00FE56CE">
            <w:pPr>
              <w:tabs>
                <w:tab w:val="left" w:pos="2880"/>
              </w:tabs>
              <w:spacing w:after="0" w:line="240" w:lineRule="auto"/>
              <w:jc w:val="center"/>
              <w:rPr>
                <w:rFonts w:ascii="Times New Roman" w:eastAsia="Times New Roman" w:hAnsi="Times New Roman" w:cs="Times New Roman"/>
                <w:b/>
              </w:rPr>
            </w:pPr>
            <w:r w:rsidRPr="00E16F03">
              <w:rPr>
                <w:rFonts w:ascii="Times New Roman" w:eastAsia="Times New Roman" w:hAnsi="Times New Roman" w:cs="Times New Roman"/>
                <w:b/>
              </w:rPr>
              <w:t>Senior Engineer</w:t>
            </w:r>
          </w:p>
        </w:tc>
        <w:tc>
          <w:tcPr>
            <w:tcW w:w="3734" w:type="dxa"/>
            <w:shd w:val="clear" w:color="auto" w:fill="auto"/>
          </w:tcPr>
          <w:p w:rsidR="00FE56CE" w:rsidRPr="00E16F03" w:rsidRDefault="00FE56CE" w:rsidP="00FE56CE">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T. O’Grady</w:t>
            </w:r>
            <w:r w:rsidR="00880D6C">
              <w:rPr>
                <w:rFonts w:ascii="Times New Roman" w:eastAsia="Times New Roman" w:hAnsi="Times New Roman" w:cs="Times New Roman"/>
              </w:rPr>
              <w:t>, W.</w:t>
            </w:r>
            <w:r w:rsidR="00556DA5">
              <w:rPr>
                <w:rFonts w:ascii="Times New Roman" w:eastAsia="Times New Roman" w:hAnsi="Times New Roman" w:cs="Times New Roman"/>
              </w:rPr>
              <w:t xml:space="preserve"> </w:t>
            </w:r>
            <w:r w:rsidR="00880D6C">
              <w:rPr>
                <w:rFonts w:ascii="Times New Roman" w:eastAsia="Times New Roman" w:hAnsi="Times New Roman" w:cs="Times New Roman"/>
              </w:rPr>
              <w:t>Purcell</w:t>
            </w:r>
          </w:p>
        </w:tc>
      </w:tr>
      <w:tr w:rsidR="00FE56CE" w:rsidRPr="00E16F03" w:rsidTr="00FE56CE">
        <w:trPr>
          <w:trHeight w:val="428"/>
        </w:trPr>
        <w:tc>
          <w:tcPr>
            <w:tcW w:w="3262" w:type="dxa"/>
            <w:shd w:val="clear" w:color="auto" w:fill="auto"/>
          </w:tcPr>
          <w:p w:rsidR="00FE56CE" w:rsidRDefault="00FE56CE" w:rsidP="00FE56CE">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Administrative Officer</w:t>
            </w:r>
          </w:p>
        </w:tc>
        <w:tc>
          <w:tcPr>
            <w:tcW w:w="3734" w:type="dxa"/>
            <w:shd w:val="clear" w:color="auto" w:fill="auto"/>
          </w:tcPr>
          <w:p w:rsidR="00FE56CE" w:rsidRPr="00F8475A" w:rsidRDefault="00F8475A" w:rsidP="00F8475A">
            <w:pPr>
              <w:pStyle w:val="ListParagraph"/>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A.</w:t>
            </w:r>
            <w:r w:rsidR="00556DA5">
              <w:rPr>
                <w:rFonts w:ascii="Times New Roman" w:eastAsia="Times New Roman" w:hAnsi="Times New Roman" w:cs="Times New Roman"/>
              </w:rPr>
              <w:t xml:space="preserve"> </w:t>
            </w:r>
            <w:r>
              <w:rPr>
                <w:rFonts w:ascii="Times New Roman" w:eastAsia="Times New Roman" w:hAnsi="Times New Roman" w:cs="Times New Roman"/>
              </w:rPr>
              <w:t>Mills, S.</w:t>
            </w:r>
            <w:r w:rsidR="00556DA5">
              <w:rPr>
                <w:rFonts w:ascii="Times New Roman" w:eastAsia="Times New Roman" w:hAnsi="Times New Roman" w:cs="Times New Roman"/>
              </w:rPr>
              <w:t xml:space="preserve"> </w:t>
            </w:r>
            <w:r>
              <w:rPr>
                <w:rFonts w:ascii="Times New Roman" w:eastAsia="Times New Roman" w:hAnsi="Times New Roman" w:cs="Times New Roman"/>
              </w:rPr>
              <w:t>Sinclair,</w:t>
            </w:r>
            <w:r w:rsidR="007671A9">
              <w:rPr>
                <w:rFonts w:ascii="Times New Roman" w:eastAsia="Times New Roman" w:hAnsi="Times New Roman" w:cs="Times New Roman"/>
              </w:rPr>
              <w:t xml:space="preserve"> A.</w:t>
            </w:r>
            <w:r w:rsidR="00556DA5">
              <w:rPr>
                <w:rFonts w:ascii="Times New Roman" w:eastAsia="Times New Roman" w:hAnsi="Times New Roman" w:cs="Times New Roman"/>
              </w:rPr>
              <w:t xml:space="preserve"> </w:t>
            </w:r>
            <w:r w:rsidR="007671A9">
              <w:rPr>
                <w:rFonts w:ascii="Times New Roman" w:eastAsia="Times New Roman" w:hAnsi="Times New Roman" w:cs="Times New Roman"/>
              </w:rPr>
              <w:t>Byrne, C.</w:t>
            </w:r>
            <w:r w:rsidR="00556DA5">
              <w:rPr>
                <w:rFonts w:ascii="Times New Roman" w:eastAsia="Times New Roman" w:hAnsi="Times New Roman" w:cs="Times New Roman"/>
              </w:rPr>
              <w:t xml:space="preserve"> </w:t>
            </w:r>
            <w:r w:rsidR="007671A9">
              <w:rPr>
                <w:rFonts w:ascii="Times New Roman" w:eastAsia="Times New Roman" w:hAnsi="Times New Roman" w:cs="Times New Roman"/>
              </w:rPr>
              <w:t>O’Reilly</w:t>
            </w:r>
          </w:p>
        </w:tc>
      </w:tr>
      <w:tr w:rsidR="00FE56CE" w:rsidRPr="00E16F03" w:rsidTr="00880D6C">
        <w:trPr>
          <w:trHeight w:val="349"/>
        </w:trPr>
        <w:tc>
          <w:tcPr>
            <w:tcW w:w="3262" w:type="dxa"/>
            <w:shd w:val="clear" w:color="auto" w:fill="auto"/>
          </w:tcPr>
          <w:p w:rsidR="00FE56CE" w:rsidRPr="00E16F03" w:rsidRDefault="00FE56CE" w:rsidP="00F8475A">
            <w:pPr>
              <w:tabs>
                <w:tab w:val="left" w:pos="2880"/>
              </w:tabs>
              <w:spacing w:after="0" w:line="240" w:lineRule="auto"/>
              <w:jc w:val="center"/>
              <w:rPr>
                <w:rFonts w:ascii="Times New Roman" w:eastAsia="Times New Roman" w:hAnsi="Times New Roman" w:cs="Times New Roman"/>
                <w:b/>
              </w:rPr>
            </w:pPr>
            <w:r w:rsidRPr="00E16F03">
              <w:rPr>
                <w:rFonts w:ascii="Times New Roman" w:eastAsia="Times New Roman" w:hAnsi="Times New Roman" w:cs="Times New Roman"/>
                <w:b/>
              </w:rPr>
              <w:t>Staff Officer</w:t>
            </w:r>
          </w:p>
        </w:tc>
        <w:tc>
          <w:tcPr>
            <w:tcW w:w="3734" w:type="dxa"/>
            <w:shd w:val="clear" w:color="auto" w:fill="auto"/>
          </w:tcPr>
          <w:p w:rsidR="00FE56CE" w:rsidRPr="00E16F03" w:rsidRDefault="00F8475A" w:rsidP="00FE56CE">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L</w:t>
            </w:r>
            <w:r w:rsidR="00556DA5">
              <w:rPr>
                <w:rFonts w:ascii="Times New Roman" w:eastAsia="Times New Roman" w:hAnsi="Times New Roman" w:cs="Times New Roman"/>
              </w:rPr>
              <w:t>.</w:t>
            </w:r>
            <w:r>
              <w:rPr>
                <w:rFonts w:ascii="Times New Roman" w:eastAsia="Times New Roman" w:hAnsi="Times New Roman" w:cs="Times New Roman"/>
              </w:rPr>
              <w:t xml:space="preserve"> O’Hare Heeney</w:t>
            </w:r>
          </w:p>
        </w:tc>
      </w:tr>
      <w:tr w:rsidR="00FE56CE" w:rsidRPr="00E16F03" w:rsidTr="00FE56CE">
        <w:tc>
          <w:tcPr>
            <w:tcW w:w="3262" w:type="dxa"/>
            <w:tcBorders>
              <w:bottom w:val="single" w:sz="4" w:space="0" w:color="auto"/>
            </w:tcBorders>
            <w:shd w:val="clear" w:color="auto" w:fill="auto"/>
          </w:tcPr>
          <w:p w:rsidR="00FE56CE" w:rsidRPr="00E16F03" w:rsidRDefault="00FE56CE" w:rsidP="00FE56CE">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Clerical Officer</w:t>
            </w:r>
          </w:p>
        </w:tc>
        <w:tc>
          <w:tcPr>
            <w:tcW w:w="3734" w:type="dxa"/>
            <w:tcBorders>
              <w:bottom w:val="single" w:sz="4" w:space="0" w:color="auto"/>
            </w:tcBorders>
            <w:shd w:val="clear" w:color="auto" w:fill="auto"/>
          </w:tcPr>
          <w:p w:rsidR="00FE56CE" w:rsidRPr="00E16F03" w:rsidRDefault="00FE56CE" w:rsidP="00FE56CE">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R. Maxwell</w:t>
            </w:r>
            <w:r w:rsidR="00F8475A">
              <w:rPr>
                <w:rFonts w:ascii="Times New Roman" w:eastAsia="Times New Roman" w:hAnsi="Times New Roman" w:cs="Times New Roman"/>
              </w:rPr>
              <w:t>, L. Palmer</w:t>
            </w:r>
          </w:p>
        </w:tc>
      </w:tr>
    </w:tbl>
    <w:p w:rsidR="00FE56CE" w:rsidRPr="00E16F03" w:rsidRDefault="00FE56CE" w:rsidP="00FE56CE">
      <w:pPr>
        <w:spacing w:before="100" w:beforeAutospacing="1" w:after="100" w:afterAutospacing="1" w:line="240" w:lineRule="auto"/>
        <w:outlineLvl w:val="2"/>
        <w:rPr>
          <w:rFonts w:ascii="Times New Roman" w:eastAsia="Times New Roman" w:hAnsi="Times New Roman" w:cs="Times New Roman"/>
          <w:bCs/>
        </w:rPr>
      </w:pPr>
    </w:p>
    <w:p w:rsidR="00FE56CE" w:rsidRPr="00E16F03" w:rsidRDefault="00FE56CE" w:rsidP="00FE56CE">
      <w:pPr>
        <w:spacing w:before="100" w:beforeAutospacing="1" w:after="100" w:afterAutospacing="1" w:line="240" w:lineRule="auto"/>
        <w:rPr>
          <w:rFonts w:ascii="Times New Roman" w:eastAsia="Times New Roman" w:hAnsi="Times New Roman" w:cs="Times New Roman"/>
        </w:rPr>
      </w:pPr>
    </w:p>
    <w:p w:rsidR="00FE56CE" w:rsidRPr="00E16F03" w:rsidRDefault="00FE56CE" w:rsidP="00FE56CE">
      <w:pPr>
        <w:pStyle w:val="Heading3"/>
        <w:rPr>
          <w:rFonts w:ascii="Times New Roman" w:hAnsi="Times New Roman" w:cs="Times New Roman"/>
        </w:rPr>
      </w:pPr>
    </w:p>
    <w:p w:rsidR="00FE56CE" w:rsidRPr="00E16F03" w:rsidRDefault="00FE56CE" w:rsidP="00FE56CE">
      <w:pPr>
        <w:pStyle w:val="Heading3"/>
        <w:rPr>
          <w:rFonts w:ascii="Times New Roman" w:hAnsi="Times New Roman" w:cs="Times New Roman"/>
          <w:b/>
        </w:rPr>
      </w:pPr>
    </w:p>
    <w:p w:rsidR="00FE56CE" w:rsidRDefault="00FE56CE" w:rsidP="00FE56CE">
      <w:pPr>
        <w:pStyle w:val="Heading3"/>
        <w:rPr>
          <w:rFonts w:ascii="Times New Roman" w:hAnsi="Times New Roman" w:cs="Times New Roman"/>
          <w:b/>
        </w:rPr>
      </w:pPr>
    </w:p>
    <w:p w:rsidR="00FE56CE" w:rsidRPr="00E16F03" w:rsidRDefault="00FE56CE" w:rsidP="00FE56CE">
      <w:pPr>
        <w:pStyle w:val="Heading3"/>
        <w:rPr>
          <w:rFonts w:ascii="Times New Roman" w:hAnsi="Times New Roman" w:cs="Times New Roman"/>
          <w:b/>
        </w:rPr>
      </w:pPr>
    </w:p>
    <w:p w:rsidR="00FE56CE" w:rsidRDefault="00FE56CE" w:rsidP="00FE56CE">
      <w:pPr>
        <w:pStyle w:val="Heading3"/>
        <w:rPr>
          <w:b/>
        </w:rPr>
      </w:pPr>
    </w:p>
    <w:p w:rsidR="00556DA5" w:rsidRDefault="00556DA5" w:rsidP="00FE56CE"/>
    <w:p w:rsidR="00FE56CE" w:rsidRDefault="00FE56CE" w:rsidP="00FE56CE">
      <w:r>
        <w:t>The</w:t>
      </w:r>
      <w:r w:rsidR="00556DA5">
        <w:t xml:space="preserve"> </w:t>
      </w:r>
      <w:r w:rsidRPr="00162B26">
        <w:rPr>
          <w:b/>
        </w:rPr>
        <w:t>Chair</w:t>
      </w:r>
      <w:r>
        <w:t>,</w:t>
      </w:r>
      <w:r w:rsidR="00556DA5">
        <w:t xml:space="preserve"> </w:t>
      </w:r>
      <w:r>
        <w:t>Councillor C. O’Connor, presided.</w:t>
      </w:r>
    </w:p>
    <w:p w:rsidR="00FE56CE" w:rsidRDefault="00FE56CE" w:rsidP="00FE56CE">
      <w:r w:rsidRPr="00162B26">
        <w:rPr>
          <w:b/>
        </w:rPr>
        <w:t>Apologies</w:t>
      </w:r>
      <w:r>
        <w:t xml:space="preserve"> were received from Councillor M. Genockey and Councillor D. Richardson.</w:t>
      </w:r>
    </w:p>
    <w:p w:rsidR="00087629" w:rsidRDefault="00876B28">
      <w:pPr>
        <w:pStyle w:val="Heading3"/>
      </w:pPr>
      <w:r>
        <w:rPr>
          <w:b/>
          <w:u w:val="single"/>
        </w:rPr>
        <w:t xml:space="preserve">T/175/19     </w:t>
      </w:r>
      <w:r w:rsidR="00FE56CE">
        <w:rPr>
          <w:b/>
          <w:u w:val="single"/>
        </w:rPr>
        <w:t>H1/0419 Item ID:62157</w:t>
      </w:r>
    </w:p>
    <w:p w:rsidR="00087629" w:rsidRDefault="00FE56CE">
      <w:r>
        <w:t xml:space="preserve">Proposed by </w:t>
      </w:r>
      <w:r w:rsidR="00556DA5">
        <w:t>C. Benson</w:t>
      </w:r>
    </w:p>
    <w:p w:rsidR="00087629" w:rsidRDefault="008243B3">
      <w:hyperlink r:id="rId5" w:history="1">
        <w:r w:rsidR="00556DA5" w:rsidRPr="00556DA5">
          <w:rPr>
            <w:rStyle w:val="Hyperlink"/>
          </w:rPr>
          <w:t>H1 Minutes</w:t>
        </w:r>
      </w:hyperlink>
    </w:p>
    <w:p w:rsidR="00556DA5" w:rsidRPr="00E16F03" w:rsidRDefault="00556DA5" w:rsidP="00556DA5">
      <w:pPr>
        <w:pStyle w:val="Heading3"/>
        <w:rPr>
          <w:rFonts w:ascii="Times New Roman" w:hAnsi="Times New Roman" w:cs="Times New Roman"/>
          <w:u w:val="single"/>
        </w:rPr>
      </w:pPr>
      <w:r w:rsidRPr="00E16F03">
        <w:rPr>
          <w:rFonts w:ascii="Times New Roman" w:hAnsi="Times New Roman" w:cs="Times New Roman"/>
          <w:u w:val="single"/>
        </w:rPr>
        <w:t>CONFIRMATION AND RE-AFFIRMATION OF MINUTES</w:t>
      </w:r>
    </w:p>
    <w:p w:rsidR="00556DA5" w:rsidRPr="00E16F03" w:rsidRDefault="00556DA5" w:rsidP="00556DA5">
      <w:pPr>
        <w:tabs>
          <w:tab w:val="left" w:pos="1418"/>
          <w:tab w:val="left" w:pos="2880"/>
        </w:tabs>
        <w:jc w:val="both"/>
        <w:rPr>
          <w:rFonts w:ascii="Times New Roman" w:hAnsi="Times New Roman" w:cs="Times New Roman"/>
          <w:b/>
          <w:u w:val="single"/>
        </w:rPr>
      </w:pPr>
    </w:p>
    <w:p w:rsidR="00556DA5" w:rsidRPr="00E16F03" w:rsidRDefault="00556DA5" w:rsidP="00556DA5">
      <w:pPr>
        <w:tabs>
          <w:tab w:val="left" w:pos="2880"/>
        </w:tabs>
        <w:ind w:left="1440"/>
        <w:jc w:val="both"/>
        <w:rPr>
          <w:rFonts w:ascii="Times New Roman" w:hAnsi="Times New Roman" w:cs="Times New Roman"/>
        </w:rPr>
      </w:pPr>
      <w:r w:rsidRPr="00E16F03">
        <w:rPr>
          <w:rFonts w:ascii="Times New Roman" w:hAnsi="Times New Roman" w:cs="Times New Roman"/>
        </w:rPr>
        <w:t xml:space="preserve">Minutes of Tallaght Area Committee Meeting held on </w:t>
      </w:r>
      <w:r>
        <w:rPr>
          <w:rFonts w:ascii="Times New Roman" w:hAnsi="Times New Roman" w:cs="Times New Roman"/>
        </w:rPr>
        <w:t>25</w:t>
      </w:r>
      <w:r w:rsidRPr="00D84B8C">
        <w:rPr>
          <w:rFonts w:ascii="Times New Roman" w:hAnsi="Times New Roman" w:cs="Times New Roman"/>
          <w:vertAlign w:val="superscript"/>
        </w:rPr>
        <w:t>th</w:t>
      </w:r>
      <w:r>
        <w:rPr>
          <w:rFonts w:ascii="Times New Roman" w:hAnsi="Times New Roman" w:cs="Times New Roman"/>
        </w:rPr>
        <w:t xml:space="preserve"> March 2019</w:t>
      </w:r>
      <w:r w:rsidRPr="00E16F03">
        <w:rPr>
          <w:rFonts w:ascii="Times New Roman" w:hAnsi="Times New Roman" w:cs="Times New Roman"/>
        </w:rPr>
        <w:t xml:space="preserve"> which had been circulated, were submitted and </w:t>
      </w:r>
      <w:r w:rsidRPr="00E16F03">
        <w:rPr>
          <w:rFonts w:ascii="Times New Roman" w:hAnsi="Times New Roman" w:cs="Times New Roman"/>
          <w:b/>
        </w:rPr>
        <w:t>APPROVED</w:t>
      </w:r>
      <w:r w:rsidRPr="00E16F03">
        <w:rPr>
          <w:rFonts w:ascii="Times New Roman" w:hAnsi="Times New Roman" w:cs="Times New Roman"/>
        </w:rPr>
        <w:t xml:space="preserve"> as a true record and signed.</w:t>
      </w:r>
    </w:p>
    <w:p w:rsidR="00556DA5" w:rsidRDefault="00556DA5" w:rsidP="00556DA5">
      <w:pPr>
        <w:tabs>
          <w:tab w:val="left" w:pos="2880"/>
        </w:tabs>
        <w:ind w:left="1440" w:hanging="1440"/>
        <w:jc w:val="both"/>
        <w:rPr>
          <w:rFonts w:ascii="Times New Roman" w:hAnsi="Times New Roman" w:cs="Times New Roman"/>
        </w:rPr>
      </w:pPr>
      <w:r w:rsidRPr="00E16F03">
        <w:rPr>
          <w:rFonts w:ascii="Times New Roman" w:hAnsi="Times New Roman" w:cs="Times New Roman"/>
        </w:rPr>
        <w:tab/>
        <w:t xml:space="preserve">It was proposed by Councillor C. O’Connor, seconded by Councillor M. Duff and </w:t>
      </w:r>
    </w:p>
    <w:p w:rsidR="00556DA5" w:rsidRPr="00E16F03" w:rsidRDefault="00556DA5" w:rsidP="00556DA5">
      <w:pPr>
        <w:tabs>
          <w:tab w:val="left" w:pos="2880"/>
        </w:tabs>
        <w:ind w:left="1440" w:hanging="1440"/>
        <w:jc w:val="both"/>
        <w:rPr>
          <w:rFonts w:ascii="Times New Roman" w:hAnsi="Times New Roman" w:cs="Times New Roman"/>
        </w:rPr>
      </w:pPr>
      <w:r>
        <w:rPr>
          <w:rFonts w:ascii="Times New Roman" w:hAnsi="Times New Roman" w:cs="Times New Roman"/>
        </w:rPr>
        <w:tab/>
      </w:r>
      <w:r w:rsidRPr="00E16F03">
        <w:rPr>
          <w:rFonts w:ascii="Times New Roman" w:hAnsi="Times New Roman" w:cs="Times New Roman"/>
          <w:b/>
        </w:rPr>
        <w:t>RESOLVED:</w:t>
      </w:r>
    </w:p>
    <w:p w:rsidR="00DD5A54" w:rsidRPr="00E16F03" w:rsidRDefault="00DD5A54" w:rsidP="00DD5A54">
      <w:pPr>
        <w:tabs>
          <w:tab w:val="left" w:pos="2880"/>
        </w:tabs>
        <w:ind w:left="1440" w:hanging="1440"/>
        <w:jc w:val="both"/>
        <w:rPr>
          <w:rFonts w:ascii="Times New Roman" w:hAnsi="Times New Roman" w:cs="Times New Roman"/>
        </w:rPr>
      </w:pPr>
      <w:r>
        <w:rPr>
          <w:rFonts w:ascii="Times New Roman" w:hAnsi="Times New Roman" w:cs="Times New Roman"/>
        </w:rPr>
        <w:tab/>
      </w:r>
      <w:r w:rsidRPr="00E16F03">
        <w:rPr>
          <w:rFonts w:ascii="Times New Roman" w:hAnsi="Times New Roman" w:cs="Times New Roman"/>
        </w:rPr>
        <w:t xml:space="preserve">"That the recommendations contained in the Minutes of the Tallaght Area Committee Meeting held on </w:t>
      </w:r>
      <w:r>
        <w:rPr>
          <w:rFonts w:ascii="Times New Roman" w:hAnsi="Times New Roman" w:cs="Times New Roman"/>
        </w:rPr>
        <w:t>25</w:t>
      </w:r>
      <w:r w:rsidRPr="00D84B8C">
        <w:rPr>
          <w:rFonts w:ascii="Times New Roman" w:hAnsi="Times New Roman" w:cs="Times New Roman"/>
          <w:vertAlign w:val="superscript"/>
        </w:rPr>
        <w:t>th</w:t>
      </w:r>
      <w:r>
        <w:rPr>
          <w:rFonts w:ascii="Times New Roman" w:hAnsi="Times New Roman" w:cs="Times New Roman"/>
        </w:rPr>
        <w:t xml:space="preserve"> March 2019</w:t>
      </w:r>
      <w:r w:rsidRPr="00E16F03">
        <w:rPr>
          <w:rFonts w:ascii="Times New Roman" w:hAnsi="Times New Roman" w:cs="Times New Roman"/>
        </w:rPr>
        <w:t xml:space="preserve"> be </w:t>
      </w:r>
      <w:r w:rsidRPr="00E16F03">
        <w:rPr>
          <w:rFonts w:ascii="Times New Roman" w:hAnsi="Times New Roman" w:cs="Times New Roman"/>
          <w:b/>
        </w:rPr>
        <w:t>ADOPTED</w:t>
      </w:r>
      <w:r w:rsidRPr="00E16F03">
        <w:rPr>
          <w:rFonts w:ascii="Times New Roman" w:hAnsi="Times New Roman" w:cs="Times New Roman"/>
        </w:rPr>
        <w:t xml:space="preserve"> and </w:t>
      </w:r>
      <w:r w:rsidRPr="00E16F03">
        <w:rPr>
          <w:rFonts w:ascii="Times New Roman" w:hAnsi="Times New Roman" w:cs="Times New Roman"/>
          <w:b/>
        </w:rPr>
        <w:t>APPROVED</w:t>
      </w:r>
      <w:r w:rsidRPr="00E16F03">
        <w:rPr>
          <w:rFonts w:ascii="Times New Roman" w:hAnsi="Times New Roman" w:cs="Times New Roman"/>
        </w:rPr>
        <w:t>."</w:t>
      </w:r>
    </w:p>
    <w:p w:rsidR="00556DA5" w:rsidRDefault="00556DA5"/>
    <w:p w:rsidR="009B3820" w:rsidRPr="003F6AD0" w:rsidRDefault="009B3820" w:rsidP="009B3820">
      <w:pPr>
        <w:pStyle w:val="Heading2"/>
        <w:rPr>
          <w:rFonts w:cstheme="minorHAnsi"/>
          <w:b/>
        </w:rPr>
      </w:pPr>
      <w:r w:rsidRPr="003F6AD0">
        <w:rPr>
          <w:rFonts w:cstheme="minorHAnsi"/>
          <w:b/>
        </w:rPr>
        <w:lastRenderedPageBreak/>
        <w:t>QUESTIONS</w:t>
      </w:r>
    </w:p>
    <w:p w:rsidR="009B3820" w:rsidRPr="003F6AD0" w:rsidRDefault="009B3820" w:rsidP="009B3820">
      <w:pPr>
        <w:pStyle w:val="Heading2"/>
        <w:rPr>
          <w:rFonts w:cstheme="minorHAnsi"/>
        </w:rPr>
      </w:pPr>
      <w:r w:rsidRPr="003F6AD0">
        <w:rPr>
          <w:rFonts w:cstheme="minorHAnsi"/>
        </w:rPr>
        <w:tab/>
        <w:t xml:space="preserve">It was proposed by Councillor </w:t>
      </w:r>
      <w:r>
        <w:rPr>
          <w:rFonts w:cstheme="minorHAnsi"/>
        </w:rPr>
        <w:t>C. O’Connor</w:t>
      </w:r>
      <w:r w:rsidRPr="003F6AD0">
        <w:rPr>
          <w:rFonts w:cstheme="minorHAnsi"/>
        </w:rPr>
        <w:t xml:space="preserve">, seconded by Councillor M. Duff and </w:t>
      </w:r>
      <w:r w:rsidRPr="009B3820">
        <w:rPr>
          <w:rFonts w:cstheme="minorHAnsi"/>
          <w:b/>
        </w:rPr>
        <w:t>RESOLVED</w:t>
      </w:r>
      <w:r w:rsidRPr="003F6AD0">
        <w:rPr>
          <w:rFonts w:cstheme="minorHAnsi"/>
        </w:rPr>
        <w:t>:</w:t>
      </w:r>
    </w:p>
    <w:p w:rsidR="009B3820" w:rsidRPr="003F6AD0" w:rsidRDefault="009B3820" w:rsidP="009B3820">
      <w:pPr>
        <w:pStyle w:val="Heading2"/>
        <w:rPr>
          <w:rFonts w:cstheme="minorHAnsi"/>
        </w:rPr>
      </w:pPr>
      <w:r w:rsidRPr="003F6AD0">
        <w:rPr>
          <w:rFonts w:cstheme="minorHAnsi"/>
        </w:rPr>
        <w:t xml:space="preserve">"That pursuant to Standing Order No. 13, Question Nos. 1 to </w:t>
      </w:r>
      <w:r>
        <w:rPr>
          <w:rFonts w:cstheme="minorHAnsi"/>
        </w:rPr>
        <w:t>1</w:t>
      </w:r>
      <w:r w:rsidRPr="003F6AD0">
        <w:rPr>
          <w:rFonts w:cstheme="minorHAnsi"/>
        </w:rPr>
        <w:t xml:space="preserve">6 be </w:t>
      </w:r>
      <w:r w:rsidRPr="009B3820">
        <w:rPr>
          <w:rFonts w:cstheme="minorHAnsi"/>
          <w:b/>
        </w:rPr>
        <w:t>ADOPTED</w:t>
      </w:r>
      <w:r w:rsidRPr="003F6AD0">
        <w:rPr>
          <w:rFonts w:cstheme="minorHAnsi"/>
        </w:rPr>
        <w:t xml:space="preserve"> and </w:t>
      </w:r>
      <w:r w:rsidRPr="009B3820">
        <w:rPr>
          <w:rFonts w:cstheme="minorHAnsi"/>
          <w:b/>
        </w:rPr>
        <w:t>APPROVED</w:t>
      </w:r>
      <w:r w:rsidRPr="003F6AD0">
        <w:rPr>
          <w:rFonts w:cstheme="minorHAnsi"/>
        </w:rPr>
        <w:t>.”</w:t>
      </w:r>
    </w:p>
    <w:p w:rsidR="009B3820" w:rsidRDefault="009B3820"/>
    <w:p w:rsidR="00087629" w:rsidRPr="00556DA5" w:rsidRDefault="00FE56CE" w:rsidP="00C11541">
      <w:pPr>
        <w:pStyle w:val="Heading2"/>
        <w:jc w:val="center"/>
        <w:rPr>
          <w:b/>
          <w:sz w:val="28"/>
          <w:szCs w:val="28"/>
        </w:rPr>
      </w:pPr>
      <w:r w:rsidRPr="00556DA5">
        <w:rPr>
          <w:b/>
          <w:sz w:val="28"/>
          <w:szCs w:val="28"/>
        </w:rPr>
        <w:t>Planning</w:t>
      </w:r>
    </w:p>
    <w:p w:rsidR="00087629" w:rsidRDefault="00876B28">
      <w:pPr>
        <w:pStyle w:val="Heading3"/>
      </w:pPr>
      <w:r>
        <w:rPr>
          <w:b/>
          <w:u w:val="single"/>
        </w:rPr>
        <w:t xml:space="preserve">T/176/19     </w:t>
      </w:r>
      <w:r w:rsidR="00FE56CE">
        <w:rPr>
          <w:b/>
          <w:u w:val="single"/>
        </w:rPr>
        <w:t>Q1/0419 Item ID:62322</w:t>
      </w:r>
    </w:p>
    <w:p w:rsidR="00087629" w:rsidRDefault="00FE56CE">
      <w:r>
        <w:t>Proposed by Councillor Emma Hendrick</w:t>
      </w:r>
    </w:p>
    <w:p w:rsidR="00087629" w:rsidRDefault="00FE56CE">
      <w:r>
        <w:t>To ask the Chief Executive that as Citywest and the Fortunestown area are expanding what community and civic facilities have so far been built since the Local Area Plan was enacted? What community and civic facilities have yet to be built, what do they consist of, and what is the expected time frame? </w:t>
      </w:r>
    </w:p>
    <w:p w:rsidR="00087629" w:rsidRDefault="00FE56CE">
      <w:r>
        <w:rPr>
          <w:b/>
        </w:rPr>
        <w:t>REPLY:</w:t>
      </w:r>
    </w:p>
    <w:p w:rsidR="00087629" w:rsidRDefault="00FE56CE">
      <w:r>
        <w:t>There have been several grants of planning permission in recent years within the area covered by the Fortunestown Local Area Plan, which incorporate provision for civic and community facilities. These are set out below. Where a commencement notice for construction has been received by SDCC, this has been stated.</w:t>
      </w:r>
    </w:p>
    <w:p w:rsidR="00087629" w:rsidRDefault="00FE56CE">
      <w:pPr>
        <w:numPr>
          <w:ilvl w:val="0"/>
          <w:numId w:val="1"/>
        </w:numPr>
        <w:spacing w:after="0"/>
        <w:ind w:left="357" w:hanging="357"/>
      </w:pPr>
      <w:r>
        <w:rPr>
          <w:b/>
        </w:rPr>
        <w:t>SHD3ABP-300555-18:</w:t>
      </w:r>
      <w:r>
        <w:t xml:space="preserve"> This permission for a Strategic Housing Development comprising 524 residential units was granted by </w:t>
      </w:r>
      <w:proofErr w:type="gramStart"/>
      <w:r>
        <w:t>an</w:t>
      </w:r>
      <w:proofErr w:type="gramEnd"/>
      <w:r>
        <w:t xml:space="preserve"> </w:t>
      </w:r>
      <w:proofErr w:type="spellStart"/>
      <w:r>
        <w:t>Bord</w:t>
      </w:r>
      <w:proofErr w:type="spellEnd"/>
      <w:r>
        <w:t xml:space="preserve"> </w:t>
      </w:r>
      <w:proofErr w:type="spellStart"/>
      <w:r>
        <w:t>Pleanala</w:t>
      </w:r>
      <w:proofErr w:type="spellEnd"/>
      <w:r>
        <w:t xml:space="preserve"> in March 2018. The site is located south of </w:t>
      </w:r>
      <w:proofErr w:type="spellStart"/>
      <w:r>
        <w:t>Bianconi</w:t>
      </w:r>
      <w:proofErr w:type="spellEnd"/>
      <w:r>
        <w:t xml:space="preserve"> Avenue and east of Garter Lane. A commencement notice was received by SDCC in respect of this development on 2/1/19. Condition 2 of this permission requires the proposed development to be amended to omit two duplex units in order to provide for a creche and community space, subject to a separate planning application.  </w:t>
      </w:r>
    </w:p>
    <w:p w:rsidR="00087629" w:rsidRDefault="00FE56CE">
      <w:r>
        <w:br/>
      </w:r>
    </w:p>
    <w:p w:rsidR="00087629" w:rsidRDefault="00FE56CE">
      <w:pPr>
        <w:numPr>
          <w:ilvl w:val="0"/>
          <w:numId w:val="2"/>
        </w:numPr>
        <w:spacing w:after="0"/>
        <w:ind w:left="357" w:hanging="357"/>
      </w:pPr>
      <w:r>
        <w:rPr>
          <w:b/>
        </w:rPr>
        <w:t xml:space="preserve">SD18A/0420: </w:t>
      </w:r>
      <w:r>
        <w:t>Permission granted by SDCC in January 2019 for (among other things) amendments to the permitted residential development (Reg. Ref. SHD3ABP-300555-18) arising from Condition 2 (referred to above) and consisting of development of a crèche and community facility (271sq.m) with associated external play area and car parking in lieu of duplex units A-01 and A-02 within Block A and all associated amendments to the permitted site layout plan.  </w:t>
      </w:r>
    </w:p>
    <w:p w:rsidR="00087629" w:rsidRDefault="00FE56CE">
      <w:r>
        <w:br/>
      </w:r>
    </w:p>
    <w:p w:rsidR="00087629" w:rsidRDefault="00FE56CE">
      <w:pPr>
        <w:numPr>
          <w:ilvl w:val="0"/>
          <w:numId w:val="3"/>
        </w:numPr>
        <w:spacing w:after="0"/>
        <w:ind w:left="357" w:hanging="357"/>
      </w:pPr>
      <w:r>
        <w:rPr>
          <w:b/>
        </w:rPr>
        <w:t>SHD3ABP-302398-18</w:t>
      </w:r>
      <w:r>
        <w:t xml:space="preserve">: Permission granted by </w:t>
      </w:r>
      <w:proofErr w:type="gramStart"/>
      <w:r>
        <w:t>an</w:t>
      </w:r>
      <w:proofErr w:type="gramEnd"/>
      <w:r>
        <w:t xml:space="preserve"> </w:t>
      </w:r>
      <w:proofErr w:type="spellStart"/>
      <w:r>
        <w:t>Bord</w:t>
      </w:r>
      <w:proofErr w:type="spellEnd"/>
      <w:r>
        <w:t xml:space="preserve"> </w:t>
      </w:r>
      <w:proofErr w:type="spellStart"/>
      <w:r>
        <w:t>Pleanala</w:t>
      </w:r>
      <w:proofErr w:type="spellEnd"/>
      <w:r>
        <w:t xml:space="preserve"> to Cairn Homes in December 2018 for a Strategic Housing Development of approximately 450 units located in Cooldown Commons, Fortunestown, north west of Citywest Shopping Centre. The proposed development includes a creche and a residents’ communal room of 127 square metres. A current planning application (SD19A/0117) seeks to enlarge this communal room to 275sqm.</w:t>
      </w:r>
    </w:p>
    <w:p w:rsidR="00087629" w:rsidRDefault="00FE56CE">
      <w:pPr>
        <w:numPr>
          <w:ilvl w:val="0"/>
          <w:numId w:val="3"/>
        </w:numPr>
        <w:spacing w:after="0"/>
        <w:ind w:left="357" w:hanging="357"/>
      </w:pPr>
      <w:r>
        <w:rPr>
          <w:b/>
        </w:rPr>
        <w:t xml:space="preserve">SD16A/0255: </w:t>
      </w:r>
      <w:r>
        <w:t>Permission granted by SDCC for construction of two 2 storey primary school buildings at Cooldown Commons, Fortunestown Lane.</w:t>
      </w:r>
    </w:p>
    <w:p w:rsidR="00087629" w:rsidRDefault="00FE56CE">
      <w:pPr>
        <w:numPr>
          <w:ilvl w:val="0"/>
          <w:numId w:val="3"/>
        </w:numPr>
        <w:spacing w:after="0"/>
        <w:ind w:left="357" w:hanging="357"/>
      </w:pPr>
      <w:r>
        <w:rPr>
          <w:b/>
        </w:rPr>
        <w:t>SD16A/0210</w:t>
      </w:r>
      <w:r>
        <w:t xml:space="preserve">: Permission granted by SDCC in July 2016 for 111 residential units on a site at the junction of Citywest Road and Garter Avenue. (This was before the enactment of legislation </w:t>
      </w:r>
      <w:r>
        <w:lastRenderedPageBreak/>
        <w:t xml:space="preserve">providing for Strategic Housing Developments). Condition 1(b) requires that </w:t>
      </w:r>
      <w:r>
        <w:rPr>
          <w:i/>
        </w:rPr>
        <w:t>‘apartment unit number 93 shall be omitted from the development and replaced by community floorspace’.</w:t>
      </w:r>
    </w:p>
    <w:p w:rsidR="00087629" w:rsidRDefault="00087629" w:rsidP="004F3CF8">
      <w:pPr>
        <w:spacing w:after="0"/>
      </w:pPr>
    </w:p>
    <w:p w:rsidR="00087629" w:rsidRDefault="00FE56CE">
      <w:pPr>
        <w:numPr>
          <w:ilvl w:val="0"/>
          <w:numId w:val="3"/>
        </w:numPr>
        <w:spacing w:after="0"/>
        <w:ind w:left="357" w:hanging="357"/>
      </w:pPr>
      <w:r>
        <w:rPr>
          <w:b/>
        </w:rPr>
        <w:t>SD16A/0078</w:t>
      </w:r>
      <w:r>
        <w:t xml:space="preserve">: Permission granted by SDCC in January 2017 for approx. 129 residential units, three own-door retail units/offices and a creche on a site at Cooldown Commons, Fortunestown Lane. This was also before the enactment of SHD legislation. Condition 3(a) requires that </w:t>
      </w:r>
      <w:r>
        <w:rPr>
          <w:i/>
        </w:rPr>
        <w:t>‘a residential unit shall be converted to community floorspace’.</w:t>
      </w:r>
      <w:r>
        <w:t> </w:t>
      </w:r>
    </w:p>
    <w:p w:rsidR="00087629" w:rsidRDefault="00087629" w:rsidP="004F3CF8">
      <w:pPr>
        <w:spacing w:after="0"/>
        <w:ind w:left="357"/>
      </w:pPr>
    </w:p>
    <w:p w:rsidR="00087629" w:rsidRDefault="00FE56CE">
      <w:pPr>
        <w:numPr>
          <w:ilvl w:val="0"/>
          <w:numId w:val="3"/>
        </w:numPr>
        <w:spacing w:after="0"/>
        <w:ind w:left="357" w:hanging="357"/>
      </w:pPr>
      <w:r>
        <w:rPr>
          <w:b/>
        </w:rPr>
        <w:t>SD15A/0132</w:t>
      </w:r>
      <w:r>
        <w:t>: Permission granted by SDCC for new school building comprising a two-storey primary school on Fortunestown Lane. A commencement notices was received by SDCC on 24/12/15. This school is now completed.</w:t>
      </w:r>
    </w:p>
    <w:p w:rsidR="00087629" w:rsidRDefault="00FE56CE">
      <w:r>
        <w:t>In addition to the above, retail and commercial/service facilities have also been permitted and built in the form of the Citywest shopping centre.</w:t>
      </w:r>
    </w:p>
    <w:p w:rsidR="00087629" w:rsidRDefault="00FE56CE">
      <w:r>
        <w:t>There remains land within the Fortunestown LAP area which does not benefit from planning permission and which has yet to be built out. Having regard to this, the time period of the LAP was extended by the Council in 2017 until June 2022.</w:t>
      </w:r>
    </w:p>
    <w:p w:rsidR="00087629" w:rsidRDefault="00FE56CE">
      <w:r>
        <w:t>It should be noted that SDCC cannot compel prospective applicants to submit planning applications – the fact that a Local Area Plan has been prepared signals that this area is ripe for development.</w:t>
      </w:r>
    </w:p>
    <w:p w:rsidR="00087629" w:rsidRDefault="00FE56CE">
      <w:r>
        <w:t>Additional factors, including the extension of the LAP time period to 2022, provision in legislation for the fast-tracking of planning applications via the Strategic Housing Development process and the current positive economic climate, mean that it may reasonably be expected that planning applications which may secure the delivery of the objectives for community infrastructure contained in the Local Area Plan, would be submitted in the near future.</w:t>
      </w:r>
    </w:p>
    <w:p w:rsidR="00087629" w:rsidRDefault="00FE56CE">
      <w:r>
        <w:t xml:space="preserve">It is also worth noting that planning permissions generally have a </w:t>
      </w:r>
      <w:proofErr w:type="gramStart"/>
      <w:r>
        <w:t>five year</w:t>
      </w:r>
      <w:proofErr w:type="gramEnd"/>
      <w:r>
        <w:t xml:space="preserve"> life span; therefore developers have a five year window within which to implement a given development and it may therefore be expected that construction may commence on some of the grants of permission listed above in the short term.</w:t>
      </w:r>
    </w:p>
    <w:p w:rsidR="00087629" w:rsidRDefault="00876B28">
      <w:pPr>
        <w:pStyle w:val="Heading3"/>
      </w:pPr>
      <w:r>
        <w:rPr>
          <w:b/>
          <w:u w:val="single"/>
        </w:rPr>
        <w:t xml:space="preserve">T/177/19    </w:t>
      </w:r>
      <w:r w:rsidR="00FE56CE">
        <w:rPr>
          <w:b/>
          <w:u w:val="single"/>
        </w:rPr>
        <w:t>Q2/0419 Item ID:62240</w:t>
      </w:r>
    </w:p>
    <w:p w:rsidR="00087629" w:rsidRDefault="00FE56CE">
      <w:r>
        <w:t>Proposed by Councillor C. O'Connor</w:t>
      </w:r>
    </w:p>
    <w:p w:rsidR="00087629" w:rsidRDefault="00FE56CE">
      <w:r>
        <w:t xml:space="preserve">To ask the Chief Executive to detail all Strategic Housing Development applications in respect of Cookstown Industrial Estate notified to him by </w:t>
      </w:r>
      <w:proofErr w:type="gramStart"/>
      <w:r>
        <w:t>An</w:t>
      </w:r>
      <w:proofErr w:type="gramEnd"/>
      <w:r>
        <w:t xml:space="preserve"> </w:t>
      </w:r>
      <w:proofErr w:type="spellStart"/>
      <w:r>
        <w:t>Bord</w:t>
      </w:r>
      <w:proofErr w:type="spellEnd"/>
      <w:r>
        <w:t xml:space="preserve"> </w:t>
      </w:r>
      <w:proofErr w:type="spellStart"/>
      <w:r>
        <w:t>Pleanala</w:t>
      </w:r>
      <w:proofErr w:type="spellEnd"/>
      <w:r>
        <w:t>; will he confirm actions he is taking regarding all the applications, and will he make a statement on the matter.</w:t>
      </w:r>
    </w:p>
    <w:p w:rsidR="00087629" w:rsidRDefault="00FE56CE">
      <w:r>
        <w:t> </w:t>
      </w:r>
    </w:p>
    <w:p w:rsidR="00087629" w:rsidRDefault="00FE56CE">
      <w:r>
        <w:rPr>
          <w:b/>
        </w:rPr>
        <w:t>REPLY:</w:t>
      </w:r>
    </w:p>
    <w:p w:rsidR="00087629" w:rsidRDefault="00FE56CE">
      <w:r>
        <w:t xml:space="preserve"> As of </w:t>
      </w:r>
      <w:proofErr w:type="gramStart"/>
      <w:r>
        <w:t>9</w:t>
      </w:r>
      <w:r>
        <w:rPr>
          <w:vertAlign w:val="superscript"/>
        </w:rPr>
        <w:t>th</w:t>
      </w:r>
      <w:r>
        <w:t xml:space="preserve"> April 2019</w:t>
      </w:r>
      <w:proofErr w:type="gramEnd"/>
      <w:r>
        <w:t xml:space="preserve"> there are two planning applications in Cookstown Industrial Estate with An </w:t>
      </w:r>
      <w:proofErr w:type="spellStart"/>
      <w:r>
        <w:t>Bord</w:t>
      </w:r>
      <w:proofErr w:type="spellEnd"/>
      <w:r>
        <w:t xml:space="preserve"> </w:t>
      </w:r>
      <w:proofErr w:type="spellStart"/>
      <w:r>
        <w:t>Pleanala</w:t>
      </w:r>
      <w:proofErr w:type="spellEnd"/>
      <w:r>
        <w:t xml:space="preserve"> under the SHD process. The first is an application by Pyrmont Property at Unit 5A-C, Second Avenue, Cookstown Industrial Estate for 196 build to rent apartments and a decision is due from the Board on the 11</w:t>
      </w:r>
      <w:r>
        <w:rPr>
          <w:vertAlign w:val="superscript"/>
        </w:rPr>
        <w:t>th</w:t>
      </w:r>
      <w:r>
        <w:t xml:space="preserve"> June. The second application is by </w:t>
      </w:r>
      <w:proofErr w:type="spellStart"/>
      <w:r>
        <w:t>Bartra</w:t>
      </w:r>
      <w:proofErr w:type="spellEnd"/>
      <w:r>
        <w:t xml:space="preserve"> Property at Unit 21, First Avenue, Cookstown Industrial Estate for 150 build to rent apartments and 222 units in shared living accommodation. A decision is due on this latter application on 1</w:t>
      </w:r>
      <w:r>
        <w:rPr>
          <w:vertAlign w:val="superscript"/>
        </w:rPr>
        <w:t>st</w:t>
      </w:r>
      <w:r>
        <w:t xml:space="preserve"> July 2019.</w:t>
      </w:r>
    </w:p>
    <w:p w:rsidR="00087629" w:rsidRDefault="00FE56CE">
      <w:r>
        <w:lastRenderedPageBreak/>
        <w:t xml:space="preserve">For both applications briefings were held with the elected members and their views recorded. These views are attached to the CE Report which is sent by the Planning Authority to </w:t>
      </w:r>
      <w:proofErr w:type="gramStart"/>
      <w:r>
        <w:t>An</w:t>
      </w:r>
      <w:proofErr w:type="gramEnd"/>
      <w:r>
        <w:t xml:space="preserve"> </w:t>
      </w:r>
      <w:proofErr w:type="spellStart"/>
      <w:r>
        <w:t>Bord</w:t>
      </w:r>
      <w:proofErr w:type="spellEnd"/>
      <w:r>
        <w:t xml:space="preserve"> </w:t>
      </w:r>
      <w:proofErr w:type="spellStart"/>
      <w:r>
        <w:t>Pleanala</w:t>
      </w:r>
      <w:proofErr w:type="spellEnd"/>
      <w:r>
        <w:t xml:space="preserve"> as part of the statutory process.</w:t>
      </w:r>
    </w:p>
    <w:p w:rsidR="00087629" w:rsidRDefault="00FE56CE">
      <w:r>
        <w:t xml:space="preserve">Through the statutory process, applicants of over 100 units apply to the Planning Authority, in the first instance, for pre-planning with the local authority. Once that process has ended, the applicant applies to the Board for a pre-planning meeting. Having provided an opinion to the Board on the proposed development, the Planning Authority officials are invited to the tripartite pre-planning meeting with the developer and the Board. The Board then issues their opinion to the developer as to </w:t>
      </w:r>
      <w:proofErr w:type="gramStart"/>
      <w:r>
        <w:t>whether or not</w:t>
      </w:r>
      <w:proofErr w:type="gramEnd"/>
      <w:r>
        <w:t xml:space="preserve"> the draft application is of a standard to make a formal application. </w:t>
      </w:r>
      <w:proofErr w:type="gramStart"/>
      <w:r>
        <w:t>Both of the applications</w:t>
      </w:r>
      <w:proofErr w:type="gramEnd"/>
      <w:r>
        <w:t xml:space="preserve"> with the Board in Cookstown have gone through this process.</w:t>
      </w:r>
    </w:p>
    <w:p w:rsidR="00087629" w:rsidRDefault="00876B28">
      <w:pPr>
        <w:pStyle w:val="Heading3"/>
      </w:pPr>
      <w:r>
        <w:rPr>
          <w:b/>
          <w:u w:val="single"/>
        </w:rPr>
        <w:t xml:space="preserve">T/178/19     </w:t>
      </w:r>
      <w:r w:rsidR="00FE56CE">
        <w:rPr>
          <w:b/>
          <w:u w:val="single"/>
        </w:rPr>
        <w:t>C1/0419 Item ID:62179</w:t>
      </w:r>
    </w:p>
    <w:p w:rsidR="00087629" w:rsidRDefault="00FE56CE">
      <w:r>
        <w:t>Proposed by Planning</w:t>
      </w:r>
    </w:p>
    <w:p w:rsidR="00087629" w:rsidRDefault="00FE56CE">
      <w:r>
        <w:t>Correspondence (No Business)</w:t>
      </w:r>
    </w:p>
    <w:p w:rsidR="00087629" w:rsidRDefault="00876B28">
      <w:pPr>
        <w:pStyle w:val="Heading3"/>
      </w:pPr>
      <w:r>
        <w:rPr>
          <w:b/>
          <w:u w:val="single"/>
        </w:rPr>
        <w:t xml:space="preserve">T/179/19     </w:t>
      </w:r>
      <w:r w:rsidR="00FE56CE">
        <w:rPr>
          <w:b/>
          <w:u w:val="single"/>
        </w:rPr>
        <w:t>H2/0419 Item ID:62168</w:t>
      </w:r>
    </w:p>
    <w:p w:rsidR="00087629" w:rsidRDefault="00FE56CE">
      <w:r>
        <w:t>Proposed by Planning</w:t>
      </w:r>
    </w:p>
    <w:p w:rsidR="00087629" w:rsidRDefault="00FE56CE">
      <w:r>
        <w:t>New Works (No Business)</w:t>
      </w:r>
    </w:p>
    <w:p w:rsidR="00876B28" w:rsidRDefault="00876B28">
      <w:pPr>
        <w:pStyle w:val="Heading3"/>
        <w:rPr>
          <w:b/>
          <w:u w:val="single"/>
        </w:rPr>
      </w:pPr>
    </w:p>
    <w:p w:rsidR="00087629" w:rsidRDefault="00876B28">
      <w:pPr>
        <w:pStyle w:val="Heading3"/>
      </w:pPr>
      <w:r>
        <w:rPr>
          <w:b/>
          <w:u w:val="single"/>
        </w:rPr>
        <w:t xml:space="preserve">T/180/149     </w:t>
      </w:r>
      <w:r w:rsidR="00FE56CE">
        <w:rPr>
          <w:b/>
          <w:u w:val="single"/>
        </w:rPr>
        <w:t>M1/0419 Item ID:62238</w:t>
      </w:r>
    </w:p>
    <w:p w:rsidR="00087629" w:rsidRDefault="00FE56CE">
      <w:r>
        <w:t>Proposed by Councillor C. O'Connor</w:t>
      </w:r>
      <w:r w:rsidR="005A2734" w:rsidRPr="005A2734">
        <w:t xml:space="preserve"> </w:t>
      </w:r>
      <w:r w:rsidR="005A2734">
        <w:t>and Seconded by Councillor B. Ferron.</w:t>
      </w:r>
    </w:p>
    <w:p w:rsidR="00087629" w:rsidRDefault="00FE56CE">
      <w:proofErr w:type="spellStart"/>
      <w:r>
        <w:rPr>
          <w:b/>
        </w:rPr>
        <w:t>Cathaoirleach's</w:t>
      </w:r>
      <w:proofErr w:type="spellEnd"/>
      <w:r>
        <w:rPr>
          <w:b/>
        </w:rPr>
        <w:t xml:space="preserve"> Business</w:t>
      </w:r>
      <w:r>
        <w:br/>
      </w:r>
      <w:r>
        <w:br/>
        <w:t>That this Area Committee calls on the Chief Executive to take actions to ensure the preservation and protection of the Katherine Tynan Site in Kingswood Heights and will he examine means by which funding could be found to develop this historic site as a heritage centre; will he appreciate the concern of many in the community in respect of the poor state of the site and will he present a detailed statement.</w:t>
      </w:r>
    </w:p>
    <w:p w:rsidR="00087629" w:rsidRDefault="00FE56CE">
      <w:r>
        <w:rPr>
          <w:b/>
        </w:rPr>
        <w:t>REPORT:</w:t>
      </w:r>
    </w:p>
    <w:p w:rsidR="00087629" w:rsidRDefault="00FE56CE">
      <w:r>
        <w:t>On foot of previous representations from elected members the Councils Architectural Conservation Officer has recommended that the Planning Enforcement Section issue a Warning Letter to owner/s of the site. Whitehall House (Former Katherine Tyan’s House) is referred to in the Council’s Record of Protected Structures - Schedule 2 of the South Dublin County Development Plan 2010-2016 under RPS No. 197. The Warning Letter outlines the duty of care and the legislation pertaining to the protection of protected structures under Part IV of the Planning &amp; Development Act, 2000 (as amended). Details of the security measures on site have been requested.</w:t>
      </w:r>
    </w:p>
    <w:p w:rsidR="00087629" w:rsidRDefault="00FE56CE">
      <w:r>
        <w:t>The site is in private ownership and therefore a request has also been made for authorised access to the site in order that the Councils Architectural Conservation Officer can visit the site with the owner/land agent to ascertain the current condition of the structure. The Planning Enforcement Section will issue the Warning Letter once ownership details have been confirmed.</w:t>
      </w:r>
    </w:p>
    <w:p w:rsidR="00C11541" w:rsidRDefault="00C11541"/>
    <w:p w:rsidR="00C11541" w:rsidRDefault="00C11541" w:rsidP="00C11541">
      <w:r>
        <w:lastRenderedPageBreak/>
        <w:t>A discussion followed with contributions from councillors C. O’Connor, M. Duff, B. Leech and M. Murphy.</w:t>
      </w:r>
    </w:p>
    <w:p w:rsidR="00C11541" w:rsidRDefault="008D5299" w:rsidP="00C11541">
      <w:pPr>
        <w:ind w:left="720" w:firstLine="720"/>
      </w:pPr>
      <w:r>
        <w:t xml:space="preserve">The Motion was </w:t>
      </w:r>
      <w:r w:rsidRPr="002553EA">
        <w:rPr>
          <w:b/>
        </w:rPr>
        <w:t>NOTED</w:t>
      </w:r>
      <w:r w:rsidR="00C11541">
        <w:t>.</w:t>
      </w:r>
    </w:p>
    <w:p w:rsidR="00C11541" w:rsidRDefault="00C11541"/>
    <w:p w:rsidR="00C11541" w:rsidRDefault="00C11541"/>
    <w:p w:rsidR="00087629" w:rsidRDefault="00876B28">
      <w:pPr>
        <w:pStyle w:val="Heading3"/>
      </w:pPr>
      <w:r>
        <w:rPr>
          <w:b/>
          <w:u w:val="single"/>
        </w:rPr>
        <w:t xml:space="preserve">T/181/19     </w:t>
      </w:r>
      <w:r w:rsidR="00FE56CE">
        <w:rPr>
          <w:b/>
          <w:u w:val="single"/>
        </w:rPr>
        <w:t>M2/0419 Item ID:62241</w:t>
      </w:r>
    </w:p>
    <w:p w:rsidR="00087629" w:rsidRDefault="00FE56CE">
      <w:r>
        <w:t>Proposed by Councillor B. Leech</w:t>
      </w:r>
      <w:r w:rsidR="005A2734">
        <w:t xml:space="preserve"> and Seconded by Councillor M. Murphy</w:t>
      </w:r>
    </w:p>
    <w:p w:rsidR="00087629" w:rsidRDefault="00FE56CE">
      <w:r>
        <w:t xml:space="preserve">This Area Committee calls on the Chief Executive to please explain what enforcement will be taken against the Company who own at least a dozen houses in this County, with some of them converted into Bed-sits and in some cases with Flats built at the rear of the house. </w:t>
      </w:r>
      <w:proofErr w:type="gramStart"/>
      <w:r>
        <w:t>In particular the</w:t>
      </w:r>
      <w:proofErr w:type="gramEnd"/>
      <w:r>
        <w:t xml:space="preserve"> conversion of *Address Supplied 1* into two Bedsits with access from *Address Supplied 1* to Flats covering the gardens of *Address Supplied 1* &amp; *Address Supplied 2*. There is also evidence from the private bin collection that four separate rent payers exist in *Address Supplied 1*.  </w:t>
      </w:r>
      <w:proofErr w:type="gramStart"/>
      <w:r>
        <w:t>Also</w:t>
      </w:r>
      <w:proofErr w:type="gramEnd"/>
      <w:r>
        <w:t xml:space="preserve"> the on-going works to convert *Address Supplied 3* into Bedsits. The other properties that need to be visited and inspected include *Address Supplied 4 &amp; Address Supplied 5*, *Address Supplied 6 &amp; Address Supplied 7*, *Address Supplied 8 &amp; Address Supplied 9* and *Address Supplied 10*. Addresses for other properties in Cherrywood, Clondalkin are in the process of being confirmed. No Planning Permission exists for any of these addresses.</w:t>
      </w:r>
    </w:p>
    <w:p w:rsidR="00087629" w:rsidRDefault="00FE56CE">
      <w:r>
        <w:rPr>
          <w:b/>
        </w:rPr>
        <w:t>REPORT:</w:t>
      </w:r>
    </w:p>
    <w:p w:rsidR="00087629" w:rsidRDefault="00FE56CE">
      <w:r>
        <w:t>Currently Planning Enforcement has live enforcement files concerning complaints received in respect of *Address Supplied 1 &amp; 3*. No complaints have been received in respect of the other properties.</w:t>
      </w:r>
    </w:p>
    <w:p w:rsidR="00087629" w:rsidRDefault="00FE56CE">
      <w:r>
        <w:t>Warning letters have been issued to the owner / occupiers and these premises remain the subject of enforcement investigations.</w:t>
      </w:r>
    </w:p>
    <w:p w:rsidR="00087629" w:rsidRDefault="00FE56CE">
      <w:r>
        <w:t>It should be noted that the Council cannot provide this Committee with specific updates on the progression of planning enforcement actions outside of that previously available in the public realm. These actions can result in criminal penalties for the respondent and, on the advice of counsel, must not be discussed in an open forum. For that reason, the Council may only provide this Committee with the statutory updates on specific files, i.e. at the issuance of a warning letter, the issuance of an enforcement notice and at an investigation's conclusion.</w:t>
      </w:r>
    </w:p>
    <w:p w:rsidR="00C11541" w:rsidRDefault="00C11541"/>
    <w:p w:rsidR="00C46265" w:rsidRDefault="00C11541" w:rsidP="00C11541">
      <w:bookmarkStart w:id="0" w:name="_Hlk6387370"/>
      <w:r>
        <w:t>A discussion followed with contributions from councillors B. Leech, E. Hendrick, M. Murphy, L. Dunne, C. King, C. O’Connor, B. Ferron and C. Mahon.</w:t>
      </w:r>
      <w:bookmarkEnd w:id="0"/>
      <w:r>
        <w:t xml:space="preserve"> </w:t>
      </w:r>
    </w:p>
    <w:p w:rsidR="00C11541" w:rsidRDefault="00C11541" w:rsidP="00C11541">
      <w:r>
        <w:t>Requested as headed item for next Tallaght Area Committee Meeting.</w:t>
      </w:r>
    </w:p>
    <w:p w:rsidR="00C11541" w:rsidRDefault="008D5299" w:rsidP="00C11541">
      <w:pPr>
        <w:ind w:left="720" w:firstLine="720"/>
      </w:pPr>
      <w:r>
        <w:t xml:space="preserve">The Motion was </w:t>
      </w:r>
      <w:r w:rsidRPr="002553EA">
        <w:rPr>
          <w:b/>
        </w:rPr>
        <w:t>NOTED</w:t>
      </w:r>
      <w:r w:rsidR="00C11541">
        <w:t>.</w:t>
      </w:r>
    </w:p>
    <w:p w:rsidR="00C11541" w:rsidRDefault="00C11541"/>
    <w:p w:rsidR="008D5299" w:rsidRDefault="008D5299"/>
    <w:p w:rsidR="008D5299" w:rsidRDefault="008D5299"/>
    <w:p w:rsidR="00087629" w:rsidRDefault="00876B28">
      <w:pPr>
        <w:pStyle w:val="Heading3"/>
      </w:pPr>
      <w:r>
        <w:rPr>
          <w:b/>
          <w:u w:val="single"/>
        </w:rPr>
        <w:lastRenderedPageBreak/>
        <w:t xml:space="preserve">T/182/19     </w:t>
      </w:r>
      <w:r w:rsidR="00FE56CE">
        <w:rPr>
          <w:b/>
          <w:u w:val="single"/>
        </w:rPr>
        <w:t>M3/0419 Item ID:62039</w:t>
      </w:r>
    </w:p>
    <w:p w:rsidR="00087629" w:rsidRDefault="00FE56CE">
      <w:r>
        <w:t>Proposed by Councillor B. Leech</w:t>
      </w:r>
      <w:r w:rsidR="005A2734" w:rsidRPr="005A2734">
        <w:t xml:space="preserve"> </w:t>
      </w:r>
      <w:r w:rsidR="005A2734">
        <w:t>and Seconded by Councillor C. O’Connor.</w:t>
      </w:r>
    </w:p>
    <w:p w:rsidR="00087629" w:rsidRDefault="00FE56CE">
      <w:r>
        <w:t xml:space="preserve">That this Area Committee should consider changing the name of the new </w:t>
      </w:r>
      <w:proofErr w:type="spellStart"/>
      <w:r>
        <w:t>Dromcarra</w:t>
      </w:r>
      <w:proofErr w:type="spellEnd"/>
      <w:r>
        <w:t xml:space="preserve"> Infill from </w:t>
      </w:r>
      <w:proofErr w:type="spellStart"/>
      <w:r>
        <w:t>Gort</w:t>
      </w:r>
      <w:proofErr w:type="spellEnd"/>
      <w:r>
        <w:t xml:space="preserve"> La to </w:t>
      </w:r>
      <w:proofErr w:type="spellStart"/>
      <w:r>
        <w:t>Dromcarra</w:t>
      </w:r>
      <w:proofErr w:type="spellEnd"/>
      <w:r>
        <w:t xml:space="preserve"> View.</w:t>
      </w:r>
    </w:p>
    <w:p w:rsidR="00087629" w:rsidRDefault="00FE56CE">
      <w:r>
        <w:rPr>
          <w:b/>
        </w:rPr>
        <w:t>REPORT:</w:t>
      </w:r>
    </w:p>
    <w:p w:rsidR="00087629" w:rsidRDefault="00FE56CE">
      <w:r>
        <w:t>This new Local Authority development has been named, numbered and occupied, therefore any proposal to change the name must be considered in the context of a prescribed procedure.</w:t>
      </w:r>
    </w:p>
    <w:p w:rsidR="00087629" w:rsidRDefault="00FE56CE">
      <w:r>
        <w:t xml:space="preserve">The statutory procedure to change the official name of a street, place or locality is set out in the </w:t>
      </w:r>
      <w:hyperlink r:id="rId6" w:history="1">
        <w:r>
          <w:rPr>
            <w:rStyle w:val="Hyperlink"/>
            <w:b/>
          </w:rPr>
          <w:t>Local Government Act, 1946</w:t>
        </w:r>
      </w:hyperlink>
      <w:r>
        <w:t xml:space="preserve">, the </w:t>
      </w:r>
      <w:hyperlink r:id="rId7" w:history="1">
        <w:r>
          <w:rPr>
            <w:rStyle w:val="Hyperlink"/>
            <w:b/>
          </w:rPr>
          <w:t xml:space="preserve">Local Government (Changing of </w:t>
        </w:r>
        <w:proofErr w:type="spellStart"/>
        <w:r>
          <w:rPr>
            <w:rStyle w:val="Hyperlink"/>
            <w:b/>
          </w:rPr>
          <w:t>Placenames</w:t>
        </w:r>
        <w:proofErr w:type="spellEnd"/>
        <w:r>
          <w:rPr>
            <w:rStyle w:val="Hyperlink"/>
            <w:b/>
          </w:rPr>
          <w:t>) Regulations 1956</w:t>
        </w:r>
      </w:hyperlink>
      <w:r>
        <w:t xml:space="preserve">, as amended by </w:t>
      </w:r>
      <w:hyperlink r:id="rId8" w:history="1">
        <w:r>
          <w:rPr>
            <w:rStyle w:val="Hyperlink"/>
            <w:b/>
          </w:rPr>
          <w:t>S. 67 LG Act 1994</w:t>
        </w:r>
      </w:hyperlink>
      <w:r>
        <w:t xml:space="preserve">. Changes to the name can only be done by way of conducting a plebiscite of the qualified electors in the area and the consent of </w:t>
      </w:r>
      <w:proofErr w:type="gramStart"/>
      <w:r>
        <w:t>the majority of</w:t>
      </w:r>
      <w:proofErr w:type="gramEnd"/>
      <w:r>
        <w:t xml:space="preserve"> qualified electors is required for any change to be made by resolution of the Council.</w:t>
      </w:r>
    </w:p>
    <w:p w:rsidR="00087629" w:rsidRDefault="00FE56CE">
      <w:r>
        <w:t xml:space="preserve">In accordance with </w:t>
      </w:r>
      <w:hyperlink r:id="rId9" w:anchor="zza8y1994s67" w:history="1">
        <w:r>
          <w:rPr>
            <w:rStyle w:val="Hyperlink"/>
          </w:rPr>
          <w:t>S. 67 of the Local Government Act 1994</w:t>
        </w:r>
      </w:hyperlink>
      <w:r>
        <w:t xml:space="preserve"> "Qualified Electors" means:</w:t>
      </w:r>
    </w:p>
    <w:p w:rsidR="00087629" w:rsidRDefault="00FE56CE">
      <w:r>
        <w:t xml:space="preserve">- every person who in relation to the urban district, town, townland, non-municipal town, street or </w:t>
      </w:r>
      <w:proofErr w:type="gramStart"/>
      <w:r>
        <w:t>locality,  as</w:t>
      </w:r>
      <w:proofErr w:type="gramEnd"/>
      <w:r>
        <w:t xml:space="preserve"> the case may be is registered as a local government elector in the register of local government electors for the time being in force, or</w:t>
      </w:r>
    </w:p>
    <w:p w:rsidR="00087629" w:rsidRDefault="00FE56CE">
      <w:r>
        <w:t xml:space="preserve">- not being so registered is the rated occupier of a hereditament other than a hereditament the valuation of which attracts an allowance equal to full abatement of rates pursuant to </w:t>
      </w:r>
      <w:hyperlink r:id="rId10" w:anchor="sec3" w:history="1">
        <w:r>
          <w:rPr>
            <w:rStyle w:val="Hyperlink"/>
          </w:rPr>
          <w:t>section 3</w:t>
        </w:r>
      </w:hyperlink>
      <w:r>
        <w:t xml:space="preserve"> of the </w:t>
      </w:r>
      <w:hyperlink r:id="rId11" w:history="1">
        <w:r>
          <w:rPr>
            <w:rStyle w:val="Hyperlink"/>
          </w:rPr>
          <w:t>Local Government (Financial Provisions) Act, 1978</w:t>
        </w:r>
      </w:hyperlink>
      <w:r>
        <w:t xml:space="preserve"> .</w:t>
      </w:r>
    </w:p>
    <w:p w:rsidR="00087629" w:rsidRDefault="00FE56CE">
      <w:r>
        <w:t xml:space="preserve">In summary the following would be </w:t>
      </w:r>
      <w:proofErr w:type="gramStart"/>
      <w:r>
        <w:t>required:-</w:t>
      </w:r>
      <w:proofErr w:type="gramEnd"/>
    </w:p>
    <w:p w:rsidR="00087629" w:rsidRDefault="00FE56CE">
      <w:pPr>
        <w:numPr>
          <w:ilvl w:val="0"/>
          <w:numId w:val="4"/>
        </w:numPr>
        <w:spacing w:after="0"/>
        <w:ind w:left="357" w:hanging="357"/>
      </w:pPr>
      <w:r>
        <w:t>A request is received to have a name changed by plebiscite</w:t>
      </w:r>
    </w:p>
    <w:p w:rsidR="00087629" w:rsidRDefault="00FE56CE">
      <w:pPr>
        <w:numPr>
          <w:ilvl w:val="0"/>
          <w:numId w:val="4"/>
        </w:numPr>
        <w:spacing w:after="0"/>
        <w:ind w:left="357" w:hanging="357"/>
      </w:pPr>
      <w:r>
        <w:t>The request goes to Council for approval for a plebiscite of qualified electors</w:t>
      </w:r>
    </w:p>
    <w:p w:rsidR="00087629" w:rsidRDefault="00FE56CE">
      <w:pPr>
        <w:numPr>
          <w:ilvl w:val="0"/>
          <w:numId w:val="4"/>
        </w:numPr>
        <w:spacing w:after="0"/>
        <w:ind w:left="357" w:hanging="357"/>
      </w:pPr>
      <w:r>
        <w:t>A draft list of qualified electors (Electoral Roll) is prepared by the Returning Officer. The names on the roll shall be numbered consecutively</w:t>
      </w:r>
    </w:p>
    <w:p w:rsidR="00087629" w:rsidRDefault="00FE56CE">
      <w:pPr>
        <w:numPr>
          <w:ilvl w:val="0"/>
          <w:numId w:val="4"/>
        </w:numPr>
        <w:spacing w:after="0"/>
        <w:ind w:left="357" w:hanging="357"/>
      </w:pPr>
      <w:r>
        <w:t>An advertisement is placed in local papers stating details of proposed name change, and stating where the draft list of qualified electors can be viewed</w:t>
      </w:r>
    </w:p>
    <w:p w:rsidR="00087629" w:rsidRDefault="00FE56CE">
      <w:pPr>
        <w:numPr>
          <w:ilvl w:val="0"/>
          <w:numId w:val="4"/>
        </w:numPr>
        <w:spacing w:after="0"/>
        <w:ind w:left="357" w:hanging="357"/>
      </w:pPr>
      <w:r>
        <w:t xml:space="preserve">Any objections to the list of qualified electors must be lodged within a </w:t>
      </w:r>
      <w:proofErr w:type="gramStart"/>
      <w:r>
        <w:t>3 week</w:t>
      </w:r>
      <w:proofErr w:type="gramEnd"/>
      <w:r>
        <w:t xml:space="preserve"> period.</w:t>
      </w:r>
    </w:p>
    <w:p w:rsidR="00087629" w:rsidRDefault="00FE56CE">
      <w:pPr>
        <w:numPr>
          <w:ilvl w:val="0"/>
          <w:numId w:val="4"/>
        </w:numPr>
        <w:spacing w:after="0"/>
        <w:ind w:left="357" w:hanging="357"/>
      </w:pPr>
      <w:r>
        <w:t>The final list of qualified electors (Electoral Roll) is formally adopted by Council</w:t>
      </w:r>
    </w:p>
    <w:p w:rsidR="00087629" w:rsidRDefault="00FE56CE">
      <w:pPr>
        <w:numPr>
          <w:ilvl w:val="0"/>
          <w:numId w:val="4"/>
        </w:numPr>
        <w:spacing w:after="0"/>
        <w:ind w:left="357" w:hanging="357"/>
      </w:pPr>
      <w:r>
        <w:t>Once adopted the plebiscite is initiated.</w:t>
      </w:r>
    </w:p>
    <w:p w:rsidR="00087629" w:rsidRDefault="00FE56CE">
      <w:pPr>
        <w:numPr>
          <w:ilvl w:val="0"/>
          <w:numId w:val="4"/>
        </w:numPr>
        <w:spacing w:after="0"/>
        <w:ind w:left="357" w:hanging="357"/>
      </w:pPr>
      <w:r>
        <w:t>Ballot papers are sent by ordinary post to every person whose name is on the electoral roll along with a prepaid postage envelope addressed to the returning officer for return of ballot paper.</w:t>
      </w:r>
    </w:p>
    <w:p w:rsidR="00087629" w:rsidRDefault="00FE56CE">
      <w:pPr>
        <w:numPr>
          <w:ilvl w:val="0"/>
          <w:numId w:val="4"/>
        </w:numPr>
        <w:spacing w:after="0"/>
        <w:ind w:left="357" w:hanging="357"/>
      </w:pPr>
      <w:r>
        <w:t>Ballot papers must be signed in the presence of the witness who must also sign the form</w:t>
      </w:r>
    </w:p>
    <w:p w:rsidR="00087629" w:rsidRDefault="00FE56CE">
      <w:pPr>
        <w:numPr>
          <w:ilvl w:val="0"/>
          <w:numId w:val="4"/>
        </w:numPr>
        <w:spacing w:after="0"/>
        <w:ind w:left="357" w:hanging="357"/>
      </w:pPr>
      <w:r>
        <w:t xml:space="preserve">Counting of papers takes place and result of Ballot determined – </w:t>
      </w:r>
      <w:proofErr w:type="gramStart"/>
      <w:r>
        <w:t>the majority of</w:t>
      </w:r>
      <w:proofErr w:type="gramEnd"/>
      <w:r>
        <w:t> qualified electors must be in favour of the change</w:t>
      </w:r>
    </w:p>
    <w:p w:rsidR="00087629" w:rsidRDefault="00FE56CE">
      <w:pPr>
        <w:numPr>
          <w:ilvl w:val="0"/>
          <w:numId w:val="4"/>
        </w:numPr>
        <w:spacing w:after="0"/>
        <w:ind w:left="357" w:hanging="357"/>
      </w:pPr>
      <w:r>
        <w:t>Decision is informed to Council.</w:t>
      </w:r>
    </w:p>
    <w:p w:rsidR="00C46265" w:rsidRDefault="00C46265" w:rsidP="00C46265">
      <w:pPr>
        <w:spacing w:after="0"/>
      </w:pPr>
    </w:p>
    <w:p w:rsidR="00C46265" w:rsidRDefault="00C46265" w:rsidP="00C46265">
      <w:pPr>
        <w:spacing w:after="0"/>
      </w:pPr>
      <w:r>
        <w:t xml:space="preserve">A discussion followed with contributions from councillors </w:t>
      </w:r>
      <w:r w:rsidR="00BE676B">
        <w:t xml:space="preserve">B. Leech, </w:t>
      </w:r>
      <w:r>
        <w:t>L. Dunne, C. King and B. Ferron.</w:t>
      </w:r>
    </w:p>
    <w:p w:rsidR="00BE676B" w:rsidRDefault="00BE676B" w:rsidP="00C46265">
      <w:pPr>
        <w:spacing w:after="0"/>
      </w:pPr>
    </w:p>
    <w:p w:rsidR="00BE676B" w:rsidRDefault="008D5299" w:rsidP="00BE676B">
      <w:pPr>
        <w:ind w:left="720" w:firstLine="720"/>
      </w:pPr>
      <w:r>
        <w:t xml:space="preserve">The Motion was </w:t>
      </w:r>
      <w:r w:rsidRPr="008D5299">
        <w:rPr>
          <w:b/>
        </w:rPr>
        <w:t>NOTED</w:t>
      </w:r>
      <w:r w:rsidR="00BE676B">
        <w:t>.</w:t>
      </w:r>
    </w:p>
    <w:p w:rsidR="00BE676B" w:rsidRDefault="00BE676B" w:rsidP="00C46265">
      <w:pPr>
        <w:spacing w:after="0"/>
      </w:pPr>
    </w:p>
    <w:p w:rsidR="00087629" w:rsidRPr="00BE676B" w:rsidRDefault="00FE56CE" w:rsidP="00BE676B">
      <w:pPr>
        <w:pStyle w:val="Heading2"/>
        <w:jc w:val="center"/>
        <w:rPr>
          <w:b/>
          <w:sz w:val="28"/>
          <w:szCs w:val="28"/>
        </w:rPr>
      </w:pPr>
      <w:r w:rsidRPr="00BE676B">
        <w:rPr>
          <w:b/>
          <w:sz w:val="28"/>
          <w:szCs w:val="28"/>
        </w:rPr>
        <w:lastRenderedPageBreak/>
        <w:t>Transportation</w:t>
      </w:r>
    </w:p>
    <w:p w:rsidR="00087629" w:rsidRDefault="00876B28">
      <w:pPr>
        <w:pStyle w:val="Heading3"/>
      </w:pPr>
      <w:r>
        <w:rPr>
          <w:b/>
          <w:u w:val="single"/>
        </w:rPr>
        <w:t xml:space="preserve">T/183/19     </w:t>
      </w:r>
      <w:r w:rsidR="00FE56CE">
        <w:rPr>
          <w:b/>
          <w:u w:val="single"/>
        </w:rPr>
        <w:t>Q3/0419 Item ID:61970</w:t>
      </w:r>
    </w:p>
    <w:p w:rsidR="00087629" w:rsidRDefault="00FE56CE">
      <w:r>
        <w:t>Proposed by Councillor L. Dunne</w:t>
      </w:r>
    </w:p>
    <w:p w:rsidR="00087629" w:rsidRDefault="00FE56CE">
      <w:r>
        <w:t xml:space="preserve">To ask the Chief Executive for a date of when work will be carried out to repair the footpaths &amp; deal with the issue of flooding from </w:t>
      </w:r>
      <w:proofErr w:type="spellStart"/>
      <w:r>
        <w:t>Drumcairn</w:t>
      </w:r>
      <w:proofErr w:type="spellEnd"/>
      <w:r>
        <w:t xml:space="preserve"> Parade and Butler McGee Park?</w:t>
      </w:r>
    </w:p>
    <w:p w:rsidR="00087629" w:rsidRDefault="00FE56CE">
      <w:r>
        <w:rPr>
          <w:b/>
        </w:rPr>
        <w:t>REPLY:</w:t>
      </w:r>
    </w:p>
    <w:p w:rsidR="00087629" w:rsidRDefault="00FE56CE">
      <w:r>
        <w:t xml:space="preserve">The Road Inspector has reported that the footpaths on </w:t>
      </w:r>
      <w:proofErr w:type="spellStart"/>
      <w:r>
        <w:t>Drumcairn</w:t>
      </w:r>
      <w:proofErr w:type="spellEnd"/>
      <w:r>
        <w:t xml:space="preserve"> Parade are in good condition. Footpaths in Butler McGee Park are the responsibility of Public Realm.</w:t>
      </w:r>
    </w:p>
    <w:p w:rsidR="00BE676B" w:rsidRDefault="00BE676B"/>
    <w:p w:rsidR="00087629" w:rsidRDefault="00876B28">
      <w:pPr>
        <w:pStyle w:val="Heading3"/>
      </w:pPr>
      <w:r>
        <w:rPr>
          <w:b/>
          <w:u w:val="single"/>
        </w:rPr>
        <w:t xml:space="preserve">T/184/19     </w:t>
      </w:r>
      <w:r w:rsidR="00FE56CE">
        <w:rPr>
          <w:b/>
          <w:u w:val="single"/>
        </w:rPr>
        <w:t>Q4/0419 Item ID:61960</w:t>
      </w:r>
    </w:p>
    <w:p w:rsidR="00087629" w:rsidRDefault="00FE56CE">
      <w:r>
        <w:t>Proposed by Councillor C. McCann</w:t>
      </w:r>
    </w:p>
    <w:p w:rsidR="00087629" w:rsidRDefault="00FE56CE">
      <w:r>
        <w:t>To ask the Chief Executive, following on from deputation with Springfield Residents association, have any measures been taken to assess the parking of commercial vehicles on Alderwood Green?</w:t>
      </w:r>
    </w:p>
    <w:p w:rsidR="00087629" w:rsidRDefault="00FE56CE">
      <w:r>
        <w:t> </w:t>
      </w:r>
      <w:r>
        <w:rPr>
          <w:b/>
        </w:rPr>
        <w:t>REPLY:</w:t>
      </w:r>
    </w:p>
    <w:p w:rsidR="00087629" w:rsidRDefault="00FE56CE">
      <w:r>
        <w:t xml:space="preserve">There is a countywide ban in place on vehicles in excess of 3 tonne unladen weight parking in residential estates. Enforcement is a matter for </w:t>
      </w:r>
      <w:proofErr w:type="gramStart"/>
      <w:r>
        <w:t>An</w:t>
      </w:r>
      <w:proofErr w:type="gramEnd"/>
      <w:r>
        <w:t xml:space="preserve"> Garda </w:t>
      </w:r>
      <w:proofErr w:type="spellStart"/>
      <w:r>
        <w:t>Siochana</w:t>
      </w:r>
      <w:proofErr w:type="spellEnd"/>
      <w:r>
        <w:t>.</w:t>
      </w:r>
    </w:p>
    <w:p w:rsidR="008D5299" w:rsidRDefault="008D5299">
      <w:pPr>
        <w:pStyle w:val="Heading3"/>
        <w:rPr>
          <w:b/>
          <w:u w:val="single"/>
        </w:rPr>
      </w:pPr>
    </w:p>
    <w:p w:rsidR="00087629" w:rsidRDefault="00876B28">
      <w:pPr>
        <w:pStyle w:val="Heading3"/>
      </w:pPr>
      <w:r>
        <w:rPr>
          <w:b/>
          <w:u w:val="single"/>
        </w:rPr>
        <w:t xml:space="preserve">T/185/19     </w:t>
      </w:r>
      <w:r w:rsidR="00FE56CE">
        <w:rPr>
          <w:b/>
          <w:u w:val="single"/>
        </w:rPr>
        <w:t>Q5/0419 Item ID:62221</w:t>
      </w:r>
    </w:p>
    <w:p w:rsidR="00087629" w:rsidRDefault="00FE56CE">
      <w:r>
        <w:t>Proposed by Councillor C. O'Connor</w:t>
      </w:r>
    </w:p>
    <w:p w:rsidR="00087629" w:rsidRDefault="00FE56CE">
      <w:r>
        <w:t>To ask the Chief Executive to confirm actions being taken to deal with issues raised at the March 2019 Tallaght Traffic Management Meeting by myself and other Councillors in respect of matters of concern to staff and parents at Kingswood Community College in respect of the busy Katherine Tynan Road; will he appreciate the concerns of the community regarding these matters, will he give assurances and will he make a statement.</w:t>
      </w:r>
    </w:p>
    <w:p w:rsidR="00087629" w:rsidRDefault="00FE56CE">
      <w:r>
        <w:rPr>
          <w:b/>
        </w:rPr>
        <w:t>REPLY:</w:t>
      </w:r>
    </w:p>
    <w:p w:rsidR="00087629" w:rsidRDefault="00FE56CE">
      <w:r>
        <w:t xml:space="preserve">It was recommended that the Traffic Section would install a mast arm pole with high level </w:t>
      </w:r>
      <w:r w:rsidR="00665173">
        <w:t>signal heads</w:t>
      </w:r>
      <w:r>
        <w:t xml:space="preserve"> facing both directions on the south side of the road.  In </w:t>
      </w:r>
      <w:proofErr w:type="gramStart"/>
      <w:r>
        <w:t>addition</w:t>
      </w:r>
      <w:proofErr w:type="gramEnd"/>
      <w:r>
        <w:t> "pedestrian crossing 50m" road markings would be installed on each approach.</w:t>
      </w:r>
    </w:p>
    <w:p w:rsidR="00087629" w:rsidRDefault="00876B28">
      <w:pPr>
        <w:pStyle w:val="Heading3"/>
      </w:pPr>
      <w:r>
        <w:rPr>
          <w:b/>
          <w:u w:val="single"/>
        </w:rPr>
        <w:t xml:space="preserve">T/186/19     </w:t>
      </w:r>
      <w:r w:rsidR="00FE56CE">
        <w:rPr>
          <w:b/>
          <w:u w:val="single"/>
        </w:rPr>
        <w:t>C2/0419 Item ID:62181</w:t>
      </w:r>
    </w:p>
    <w:p w:rsidR="00087629" w:rsidRDefault="00FE56CE">
      <w:r>
        <w:t>Proposed by Transportation</w:t>
      </w:r>
    </w:p>
    <w:p w:rsidR="00087629" w:rsidRDefault="00FE56CE">
      <w:r>
        <w:t>Correspondence (No Business)</w:t>
      </w:r>
    </w:p>
    <w:p w:rsidR="00087629" w:rsidRDefault="00876B28">
      <w:pPr>
        <w:pStyle w:val="Heading3"/>
      </w:pPr>
      <w:r>
        <w:rPr>
          <w:b/>
          <w:u w:val="single"/>
        </w:rPr>
        <w:t xml:space="preserve">T/187/19     </w:t>
      </w:r>
      <w:r w:rsidR="00FE56CE">
        <w:rPr>
          <w:b/>
          <w:u w:val="single"/>
        </w:rPr>
        <w:t>H3/0419 Item ID:62170</w:t>
      </w:r>
    </w:p>
    <w:p w:rsidR="00087629" w:rsidRDefault="00FE56CE">
      <w:r>
        <w:t>Proposed by Transportation</w:t>
      </w:r>
    </w:p>
    <w:p w:rsidR="00087629" w:rsidRDefault="00FE56CE">
      <w:r>
        <w:t>New Works (No Business)</w:t>
      </w:r>
    </w:p>
    <w:p w:rsidR="001B36C7" w:rsidRDefault="001B36C7"/>
    <w:p w:rsidR="00087629" w:rsidRDefault="00876B28">
      <w:pPr>
        <w:pStyle w:val="Heading3"/>
      </w:pPr>
      <w:r>
        <w:rPr>
          <w:b/>
          <w:u w:val="single"/>
        </w:rPr>
        <w:lastRenderedPageBreak/>
        <w:t xml:space="preserve">T/188/19     </w:t>
      </w:r>
      <w:r w:rsidR="00FE56CE">
        <w:rPr>
          <w:b/>
          <w:u w:val="single"/>
        </w:rPr>
        <w:t>H4/0419 Item ID:62355</w:t>
      </w:r>
    </w:p>
    <w:p w:rsidR="00087629" w:rsidRDefault="00FE56CE">
      <w:r>
        <w:t xml:space="preserve">Proposed by </w:t>
      </w:r>
      <w:r w:rsidR="00CA0B6C">
        <w:t>Councillor Charlie O’Connor &amp; Seconded by Councillor Mick Duff.</w:t>
      </w:r>
    </w:p>
    <w:p w:rsidR="00087629" w:rsidRDefault="00FE56CE">
      <w:r>
        <w:t>Proposed Declaration of Roads to be Public Roads</w:t>
      </w:r>
    </w:p>
    <w:p w:rsidR="001B36C7" w:rsidRDefault="008243B3">
      <w:pPr>
        <w:rPr>
          <w:rStyle w:val="Hyperlink"/>
        </w:rPr>
      </w:pPr>
      <w:hyperlink r:id="rId12" w:history="1">
        <w:r w:rsidR="00FE56CE">
          <w:rPr>
            <w:rStyle w:val="Hyperlink"/>
          </w:rPr>
          <w:t>H-I (4) Cookstown Road (Part of)</w:t>
        </w:r>
      </w:hyperlink>
      <w:r w:rsidR="00FE56CE">
        <w:br/>
      </w:r>
      <w:hyperlink r:id="rId13" w:history="1">
        <w:r w:rsidR="00FE56CE">
          <w:rPr>
            <w:rStyle w:val="Hyperlink"/>
          </w:rPr>
          <w:t>H-I (4) Cookstown Road (part of) Map</w:t>
        </w:r>
      </w:hyperlink>
    </w:p>
    <w:p w:rsidR="001B36C7" w:rsidRPr="001B36C7" w:rsidRDefault="001B36C7">
      <w:pPr>
        <w:rPr>
          <w:rStyle w:val="Hyperlink"/>
          <w:color w:val="000000" w:themeColor="text1"/>
          <w:u w:val="none"/>
        </w:rPr>
      </w:pPr>
    </w:p>
    <w:p w:rsidR="00087629" w:rsidRPr="001B36C7" w:rsidRDefault="001B36C7" w:rsidP="001B36C7">
      <w:pPr>
        <w:ind w:firstLine="720"/>
        <w:rPr>
          <w:color w:val="000000" w:themeColor="text1"/>
        </w:rPr>
      </w:pPr>
      <w:r w:rsidRPr="001B36C7">
        <w:rPr>
          <w:rStyle w:val="Hyperlink"/>
          <w:color w:val="000000" w:themeColor="text1"/>
          <w:u w:val="none"/>
        </w:rPr>
        <w:t xml:space="preserve">The Report was </w:t>
      </w:r>
      <w:r w:rsidRPr="001B36C7">
        <w:rPr>
          <w:rStyle w:val="Hyperlink"/>
          <w:b/>
          <w:color w:val="000000" w:themeColor="text1"/>
          <w:u w:val="none"/>
        </w:rPr>
        <w:t>NOTED</w:t>
      </w:r>
      <w:r>
        <w:rPr>
          <w:rStyle w:val="Hyperlink"/>
          <w:b/>
          <w:color w:val="000000" w:themeColor="text1"/>
          <w:u w:val="none"/>
        </w:rPr>
        <w:t>.</w:t>
      </w:r>
      <w:r w:rsidR="00FE56CE" w:rsidRPr="001B36C7">
        <w:rPr>
          <w:color w:val="000000" w:themeColor="text1"/>
        </w:rPr>
        <w:br/>
      </w:r>
    </w:p>
    <w:p w:rsidR="00087629" w:rsidRDefault="00876B28">
      <w:pPr>
        <w:pStyle w:val="Heading3"/>
      </w:pPr>
      <w:r>
        <w:rPr>
          <w:b/>
          <w:u w:val="single"/>
        </w:rPr>
        <w:t xml:space="preserve">T/189/19     </w:t>
      </w:r>
      <w:r w:rsidR="00FE56CE">
        <w:rPr>
          <w:b/>
          <w:u w:val="single"/>
        </w:rPr>
        <w:t>H5/0419 Item ID:62400</w:t>
      </w:r>
    </w:p>
    <w:p w:rsidR="00087629" w:rsidRDefault="00087629">
      <w:bookmarkStart w:id="1" w:name="_GoBack"/>
      <w:bookmarkEnd w:id="1"/>
    </w:p>
    <w:p w:rsidR="00087629" w:rsidRDefault="00FE56CE">
      <w:r>
        <w:t>Proposed Introduction of a 30KM/H Periodic Special Speed Limit</w:t>
      </w:r>
    </w:p>
    <w:p w:rsidR="00087629" w:rsidRDefault="008243B3">
      <w:hyperlink r:id="rId14" w:history="1">
        <w:r w:rsidR="00FE56CE">
          <w:rPr>
            <w:rStyle w:val="Hyperlink"/>
          </w:rPr>
          <w:t>H-I (5) Proposed Introduction of a 30Km/H Periodic Special Speed Limit</w:t>
        </w:r>
      </w:hyperlink>
      <w:r w:rsidR="00FE56CE">
        <w:br/>
      </w:r>
      <w:hyperlink r:id="rId15" w:history="1">
        <w:r w:rsidR="00FE56CE">
          <w:rPr>
            <w:rStyle w:val="Hyperlink"/>
          </w:rPr>
          <w:t>H-I (5) Road Traffic (Periodic Special Speed Limit) Amendment Bye Law 2019</w:t>
        </w:r>
      </w:hyperlink>
      <w:r w:rsidR="00FE56CE">
        <w:br/>
      </w:r>
    </w:p>
    <w:p w:rsidR="00CF2223" w:rsidRDefault="00CF2223">
      <w:pPr>
        <w:pStyle w:val="Heading3"/>
        <w:rPr>
          <w:b/>
          <w:u w:val="single"/>
        </w:rPr>
      </w:pPr>
      <w:r>
        <w:t>A discussion followed with contribution from Councillors L. Dunne and C. King.</w:t>
      </w:r>
      <w:r>
        <w:rPr>
          <w:b/>
          <w:u w:val="single"/>
        </w:rPr>
        <w:t xml:space="preserve"> </w:t>
      </w:r>
    </w:p>
    <w:p w:rsidR="002553EA" w:rsidRPr="002553EA" w:rsidRDefault="002553EA" w:rsidP="001B36C7">
      <w:pPr>
        <w:pStyle w:val="Heading3"/>
        <w:ind w:firstLine="720"/>
      </w:pPr>
      <w:r w:rsidRPr="002553EA">
        <w:t xml:space="preserve">The Report was </w:t>
      </w:r>
      <w:r w:rsidRPr="002553EA">
        <w:rPr>
          <w:b/>
        </w:rPr>
        <w:t>NOTED</w:t>
      </w:r>
      <w:r w:rsidRPr="002553EA">
        <w:t>.</w:t>
      </w:r>
    </w:p>
    <w:p w:rsidR="00CF2223" w:rsidRDefault="00CF2223">
      <w:pPr>
        <w:pStyle w:val="Heading3"/>
        <w:rPr>
          <w:b/>
          <w:u w:val="single"/>
        </w:rPr>
      </w:pPr>
    </w:p>
    <w:p w:rsidR="00087629" w:rsidRDefault="00876B28">
      <w:pPr>
        <w:pStyle w:val="Heading3"/>
      </w:pPr>
      <w:r>
        <w:rPr>
          <w:b/>
          <w:u w:val="single"/>
        </w:rPr>
        <w:t xml:space="preserve">T/190/19     </w:t>
      </w:r>
      <w:r w:rsidR="00FE56CE">
        <w:rPr>
          <w:b/>
          <w:u w:val="single"/>
        </w:rPr>
        <w:t>M4/0419 Item ID:62053</w:t>
      </w:r>
    </w:p>
    <w:p w:rsidR="00087629" w:rsidRDefault="00FE56CE">
      <w:r>
        <w:t>Proposed by Councillor K. Mahon</w:t>
      </w:r>
    </w:p>
    <w:p w:rsidR="00087629" w:rsidRDefault="00FE56CE">
      <w:r>
        <w:t xml:space="preserve">That this Area Committee calls on the Chief Executive to make the relevant representations to utility companies and request that the junction boxes at the rear of Glenview Park, on Main Road Tallaght, are incorporated into the works at </w:t>
      </w:r>
      <w:proofErr w:type="spellStart"/>
      <w:r>
        <w:t>Balrothery</w:t>
      </w:r>
      <w:proofErr w:type="spellEnd"/>
      <w:r>
        <w:t xml:space="preserve"> in such a way that they are no longer an obstruction or eye sore in the area.</w:t>
      </w:r>
    </w:p>
    <w:p w:rsidR="00087629" w:rsidRDefault="00FE56CE">
      <w:r>
        <w:t> </w:t>
      </w:r>
      <w:r>
        <w:rPr>
          <w:b/>
        </w:rPr>
        <w:t>REPORT:</w:t>
      </w:r>
    </w:p>
    <w:p w:rsidR="00087629" w:rsidRDefault="00FE56CE">
      <w:r>
        <w:t xml:space="preserve">These utility boxes have no connection to the development works at </w:t>
      </w:r>
      <w:proofErr w:type="spellStart"/>
      <w:r>
        <w:t>Balrothery</w:t>
      </w:r>
      <w:proofErr w:type="spellEnd"/>
      <w:r>
        <w:t xml:space="preserve"> and there are no conditions in the Planning permission concerning them.</w:t>
      </w:r>
    </w:p>
    <w:p w:rsidR="0014125C" w:rsidRDefault="0014125C"/>
    <w:p w:rsidR="0014125C" w:rsidRDefault="0014125C" w:rsidP="001B36C7">
      <w:pPr>
        <w:ind w:firstLine="720"/>
      </w:pPr>
      <w:r>
        <w:t xml:space="preserve">The Motion was </w:t>
      </w:r>
      <w:r>
        <w:rPr>
          <w:b/>
        </w:rPr>
        <w:t>NOTED</w:t>
      </w:r>
      <w:r>
        <w:t>.</w:t>
      </w:r>
    </w:p>
    <w:p w:rsidR="0014125C" w:rsidRDefault="0014125C"/>
    <w:p w:rsidR="00087629" w:rsidRPr="00E765A2" w:rsidRDefault="00FE56CE" w:rsidP="00E765A2">
      <w:pPr>
        <w:pStyle w:val="Heading2"/>
        <w:jc w:val="center"/>
        <w:rPr>
          <w:b/>
          <w:sz w:val="28"/>
          <w:szCs w:val="28"/>
        </w:rPr>
      </w:pPr>
      <w:r w:rsidRPr="00E765A2">
        <w:rPr>
          <w:b/>
          <w:sz w:val="28"/>
          <w:szCs w:val="28"/>
        </w:rPr>
        <w:t>Libraries</w:t>
      </w:r>
      <w:r w:rsidR="00E765A2">
        <w:rPr>
          <w:b/>
          <w:sz w:val="28"/>
          <w:szCs w:val="28"/>
        </w:rPr>
        <w:t xml:space="preserve"> </w:t>
      </w:r>
      <w:proofErr w:type="gramStart"/>
      <w:r w:rsidR="00E765A2">
        <w:rPr>
          <w:b/>
          <w:sz w:val="28"/>
          <w:szCs w:val="28"/>
        </w:rPr>
        <w:t>&amp;</w:t>
      </w:r>
      <w:r w:rsidRPr="00E765A2">
        <w:rPr>
          <w:b/>
          <w:sz w:val="28"/>
          <w:szCs w:val="28"/>
        </w:rPr>
        <w:t xml:space="preserve">  Arts</w:t>
      </w:r>
      <w:proofErr w:type="gramEnd"/>
    </w:p>
    <w:p w:rsidR="00087629" w:rsidRDefault="007A52C5">
      <w:pPr>
        <w:pStyle w:val="Heading3"/>
      </w:pPr>
      <w:r>
        <w:rPr>
          <w:b/>
          <w:u w:val="single"/>
        </w:rPr>
        <w:t xml:space="preserve">T/191/19     </w:t>
      </w:r>
      <w:r w:rsidR="00FE56CE">
        <w:rPr>
          <w:b/>
          <w:u w:val="single"/>
        </w:rPr>
        <w:t>Q6/0419 Item ID:62219</w:t>
      </w:r>
    </w:p>
    <w:p w:rsidR="00087629" w:rsidRDefault="00FE56CE">
      <w:r>
        <w:t>Proposed by Councillor C. O'Connor</w:t>
      </w:r>
    </w:p>
    <w:p w:rsidR="00087629" w:rsidRDefault="00FE56CE">
      <w:r>
        <w:t xml:space="preserve">To ask the Chief Executive to present an update on the progress of the building programme at the new </w:t>
      </w:r>
      <w:proofErr w:type="spellStart"/>
      <w:r>
        <w:t>Castletymon</w:t>
      </w:r>
      <w:proofErr w:type="spellEnd"/>
      <w:r>
        <w:t xml:space="preserve"> Library; will he confirm the schedule now being followed and detail any contacts he has had with the local community in respect of the matter and will he make a statement.</w:t>
      </w:r>
    </w:p>
    <w:p w:rsidR="00087629" w:rsidRDefault="00FE56CE">
      <w:r>
        <w:rPr>
          <w:b/>
        </w:rPr>
        <w:lastRenderedPageBreak/>
        <w:t>REPLY:</w:t>
      </w:r>
    </w:p>
    <w:p w:rsidR="00087629" w:rsidRDefault="00FE56CE">
      <w:r>
        <w:t xml:space="preserve"> "The contractor started work on the </w:t>
      </w:r>
      <w:proofErr w:type="spellStart"/>
      <w:r>
        <w:t>Castletymon</w:t>
      </w:r>
      <w:proofErr w:type="spellEnd"/>
      <w:r>
        <w:t xml:space="preserve"> library project on 7th January 2019. Site set-up is completed along with site clearance and service water diversion. There was a </w:t>
      </w:r>
      <w:proofErr w:type="gramStart"/>
      <w:r>
        <w:t>four week</w:t>
      </w:r>
      <w:proofErr w:type="gramEnd"/>
      <w:r>
        <w:t xml:space="preserve"> delay from Irish Water for water main diversion work but this is now progressing. The foundation sub-structure work is in progress and as per the schedule, site handover is expected by the end of the year. Any issues/concerns raised by the public have been dealt with by the relevant departments."</w:t>
      </w:r>
    </w:p>
    <w:p w:rsidR="00087629" w:rsidRDefault="007A52C5">
      <w:pPr>
        <w:pStyle w:val="Heading3"/>
      </w:pPr>
      <w:r>
        <w:rPr>
          <w:b/>
          <w:u w:val="single"/>
        </w:rPr>
        <w:t xml:space="preserve">T/192/19     </w:t>
      </w:r>
      <w:r w:rsidR="00FE56CE">
        <w:rPr>
          <w:b/>
          <w:u w:val="single"/>
        </w:rPr>
        <w:t>C3/0419 Item ID:62177</w:t>
      </w:r>
    </w:p>
    <w:p w:rsidR="00087629" w:rsidRDefault="00FE56CE">
      <w:r>
        <w:t xml:space="preserve">Proposed by </w:t>
      </w:r>
      <w:proofErr w:type="gramStart"/>
      <w:r>
        <w:t>Libraries  Arts</w:t>
      </w:r>
      <w:proofErr w:type="gramEnd"/>
    </w:p>
    <w:p w:rsidR="00087629" w:rsidRDefault="00FE56CE">
      <w:r>
        <w:t>Correspondence (No Business)</w:t>
      </w:r>
    </w:p>
    <w:p w:rsidR="00087629" w:rsidRDefault="007A52C5">
      <w:pPr>
        <w:pStyle w:val="Heading3"/>
      </w:pPr>
      <w:r>
        <w:rPr>
          <w:b/>
          <w:u w:val="single"/>
        </w:rPr>
        <w:t xml:space="preserve">T/193/19     </w:t>
      </w:r>
      <w:r w:rsidR="00FE56CE">
        <w:rPr>
          <w:b/>
          <w:u w:val="single"/>
        </w:rPr>
        <w:t>H6/0419 Item ID:62158</w:t>
      </w:r>
    </w:p>
    <w:p w:rsidR="00087629" w:rsidRDefault="00FE56CE">
      <w:r>
        <w:t xml:space="preserve">Proposed by </w:t>
      </w:r>
      <w:proofErr w:type="gramStart"/>
      <w:r>
        <w:t>Libraries  Arts</w:t>
      </w:r>
      <w:proofErr w:type="gramEnd"/>
    </w:p>
    <w:p w:rsidR="00087629" w:rsidRDefault="00FE56CE">
      <w:r>
        <w:t>Application for Arts Grants</w:t>
      </w:r>
    </w:p>
    <w:p w:rsidR="00087629" w:rsidRDefault="00FE56CE">
      <w:r>
        <w:rPr>
          <w:b/>
        </w:rPr>
        <w:t>REPLY:</w:t>
      </w:r>
    </w:p>
    <w:p w:rsidR="00087629" w:rsidRDefault="00FE56CE">
      <w:r>
        <w:t>No business.</w:t>
      </w:r>
    </w:p>
    <w:p w:rsidR="00087629" w:rsidRDefault="007A52C5">
      <w:pPr>
        <w:pStyle w:val="Heading3"/>
      </w:pPr>
      <w:r>
        <w:rPr>
          <w:b/>
          <w:u w:val="single"/>
        </w:rPr>
        <w:t xml:space="preserve">T/194/19     </w:t>
      </w:r>
      <w:r w:rsidR="00FE56CE">
        <w:rPr>
          <w:b/>
          <w:u w:val="single"/>
        </w:rPr>
        <w:t>H7/0419 Item ID:62160</w:t>
      </w:r>
    </w:p>
    <w:p w:rsidR="00087629" w:rsidRDefault="00FE56CE">
      <w:r>
        <w:t xml:space="preserve">Proposed by </w:t>
      </w:r>
      <w:proofErr w:type="gramStart"/>
      <w:r>
        <w:t>Libraries  Arts</w:t>
      </w:r>
      <w:proofErr w:type="gramEnd"/>
    </w:p>
    <w:p w:rsidR="00087629" w:rsidRDefault="00FE56CE">
      <w:r>
        <w:t>Library News &amp; Events</w:t>
      </w:r>
    </w:p>
    <w:p w:rsidR="00087629" w:rsidRDefault="008243B3">
      <w:pPr>
        <w:rPr>
          <w:rStyle w:val="Hyperlink"/>
        </w:rPr>
      </w:pPr>
      <w:hyperlink r:id="rId16" w:history="1">
        <w:r w:rsidR="00FE56CE">
          <w:rPr>
            <w:rStyle w:val="Hyperlink"/>
          </w:rPr>
          <w:t xml:space="preserve">H-I (7) Library </w:t>
        </w:r>
        <w:proofErr w:type="gramStart"/>
        <w:r w:rsidR="00FE56CE">
          <w:rPr>
            <w:rStyle w:val="Hyperlink"/>
          </w:rPr>
          <w:t>News  events</w:t>
        </w:r>
        <w:proofErr w:type="gramEnd"/>
      </w:hyperlink>
    </w:p>
    <w:p w:rsidR="005A2734" w:rsidRDefault="005A2734" w:rsidP="005A2734">
      <w:r>
        <w:t xml:space="preserve">A discussion followed with contribution from Councillors </w:t>
      </w:r>
      <w:r w:rsidR="009B3820">
        <w:t xml:space="preserve">E. Hendrick </w:t>
      </w:r>
      <w:r>
        <w:t xml:space="preserve">and C. </w:t>
      </w:r>
      <w:r w:rsidR="009B3820">
        <w:t>King</w:t>
      </w:r>
      <w:r>
        <w:t>.</w:t>
      </w:r>
    </w:p>
    <w:p w:rsidR="005A2734" w:rsidRDefault="005A2734" w:rsidP="001B36C7">
      <w:pPr>
        <w:ind w:firstLine="720"/>
      </w:pPr>
      <w:r>
        <w:t xml:space="preserve">The </w:t>
      </w:r>
      <w:r w:rsidR="009B3820">
        <w:t>Report</w:t>
      </w:r>
      <w:r>
        <w:t xml:space="preserve"> was </w:t>
      </w:r>
      <w:r w:rsidRPr="00E23ABE">
        <w:rPr>
          <w:b/>
        </w:rPr>
        <w:t>NOTED</w:t>
      </w:r>
    </w:p>
    <w:p w:rsidR="00087629" w:rsidRDefault="007A52C5">
      <w:pPr>
        <w:pStyle w:val="Heading3"/>
      </w:pPr>
      <w:r>
        <w:rPr>
          <w:b/>
          <w:u w:val="single"/>
        </w:rPr>
        <w:t xml:space="preserve">T/195/19     </w:t>
      </w:r>
      <w:r w:rsidR="00FE56CE">
        <w:rPr>
          <w:b/>
          <w:u w:val="single"/>
        </w:rPr>
        <w:t>H8/0419 Item ID:62166</w:t>
      </w:r>
    </w:p>
    <w:p w:rsidR="00087629" w:rsidRDefault="00FE56CE">
      <w:r>
        <w:t xml:space="preserve">Proposed by Libraries </w:t>
      </w:r>
      <w:r w:rsidR="00E765A2">
        <w:t>&amp;</w:t>
      </w:r>
      <w:r>
        <w:t xml:space="preserve"> Arts</w:t>
      </w:r>
    </w:p>
    <w:p w:rsidR="00087629" w:rsidRDefault="00FE56CE">
      <w:r>
        <w:t>NEW WORKS (No Business)</w:t>
      </w:r>
    </w:p>
    <w:p w:rsidR="00087629" w:rsidRPr="00E765A2" w:rsidRDefault="00FE56CE" w:rsidP="00E765A2">
      <w:pPr>
        <w:pStyle w:val="Heading2"/>
        <w:jc w:val="center"/>
        <w:rPr>
          <w:b/>
          <w:sz w:val="28"/>
        </w:rPr>
      </w:pPr>
      <w:r w:rsidRPr="00E765A2">
        <w:rPr>
          <w:b/>
          <w:sz w:val="28"/>
        </w:rPr>
        <w:t>Economic Development</w:t>
      </w:r>
    </w:p>
    <w:p w:rsidR="00087629" w:rsidRDefault="007A52C5">
      <w:pPr>
        <w:pStyle w:val="Heading3"/>
      </w:pPr>
      <w:r>
        <w:rPr>
          <w:b/>
          <w:u w:val="single"/>
        </w:rPr>
        <w:t xml:space="preserve">T/196/19     </w:t>
      </w:r>
      <w:r w:rsidR="00FE56CE">
        <w:rPr>
          <w:b/>
          <w:u w:val="single"/>
        </w:rPr>
        <w:t>C4/0419 Item ID:62175</w:t>
      </w:r>
    </w:p>
    <w:p w:rsidR="00087629" w:rsidRDefault="00FE56CE">
      <w:r>
        <w:t>Proposed by Economic Development</w:t>
      </w:r>
    </w:p>
    <w:p w:rsidR="00087629" w:rsidRDefault="00FE56CE">
      <w:r>
        <w:t>Correspondence (No Business)</w:t>
      </w:r>
    </w:p>
    <w:p w:rsidR="00087629" w:rsidRDefault="007A52C5">
      <w:pPr>
        <w:pStyle w:val="Heading3"/>
      </w:pPr>
      <w:r>
        <w:rPr>
          <w:b/>
          <w:u w:val="single"/>
        </w:rPr>
        <w:t xml:space="preserve">T/197/19     </w:t>
      </w:r>
      <w:r w:rsidR="00FE56CE">
        <w:rPr>
          <w:b/>
          <w:u w:val="single"/>
        </w:rPr>
        <w:t>H9/0419 Item ID:62163</w:t>
      </w:r>
    </w:p>
    <w:p w:rsidR="00087629" w:rsidRDefault="00FE56CE">
      <w:r>
        <w:t>Proposed by Economic Development</w:t>
      </w:r>
    </w:p>
    <w:p w:rsidR="00087629" w:rsidRDefault="00FE56CE">
      <w:r>
        <w:t>New Works (No Business)</w:t>
      </w:r>
    </w:p>
    <w:p w:rsidR="00087629" w:rsidRDefault="007A52C5">
      <w:pPr>
        <w:pStyle w:val="Heading3"/>
      </w:pPr>
      <w:r>
        <w:rPr>
          <w:b/>
          <w:u w:val="single"/>
        </w:rPr>
        <w:t xml:space="preserve">T/198/19     </w:t>
      </w:r>
      <w:r w:rsidR="00FE56CE">
        <w:rPr>
          <w:b/>
          <w:u w:val="single"/>
        </w:rPr>
        <w:t>M5/0419 Item ID:62220</w:t>
      </w:r>
    </w:p>
    <w:p w:rsidR="00087629" w:rsidRDefault="00FE56CE">
      <w:r>
        <w:t>Proposed by Councillor C. O'Connor</w:t>
      </w:r>
      <w:r w:rsidR="00E765A2" w:rsidRPr="00E765A2">
        <w:t xml:space="preserve"> </w:t>
      </w:r>
      <w:r w:rsidR="00E765A2">
        <w:t>and Seconded by Councillor M. Duff</w:t>
      </w:r>
    </w:p>
    <w:p w:rsidR="00087629" w:rsidRDefault="00FE56CE">
      <w:r>
        <w:t>That this Area Committee calls on the Chief Executive to confirm his commitment to continue to attract enterprise and jobs to Cookstown Industrial Estate and in responding will he confirm actions being taken to improve the image of the estate in that regard and will he make a statement.</w:t>
      </w:r>
    </w:p>
    <w:p w:rsidR="00087629" w:rsidRDefault="00FE56CE">
      <w:r>
        <w:lastRenderedPageBreak/>
        <w:t> </w:t>
      </w:r>
    </w:p>
    <w:p w:rsidR="00087629" w:rsidRDefault="00FE56CE">
      <w:r>
        <w:rPr>
          <w:b/>
        </w:rPr>
        <w:t>REPORT:</w:t>
      </w:r>
    </w:p>
    <w:p w:rsidR="00087629" w:rsidRDefault="00FE56CE">
      <w:r>
        <w:t>Cookstown Industrial Estate continues to be the focus of significant attention from the Economic, Enterprise &amp; Tourism Development Department. Several local initiatives aimed at improving the condition, investment and employment potential of the area have been progressed under the Dublin Regional Enterprise Strategy and the Dublin Regional Action Plan for Jobs.</w:t>
      </w:r>
    </w:p>
    <w:p w:rsidR="00087629" w:rsidRDefault="00FE56CE">
      <w:r>
        <w:t xml:space="preserve">The </w:t>
      </w:r>
      <w:hyperlink r:id="rId17" w:history="1">
        <w:r>
          <w:rPr>
            <w:rStyle w:val="Hyperlink"/>
          </w:rPr>
          <w:t>Business Support Fund</w:t>
        </w:r>
      </w:hyperlink>
      <w:r>
        <w:t xml:space="preserve"> is specifically targeted at improving the visual amenity, investment potential and employment creation of older industrial areas of the County through various initiatives including Individual Unit Support, Industrial Area Improvement Support and </w:t>
      </w:r>
      <w:proofErr w:type="spellStart"/>
      <w:r>
        <w:t>Micorenterprise</w:t>
      </w:r>
      <w:proofErr w:type="spellEnd"/>
      <w:r>
        <w:t xml:space="preserve"> Development Fund. Cookstown Industrial Estate is priority area for the Business Support Fund.</w:t>
      </w:r>
    </w:p>
    <w:p w:rsidR="00087629" w:rsidRDefault="00FE56CE">
      <w:r>
        <w:t xml:space="preserve">The Business Support Fund also includes Microenterprise/Start-up Support which encourages new micro enterprise owners who upgrade an </w:t>
      </w:r>
      <w:proofErr w:type="gramStart"/>
      <w:r>
        <w:t>existing vacant premises</w:t>
      </w:r>
      <w:proofErr w:type="gramEnd"/>
      <w:r>
        <w:t xml:space="preserve"> to avail of a graduated “rates holiday” for up to two years.</w:t>
      </w:r>
    </w:p>
    <w:p w:rsidR="00087629" w:rsidRDefault="00FE56CE">
      <w:r>
        <w:t>We currently have applications from 4 individual unit occupiers in Cookstown Industrial Estate for grants under the Microenterprise/Start-up Support, Individual Unit Supports/Micro Enterprise Development. These works which are currently on-going / nearing completion are for external signage and improvement works to each individual unit. </w:t>
      </w:r>
    </w:p>
    <w:p w:rsidR="00087629" w:rsidRDefault="00FE56CE">
      <w:r>
        <w:t>The Council Budget has provided for the continuation of the Business Support Funds. New promotional material has been produced and marketing actions are underway to continue to encourage business owners in the Cookstown Industrial Estate and South Dublin County to avail of these supports.</w:t>
      </w:r>
    </w:p>
    <w:p w:rsidR="00E765A2" w:rsidRDefault="00E765A2"/>
    <w:p w:rsidR="00E765A2" w:rsidRDefault="00E765A2">
      <w:r>
        <w:t>A discussion followed with contribution from Councillors C. O’Connor, C. King, M. Duff, B. Leech and C. McCann.</w:t>
      </w:r>
    </w:p>
    <w:p w:rsidR="00E765A2" w:rsidRDefault="008D5299" w:rsidP="001B36C7">
      <w:pPr>
        <w:ind w:firstLine="720"/>
      </w:pPr>
      <w:r>
        <w:t xml:space="preserve">The Motion was </w:t>
      </w:r>
      <w:r w:rsidRPr="001B36C7">
        <w:rPr>
          <w:b/>
        </w:rPr>
        <w:t>NOTED</w:t>
      </w:r>
      <w:r w:rsidR="00E765A2" w:rsidRPr="001B36C7">
        <w:rPr>
          <w:b/>
        </w:rPr>
        <w:t>.</w:t>
      </w:r>
    </w:p>
    <w:p w:rsidR="00087629" w:rsidRPr="00E765A2" w:rsidRDefault="00FE56CE" w:rsidP="00E765A2">
      <w:pPr>
        <w:pStyle w:val="Heading2"/>
        <w:jc w:val="center"/>
        <w:rPr>
          <w:b/>
          <w:sz w:val="28"/>
        </w:rPr>
      </w:pPr>
      <w:r w:rsidRPr="00E765A2">
        <w:rPr>
          <w:b/>
          <w:sz w:val="28"/>
        </w:rPr>
        <w:t xml:space="preserve">Performance </w:t>
      </w:r>
      <w:r w:rsidR="00E765A2">
        <w:rPr>
          <w:b/>
          <w:sz w:val="28"/>
        </w:rPr>
        <w:t xml:space="preserve">&amp; </w:t>
      </w:r>
      <w:r w:rsidRPr="00E765A2">
        <w:rPr>
          <w:b/>
          <w:sz w:val="28"/>
        </w:rPr>
        <w:t>Change Management</w:t>
      </w:r>
    </w:p>
    <w:p w:rsidR="00087629" w:rsidRDefault="007A52C5">
      <w:pPr>
        <w:pStyle w:val="Heading3"/>
      </w:pPr>
      <w:r>
        <w:rPr>
          <w:b/>
          <w:u w:val="single"/>
        </w:rPr>
        <w:t xml:space="preserve">T/199/19     </w:t>
      </w:r>
      <w:r w:rsidR="00FE56CE">
        <w:rPr>
          <w:b/>
          <w:u w:val="single"/>
        </w:rPr>
        <w:t>C5/0419 Item ID:62178</w:t>
      </w:r>
    </w:p>
    <w:p w:rsidR="00087629" w:rsidRDefault="00FE56CE">
      <w:r>
        <w:t xml:space="preserve">Proposed by Performance </w:t>
      </w:r>
      <w:r w:rsidR="00E765A2">
        <w:t xml:space="preserve">&amp; </w:t>
      </w:r>
      <w:r>
        <w:t>Change Management</w:t>
      </w:r>
    </w:p>
    <w:p w:rsidR="00087629" w:rsidRDefault="00FE56CE">
      <w:r>
        <w:t>Correspondence (No Business)</w:t>
      </w:r>
    </w:p>
    <w:p w:rsidR="00087629" w:rsidRDefault="007A52C5">
      <w:pPr>
        <w:pStyle w:val="Heading3"/>
      </w:pPr>
      <w:r>
        <w:rPr>
          <w:b/>
          <w:u w:val="single"/>
        </w:rPr>
        <w:t>T/</w:t>
      </w:r>
      <w:r w:rsidR="00D9104C">
        <w:rPr>
          <w:b/>
          <w:u w:val="single"/>
        </w:rPr>
        <w:t>200</w:t>
      </w:r>
      <w:r>
        <w:rPr>
          <w:b/>
          <w:u w:val="single"/>
        </w:rPr>
        <w:t xml:space="preserve">/19     </w:t>
      </w:r>
      <w:r w:rsidR="00FE56CE">
        <w:rPr>
          <w:b/>
          <w:u w:val="single"/>
        </w:rPr>
        <w:t>H10/0419 Item ID:62167</w:t>
      </w:r>
    </w:p>
    <w:p w:rsidR="00087629" w:rsidRDefault="00FE56CE">
      <w:r>
        <w:t xml:space="preserve">Proposed by Performance </w:t>
      </w:r>
      <w:r w:rsidR="00E765A2">
        <w:t xml:space="preserve">&amp; </w:t>
      </w:r>
      <w:r>
        <w:t>Change Management</w:t>
      </w:r>
    </w:p>
    <w:p w:rsidR="00087629" w:rsidRDefault="00FE56CE">
      <w:r>
        <w:t>New Works (No Business)</w:t>
      </w:r>
    </w:p>
    <w:p w:rsidR="00087629" w:rsidRPr="00665173" w:rsidRDefault="00FE56CE" w:rsidP="00665173">
      <w:pPr>
        <w:pStyle w:val="Heading2"/>
        <w:jc w:val="center"/>
        <w:rPr>
          <w:b/>
          <w:sz w:val="28"/>
          <w:szCs w:val="28"/>
        </w:rPr>
      </w:pPr>
      <w:r w:rsidRPr="00665173">
        <w:rPr>
          <w:b/>
          <w:sz w:val="28"/>
          <w:szCs w:val="28"/>
        </w:rPr>
        <w:t>Corporate Support</w:t>
      </w:r>
    </w:p>
    <w:p w:rsidR="00087629" w:rsidRDefault="007A52C5">
      <w:pPr>
        <w:pStyle w:val="Heading3"/>
      </w:pPr>
      <w:r>
        <w:rPr>
          <w:b/>
          <w:u w:val="single"/>
        </w:rPr>
        <w:t>T/</w:t>
      </w:r>
      <w:r w:rsidR="00D9104C">
        <w:rPr>
          <w:b/>
          <w:u w:val="single"/>
        </w:rPr>
        <w:t>20</w:t>
      </w:r>
      <w:r>
        <w:rPr>
          <w:b/>
          <w:u w:val="single"/>
        </w:rPr>
        <w:t xml:space="preserve">1/19     </w:t>
      </w:r>
      <w:r w:rsidR="00FE56CE">
        <w:rPr>
          <w:b/>
          <w:u w:val="single"/>
        </w:rPr>
        <w:t>Q7/0419 Item ID:62228</w:t>
      </w:r>
    </w:p>
    <w:p w:rsidR="00087629" w:rsidRDefault="00FE56CE">
      <w:r>
        <w:t>Proposed by Councillor C. O'Connor</w:t>
      </w:r>
    </w:p>
    <w:p w:rsidR="00087629" w:rsidRDefault="00FE56CE">
      <w:r>
        <w:lastRenderedPageBreak/>
        <w:t>To ask the Chief Executive if he would write to Charlie Flanagan, T.D. Minister for Justice, asking the Minister to confirm if he has any plans to improve facilities at Tallaght Garda Station and if he would give details to the Council in that regard.</w:t>
      </w:r>
    </w:p>
    <w:p w:rsidR="00087629" w:rsidRDefault="00FE56CE">
      <w:r>
        <w:t> </w:t>
      </w:r>
    </w:p>
    <w:p w:rsidR="00087629" w:rsidRDefault="00FE56CE">
      <w:r>
        <w:rPr>
          <w:b/>
        </w:rPr>
        <w:t>REPLY:</w:t>
      </w:r>
    </w:p>
    <w:p w:rsidR="00087629" w:rsidRDefault="00FE56CE">
      <w:r>
        <w:t> If the Motion is agreed, a letter will issue to Deputy Flanagan Minister for Justice and the response will be circulated to Members.</w:t>
      </w:r>
    </w:p>
    <w:p w:rsidR="00087629" w:rsidRDefault="00DF3B2A">
      <w:pPr>
        <w:pStyle w:val="Heading3"/>
      </w:pPr>
      <w:r>
        <w:rPr>
          <w:b/>
          <w:u w:val="single"/>
        </w:rPr>
        <w:t>T/</w:t>
      </w:r>
      <w:r w:rsidR="00D9104C">
        <w:rPr>
          <w:b/>
          <w:u w:val="single"/>
        </w:rPr>
        <w:t>20</w:t>
      </w:r>
      <w:r w:rsidR="00C9280B">
        <w:rPr>
          <w:b/>
          <w:u w:val="single"/>
        </w:rPr>
        <w:t xml:space="preserve">2/19     </w:t>
      </w:r>
      <w:r w:rsidR="00FE56CE">
        <w:rPr>
          <w:b/>
          <w:u w:val="single"/>
        </w:rPr>
        <w:t>Q8/0419 Item ID:62229</w:t>
      </w:r>
    </w:p>
    <w:p w:rsidR="00087629" w:rsidRDefault="00FE56CE">
      <w:r>
        <w:t>Proposed by Councillor C. O'Connor</w:t>
      </w:r>
    </w:p>
    <w:p w:rsidR="00087629" w:rsidRDefault="00FE56CE">
      <w:r>
        <w:t>To ask the Chief Executive if he has had any further contact with the County Sheriff regarding plans for the counting of votes after the May elections? Will he confirm that he has conveyed to the County Sheriff concerns recently expressed by Council Members and will he present an update?</w:t>
      </w:r>
    </w:p>
    <w:p w:rsidR="00087629" w:rsidRDefault="00FE56CE">
      <w:r>
        <w:rPr>
          <w:b/>
        </w:rPr>
        <w:t>REPLY:</w:t>
      </w:r>
    </w:p>
    <w:p w:rsidR="00087629" w:rsidRDefault="00FE56CE">
      <w:r>
        <w:t>In relation to the forthcoming Local Elections in May the following information is the update in relation to count arrangements.</w:t>
      </w:r>
    </w:p>
    <w:p w:rsidR="00087629" w:rsidRDefault="00FE56CE">
      <w:r>
        <w:t>The European Elections and a referendum shall be taking place in conjunction with the Local Elections. The County Sherriff is responsible for conducting the European Elections and the referendum.  As the ballot papers for both elections and the referendum will be mixed together in ballot boxes, the County Sherriff will have responsibility for the segregation, tally and distribution of the three papers.</w:t>
      </w:r>
    </w:p>
    <w:p w:rsidR="00087629" w:rsidRDefault="00FE56CE">
      <w:r>
        <w:t xml:space="preserve">(As explained at the Organisation, Procedure and Finance meeting) dialogue has been ongoing between the Dublin Returning Officers for the local elections and the European Returning Officer, regarding these arrangements. The Local Returning Officer only has responsibility for the Count once the ballot </w:t>
      </w:r>
      <w:proofErr w:type="gramStart"/>
      <w:r>
        <w:t>are</w:t>
      </w:r>
      <w:proofErr w:type="gramEnd"/>
      <w:r>
        <w:t xml:space="preserve"> received in the Count Centre in Citywest and preparations for this is ongoing. Any information regarding the </w:t>
      </w:r>
      <w:proofErr w:type="gramStart"/>
      <w:r>
        <w:t>count up</w:t>
      </w:r>
      <w:proofErr w:type="gramEnd"/>
      <w:r>
        <w:t xml:space="preserve"> to that point will have to be made directly with the European Returning Officer. A full update was given at the March Organisation Procedures and Finance Committee.</w:t>
      </w:r>
    </w:p>
    <w:p w:rsidR="00087629" w:rsidRDefault="00C9280B">
      <w:pPr>
        <w:pStyle w:val="Heading3"/>
      </w:pPr>
      <w:r>
        <w:rPr>
          <w:b/>
          <w:u w:val="single"/>
        </w:rPr>
        <w:t>T/</w:t>
      </w:r>
      <w:r w:rsidR="00D9104C">
        <w:rPr>
          <w:b/>
          <w:u w:val="single"/>
        </w:rPr>
        <w:t>20</w:t>
      </w:r>
      <w:r>
        <w:rPr>
          <w:b/>
          <w:u w:val="single"/>
        </w:rPr>
        <w:t xml:space="preserve">3/19     </w:t>
      </w:r>
      <w:r w:rsidR="00FE56CE">
        <w:rPr>
          <w:b/>
          <w:u w:val="single"/>
        </w:rPr>
        <w:t>C6/0419 Item ID:62174</w:t>
      </w:r>
    </w:p>
    <w:p w:rsidR="00087629" w:rsidRDefault="00FE56CE">
      <w:r>
        <w:t>Proposed by Corporate Support</w:t>
      </w:r>
    </w:p>
    <w:p w:rsidR="00087629" w:rsidRDefault="00FE56CE">
      <w:r>
        <w:t>Correspondence (No Business)</w:t>
      </w:r>
    </w:p>
    <w:p w:rsidR="00087629" w:rsidRDefault="00D9104C">
      <w:pPr>
        <w:pStyle w:val="Heading3"/>
      </w:pPr>
      <w:r>
        <w:rPr>
          <w:b/>
          <w:u w:val="single"/>
        </w:rPr>
        <w:t xml:space="preserve">T/204/19     </w:t>
      </w:r>
      <w:r w:rsidR="00FE56CE">
        <w:rPr>
          <w:b/>
          <w:u w:val="single"/>
        </w:rPr>
        <w:t>H11/0419 Item ID:62162</w:t>
      </w:r>
    </w:p>
    <w:p w:rsidR="00087629" w:rsidRDefault="00FE56CE">
      <w:r>
        <w:t>Proposed by Corporate Support</w:t>
      </w:r>
    </w:p>
    <w:p w:rsidR="00087629" w:rsidRDefault="00FE56CE">
      <w:r>
        <w:t>New Works (No Business)</w:t>
      </w:r>
    </w:p>
    <w:p w:rsidR="00087629" w:rsidRPr="00147E1A" w:rsidRDefault="00FE56CE" w:rsidP="00147E1A">
      <w:pPr>
        <w:pStyle w:val="Heading2"/>
        <w:jc w:val="center"/>
        <w:rPr>
          <w:b/>
          <w:sz w:val="28"/>
        </w:rPr>
      </w:pPr>
      <w:r w:rsidRPr="00147E1A">
        <w:rPr>
          <w:b/>
          <w:sz w:val="28"/>
        </w:rPr>
        <w:t>Environment</w:t>
      </w:r>
    </w:p>
    <w:p w:rsidR="00087629" w:rsidRDefault="00C9280B">
      <w:pPr>
        <w:pStyle w:val="Heading3"/>
      </w:pPr>
      <w:r>
        <w:rPr>
          <w:b/>
          <w:u w:val="single"/>
        </w:rPr>
        <w:t>T/</w:t>
      </w:r>
      <w:r w:rsidR="00D9104C">
        <w:rPr>
          <w:b/>
          <w:u w:val="single"/>
        </w:rPr>
        <w:t>205</w:t>
      </w:r>
      <w:r>
        <w:rPr>
          <w:b/>
          <w:u w:val="single"/>
        </w:rPr>
        <w:t xml:space="preserve">/19     </w:t>
      </w:r>
      <w:r w:rsidR="00FE56CE">
        <w:rPr>
          <w:b/>
          <w:u w:val="single"/>
        </w:rPr>
        <w:t>Q9/0419 Item ID:62023</w:t>
      </w:r>
    </w:p>
    <w:p w:rsidR="00087629" w:rsidRDefault="00FE56CE">
      <w:r>
        <w:t>Proposed by Councillor B. Leech</w:t>
      </w:r>
    </w:p>
    <w:p w:rsidR="00087629" w:rsidRDefault="00FE56CE">
      <w:r>
        <w:t xml:space="preserve">To ask the Chief Executive that as it was agreed at the October Area Committee Meeting that two anti-litter signs would be erected on the stretch of the Whitestown Stream from the N81 at </w:t>
      </w:r>
      <w:proofErr w:type="spellStart"/>
      <w:r>
        <w:lastRenderedPageBreak/>
        <w:t>Cloonmore</w:t>
      </w:r>
      <w:proofErr w:type="spellEnd"/>
      <w:r>
        <w:t xml:space="preserve"> to the bridge at </w:t>
      </w:r>
      <w:proofErr w:type="spellStart"/>
      <w:r>
        <w:t>Cloonmore</w:t>
      </w:r>
      <w:proofErr w:type="spellEnd"/>
      <w:r>
        <w:t xml:space="preserve"> Road. This is a particularly bad area for refuse dumping into the river. When will these signs be erected?  Will it be possible for CCTV to be installed to deter offenders?</w:t>
      </w:r>
    </w:p>
    <w:p w:rsidR="00087629" w:rsidRDefault="00FE56CE">
      <w:r>
        <w:rPr>
          <w:b/>
        </w:rPr>
        <w:t>REPLY:</w:t>
      </w:r>
    </w:p>
    <w:p w:rsidR="00087629" w:rsidRDefault="00FE56CE">
      <w:r>
        <w:t>The signs have been delivered and arrangements made for them to be installed.</w:t>
      </w:r>
    </w:p>
    <w:p w:rsidR="00087629" w:rsidRDefault="00FE56CE">
      <w:r>
        <w:t xml:space="preserve">As part of the Council's commitment to deliver on the objectives of the Corporate Plan 2014-2019 and Litter Management Plan 2015-2019, there has been an increased targeted focus on known litter generator areas. Similarly, there has been a raised visibility of our Warden Service through branded vehicles, and </w:t>
      </w:r>
      <w:proofErr w:type="gramStart"/>
      <w:r>
        <w:t>a number of</w:t>
      </w:r>
      <w:proofErr w:type="gramEnd"/>
      <w:r>
        <w:t xml:space="preserve"> structured routes have been identified for continuous patrol, as well as ad hoc patrols and investigations as required.</w:t>
      </w:r>
    </w:p>
    <w:p w:rsidR="00087629" w:rsidRDefault="00FE56CE">
      <w:r>
        <w:t xml:space="preserve">The area will be examined to assess if its suitable for CCTV. CCTV footage requires corroborating witness testimony for enforcement action to be taken. As always, the Council is grateful for assistance and support from </w:t>
      </w:r>
      <w:proofErr w:type="gramStart"/>
      <w:r>
        <w:t>local residents</w:t>
      </w:r>
      <w:proofErr w:type="gramEnd"/>
      <w:r>
        <w:t xml:space="preserve"> or others in their investigations of such incidents as they arise. In the absence of substantive evidence / witness statements and the presence of such witnesses in court it is not possible for us to bring successful prosecutions. </w:t>
      </w:r>
    </w:p>
    <w:p w:rsidR="00087629" w:rsidRDefault="00C9280B">
      <w:pPr>
        <w:pStyle w:val="Heading3"/>
      </w:pPr>
      <w:r>
        <w:rPr>
          <w:b/>
          <w:u w:val="single"/>
        </w:rPr>
        <w:t>T/</w:t>
      </w:r>
      <w:r w:rsidR="00D9104C">
        <w:rPr>
          <w:b/>
          <w:u w:val="single"/>
        </w:rPr>
        <w:t>206</w:t>
      </w:r>
      <w:r>
        <w:rPr>
          <w:b/>
          <w:u w:val="single"/>
        </w:rPr>
        <w:t xml:space="preserve">/19     </w:t>
      </w:r>
      <w:r w:rsidR="00FE56CE">
        <w:rPr>
          <w:b/>
          <w:u w:val="single"/>
        </w:rPr>
        <w:t>C7/0419 Item ID:62172</w:t>
      </w:r>
    </w:p>
    <w:p w:rsidR="00087629" w:rsidRDefault="00FE56CE">
      <w:r>
        <w:t>Proposed by Environment</w:t>
      </w:r>
    </w:p>
    <w:p w:rsidR="00087629" w:rsidRDefault="00FE56CE">
      <w:r>
        <w:t>Correspondence (No Business)</w:t>
      </w:r>
    </w:p>
    <w:p w:rsidR="00087629" w:rsidRDefault="00C9280B">
      <w:pPr>
        <w:pStyle w:val="Heading3"/>
      </w:pPr>
      <w:r>
        <w:rPr>
          <w:b/>
          <w:u w:val="single"/>
        </w:rPr>
        <w:t>T/</w:t>
      </w:r>
      <w:r w:rsidR="00D9104C">
        <w:rPr>
          <w:b/>
          <w:u w:val="single"/>
        </w:rPr>
        <w:t>207</w:t>
      </w:r>
      <w:r>
        <w:rPr>
          <w:b/>
          <w:u w:val="single"/>
        </w:rPr>
        <w:t xml:space="preserve">/19     </w:t>
      </w:r>
      <w:r w:rsidR="00FE56CE">
        <w:rPr>
          <w:b/>
          <w:u w:val="single"/>
        </w:rPr>
        <w:t>H12/0419 Item ID:62164</w:t>
      </w:r>
    </w:p>
    <w:p w:rsidR="00087629" w:rsidRDefault="00FE56CE">
      <w:r>
        <w:t>Proposed by Environment</w:t>
      </w:r>
    </w:p>
    <w:p w:rsidR="00087629" w:rsidRDefault="00FE56CE">
      <w:r>
        <w:t>New Works (No Business)</w:t>
      </w:r>
    </w:p>
    <w:p w:rsidR="00087629" w:rsidRDefault="00C9280B">
      <w:pPr>
        <w:pStyle w:val="Heading3"/>
      </w:pPr>
      <w:r>
        <w:rPr>
          <w:b/>
          <w:u w:val="single"/>
        </w:rPr>
        <w:t>T/</w:t>
      </w:r>
      <w:r w:rsidR="00D9104C">
        <w:rPr>
          <w:b/>
          <w:u w:val="single"/>
        </w:rPr>
        <w:t>208</w:t>
      </w:r>
      <w:r>
        <w:rPr>
          <w:b/>
          <w:u w:val="single"/>
        </w:rPr>
        <w:t xml:space="preserve">/19     </w:t>
      </w:r>
      <w:r w:rsidR="00FE56CE">
        <w:rPr>
          <w:b/>
          <w:u w:val="single"/>
        </w:rPr>
        <w:t>H13/0419 Item ID:62341</w:t>
      </w:r>
    </w:p>
    <w:p w:rsidR="00087629" w:rsidRDefault="00FE56CE">
      <w:r>
        <w:t>Proposed by Caroline O'Reilly</w:t>
      </w:r>
    </w:p>
    <w:p w:rsidR="00087629" w:rsidRDefault="00FE56CE">
      <w:r>
        <w:t>Quarterly Report on Litter Management</w:t>
      </w:r>
    </w:p>
    <w:p w:rsidR="00087629" w:rsidRDefault="00FE56CE">
      <w:r>
        <w:rPr>
          <w:b/>
        </w:rPr>
        <w:t>REPLY:</w:t>
      </w:r>
    </w:p>
    <w:p w:rsidR="00087629" w:rsidRDefault="00FE56CE">
      <w:r>
        <w:rPr>
          <w:b/>
        </w:rPr>
        <w:t>Litter Management Implementation/Action Plan - 2019 Q1 Update</w:t>
      </w:r>
    </w:p>
    <w:p w:rsidR="00087629" w:rsidRDefault="00FE56CE">
      <w:r>
        <w:rPr>
          <w:b/>
        </w:rPr>
        <w:t>                                                                 April 2019 ACM</w:t>
      </w:r>
    </w:p>
    <w:tbl>
      <w:tblPr>
        <w:tblW w:w="9030" w:type="dxa"/>
        <w:tblInd w:w="-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318"/>
        <w:gridCol w:w="2109"/>
        <w:gridCol w:w="2603"/>
      </w:tblGrid>
      <w:tr w:rsidR="00087629" w:rsidTr="00147E1A">
        <w:tc>
          <w:tcPr>
            <w:tcW w:w="4318" w:type="dxa"/>
            <w:vAlign w:val="center"/>
          </w:tcPr>
          <w:p w:rsidR="00087629" w:rsidRDefault="00FE56CE">
            <w:r>
              <w:rPr>
                <w:b/>
              </w:rPr>
              <w:t>Actions</w:t>
            </w:r>
          </w:p>
        </w:tc>
        <w:tc>
          <w:tcPr>
            <w:tcW w:w="2109" w:type="dxa"/>
            <w:vAlign w:val="center"/>
          </w:tcPr>
          <w:p w:rsidR="00087629" w:rsidRDefault="00FE56CE">
            <w:r>
              <w:rPr>
                <w:b/>
              </w:rPr>
              <w:t xml:space="preserve">Responsibility </w:t>
            </w:r>
          </w:p>
        </w:tc>
        <w:tc>
          <w:tcPr>
            <w:tcW w:w="2603" w:type="dxa"/>
            <w:vAlign w:val="center"/>
          </w:tcPr>
          <w:p w:rsidR="00087629" w:rsidRDefault="00FE56CE">
            <w:r>
              <w:rPr>
                <w:b/>
              </w:rPr>
              <w:t xml:space="preserve">Time Frame </w:t>
            </w:r>
          </w:p>
        </w:tc>
      </w:tr>
      <w:tr w:rsidR="00087629" w:rsidTr="00147E1A">
        <w:tc>
          <w:tcPr>
            <w:tcW w:w="4318" w:type="dxa"/>
            <w:vAlign w:val="center"/>
          </w:tcPr>
          <w:p w:rsidR="00087629" w:rsidRDefault="00FE56CE">
            <w:r>
              <w:rPr>
                <w:b/>
              </w:rPr>
              <w:t>Raise awareness of roles and responsibility of various stakeholder relating to litter management</w:t>
            </w:r>
          </w:p>
        </w:tc>
        <w:tc>
          <w:tcPr>
            <w:tcW w:w="2109" w:type="dxa"/>
            <w:vAlign w:val="center"/>
          </w:tcPr>
          <w:p w:rsidR="00087629" w:rsidRDefault="00FE56CE">
            <w:r>
              <w:rPr>
                <w:b/>
              </w:rPr>
              <w:t>Enforcement &amp; Licensing</w:t>
            </w:r>
          </w:p>
        </w:tc>
        <w:tc>
          <w:tcPr>
            <w:tcW w:w="2603" w:type="dxa"/>
            <w:vAlign w:val="center"/>
          </w:tcPr>
          <w:p w:rsidR="00087629" w:rsidRDefault="00FE56CE">
            <w:r>
              <w:t>Ongoing</w:t>
            </w:r>
          </w:p>
        </w:tc>
      </w:tr>
      <w:tr w:rsidR="00087629" w:rsidTr="00147E1A">
        <w:tc>
          <w:tcPr>
            <w:tcW w:w="4318" w:type="dxa"/>
            <w:vAlign w:val="center"/>
          </w:tcPr>
          <w:p w:rsidR="00087629" w:rsidRDefault="00FE56CE">
            <w:r>
              <w:rPr>
                <w:b/>
              </w:rPr>
              <w:t>Implement all relevant legislation, regulations and bye-laws</w:t>
            </w:r>
          </w:p>
        </w:tc>
        <w:tc>
          <w:tcPr>
            <w:tcW w:w="2109" w:type="dxa"/>
            <w:vAlign w:val="center"/>
          </w:tcPr>
          <w:p w:rsidR="00087629" w:rsidRDefault="00FE56CE">
            <w:r>
              <w:rPr>
                <w:b/>
              </w:rPr>
              <w:t>Enforcement &amp; Licensing</w:t>
            </w:r>
          </w:p>
        </w:tc>
        <w:tc>
          <w:tcPr>
            <w:tcW w:w="2603" w:type="dxa"/>
            <w:vAlign w:val="center"/>
          </w:tcPr>
          <w:p w:rsidR="00087629" w:rsidRDefault="00FE56CE">
            <w:r>
              <w:t xml:space="preserve">Ongoing active enforcement of all provisions of the Litter Pollution Act 1997, as amended, Waste Management Acts &amp; Associated regulations, </w:t>
            </w:r>
            <w:r>
              <w:lastRenderedPageBreak/>
              <w:t>Control of Dogs – dog fouling</w:t>
            </w:r>
          </w:p>
          <w:p w:rsidR="00087629" w:rsidRDefault="00FE56CE">
            <w:r>
              <w:rPr>
                <w:b/>
              </w:rPr>
              <w:t>Legal Proceedings</w:t>
            </w:r>
          </w:p>
          <w:p w:rsidR="00087629" w:rsidRDefault="00FE56CE">
            <w:r>
              <w:rPr>
                <w:b/>
              </w:rPr>
              <w:t>January – March ‘19</w:t>
            </w:r>
          </w:p>
          <w:p w:rsidR="00087629" w:rsidRDefault="00FE56CE">
            <w:r>
              <w:rPr>
                <w:b/>
              </w:rPr>
              <w:t xml:space="preserve">17 </w:t>
            </w:r>
            <w:r>
              <w:t>cases referred prosecution</w:t>
            </w:r>
          </w:p>
          <w:p w:rsidR="00087629" w:rsidRDefault="00FE56CE">
            <w:r>
              <w:rPr>
                <w:b/>
              </w:rPr>
              <w:t>7</w:t>
            </w:r>
            <w:r>
              <w:t xml:space="preserve"> cases listed for court hearing</w:t>
            </w:r>
          </w:p>
          <w:p w:rsidR="00087629" w:rsidRDefault="00FE56CE">
            <w:r>
              <w:rPr>
                <w:b/>
              </w:rPr>
              <w:t>1</w:t>
            </w:r>
            <w:r>
              <w:t xml:space="preserve"> appeal listed for court hearing</w:t>
            </w:r>
          </w:p>
        </w:tc>
      </w:tr>
      <w:tr w:rsidR="00087629" w:rsidTr="00147E1A">
        <w:tc>
          <w:tcPr>
            <w:tcW w:w="4318" w:type="dxa"/>
            <w:vAlign w:val="center"/>
          </w:tcPr>
          <w:p w:rsidR="00087629" w:rsidRDefault="00FE56CE">
            <w:r>
              <w:rPr>
                <w:b/>
              </w:rPr>
              <w:lastRenderedPageBreak/>
              <w:t>Continue to operate the Customer Relations Management Systems (</w:t>
            </w:r>
            <w:proofErr w:type="spellStart"/>
            <w:r>
              <w:rPr>
                <w:b/>
              </w:rPr>
              <w:t>MembersNet</w:t>
            </w:r>
            <w:proofErr w:type="spellEnd"/>
            <w:r>
              <w:rPr>
                <w:b/>
              </w:rPr>
              <w:t xml:space="preserve">, FYS, Customer Contact System, Environmental Complaints System) to track complaints/reports from initial contact to resolution </w:t>
            </w:r>
          </w:p>
        </w:tc>
        <w:tc>
          <w:tcPr>
            <w:tcW w:w="2109" w:type="dxa"/>
            <w:vAlign w:val="center"/>
          </w:tcPr>
          <w:p w:rsidR="00087629" w:rsidRDefault="00FE56CE">
            <w:r>
              <w:rPr>
                <w:b/>
              </w:rPr>
              <w:t>Enforcement &amp; Licensing</w:t>
            </w:r>
          </w:p>
        </w:tc>
        <w:tc>
          <w:tcPr>
            <w:tcW w:w="2603" w:type="dxa"/>
            <w:vAlign w:val="center"/>
          </w:tcPr>
          <w:p w:rsidR="00087629" w:rsidRDefault="00FE56CE">
            <w:r>
              <w:rPr>
                <w:b/>
              </w:rPr>
              <w:t>January to March 2019</w:t>
            </w:r>
          </w:p>
          <w:p w:rsidR="00087629" w:rsidRDefault="00FE56CE">
            <w:r>
              <w:rPr>
                <w:b/>
              </w:rPr>
              <w:t>Total 1,286</w:t>
            </w:r>
          </w:p>
          <w:p w:rsidR="00087629" w:rsidRDefault="00FE56CE">
            <w:r>
              <w:t>Members Net</w:t>
            </w:r>
          </w:p>
          <w:p w:rsidR="00087629" w:rsidRDefault="00FE56CE">
            <w:r>
              <w:rPr>
                <w:b/>
              </w:rPr>
              <w:t>150</w:t>
            </w:r>
          </w:p>
          <w:p w:rsidR="00087629" w:rsidRDefault="00FE56CE">
            <w:r>
              <w:t>Fix your street</w:t>
            </w:r>
          </w:p>
          <w:p w:rsidR="00087629" w:rsidRDefault="00FE56CE">
            <w:r>
              <w:rPr>
                <w:b/>
              </w:rPr>
              <w:t>336</w:t>
            </w:r>
          </w:p>
          <w:p w:rsidR="00087629" w:rsidRDefault="00FE56CE">
            <w:r>
              <w:t>ECS</w:t>
            </w:r>
          </w:p>
          <w:p w:rsidR="00087629" w:rsidRDefault="00FE56CE">
            <w:r>
              <w:rPr>
                <w:b/>
              </w:rPr>
              <w:t>800</w:t>
            </w:r>
          </w:p>
          <w:p w:rsidR="00087629" w:rsidRDefault="00FE56CE">
            <w:r>
              <w:t>No. of reports of Drug Paraphernalia</w:t>
            </w:r>
          </w:p>
          <w:p w:rsidR="00087629" w:rsidRDefault="00FE56CE">
            <w:r>
              <w:t>0</w:t>
            </w:r>
          </w:p>
        </w:tc>
      </w:tr>
      <w:tr w:rsidR="00087629" w:rsidTr="00147E1A">
        <w:tc>
          <w:tcPr>
            <w:tcW w:w="4318" w:type="dxa"/>
            <w:vAlign w:val="center"/>
          </w:tcPr>
          <w:p w:rsidR="00087629" w:rsidRDefault="00FE56CE">
            <w:r>
              <w:rPr>
                <w:b/>
              </w:rPr>
              <w:t>Investigate incidents of littering and illegal dumping</w:t>
            </w:r>
          </w:p>
        </w:tc>
        <w:tc>
          <w:tcPr>
            <w:tcW w:w="2109" w:type="dxa"/>
            <w:vAlign w:val="center"/>
          </w:tcPr>
          <w:p w:rsidR="00087629" w:rsidRDefault="00FE56CE">
            <w:r>
              <w:rPr>
                <w:b/>
              </w:rPr>
              <w:t>Enforcement &amp; Licensing</w:t>
            </w:r>
          </w:p>
        </w:tc>
        <w:tc>
          <w:tcPr>
            <w:tcW w:w="2603" w:type="dxa"/>
            <w:vAlign w:val="center"/>
          </w:tcPr>
          <w:p w:rsidR="00087629" w:rsidRDefault="00FE56CE">
            <w:r>
              <w:t>Ongoing foot patrols by Litter Warden service, with emphasis on county towns and villages. All incidents reported investigated for evidence</w:t>
            </w:r>
          </w:p>
          <w:p w:rsidR="00087629" w:rsidRDefault="00FE56CE">
            <w:r>
              <w:rPr>
                <w:b/>
              </w:rPr>
              <w:t>Fixed Payments Notices issued</w:t>
            </w:r>
          </w:p>
          <w:p w:rsidR="00087629" w:rsidRDefault="00FE56CE">
            <w:r>
              <w:t>Jan – March 2019</w:t>
            </w:r>
          </w:p>
          <w:p w:rsidR="00087629" w:rsidRDefault="00FE56CE">
            <w:r>
              <w:rPr>
                <w:b/>
              </w:rPr>
              <w:t>Total     131</w:t>
            </w:r>
          </w:p>
          <w:p w:rsidR="00087629" w:rsidRDefault="00FE56CE">
            <w:r>
              <w:t xml:space="preserve">Illegal dumping and litter - </w:t>
            </w:r>
            <w:r>
              <w:rPr>
                <w:b/>
              </w:rPr>
              <w:t>111</w:t>
            </w:r>
          </w:p>
          <w:p w:rsidR="00087629" w:rsidRDefault="00FE56CE">
            <w:r>
              <w:t>Failing to keep public place litter free –</w:t>
            </w:r>
            <w:r>
              <w:rPr>
                <w:b/>
              </w:rPr>
              <w:t>6</w:t>
            </w:r>
          </w:p>
          <w:p w:rsidR="00087629" w:rsidRDefault="00FE56CE">
            <w:r>
              <w:lastRenderedPageBreak/>
              <w:t>Unauthorised signs -</w:t>
            </w:r>
            <w:r>
              <w:rPr>
                <w:b/>
              </w:rPr>
              <w:t>14</w:t>
            </w:r>
          </w:p>
        </w:tc>
      </w:tr>
      <w:tr w:rsidR="00087629" w:rsidTr="00147E1A">
        <w:tc>
          <w:tcPr>
            <w:tcW w:w="4318" w:type="dxa"/>
            <w:vAlign w:val="center"/>
          </w:tcPr>
          <w:p w:rsidR="00087629" w:rsidRDefault="00FE56CE">
            <w:r>
              <w:rPr>
                <w:b/>
              </w:rPr>
              <w:lastRenderedPageBreak/>
              <w:t>Maintain high profile targeted warden service with foot and drive by patrols as appropriate in towns, villages, cemeteries and allotments</w:t>
            </w:r>
          </w:p>
        </w:tc>
        <w:tc>
          <w:tcPr>
            <w:tcW w:w="2109" w:type="dxa"/>
            <w:vAlign w:val="center"/>
          </w:tcPr>
          <w:p w:rsidR="00087629" w:rsidRDefault="00FE56CE">
            <w:r>
              <w:rPr>
                <w:b/>
              </w:rPr>
              <w:t>Enforcement &amp; Licensing</w:t>
            </w:r>
          </w:p>
        </w:tc>
        <w:tc>
          <w:tcPr>
            <w:tcW w:w="2603" w:type="dxa"/>
            <w:vAlign w:val="center"/>
          </w:tcPr>
          <w:p w:rsidR="00087629" w:rsidRDefault="00FE56CE">
            <w:r>
              <w:t> Ongoing</w:t>
            </w:r>
          </w:p>
        </w:tc>
      </w:tr>
      <w:tr w:rsidR="00087629" w:rsidTr="00147E1A">
        <w:tc>
          <w:tcPr>
            <w:tcW w:w="4318" w:type="dxa"/>
            <w:vAlign w:val="center"/>
          </w:tcPr>
          <w:p w:rsidR="00087629" w:rsidRDefault="00FE56CE">
            <w:r>
              <w:rPr>
                <w:b/>
              </w:rPr>
              <w:t>Use overt and covert CCTV cameras and technologies to monitor areas prone to illegal dumping and to support enforcement action</w:t>
            </w:r>
          </w:p>
        </w:tc>
        <w:tc>
          <w:tcPr>
            <w:tcW w:w="2109" w:type="dxa"/>
            <w:vAlign w:val="center"/>
          </w:tcPr>
          <w:p w:rsidR="00087629" w:rsidRDefault="00FE56CE">
            <w:r>
              <w:rPr>
                <w:b/>
              </w:rPr>
              <w:t>Enforcement &amp; Licensing</w:t>
            </w:r>
          </w:p>
        </w:tc>
        <w:tc>
          <w:tcPr>
            <w:tcW w:w="2603" w:type="dxa"/>
            <w:vAlign w:val="center"/>
          </w:tcPr>
          <w:p w:rsidR="00087629" w:rsidRDefault="00FE56CE">
            <w:r>
              <w:t>CCTV/ Rapid Deployment Cameras installed  </w:t>
            </w:r>
          </w:p>
          <w:p w:rsidR="00087629" w:rsidRDefault="00FE56CE">
            <w:r>
              <w:t xml:space="preserve">Audio devices at </w:t>
            </w:r>
            <w:proofErr w:type="spellStart"/>
            <w:r>
              <w:t>Ballyowen</w:t>
            </w:r>
            <w:proofErr w:type="spellEnd"/>
            <w:r>
              <w:t xml:space="preserve"> Bottle Banks and Sean Walsh Park Bottle Banks.</w:t>
            </w:r>
          </w:p>
        </w:tc>
      </w:tr>
      <w:tr w:rsidR="00087629" w:rsidTr="00147E1A">
        <w:tc>
          <w:tcPr>
            <w:tcW w:w="4318" w:type="dxa"/>
            <w:vAlign w:val="center"/>
          </w:tcPr>
          <w:p w:rsidR="00087629" w:rsidRDefault="00FE56CE">
            <w:r>
              <w:rPr>
                <w:b/>
              </w:rPr>
              <w:t>Engage on a regional basis to develop solutions to tackle dumping in the Dublin region (Smart Dublin)</w:t>
            </w:r>
          </w:p>
        </w:tc>
        <w:tc>
          <w:tcPr>
            <w:tcW w:w="2109" w:type="dxa"/>
            <w:vAlign w:val="center"/>
          </w:tcPr>
          <w:p w:rsidR="00087629" w:rsidRDefault="00FE56CE">
            <w:r>
              <w:rPr>
                <w:b/>
              </w:rPr>
              <w:t>Enforcement &amp; Licensing</w:t>
            </w:r>
          </w:p>
        </w:tc>
        <w:tc>
          <w:tcPr>
            <w:tcW w:w="2603" w:type="dxa"/>
            <w:vAlign w:val="center"/>
          </w:tcPr>
          <w:p w:rsidR="00087629" w:rsidRDefault="00FE56CE">
            <w:r>
              <w:t>Ongoing</w:t>
            </w:r>
          </w:p>
        </w:tc>
      </w:tr>
      <w:tr w:rsidR="00087629" w:rsidTr="00147E1A">
        <w:tc>
          <w:tcPr>
            <w:tcW w:w="4318" w:type="dxa"/>
            <w:vAlign w:val="center"/>
          </w:tcPr>
          <w:p w:rsidR="00087629" w:rsidRDefault="00FE56CE">
            <w:r>
              <w:rPr>
                <w:b/>
              </w:rPr>
              <w:t>Manage and maintain Memorandums of Understanding with utility companies in relation to graffiti removal</w:t>
            </w:r>
          </w:p>
        </w:tc>
        <w:tc>
          <w:tcPr>
            <w:tcW w:w="2109" w:type="dxa"/>
            <w:vAlign w:val="center"/>
          </w:tcPr>
          <w:p w:rsidR="00087629" w:rsidRDefault="00FE56CE">
            <w:r>
              <w:rPr>
                <w:b/>
              </w:rPr>
              <w:t>Enforcement &amp; Licensing</w:t>
            </w:r>
          </w:p>
        </w:tc>
        <w:tc>
          <w:tcPr>
            <w:tcW w:w="2603" w:type="dxa"/>
            <w:vAlign w:val="center"/>
          </w:tcPr>
          <w:p w:rsidR="00087629" w:rsidRDefault="00FE56CE">
            <w:r>
              <w:t>Ongoing</w:t>
            </w:r>
          </w:p>
        </w:tc>
      </w:tr>
      <w:tr w:rsidR="00087629" w:rsidTr="00147E1A">
        <w:tc>
          <w:tcPr>
            <w:tcW w:w="4318" w:type="dxa"/>
            <w:vAlign w:val="center"/>
          </w:tcPr>
          <w:p w:rsidR="00087629" w:rsidRDefault="00FE56CE">
            <w:r>
              <w:rPr>
                <w:b/>
              </w:rPr>
              <w:t>Operation of village cleaning programme including weekend service</w:t>
            </w:r>
          </w:p>
        </w:tc>
        <w:tc>
          <w:tcPr>
            <w:tcW w:w="2109" w:type="dxa"/>
            <w:vAlign w:val="center"/>
          </w:tcPr>
          <w:p w:rsidR="00087629" w:rsidRDefault="00FE56CE">
            <w:r>
              <w:rPr>
                <w:b/>
              </w:rPr>
              <w:t>Public Realm</w:t>
            </w:r>
          </w:p>
        </w:tc>
        <w:tc>
          <w:tcPr>
            <w:tcW w:w="2603" w:type="dxa"/>
            <w:vAlign w:val="center"/>
          </w:tcPr>
          <w:p w:rsidR="00087629" w:rsidRDefault="00FE56CE">
            <w:r>
              <w:t>Daily village cleansing in all town and village centres (Monday to Friday and Sundays) was undertaken throughout Q1 2019</w:t>
            </w:r>
          </w:p>
          <w:p w:rsidR="00087629" w:rsidRDefault="00FE56CE">
            <w:r>
              <w:t>Continuous village maintenance work in Tallaght, Clondalkin and Lucan undertaken throughout Q1 2019</w:t>
            </w:r>
          </w:p>
          <w:p w:rsidR="00087629" w:rsidRDefault="00FE56CE">
            <w:r>
              <w:t xml:space="preserve">Litter bin and cleaning service carried out in various parks on bank holiday weekends (Sean Walsh, Tymon, </w:t>
            </w:r>
            <w:proofErr w:type="spellStart"/>
            <w:r>
              <w:t>Corkagh</w:t>
            </w:r>
            <w:proofErr w:type="spellEnd"/>
            <w:r>
              <w:t xml:space="preserve"> and </w:t>
            </w:r>
            <w:proofErr w:type="spellStart"/>
            <w:r>
              <w:t>Griffeen</w:t>
            </w:r>
            <w:proofErr w:type="spellEnd"/>
            <w:r>
              <w:t xml:space="preserve"> Valley) throughout Q1 2019</w:t>
            </w:r>
          </w:p>
        </w:tc>
      </w:tr>
      <w:tr w:rsidR="00087629" w:rsidTr="00147E1A">
        <w:tc>
          <w:tcPr>
            <w:tcW w:w="4318" w:type="dxa"/>
            <w:vAlign w:val="center"/>
          </w:tcPr>
          <w:p w:rsidR="00087629" w:rsidRDefault="00FE56CE">
            <w:r>
              <w:rPr>
                <w:b/>
              </w:rPr>
              <w:t>Planned and scheduled clean-ups of identified litter blackspots in the county</w:t>
            </w:r>
          </w:p>
          <w:p w:rsidR="00087629" w:rsidRDefault="00FE56CE">
            <w:r>
              <w:rPr>
                <w:b/>
              </w:rPr>
              <w:t> </w:t>
            </w:r>
          </w:p>
        </w:tc>
        <w:tc>
          <w:tcPr>
            <w:tcW w:w="2109" w:type="dxa"/>
            <w:vAlign w:val="center"/>
          </w:tcPr>
          <w:p w:rsidR="00087629" w:rsidRDefault="00FE56CE">
            <w:r>
              <w:rPr>
                <w:b/>
              </w:rPr>
              <w:t>Public Realm</w:t>
            </w:r>
          </w:p>
        </w:tc>
        <w:tc>
          <w:tcPr>
            <w:tcW w:w="2603" w:type="dxa"/>
            <w:vAlign w:val="center"/>
          </w:tcPr>
          <w:p w:rsidR="00087629" w:rsidRDefault="00FE56CE">
            <w:r>
              <w:t>Continuous clean—ups of areas prone to repetitive instances of illegal dumping (Scheduled and planned)</w:t>
            </w:r>
          </w:p>
        </w:tc>
      </w:tr>
      <w:tr w:rsidR="00087629" w:rsidTr="00147E1A">
        <w:tc>
          <w:tcPr>
            <w:tcW w:w="4318" w:type="dxa"/>
            <w:vAlign w:val="center"/>
          </w:tcPr>
          <w:p w:rsidR="00087629" w:rsidRDefault="00FE56CE">
            <w:r>
              <w:rPr>
                <w:b/>
              </w:rPr>
              <w:t>Servicing and maintenance of Bring Banks to ensure that they are litter free</w:t>
            </w:r>
          </w:p>
        </w:tc>
        <w:tc>
          <w:tcPr>
            <w:tcW w:w="2109" w:type="dxa"/>
            <w:vAlign w:val="center"/>
          </w:tcPr>
          <w:p w:rsidR="00087629" w:rsidRDefault="00FE56CE">
            <w:r>
              <w:rPr>
                <w:b/>
              </w:rPr>
              <w:t>Public Realm</w:t>
            </w:r>
          </w:p>
        </w:tc>
        <w:tc>
          <w:tcPr>
            <w:tcW w:w="2603" w:type="dxa"/>
            <w:vAlign w:val="center"/>
          </w:tcPr>
          <w:p w:rsidR="00087629" w:rsidRDefault="00FE56CE">
            <w:r>
              <w:t>Ongoing service of facilities by three service providers (74 recycling / bring centres).</w:t>
            </w:r>
          </w:p>
        </w:tc>
      </w:tr>
      <w:tr w:rsidR="00087629" w:rsidTr="00147E1A">
        <w:tc>
          <w:tcPr>
            <w:tcW w:w="4318" w:type="dxa"/>
            <w:vAlign w:val="center"/>
          </w:tcPr>
          <w:p w:rsidR="00087629" w:rsidRDefault="00FE56CE">
            <w:r>
              <w:rPr>
                <w:b/>
              </w:rPr>
              <w:lastRenderedPageBreak/>
              <w:t>Conclude review litter bin provision in Public Realm having regard to Litter Bin Placement Protocol</w:t>
            </w:r>
          </w:p>
        </w:tc>
        <w:tc>
          <w:tcPr>
            <w:tcW w:w="2109" w:type="dxa"/>
            <w:vAlign w:val="center"/>
          </w:tcPr>
          <w:p w:rsidR="00087629" w:rsidRDefault="00FE56CE">
            <w:r>
              <w:rPr>
                <w:b/>
              </w:rPr>
              <w:t>Public Realm</w:t>
            </w:r>
          </w:p>
        </w:tc>
        <w:tc>
          <w:tcPr>
            <w:tcW w:w="2603" w:type="dxa"/>
            <w:vAlign w:val="center"/>
          </w:tcPr>
          <w:p w:rsidR="00087629" w:rsidRDefault="00FE56CE">
            <w:r>
              <w:t>The Solar Bin Pilot (agreed for Rathfarnham) is about to commence, and any decision for further roll out of Solar Bins will be determined on the outcome of the Rathfarnham pilot.</w:t>
            </w:r>
          </w:p>
        </w:tc>
      </w:tr>
      <w:tr w:rsidR="00087629" w:rsidTr="00147E1A">
        <w:tc>
          <w:tcPr>
            <w:tcW w:w="4318" w:type="dxa"/>
            <w:vAlign w:val="center"/>
          </w:tcPr>
          <w:p w:rsidR="00087629" w:rsidRDefault="00FE56CE">
            <w:r>
              <w:rPr>
                <w:b/>
              </w:rPr>
              <w:t>Enforce litter control measures in Conditions of Allocation for Playing Fields</w:t>
            </w:r>
          </w:p>
        </w:tc>
        <w:tc>
          <w:tcPr>
            <w:tcW w:w="2109" w:type="dxa"/>
            <w:vAlign w:val="center"/>
          </w:tcPr>
          <w:p w:rsidR="00087629" w:rsidRDefault="00FE56CE">
            <w:r>
              <w:rPr>
                <w:b/>
              </w:rPr>
              <w:t>Public Realm</w:t>
            </w:r>
          </w:p>
        </w:tc>
        <w:tc>
          <w:tcPr>
            <w:tcW w:w="2603" w:type="dxa"/>
            <w:vAlign w:val="center"/>
          </w:tcPr>
          <w:p w:rsidR="00087629" w:rsidRDefault="00FE56CE">
            <w:r>
              <w:t>Ongoing – notices issued to clubs on a weekly basis regarding post-match clean ups</w:t>
            </w:r>
          </w:p>
        </w:tc>
      </w:tr>
      <w:tr w:rsidR="00087629" w:rsidTr="00147E1A">
        <w:tc>
          <w:tcPr>
            <w:tcW w:w="4318" w:type="dxa"/>
            <w:vAlign w:val="center"/>
          </w:tcPr>
          <w:p w:rsidR="00087629" w:rsidRDefault="00FE56CE">
            <w:r>
              <w:rPr>
                <w:b/>
              </w:rPr>
              <w:t xml:space="preserve">Targeted inspection of playing pitches with high litter issues </w:t>
            </w:r>
          </w:p>
        </w:tc>
        <w:tc>
          <w:tcPr>
            <w:tcW w:w="2109" w:type="dxa"/>
            <w:vAlign w:val="center"/>
          </w:tcPr>
          <w:p w:rsidR="00087629" w:rsidRDefault="00FE56CE">
            <w:r>
              <w:rPr>
                <w:b/>
              </w:rPr>
              <w:t>Public Realm</w:t>
            </w:r>
          </w:p>
        </w:tc>
        <w:tc>
          <w:tcPr>
            <w:tcW w:w="2603" w:type="dxa"/>
            <w:vAlign w:val="center"/>
          </w:tcPr>
          <w:p w:rsidR="00087629" w:rsidRDefault="00FE56CE">
            <w:r>
              <w:t>Ongoing – notices issued to clubs on a weekly basis regarding post-match clean ups</w:t>
            </w:r>
          </w:p>
        </w:tc>
      </w:tr>
      <w:tr w:rsidR="00087629" w:rsidTr="00147E1A">
        <w:tc>
          <w:tcPr>
            <w:tcW w:w="4318" w:type="dxa"/>
            <w:vAlign w:val="center"/>
          </w:tcPr>
          <w:p w:rsidR="00087629" w:rsidRDefault="00FE56CE">
            <w:r>
              <w:rPr>
                <w:b/>
              </w:rPr>
              <w:t xml:space="preserve">Use of internal systems to track and manage the removal graffiti from public property. </w:t>
            </w:r>
          </w:p>
        </w:tc>
        <w:tc>
          <w:tcPr>
            <w:tcW w:w="2109" w:type="dxa"/>
            <w:vAlign w:val="center"/>
          </w:tcPr>
          <w:p w:rsidR="00087629" w:rsidRDefault="00FE56CE">
            <w:r>
              <w:rPr>
                <w:b/>
              </w:rPr>
              <w:t>Public Realm</w:t>
            </w:r>
          </w:p>
        </w:tc>
        <w:tc>
          <w:tcPr>
            <w:tcW w:w="2603" w:type="dxa"/>
            <w:vAlign w:val="center"/>
          </w:tcPr>
          <w:p w:rsidR="00087629" w:rsidRDefault="00FE56CE">
            <w:r>
              <w:t>Reported Graffiti tracked on CC system.</w:t>
            </w:r>
          </w:p>
          <w:p w:rsidR="00087629" w:rsidRDefault="00FE56CE">
            <w:r>
              <w:t>MOU in place with various utility companies where reports are forwarded to the relevant bodies for scheduled removal</w:t>
            </w:r>
          </w:p>
        </w:tc>
      </w:tr>
      <w:tr w:rsidR="00087629" w:rsidTr="00147E1A">
        <w:tc>
          <w:tcPr>
            <w:tcW w:w="4318" w:type="dxa"/>
            <w:vAlign w:val="center"/>
          </w:tcPr>
          <w:p w:rsidR="00087629" w:rsidRDefault="00FE56CE">
            <w:r>
              <w:rPr>
                <w:b/>
              </w:rPr>
              <w:t>Targeted programme to remove bonfire material from public places in advance of Halloween</w:t>
            </w:r>
          </w:p>
        </w:tc>
        <w:tc>
          <w:tcPr>
            <w:tcW w:w="2109" w:type="dxa"/>
            <w:vAlign w:val="center"/>
          </w:tcPr>
          <w:p w:rsidR="00087629" w:rsidRDefault="00FE56CE">
            <w:r>
              <w:rPr>
                <w:b/>
              </w:rPr>
              <w:t>Public Realm</w:t>
            </w:r>
          </w:p>
        </w:tc>
        <w:tc>
          <w:tcPr>
            <w:tcW w:w="2603" w:type="dxa"/>
            <w:vAlign w:val="center"/>
          </w:tcPr>
          <w:p w:rsidR="00087629" w:rsidRDefault="00FE56CE">
            <w:r>
              <w:t> Q4</w:t>
            </w:r>
          </w:p>
          <w:p w:rsidR="00087629" w:rsidRDefault="00FE56CE">
            <w:r>
              <w:t> </w:t>
            </w:r>
          </w:p>
        </w:tc>
      </w:tr>
      <w:tr w:rsidR="00087629" w:rsidTr="00147E1A">
        <w:tc>
          <w:tcPr>
            <w:tcW w:w="4318" w:type="dxa"/>
            <w:vAlign w:val="center"/>
          </w:tcPr>
          <w:p w:rsidR="00087629" w:rsidRDefault="00FE56CE">
            <w:r>
              <w:rPr>
                <w:b/>
              </w:rPr>
              <w:t>Mapping of Halloween bonfires to identify trends and inform planned interventions (talk to Teresa/Leo/IT)</w:t>
            </w:r>
          </w:p>
        </w:tc>
        <w:tc>
          <w:tcPr>
            <w:tcW w:w="2109" w:type="dxa"/>
            <w:vAlign w:val="center"/>
          </w:tcPr>
          <w:p w:rsidR="00087629" w:rsidRDefault="00FE56CE">
            <w:r>
              <w:rPr>
                <w:b/>
              </w:rPr>
              <w:t>Public Realm</w:t>
            </w:r>
          </w:p>
        </w:tc>
        <w:tc>
          <w:tcPr>
            <w:tcW w:w="2603" w:type="dxa"/>
            <w:vAlign w:val="center"/>
          </w:tcPr>
          <w:p w:rsidR="00087629" w:rsidRDefault="00FE56CE">
            <w:r>
              <w:t> Q4</w:t>
            </w:r>
          </w:p>
          <w:p w:rsidR="00087629" w:rsidRDefault="00FE56CE">
            <w:r>
              <w:t> </w:t>
            </w:r>
          </w:p>
        </w:tc>
      </w:tr>
      <w:tr w:rsidR="00087629" w:rsidTr="00147E1A">
        <w:tc>
          <w:tcPr>
            <w:tcW w:w="4318" w:type="dxa"/>
            <w:vAlign w:val="center"/>
          </w:tcPr>
          <w:p w:rsidR="00087629" w:rsidRDefault="00FE56CE">
            <w:r>
              <w:rPr>
                <w:b/>
              </w:rPr>
              <w:t>Clean up and removal of Halloween bonfire material in timely manner</w:t>
            </w:r>
          </w:p>
        </w:tc>
        <w:tc>
          <w:tcPr>
            <w:tcW w:w="2109" w:type="dxa"/>
            <w:vAlign w:val="center"/>
          </w:tcPr>
          <w:p w:rsidR="00087629" w:rsidRDefault="00FE56CE">
            <w:r>
              <w:rPr>
                <w:b/>
              </w:rPr>
              <w:t>Public Realm</w:t>
            </w:r>
          </w:p>
        </w:tc>
        <w:tc>
          <w:tcPr>
            <w:tcW w:w="2603" w:type="dxa"/>
            <w:vAlign w:val="center"/>
          </w:tcPr>
          <w:p w:rsidR="00087629" w:rsidRDefault="00FE56CE">
            <w:r>
              <w:t> Q4</w:t>
            </w:r>
          </w:p>
        </w:tc>
      </w:tr>
      <w:tr w:rsidR="00087629" w:rsidTr="00147E1A">
        <w:tc>
          <w:tcPr>
            <w:tcW w:w="4318" w:type="dxa"/>
            <w:vAlign w:val="center"/>
          </w:tcPr>
          <w:p w:rsidR="00087629" w:rsidRDefault="00FE56CE">
            <w:r>
              <w:rPr>
                <w:b/>
              </w:rPr>
              <w:t>Operate Laneway Maintenance programme at identified locations across the county and continue to seek solutions to issue</w:t>
            </w:r>
          </w:p>
        </w:tc>
        <w:tc>
          <w:tcPr>
            <w:tcW w:w="2109" w:type="dxa"/>
            <w:vAlign w:val="center"/>
          </w:tcPr>
          <w:p w:rsidR="00087629" w:rsidRDefault="00FE56CE">
            <w:r>
              <w:rPr>
                <w:b/>
              </w:rPr>
              <w:t>Public Realm</w:t>
            </w:r>
          </w:p>
        </w:tc>
        <w:tc>
          <w:tcPr>
            <w:tcW w:w="2603" w:type="dxa"/>
            <w:vAlign w:val="center"/>
          </w:tcPr>
          <w:p w:rsidR="00087629" w:rsidRDefault="00FE56CE">
            <w:r>
              <w:t>Ongoing</w:t>
            </w:r>
          </w:p>
        </w:tc>
      </w:tr>
      <w:tr w:rsidR="00087629" w:rsidTr="00147E1A">
        <w:tc>
          <w:tcPr>
            <w:tcW w:w="4318" w:type="dxa"/>
            <w:vAlign w:val="center"/>
          </w:tcPr>
          <w:p w:rsidR="00087629" w:rsidRDefault="00FE56CE">
            <w:r>
              <w:rPr>
                <w:b/>
              </w:rPr>
              <w:t>Provide scheduled waste removal for registered local community groups engaged in community clean ups</w:t>
            </w:r>
          </w:p>
        </w:tc>
        <w:tc>
          <w:tcPr>
            <w:tcW w:w="2109" w:type="dxa"/>
            <w:vAlign w:val="center"/>
          </w:tcPr>
          <w:p w:rsidR="00087629" w:rsidRDefault="00FE56CE">
            <w:r>
              <w:rPr>
                <w:b/>
              </w:rPr>
              <w:t>Public Realm</w:t>
            </w:r>
          </w:p>
        </w:tc>
        <w:tc>
          <w:tcPr>
            <w:tcW w:w="2603" w:type="dxa"/>
            <w:vAlign w:val="center"/>
          </w:tcPr>
          <w:p w:rsidR="00087629" w:rsidRDefault="00FE56CE">
            <w:r>
              <w:t>Facilitated 560 community clean ups in Q1</w:t>
            </w:r>
          </w:p>
        </w:tc>
      </w:tr>
      <w:tr w:rsidR="00087629" w:rsidTr="00147E1A">
        <w:tc>
          <w:tcPr>
            <w:tcW w:w="4318" w:type="dxa"/>
            <w:vAlign w:val="center"/>
          </w:tcPr>
          <w:p w:rsidR="00087629" w:rsidRDefault="00FE56CE">
            <w:r>
              <w:rPr>
                <w:b/>
              </w:rPr>
              <w:t>Participation and support for National Spring Clean events</w:t>
            </w:r>
          </w:p>
        </w:tc>
        <w:tc>
          <w:tcPr>
            <w:tcW w:w="2109" w:type="dxa"/>
            <w:vAlign w:val="center"/>
          </w:tcPr>
          <w:p w:rsidR="00087629" w:rsidRDefault="00FE56CE">
            <w:r>
              <w:rPr>
                <w:b/>
              </w:rPr>
              <w:t>Public Realm</w:t>
            </w:r>
          </w:p>
        </w:tc>
        <w:tc>
          <w:tcPr>
            <w:tcW w:w="2603" w:type="dxa"/>
            <w:vAlign w:val="center"/>
          </w:tcPr>
          <w:p w:rsidR="00087629" w:rsidRDefault="00FE56CE">
            <w:r>
              <w:t> Q2</w:t>
            </w:r>
          </w:p>
        </w:tc>
      </w:tr>
      <w:tr w:rsidR="00087629" w:rsidTr="00147E1A">
        <w:tc>
          <w:tcPr>
            <w:tcW w:w="4318" w:type="dxa"/>
            <w:vAlign w:val="center"/>
          </w:tcPr>
          <w:p w:rsidR="00087629" w:rsidRDefault="00FE56CE">
            <w:r>
              <w:rPr>
                <w:b/>
              </w:rPr>
              <w:t>Promote Anti-Litter &amp; Anti-graffiti promotional/media awareness schedule</w:t>
            </w:r>
            <w:proofErr w:type="gramStart"/>
            <w:r>
              <w:rPr>
                <w:b/>
              </w:rPr>
              <w:t xml:space="preserve">   (</w:t>
            </w:r>
            <w:proofErr w:type="gramEnd"/>
            <w:r>
              <w:rPr>
                <w:b/>
              </w:rPr>
              <w:t xml:space="preserve">dog </w:t>
            </w:r>
            <w:r>
              <w:rPr>
                <w:b/>
              </w:rPr>
              <w:lastRenderedPageBreak/>
              <w:t>fouling, anti-litter, illegal dumping, anti-graffiti radio and cinema advertisement campaigns)</w:t>
            </w:r>
          </w:p>
        </w:tc>
        <w:tc>
          <w:tcPr>
            <w:tcW w:w="2109" w:type="dxa"/>
            <w:vAlign w:val="center"/>
          </w:tcPr>
          <w:p w:rsidR="00087629" w:rsidRDefault="00FE56CE">
            <w:r>
              <w:rPr>
                <w:b/>
              </w:rPr>
              <w:lastRenderedPageBreak/>
              <w:t>Communication &amp; Awareness</w:t>
            </w:r>
          </w:p>
        </w:tc>
        <w:tc>
          <w:tcPr>
            <w:tcW w:w="2603" w:type="dxa"/>
            <w:vAlign w:val="center"/>
          </w:tcPr>
          <w:p w:rsidR="00087629" w:rsidRDefault="00FE56CE">
            <w:r>
              <w:t>Campaigns ongoing on radio and in cinema to promote this initiative.</w:t>
            </w:r>
          </w:p>
          <w:p w:rsidR="00087629" w:rsidRDefault="00FE56CE">
            <w:r>
              <w:lastRenderedPageBreak/>
              <w:t> </w:t>
            </w:r>
          </w:p>
        </w:tc>
      </w:tr>
      <w:tr w:rsidR="00087629" w:rsidTr="00147E1A">
        <w:tc>
          <w:tcPr>
            <w:tcW w:w="4318" w:type="dxa"/>
            <w:vAlign w:val="center"/>
          </w:tcPr>
          <w:p w:rsidR="00087629" w:rsidRDefault="00FE56CE">
            <w:r>
              <w:rPr>
                <w:b/>
              </w:rPr>
              <w:lastRenderedPageBreak/>
              <w:t>Implement pilot South Dublin Canvas pilot project</w:t>
            </w:r>
          </w:p>
        </w:tc>
        <w:tc>
          <w:tcPr>
            <w:tcW w:w="2109" w:type="dxa"/>
            <w:vAlign w:val="center"/>
          </w:tcPr>
          <w:p w:rsidR="00087629" w:rsidRDefault="00FE56CE">
            <w:r>
              <w:rPr>
                <w:b/>
              </w:rPr>
              <w:t>Communication &amp; Awareness</w:t>
            </w:r>
          </w:p>
        </w:tc>
        <w:tc>
          <w:tcPr>
            <w:tcW w:w="2603" w:type="dxa"/>
            <w:vAlign w:val="center"/>
          </w:tcPr>
          <w:p w:rsidR="00087629" w:rsidRDefault="00FE56CE">
            <w:r>
              <w:t>The Dublin Canvas project ongoing and is in the early stages for 2019.</w:t>
            </w:r>
          </w:p>
        </w:tc>
      </w:tr>
      <w:tr w:rsidR="00087629" w:rsidTr="00147E1A">
        <w:tc>
          <w:tcPr>
            <w:tcW w:w="4318" w:type="dxa"/>
            <w:vAlign w:val="center"/>
          </w:tcPr>
          <w:p w:rsidR="00087629" w:rsidRDefault="00FE56CE">
            <w:r>
              <w:rPr>
                <w:b/>
              </w:rPr>
              <w:t>Administer Anti-Litter and Anti-Graffiti Awareness Grant</w:t>
            </w:r>
          </w:p>
        </w:tc>
        <w:tc>
          <w:tcPr>
            <w:tcW w:w="2109" w:type="dxa"/>
            <w:vAlign w:val="center"/>
          </w:tcPr>
          <w:p w:rsidR="00087629" w:rsidRDefault="00FE56CE">
            <w:r>
              <w:rPr>
                <w:b/>
              </w:rPr>
              <w:t>Communication &amp; Awareness</w:t>
            </w:r>
          </w:p>
        </w:tc>
        <w:tc>
          <w:tcPr>
            <w:tcW w:w="2603" w:type="dxa"/>
            <w:vAlign w:val="center"/>
          </w:tcPr>
          <w:p w:rsidR="00087629" w:rsidRDefault="00FE56CE">
            <w:r>
              <w:t>The AL/AG grant 2018 was fully administered and will be advertised out again in the 2</w:t>
            </w:r>
            <w:r>
              <w:rPr>
                <w:vertAlign w:val="superscript"/>
              </w:rPr>
              <w:t>nd</w:t>
            </w:r>
            <w:r>
              <w:t xml:space="preserve"> quarter of 2019 if notification is received from DCCAE</w:t>
            </w:r>
          </w:p>
        </w:tc>
      </w:tr>
      <w:tr w:rsidR="00087629" w:rsidTr="00147E1A">
        <w:tc>
          <w:tcPr>
            <w:tcW w:w="4318" w:type="dxa"/>
            <w:vAlign w:val="center"/>
          </w:tcPr>
          <w:p w:rsidR="00087629" w:rsidRDefault="00FE56CE">
            <w:r>
              <w:rPr>
                <w:b/>
              </w:rPr>
              <w:t xml:space="preserve">Promote environmental </w:t>
            </w:r>
            <w:proofErr w:type="gramStart"/>
            <w:r>
              <w:rPr>
                <w:b/>
              </w:rPr>
              <w:t>schools</w:t>
            </w:r>
            <w:proofErr w:type="gramEnd"/>
            <w:r>
              <w:rPr>
                <w:b/>
              </w:rPr>
              <w:t xml:space="preserve"> poster and slogan competition</w:t>
            </w:r>
          </w:p>
        </w:tc>
        <w:tc>
          <w:tcPr>
            <w:tcW w:w="2109" w:type="dxa"/>
            <w:vAlign w:val="center"/>
          </w:tcPr>
          <w:p w:rsidR="00087629" w:rsidRDefault="00FE56CE">
            <w:r>
              <w:rPr>
                <w:b/>
              </w:rPr>
              <w:t>Communication &amp; Awareness</w:t>
            </w:r>
          </w:p>
        </w:tc>
        <w:tc>
          <w:tcPr>
            <w:tcW w:w="2603" w:type="dxa"/>
            <w:vAlign w:val="center"/>
          </w:tcPr>
          <w:p w:rsidR="00087629" w:rsidRDefault="00FE56CE">
            <w:r>
              <w:t>Completed and awards ceremony with the mayor and</w:t>
            </w:r>
          </w:p>
        </w:tc>
      </w:tr>
      <w:tr w:rsidR="00087629" w:rsidTr="00147E1A">
        <w:tc>
          <w:tcPr>
            <w:tcW w:w="4318" w:type="dxa"/>
            <w:vAlign w:val="center"/>
          </w:tcPr>
          <w:p w:rsidR="00087629" w:rsidRDefault="00FE56CE">
            <w:r>
              <w:rPr>
                <w:b/>
              </w:rPr>
              <w:t>Promote the Green Dog Walkers initiative and responsible dog ownership</w:t>
            </w:r>
          </w:p>
        </w:tc>
        <w:tc>
          <w:tcPr>
            <w:tcW w:w="2109" w:type="dxa"/>
            <w:vAlign w:val="center"/>
          </w:tcPr>
          <w:p w:rsidR="00087629" w:rsidRDefault="00FE56CE">
            <w:r>
              <w:rPr>
                <w:b/>
              </w:rPr>
              <w:t>Communication &amp; Awareness</w:t>
            </w:r>
          </w:p>
        </w:tc>
        <w:tc>
          <w:tcPr>
            <w:tcW w:w="2603" w:type="dxa"/>
            <w:vAlign w:val="center"/>
          </w:tcPr>
          <w:p w:rsidR="00087629" w:rsidRDefault="00FE56CE">
            <w:r>
              <w:t>Promoted out through social media also out through the Tidy Towns groups. Stand available for any groups to promote.</w:t>
            </w:r>
          </w:p>
        </w:tc>
      </w:tr>
      <w:tr w:rsidR="00087629" w:rsidTr="00147E1A">
        <w:tc>
          <w:tcPr>
            <w:tcW w:w="4318" w:type="dxa"/>
            <w:vAlign w:val="center"/>
          </w:tcPr>
          <w:p w:rsidR="00087629" w:rsidRDefault="00FE56CE">
            <w:r>
              <w:rPr>
                <w:b/>
              </w:rPr>
              <w:t>Promote National Gum Litter Task Force</w:t>
            </w:r>
          </w:p>
        </w:tc>
        <w:tc>
          <w:tcPr>
            <w:tcW w:w="2109" w:type="dxa"/>
            <w:vAlign w:val="center"/>
          </w:tcPr>
          <w:p w:rsidR="00087629" w:rsidRDefault="00FE56CE">
            <w:r>
              <w:rPr>
                <w:b/>
              </w:rPr>
              <w:t>Communication &amp; Awareness</w:t>
            </w:r>
          </w:p>
        </w:tc>
        <w:tc>
          <w:tcPr>
            <w:tcW w:w="2603" w:type="dxa"/>
            <w:vAlign w:val="center"/>
          </w:tcPr>
          <w:p w:rsidR="00087629" w:rsidRDefault="00FE56CE">
            <w:r>
              <w:t>Expected to be launched in the 2</w:t>
            </w:r>
            <w:r>
              <w:rPr>
                <w:vertAlign w:val="superscript"/>
              </w:rPr>
              <w:t>nd</w:t>
            </w:r>
            <w:r>
              <w:t xml:space="preserve"> quarter.</w:t>
            </w:r>
          </w:p>
        </w:tc>
      </w:tr>
      <w:tr w:rsidR="00087629" w:rsidTr="00147E1A">
        <w:tc>
          <w:tcPr>
            <w:tcW w:w="4318" w:type="dxa"/>
            <w:vAlign w:val="center"/>
          </w:tcPr>
          <w:p w:rsidR="00087629" w:rsidRDefault="00FE56CE">
            <w:r>
              <w:rPr>
                <w:b/>
              </w:rPr>
              <w:t>Promote and support National Spring Clean</w:t>
            </w:r>
          </w:p>
        </w:tc>
        <w:tc>
          <w:tcPr>
            <w:tcW w:w="2109" w:type="dxa"/>
            <w:vAlign w:val="center"/>
          </w:tcPr>
          <w:p w:rsidR="00087629" w:rsidRDefault="00FE56CE">
            <w:r>
              <w:rPr>
                <w:b/>
              </w:rPr>
              <w:t>Communication &amp; Awareness</w:t>
            </w:r>
          </w:p>
        </w:tc>
        <w:tc>
          <w:tcPr>
            <w:tcW w:w="2603" w:type="dxa"/>
            <w:vAlign w:val="center"/>
          </w:tcPr>
          <w:p w:rsidR="00087629" w:rsidRDefault="00FE56CE">
            <w:r>
              <w:t xml:space="preserve">Taking &amp; queries over 50 groups signed up already. </w:t>
            </w:r>
            <w:proofErr w:type="spellStart"/>
            <w:r>
              <w:t>Photocall</w:t>
            </w:r>
            <w:proofErr w:type="spellEnd"/>
            <w:r>
              <w:t xml:space="preserve"> to launch event with Mayor on 20</w:t>
            </w:r>
            <w:r>
              <w:rPr>
                <w:vertAlign w:val="superscript"/>
              </w:rPr>
              <w:t>th</w:t>
            </w:r>
            <w:r>
              <w:t xml:space="preserve"> March.</w:t>
            </w:r>
          </w:p>
        </w:tc>
      </w:tr>
      <w:tr w:rsidR="00087629" w:rsidTr="00147E1A">
        <w:tc>
          <w:tcPr>
            <w:tcW w:w="4318" w:type="dxa"/>
            <w:vAlign w:val="center"/>
          </w:tcPr>
          <w:p w:rsidR="00087629" w:rsidRDefault="00FE56CE">
            <w:r>
              <w:rPr>
                <w:b/>
              </w:rPr>
              <w:t>Promote and support the PURE Initiative</w:t>
            </w:r>
          </w:p>
        </w:tc>
        <w:tc>
          <w:tcPr>
            <w:tcW w:w="2109" w:type="dxa"/>
            <w:vAlign w:val="center"/>
          </w:tcPr>
          <w:p w:rsidR="00087629" w:rsidRDefault="00FE56CE">
            <w:r>
              <w:rPr>
                <w:b/>
              </w:rPr>
              <w:t>Communication &amp; Awareness</w:t>
            </w:r>
          </w:p>
        </w:tc>
        <w:tc>
          <w:tcPr>
            <w:tcW w:w="2603" w:type="dxa"/>
            <w:vAlign w:val="center"/>
          </w:tcPr>
          <w:p w:rsidR="00087629" w:rsidRDefault="00FE56CE">
            <w:r>
              <w:t>Env Awareness continue to support Pure initiative.</w:t>
            </w:r>
          </w:p>
        </w:tc>
      </w:tr>
      <w:tr w:rsidR="00087629" w:rsidTr="00147E1A">
        <w:tc>
          <w:tcPr>
            <w:tcW w:w="4318" w:type="dxa"/>
            <w:vAlign w:val="center"/>
          </w:tcPr>
          <w:p w:rsidR="00087629" w:rsidRDefault="00FE56CE">
            <w:r>
              <w:rPr>
                <w:b/>
              </w:rPr>
              <w:t xml:space="preserve">Promote and support Tidy Towns Initiative </w:t>
            </w:r>
          </w:p>
        </w:tc>
        <w:tc>
          <w:tcPr>
            <w:tcW w:w="2109" w:type="dxa"/>
            <w:vAlign w:val="center"/>
          </w:tcPr>
          <w:p w:rsidR="00087629" w:rsidRDefault="00FE56CE">
            <w:r>
              <w:rPr>
                <w:b/>
              </w:rPr>
              <w:t>Communication &amp; Awareness</w:t>
            </w:r>
          </w:p>
        </w:tc>
        <w:tc>
          <w:tcPr>
            <w:tcW w:w="2603" w:type="dxa"/>
            <w:vAlign w:val="center"/>
          </w:tcPr>
          <w:p w:rsidR="00087629" w:rsidRDefault="00FE56CE">
            <w:r>
              <w:t> GDW and conscious cups promoted out.</w:t>
            </w:r>
          </w:p>
        </w:tc>
      </w:tr>
      <w:tr w:rsidR="00087629" w:rsidTr="00147E1A">
        <w:tc>
          <w:tcPr>
            <w:tcW w:w="4318" w:type="dxa"/>
            <w:vAlign w:val="center"/>
          </w:tcPr>
          <w:p w:rsidR="00087629" w:rsidRDefault="00FE56CE">
            <w:r>
              <w:rPr>
                <w:b/>
              </w:rPr>
              <w:t>Review and promote Social Credit Scheme</w:t>
            </w:r>
          </w:p>
        </w:tc>
        <w:tc>
          <w:tcPr>
            <w:tcW w:w="2109" w:type="dxa"/>
            <w:vAlign w:val="center"/>
          </w:tcPr>
          <w:p w:rsidR="00087629" w:rsidRDefault="00FE56CE">
            <w:r>
              <w:rPr>
                <w:b/>
              </w:rPr>
              <w:t>Communication &amp; Awareness</w:t>
            </w:r>
          </w:p>
        </w:tc>
        <w:tc>
          <w:tcPr>
            <w:tcW w:w="2603" w:type="dxa"/>
            <w:vAlign w:val="center"/>
          </w:tcPr>
          <w:p w:rsidR="00087629" w:rsidRDefault="00FE56CE">
            <w:r>
              <w:t>Env Awareness continue promote SCS</w:t>
            </w:r>
          </w:p>
        </w:tc>
      </w:tr>
      <w:tr w:rsidR="00087629" w:rsidTr="00147E1A">
        <w:tc>
          <w:tcPr>
            <w:tcW w:w="4318" w:type="dxa"/>
            <w:vAlign w:val="center"/>
          </w:tcPr>
          <w:p w:rsidR="00087629" w:rsidRDefault="00FE56CE">
            <w:r>
              <w:rPr>
                <w:b/>
              </w:rPr>
              <w:t>Support community groups through Social Credit Scheme</w:t>
            </w:r>
          </w:p>
        </w:tc>
        <w:tc>
          <w:tcPr>
            <w:tcW w:w="2109" w:type="dxa"/>
            <w:vAlign w:val="center"/>
          </w:tcPr>
          <w:p w:rsidR="00087629" w:rsidRDefault="00FE56CE">
            <w:r>
              <w:rPr>
                <w:b/>
              </w:rPr>
              <w:t>Communication &amp; Awareness</w:t>
            </w:r>
          </w:p>
        </w:tc>
        <w:tc>
          <w:tcPr>
            <w:tcW w:w="2603" w:type="dxa"/>
            <w:vAlign w:val="center"/>
          </w:tcPr>
          <w:p w:rsidR="00087629" w:rsidRDefault="00FE56CE">
            <w:r>
              <w:t> Minor landscaping and the paint scheme are now available to all groups under this scheme.</w:t>
            </w:r>
          </w:p>
          <w:p w:rsidR="00087629" w:rsidRDefault="00FE56CE">
            <w:r>
              <w:t>Figures for SCS</w:t>
            </w:r>
          </w:p>
          <w:p w:rsidR="00087629" w:rsidRDefault="00FE56CE">
            <w:proofErr w:type="gramStart"/>
            <w:r>
              <w:t>Jan :</w:t>
            </w:r>
            <w:proofErr w:type="gramEnd"/>
            <w:r>
              <w:t xml:space="preserve"> 184</w:t>
            </w:r>
          </w:p>
          <w:p w:rsidR="00087629" w:rsidRDefault="00FE56CE">
            <w:proofErr w:type="gramStart"/>
            <w:r>
              <w:t>Feb :</w:t>
            </w:r>
            <w:proofErr w:type="gramEnd"/>
            <w:r>
              <w:t xml:space="preserve"> 187</w:t>
            </w:r>
          </w:p>
          <w:p w:rsidR="00087629" w:rsidRDefault="00FE56CE">
            <w:proofErr w:type="gramStart"/>
            <w:r>
              <w:t>March :</w:t>
            </w:r>
            <w:proofErr w:type="gramEnd"/>
            <w:r>
              <w:t xml:space="preserve"> 189</w:t>
            </w:r>
          </w:p>
        </w:tc>
      </w:tr>
      <w:tr w:rsidR="00087629" w:rsidTr="00147E1A">
        <w:tc>
          <w:tcPr>
            <w:tcW w:w="4318" w:type="dxa"/>
            <w:vAlign w:val="center"/>
          </w:tcPr>
          <w:p w:rsidR="00087629" w:rsidRDefault="00FE56CE">
            <w:r>
              <w:rPr>
                <w:b/>
              </w:rPr>
              <w:lastRenderedPageBreak/>
              <w:t>Provide support and administer the Green Schools Programme</w:t>
            </w:r>
          </w:p>
        </w:tc>
        <w:tc>
          <w:tcPr>
            <w:tcW w:w="2109" w:type="dxa"/>
            <w:vAlign w:val="center"/>
          </w:tcPr>
          <w:p w:rsidR="00087629" w:rsidRDefault="00FE56CE">
            <w:r>
              <w:rPr>
                <w:b/>
              </w:rPr>
              <w:t>Communication &amp; Awareness</w:t>
            </w:r>
          </w:p>
        </w:tc>
        <w:tc>
          <w:tcPr>
            <w:tcW w:w="2603" w:type="dxa"/>
            <w:vAlign w:val="center"/>
          </w:tcPr>
          <w:p w:rsidR="00087629" w:rsidRDefault="00FE56CE">
            <w:r>
              <w:t>Ongoing support provided to schools</w:t>
            </w:r>
          </w:p>
          <w:p w:rsidR="00087629" w:rsidRDefault="00FE56CE">
            <w:r>
              <w:t>12 Workshops provided in Q1.</w:t>
            </w:r>
          </w:p>
          <w:p w:rsidR="00087629" w:rsidRDefault="00FE56CE">
            <w:r>
              <w:t> All schools sent out a reminder last week about the closing date for renewal visits.</w:t>
            </w:r>
          </w:p>
        </w:tc>
      </w:tr>
      <w:tr w:rsidR="00087629" w:rsidTr="00147E1A">
        <w:tc>
          <w:tcPr>
            <w:tcW w:w="4318" w:type="dxa"/>
            <w:vAlign w:val="center"/>
          </w:tcPr>
          <w:p w:rsidR="00087629" w:rsidRDefault="00FE56CE">
            <w:r>
              <w:rPr>
                <w:b/>
              </w:rPr>
              <w:t>Promote Seasonal Campaigns</w:t>
            </w:r>
          </w:p>
        </w:tc>
        <w:tc>
          <w:tcPr>
            <w:tcW w:w="2109" w:type="dxa"/>
            <w:vAlign w:val="center"/>
          </w:tcPr>
          <w:p w:rsidR="00087629" w:rsidRDefault="00FE56CE">
            <w:r>
              <w:rPr>
                <w:b/>
              </w:rPr>
              <w:t>Communication &amp; Awareness</w:t>
            </w:r>
          </w:p>
        </w:tc>
        <w:tc>
          <w:tcPr>
            <w:tcW w:w="2603" w:type="dxa"/>
            <w:vAlign w:val="center"/>
          </w:tcPr>
          <w:p w:rsidR="00087629" w:rsidRDefault="00FE56CE">
            <w:r>
              <w:rPr>
                <w:b/>
              </w:rPr>
              <w:t xml:space="preserve">JAN: </w:t>
            </w:r>
          </w:p>
          <w:p w:rsidR="00087629" w:rsidRDefault="00FE56CE">
            <w:r>
              <w:t>Schools poster competition.</w:t>
            </w:r>
          </w:p>
          <w:p w:rsidR="00087629" w:rsidRDefault="00FE56CE">
            <w:proofErr w:type="spellStart"/>
            <w:r>
              <w:t>Leafs</w:t>
            </w:r>
            <w:proofErr w:type="spellEnd"/>
            <w:r>
              <w:t xml:space="preserve"> programme</w:t>
            </w:r>
          </w:p>
          <w:p w:rsidR="00087629" w:rsidRDefault="00FE56CE">
            <w:r>
              <w:t xml:space="preserve">GDW </w:t>
            </w:r>
            <w:proofErr w:type="spellStart"/>
            <w:r>
              <w:t>Iniative</w:t>
            </w:r>
            <w:proofErr w:type="spellEnd"/>
          </w:p>
          <w:p w:rsidR="00087629" w:rsidRDefault="00FE56CE">
            <w:r>
              <w:t>Green school assessments.</w:t>
            </w:r>
          </w:p>
          <w:p w:rsidR="00087629" w:rsidRDefault="00FE56CE">
            <w:r>
              <w:t>Advertisements ongoing in cinema radio adverts.</w:t>
            </w:r>
          </w:p>
          <w:p w:rsidR="00087629" w:rsidRDefault="00FE56CE">
            <w:r>
              <w:rPr>
                <w:b/>
              </w:rPr>
              <w:t>FEB:</w:t>
            </w:r>
          </w:p>
          <w:p w:rsidR="00087629" w:rsidRDefault="00FE56CE">
            <w:r>
              <w:t xml:space="preserve">Design and distribution of green </w:t>
            </w:r>
            <w:proofErr w:type="gramStart"/>
            <w:r>
              <w:t>schools</w:t>
            </w:r>
            <w:proofErr w:type="gramEnd"/>
            <w:r>
              <w:t xml:space="preserve"> newsletter.</w:t>
            </w:r>
          </w:p>
          <w:p w:rsidR="00087629" w:rsidRDefault="00FE56CE">
            <w:r>
              <w:t>Poster comp deadline.</w:t>
            </w:r>
          </w:p>
          <w:p w:rsidR="00087629" w:rsidRDefault="00FE56CE">
            <w:r>
              <w:t>Climate change campaign</w:t>
            </w:r>
          </w:p>
          <w:p w:rsidR="00087629" w:rsidRDefault="00FE56CE">
            <w:r>
              <w:t xml:space="preserve">Green </w:t>
            </w:r>
            <w:proofErr w:type="gramStart"/>
            <w:r>
              <w:t>schools</w:t>
            </w:r>
            <w:proofErr w:type="gramEnd"/>
            <w:r>
              <w:t xml:space="preserve"> assessments</w:t>
            </w:r>
            <w:r>
              <w:rPr>
                <w:b/>
              </w:rPr>
              <w:t>.</w:t>
            </w:r>
          </w:p>
          <w:p w:rsidR="00087629" w:rsidRDefault="00FE56CE">
            <w:r>
              <w:t>Advertisements ongoing in cinema radio adverts.</w:t>
            </w:r>
          </w:p>
          <w:p w:rsidR="00087629" w:rsidRDefault="00FE56CE">
            <w:r>
              <w:rPr>
                <w:b/>
              </w:rPr>
              <w:t>MAR:</w:t>
            </w:r>
          </w:p>
          <w:p w:rsidR="00087629" w:rsidRDefault="00FE56CE">
            <w:r>
              <w:t>Deadline for renewal GS applications.</w:t>
            </w:r>
          </w:p>
          <w:p w:rsidR="00087629" w:rsidRDefault="00FE56CE">
            <w:r>
              <w:t>GS Assessments.</w:t>
            </w:r>
          </w:p>
          <w:p w:rsidR="00087629" w:rsidRDefault="00FE56CE">
            <w:r>
              <w:t>LAPN project application to EPA.</w:t>
            </w:r>
          </w:p>
          <w:p w:rsidR="00087629" w:rsidRDefault="00FE56CE">
            <w:r>
              <w:t>Schools poster competition presentation.</w:t>
            </w:r>
          </w:p>
          <w:p w:rsidR="00087629" w:rsidRDefault="00FE56CE">
            <w:r>
              <w:t>World water day.</w:t>
            </w:r>
          </w:p>
          <w:p w:rsidR="00087629" w:rsidRDefault="00FE56CE">
            <w:r>
              <w:t>Conscious cups handed out again to 200 staff.</w:t>
            </w:r>
          </w:p>
          <w:p w:rsidR="00087629" w:rsidRDefault="00FE56CE">
            <w:r>
              <w:lastRenderedPageBreak/>
              <w:t>Advertisements ongoing in cinema radio adverts.</w:t>
            </w:r>
          </w:p>
          <w:p w:rsidR="00087629" w:rsidRDefault="00FE56CE">
            <w:r>
              <w:t xml:space="preserve">NSC </w:t>
            </w:r>
            <w:proofErr w:type="spellStart"/>
            <w:r>
              <w:t>photocall</w:t>
            </w:r>
            <w:proofErr w:type="spellEnd"/>
            <w:r>
              <w:t xml:space="preserve"> with Mayor</w:t>
            </w:r>
          </w:p>
        </w:tc>
      </w:tr>
    </w:tbl>
    <w:p w:rsidR="00147E1A" w:rsidRDefault="00147E1A">
      <w:pPr>
        <w:pStyle w:val="Heading2"/>
      </w:pPr>
      <w:r>
        <w:lastRenderedPageBreak/>
        <w:t>A discussion followed with contribution from Councillors L. Dunne &amp; B. Leech.</w:t>
      </w:r>
    </w:p>
    <w:p w:rsidR="0014125C" w:rsidRDefault="0014125C" w:rsidP="0014125C">
      <w:pPr>
        <w:pStyle w:val="Heading2"/>
        <w:ind w:firstLine="720"/>
      </w:pPr>
      <w:r>
        <w:t xml:space="preserve">The Report was </w:t>
      </w:r>
      <w:r w:rsidRPr="0014125C">
        <w:rPr>
          <w:b/>
        </w:rPr>
        <w:t>NOTED</w:t>
      </w:r>
      <w:r>
        <w:t>.</w:t>
      </w:r>
    </w:p>
    <w:p w:rsidR="00147E1A" w:rsidRDefault="00147E1A">
      <w:pPr>
        <w:pStyle w:val="Heading2"/>
      </w:pPr>
    </w:p>
    <w:p w:rsidR="00147E1A" w:rsidRDefault="00147E1A">
      <w:pPr>
        <w:pStyle w:val="Heading2"/>
      </w:pPr>
    </w:p>
    <w:p w:rsidR="00087629" w:rsidRPr="00147E1A" w:rsidRDefault="00FE56CE" w:rsidP="00147E1A">
      <w:pPr>
        <w:pStyle w:val="Heading2"/>
        <w:jc w:val="center"/>
        <w:rPr>
          <w:b/>
          <w:sz w:val="28"/>
        </w:rPr>
      </w:pPr>
      <w:proofErr w:type="gramStart"/>
      <w:r w:rsidRPr="00147E1A">
        <w:rPr>
          <w:b/>
          <w:sz w:val="28"/>
        </w:rPr>
        <w:t>Water  Drainage</w:t>
      </w:r>
      <w:proofErr w:type="gramEnd"/>
    </w:p>
    <w:p w:rsidR="00087629" w:rsidRDefault="00C9280B">
      <w:pPr>
        <w:pStyle w:val="Heading3"/>
      </w:pPr>
      <w:r>
        <w:rPr>
          <w:b/>
          <w:u w:val="single"/>
        </w:rPr>
        <w:t>T/</w:t>
      </w:r>
      <w:r w:rsidR="00875D02">
        <w:rPr>
          <w:b/>
          <w:u w:val="single"/>
        </w:rPr>
        <w:t>209</w:t>
      </w:r>
      <w:r>
        <w:rPr>
          <w:b/>
          <w:u w:val="single"/>
        </w:rPr>
        <w:t xml:space="preserve">/19     </w:t>
      </w:r>
      <w:r w:rsidR="00FE56CE">
        <w:rPr>
          <w:b/>
          <w:u w:val="single"/>
        </w:rPr>
        <w:t>Q10/0419 Item ID:62234</w:t>
      </w:r>
    </w:p>
    <w:p w:rsidR="00087629" w:rsidRDefault="00FE56CE">
      <w:r>
        <w:t>Proposed by Councillor B. Leech</w:t>
      </w:r>
    </w:p>
    <w:p w:rsidR="00087629" w:rsidRDefault="00FE56CE">
      <w:r>
        <w:t xml:space="preserve">To ask the Chief Executive what would the approx. costing of culverting the Whitestown Stream between the </w:t>
      </w:r>
      <w:proofErr w:type="spellStart"/>
      <w:r>
        <w:t>Cloonmore</w:t>
      </w:r>
      <w:proofErr w:type="spellEnd"/>
      <w:r>
        <w:t xml:space="preserve"> Road and the N81 to build a linear community park enhanced with border hedge, trees and seating arrangement?</w:t>
      </w:r>
    </w:p>
    <w:p w:rsidR="00087629" w:rsidRDefault="00FE56CE">
      <w:r>
        <w:rPr>
          <w:b/>
        </w:rPr>
        <w:t>REPLY:</w:t>
      </w:r>
    </w:p>
    <w:p w:rsidR="00087629" w:rsidRDefault="00FE56CE">
      <w:r>
        <w:t xml:space="preserve">As this area has previously been prone to flooding and works have been carried out here in this regard, culverting this section of the stream could raise the flood risk. A Section 50 approval would also be required from the OPW. The European environmental trend is to keep waterways open and to re-open enclosed waterways where possible. </w:t>
      </w:r>
      <w:proofErr w:type="gramStart"/>
      <w:r>
        <w:t>With regard to</w:t>
      </w:r>
      <w:proofErr w:type="gramEnd"/>
      <w:r>
        <w:t xml:space="preserve"> the flooding and Environmental reasons above we would not recommend capping/culverting the Whitestown Stream. </w:t>
      </w:r>
    </w:p>
    <w:p w:rsidR="00087629" w:rsidRDefault="00FE56CE">
      <w:r>
        <w:t>An accurate cost for any culverting work would require design of the solution required. Culverts also require Section 50 approval from the OPW. Section 50 approvals assess proposed works to waterbodies from a flooding impact point of view.</w:t>
      </w:r>
    </w:p>
    <w:p w:rsidR="00087629" w:rsidRDefault="00FE56CE">
      <w:r>
        <w:t>Without a proposed design for a culvert it is difficult to estimate a cost. A very rough estimate for a culvert would be in the region of €400,000.</w:t>
      </w:r>
    </w:p>
    <w:p w:rsidR="00087629" w:rsidRDefault="00FE56CE">
      <w:r>
        <w:t>Works on the development of a park would be an extra cost above this and would vary considerably depending on the quantity of earth moving and hard landscape required.</w:t>
      </w:r>
    </w:p>
    <w:p w:rsidR="00087629" w:rsidRDefault="00C9280B">
      <w:pPr>
        <w:pStyle w:val="Heading3"/>
      </w:pPr>
      <w:r>
        <w:rPr>
          <w:b/>
          <w:u w:val="single"/>
        </w:rPr>
        <w:t>T/</w:t>
      </w:r>
      <w:r w:rsidR="00875D02">
        <w:rPr>
          <w:b/>
          <w:u w:val="single"/>
        </w:rPr>
        <w:t>210</w:t>
      </w:r>
      <w:r>
        <w:rPr>
          <w:b/>
          <w:u w:val="single"/>
        </w:rPr>
        <w:t xml:space="preserve">/19     </w:t>
      </w:r>
      <w:r w:rsidR="00FE56CE">
        <w:rPr>
          <w:b/>
          <w:u w:val="single"/>
        </w:rPr>
        <w:t>C8/0419 Item ID:62182</w:t>
      </w:r>
    </w:p>
    <w:p w:rsidR="00087629" w:rsidRDefault="00FE56CE">
      <w:r>
        <w:t xml:space="preserve">Proposed by </w:t>
      </w:r>
      <w:proofErr w:type="gramStart"/>
      <w:r>
        <w:t>Water  Drainage</w:t>
      </w:r>
      <w:proofErr w:type="gramEnd"/>
    </w:p>
    <w:p w:rsidR="00087629" w:rsidRDefault="00FE56CE">
      <w:r>
        <w:t>Correspondence (No Business)</w:t>
      </w:r>
    </w:p>
    <w:p w:rsidR="00087629" w:rsidRDefault="00C9280B">
      <w:pPr>
        <w:pStyle w:val="Heading3"/>
      </w:pPr>
      <w:r>
        <w:rPr>
          <w:b/>
          <w:u w:val="single"/>
        </w:rPr>
        <w:t>T/</w:t>
      </w:r>
      <w:r w:rsidR="00875D02">
        <w:rPr>
          <w:b/>
          <w:u w:val="single"/>
        </w:rPr>
        <w:t>211</w:t>
      </w:r>
      <w:r>
        <w:rPr>
          <w:b/>
          <w:u w:val="single"/>
        </w:rPr>
        <w:t xml:space="preserve">/19     </w:t>
      </w:r>
      <w:r w:rsidR="00FE56CE">
        <w:rPr>
          <w:b/>
          <w:u w:val="single"/>
        </w:rPr>
        <w:t>H14/0419 Item ID:62171</w:t>
      </w:r>
    </w:p>
    <w:p w:rsidR="00087629" w:rsidRDefault="00FE56CE">
      <w:r>
        <w:t xml:space="preserve">Proposed by </w:t>
      </w:r>
      <w:proofErr w:type="gramStart"/>
      <w:r>
        <w:t>Water  Drainage</w:t>
      </w:r>
      <w:proofErr w:type="gramEnd"/>
    </w:p>
    <w:p w:rsidR="00087629" w:rsidRDefault="00FE56CE">
      <w:r>
        <w:t>New Works (No Business)</w:t>
      </w:r>
    </w:p>
    <w:p w:rsidR="00DD3FB4" w:rsidRDefault="00DD3FB4"/>
    <w:p w:rsidR="0014125C" w:rsidRDefault="0014125C"/>
    <w:p w:rsidR="0014125C" w:rsidRDefault="0014125C"/>
    <w:p w:rsidR="0014125C" w:rsidRDefault="0014125C"/>
    <w:p w:rsidR="00087629" w:rsidRPr="00DD3FB4" w:rsidRDefault="00FE56CE" w:rsidP="00DD3FB4">
      <w:pPr>
        <w:pStyle w:val="Heading2"/>
        <w:jc w:val="center"/>
        <w:rPr>
          <w:b/>
          <w:sz w:val="28"/>
        </w:rPr>
      </w:pPr>
      <w:r w:rsidRPr="00DD3FB4">
        <w:rPr>
          <w:b/>
          <w:sz w:val="28"/>
        </w:rPr>
        <w:t>Public Realm</w:t>
      </w:r>
    </w:p>
    <w:p w:rsidR="00087629" w:rsidRDefault="00C9280B">
      <w:pPr>
        <w:pStyle w:val="Heading3"/>
      </w:pPr>
      <w:r>
        <w:rPr>
          <w:b/>
          <w:u w:val="single"/>
        </w:rPr>
        <w:t>T/</w:t>
      </w:r>
      <w:r w:rsidR="00875D02">
        <w:rPr>
          <w:b/>
          <w:u w:val="single"/>
        </w:rPr>
        <w:t>212</w:t>
      </w:r>
      <w:r>
        <w:rPr>
          <w:b/>
          <w:u w:val="single"/>
        </w:rPr>
        <w:t xml:space="preserve">/19     </w:t>
      </w:r>
      <w:r w:rsidR="00FE56CE">
        <w:rPr>
          <w:b/>
          <w:u w:val="single"/>
        </w:rPr>
        <w:t>Q11/0419 Item ID:62224</w:t>
      </w:r>
    </w:p>
    <w:p w:rsidR="00087629" w:rsidRDefault="00FE56CE">
      <w:r>
        <w:t>Proposed by Councillor C. O'Connor</w:t>
      </w:r>
    </w:p>
    <w:p w:rsidR="00087629" w:rsidRDefault="00FE56CE">
      <w:r>
        <w:t>To ask the Chief Executive to present an update on actions being taken to protect open spaces throughout Tallaght from the menace of scramblers; will he give details of such proposed works at each location and will he make a statement.</w:t>
      </w:r>
    </w:p>
    <w:p w:rsidR="00087629" w:rsidRDefault="00FE56CE">
      <w:r>
        <w:t> </w:t>
      </w:r>
    </w:p>
    <w:p w:rsidR="00087629" w:rsidRDefault="00FE56CE">
      <w:r>
        <w:rPr>
          <w:b/>
        </w:rPr>
        <w:t>REPLY:</w:t>
      </w:r>
    </w:p>
    <w:p w:rsidR="00087629" w:rsidRPr="00C9280B" w:rsidRDefault="00FE56CE">
      <w:r w:rsidRPr="00C9280B">
        <w:t>To date commitments have been given to carry out works at the following list of locations in the Tallaght area, to protect parks and open spaces from damage by scramblers and quad bikes.  These works are provided for in the current year in either the revenue budget or the capital budget.  The estimated overall cost of the works listed is €350,000 and it will be necessary to tender for these works in accordance with proper procurement procedures.  The tender process for works at Bancroft Park, Dodder Valley Park and Tymon Park is due to commence in the coming days and tenders for other works will follow thereafter.</w:t>
      </w:r>
    </w:p>
    <w:p w:rsidR="00087629" w:rsidRPr="00C9280B" w:rsidRDefault="00FE56CE">
      <w:pPr>
        <w:numPr>
          <w:ilvl w:val="0"/>
          <w:numId w:val="5"/>
        </w:numPr>
        <w:spacing w:after="0"/>
        <w:ind w:left="357" w:hanging="357"/>
      </w:pPr>
      <w:r w:rsidRPr="00C9280B">
        <w:t>Completion of fencing around Butler McGee Park along Cookstown Road,</w:t>
      </w:r>
    </w:p>
    <w:p w:rsidR="00087629" w:rsidRPr="00C9280B" w:rsidRDefault="00FE56CE">
      <w:pPr>
        <w:numPr>
          <w:ilvl w:val="0"/>
          <w:numId w:val="5"/>
        </w:numPr>
        <w:spacing w:after="0"/>
        <w:ind w:left="357" w:hanging="357"/>
      </w:pPr>
      <w:r w:rsidRPr="00C9280B">
        <w:t xml:space="preserve">Construction of a 1.2m high reinforced concrete wall at </w:t>
      </w:r>
      <w:proofErr w:type="spellStart"/>
      <w:r w:rsidRPr="00C9280B">
        <w:t>Knockmore</w:t>
      </w:r>
      <w:proofErr w:type="spellEnd"/>
      <w:r w:rsidRPr="00C9280B">
        <w:t xml:space="preserve"> Crescent and Drive to prevent access to Killinarden Park,</w:t>
      </w:r>
    </w:p>
    <w:p w:rsidR="00087629" w:rsidRPr="00C9280B" w:rsidRDefault="00FE56CE">
      <w:pPr>
        <w:numPr>
          <w:ilvl w:val="0"/>
          <w:numId w:val="5"/>
        </w:numPr>
        <w:spacing w:after="0"/>
        <w:ind w:left="357" w:hanging="357"/>
      </w:pPr>
      <w:r w:rsidRPr="00C9280B">
        <w:t xml:space="preserve">Installation of railings on top of the stud wall at </w:t>
      </w:r>
      <w:proofErr w:type="spellStart"/>
      <w:r w:rsidRPr="00C9280B">
        <w:t>Jobstown</w:t>
      </w:r>
      <w:proofErr w:type="spellEnd"/>
      <w:r w:rsidRPr="00C9280B">
        <w:t xml:space="preserve"> Park along </w:t>
      </w:r>
      <w:proofErr w:type="spellStart"/>
      <w:r w:rsidRPr="00C9280B">
        <w:t>Glenshane</w:t>
      </w:r>
      <w:proofErr w:type="spellEnd"/>
      <w:r w:rsidRPr="00C9280B">
        <w:t xml:space="preserve"> Drive, </w:t>
      </w:r>
    </w:p>
    <w:p w:rsidR="00087629" w:rsidRPr="00C9280B" w:rsidRDefault="00FE56CE">
      <w:pPr>
        <w:numPr>
          <w:ilvl w:val="0"/>
          <w:numId w:val="5"/>
        </w:numPr>
        <w:spacing w:after="0"/>
        <w:ind w:left="357" w:hanging="357"/>
      </w:pPr>
      <w:r w:rsidRPr="00C9280B">
        <w:t xml:space="preserve">Works at the entrances to Dodder Valley Park from </w:t>
      </w:r>
      <w:proofErr w:type="spellStart"/>
      <w:r w:rsidRPr="00C9280B">
        <w:t>Seskin</w:t>
      </w:r>
      <w:proofErr w:type="spellEnd"/>
      <w:r w:rsidRPr="00C9280B">
        <w:t xml:space="preserve"> view Road and Old </w:t>
      </w:r>
      <w:proofErr w:type="spellStart"/>
      <w:r w:rsidRPr="00C9280B">
        <w:t>Bawn</w:t>
      </w:r>
      <w:proofErr w:type="spellEnd"/>
      <w:r w:rsidRPr="00C9280B">
        <w:t xml:space="preserve"> Road,</w:t>
      </w:r>
    </w:p>
    <w:p w:rsidR="00087629" w:rsidRPr="00C9280B" w:rsidRDefault="00FE56CE">
      <w:pPr>
        <w:numPr>
          <w:ilvl w:val="0"/>
          <w:numId w:val="5"/>
        </w:numPr>
        <w:spacing w:after="0"/>
        <w:ind w:left="357" w:hanging="357"/>
      </w:pPr>
      <w:r w:rsidRPr="00C9280B">
        <w:t>Works at the entrance to the Basketball arena and at points along the access road and at the boundary of Tymon Park with the arena's overflow car park, and</w:t>
      </w:r>
    </w:p>
    <w:p w:rsidR="00087629" w:rsidRPr="00C9280B" w:rsidRDefault="00FE56CE">
      <w:pPr>
        <w:numPr>
          <w:ilvl w:val="0"/>
          <w:numId w:val="5"/>
        </w:numPr>
        <w:spacing w:after="0"/>
        <w:ind w:left="357" w:hanging="357"/>
      </w:pPr>
      <w:r w:rsidRPr="00C9280B">
        <w:t>Fencing at the Greenhills Road side of Bancroft Park as well as alterations to existing entrances and railings at Castle Park and Tymon North Gardens.</w:t>
      </w:r>
    </w:p>
    <w:p w:rsidR="00087629" w:rsidRDefault="00C9280B">
      <w:pPr>
        <w:pStyle w:val="Heading3"/>
      </w:pPr>
      <w:r>
        <w:rPr>
          <w:b/>
          <w:u w:val="single"/>
        </w:rPr>
        <w:t>T/</w:t>
      </w:r>
      <w:r w:rsidR="00875D02">
        <w:rPr>
          <w:b/>
          <w:u w:val="single"/>
        </w:rPr>
        <w:t>213</w:t>
      </w:r>
      <w:r>
        <w:rPr>
          <w:b/>
          <w:u w:val="single"/>
        </w:rPr>
        <w:t xml:space="preserve">/19     </w:t>
      </w:r>
      <w:r w:rsidR="00FE56CE">
        <w:rPr>
          <w:b/>
          <w:u w:val="single"/>
        </w:rPr>
        <w:t>Q12/0419 Item ID:62225</w:t>
      </w:r>
    </w:p>
    <w:p w:rsidR="00087629" w:rsidRDefault="00FE56CE">
      <w:r>
        <w:t>Proposed by Councillor C. O'Connor</w:t>
      </w:r>
    </w:p>
    <w:p w:rsidR="00087629" w:rsidRDefault="00FE56CE">
      <w:r>
        <w:t>To ask the Chief Executive to confirm plans to improve facilities at McGee Park for St. Marks GAA Club; will he give details and make a statement.</w:t>
      </w:r>
    </w:p>
    <w:p w:rsidR="00087629" w:rsidRDefault="00FE56CE">
      <w:r>
        <w:rPr>
          <w:b/>
        </w:rPr>
        <w:t>REPLY:</w:t>
      </w:r>
    </w:p>
    <w:p w:rsidR="00087629" w:rsidRDefault="00FE56CE">
      <w:r>
        <w:t xml:space="preserve">St Marks GAA is currently allocated 4 pitches in Butler Magee Park which has undergone significant works in the recent months including fencing around the Park at both </w:t>
      </w:r>
      <w:proofErr w:type="spellStart"/>
      <w:r>
        <w:t>Drumcairn</w:t>
      </w:r>
      <w:proofErr w:type="spellEnd"/>
      <w:r>
        <w:t xml:space="preserve"> Parade and </w:t>
      </w:r>
      <w:proofErr w:type="spellStart"/>
      <w:r>
        <w:t>Drumcairn</w:t>
      </w:r>
      <w:proofErr w:type="spellEnd"/>
      <w:r>
        <w:t xml:space="preserve"> Avenue.  A total of 800 metres of fencing has been erected at these locations at a total cost in excess of €110,000.  Additional railing works around Butler Magee Park has been provided for in the 2019-2021 Three Year Capital Programme, this will enable the fence to be completed this year around the park at the Cookstown Road side at an estimated cost of €100,000.</w:t>
      </w:r>
    </w:p>
    <w:p w:rsidR="00087629" w:rsidRDefault="00FE56CE">
      <w:r>
        <w:t>Drainage works were carried out in December 2018 on pitch number 79 which included main and lateral drainage, sand slits and re-seeding at a cost of €40,000. At the request of the Club, the Contractor is returning to complete additional top-dressing works, the completion of this work is dependent on favourable weather conditions.</w:t>
      </w:r>
    </w:p>
    <w:p w:rsidR="00087629" w:rsidRDefault="00FE56CE">
      <w:r>
        <w:lastRenderedPageBreak/>
        <w:t xml:space="preserve">In accordance with the Pitch Maintenance Programme, new goalposts are to be erected at pitch 78 at a cost of circa €4,200 in the coming weeks.  Pitch and </w:t>
      </w:r>
      <w:proofErr w:type="gramStart"/>
      <w:r>
        <w:t>in particular goalmouth</w:t>
      </w:r>
      <w:proofErr w:type="gramEnd"/>
      <w:r>
        <w:t xml:space="preserve"> repairs have also been carried out as required in recent years and this work will continue to be included as necessary in the annual pitch maintenance programme. </w:t>
      </w:r>
    </w:p>
    <w:p w:rsidR="00087629" w:rsidRDefault="00C9280B">
      <w:pPr>
        <w:pStyle w:val="Heading3"/>
      </w:pPr>
      <w:r>
        <w:rPr>
          <w:b/>
          <w:u w:val="single"/>
        </w:rPr>
        <w:t>T/</w:t>
      </w:r>
      <w:r w:rsidR="00875D02">
        <w:rPr>
          <w:b/>
          <w:u w:val="single"/>
        </w:rPr>
        <w:t>214</w:t>
      </w:r>
      <w:r>
        <w:rPr>
          <w:b/>
          <w:u w:val="single"/>
        </w:rPr>
        <w:t xml:space="preserve">/19     </w:t>
      </w:r>
      <w:r w:rsidR="00FE56CE">
        <w:rPr>
          <w:b/>
          <w:u w:val="single"/>
        </w:rPr>
        <w:t>C9/0419 Item ID:62180</w:t>
      </w:r>
    </w:p>
    <w:p w:rsidR="00087629" w:rsidRDefault="00FE56CE">
      <w:r>
        <w:t>Proposed by Public Realm</w:t>
      </w:r>
    </w:p>
    <w:p w:rsidR="00087629" w:rsidRDefault="00FE56CE">
      <w:proofErr w:type="gramStart"/>
      <w:r>
        <w:t>Correspondence(</w:t>
      </w:r>
      <w:proofErr w:type="gramEnd"/>
      <w:r>
        <w:t>No Business)</w:t>
      </w:r>
    </w:p>
    <w:p w:rsidR="00087629" w:rsidRDefault="00C9280B">
      <w:pPr>
        <w:pStyle w:val="Heading3"/>
      </w:pPr>
      <w:r>
        <w:rPr>
          <w:b/>
          <w:u w:val="single"/>
        </w:rPr>
        <w:t>T/</w:t>
      </w:r>
      <w:r w:rsidR="00875D02">
        <w:rPr>
          <w:b/>
          <w:u w:val="single"/>
        </w:rPr>
        <w:t>215</w:t>
      </w:r>
      <w:r>
        <w:rPr>
          <w:b/>
          <w:u w:val="single"/>
        </w:rPr>
        <w:t xml:space="preserve">/19     </w:t>
      </w:r>
      <w:r w:rsidR="00FE56CE">
        <w:rPr>
          <w:b/>
          <w:u w:val="single"/>
        </w:rPr>
        <w:t>H15/0419 Item ID:62169</w:t>
      </w:r>
    </w:p>
    <w:p w:rsidR="00087629" w:rsidRDefault="00FE56CE">
      <w:r>
        <w:t>Proposed by Public Realm</w:t>
      </w:r>
    </w:p>
    <w:p w:rsidR="00087629" w:rsidRDefault="00FE56CE">
      <w:r>
        <w:t>New Works (No Business)</w:t>
      </w:r>
    </w:p>
    <w:p w:rsidR="00087629" w:rsidRDefault="00C9280B">
      <w:pPr>
        <w:pStyle w:val="Heading3"/>
      </w:pPr>
      <w:r>
        <w:rPr>
          <w:b/>
          <w:u w:val="single"/>
        </w:rPr>
        <w:t>T/</w:t>
      </w:r>
      <w:r w:rsidR="00875D02">
        <w:rPr>
          <w:b/>
          <w:u w:val="single"/>
        </w:rPr>
        <w:t>216</w:t>
      </w:r>
      <w:r>
        <w:rPr>
          <w:b/>
          <w:u w:val="single"/>
        </w:rPr>
        <w:t xml:space="preserve">/19     </w:t>
      </w:r>
      <w:r w:rsidR="00FE56CE">
        <w:rPr>
          <w:b/>
          <w:u w:val="single"/>
        </w:rPr>
        <w:t>M6/0419 Item ID:62230</w:t>
      </w:r>
    </w:p>
    <w:p w:rsidR="00087629" w:rsidRDefault="00FE56CE">
      <w:r>
        <w:t>Proposed by Councillor C. O'Connor</w:t>
      </w:r>
      <w:r w:rsidR="00DD3FB4" w:rsidRPr="00DD3FB4">
        <w:t xml:space="preserve"> </w:t>
      </w:r>
      <w:r w:rsidR="00DD3FB4">
        <w:t>and Seconded by Councillor M. Murphy.</w:t>
      </w:r>
    </w:p>
    <w:p w:rsidR="00087629" w:rsidRDefault="00FE56CE">
      <w:proofErr w:type="spellStart"/>
      <w:r>
        <w:rPr>
          <w:b/>
        </w:rPr>
        <w:t>Cathaoirleach</w:t>
      </w:r>
      <w:proofErr w:type="spellEnd"/>
      <w:r>
        <w:rPr>
          <w:b/>
        </w:rPr>
        <w:t xml:space="preserve"> Business</w:t>
      </w:r>
    </w:p>
    <w:p w:rsidR="00087629" w:rsidRDefault="00FE56CE">
      <w:r>
        <w:br/>
        <w:t>That this Area Committee calls on the Chief Executive to update members on works in respect of the N81 improvement scheme; will he detail the schedule being followed and will he report progress?</w:t>
      </w:r>
    </w:p>
    <w:p w:rsidR="00087629" w:rsidRDefault="00FE56CE">
      <w:r>
        <w:t> </w:t>
      </w:r>
      <w:r>
        <w:rPr>
          <w:b/>
        </w:rPr>
        <w:t>REPORT:</w:t>
      </w:r>
    </w:p>
    <w:p w:rsidR="00087629" w:rsidRDefault="00FE56CE">
      <w:r>
        <w:t xml:space="preserve">A report on the Part 8 public consultation process for the N81 Landscape Improvement Scheme was presented to the meeting of South Dublin County Council on March 13, 2017.  The project is spilt into </w:t>
      </w:r>
      <w:proofErr w:type="gramStart"/>
      <w:r>
        <w:t>a number of</w:t>
      </w:r>
      <w:proofErr w:type="gramEnd"/>
      <w:r>
        <w:t xml:space="preserve"> phases:</w:t>
      </w:r>
    </w:p>
    <w:p w:rsidR="00087629" w:rsidRDefault="00FE56CE">
      <w:pPr>
        <w:numPr>
          <w:ilvl w:val="0"/>
          <w:numId w:val="6"/>
        </w:numPr>
        <w:spacing w:after="0"/>
        <w:ind w:left="357" w:hanging="357"/>
      </w:pPr>
      <w:r>
        <w:t>Phase 1 is the section from M50 to Whitestown Way.</w:t>
      </w:r>
    </w:p>
    <w:p w:rsidR="00087629" w:rsidRDefault="00FE56CE">
      <w:pPr>
        <w:numPr>
          <w:ilvl w:val="0"/>
          <w:numId w:val="6"/>
        </w:numPr>
        <w:spacing w:after="0"/>
        <w:ind w:left="357" w:hanging="357"/>
      </w:pPr>
      <w:r>
        <w:t>Phase 2 commences at Whitestown Way and runs westwards </w:t>
      </w:r>
    </w:p>
    <w:p w:rsidR="00087629" w:rsidRDefault="00FE56CE">
      <w:pPr>
        <w:numPr>
          <w:ilvl w:val="0"/>
          <w:numId w:val="6"/>
        </w:numPr>
        <w:spacing w:after="0"/>
        <w:ind w:left="357" w:hanging="357"/>
      </w:pPr>
      <w:r>
        <w:t>Phase 3 is from the Templeogue area to M50.</w:t>
      </w:r>
    </w:p>
    <w:p w:rsidR="00087629" w:rsidRDefault="00FE56CE">
      <w:r>
        <w:t xml:space="preserve">At the detailed design and construction stage; each above phase is broken into </w:t>
      </w:r>
      <w:proofErr w:type="gramStart"/>
      <w:r>
        <w:t>a number of</w:t>
      </w:r>
      <w:proofErr w:type="gramEnd"/>
      <w:r>
        <w:t xml:space="preserve"> smaller phases for operational and traffic management purposes.</w:t>
      </w:r>
    </w:p>
    <w:p w:rsidR="00087629" w:rsidRDefault="00FE56CE">
      <w:r>
        <w:t xml:space="preserve">The initial works on Phase 1 of the N81 scheme have commenced on site just west of the M50 and will be completed shortly. The works include a new footpath for a section of the route on the southern section of the roadway, land shaping and forming, new planting on the central median and roadsides and re-design of the roundabout at </w:t>
      </w:r>
      <w:proofErr w:type="spellStart"/>
      <w:r>
        <w:t>Avonbeg</w:t>
      </w:r>
      <w:proofErr w:type="spellEnd"/>
      <w:r>
        <w:t xml:space="preserve">. As </w:t>
      </w:r>
      <w:proofErr w:type="gramStart"/>
      <w:r>
        <w:t>the majority of</w:t>
      </w:r>
      <w:proofErr w:type="gramEnd"/>
      <w:r>
        <w:t xml:space="preserve"> the works on the N81 scheme are landscape planting works the timing of the construction phases is required to match the available planting seasons; i.e. September / October to March / April. The proposed landscape works in the Phase 1 section have also been extended to include an upgrade of the public lighting along a section of the N81 west of the M50, this work has been funded by Transport Infrastructure Ireland. In the interim the detailed design of the next stage is underway and will be tendered shortly.</w:t>
      </w:r>
    </w:p>
    <w:p w:rsidR="00DD3FB4" w:rsidRDefault="00DD3FB4"/>
    <w:p w:rsidR="00DD3FB4" w:rsidRDefault="00DD3FB4" w:rsidP="00DD3FB4">
      <w:r>
        <w:t>A discussion followed with contribution from Councillors C. O’Connor, C. King and B. Ferron.</w:t>
      </w:r>
    </w:p>
    <w:p w:rsidR="00DD3FB4" w:rsidRDefault="008D5299" w:rsidP="00DD3FB4">
      <w:pPr>
        <w:ind w:left="720" w:firstLine="720"/>
      </w:pPr>
      <w:r>
        <w:t xml:space="preserve">The Motion was </w:t>
      </w:r>
      <w:r w:rsidRPr="0014125C">
        <w:rPr>
          <w:b/>
        </w:rPr>
        <w:t>NOTED</w:t>
      </w:r>
      <w:r w:rsidR="00DD3FB4">
        <w:t>.</w:t>
      </w:r>
    </w:p>
    <w:p w:rsidR="00087629" w:rsidRDefault="00C9280B">
      <w:pPr>
        <w:pStyle w:val="Heading3"/>
      </w:pPr>
      <w:r>
        <w:rPr>
          <w:b/>
          <w:u w:val="single"/>
        </w:rPr>
        <w:t>T/</w:t>
      </w:r>
      <w:r w:rsidR="00875D02">
        <w:rPr>
          <w:b/>
          <w:u w:val="single"/>
        </w:rPr>
        <w:t>217</w:t>
      </w:r>
      <w:r>
        <w:rPr>
          <w:b/>
          <w:u w:val="single"/>
        </w:rPr>
        <w:t xml:space="preserve">/19     </w:t>
      </w:r>
      <w:r w:rsidR="00FE56CE">
        <w:rPr>
          <w:b/>
          <w:u w:val="single"/>
        </w:rPr>
        <w:t>M7/0419 Item ID:62233</w:t>
      </w:r>
    </w:p>
    <w:p w:rsidR="00087629" w:rsidRDefault="00FE56CE">
      <w:r>
        <w:t>Proposed by Councillor B. Leech</w:t>
      </w:r>
      <w:r w:rsidR="00DD3FB4" w:rsidRPr="00DD3FB4">
        <w:t xml:space="preserve"> </w:t>
      </w:r>
      <w:r w:rsidR="00DD3FB4">
        <w:t>and Seconded by Councillor L. Dunne.</w:t>
      </w:r>
    </w:p>
    <w:p w:rsidR="00087629" w:rsidRDefault="00FE56CE">
      <w:r>
        <w:lastRenderedPageBreak/>
        <w:t xml:space="preserve">That this Area Committee calls on the Council to reconsider its position on the culverting of the Whitestown Stream between </w:t>
      </w:r>
      <w:proofErr w:type="spellStart"/>
      <w:r>
        <w:t>Cloonmore</w:t>
      </w:r>
      <w:proofErr w:type="spellEnd"/>
      <w:r>
        <w:t xml:space="preserve"> Road and the N81. This section of the Stream has now become an open sewer with domestic waste, stable waste, drug paraphernalia and stolen cars. It would mean the removal of what has become the most vandalised bridge in South Dublin and in its </w:t>
      </w:r>
      <w:proofErr w:type="gramStart"/>
      <w:r w:rsidR="00DD3FB4">
        <w:t xml:space="preserve">place, </w:t>
      </w:r>
      <w:r>
        <w:t xml:space="preserve"> we</w:t>
      </w:r>
      <w:proofErr w:type="gramEnd"/>
      <w:r>
        <w:t xml:space="preserve"> could have a fenced in tree lined linear park that could really enhance a community space between the estates of </w:t>
      </w:r>
      <w:proofErr w:type="spellStart"/>
      <w:r>
        <w:t>Cloonmore</w:t>
      </w:r>
      <w:proofErr w:type="spellEnd"/>
      <w:r>
        <w:t xml:space="preserve">, </w:t>
      </w:r>
      <w:proofErr w:type="spellStart"/>
      <w:r>
        <w:t>Dromcarra</w:t>
      </w:r>
      <w:proofErr w:type="spellEnd"/>
      <w:r>
        <w:t xml:space="preserve"> and </w:t>
      </w:r>
      <w:proofErr w:type="spellStart"/>
      <w:r>
        <w:t>Bawnlea</w:t>
      </w:r>
      <w:proofErr w:type="spellEnd"/>
      <w:r>
        <w:t>. </w:t>
      </w:r>
    </w:p>
    <w:p w:rsidR="00087629" w:rsidRDefault="00FE56CE">
      <w:r>
        <w:rPr>
          <w:b/>
        </w:rPr>
        <w:t>REPORT:</w:t>
      </w:r>
    </w:p>
    <w:p w:rsidR="00087629" w:rsidRDefault="00FE56CE">
      <w:r>
        <w:t xml:space="preserve">As this area has previously been prone to flooding and works have been carried out here in this regard, culverting this section of the stream could raise the flood risk. A Section 50 approval would also be required from the OPW. The European environmental trend is to keep waterways open and to re-open enclosed waterways where possible. </w:t>
      </w:r>
      <w:proofErr w:type="gramStart"/>
      <w:r>
        <w:t>With regard to</w:t>
      </w:r>
      <w:proofErr w:type="gramEnd"/>
      <w:r>
        <w:t xml:space="preserve"> the flooding and Environmental reasons above we would not recommend capping/culverting the Whitestown Stream. </w:t>
      </w:r>
    </w:p>
    <w:p w:rsidR="00087629" w:rsidRDefault="00FE56CE">
      <w:r>
        <w:t>An accurate cost for any culverting work would require design of the solution required. Culverts also require Section 50 approval from the OPW. Section 50 approvals assess proposed works to waterbodies from a flooding impact point of view. Without a proposed design for a culvert it is difficult to estimate a cost. A very rough estimate for a culvert would be in the region of €400,000.</w:t>
      </w:r>
    </w:p>
    <w:p w:rsidR="00087629" w:rsidRDefault="00FE56CE">
      <w:r>
        <w:t>Works on the development of a park would be an extra cost above this and would vary considerably depending on the quantity of earth moving and hard landscape required.</w:t>
      </w:r>
    </w:p>
    <w:p w:rsidR="00087629" w:rsidRDefault="00FE56CE">
      <w:r>
        <w:t xml:space="preserve">The Council intends to make application under the DCCAE's </w:t>
      </w:r>
      <w:proofErr w:type="spellStart"/>
      <w:r>
        <w:t>Anti Dumping</w:t>
      </w:r>
      <w:proofErr w:type="spellEnd"/>
      <w:r>
        <w:t xml:space="preserve"> Fund for a scheme to examine the issue of illegal dumping in the Whitestown Stream along the sections adjacent to </w:t>
      </w:r>
      <w:proofErr w:type="spellStart"/>
      <w:r>
        <w:t>Bawnlea</w:t>
      </w:r>
      <w:proofErr w:type="spellEnd"/>
      <w:r>
        <w:t xml:space="preserve">, </w:t>
      </w:r>
      <w:proofErr w:type="spellStart"/>
      <w:r>
        <w:t>Cloonmore</w:t>
      </w:r>
      <w:proofErr w:type="spellEnd"/>
      <w:r>
        <w:t xml:space="preserve">, </w:t>
      </w:r>
      <w:proofErr w:type="spellStart"/>
      <w:r>
        <w:t>Drumcarra</w:t>
      </w:r>
      <w:proofErr w:type="spellEnd"/>
      <w:r>
        <w:t xml:space="preserve">, </w:t>
      </w:r>
      <w:proofErr w:type="spellStart"/>
      <w:r>
        <w:t>Kilclare</w:t>
      </w:r>
      <w:proofErr w:type="spellEnd"/>
      <w:r>
        <w:t xml:space="preserve">, Killinarden and </w:t>
      </w:r>
      <w:proofErr w:type="spellStart"/>
      <w:r>
        <w:t>Knockmore</w:t>
      </w:r>
      <w:proofErr w:type="spellEnd"/>
      <w:r>
        <w:t xml:space="preserve"> estates.  </w:t>
      </w:r>
      <w:proofErr w:type="gramStart"/>
      <w:r>
        <w:t>Typically</w:t>
      </w:r>
      <w:proofErr w:type="gramEnd"/>
      <w:r>
        <w:t xml:space="preserve"> the dumping consists largely of household waste, electrical goods, bikes, buggies etc. The proposed project will consist of a </w:t>
      </w:r>
      <w:proofErr w:type="spellStart"/>
      <w:r>
        <w:t>clean up</w:t>
      </w:r>
      <w:proofErr w:type="spellEnd"/>
      <w:r>
        <w:t xml:space="preserve"> of the stream and an intensive investigation/monitoring of household waste collection within the immediate area to identify the sources of the dumping.  The household waste collection investigation will be a pilot scheme that is hoped could be rolled out in other areas of the county.  The area will also be examined to determine what measures can be put in place to prevent access to the areas adjacent to the stream by stolen cars.  In many places the boundary between the housing estates and the areas adjacent to the stream is a low stub wall which is not </w:t>
      </w:r>
      <w:proofErr w:type="gramStart"/>
      <w:r>
        <w:t>sufficient</w:t>
      </w:r>
      <w:proofErr w:type="gramEnd"/>
      <w:r>
        <w:t xml:space="preserve"> to prevent access, this matter will be examined to determine how this boundary can be improved.  The works which are necessary to achieve this can be considered for inclusion in a programme of works to be funded in next year's budget.</w:t>
      </w:r>
    </w:p>
    <w:p w:rsidR="00DD3FB4" w:rsidRDefault="00DD3FB4"/>
    <w:p w:rsidR="00DD3FB4" w:rsidRDefault="00DD3FB4" w:rsidP="00DD3FB4">
      <w:r>
        <w:t>A discussion followed with contribution from Councillors B. Leech, L. Dunne, C. King, M. Murphy, and C. Mahon.</w:t>
      </w:r>
    </w:p>
    <w:p w:rsidR="00DD3FB4" w:rsidRDefault="008D5299" w:rsidP="008148CF">
      <w:pPr>
        <w:ind w:firstLine="720"/>
      </w:pPr>
      <w:r>
        <w:t xml:space="preserve">The Motion was </w:t>
      </w:r>
      <w:r w:rsidRPr="0014125C">
        <w:rPr>
          <w:b/>
        </w:rPr>
        <w:t>NOTED</w:t>
      </w:r>
      <w:r w:rsidR="008148CF">
        <w:rPr>
          <w:b/>
        </w:rPr>
        <w:t>.</w:t>
      </w:r>
    </w:p>
    <w:p w:rsidR="00DD3FB4" w:rsidRDefault="00DD3FB4"/>
    <w:p w:rsidR="00087629" w:rsidRDefault="00C9280B">
      <w:pPr>
        <w:pStyle w:val="Heading3"/>
      </w:pPr>
      <w:r>
        <w:rPr>
          <w:b/>
          <w:u w:val="single"/>
        </w:rPr>
        <w:t>T/</w:t>
      </w:r>
      <w:r w:rsidR="00875D02">
        <w:rPr>
          <w:b/>
          <w:u w:val="single"/>
        </w:rPr>
        <w:t>218</w:t>
      </w:r>
      <w:r>
        <w:rPr>
          <w:b/>
          <w:u w:val="single"/>
        </w:rPr>
        <w:t xml:space="preserve">/19     </w:t>
      </w:r>
      <w:r w:rsidR="00FE56CE">
        <w:rPr>
          <w:b/>
          <w:u w:val="single"/>
        </w:rPr>
        <w:t>M8/0419 Item ID:62321</w:t>
      </w:r>
    </w:p>
    <w:p w:rsidR="00087629" w:rsidRDefault="00FE56CE">
      <w:r>
        <w:t>Proposed by Councillor Emma Hendrick</w:t>
      </w:r>
      <w:r w:rsidR="0056398E" w:rsidRPr="0056398E">
        <w:t xml:space="preserve"> </w:t>
      </w:r>
      <w:r w:rsidR="0056398E">
        <w:t>and Seconded by Councillor C. O’Connor</w:t>
      </w:r>
    </w:p>
    <w:p w:rsidR="00087629" w:rsidRDefault="00FE56CE">
      <w:r>
        <w:t>That this Area Committee calls on the Chief Executive to engage with the owners of Citywest Shopping Centre and have a bottle bank installed. If this site is not suitable the Council should identify a suitable site and proceed with the installation of much needed recycling facilities.</w:t>
      </w:r>
    </w:p>
    <w:p w:rsidR="00087629" w:rsidRDefault="00FE56CE">
      <w:r>
        <w:rPr>
          <w:b/>
        </w:rPr>
        <w:lastRenderedPageBreak/>
        <w:t>REPORT:</w:t>
      </w:r>
    </w:p>
    <w:p w:rsidR="00087629" w:rsidRPr="0056398E" w:rsidRDefault="00FE56CE">
      <w:r w:rsidRPr="0056398E">
        <w:t>South Dublin County Council had a short meeting with the manager of the Citywest Shopping Centre on the 11</w:t>
      </w:r>
      <w:proofErr w:type="gramStart"/>
      <w:r w:rsidRPr="0056398E">
        <w:t>th  April</w:t>
      </w:r>
      <w:proofErr w:type="gramEnd"/>
      <w:r w:rsidRPr="0056398E">
        <w:t xml:space="preserve"> 2019 to seek </w:t>
      </w:r>
      <w:r w:rsidR="0056398E" w:rsidRPr="0056398E">
        <w:t>permission</w:t>
      </w:r>
      <w:r w:rsidRPr="0056398E">
        <w:t xml:space="preserve"> to install a bottle bank in any suitable place in the Shopping centre. The manager asked SDCC to put in a formal request for their consideration. South Dublin county Council inspected the car park and the surrounding areas around the shopping centre. They found an empty paved area behind a yellow building in the delivery area at the back of the shopping centre. This site is suitable as it meets the siting criteria for our bring banks. South Dublin County council wrote a letter to the manager on 12th April 2019 requesting for </w:t>
      </w:r>
      <w:r w:rsidR="0056398E" w:rsidRPr="0056398E">
        <w:t>permission</w:t>
      </w:r>
      <w:r w:rsidRPr="0056398E">
        <w:t xml:space="preserve"> to locate a bring bank in this paved empty space. South Dublin County Council also gave a </w:t>
      </w:r>
      <w:r w:rsidR="0056398E" w:rsidRPr="0056398E">
        <w:t>commitment</w:t>
      </w:r>
      <w:r w:rsidRPr="0056398E">
        <w:t xml:space="preserve"> to regularly service the bring bank and clean the area should there be any illegal dumping. </w:t>
      </w:r>
    </w:p>
    <w:p w:rsidR="00087629" w:rsidRPr="0056398E" w:rsidRDefault="00FE56CE">
      <w:r w:rsidRPr="0056398E">
        <w:t>On 12th April 2019, the manager replied that they are unable to allow us to locate the bring bank in the area identified as they need the area for their future use. They also stated that they are not in position to allow us to locate the bring bank within the customer parking spaces or any other area within the shopping centre.</w:t>
      </w:r>
    </w:p>
    <w:p w:rsidR="00087629" w:rsidRDefault="00FE56CE">
      <w:r w:rsidRPr="0056398E">
        <w:t xml:space="preserve">South Dublin County Council explored other areas outside the Citywest </w:t>
      </w:r>
      <w:r w:rsidR="0056398E" w:rsidRPr="0056398E">
        <w:t>Shopping</w:t>
      </w:r>
      <w:r w:rsidRPr="0056398E">
        <w:t xml:space="preserve"> </w:t>
      </w:r>
      <w:r w:rsidR="0056398E" w:rsidRPr="0056398E">
        <w:t>Centre,</w:t>
      </w:r>
      <w:r w:rsidRPr="0056398E">
        <w:t xml:space="preserve"> but no suitable location has been found yet.</w:t>
      </w:r>
      <w:r w:rsidR="0056398E">
        <w:t xml:space="preserve">  </w:t>
      </w:r>
      <w:r w:rsidR="0056398E" w:rsidRPr="0056398E">
        <w:t>SDCC will</w:t>
      </w:r>
      <w:r w:rsidRPr="0056398E">
        <w:t xml:space="preserve"> continue to explore more areas.</w:t>
      </w:r>
    </w:p>
    <w:p w:rsidR="0056398E" w:rsidRDefault="0056398E"/>
    <w:p w:rsidR="0056398E" w:rsidRDefault="0056398E" w:rsidP="0056398E">
      <w:r>
        <w:t>A discussion followed with contributions from Councillor E. Hendrick.</w:t>
      </w:r>
    </w:p>
    <w:p w:rsidR="0056398E" w:rsidRPr="0056398E" w:rsidRDefault="008D5299" w:rsidP="00712DB1">
      <w:pPr>
        <w:ind w:firstLine="720"/>
      </w:pPr>
      <w:r>
        <w:t xml:space="preserve">The Motion was </w:t>
      </w:r>
      <w:r w:rsidRPr="0014125C">
        <w:rPr>
          <w:b/>
        </w:rPr>
        <w:t>NOTED</w:t>
      </w:r>
      <w:r w:rsidR="0014125C">
        <w:rPr>
          <w:b/>
        </w:rPr>
        <w:t>.</w:t>
      </w:r>
    </w:p>
    <w:p w:rsidR="00087629" w:rsidRPr="0056398E" w:rsidRDefault="00FE56CE" w:rsidP="0056398E">
      <w:pPr>
        <w:pStyle w:val="Heading2"/>
        <w:jc w:val="center"/>
        <w:rPr>
          <w:b/>
          <w:sz w:val="28"/>
        </w:rPr>
      </w:pPr>
      <w:r w:rsidRPr="0056398E">
        <w:rPr>
          <w:b/>
          <w:sz w:val="28"/>
        </w:rPr>
        <w:t>Community</w:t>
      </w:r>
    </w:p>
    <w:p w:rsidR="00087629" w:rsidRDefault="00C9280B">
      <w:pPr>
        <w:pStyle w:val="Heading3"/>
      </w:pPr>
      <w:r>
        <w:rPr>
          <w:b/>
          <w:u w:val="single"/>
        </w:rPr>
        <w:t>T/</w:t>
      </w:r>
      <w:r w:rsidR="00875D02">
        <w:rPr>
          <w:b/>
          <w:u w:val="single"/>
        </w:rPr>
        <w:t>219</w:t>
      </w:r>
      <w:r>
        <w:rPr>
          <w:b/>
          <w:u w:val="single"/>
        </w:rPr>
        <w:t xml:space="preserve">/19      </w:t>
      </w:r>
      <w:r w:rsidR="00FE56CE">
        <w:rPr>
          <w:b/>
          <w:u w:val="single"/>
        </w:rPr>
        <w:t>C10/0419 Item ID:62173</w:t>
      </w:r>
    </w:p>
    <w:p w:rsidR="00087629" w:rsidRDefault="00FE56CE">
      <w:r>
        <w:t>Proposed by Community</w:t>
      </w:r>
    </w:p>
    <w:p w:rsidR="00087629" w:rsidRDefault="00FE56CE">
      <w:r>
        <w:t>Correspondence (No Business)</w:t>
      </w:r>
    </w:p>
    <w:p w:rsidR="00087629" w:rsidRDefault="00C9280B">
      <w:pPr>
        <w:pStyle w:val="Heading3"/>
      </w:pPr>
      <w:r>
        <w:rPr>
          <w:b/>
          <w:u w:val="single"/>
        </w:rPr>
        <w:t>T/</w:t>
      </w:r>
      <w:r w:rsidR="00875D02">
        <w:rPr>
          <w:b/>
          <w:u w:val="single"/>
        </w:rPr>
        <w:t>220</w:t>
      </w:r>
      <w:r>
        <w:rPr>
          <w:b/>
          <w:u w:val="single"/>
        </w:rPr>
        <w:t xml:space="preserve">/19      </w:t>
      </w:r>
      <w:r w:rsidR="00FE56CE">
        <w:rPr>
          <w:b/>
          <w:u w:val="single"/>
        </w:rPr>
        <w:t>H16/0419 Item ID:62159</w:t>
      </w:r>
    </w:p>
    <w:p w:rsidR="00087629" w:rsidRDefault="00FE56CE">
      <w:r>
        <w:t>Proposed by Brian Carroll</w:t>
      </w:r>
    </w:p>
    <w:p w:rsidR="00087629" w:rsidRDefault="00FE56CE">
      <w:r>
        <w:t>Deputations for Noting</w:t>
      </w:r>
    </w:p>
    <w:p w:rsidR="00087629" w:rsidRDefault="00FE56CE">
      <w:r>
        <w:rPr>
          <w:b/>
        </w:rPr>
        <w:t>REPLY:</w:t>
      </w:r>
    </w:p>
    <w:p w:rsidR="00087629" w:rsidRDefault="00FE56CE">
      <w:r>
        <w:rPr>
          <w:b/>
        </w:rPr>
        <w:t>Deputations meeting – 27</w:t>
      </w:r>
      <w:r>
        <w:rPr>
          <w:b/>
          <w:vertAlign w:val="superscript"/>
        </w:rPr>
        <w:t>th</w:t>
      </w:r>
      <w:r>
        <w:rPr>
          <w:b/>
        </w:rPr>
        <w:t xml:space="preserve"> </w:t>
      </w:r>
      <w:proofErr w:type="gramStart"/>
      <w:r>
        <w:rPr>
          <w:b/>
        </w:rPr>
        <w:t>March,</w:t>
      </w:r>
      <w:proofErr w:type="gramEnd"/>
      <w:r>
        <w:rPr>
          <w:b/>
        </w:rPr>
        <w:t xml:space="preserve"> 2019 @ 4pm</w:t>
      </w:r>
    </w:p>
    <w:p w:rsidR="00087629" w:rsidRDefault="00FE56CE">
      <w:r>
        <w:rPr>
          <w:b/>
        </w:rPr>
        <w:t xml:space="preserve">Kingswood Heights Residents Association   </w:t>
      </w:r>
    </w:p>
    <w:p w:rsidR="00087629" w:rsidRDefault="00FE56CE">
      <w:r>
        <w:rPr>
          <w:b/>
        </w:rPr>
        <w:t>Deputation</w:t>
      </w:r>
      <w:r>
        <w:t xml:space="preserve"> </w:t>
      </w:r>
      <w:r>
        <w:rPr>
          <w:b/>
        </w:rPr>
        <w:t>attendees</w:t>
      </w:r>
      <w:r>
        <w:t xml:space="preserve"> – Breda Brennan, Doreen McCarty, Peter Fitzpatrick, Sharlene Kennedy and Anna Quinn.</w:t>
      </w:r>
    </w:p>
    <w:p w:rsidR="00087629" w:rsidRDefault="00FE56CE">
      <w:r>
        <w:rPr>
          <w:b/>
        </w:rPr>
        <w:t>Elected Members</w:t>
      </w:r>
      <w:r>
        <w:t xml:space="preserve"> – Cllr. Charlie O’Connor, Cllr. Mick Murphy &amp; Cllr. Cora McCann.</w:t>
      </w:r>
    </w:p>
    <w:p w:rsidR="00087629" w:rsidRDefault="00FE56CE">
      <w:r>
        <w:rPr>
          <w:b/>
        </w:rPr>
        <w:t>Council Officials</w:t>
      </w:r>
      <w:r>
        <w:t xml:space="preserve"> – </w:t>
      </w:r>
      <w:proofErr w:type="spellStart"/>
      <w:r>
        <w:t>Oisin</w:t>
      </w:r>
      <w:proofErr w:type="spellEnd"/>
      <w:r>
        <w:t xml:space="preserve"> Egan, Deirdre </w:t>
      </w:r>
      <w:proofErr w:type="spellStart"/>
      <w:r>
        <w:t>O’Riordan</w:t>
      </w:r>
      <w:proofErr w:type="spellEnd"/>
      <w:r>
        <w:t>, Sheila Kelly, Michael Glynn and Vincent Heywood.</w:t>
      </w:r>
    </w:p>
    <w:p w:rsidR="00087629" w:rsidRDefault="00FE56CE">
      <w:r>
        <w:t>Cllr. Charlie O’Connor presided.</w:t>
      </w:r>
    </w:p>
    <w:p w:rsidR="00087629" w:rsidRDefault="00FE56CE">
      <w:r>
        <w:t>The meeting was chaired by Cllr. Charlie O’Connor.  </w:t>
      </w:r>
    </w:p>
    <w:p w:rsidR="00087629" w:rsidRDefault="00FE56CE">
      <w:r>
        <w:rPr>
          <w:b/>
        </w:rPr>
        <w:t>Items discussed</w:t>
      </w:r>
      <w:r>
        <w:t>:</w:t>
      </w:r>
    </w:p>
    <w:p w:rsidR="00087629" w:rsidRPr="001761C2" w:rsidRDefault="00FE56CE">
      <w:pPr>
        <w:numPr>
          <w:ilvl w:val="1"/>
          <w:numId w:val="8"/>
        </w:numPr>
        <w:spacing w:after="0"/>
        <w:ind w:left="714" w:hanging="357"/>
      </w:pPr>
      <w:r w:rsidRPr="001761C2">
        <w:lastRenderedPageBreak/>
        <w:t xml:space="preserve">Teen facility including resurfacing of Tennis Court. </w:t>
      </w:r>
    </w:p>
    <w:p w:rsidR="00087629" w:rsidRPr="001761C2" w:rsidRDefault="00FE56CE">
      <w:pPr>
        <w:numPr>
          <w:ilvl w:val="1"/>
          <w:numId w:val="8"/>
        </w:numPr>
        <w:spacing w:after="0"/>
        <w:ind w:left="714" w:hanging="357"/>
      </w:pPr>
      <w:r w:rsidRPr="001761C2">
        <w:t xml:space="preserve">Children’s facility including request for a Duck Feeding Platform. </w:t>
      </w:r>
    </w:p>
    <w:p w:rsidR="00087629" w:rsidRPr="001761C2" w:rsidRDefault="00FE56CE">
      <w:pPr>
        <w:numPr>
          <w:ilvl w:val="1"/>
          <w:numId w:val="8"/>
        </w:numPr>
        <w:spacing w:after="0"/>
        <w:ind w:left="714" w:hanging="357"/>
      </w:pPr>
      <w:r w:rsidRPr="001761C2">
        <w:t>Graffiti on Katherine Tynan Road at Kingswood Heights.</w:t>
      </w:r>
    </w:p>
    <w:p w:rsidR="00087629" w:rsidRPr="001761C2" w:rsidRDefault="00FE56CE">
      <w:pPr>
        <w:numPr>
          <w:ilvl w:val="1"/>
          <w:numId w:val="8"/>
        </w:numPr>
        <w:spacing w:after="0"/>
        <w:ind w:left="714" w:hanging="357"/>
      </w:pPr>
      <w:r w:rsidRPr="001761C2">
        <w:t xml:space="preserve">Green Space Ownership at locations given in Kingswood Heights. </w:t>
      </w:r>
    </w:p>
    <w:p w:rsidR="00087629" w:rsidRPr="001761C2" w:rsidRDefault="00FE56CE">
      <w:pPr>
        <w:numPr>
          <w:ilvl w:val="1"/>
          <w:numId w:val="8"/>
        </w:numPr>
        <w:spacing w:after="0"/>
        <w:ind w:left="714" w:hanging="357"/>
      </w:pPr>
      <w:r w:rsidRPr="001761C2">
        <w:t xml:space="preserve">The dangerous junction, double yellow lines and street signs at Kingswood Heights. </w:t>
      </w:r>
    </w:p>
    <w:p w:rsidR="00087629" w:rsidRPr="001761C2" w:rsidRDefault="00FE56CE">
      <w:pPr>
        <w:numPr>
          <w:ilvl w:val="1"/>
          <w:numId w:val="8"/>
        </w:numPr>
        <w:spacing w:after="0"/>
        <w:ind w:left="714" w:hanging="357"/>
      </w:pPr>
      <w:r w:rsidRPr="001761C2">
        <w:t xml:space="preserve">Commitments given at Deputation meeting. </w:t>
      </w:r>
    </w:p>
    <w:p w:rsidR="00087629" w:rsidRDefault="00FE56CE">
      <w:r>
        <w:rPr>
          <w:b/>
        </w:rPr>
        <w:t xml:space="preserve">Commitments given: </w:t>
      </w:r>
    </w:p>
    <w:p w:rsidR="00087629" w:rsidRPr="001761C2" w:rsidRDefault="00FE56CE">
      <w:pPr>
        <w:numPr>
          <w:ilvl w:val="1"/>
          <w:numId w:val="9"/>
        </w:numPr>
        <w:spacing w:after="0"/>
        <w:ind w:left="714" w:hanging="357"/>
      </w:pPr>
      <w:r w:rsidRPr="001761C2">
        <w:t xml:space="preserve">Engagement with Teenagers &amp; Residents on Teen Space – </w:t>
      </w:r>
      <w:proofErr w:type="spellStart"/>
      <w:r w:rsidRPr="001761C2">
        <w:t>Oisin</w:t>
      </w:r>
      <w:proofErr w:type="spellEnd"/>
      <w:r w:rsidRPr="001761C2">
        <w:t xml:space="preserve"> Egan. </w:t>
      </w:r>
    </w:p>
    <w:p w:rsidR="00087629" w:rsidRPr="001761C2" w:rsidRDefault="00FE56CE">
      <w:pPr>
        <w:numPr>
          <w:ilvl w:val="1"/>
          <w:numId w:val="9"/>
        </w:numPr>
        <w:spacing w:after="0"/>
        <w:ind w:left="714" w:hanging="357"/>
      </w:pPr>
      <w:r w:rsidRPr="001761C2">
        <w:t xml:space="preserve">Future use of tennis courts will be re-considered in the light of the residents’ requests -Deirdre </w:t>
      </w:r>
      <w:proofErr w:type="spellStart"/>
      <w:r w:rsidRPr="001761C2">
        <w:t>O’Riordan</w:t>
      </w:r>
      <w:proofErr w:type="spellEnd"/>
      <w:r w:rsidRPr="001761C2">
        <w:t xml:space="preserve">. </w:t>
      </w:r>
    </w:p>
    <w:p w:rsidR="00087629" w:rsidRPr="001761C2" w:rsidRDefault="00FE56CE">
      <w:pPr>
        <w:numPr>
          <w:ilvl w:val="1"/>
          <w:numId w:val="9"/>
        </w:numPr>
        <w:spacing w:after="0"/>
        <w:ind w:left="714" w:hanging="357"/>
      </w:pPr>
      <w:r w:rsidRPr="001761C2">
        <w:t xml:space="preserve">Investigate the possibility of providing signs &amp; trees </w:t>
      </w:r>
      <w:proofErr w:type="gramStart"/>
      <w:r w:rsidRPr="001761C2">
        <w:t>and also</w:t>
      </w:r>
      <w:proofErr w:type="gramEnd"/>
      <w:r w:rsidRPr="001761C2">
        <w:t xml:space="preserve"> make the point about proper food for ducks – Deirdre </w:t>
      </w:r>
      <w:proofErr w:type="spellStart"/>
      <w:r w:rsidRPr="001761C2">
        <w:t>O’Riordan</w:t>
      </w:r>
      <w:proofErr w:type="spellEnd"/>
      <w:r w:rsidRPr="001761C2">
        <w:t xml:space="preserve">. </w:t>
      </w:r>
    </w:p>
    <w:p w:rsidR="00087629" w:rsidRPr="001761C2" w:rsidRDefault="00FE56CE">
      <w:pPr>
        <w:numPr>
          <w:ilvl w:val="1"/>
          <w:numId w:val="9"/>
        </w:numPr>
        <w:spacing w:after="0"/>
        <w:ind w:left="714" w:hanging="357"/>
      </w:pPr>
      <w:r w:rsidRPr="001761C2">
        <w:t xml:space="preserve">Consideration to be given to dealing effectively with Graffiti issue – Deirdre </w:t>
      </w:r>
      <w:proofErr w:type="spellStart"/>
      <w:r w:rsidRPr="001761C2">
        <w:t>O’Riordan</w:t>
      </w:r>
      <w:proofErr w:type="spellEnd"/>
      <w:r w:rsidRPr="001761C2">
        <w:t xml:space="preserve">. </w:t>
      </w:r>
    </w:p>
    <w:p w:rsidR="00087629" w:rsidRPr="001761C2" w:rsidRDefault="00FE56CE">
      <w:pPr>
        <w:numPr>
          <w:ilvl w:val="1"/>
          <w:numId w:val="9"/>
        </w:numPr>
        <w:spacing w:after="0"/>
        <w:ind w:left="714" w:hanging="357"/>
      </w:pPr>
      <w:r w:rsidRPr="001761C2">
        <w:t>Junction to be examined and action taken – Vincent Heywood.</w:t>
      </w:r>
    </w:p>
    <w:p w:rsidR="00087629" w:rsidRPr="0014125C" w:rsidRDefault="00FE56CE">
      <w:pPr>
        <w:numPr>
          <w:ilvl w:val="1"/>
          <w:numId w:val="9"/>
        </w:numPr>
        <w:spacing w:after="0"/>
        <w:ind w:left="714" w:hanging="357"/>
      </w:pPr>
      <w:r w:rsidRPr="001761C2">
        <w:t>Yellow lines, yellow boxes and signs will be repainted – Michael Glynn</w:t>
      </w:r>
      <w:r>
        <w:rPr>
          <w:b/>
        </w:rPr>
        <w:t xml:space="preserve">. </w:t>
      </w:r>
    </w:p>
    <w:p w:rsidR="0014125C" w:rsidRDefault="0014125C" w:rsidP="0014125C">
      <w:pPr>
        <w:spacing w:after="0"/>
      </w:pPr>
    </w:p>
    <w:p w:rsidR="0014125C" w:rsidRDefault="0014125C" w:rsidP="0014125C">
      <w:pPr>
        <w:spacing w:after="0"/>
        <w:ind w:firstLine="357"/>
      </w:pPr>
      <w:r>
        <w:t xml:space="preserve">The Report was </w:t>
      </w:r>
      <w:r w:rsidRPr="0014125C">
        <w:rPr>
          <w:b/>
        </w:rPr>
        <w:t>NOTED</w:t>
      </w:r>
      <w:r>
        <w:t>.</w:t>
      </w:r>
    </w:p>
    <w:p w:rsidR="00087629" w:rsidRDefault="00C9280B">
      <w:pPr>
        <w:pStyle w:val="Heading3"/>
      </w:pPr>
      <w:r>
        <w:rPr>
          <w:b/>
          <w:u w:val="single"/>
        </w:rPr>
        <w:t>T/</w:t>
      </w:r>
      <w:r w:rsidR="00875D02">
        <w:rPr>
          <w:b/>
          <w:u w:val="single"/>
        </w:rPr>
        <w:t>221</w:t>
      </w:r>
      <w:r>
        <w:rPr>
          <w:b/>
          <w:u w:val="single"/>
        </w:rPr>
        <w:t xml:space="preserve">/19     </w:t>
      </w:r>
      <w:r w:rsidR="00FE56CE">
        <w:rPr>
          <w:b/>
          <w:u w:val="single"/>
        </w:rPr>
        <w:t>H17/0419 Item ID:62161</w:t>
      </w:r>
    </w:p>
    <w:p w:rsidR="00087629" w:rsidRDefault="00FE56CE">
      <w:r>
        <w:t>Proposed by Community</w:t>
      </w:r>
    </w:p>
    <w:p w:rsidR="00087629" w:rsidRDefault="00FE56CE">
      <w:r>
        <w:t>New Works (No Business)</w:t>
      </w:r>
    </w:p>
    <w:p w:rsidR="00087629" w:rsidRDefault="00C9280B">
      <w:pPr>
        <w:pStyle w:val="Heading3"/>
      </w:pPr>
      <w:r>
        <w:rPr>
          <w:b/>
          <w:u w:val="single"/>
        </w:rPr>
        <w:t>T/</w:t>
      </w:r>
      <w:r w:rsidR="00875D02">
        <w:rPr>
          <w:b/>
          <w:u w:val="single"/>
        </w:rPr>
        <w:t>222</w:t>
      </w:r>
      <w:r>
        <w:rPr>
          <w:b/>
          <w:u w:val="single"/>
        </w:rPr>
        <w:t xml:space="preserve">/19     </w:t>
      </w:r>
      <w:r w:rsidR="00FE56CE">
        <w:rPr>
          <w:b/>
          <w:u w:val="single"/>
        </w:rPr>
        <w:t>M9/0419 Item ID:62323</w:t>
      </w:r>
    </w:p>
    <w:p w:rsidR="00087629" w:rsidRDefault="00FE56CE">
      <w:r>
        <w:t>Proposed by Councillor Emma Hendrick</w:t>
      </w:r>
      <w:r w:rsidR="001761C2" w:rsidRPr="001761C2">
        <w:t xml:space="preserve"> </w:t>
      </w:r>
      <w:r w:rsidR="001761C2">
        <w:t>and Seconded by Councillor L. Dunne.</w:t>
      </w:r>
    </w:p>
    <w:p w:rsidR="00087629" w:rsidRDefault="00FE56CE">
      <w:r>
        <w:t xml:space="preserve">This Area Committee calls on South Dublin county Council to ensure that all community facilities are staffed to capacity and staff are paid reasonable rates for their work. South Dublin County is well served by a large network of community facilities covering </w:t>
      </w:r>
      <w:proofErr w:type="gramStart"/>
      <w:r>
        <w:t>the vast majority of</w:t>
      </w:r>
      <w:proofErr w:type="gramEnd"/>
      <w:r>
        <w:t> the main neighbourhoods in the County. </w:t>
      </w:r>
      <w:proofErr w:type="gramStart"/>
      <w:r>
        <w:t>The majority of</w:t>
      </w:r>
      <w:proofErr w:type="gramEnd"/>
      <w:r>
        <w:t xml:space="preserve"> the existing community facilities in the County are built on Council owned land and are usually managed by independent local voluntary management committees under management licences provided by the Council.</w:t>
      </w:r>
    </w:p>
    <w:p w:rsidR="00087629" w:rsidRDefault="00FE56CE">
      <w:r>
        <w:rPr>
          <w:b/>
        </w:rPr>
        <w:t>REPORT:</w:t>
      </w:r>
    </w:p>
    <w:p w:rsidR="00087629" w:rsidRDefault="00FE56CE">
      <w:r>
        <w:t>The setting of staff numbers and salaries or wages in local community centres are a matter for the relevant Management Companies employing those staff working in the community facilities.</w:t>
      </w:r>
    </w:p>
    <w:p w:rsidR="00087629" w:rsidRDefault="00FE56CE">
      <w:r>
        <w:t>Local Community Officers on hand to provide advice and companies are always strongly advised to ensure that appropriate pay scales and salaries are adopted to reflect the duties and roles of the staff in the centres.</w:t>
      </w:r>
    </w:p>
    <w:p w:rsidR="00087629" w:rsidRDefault="00FE56CE">
      <w:r>
        <w:t>The Council's Community Services Department is constantly available to advise, assist and support the management committees of all centres in the County as well as recognising the commendable efforts and volunteerism in managing community centres to support delivery of a wide range of community activities and services for </w:t>
      </w:r>
      <w:proofErr w:type="gramStart"/>
      <w:r>
        <w:t>local residents</w:t>
      </w:r>
      <w:proofErr w:type="gramEnd"/>
      <w:r>
        <w:t>.</w:t>
      </w:r>
    </w:p>
    <w:p w:rsidR="001761C2" w:rsidRDefault="001761C2"/>
    <w:p w:rsidR="001761C2" w:rsidRDefault="001761C2" w:rsidP="001761C2">
      <w:r>
        <w:t>A discussion followed with contribution from Councillors E. Hendrick and B. Leech.</w:t>
      </w:r>
    </w:p>
    <w:p w:rsidR="001761C2" w:rsidRDefault="008148CF" w:rsidP="001761C2">
      <w:pPr>
        <w:ind w:left="720" w:firstLine="720"/>
      </w:pPr>
      <w:r>
        <w:t xml:space="preserve">The Motion was </w:t>
      </w:r>
      <w:r w:rsidR="008D5299">
        <w:rPr>
          <w:b/>
        </w:rPr>
        <w:t>NOTED.</w:t>
      </w:r>
    </w:p>
    <w:p w:rsidR="001761C2" w:rsidRDefault="001761C2"/>
    <w:p w:rsidR="00087629" w:rsidRPr="001761C2" w:rsidRDefault="00FE56CE" w:rsidP="001761C2">
      <w:pPr>
        <w:pStyle w:val="Heading2"/>
        <w:jc w:val="center"/>
        <w:rPr>
          <w:b/>
          <w:sz w:val="28"/>
        </w:rPr>
      </w:pPr>
      <w:r w:rsidRPr="001761C2">
        <w:rPr>
          <w:b/>
          <w:sz w:val="28"/>
        </w:rPr>
        <w:t>Housing</w:t>
      </w:r>
    </w:p>
    <w:p w:rsidR="00087629" w:rsidRDefault="00C9280B">
      <w:pPr>
        <w:pStyle w:val="Heading3"/>
      </w:pPr>
      <w:r>
        <w:rPr>
          <w:b/>
          <w:u w:val="single"/>
        </w:rPr>
        <w:t>T/</w:t>
      </w:r>
      <w:r w:rsidR="00875D02">
        <w:rPr>
          <w:b/>
          <w:u w:val="single"/>
        </w:rPr>
        <w:t>223</w:t>
      </w:r>
      <w:r>
        <w:rPr>
          <w:b/>
          <w:u w:val="single"/>
        </w:rPr>
        <w:t xml:space="preserve">/19     </w:t>
      </w:r>
      <w:r w:rsidR="00FE56CE">
        <w:rPr>
          <w:b/>
          <w:u w:val="single"/>
        </w:rPr>
        <w:t>Q13/0419 Item ID:61965</w:t>
      </w:r>
    </w:p>
    <w:p w:rsidR="00087629" w:rsidRDefault="00FE56CE">
      <w:r>
        <w:t>Proposed by Councillor Emma Hendrick</w:t>
      </w:r>
    </w:p>
    <w:p w:rsidR="00087629" w:rsidRDefault="00FE56CE">
      <w:r>
        <w:t xml:space="preserve">To ask the Chief Executive for update in relation to *Address Supplied*, which has been vacant from at least January 2018. The Council has carried out interior work on the house and </w:t>
      </w:r>
      <w:proofErr w:type="gramStart"/>
      <w:r>
        <w:t>local residents</w:t>
      </w:r>
      <w:proofErr w:type="gramEnd"/>
      <w:r>
        <w:t xml:space="preserve"> were told in September 2018 the house would be let in due course. It is now March 2019 and the house is still empty. When will the house be occupied by a tenant and what has been the delay so far? Can management make a statement on the matter?</w:t>
      </w:r>
    </w:p>
    <w:p w:rsidR="00087629" w:rsidRDefault="00FE56CE">
      <w:r>
        <w:t> </w:t>
      </w:r>
    </w:p>
    <w:p w:rsidR="00087629" w:rsidRDefault="00FE56CE">
      <w:r>
        <w:rPr>
          <w:b/>
        </w:rPr>
        <w:t>REPLY:</w:t>
      </w:r>
    </w:p>
    <w:p w:rsidR="00087629" w:rsidRDefault="00FE56CE">
      <w:r>
        <w:t>The issues with the property are currently being resolved by the Council. Once these issues are resolved the Council will ensure the property is tenanted immediately.</w:t>
      </w:r>
    </w:p>
    <w:p w:rsidR="00087629" w:rsidRDefault="00C9280B">
      <w:pPr>
        <w:pStyle w:val="Heading3"/>
      </w:pPr>
      <w:r>
        <w:rPr>
          <w:b/>
          <w:u w:val="single"/>
        </w:rPr>
        <w:t>T/</w:t>
      </w:r>
      <w:r w:rsidR="00875D02">
        <w:rPr>
          <w:b/>
          <w:u w:val="single"/>
        </w:rPr>
        <w:t>224</w:t>
      </w:r>
      <w:r>
        <w:rPr>
          <w:b/>
          <w:u w:val="single"/>
        </w:rPr>
        <w:t xml:space="preserve">/19     </w:t>
      </w:r>
      <w:r w:rsidR="00FE56CE">
        <w:rPr>
          <w:b/>
          <w:u w:val="single"/>
        </w:rPr>
        <w:t>Q14/0419 Item ID:62022</w:t>
      </w:r>
    </w:p>
    <w:p w:rsidR="00087629" w:rsidRDefault="00FE56CE">
      <w:r>
        <w:t>Proposed by Councillor B. Leech</w:t>
      </w:r>
    </w:p>
    <w:p w:rsidR="00087629" w:rsidRDefault="00FE56CE">
      <w:r>
        <w:t xml:space="preserve">To ask the Chief Executive if a report can be given to the Area Committee following their most recent meeting concerning Tallaght Cross and the issues that were raised about </w:t>
      </w:r>
      <w:proofErr w:type="spellStart"/>
      <w:r>
        <w:t>Tuath</w:t>
      </w:r>
      <w:proofErr w:type="spellEnd"/>
      <w:r>
        <w:t xml:space="preserve"> taking tenants to the RTB for overholding? It was reported in the February full Council Meeting that the Council and </w:t>
      </w:r>
      <w:proofErr w:type="spellStart"/>
      <w:r>
        <w:t>Tuath</w:t>
      </w:r>
      <w:proofErr w:type="spellEnd"/>
      <w:r>
        <w:t>, the Approved Housing Body, meet on a regular basis.</w:t>
      </w:r>
    </w:p>
    <w:p w:rsidR="00087629" w:rsidRDefault="00FE56CE">
      <w:r>
        <w:rPr>
          <w:b/>
        </w:rPr>
        <w:t>REPLY:</w:t>
      </w:r>
    </w:p>
    <w:p w:rsidR="00087629" w:rsidRDefault="00FE56CE">
      <w:r>
        <w:t xml:space="preserve">It was agreed between the Council, </w:t>
      </w:r>
      <w:proofErr w:type="spellStart"/>
      <w:r>
        <w:t>Tuath</w:t>
      </w:r>
      <w:proofErr w:type="spellEnd"/>
      <w:r>
        <w:t xml:space="preserve"> and Focus that SDCC would write to all residents of Tallaght Cross setting out the situation with their placement in Tallaght Cross.  All residents should have now received a letter in person from the Council explaining the situation as follows:</w:t>
      </w:r>
    </w:p>
    <w:p w:rsidR="00087629" w:rsidRDefault="00FE56CE">
      <w:r>
        <w:t xml:space="preserve">Tallaght Cross is “transitional housing” and, legally, tenants cannot have a transitional tenancy with </w:t>
      </w:r>
      <w:proofErr w:type="spellStart"/>
      <w:r>
        <w:t>Túath</w:t>
      </w:r>
      <w:proofErr w:type="spellEnd"/>
      <w:r>
        <w:t xml:space="preserve"> Housing for more than 18 months.  Our policy is to work with our partners in </w:t>
      </w:r>
      <w:proofErr w:type="spellStart"/>
      <w:r>
        <w:t>Túath</w:t>
      </w:r>
      <w:proofErr w:type="spellEnd"/>
      <w:r>
        <w:t xml:space="preserve"> &amp; Focus to find </w:t>
      </w:r>
      <w:proofErr w:type="gramStart"/>
      <w:r>
        <w:t>residents  a</w:t>
      </w:r>
      <w:proofErr w:type="gramEnd"/>
      <w:r>
        <w:t xml:space="preserve"> more secure home to move to from Tallaght Cross.  This also avoids any legal difficulties arising with the transitional tenancy after the </w:t>
      </w:r>
      <w:proofErr w:type="gramStart"/>
      <w:r>
        <w:t>18 month</w:t>
      </w:r>
      <w:proofErr w:type="gramEnd"/>
      <w:r>
        <w:t xml:space="preserve"> period even though the Council does not support evictions on that basis.</w:t>
      </w:r>
    </w:p>
    <w:p w:rsidR="00087629" w:rsidRDefault="00FE56CE">
      <w:r>
        <w:t>Residents have the following supports to help them move from homelessness:</w:t>
      </w:r>
    </w:p>
    <w:p w:rsidR="00087629" w:rsidRDefault="00FE56CE">
      <w:pPr>
        <w:numPr>
          <w:ilvl w:val="0"/>
          <w:numId w:val="10"/>
        </w:numPr>
        <w:spacing w:after="0"/>
        <w:ind w:left="357" w:hanging="357"/>
      </w:pPr>
      <w:r>
        <w:t xml:space="preserve">Access </w:t>
      </w:r>
      <w:proofErr w:type="gramStart"/>
      <w:r>
        <w:t>to Choice</w:t>
      </w:r>
      <w:proofErr w:type="gramEnd"/>
      <w:r>
        <w:t xml:space="preserve"> Based Letting (CBL): CBL gives applicants the opportunity to express interest in properties available for allocation by the Council;</w:t>
      </w:r>
    </w:p>
    <w:p w:rsidR="00087629" w:rsidRDefault="00FE56CE">
      <w:pPr>
        <w:numPr>
          <w:ilvl w:val="0"/>
          <w:numId w:val="10"/>
        </w:numPr>
        <w:spacing w:after="0"/>
        <w:ind w:left="357" w:hanging="357"/>
      </w:pPr>
      <w:r>
        <w:t>Access to the Homeless HAP Scheme to look for a private rented home – residents must  work with their keyworker in Tallaght Cross who will help them look for a suitable home through HAP;  (SDCC may have to look at moving residents to alternative emergency accommodation to provide further intensive keyworker support to help  in their search if residents are not actively seeking HAP tenancies)</w:t>
      </w:r>
    </w:p>
    <w:p w:rsidR="00087629" w:rsidRDefault="00FE56CE">
      <w:pPr>
        <w:numPr>
          <w:ilvl w:val="0"/>
          <w:numId w:val="10"/>
        </w:numPr>
        <w:spacing w:after="0"/>
        <w:ind w:left="357" w:hanging="357"/>
      </w:pPr>
      <w:r>
        <w:t> Further help from the Council’s Place Finder service to search for a private rented home.</w:t>
      </w:r>
    </w:p>
    <w:p w:rsidR="00087629" w:rsidRDefault="00FE56CE">
      <w:r>
        <w:t>When residents get a HAP property, they will:</w:t>
      </w:r>
    </w:p>
    <w:p w:rsidR="00087629" w:rsidRDefault="00FE56CE">
      <w:pPr>
        <w:numPr>
          <w:ilvl w:val="0"/>
          <w:numId w:val="11"/>
        </w:numPr>
        <w:spacing w:after="0"/>
        <w:ind w:left="357" w:hanging="357"/>
      </w:pPr>
      <w:r>
        <w:t xml:space="preserve">continue to have access </w:t>
      </w:r>
      <w:proofErr w:type="gramStart"/>
      <w:r>
        <w:t>to Choice</w:t>
      </w:r>
      <w:proofErr w:type="gramEnd"/>
      <w:r>
        <w:t xml:space="preserve"> Based Letting; and,</w:t>
      </w:r>
    </w:p>
    <w:p w:rsidR="00087629" w:rsidRDefault="00FE56CE">
      <w:pPr>
        <w:numPr>
          <w:ilvl w:val="0"/>
          <w:numId w:val="11"/>
        </w:numPr>
        <w:spacing w:after="0"/>
        <w:ind w:left="357" w:hanging="357"/>
      </w:pPr>
      <w:r>
        <w:lastRenderedPageBreak/>
        <w:t>be placed on a HAP transfer list for social housing.</w:t>
      </w:r>
    </w:p>
    <w:p w:rsidR="00087629" w:rsidRDefault="00FE56CE">
      <w:r>
        <w:t>Unfortunately, families staying more than 18 months in Tallaght Cross prevents other families currently living in B&amp;Bs, hotels and hostels from having the opportunity to stay in transitional housing while they work to find a longer-term home.</w:t>
      </w:r>
    </w:p>
    <w:p w:rsidR="00087629" w:rsidRDefault="00FE56CE">
      <w:r>
        <w:t xml:space="preserve">SDCC are scheduled to meet with </w:t>
      </w:r>
      <w:proofErr w:type="spellStart"/>
      <w:r>
        <w:t>Tuath</w:t>
      </w:r>
      <w:proofErr w:type="spellEnd"/>
      <w:r>
        <w:t xml:space="preserve"> and Focus again later this month.</w:t>
      </w:r>
    </w:p>
    <w:p w:rsidR="00087629" w:rsidRDefault="00C9280B">
      <w:pPr>
        <w:pStyle w:val="Heading3"/>
      </w:pPr>
      <w:r>
        <w:rPr>
          <w:b/>
          <w:u w:val="single"/>
        </w:rPr>
        <w:t>T/</w:t>
      </w:r>
      <w:r w:rsidR="00875D02">
        <w:rPr>
          <w:b/>
          <w:u w:val="single"/>
        </w:rPr>
        <w:t>225</w:t>
      </w:r>
      <w:r>
        <w:rPr>
          <w:b/>
          <w:u w:val="single"/>
        </w:rPr>
        <w:t xml:space="preserve">/19     </w:t>
      </w:r>
      <w:r w:rsidR="00FE56CE">
        <w:rPr>
          <w:b/>
          <w:u w:val="single"/>
        </w:rPr>
        <w:t>Q15/0419 Item ID:62226</w:t>
      </w:r>
    </w:p>
    <w:p w:rsidR="00087629" w:rsidRDefault="00FE56CE">
      <w:r>
        <w:t>Proposed by Councillor C. O'Connor</w:t>
      </w:r>
    </w:p>
    <w:p w:rsidR="00087629" w:rsidRDefault="00FE56CE">
      <w:r>
        <w:t xml:space="preserve">To ask the Chief Executive to present a report from his housing staff on issues raised at the most recent meeting with </w:t>
      </w:r>
      <w:proofErr w:type="spellStart"/>
      <w:r>
        <w:t>Fettercairn</w:t>
      </w:r>
      <w:proofErr w:type="spellEnd"/>
      <w:r>
        <w:t xml:space="preserve"> Estate Management; will he appreciate the important work of this voluntary organisation, and will he make a statement.</w:t>
      </w:r>
    </w:p>
    <w:p w:rsidR="00087629" w:rsidRDefault="00FE56CE">
      <w:r>
        <w:rPr>
          <w:b/>
        </w:rPr>
        <w:t>REPLY:</w:t>
      </w:r>
    </w:p>
    <w:p w:rsidR="00087629" w:rsidRDefault="00FE56CE">
      <w:r>
        <w:t xml:space="preserve">The Council's Anti-Social staff and Estate Management Officers are in regular contact with the members of </w:t>
      </w:r>
      <w:proofErr w:type="spellStart"/>
      <w:r>
        <w:t>Fettercairn</w:t>
      </w:r>
      <w:proofErr w:type="spellEnd"/>
      <w:r>
        <w:t xml:space="preserve"> Estate Management Committee and continue to work with them in dealing with issues in the area. All issues raised are currently being investigated.</w:t>
      </w:r>
    </w:p>
    <w:p w:rsidR="00087629" w:rsidRDefault="00C9280B">
      <w:pPr>
        <w:pStyle w:val="Heading3"/>
      </w:pPr>
      <w:r>
        <w:rPr>
          <w:b/>
          <w:u w:val="single"/>
        </w:rPr>
        <w:t>T/</w:t>
      </w:r>
      <w:r w:rsidR="00875D02">
        <w:rPr>
          <w:b/>
          <w:u w:val="single"/>
        </w:rPr>
        <w:t>226</w:t>
      </w:r>
      <w:r>
        <w:rPr>
          <w:b/>
          <w:u w:val="single"/>
        </w:rPr>
        <w:t xml:space="preserve">/19     </w:t>
      </w:r>
      <w:r w:rsidR="00FE56CE">
        <w:rPr>
          <w:b/>
          <w:u w:val="single"/>
        </w:rPr>
        <w:t>Q16/0419 Item ID:62227</w:t>
      </w:r>
    </w:p>
    <w:p w:rsidR="00087629" w:rsidRDefault="00FE56CE">
      <w:r>
        <w:t>Proposed by Councillor C. O'Connor</w:t>
      </w:r>
    </w:p>
    <w:p w:rsidR="00087629" w:rsidRDefault="00FE56CE">
      <w:r>
        <w:t>To ask the Chief Executive to confirm how many Tallaght Homeless cases the Council is dealing with at present; and will he detail efforts being made to cater adequately for these applicants and will he make a statement.</w:t>
      </w:r>
    </w:p>
    <w:p w:rsidR="00087629" w:rsidRDefault="00FE56CE">
      <w:r>
        <w:rPr>
          <w:b/>
        </w:rPr>
        <w:t>REPLY:</w:t>
      </w:r>
    </w:p>
    <w:p w:rsidR="00087629" w:rsidRDefault="00FE56CE">
      <w:r>
        <w:t>The following table provides figures for those registered as Homeless with South Dublin County Council.</w:t>
      </w:r>
    </w:p>
    <w:tbl>
      <w:tblPr>
        <w:tblW w:w="0" w:type="dxa"/>
        <w:tblInd w:w="-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560"/>
        <w:gridCol w:w="1245"/>
        <w:gridCol w:w="900"/>
        <w:gridCol w:w="1245"/>
      </w:tblGrid>
      <w:tr w:rsidR="00087629">
        <w:tc>
          <w:tcPr>
            <w:tcW w:w="4560" w:type="dxa"/>
            <w:vAlign w:val="center"/>
          </w:tcPr>
          <w:p w:rsidR="00087629" w:rsidRDefault="00FE56CE">
            <w:r>
              <w:rPr>
                <w:b/>
              </w:rPr>
              <w:t> </w:t>
            </w:r>
          </w:p>
        </w:tc>
        <w:tc>
          <w:tcPr>
            <w:tcW w:w="1245" w:type="dxa"/>
            <w:vAlign w:val="center"/>
          </w:tcPr>
          <w:p w:rsidR="00087629" w:rsidRDefault="00FE56CE">
            <w:r>
              <w:t>Jan</w:t>
            </w:r>
          </w:p>
        </w:tc>
        <w:tc>
          <w:tcPr>
            <w:tcW w:w="900" w:type="dxa"/>
            <w:vAlign w:val="center"/>
          </w:tcPr>
          <w:p w:rsidR="00087629" w:rsidRDefault="00FE56CE">
            <w:r>
              <w:t>Feb</w:t>
            </w:r>
          </w:p>
        </w:tc>
        <w:tc>
          <w:tcPr>
            <w:tcW w:w="1245" w:type="dxa"/>
            <w:vAlign w:val="center"/>
          </w:tcPr>
          <w:p w:rsidR="00087629" w:rsidRDefault="00FE56CE">
            <w:r>
              <w:t>Mar</w:t>
            </w:r>
          </w:p>
        </w:tc>
      </w:tr>
      <w:tr w:rsidR="00087629">
        <w:tc>
          <w:tcPr>
            <w:tcW w:w="4560" w:type="dxa"/>
            <w:vAlign w:val="center"/>
          </w:tcPr>
          <w:p w:rsidR="00087629" w:rsidRDefault="00FE56CE">
            <w:r>
              <w:rPr>
                <w:b/>
              </w:rPr>
              <w:t>No. of Registered Homeless</w:t>
            </w:r>
          </w:p>
        </w:tc>
        <w:tc>
          <w:tcPr>
            <w:tcW w:w="1245" w:type="dxa"/>
            <w:vAlign w:val="center"/>
          </w:tcPr>
          <w:p w:rsidR="00087629" w:rsidRDefault="00FE56CE">
            <w:r>
              <w:t>624</w:t>
            </w:r>
          </w:p>
        </w:tc>
        <w:tc>
          <w:tcPr>
            <w:tcW w:w="900" w:type="dxa"/>
            <w:vAlign w:val="center"/>
          </w:tcPr>
          <w:p w:rsidR="00087629" w:rsidRDefault="00FE56CE">
            <w:r>
              <w:t>620</w:t>
            </w:r>
          </w:p>
        </w:tc>
        <w:tc>
          <w:tcPr>
            <w:tcW w:w="1245" w:type="dxa"/>
            <w:vAlign w:val="center"/>
          </w:tcPr>
          <w:p w:rsidR="00087629" w:rsidRDefault="00FE56CE">
            <w:r>
              <w:t>630</w:t>
            </w:r>
          </w:p>
        </w:tc>
      </w:tr>
      <w:tr w:rsidR="00087629">
        <w:tc>
          <w:tcPr>
            <w:tcW w:w="4560" w:type="dxa"/>
            <w:vAlign w:val="center"/>
          </w:tcPr>
          <w:p w:rsidR="00087629" w:rsidRDefault="00FE56CE">
            <w:r>
              <w:rPr>
                <w:b/>
              </w:rPr>
              <w:t>Single Male</w:t>
            </w:r>
          </w:p>
        </w:tc>
        <w:tc>
          <w:tcPr>
            <w:tcW w:w="1245" w:type="dxa"/>
            <w:vAlign w:val="center"/>
          </w:tcPr>
          <w:p w:rsidR="00087629" w:rsidRDefault="00FE56CE">
            <w:r>
              <w:t>264</w:t>
            </w:r>
          </w:p>
        </w:tc>
        <w:tc>
          <w:tcPr>
            <w:tcW w:w="900" w:type="dxa"/>
            <w:vAlign w:val="center"/>
          </w:tcPr>
          <w:p w:rsidR="00087629" w:rsidRDefault="00FE56CE">
            <w:r>
              <w:t>268</w:t>
            </w:r>
          </w:p>
        </w:tc>
        <w:tc>
          <w:tcPr>
            <w:tcW w:w="1245" w:type="dxa"/>
            <w:vAlign w:val="center"/>
          </w:tcPr>
          <w:p w:rsidR="00087629" w:rsidRDefault="00FE56CE">
            <w:r>
              <w:t>274</w:t>
            </w:r>
          </w:p>
        </w:tc>
      </w:tr>
      <w:tr w:rsidR="00087629">
        <w:tc>
          <w:tcPr>
            <w:tcW w:w="4560" w:type="dxa"/>
            <w:vAlign w:val="center"/>
          </w:tcPr>
          <w:p w:rsidR="00087629" w:rsidRDefault="00FE56CE">
            <w:r>
              <w:rPr>
                <w:b/>
              </w:rPr>
              <w:t>Single Female</w:t>
            </w:r>
          </w:p>
        </w:tc>
        <w:tc>
          <w:tcPr>
            <w:tcW w:w="1245" w:type="dxa"/>
            <w:vAlign w:val="center"/>
          </w:tcPr>
          <w:p w:rsidR="00087629" w:rsidRDefault="00FE56CE">
            <w:r>
              <w:t>59</w:t>
            </w:r>
          </w:p>
        </w:tc>
        <w:tc>
          <w:tcPr>
            <w:tcW w:w="900" w:type="dxa"/>
            <w:vAlign w:val="center"/>
          </w:tcPr>
          <w:p w:rsidR="00087629" w:rsidRDefault="00FE56CE">
            <w:r>
              <w:t>59</w:t>
            </w:r>
          </w:p>
        </w:tc>
        <w:tc>
          <w:tcPr>
            <w:tcW w:w="1245" w:type="dxa"/>
            <w:vAlign w:val="center"/>
          </w:tcPr>
          <w:p w:rsidR="00087629" w:rsidRDefault="00FE56CE">
            <w:r>
              <w:t>62</w:t>
            </w:r>
          </w:p>
        </w:tc>
      </w:tr>
      <w:tr w:rsidR="00087629">
        <w:tc>
          <w:tcPr>
            <w:tcW w:w="4560" w:type="dxa"/>
            <w:vAlign w:val="center"/>
          </w:tcPr>
          <w:p w:rsidR="00087629" w:rsidRDefault="00FE56CE">
            <w:r>
              <w:rPr>
                <w:b/>
              </w:rPr>
              <w:t>Couples</w:t>
            </w:r>
          </w:p>
        </w:tc>
        <w:tc>
          <w:tcPr>
            <w:tcW w:w="1245" w:type="dxa"/>
            <w:vAlign w:val="center"/>
          </w:tcPr>
          <w:p w:rsidR="00087629" w:rsidRDefault="00FE56CE">
            <w:r>
              <w:t>6</w:t>
            </w:r>
          </w:p>
        </w:tc>
        <w:tc>
          <w:tcPr>
            <w:tcW w:w="900" w:type="dxa"/>
            <w:vAlign w:val="center"/>
          </w:tcPr>
          <w:p w:rsidR="00087629" w:rsidRDefault="00FE56CE">
            <w:r>
              <w:t>6</w:t>
            </w:r>
          </w:p>
        </w:tc>
        <w:tc>
          <w:tcPr>
            <w:tcW w:w="1245" w:type="dxa"/>
            <w:vAlign w:val="center"/>
          </w:tcPr>
          <w:p w:rsidR="00087629" w:rsidRDefault="00FE56CE">
            <w:r>
              <w:t>7</w:t>
            </w:r>
          </w:p>
        </w:tc>
      </w:tr>
      <w:tr w:rsidR="00087629">
        <w:tc>
          <w:tcPr>
            <w:tcW w:w="4560" w:type="dxa"/>
            <w:vAlign w:val="center"/>
          </w:tcPr>
          <w:p w:rsidR="00087629" w:rsidRDefault="00FE56CE">
            <w:r>
              <w:rPr>
                <w:b/>
              </w:rPr>
              <w:t>Families</w:t>
            </w:r>
          </w:p>
        </w:tc>
        <w:tc>
          <w:tcPr>
            <w:tcW w:w="1245" w:type="dxa"/>
            <w:vAlign w:val="center"/>
          </w:tcPr>
          <w:p w:rsidR="00087629" w:rsidRDefault="00FE56CE">
            <w:r>
              <w:t>295</w:t>
            </w:r>
          </w:p>
        </w:tc>
        <w:tc>
          <w:tcPr>
            <w:tcW w:w="900" w:type="dxa"/>
            <w:vAlign w:val="center"/>
          </w:tcPr>
          <w:p w:rsidR="00087629" w:rsidRDefault="00FE56CE">
            <w:r>
              <w:t>287</w:t>
            </w:r>
          </w:p>
        </w:tc>
        <w:tc>
          <w:tcPr>
            <w:tcW w:w="1245" w:type="dxa"/>
            <w:vAlign w:val="center"/>
          </w:tcPr>
          <w:p w:rsidR="00087629" w:rsidRDefault="00FE56CE">
            <w:r>
              <w:t>287</w:t>
            </w:r>
          </w:p>
        </w:tc>
      </w:tr>
    </w:tbl>
    <w:p w:rsidR="00087629" w:rsidRDefault="00FE56CE">
      <w:r>
        <w:t>Our Homeless Unit provides assistance to those who find themselves homeless or at risk of becoming homeless. This Unit operates an advice clinic in County Hall and provides outreach and place-finding services across the County as well as detailing emergency accommodation options including central placement, self-accommodate, family hubs and other supported accommodation.</w:t>
      </w:r>
    </w:p>
    <w:p w:rsidR="00087629" w:rsidRDefault="00FE56CE">
      <w:r>
        <w:t>The outreach service for rough sleepers across the County works with other agencies including the HSE in identifying rough sleepers and sourcing appropriate accommodation and support services.  </w:t>
      </w:r>
    </w:p>
    <w:p w:rsidR="00087629" w:rsidRDefault="00FE56CE">
      <w:r>
        <w:t xml:space="preserve">The place-finding role assists families and individuals either in temporary emergency accommodation or at risk of homelessness to find private rented accommodation using the both Housing Assistance Payment (HAP) and the enhanced Homeless HAP as well as engaging with </w:t>
      </w:r>
      <w:r>
        <w:lastRenderedPageBreak/>
        <w:t>property agents to encourage use of HAP/Homeless HAP to provide the quickest exits from homelessness.</w:t>
      </w:r>
    </w:p>
    <w:p w:rsidR="00087629" w:rsidRDefault="00FE56CE">
      <w:r>
        <w:t xml:space="preserve">Family hubs are currently available at Tallaght Cross, the High Street, Springfield and </w:t>
      </w:r>
      <w:proofErr w:type="spellStart"/>
      <w:r>
        <w:t>Firhouse</w:t>
      </w:r>
      <w:proofErr w:type="spellEnd"/>
      <w:r>
        <w:t xml:space="preserve"> while Riversdale House and </w:t>
      </w:r>
      <w:proofErr w:type="spellStart"/>
      <w:r>
        <w:t>Killininny</w:t>
      </w:r>
      <w:proofErr w:type="spellEnd"/>
      <w:r>
        <w:t xml:space="preserve"> House provide accommodation for homeless single persons with additional placements are available in 'step down/transitional' accommodation.  Additional supported accommodation is due to open at </w:t>
      </w:r>
      <w:proofErr w:type="spellStart"/>
      <w:r>
        <w:t>Kiltipper</w:t>
      </w:r>
      <w:proofErr w:type="spellEnd"/>
      <w:r>
        <w:t xml:space="preserve"> shortly.</w:t>
      </w:r>
    </w:p>
    <w:p w:rsidR="00087629" w:rsidRDefault="00FE56CE">
      <w:r>
        <w:t>The Housing Department in conjunction with the Dublin Region Homeless Executive and other partners continue to look for suitable locations/property throughout the County for use as appropriate emergency accommodation for single persons and families. Additional options to support persons moving on from supported temporary accommodation continue to be explored including the provision of housing first tenancies where appropriate.</w:t>
      </w:r>
    </w:p>
    <w:p w:rsidR="00087629" w:rsidRDefault="00FE56CE">
      <w:r>
        <w:t xml:space="preserve">Housing supply is the key solution to the current housing/homeless </w:t>
      </w:r>
      <w:r w:rsidR="00C9280B">
        <w:t>situation,</w:t>
      </w:r>
      <w:r>
        <w:t xml:space="preserve"> and this involves delivery of social homes through our construction programme, complemented by acquisition, Part V, in partnership with Approved Housing Bodies and through various leasing options and the private rental market. In addition, the Housing Department continues to maximise the effectiveness of existing and new social housing stock through allocations and transfers to help address the challenges provided by the current situation.</w:t>
      </w:r>
    </w:p>
    <w:p w:rsidR="00087629" w:rsidRDefault="00A93DD7">
      <w:pPr>
        <w:pStyle w:val="Heading3"/>
      </w:pPr>
      <w:r>
        <w:rPr>
          <w:b/>
          <w:u w:val="single"/>
        </w:rPr>
        <w:t>T/</w:t>
      </w:r>
      <w:r w:rsidR="00875D02">
        <w:rPr>
          <w:b/>
          <w:u w:val="single"/>
        </w:rPr>
        <w:t>227</w:t>
      </w:r>
      <w:r>
        <w:rPr>
          <w:b/>
          <w:u w:val="single"/>
        </w:rPr>
        <w:t xml:space="preserve">/19     </w:t>
      </w:r>
      <w:r w:rsidR="00FE56CE">
        <w:rPr>
          <w:b/>
          <w:u w:val="single"/>
        </w:rPr>
        <w:t>C11/0419 Item ID:62176</w:t>
      </w:r>
    </w:p>
    <w:p w:rsidR="00087629" w:rsidRDefault="00FE56CE">
      <w:r>
        <w:t>Proposed by Housing</w:t>
      </w:r>
    </w:p>
    <w:p w:rsidR="00087629" w:rsidRDefault="00FE56CE">
      <w:r>
        <w:t>Correspondence (No Business)</w:t>
      </w:r>
    </w:p>
    <w:p w:rsidR="00087629" w:rsidRDefault="00A93DD7">
      <w:pPr>
        <w:pStyle w:val="Heading3"/>
      </w:pPr>
      <w:r>
        <w:rPr>
          <w:b/>
          <w:u w:val="single"/>
        </w:rPr>
        <w:t>T/</w:t>
      </w:r>
      <w:r w:rsidR="00875D02">
        <w:rPr>
          <w:b/>
          <w:u w:val="single"/>
        </w:rPr>
        <w:t>228</w:t>
      </w:r>
      <w:r>
        <w:rPr>
          <w:b/>
          <w:u w:val="single"/>
        </w:rPr>
        <w:t xml:space="preserve">/19     </w:t>
      </w:r>
      <w:r w:rsidR="00FE56CE">
        <w:rPr>
          <w:b/>
          <w:u w:val="single"/>
        </w:rPr>
        <w:t>H18/0419 Item ID:62165</w:t>
      </w:r>
    </w:p>
    <w:p w:rsidR="00087629" w:rsidRDefault="00FE56CE">
      <w:r>
        <w:t>Proposed by Housing</w:t>
      </w:r>
    </w:p>
    <w:p w:rsidR="00087629" w:rsidRDefault="00FE56CE">
      <w:r>
        <w:t>New Works (No Business)</w:t>
      </w:r>
    </w:p>
    <w:p w:rsidR="00087629" w:rsidRDefault="00A93DD7">
      <w:pPr>
        <w:pStyle w:val="Heading3"/>
      </w:pPr>
      <w:r>
        <w:rPr>
          <w:b/>
          <w:u w:val="single"/>
        </w:rPr>
        <w:t>T/</w:t>
      </w:r>
      <w:r w:rsidR="00875D02">
        <w:rPr>
          <w:b/>
          <w:u w:val="single"/>
        </w:rPr>
        <w:t>229</w:t>
      </w:r>
      <w:r>
        <w:rPr>
          <w:b/>
          <w:u w:val="single"/>
        </w:rPr>
        <w:t xml:space="preserve">/19     </w:t>
      </w:r>
      <w:r w:rsidR="00FE56CE">
        <w:rPr>
          <w:b/>
          <w:u w:val="single"/>
        </w:rPr>
        <w:t>H19/0419 Item ID:62183</w:t>
      </w:r>
    </w:p>
    <w:p w:rsidR="00087629" w:rsidRDefault="00FE56CE">
      <w:r>
        <w:t>Proposed by Edwina Leonard</w:t>
      </w:r>
    </w:p>
    <w:p w:rsidR="00087629" w:rsidRDefault="00FE56CE">
      <w:r>
        <w:t>Anti-Social Quarterly Statistics 2018</w:t>
      </w:r>
    </w:p>
    <w:p w:rsidR="00087629" w:rsidRDefault="00FE56CE">
      <w:r>
        <w:rPr>
          <w:b/>
        </w:rPr>
        <w:t>REPLY:</w:t>
      </w:r>
    </w:p>
    <w:p w:rsidR="00087629" w:rsidRDefault="00FE56CE">
      <w:r>
        <w:rPr>
          <w:b/>
        </w:rPr>
        <w:t xml:space="preserve">The following is a </w:t>
      </w:r>
      <w:r w:rsidR="001761C2">
        <w:rPr>
          <w:b/>
        </w:rPr>
        <w:t>statistical</w:t>
      </w:r>
      <w:r>
        <w:rPr>
          <w:b/>
        </w:rPr>
        <w:t xml:space="preserve"> analysis of </w:t>
      </w:r>
      <w:proofErr w:type="spellStart"/>
      <w:r>
        <w:rPr>
          <w:b/>
        </w:rPr>
        <w:t>anti social</w:t>
      </w:r>
      <w:proofErr w:type="spellEnd"/>
      <w:r>
        <w:rPr>
          <w:b/>
        </w:rPr>
        <w:t xml:space="preserve"> behaviour reported to South Dublin County Council in respect of Council tenancies in the Tallaght area.</w:t>
      </w:r>
    </w:p>
    <w:tbl>
      <w:tblPr>
        <w:tblW w:w="9165" w:type="dxa"/>
        <w:tblInd w:w="-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370"/>
        <w:gridCol w:w="1170"/>
        <w:gridCol w:w="1125"/>
        <w:gridCol w:w="1125"/>
        <w:gridCol w:w="1125"/>
        <w:gridCol w:w="1125"/>
        <w:gridCol w:w="1125"/>
      </w:tblGrid>
      <w:tr w:rsidR="00087629">
        <w:tc>
          <w:tcPr>
            <w:tcW w:w="9165" w:type="dxa"/>
            <w:gridSpan w:val="7"/>
            <w:vAlign w:val="center"/>
          </w:tcPr>
          <w:p w:rsidR="00087629" w:rsidRDefault="00FE56CE">
            <w:r>
              <w:rPr>
                <w:b/>
              </w:rPr>
              <w:t>STATISITICAL ANALYSIS OF ANTI SOCIAL BEHAVIOUR REPORTED TO COUNCIL IN THE AREA</w:t>
            </w:r>
          </w:p>
        </w:tc>
      </w:tr>
      <w:tr w:rsidR="00087629">
        <w:tc>
          <w:tcPr>
            <w:tcW w:w="2370" w:type="dxa"/>
            <w:vAlign w:val="center"/>
          </w:tcPr>
          <w:p w:rsidR="00087629" w:rsidRDefault="00FE56CE">
            <w:r>
              <w:rPr>
                <w:b/>
              </w:rPr>
              <w:t>Incidents</w:t>
            </w:r>
          </w:p>
        </w:tc>
        <w:tc>
          <w:tcPr>
            <w:tcW w:w="1170" w:type="dxa"/>
            <w:vAlign w:val="center"/>
          </w:tcPr>
          <w:p w:rsidR="00087629" w:rsidRDefault="00FE56CE">
            <w:r>
              <w:rPr>
                <w:b/>
              </w:rPr>
              <w:t>2018</w:t>
            </w:r>
          </w:p>
        </w:tc>
        <w:tc>
          <w:tcPr>
            <w:tcW w:w="1125" w:type="dxa"/>
            <w:vAlign w:val="center"/>
          </w:tcPr>
          <w:p w:rsidR="00087629" w:rsidRDefault="00FE56CE">
            <w:r>
              <w:rPr>
                <w:b/>
              </w:rPr>
              <w:t>1</w:t>
            </w:r>
            <w:r>
              <w:rPr>
                <w:b/>
                <w:vertAlign w:val="superscript"/>
              </w:rPr>
              <w:t>st</w:t>
            </w:r>
            <w:r>
              <w:rPr>
                <w:b/>
              </w:rPr>
              <w:t xml:space="preserve"> </w:t>
            </w:r>
            <w:proofErr w:type="spellStart"/>
            <w:r>
              <w:rPr>
                <w:b/>
              </w:rPr>
              <w:t>Qtr</w:t>
            </w:r>
            <w:proofErr w:type="spellEnd"/>
            <w:r>
              <w:rPr>
                <w:b/>
              </w:rPr>
              <w:t xml:space="preserve"> 2019</w:t>
            </w:r>
          </w:p>
        </w:tc>
        <w:tc>
          <w:tcPr>
            <w:tcW w:w="1125" w:type="dxa"/>
            <w:vAlign w:val="center"/>
          </w:tcPr>
          <w:p w:rsidR="00087629" w:rsidRDefault="00FE56CE">
            <w:r>
              <w:rPr>
                <w:b/>
              </w:rPr>
              <w:t>2</w:t>
            </w:r>
            <w:r>
              <w:rPr>
                <w:b/>
                <w:vertAlign w:val="superscript"/>
              </w:rPr>
              <w:t>nd</w:t>
            </w:r>
            <w:r>
              <w:rPr>
                <w:b/>
              </w:rPr>
              <w:t xml:space="preserve"> </w:t>
            </w:r>
            <w:proofErr w:type="spellStart"/>
            <w:r>
              <w:rPr>
                <w:b/>
              </w:rPr>
              <w:t>Qtr</w:t>
            </w:r>
            <w:proofErr w:type="spellEnd"/>
            <w:r>
              <w:rPr>
                <w:b/>
              </w:rPr>
              <w:t xml:space="preserve"> 2019</w:t>
            </w:r>
          </w:p>
        </w:tc>
        <w:tc>
          <w:tcPr>
            <w:tcW w:w="1125" w:type="dxa"/>
            <w:vAlign w:val="center"/>
          </w:tcPr>
          <w:p w:rsidR="00087629" w:rsidRDefault="00FE56CE">
            <w:r>
              <w:rPr>
                <w:b/>
              </w:rPr>
              <w:t>3</w:t>
            </w:r>
            <w:r>
              <w:rPr>
                <w:b/>
                <w:vertAlign w:val="superscript"/>
              </w:rPr>
              <w:t>rd</w:t>
            </w:r>
            <w:r>
              <w:rPr>
                <w:b/>
              </w:rPr>
              <w:t xml:space="preserve"> </w:t>
            </w:r>
            <w:proofErr w:type="spellStart"/>
            <w:r>
              <w:rPr>
                <w:b/>
              </w:rPr>
              <w:t>Qtr</w:t>
            </w:r>
            <w:proofErr w:type="spellEnd"/>
            <w:r>
              <w:rPr>
                <w:b/>
              </w:rPr>
              <w:t xml:space="preserve"> 2019</w:t>
            </w:r>
          </w:p>
        </w:tc>
        <w:tc>
          <w:tcPr>
            <w:tcW w:w="1125" w:type="dxa"/>
            <w:vAlign w:val="center"/>
          </w:tcPr>
          <w:p w:rsidR="00087629" w:rsidRDefault="00FE56CE">
            <w:r>
              <w:rPr>
                <w:b/>
              </w:rPr>
              <w:t>4</w:t>
            </w:r>
            <w:r>
              <w:rPr>
                <w:b/>
                <w:vertAlign w:val="superscript"/>
              </w:rPr>
              <w:t>th</w:t>
            </w:r>
            <w:r>
              <w:rPr>
                <w:b/>
              </w:rPr>
              <w:t xml:space="preserve"> </w:t>
            </w:r>
            <w:proofErr w:type="spellStart"/>
            <w:r>
              <w:rPr>
                <w:b/>
              </w:rPr>
              <w:t>Qtr</w:t>
            </w:r>
            <w:proofErr w:type="spellEnd"/>
            <w:r>
              <w:rPr>
                <w:b/>
              </w:rPr>
              <w:t xml:space="preserve"> 2019</w:t>
            </w:r>
          </w:p>
        </w:tc>
        <w:tc>
          <w:tcPr>
            <w:tcW w:w="1125" w:type="dxa"/>
            <w:vAlign w:val="center"/>
          </w:tcPr>
          <w:p w:rsidR="00087629" w:rsidRDefault="00FE56CE">
            <w:r>
              <w:rPr>
                <w:b/>
              </w:rPr>
              <w:t xml:space="preserve">2019 TOTAL </w:t>
            </w:r>
          </w:p>
        </w:tc>
      </w:tr>
      <w:tr w:rsidR="00087629">
        <w:tc>
          <w:tcPr>
            <w:tcW w:w="2370" w:type="dxa"/>
            <w:vAlign w:val="center"/>
          </w:tcPr>
          <w:p w:rsidR="00087629" w:rsidRDefault="00FE56CE">
            <w:r>
              <w:rPr>
                <w:b/>
              </w:rPr>
              <w:t>CATEGORY A</w:t>
            </w:r>
          </w:p>
        </w:tc>
        <w:tc>
          <w:tcPr>
            <w:tcW w:w="1170" w:type="dxa"/>
            <w:vAlign w:val="center"/>
          </w:tcPr>
          <w:p w:rsidR="00087629" w:rsidRDefault="00FE56CE">
            <w:r>
              <w:rPr>
                <w:b/>
              </w:rP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 </w:t>
            </w:r>
          </w:p>
        </w:tc>
      </w:tr>
      <w:tr w:rsidR="00087629">
        <w:tc>
          <w:tcPr>
            <w:tcW w:w="2370" w:type="dxa"/>
            <w:vAlign w:val="center"/>
          </w:tcPr>
          <w:p w:rsidR="00087629" w:rsidRDefault="00FE56CE">
            <w:r>
              <w:t>Drugs Activity reported to SDCC</w:t>
            </w:r>
          </w:p>
        </w:tc>
        <w:tc>
          <w:tcPr>
            <w:tcW w:w="1170" w:type="dxa"/>
            <w:vAlign w:val="center"/>
          </w:tcPr>
          <w:p w:rsidR="00087629" w:rsidRDefault="00FE56CE">
            <w:r>
              <w:rPr>
                <w:b/>
              </w:rPr>
              <w:t>27</w:t>
            </w:r>
          </w:p>
        </w:tc>
        <w:tc>
          <w:tcPr>
            <w:tcW w:w="0" w:type="auto"/>
            <w:vAlign w:val="center"/>
          </w:tcPr>
          <w:p w:rsidR="00087629" w:rsidRDefault="00FE56CE">
            <w:r>
              <w:t>11</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11</w:t>
            </w:r>
          </w:p>
        </w:tc>
      </w:tr>
      <w:tr w:rsidR="00087629">
        <w:tc>
          <w:tcPr>
            <w:tcW w:w="2370" w:type="dxa"/>
            <w:vAlign w:val="center"/>
          </w:tcPr>
          <w:p w:rsidR="00087629" w:rsidRDefault="00FE56CE">
            <w:r>
              <w:t>Criminal Activity reported to SDCC</w:t>
            </w:r>
          </w:p>
        </w:tc>
        <w:tc>
          <w:tcPr>
            <w:tcW w:w="1170" w:type="dxa"/>
            <w:vAlign w:val="center"/>
          </w:tcPr>
          <w:p w:rsidR="00087629" w:rsidRDefault="00FE56CE">
            <w:r>
              <w:rPr>
                <w:b/>
              </w:rPr>
              <w:t>12</w:t>
            </w:r>
          </w:p>
        </w:tc>
        <w:tc>
          <w:tcPr>
            <w:tcW w:w="0" w:type="auto"/>
            <w:vAlign w:val="center"/>
          </w:tcPr>
          <w:p w:rsidR="00087629" w:rsidRDefault="00FE56CE">
            <w:r>
              <w:t>2</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2</w:t>
            </w:r>
          </w:p>
        </w:tc>
      </w:tr>
      <w:tr w:rsidR="00087629">
        <w:tc>
          <w:tcPr>
            <w:tcW w:w="2370" w:type="dxa"/>
            <w:vAlign w:val="center"/>
          </w:tcPr>
          <w:p w:rsidR="00087629" w:rsidRDefault="00FE56CE">
            <w:r>
              <w:lastRenderedPageBreak/>
              <w:t>Joyriding reported to SDCC</w:t>
            </w:r>
          </w:p>
        </w:tc>
        <w:tc>
          <w:tcPr>
            <w:tcW w:w="1170" w:type="dxa"/>
            <w:vAlign w:val="center"/>
          </w:tcPr>
          <w:p w:rsidR="00087629" w:rsidRDefault="00FE56CE">
            <w:r>
              <w:rPr>
                <w:b/>
              </w:rPr>
              <w:t>11</w:t>
            </w:r>
          </w:p>
        </w:tc>
        <w:tc>
          <w:tcPr>
            <w:tcW w:w="0" w:type="auto"/>
            <w:vAlign w:val="center"/>
          </w:tcPr>
          <w:p w:rsidR="00087629" w:rsidRDefault="00FE56CE">
            <w:r>
              <w:t>0</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0</w:t>
            </w:r>
          </w:p>
        </w:tc>
      </w:tr>
      <w:tr w:rsidR="00087629">
        <w:tc>
          <w:tcPr>
            <w:tcW w:w="2370" w:type="dxa"/>
            <w:vAlign w:val="center"/>
          </w:tcPr>
          <w:p w:rsidR="00087629" w:rsidRDefault="00FE56CE">
            <w:r>
              <w:t>Violence/intimidation/ harassment reported to SDCC</w:t>
            </w:r>
          </w:p>
        </w:tc>
        <w:tc>
          <w:tcPr>
            <w:tcW w:w="1170" w:type="dxa"/>
            <w:vAlign w:val="center"/>
          </w:tcPr>
          <w:p w:rsidR="00087629" w:rsidRDefault="00FE56CE">
            <w:r>
              <w:rPr>
                <w:b/>
              </w:rPr>
              <w:t>55</w:t>
            </w:r>
          </w:p>
        </w:tc>
        <w:tc>
          <w:tcPr>
            <w:tcW w:w="0" w:type="auto"/>
            <w:vAlign w:val="center"/>
          </w:tcPr>
          <w:p w:rsidR="00087629" w:rsidRDefault="00FE56CE">
            <w:r>
              <w:t>8</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8</w:t>
            </w:r>
          </w:p>
        </w:tc>
      </w:tr>
      <w:tr w:rsidR="00087629">
        <w:tc>
          <w:tcPr>
            <w:tcW w:w="2370" w:type="dxa"/>
            <w:vAlign w:val="center"/>
          </w:tcPr>
          <w:p w:rsidR="00087629" w:rsidRDefault="00FE56CE">
            <w:r>
              <w:t> </w:t>
            </w:r>
          </w:p>
        </w:tc>
        <w:tc>
          <w:tcPr>
            <w:tcW w:w="1170" w:type="dxa"/>
            <w:vAlign w:val="center"/>
          </w:tcPr>
          <w:p w:rsidR="00087629" w:rsidRDefault="00FE56CE">
            <w:r>
              <w:rPr>
                <w:b/>
              </w:rP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 </w:t>
            </w:r>
          </w:p>
        </w:tc>
      </w:tr>
      <w:tr w:rsidR="00087629">
        <w:tc>
          <w:tcPr>
            <w:tcW w:w="2370" w:type="dxa"/>
            <w:vAlign w:val="center"/>
          </w:tcPr>
          <w:p w:rsidR="00087629" w:rsidRDefault="00FE56CE">
            <w:r>
              <w:rPr>
                <w:b/>
              </w:rPr>
              <w:t>CATEGORY B</w:t>
            </w:r>
          </w:p>
        </w:tc>
        <w:tc>
          <w:tcPr>
            <w:tcW w:w="1170" w:type="dxa"/>
            <w:vAlign w:val="center"/>
          </w:tcPr>
          <w:p w:rsidR="00087629" w:rsidRDefault="00FE56CE">
            <w:r>
              <w:rPr>
                <w:b/>
              </w:rP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 </w:t>
            </w:r>
          </w:p>
        </w:tc>
      </w:tr>
      <w:tr w:rsidR="00087629">
        <w:tc>
          <w:tcPr>
            <w:tcW w:w="2370" w:type="dxa"/>
            <w:vAlign w:val="center"/>
          </w:tcPr>
          <w:p w:rsidR="00087629" w:rsidRDefault="00FE56CE">
            <w:r>
              <w:t>Squatters/illegal occupiers reported to SDCC</w:t>
            </w:r>
          </w:p>
        </w:tc>
        <w:tc>
          <w:tcPr>
            <w:tcW w:w="1170" w:type="dxa"/>
            <w:vAlign w:val="center"/>
          </w:tcPr>
          <w:p w:rsidR="00087629" w:rsidRDefault="00FE56CE">
            <w:r>
              <w:rPr>
                <w:b/>
              </w:rPr>
              <w:t>19</w:t>
            </w:r>
          </w:p>
        </w:tc>
        <w:tc>
          <w:tcPr>
            <w:tcW w:w="0" w:type="auto"/>
            <w:vAlign w:val="center"/>
          </w:tcPr>
          <w:p w:rsidR="00087629" w:rsidRDefault="00FE56CE">
            <w:r>
              <w:t>5</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5</w:t>
            </w:r>
          </w:p>
        </w:tc>
      </w:tr>
      <w:tr w:rsidR="00087629">
        <w:tc>
          <w:tcPr>
            <w:tcW w:w="2370" w:type="dxa"/>
            <w:vAlign w:val="center"/>
          </w:tcPr>
          <w:p w:rsidR="00087629" w:rsidRDefault="00FE56CE">
            <w:r>
              <w:t>Vandalism reported to SDCC</w:t>
            </w:r>
          </w:p>
        </w:tc>
        <w:tc>
          <w:tcPr>
            <w:tcW w:w="1170" w:type="dxa"/>
            <w:vAlign w:val="center"/>
          </w:tcPr>
          <w:p w:rsidR="00087629" w:rsidRDefault="00FE56CE">
            <w:r>
              <w:rPr>
                <w:b/>
              </w:rPr>
              <w:t>5</w:t>
            </w:r>
          </w:p>
        </w:tc>
        <w:tc>
          <w:tcPr>
            <w:tcW w:w="0" w:type="auto"/>
            <w:vAlign w:val="center"/>
          </w:tcPr>
          <w:p w:rsidR="00087629" w:rsidRDefault="00FE56CE">
            <w:r>
              <w:t>3</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3</w:t>
            </w:r>
          </w:p>
        </w:tc>
      </w:tr>
      <w:tr w:rsidR="00087629">
        <w:tc>
          <w:tcPr>
            <w:tcW w:w="2370" w:type="dxa"/>
            <w:vAlign w:val="center"/>
          </w:tcPr>
          <w:p w:rsidR="00087629" w:rsidRDefault="00FE56CE">
            <w:r>
              <w:t>Physical condition of property reported to SDCC</w:t>
            </w:r>
          </w:p>
        </w:tc>
        <w:tc>
          <w:tcPr>
            <w:tcW w:w="1170" w:type="dxa"/>
            <w:vAlign w:val="center"/>
          </w:tcPr>
          <w:p w:rsidR="00087629" w:rsidRDefault="00FE56CE">
            <w:r>
              <w:rPr>
                <w:b/>
              </w:rPr>
              <w:t>8</w:t>
            </w:r>
          </w:p>
        </w:tc>
        <w:tc>
          <w:tcPr>
            <w:tcW w:w="0" w:type="auto"/>
            <w:vAlign w:val="center"/>
          </w:tcPr>
          <w:p w:rsidR="00087629" w:rsidRDefault="00FE56CE">
            <w:r>
              <w:t>3</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3</w:t>
            </w:r>
          </w:p>
        </w:tc>
      </w:tr>
      <w:tr w:rsidR="00087629">
        <w:tc>
          <w:tcPr>
            <w:tcW w:w="2370" w:type="dxa"/>
            <w:vAlign w:val="center"/>
          </w:tcPr>
          <w:p w:rsidR="00087629" w:rsidRDefault="00FE56CE">
            <w:r>
              <w:t>Physical condition of Garden reported to SDCC</w:t>
            </w:r>
          </w:p>
        </w:tc>
        <w:tc>
          <w:tcPr>
            <w:tcW w:w="1170" w:type="dxa"/>
            <w:vAlign w:val="center"/>
          </w:tcPr>
          <w:p w:rsidR="00087629" w:rsidRDefault="00FE56CE">
            <w:r>
              <w:rPr>
                <w:b/>
              </w:rPr>
              <w:t>23</w:t>
            </w:r>
          </w:p>
        </w:tc>
        <w:tc>
          <w:tcPr>
            <w:tcW w:w="0" w:type="auto"/>
            <w:vAlign w:val="center"/>
          </w:tcPr>
          <w:p w:rsidR="00087629" w:rsidRDefault="00FE56CE">
            <w:r>
              <w:t>3</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3</w:t>
            </w:r>
          </w:p>
        </w:tc>
      </w:tr>
      <w:tr w:rsidR="00087629">
        <w:tc>
          <w:tcPr>
            <w:tcW w:w="2370" w:type="dxa"/>
            <w:vAlign w:val="center"/>
          </w:tcPr>
          <w:p w:rsidR="00087629" w:rsidRDefault="00FE56CE">
            <w:r>
              <w:t>Racism reported to SDCC</w:t>
            </w:r>
          </w:p>
        </w:tc>
        <w:tc>
          <w:tcPr>
            <w:tcW w:w="1170" w:type="dxa"/>
            <w:vAlign w:val="center"/>
          </w:tcPr>
          <w:p w:rsidR="00087629" w:rsidRDefault="00FE56CE">
            <w:r>
              <w:rPr>
                <w:b/>
              </w:rPr>
              <w:t>0</w:t>
            </w:r>
          </w:p>
        </w:tc>
        <w:tc>
          <w:tcPr>
            <w:tcW w:w="0" w:type="auto"/>
            <w:vAlign w:val="center"/>
          </w:tcPr>
          <w:p w:rsidR="00087629" w:rsidRDefault="00FE56CE">
            <w:r>
              <w:t>0</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0</w:t>
            </w:r>
          </w:p>
        </w:tc>
      </w:tr>
      <w:tr w:rsidR="00087629">
        <w:tc>
          <w:tcPr>
            <w:tcW w:w="2370" w:type="dxa"/>
            <w:vAlign w:val="center"/>
          </w:tcPr>
          <w:p w:rsidR="00087629" w:rsidRDefault="00FE56CE">
            <w:r>
              <w:t>Vacant House reported to SDCC</w:t>
            </w:r>
          </w:p>
        </w:tc>
        <w:tc>
          <w:tcPr>
            <w:tcW w:w="1170" w:type="dxa"/>
            <w:vAlign w:val="center"/>
          </w:tcPr>
          <w:p w:rsidR="00087629" w:rsidRDefault="00FE56CE">
            <w:r>
              <w:rPr>
                <w:b/>
              </w:rPr>
              <w:t>19</w:t>
            </w:r>
          </w:p>
        </w:tc>
        <w:tc>
          <w:tcPr>
            <w:tcW w:w="0" w:type="auto"/>
            <w:vAlign w:val="center"/>
          </w:tcPr>
          <w:p w:rsidR="00087629" w:rsidRDefault="00FE56CE">
            <w:r>
              <w:t>2</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2</w:t>
            </w:r>
          </w:p>
        </w:tc>
      </w:tr>
      <w:tr w:rsidR="00087629">
        <w:tc>
          <w:tcPr>
            <w:tcW w:w="2370" w:type="dxa"/>
            <w:vAlign w:val="center"/>
          </w:tcPr>
          <w:p w:rsidR="00087629" w:rsidRDefault="00FE56CE">
            <w:r>
              <w:t xml:space="preserve">Neighbour Dispute (including </w:t>
            </w:r>
            <w:proofErr w:type="gramStart"/>
            <w:r>
              <w:t>parking)reported</w:t>
            </w:r>
            <w:proofErr w:type="gramEnd"/>
            <w:r>
              <w:t xml:space="preserve"> to SDCC</w:t>
            </w:r>
          </w:p>
        </w:tc>
        <w:tc>
          <w:tcPr>
            <w:tcW w:w="1170" w:type="dxa"/>
            <w:vAlign w:val="center"/>
          </w:tcPr>
          <w:p w:rsidR="00087629" w:rsidRDefault="00FE56CE">
            <w:r>
              <w:rPr>
                <w:b/>
              </w:rPr>
              <w:t>6</w:t>
            </w:r>
          </w:p>
        </w:tc>
        <w:tc>
          <w:tcPr>
            <w:tcW w:w="0" w:type="auto"/>
            <w:vAlign w:val="center"/>
          </w:tcPr>
          <w:p w:rsidR="00087629" w:rsidRDefault="00FE56CE">
            <w:r>
              <w:t>1</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1</w:t>
            </w:r>
          </w:p>
        </w:tc>
      </w:tr>
      <w:tr w:rsidR="00087629">
        <w:tc>
          <w:tcPr>
            <w:tcW w:w="2370" w:type="dxa"/>
            <w:vAlign w:val="center"/>
          </w:tcPr>
          <w:p w:rsidR="00087629" w:rsidRDefault="00FE56CE">
            <w:r>
              <w:t> </w:t>
            </w:r>
          </w:p>
        </w:tc>
        <w:tc>
          <w:tcPr>
            <w:tcW w:w="1170" w:type="dxa"/>
            <w:vAlign w:val="center"/>
          </w:tcPr>
          <w:p w:rsidR="00087629" w:rsidRDefault="00FE56CE">
            <w:r>
              <w:rPr>
                <w:b/>
              </w:rP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 </w:t>
            </w:r>
          </w:p>
        </w:tc>
      </w:tr>
      <w:tr w:rsidR="00087629">
        <w:tc>
          <w:tcPr>
            <w:tcW w:w="2370" w:type="dxa"/>
            <w:vAlign w:val="center"/>
          </w:tcPr>
          <w:p w:rsidR="00087629" w:rsidRDefault="00FE56CE">
            <w:r>
              <w:rPr>
                <w:b/>
              </w:rPr>
              <w:t>CATEGORY C</w:t>
            </w:r>
          </w:p>
        </w:tc>
        <w:tc>
          <w:tcPr>
            <w:tcW w:w="1170" w:type="dxa"/>
            <w:vAlign w:val="center"/>
          </w:tcPr>
          <w:p w:rsidR="00087629" w:rsidRDefault="00FE56CE">
            <w:r>
              <w:rPr>
                <w:b/>
              </w:rP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 </w:t>
            </w:r>
          </w:p>
        </w:tc>
      </w:tr>
      <w:tr w:rsidR="00087629">
        <w:tc>
          <w:tcPr>
            <w:tcW w:w="2370" w:type="dxa"/>
            <w:vAlign w:val="center"/>
          </w:tcPr>
          <w:p w:rsidR="00087629" w:rsidRDefault="00FE56CE">
            <w:r>
              <w:t>Noise/disturbance reported to SDCC</w:t>
            </w:r>
          </w:p>
        </w:tc>
        <w:tc>
          <w:tcPr>
            <w:tcW w:w="1170" w:type="dxa"/>
            <w:vAlign w:val="center"/>
          </w:tcPr>
          <w:p w:rsidR="00087629" w:rsidRDefault="00FE56CE">
            <w:r>
              <w:rPr>
                <w:b/>
              </w:rPr>
              <w:t>13</w:t>
            </w:r>
          </w:p>
        </w:tc>
        <w:tc>
          <w:tcPr>
            <w:tcW w:w="0" w:type="auto"/>
            <w:vAlign w:val="center"/>
          </w:tcPr>
          <w:p w:rsidR="00087629" w:rsidRDefault="00FE56CE">
            <w:r>
              <w:t>2</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2</w:t>
            </w:r>
          </w:p>
        </w:tc>
      </w:tr>
      <w:tr w:rsidR="00087629">
        <w:tc>
          <w:tcPr>
            <w:tcW w:w="2370" w:type="dxa"/>
            <w:vAlign w:val="center"/>
          </w:tcPr>
          <w:p w:rsidR="00087629" w:rsidRDefault="00FE56CE">
            <w:r>
              <w:t>Pets/animal nuisance reported to SDCC</w:t>
            </w:r>
          </w:p>
        </w:tc>
        <w:tc>
          <w:tcPr>
            <w:tcW w:w="1170" w:type="dxa"/>
            <w:vAlign w:val="center"/>
          </w:tcPr>
          <w:p w:rsidR="00087629" w:rsidRDefault="00FE56CE">
            <w:r>
              <w:rPr>
                <w:b/>
              </w:rPr>
              <w:t>3</w:t>
            </w:r>
          </w:p>
        </w:tc>
        <w:tc>
          <w:tcPr>
            <w:tcW w:w="0" w:type="auto"/>
            <w:vAlign w:val="center"/>
          </w:tcPr>
          <w:p w:rsidR="00087629" w:rsidRDefault="00FE56CE">
            <w:r>
              <w:t>0</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0</w:t>
            </w:r>
          </w:p>
        </w:tc>
      </w:tr>
      <w:tr w:rsidR="00087629">
        <w:tc>
          <w:tcPr>
            <w:tcW w:w="2370" w:type="dxa"/>
            <w:vAlign w:val="center"/>
          </w:tcPr>
          <w:p w:rsidR="00087629" w:rsidRDefault="00FE56CE">
            <w:r>
              <w:t>Children Nuisance reported to SDCC</w:t>
            </w:r>
          </w:p>
        </w:tc>
        <w:tc>
          <w:tcPr>
            <w:tcW w:w="1170" w:type="dxa"/>
            <w:vAlign w:val="center"/>
          </w:tcPr>
          <w:p w:rsidR="00087629" w:rsidRDefault="00FE56CE">
            <w:r>
              <w:rPr>
                <w:b/>
              </w:rPr>
              <w:t>4</w:t>
            </w:r>
          </w:p>
        </w:tc>
        <w:tc>
          <w:tcPr>
            <w:tcW w:w="0" w:type="auto"/>
            <w:vAlign w:val="center"/>
          </w:tcPr>
          <w:p w:rsidR="00087629" w:rsidRDefault="00FE56CE">
            <w:r>
              <w:t>1</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1</w:t>
            </w:r>
          </w:p>
        </w:tc>
      </w:tr>
      <w:tr w:rsidR="00087629">
        <w:tc>
          <w:tcPr>
            <w:tcW w:w="2370" w:type="dxa"/>
            <w:vAlign w:val="center"/>
          </w:tcPr>
          <w:p w:rsidR="00087629" w:rsidRDefault="00FE56CE">
            <w:r>
              <w:t>Selling alcohol</w:t>
            </w:r>
          </w:p>
        </w:tc>
        <w:tc>
          <w:tcPr>
            <w:tcW w:w="1170" w:type="dxa"/>
            <w:vAlign w:val="center"/>
          </w:tcPr>
          <w:p w:rsidR="00087629" w:rsidRDefault="00FE56CE">
            <w:r>
              <w:rPr>
                <w:b/>
              </w:rPr>
              <w:t>0</w:t>
            </w:r>
          </w:p>
        </w:tc>
        <w:tc>
          <w:tcPr>
            <w:tcW w:w="0" w:type="auto"/>
            <w:vAlign w:val="center"/>
          </w:tcPr>
          <w:p w:rsidR="00087629" w:rsidRDefault="00FE56CE">
            <w:r>
              <w:t>0</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0</w:t>
            </w:r>
          </w:p>
        </w:tc>
      </w:tr>
      <w:tr w:rsidR="00087629">
        <w:tc>
          <w:tcPr>
            <w:tcW w:w="2370" w:type="dxa"/>
            <w:vAlign w:val="center"/>
          </w:tcPr>
          <w:p w:rsidR="00087629" w:rsidRDefault="00FE56CE">
            <w:r>
              <w:t> </w:t>
            </w:r>
          </w:p>
        </w:tc>
        <w:tc>
          <w:tcPr>
            <w:tcW w:w="1170" w:type="dxa"/>
            <w:vAlign w:val="center"/>
          </w:tcPr>
          <w:p w:rsidR="00087629" w:rsidRDefault="00FE56CE">
            <w:r>
              <w:rPr>
                <w:b/>
              </w:rP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 </w:t>
            </w:r>
          </w:p>
        </w:tc>
      </w:tr>
      <w:tr w:rsidR="00087629">
        <w:tc>
          <w:tcPr>
            <w:tcW w:w="2370" w:type="dxa"/>
            <w:vAlign w:val="center"/>
          </w:tcPr>
          <w:p w:rsidR="00087629" w:rsidRDefault="00FE56CE">
            <w:r>
              <w:rPr>
                <w:b/>
              </w:rPr>
              <w:t> Total Incidents reported to SDCC</w:t>
            </w:r>
          </w:p>
        </w:tc>
        <w:tc>
          <w:tcPr>
            <w:tcW w:w="1170" w:type="dxa"/>
            <w:vAlign w:val="center"/>
          </w:tcPr>
          <w:p w:rsidR="00087629" w:rsidRDefault="00FE56CE">
            <w:r>
              <w:rPr>
                <w:b/>
              </w:rPr>
              <w:t>205</w:t>
            </w:r>
          </w:p>
        </w:tc>
        <w:tc>
          <w:tcPr>
            <w:tcW w:w="0" w:type="auto"/>
            <w:vAlign w:val="center"/>
          </w:tcPr>
          <w:p w:rsidR="00087629" w:rsidRDefault="00FE56CE">
            <w:r>
              <w:t>42</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42</w:t>
            </w:r>
          </w:p>
        </w:tc>
      </w:tr>
      <w:tr w:rsidR="00087629">
        <w:tc>
          <w:tcPr>
            <w:tcW w:w="2370" w:type="dxa"/>
            <w:vAlign w:val="center"/>
          </w:tcPr>
          <w:p w:rsidR="00087629" w:rsidRDefault="00FE56CE">
            <w:r>
              <w:t> </w:t>
            </w:r>
          </w:p>
        </w:tc>
        <w:tc>
          <w:tcPr>
            <w:tcW w:w="1170" w:type="dxa"/>
            <w:vAlign w:val="center"/>
          </w:tcPr>
          <w:p w:rsidR="00087629" w:rsidRDefault="00FE56CE">
            <w:r>
              <w:rPr>
                <w:b/>
              </w:rP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 </w:t>
            </w:r>
          </w:p>
        </w:tc>
      </w:tr>
      <w:tr w:rsidR="00087629">
        <w:tc>
          <w:tcPr>
            <w:tcW w:w="2370" w:type="dxa"/>
            <w:vAlign w:val="center"/>
          </w:tcPr>
          <w:p w:rsidR="00087629" w:rsidRDefault="00FE56CE">
            <w:r>
              <w:rPr>
                <w:b/>
              </w:rPr>
              <w:lastRenderedPageBreak/>
              <w:t> Total Complaints reported to SDCC</w:t>
            </w:r>
          </w:p>
        </w:tc>
        <w:tc>
          <w:tcPr>
            <w:tcW w:w="1170" w:type="dxa"/>
            <w:vAlign w:val="center"/>
          </w:tcPr>
          <w:p w:rsidR="00087629" w:rsidRDefault="00FE56CE">
            <w:r>
              <w:rPr>
                <w:b/>
              </w:rPr>
              <w:t>371</w:t>
            </w:r>
          </w:p>
        </w:tc>
        <w:tc>
          <w:tcPr>
            <w:tcW w:w="0" w:type="auto"/>
            <w:vAlign w:val="center"/>
          </w:tcPr>
          <w:p w:rsidR="00087629" w:rsidRDefault="00FE56CE">
            <w:r>
              <w:t>37</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37</w:t>
            </w:r>
          </w:p>
        </w:tc>
      </w:tr>
      <w:tr w:rsidR="00087629">
        <w:tc>
          <w:tcPr>
            <w:tcW w:w="2370" w:type="dxa"/>
            <w:vAlign w:val="center"/>
          </w:tcPr>
          <w:p w:rsidR="00087629" w:rsidRDefault="00FE56CE">
            <w:r>
              <w:t> </w:t>
            </w:r>
          </w:p>
        </w:tc>
        <w:tc>
          <w:tcPr>
            <w:tcW w:w="1170" w:type="dxa"/>
            <w:vAlign w:val="center"/>
          </w:tcPr>
          <w:p w:rsidR="00087629" w:rsidRDefault="00FE56CE">
            <w:r>
              <w:rPr>
                <w:b/>
              </w:rP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 </w:t>
            </w:r>
          </w:p>
        </w:tc>
      </w:tr>
      <w:tr w:rsidR="00087629">
        <w:tc>
          <w:tcPr>
            <w:tcW w:w="2370" w:type="dxa"/>
            <w:vMerge w:val="restart"/>
            <w:vAlign w:val="center"/>
          </w:tcPr>
          <w:p w:rsidR="00087629" w:rsidRDefault="00FE56CE">
            <w:r>
              <w:rPr>
                <w:b/>
              </w:rPr>
              <w:t> Total Actions taken by Allocations Support Unit Staff -     Main actions listed below</w:t>
            </w:r>
          </w:p>
        </w:tc>
        <w:tc>
          <w:tcPr>
            <w:tcW w:w="1170" w:type="dxa"/>
            <w:vAlign w:val="center"/>
          </w:tcPr>
          <w:p w:rsidR="00087629" w:rsidRDefault="00FE56CE">
            <w:r>
              <w:rPr>
                <w:b/>
              </w:rPr>
              <w:t>2185</w:t>
            </w:r>
          </w:p>
        </w:tc>
        <w:tc>
          <w:tcPr>
            <w:tcW w:w="0" w:type="auto"/>
            <w:vAlign w:val="center"/>
          </w:tcPr>
          <w:p w:rsidR="00087629" w:rsidRDefault="00FE56CE">
            <w:r>
              <w:t>604</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604</w:t>
            </w:r>
          </w:p>
        </w:tc>
      </w:tr>
      <w:tr w:rsidR="00087629">
        <w:tc>
          <w:tcPr>
            <w:tcW w:w="0" w:type="dxa"/>
            <w:vMerge/>
          </w:tcPr>
          <w:p w:rsidR="00087629" w:rsidRDefault="00087629"/>
        </w:tc>
        <w:tc>
          <w:tcPr>
            <w:tcW w:w="1170" w:type="dxa"/>
            <w:vAlign w:val="center"/>
          </w:tcPr>
          <w:p w:rsidR="00087629" w:rsidRDefault="00FE56CE">
            <w:r>
              <w:rPr>
                <w:b/>
              </w:rP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 </w:t>
            </w:r>
          </w:p>
        </w:tc>
      </w:tr>
      <w:tr w:rsidR="00087629">
        <w:tc>
          <w:tcPr>
            <w:tcW w:w="2370" w:type="dxa"/>
            <w:vAlign w:val="center"/>
          </w:tcPr>
          <w:p w:rsidR="00087629" w:rsidRDefault="00FE56CE">
            <w:proofErr w:type="spellStart"/>
            <w:r>
              <w:t>Housecall</w:t>
            </w:r>
            <w:proofErr w:type="spellEnd"/>
            <w:r>
              <w:t xml:space="preserve"> / Inspection</w:t>
            </w:r>
          </w:p>
        </w:tc>
        <w:tc>
          <w:tcPr>
            <w:tcW w:w="1170" w:type="dxa"/>
            <w:vAlign w:val="center"/>
          </w:tcPr>
          <w:p w:rsidR="00087629" w:rsidRDefault="00FE56CE">
            <w:r>
              <w:rPr>
                <w:b/>
              </w:rPr>
              <w:t>714</w:t>
            </w:r>
          </w:p>
        </w:tc>
        <w:tc>
          <w:tcPr>
            <w:tcW w:w="0" w:type="auto"/>
            <w:vAlign w:val="center"/>
          </w:tcPr>
          <w:p w:rsidR="00087629" w:rsidRDefault="00FE56CE">
            <w:r>
              <w:t>248</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248</w:t>
            </w:r>
          </w:p>
        </w:tc>
      </w:tr>
      <w:tr w:rsidR="00087629">
        <w:tc>
          <w:tcPr>
            <w:tcW w:w="2370" w:type="dxa"/>
            <w:vAlign w:val="center"/>
          </w:tcPr>
          <w:p w:rsidR="00087629" w:rsidRDefault="00FE56CE">
            <w:r>
              <w:t xml:space="preserve">Demand for </w:t>
            </w:r>
            <w:proofErr w:type="spellStart"/>
            <w:r>
              <w:t>Possesion</w:t>
            </w:r>
            <w:proofErr w:type="spellEnd"/>
            <w:r>
              <w:t xml:space="preserve"> Section 15 &amp; 17</w:t>
            </w:r>
          </w:p>
        </w:tc>
        <w:tc>
          <w:tcPr>
            <w:tcW w:w="1170" w:type="dxa"/>
            <w:vAlign w:val="center"/>
          </w:tcPr>
          <w:p w:rsidR="00087629" w:rsidRDefault="00FE56CE">
            <w:r>
              <w:rPr>
                <w:b/>
              </w:rPr>
              <w:t>14</w:t>
            </w:r>
          </w:p>
        </w:tc>
        <w:tc>
          <w:tcPr>
            <w:tcW w:w="0" w:type="auto"/>
            <w:vAlign w:val="center"/>
          </w:tcPr>
          <w:p w:rsidR="00087629" w:rsidRDefault="00FE56CE">
            <w:r>
              <w:t>4</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4</w:t>
            </w:r>
          </w:p>
        </w:tc>
      </w:tr>
      <w:tr w:rsidR="00087629">
        <w:tc>
          <w:tcPr>
            <w:tcW w:w="2370" w:type="dxa"/>
            <w:vAlign w:val="center"/>
          </w:tcPr>
          <w:p w:rsidR="00087629" w:rsidRDefault="00FE56CE">
            <w:r>
              <w:t>Abandonment notice served</w:t>
            </w:r>
          </w:p>
        </w:tc>
        <w:tc>
          <w:tcPr>
            <w:tcW w:w="1170" w:type="dxa"/>
            <w:vAlign w:val="center"/>
          </w:tcPr>
          <w:p w:rsidR="00087629" w:rsidRDefault="00FE56CE">
            <w:r>
              <w:rPr>
                <w:b/>
              </w:rPr>
              <w:t>2</w:t>
            </w:r>
          </w:p>
        </w:tc>
        <w:tc>
          <w:tcPr>
            <w:tcW w:w="0" w:type="auto"/>
            <w:vAlign w:val="center"/>
          </w:tcPr>
          <w:p w:rsidR="00087629" w:rsidRDefault="00FE56CE">
            <w:r>
              <w:t>0</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0</w:t>
            </w:r>
          </w:p>
        </w:tc>
      </w:tr>
      <w:tr w:rsidR="00087629">
        <w:tc>
          <w:tcPr>
            <w:tcW w:w="2370" w:type="dxa"/>
            <w:vAlign w:val="center"/>
          </w:tcPr>
          <w:p w:rsidR="00087629" w:rsidRDefault="00FE56CE">
            <w:r>
              <w:t>Surrenders Obtained (including Termination of Tenancy under Section 15)</w:t>
            </w:r>
          </w:p>
        </w:tc>
        <w:tc>
          <w:tcPr>
            <w:tcW w:w="1170" w:type="dxa"/>
            <w:vAlign w:val="center"/>
          </w:tcPr>
          <w:p w:rsidR="00087629" w:rsidRDefault="00FE56CE">
            <w:r>
              <w:rPr>
                <w:b/>
              </w:rPr>
              <w:t>36</w:t>
            </w:r>
          </w:p>
        </w:tc>
        <w:tc>
          <w:tcPr>
            <w:tcW w:w="0" w:type="auto"/>
            <w:vAlign w:val="center"/>
          </w:tcPr>
          <w:p w:rsidR="00087629" w:rsidRDefault="00FE56CE">
            <w:r>
              <w:t>11</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11</w:t>
            </w:r>
          </w:p>
        </w:tc>
      </w:tr>
      <w:tr w:rsidR="00087629">
        <w:tc>
          <w:tcPr>
            <w:tcW w:w="2370" w:type="dxa"/>
            <w:vAlign w:val="center"/>
          </w:tcPr>
          <w:p w:rsidR="00087629" w:rsidRDefault="00FE56CE">
            <w:r>
              <w:t>Warnings issued</w:t>
            </w:r>
          </w:p>
        </w:tc>
        <w:tc>
          <w:tcPr>
            <w:tcW w:w="1170" w:type="dxa"/>
            <w:vAlign w:val="center"/>
          </w:tcPr>
          <w:p w:rsidR="00087629" w:rsidRDefault="00FE56CE">
            <w:r>
              <w:rPr>
                <w:b/>
              </w:rPr>
              <w:t>34</w:t>
            </w:r>
          </w:p>
        </w:tc>
        <w:tc>
          <w:tcPr>
            <w:tcW w:w="0" w:type="auto"/>
            <w:vAlign w:val="center"/>
          </w:tcPr>
          <w:p w:rsidR="00087629" w:rsidRDefault="00FE56CE">
            <w:r>
              <w:t>17</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17</w:t>
            </w:r>
          </w:p>
        </w:tc>
      </w:tr>
      <w:tr w:rsidR="00087629">
        <w:tc>
          <w:tcPr>
            <w:tcW w:w="2370" w:type="dxa"/>
            <w:vAlign w:val="center"/>
          </w:tcPr>
          <w:p w:rsidR="00087629" w:rsidRDefault="00FE56CE">
            <w:r>
              <w:t>Interviews held (formal office and by phone)</w:t>
            </w:r>
          </w:p>
        </w:tc>
        <w:tc>
          <w:tcPr>
            <w:tcW w:w="1170" w:type="dxa"/>
            <w:vAlign w:val="center"/>
          </w:tcPr>
          <w:p w:rsidR="00087629" w:rsidRDefault="00FE56CE">
            <w:r>
              <w:rPr>
                <w:b/>
              </w:rPr>
              <w:t>636</w:t>
            </w:r>
          </w:p>
        </w:tc>
        <w:tc>
          <w:tcPr>
            <w:tcW w:w="0" w:type="auto"/>
            <w:vAlign w:val="center"/>
          </w:tcPr>
          <w:p w:rsidR="00087629" w:rsidRDefault="00FE56CE">
            <w:r>
              <w:t>138</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138</w:t>
            </w:r>
          </w:p>
        </w:tc>
      </w:tr>
      <w:tr w:rsidR="00087629">
        <w:tc>
          <w:tcPr>
            <w:tcW w:w="2370" w:type="dxa"/>
            <w:vAlign w:val="center"/>
          </w:tcPr>
          <w:p w:rsidR="00087629" w:rsidRDefault="00FE56CE">
            <w:r>
              <w:t xml:space="preserve">Pre-Tenancies (includes following up Tenancy </w:t>
            </w:r>
            <w:proofErr w:type="gramStart"/>
            <w:r>
              <w:t>Checks )Group</w:t>
            </w:r>
            <w:proofErr w:type="gramEnd"/>
            <w:r>
              <w:t xml:space="preserve"> Tenancies were held in respect of new developments.</w:t>
            </w:r>
          </w:p>
        </w:tc>
        <w:tc>
          <w:tcPr>
            <w:tcW w:w="1170" w:type="dxa"/>
            <w:vAlign w:val="center"/>
          </w:tcPr>
          <w:p w:rsidR="00087629" w:rsidRDefault="00FE56CE">
            <w:r>
              <w:rPr>
                <w:b/>
              </w:rPr>
              <w:t>144</w:t>
            </w:r>
          </w:p>
        </w:tc>
        <w:tc>
          <w:tcPr>
            <w:tcW w:w="0" w:type="auto"/>
            <w:vAlign w:val="center"/>
          </w:tcPr>
          <w:p w:rsidR="00087629" w:rsidRDefault="00FE56CE">
            <w:r>
              <w:t>63</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rPr>
                <w:b/>
              </w:rPr>
              <w:t>63</w:t>
            </w:r>
          </w:p>
        </w:tc>
      </w:tr>
    </w:tbl>
    <w:p w:rsidR="001B36C7" w:rsidRPr="001B36C7" w:rsidRDefault="001B36C7" w:rsidP="001B36C7">
      <w:pPr>
        <w:pStyle w:val="Heading3"/>
        <w:ind w:firstLine="720"/>
      </w:pPr>
      <w:r>
        <w:t xml:space="preserve">The Report was </w:t>
      </w:r>
      <w:r w:rsidRPr="001B36C7">
        <w:rPr>
          <w:b/>
        </w:rPr>
        <w:t>NOTED</w:t>
      </w:r>
      <w:r>
        <w:t>.</w:t>
      </w:r>
    </w:p>
    <w:p w:rsidR="001B36C7" w:rsidRDefault="001B36C7">
      <w:pPr>
        <w:pStyle w:val="Heading3"/>
        <w:rPr>
          <w:b/>
          <w:u w:val="single"/>
        </w:rPr>
      </w:pPr>
    </w:p>
    <w:p w:rsidR="00087629" w:rsidRDefault="00A93DD7">
      <w:pPr>
        <w:pStyle w:val="Heading3"/>
      </w:pPr>
      <w:r>
        <w:rPr>
          <w:b/>
          <w:u w:val="single"/>
        </w:rPr>
        <w:t>T/</w:t>
      </w:r>
      <w:r w:rsidR="00875D02">
        <w:rPr>
          <w:b/>
          <w:u w:val="single"/>
        </w:rPr>
        <w:t>230</w:t>
      </w:r>
      <w:r>
        <w:rPr>
          <w:b/>
          <w:u w:val="single"/>
        </w:rPr>
        <w:t xml:space="preserve">/19     </w:t>
      </w:r>
      <w:r w:rsidR="00FE56CE">
        <w:rPr>
          <w:b/>
          <w:u w:val="single"/>
        </w:rPr>
        <w:t>H20/0419 Item ID:62184</w:t>
      </w:r>
    </w:p>
    <w:p w:rsidR="00087629" w:rsidRDefault="00FE56CE">
      <w:r>
        <w:t>Proposed by Housing</w:t>
      </w:r>
    </w:p>
    <w:p w:rsidR="00087629" w:rsidRDefault="00FE56CE">
      <w:r>
        <w:t>Housing Allocations Report</w:t>
      </w:r>
    </w:p>
    <w:p w:rsidR="00087629" w:rsidRDefault="00FE56CE">
      <w:r>
        <w:rPr>
          <w:b/>
        </w:rPr>
        <w:t>REPLY:</w:t>
      </w:r>
    </w:p>
    <w:p w:rsidR="00087629" w:rsidRDefault="00FE56CE">
      <w:r>
        <w:t xml:space="preserve">Housing Allocations </w:t>
      </w:r>
      <w:proofErr w:type="gramStart"/>
      <w:r>
        <w:t>Report:-</w:t>
      </w:r>
      <w:proofErr w:type="gramEnd"/>
    </w:p>
    <w:tbl>
      <w:tblPr>
        <w:tblW w:w="0" w:type="auto"/>
        <w:tblInd w:w="-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115"/>
        <w:gridCol w:w="959"/>
        <w:gridCol w:w="1530"/>
      </w:tblGrid>
      <w:tr w:rsidR="00087629">
        <w:tc>
          <w:tcPr>
            <w:tcW w:w="2115" w:type="dxa"/>
            <w:vAlign w:val="center"/>
          </w:tcPr>
          <w:p w:rsidR="00087629" w:rsidRDefault="00FE56CE">
            <w:r>
              <w:rPr>
                <w:b/>
              </w:rPr>
              <w:t>Allocations Update - TALLAGHT</w:t>
            </w:r>
          </w:p>
        </w:tc>
        <w:tc>
          <w:tcPr>
            <w:tcW w:w="959" w:type="dxa"/>
            <w:vAlign w:val="center"/>
          </w:tcPr>
          <w:p w:rsidR="00087629" w:rsidRDefault="00FE56CE">
            <w:r>
              <w:rPr>
                <w:b/>
              </w:rPr>
              <w:t>2018</w:t>
            </w:r>
          </w:p>
        </w:tc>
        <w:tc>
          <w:tcPr>
            <w:tcW w:w="1530" w:type="dxa"/>
            <w:vAlign w:val="center"/>
          </w:tcPr>
          <w:p w:rsidR="00087629" w:rsidRDefault="00FE56CE">
            <w:r>
              <w:rPr>
                <w:b/>
              </w:rPr>
              <w:t>2019 to 31/03/2019</w:t>
            </w:r>
          </w:p>
        </w:tc>
      </w:tr>
      <w:tr w:rsidR="00087629">
        <w:tc>
          <w:tcPr>
            <w:tcW w:w="2115" w:type="dxa"/>
            <w:vAlign w:val="center"/>
          </w:tcPr>
          <w:p w:rsidR="00087629" w:rsidRDefault="00FE56CE">
            <w:r>
              <w:rPr>
                <w:b/>
              </w:rPr>
              <w:t>Housing List</w:t>
            </w:r>
          </w:p>
        </w:tc>
        <w:tc>
          <w:tcPr>
            <w:tcW w:w="959" w:type="dxa"/>
            <w:vAlign w:val="center"/>
          </w:tcPr>
          <w:p w:rsidR="00087629" w:rsidRDefault="00FE56CE">
            <w:r>
              <w:rPr>
                <w:b/>
              </w:rPr>
              <w:t> </w:t>
            </w:r>
          </w:p>
        </w:tc>
        <w:tc>
          <w:tcPr>
            <w:tcW w:w="1530" w:type="dxa"/>
            <w:vAlign w:val="center"/>
          </w:tcPr>
          <w:p w:rsidR="00087629" w:rsidRDefault="00FE56CE">
            <w:r>
              <w:rPr>
                <w:b/>
              </w:rPr>
              <w:t> </w:t>
            </w:r>
          </w:p>
        </w:tc>
      </w:tr>
      <w:tr w:rsidR="00087629">
        <w:tc>
          <w:tcPr>
            <w:tcW w:w="2115" w:type="dxa"/>
            <w:vAlign w:val="center"/>
          </w:tcPr>
          <w:p w:rsidR="00087629" w:rsidRDefault="00FE56CE">
            <w:r>
              <w:t>Choice Based Letting (CBL)</w:t>
            </w:r>
          </w:p>
        </w:tc>
        <w:tc>
          <w:tcPr>
            <w:tcW w:w="959" w:type="dxa"/>
            <w:vAlign w:val="center"/>
          </w:tcPr>
          <w:p w:rsidR="00087629" w:rsidRDefault="00FE56CE">
            <w:r>
              <w:t>104</w:t>
            </w:r>
          </w:p>
        </w:tc>
        <w:tc>
          <w:tcPr>
            <w:tcW w:w="1530" w:type="dxa"/>
            <w:vAlign w:val="center"/>
          </w:tcPr>
          <w:p w:rsidR="00087629" w:rsidRDefault="00FE56CE">
            <w:r>
              <w:t>26</w:t>
            </w:r>
          </w:p>
        </w:tc>
      </w:tr>
      <w:tr w:rsidR="00087629">
        <w:tc>
          <w:tcPr>
            <w:tcW w:w="2115" w:type="dxa"/>
            <w:vAlign w:val="center"/>
          </w:tcPr>
          <w:p w:rsidR="00087629" w:rsidRDefault="00FE56CE">
            <w:r>
              <w:lastRenderedPageBreak/>
              <w:t>Homeless (not incl. CBL)</w:t>
            </w:r>
          </w:p>
        </w:tc>
        <w:tc>
          <w:tcPr>
            <w:tcW w:w="959" w:type="dxa"/>
            <w:vAlign w:val="center"/>
          </w:tcPr>
          <w:p w:rsidR="00087629" w:rsidRDefault="00FE56CE">
            <w:r>
              <w:t>59</w:t>
            </w:r>
          </w:p>
        </w:tc>
        <w:tc>
          <w:tcPr>
            <w:tcW w:w="1530" w:type="dxa"/>
            <w:vAlign w:val="center"/>
          </w:tcPr>
          <w:p w:rsidR="00087629" w:rsidRDefault="00FE56CE">
            <w:r>
              <w:t>14</w:t>
            </w:r>
          </w:p>
        </w:tc>
      </w:tr>
      <w:tr w:rsidR="00087629">
        <w:tc>
          <w:tcPr>
            <w:tcW w:w="2115" w:type="dxa"/>
            <w:vAlign w:val="center"/>
          </w:tcPr>
          <w:p w:rsidR="00087629" w:rsidRDefault="00FE56CE">
            <w:r>
              <w:t>Medical (</w:t>
            </w:r>
            <w:proofErr w:type="spellStart"/>
            <w:r>
              <w:t>inc.</w:t>
            </w:r>
            <w:proofErr w:type="spellEnd"/>
            <w:r>
              <w:t xml:space="preserve"> 1 HAP)</w:t>
            </w:r>
          </w:p>
        </w:tc>
        <w:tc>
          <w:tcPr>
            <w:tcW w:w="959" w:type="dxa"/>
            <w:vAlign w:val="center"/>
          </w:tcPr>
          <w:p w:rsidR="00087629" w:rsidRDefault="00FE56CE">
            <w:r>
              <w:t>34</w:t>
            </w:r>
          </w:p>
        </w:tc>
        <w:tc>
          <w:tcPr>
            <w:tcW w:w="1530" w:type="dxa"/>
            <w:vAlign w:val="center"/>
          </w:tcPr>
          <w:p w:rsidR="00087629" w:rsidRDefault="00FE56CE">
            <w:r>
              <w:t>7</w:t>
            </w:r>
          </w:p>
        </w:tc>
      </w:tr>
      <w:tr w:rsidR="00087629">
        <w:tc>
          <w:tcPr>
            <w:tcW w:w="2115" w:type="dxa"/>
            <w:vAlign w:val="center"/>
          </w:tcPr>
          <w:p w:rsidR="00087629" w:rsidRDefault="00FE56CE">
            <w:r>
              <w:t>OAP</w:t>
            </w:r>
          </w:p>
        </w:tc>
        <w:tc>
          <w:tcPr>
            <w:tcW w:w="959" w:type="dxa"/>
            <w:vAlign w:val="center"/>
          </w:tcPr>
          <w:p w:rsidR="00087629" w:rsidRDefault="00FE56CE">
            <w:r>
              <w:t> </w:t>
            </w:r>
          </w:p>
        </w:tc>
        <w:tc>
          <w:tcPr>
            <w:tcW w:w="1530" w:type="dxa"/>
            <w:vAlign w:val="center"/>
          </w:tcPr>
          <w:p w:rsidR="00087629" w:rsidRDefault="00FE56CE">
            <w:r>
              <w:t> </w:t>
            </w:r>
          </w:p>
        </w:tc>
      </w:tr>
      <w:tr w:rsidR="00087629">
        <w:tc>
          <w:tcPr>
            <w:tcW w:w="2115" w:type="dxa"/>
            <w:vAlign w:val="center"/>
          </w:tcPr>
          <w:p w:rsidR="00087629" w:rsidRDefault="00FE56CE">
            <w:r>
              <w:t>Priority/Misc.</w:t>
            </w:r>
          </w:p>
        </w:tc>
        <w:tc>
          <w:tcPr>
            <w:tcW w:w="959" w:type="dxa"/>
            <w:vAlign w:val="center"/>
          </w:tcPr>
          <w:p w:rsidR="00087629" w:rsidRDefault="00FE56CE">
            <w:r>
              <w:t>2</w:t>
            </w:r>
          </w:p>
        </w:tc>
        <w:tc>
          <w:tcPr>
            <w:tcW w:w="1530" w:type="dxa"/>
            <w:vAlign w:val="center"/>
          </w:tcPr>
          <w:p w:rsidR="00087629" w:rsidRDefault="00FE56CE">
            <w:r>
              <w:t> </w:t>
            </w:r>
          </w:p>
        </w:tc>
      </w:tr>
      <w:tr w:rsidR="00087629">
        <w:tc>
          <w:tcPr>
            <w:tcW w:w="2115" w:type="dxa"/>
            <w:vAlign w:val="center"/>
          </w:tcPr>
          <w:p w:rsidR="00087629" w:rsidRDefault="00FE56CE">
            <w:r>
              <w:rPr>
                <w:b/>
              </w:rPr>
              <w:t>Total</w:t>
            </w:r>
          </w:p>
        </w:tc>
        <w:tc>
          <w:tcPr>
            <w:tcW w:w="959" w:type="dxa"/>
            <w:vAlign w:val="center"/>
          </w:tcPr>
          <w:p w:rsidR="00087629" w:rsidRDefault="00FE56CE">
            <w:r>
              <w:rPr>
                <w:b/>
              </w:rPr>
              <w:t>199</w:t>
            </w:r>
          </w:p>
        </w:tc>
        <w:tc>
          <w:tcPr>
            <w:tcW w:w="1530" w:type="dxa"/>
            <w:vAlign w:val="center"/>
          </w:tcPr>
          <w:p w:rsidR="00087629" w:rsidRDefault="00FE56CE">
            <w:r>
              <w:rPr>
                <w:b/>
              </w:rPr>
              <w:t>47</w:t>
            </w:r>
          </w:p>
        </w:tc>
      </w:tr>
      <w:tr w:rsidR="00087629">
        <w:tc>
          <w:tcPr>
            <w:tcW w:w="2115" w:type="dxa"/>
            <w:vAlign w:val="center"/>
          </w:tcPr>
          <w:p w:rsidR="00087629" w:rsidRDefault="00FE56CE">
            <w:r>
              <w:t> </w:t>
            </w:r>
          </w:p>
        </w:tc>
        <w:tc>
          <w:tcPr>
            <w:tcW w:w="959" w:type="dxa"/>
            <w:vAlign w:val="center"/>
          </w:tcPr>
          <w:p w:rsidR="00087629" w:rsidRDefault="00FE56CE">
            <w:r>
              <w:t> </w:t>
            </w:r>
          </w:p>
        </w:tc>
        <w:tc>
          <w:tcPr>
            <w:tcW w:w="1530" w:type="dxa"/>
            <w:vAlign w:val="center"/>
          </w:tcPr>
          <w:p w:rsidR="00087629" w:rsidRDefault="00FE56CE">
            <w:r>
              <w:t> </w:t>
            </w:r>
          </w:p>
        </w:tc>
      </w:tr>
      <w:tr w:rsidR="00087629">
        <w:tc>
          <w:tcPr>
            <w:tcW w:w="2115" w:type="dxa"/>
            <w:vAlign w:val="center"/>
          </w:tcPr>
          <w:p w:rsidR="00087629" w:rsidRDefault="00FE56CE">
            <w:r>
              <w:rPr>
                <w:b/>
              </w:rPr>
              <w:t>CBL Analysis</w:t>
            </w:r>
          </w:p>
        </w:tc>
        <w:tc>
          <w:tcPr>
            <w:tcW w:w="959" w:type="dxa"/>
            <w:vAlign w:val="center"/>
          </w:tcPr>
          <w:p w:rsidR="00087629" w:rsidRDefault="00FE56CE">
            <w:r>
              <w:rPr>
                <w:b/>
              </w:rPr>
              <w:t>2018</w:t>
            </w:r>
          </w:p>
        </w:tc>
        <w:tc>
          <w:tcPr>
            <w:tcW w:w="1530" w:type="dxa"/>
            <w:vAlign w:val="center"/>
          </w:tcPr>
          <w:p w:rsidR="00087629" w:rsidRDefault="00FE56CE">
            <w:r>
              <w:rPr>
                <w:b/>
              </w:rPr>
              <w:t>2019 to 31/03/2019</w:t>
            </w:r>
          </w:p>
        </w:tc>
      </w:tr>
      <w:tr w:rsidR="00087629">
        <w:tc>
          <w:tcPr>
            <w:tcW w:w="2115" w:type="dxa"/>
            <w:vAlign w:val="center"/>
          </w:tcPr>
          <w:p w:rsidR="00087629" w:rsidRDefault="00FE56CE">
            <w:r>
              <w:t>General</w:t>
            </w:r>
          </w:p>
        </w:tc>
        <w:tc>
          <w:tcPr>
            <w:tcW w:w="959" w:type="dxa"/>
            <w:vAlign w:val="center"/>
          </w:tcPr>
          <w:p w:rsidR="00087629" w:rsidRDefault="00FE56CE">
            <w:r>
              <w:t>69</w:t>
            </w:r>
          </w:p>
        </w:tc>
        <w:tc>
          <w:tcPr>
            <w:tcW w:w="1530" w:type="dxa"/>
            <w:vAlign w:val="center"/>
          </w:tcPr>
          <w:p w:rsidR="00087629" w:rsidRDefault="00FE56CE">
            <w:r>
              <w:t>16</w:t>
            </w:r>
          </w:p>
        </w:tc>
      </w:tr>
      <w:tr w:rsidR="00087629">
        <w:tc>
          <w:tcPr>
            <w:tcW w:w="2115" w:type="dxa"/>
            <w:vAlign w:val="center"/>
          </w:tcPr>
          <w:p w:rsidR="00087629" w:rsidRDefault="00FE56CE">
            <w:r>
              <w:t>Homeless</w:t>
            </w:r>
          </w:p>
        </w:tc>
        <w:tc>
          <w:tcPr>
            <w:tcW w:w="959" w:type="dxa"/>
            <w:vAlign w:val="center"/>
          </w:tcPr>
          <w:p w:rsidR="00087629" w:rsidRDefault="00FE56CE">
            <w:r>
              <w:t>8</w:t>
            </w:r>
          </w:p>
        </w:tc>
        <w:tc>
          <w:tcPr>
            <w:tcW w:w="1530" w:type="dxa"/>
            <w:vAlign w:val="center"/>
          </w:tcPr>
          <w:p w:rsidR="00087629" w:rsidRDefault="00FE56CE">
            <w:r>
              <w:t>1</w:t>
            </w:r>
          </w:p>
        </w:tc>
      </w:tr>
      <w:tr w:rsidR="00087629">
        <w:tc>
          <w:tcPr>
            <w:tcW w:w="2115" w:type="dxa"/>
            <w:vAlign w:val="center"/>
          </w:tcPr>
          <w:p w:rsidR="00087629" w:rsidRDefault="00FE56CE">
            <w:r>
              <w:t>Medical</w:t>
            </w:r>
          </w:p>
        </w:tc>
        <w:tc>
          <w:tcPr>
            <w:tcW w:w="959" w:type="dxa"/>
            <w:vAlign w:val="center"/>
          </w:tcPr>
          <w:p w:rsidR="00087629" w:rsidRDefault="00FE56CE">
            <w:r>
              <w:t>1</w:t>
            </w:r>
          </w:p>
        </w:tc>
        <w:tc>
          <w:tcPr>
            <w:tcW w:w="1530" w:type="dxa"/>
            <w:vAlign w:val="center"/>
          </w:tcPr>
          <w:p w:rsidR="00087629" w:rsidRDefault="00FE56CE">
            <w:r>
              <w:t> </w:t>
            </w:r>
          </w:p>
        </w:tc>
      </w:tr>
      <w:tr w:rsidR="00087629">
        <w:tc>
          <w:tcPr>
            <w:tcW w:w="2115" w:type="dxa"/>
            <w:vAlign w:val="center"/>
          </w:tcPr>
          <w:p w:rsidR="00087629" w:rsidRDefault="00FE56CE">
            <w:r>
              <w:t>RAS Fixed Transfer</w:t>
            </w:r>
          </w:p>
        </w:tc>
        <w:tc>
          <w:tcPr>
            <w:tcW w:w="959" w:type="dxa"/>
            <w:vAlign w:val="center"/>
          </w:tcPr>
          <w:p w:rsidR="00087629" w:rsidRDefault="00FE56CE">
            <w:r>
              <w:t>14</w:t>
            </w:r>
          </w:p>
        </w:tc>
        <w:tc>
          <w:tcPr>
            <w:tcW w:w="1530" w:type="dxa"/>
            <w:vAlign w:val="center"/>
          </w:tcPr>
          <w:p w:rsidR="00087629" w:rsidRDefault="00FE56CE">
            <w:r>
              <w:t>5</w:t>
            </w:r>
          </w:p>
        </w:tc>
      </w:tr>
      <w:tr w:rsidR="00087629">
        <w:tc>
          <w:tcPr>
            <w:tcW w:w="2115" w:type="dxa"/>
            <w:vAlign w:val="center"/>
          </w:tcPr>
          <w:p w:rsidR="00087629" w:rsidRDefault="00FE56CE">
            <w:r>
              <w:t>HAP Transfer</w:t>
            </w:r>
          </w:p>
        </w:tc>
        <w:tc>
          <w:tcPr>
            <w:tcW w:w="959" w:type="dxa"/>
            <w:vAlign w:val="center"/>
          </w:tcPr>
          <w:p w:rsidR="00087629" w:rsidRDefault="00FE56CE">
            <w:r>
              <w:t>12</w:t>
            </w:r>
          </w:p>
        </w:tc>
        <w:tc>
          <w:tcPr>
            <w:tcW w:w="1530" w:type="dxa"/>
            <w:vAlign w:val="center"/>
          </w:tcPr>
          <w:p w:rsidR="00087629" w:rsidRDefault="00FE56CE">
            <w:r>
              <w:t>4</w:t>
            </w:r>
          </w:p>
        </w:tc>
      </w:tr>
      <w:tr w:rsidR="00087629">
        <w:tc>
          <w:tcPr>
            <w:tcW w:w="2115" w:type="dxa"/>
            <w:vAlign w:val="center"/>
          </w:tcPr>
          <w:p w:rsidR="00087629" w:rsidRDefault="00FE56CE">
            <w:r>
              <w:rPr>
                <w:b/>
              </w:rPr>
              <w:t>Total</w:t>
            </w:r>
          </w:p>
        </w:tc>
        <w:tc>
          <w:tcPr>
            <w:tcW w:w="959" w:type="dxa"/>
            <w:vAlign w:val="center"/>
          </w:tcPr>
          <w:p w:rsidR="00087629" w:rsidRDefault="00FE56CE">
            <w:r>
              <w:rPr>
                <w:b/>
              </w:rPr>
              <w:t> </w:t>
            </w:r>
          </w:p>
        </w:tc>
        <w:tc>
          <w:tcPr>
            <w:tcW w:w="1530" w:type="dxa"/>
            <w:vAlign w:val="center"/>
          </w:tcPr>
          <w:p w:rsidR="00087629" w:rsidRDefault="00FE56CE">
            <w:r>
              <w:rPr>
                <w:b/>
              </w:rPr>
              <w:t>26</w:t>
            </w:r>
          </w:p>
        </w:tc>
      </w:tr>
      <w:tr w:rsidR="00087629">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r>
      <w:tr w:rsidR="00087629">
        <w:tc>
          <w:tcPr>
            <w:tcW w:w="2115" w:type="dxa"/>
            <w:vAlign w:val="center"/>
          </w:tcPr>
          <w:p w:rsidR="00087629" w:rsidRDefault="00FE56CE">
            <w:r>
              <w:rPr>
                <w:b/>
              </w:rPr>
              <w:t>Transfer List</w:t>
            </w:r>
          </w:p>
        </w:tc>
        <w:tc>
          <w:tcPr>
            <w:tcW w:w="959" w:type="dxa"/>
            <w:vAlign w:val="center"/>
          </w:tcPr>
          <w:p w:rsidR="00087629" w:rsidRDefault="00FE56CE">
            <w:r>
              <w:rPr>
                <w:b/>
              </w:rPr>
              <w:t>2018</w:t>
            </w:r>
          </w:p>
        </w:tc>
        <w:tc>
          <w:tcPr>
            <w:tcW w:w="1530" w:type="dxa"/>
            <w:vAlign w:val="center"/>
          </w:tcPr>
          <w:p w:rsidR="00087629" w:rsidRDefault="00FE56CE">
            <w:r>
              <w:rPr>
                <w:b/>
              </w:rPr>
              <w:t>2019 to 31/03/2019</w:t>
            </w:r>
          </w:p>
        </w:tc>
      </w:tr>
      <w:tr w:rsidR="00087629">
        <w:tc>
          <w:tcPr>
            <w:tcW w:w="2115" w:type="dxa"/>
            <w:vAlign w:val="center"/>
          </w:tcPr>
          <w:p w:rsidR="00087629" w:rsidRDefault="00FE56CE">
            <w:r>
              <w:t>RAS landlord cancelled</w:t>
            </w:r>
          </w:p>
        </w:tc>
        <w:tc>
          <w:tcPr>
            <w:tcW w:w="959" w:type="dxa"/>
            <w:vAlign w:val="center"/>
          </w:tcPr>
          <w:p w:rsidR="00087629" w:rsidRDefault="00FE56CE">
            <w:r>
              <w:rPr>
                <w:b/>
              </w:rPr>
              <w:t>20</w:t>
            </w:r>
          </w:p>
        </w:tc>
        <w:tc>
          <w:tcPr>
            <w:tcW w:w="1530" w:type="dxa"/>
            <w:vAlign w:val="center"/>
          </w:tcPr>
          <w:p w:rsidR="00087629" w:rsidRDefault="00FE56CE">
            <w:r>
              <w:t>5</w:t>
            </w:r>
          </w:p>
        </w:tc>
      </w:tr>
      <w:tr w:rsidR="00087629">
        <w:tc>
          <w:tcPr>
            <w:tcW w:w="2115" w:type="dxa"/>
            <w:vAlign w:val="center"/>
          </w:tcPr>
          <w:p w:rsidR="00087629" w:rsidRDefault="00FE56CE">
            <w:r>
              <w:rPr>
                <w:i/>
              </w:rPr>
              <w:t xml:space="preserve">Others </w:t>
            </w:r>
          </w:p>
        </w:tc>
        <w:tc>
          <w:tcPr>
            <w:tcW w:w="959" w:type="dxa"/>
            <w:vAlign w:val="center"/>
          </w:tcPr>
          <w:p w:rsidR="00087629" w:rsidRDefault="00FE56CE">
            <w:r>
              <w:rPr>
                <w:b/>
              </w:rPr>
              <w:t>49</w:t>
            </w:r>
          </w:p>
        </w:tc>
        <w:tc>
          <w:tcPr>
            <w:tcW w:w="1530" w:type="dxa"/>
            <w:vAlign w:val="center"/>
          </w:tcPr>
          <w:p w:rsidR="00087629" w:rsidRDefault="00FE56CE">
            <w:r>
              <w:rPr>
                <w:b/>
              </w:rPr>
              <w:t>16</w:t>
            </w:r>
          </w:p>
        </w:tc>
      </w:tr>
      <w:tr w:rsidR="00087629">
        <w:tc>
          <w:tcPr>
            <w:tcW w:w="2115" w:type="dxa"/>
            <w:vAlign w:val="center"/>
          </w:tcPr>
          <w:p w:rsidR="00087629" w:rsidRDefault="00FE56CE">
            <w:r>
              <w:rPr>
                <w:b/>
              </w:rPr>
              <w:t>Total</w:t>
            </w:r>
          </w:p>
        </w:tc>
        <w:tc>
          <w:tcPr>
            <w:tcW w:w="959" w:type="dxa"/>
            <w:vAlign w:val="center"/>
          </w:tcPr>
          <w:p w:rsidR="00087629" w:rsidRDefault="00FE56CE">
            <w:r>
              <w:rPr>
                <w:b/>
              </w:rPr>
              <w:t>69</w:t>
            </w:r>
          </w:p>
        </w:tc>
        <w:tc>
          <w:tcPr>
            <w:tcW w:w="1530" w:type="dxa"/>
            <w:vAlign w:val="center"/>
          </w:tcPr>
          <w:p w:rsidR="00087629" w:rsidRDefault="00FE56CE">
            <w:r>
              <w:rPr>
                <w:b/>
              </w:rPr>
              <w:t>21</w:t>
            </w:r>
          </w:p>
        </w:tc>
      </w:tr>
    </w:tbl>
    <w:p w:rsidR="00087629" w:rsidRDefault="00087629"/>
    <w:tbl>
      <w:tblPr>
        <w:tblW w:w="0" w:type="auto"/>
        <w:tblInd w:w="-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190"/>
        <w:gridCol w:w="959"/>
        <w:gridCol w:w="1425"/>
      </w:tblGrid>
      <w:tr w:rsidR="00087629">
        <w:tc>
          <w:tcPr>
            <w:tcW w:w="2190" w:type="dxa"/>
            <w:vAlign w:val="center"/>
          </w:tcPr>
          <w:p w:rsidR="00087629" w:rsidRDefault="00FE56CE">
            <w:r>
              <w:rPr>
                <w:b/>
              </w:rPr>
              <w:t>Allocations Update - COUNTYWIDE</w:t>
            </w:r>
          </w:p>
        </w:tc>
        <w:tc>
          <w:tcPr>
            <w:tcW w:w="959" w:type="dxa"/>
            <w:vAlign w:val="center"/>
          </w:tcPr>
          <w:p w:rsidR="00087629" w:rsidRDefault="00FE56CE">
            <w:r>
              <w:rPr>
                <w:b/>
              </w:rPr>
              <w:t>2018</w:t>
            </w:r>
          </w:p>
        </w:tc>
        <w:tc>
          <w:tcPr>
            <w:tcW w:w="1425" w:type="dxa"/>
            <w:vAlign w:val="center"/>
          </w:tcPr>
          <w:p w:rsidR="00087629" w:rsidRDefault="00FE56CE">
            <w:r>
              <w:rPr>
                <w:b/>
              </w:rPr>
              <w:t>2019 to 31/03/2019</w:t>
            </w:r>
          </w:p>
        </w:tc>
      </w:tr>
      <w:tr w:rsidR="00087629">
        <w:tc>
          <w:tcPr>
            <w:tcW w:w="2190" w:type="dxa"/>
            <w:vAlign w:val="center"/>
          </w:tcPr>
          <w:p w:rsidR="00087629" w:rsidRDefault="00FE56CE">
            <w:r>
              <w:rPr>
                <w:b/>
              </w:rPr>
              <w:t>Housing List</w:t>
            </w:r>
          </w:p>
        </w:tc>
        <w:tc>
          <w:tcPr>
            <w:tcW w:w="959" w:type="dxa"/>
            <w:vAlign w:val="center"/>
          </w:tcPr>
          <w:p w:rsidR="00087629" w:rsidRDefault="00FE56CE">
            <w:r>
              <w:rPr>
                <w:b/>
              </w:rPr>
              <w:t> </w:t>
            </w:r>
          </w:p>
        </w:tc>
        <w:tc>
          <w:tcPr>
            <w:tcW w:w="1425" w:type="dxa"/>
            <w:vAlign w:val="center"/>
          </w:tcPr>
          <w:p w:rsidR="00087629" w:rsidRDefault="00FE56CE">
            <w:r>
              <w:rPr>
                <w:b/>
              </w:rPr>
              <w:t> </w:t>
            </w:r>
          </w:p>
        </w:tc>
      </w:tr>
      <w:tr w:rsidR="00087629">
        <w:tc>
          <w:tcPr>
            <w:tcW w:w="2190" w:type="dxa"/>
            <w:vAlign w:val="center"/>
          </w:tcPr>
          <w:p w:rsidR="00087629" w:rsidRDefault="00FE56CE">
            <w:r>
              <w:t>Choice Based Letting (CBL)</w:t>
            </w:r>
          </w:p>
        </w:tc>
        <w:tc>
          <w:tcPr>
            <w:tcW w:w="959" w:type="dxa"/>
            <w:vAlign w:val="center"/>
          </w:tcPr>
          <w:p w:rsidR="00087629" w:rsidRDefault="00FE56CE">
            <w:r>
              <w:t>159</w:t>
            </w:r>
          </w:p>
        </w:tc>
        <w:tc>
          <w:tcPr>
            <w:tcW w:w="1425" w:type="dxa"/>
            <w:vAlign w:val="center"/>
          </w:tcPr>
          <w:p w:rsidR="00087629" w:rsidRDefault="00FE56CE">
            <w:r>
              <w:t>55</w:t>
            </w:r>
          </w:p>
        </w:tc>
      </w:tr>
      <w:tr w:rsidR="00087629">
        <w:tc>
          <w:tcPr>
            <w:tcW w:w="2190" w:type="dxa"/>
            <w:vAlign w:val="center"/>
          </w:tcPr>
          <w:p w:rsidR="00087629" w:rsidRDefault="00FE56CE">
            <w:r>
              <w:t>Homeless (not incl. CBL)</w:t>
            </w:r>
          </w:p>
        </w:tc>
        <w:tc>
          <w:tcPr>
            <w:tcW w:w="959" w:type="dxa"/>
            <w:vAlign w:val="center"/>
          </w:tcPr>
          <w:p w:rsidR="00087629" w:rsidRDefault="00FE56CE">
            <w:r>
              <w:t>92</w:t>
            </w:r>
          </w:p>
        </w:tc>
        <w:tc>
          <w:tcPr>
            <w:tcW w:w="1425" w:type="dxa"/>
            <w:vAlign w:val="center"/>
          </w:tcPr>
          <w:p w:rsidR="00087629" w:rsidRDefault="00FE56CE">
            <w:r>
              <w:t>28</w:t>
            </w:r>
          </w:p>
        </w:tc>
      </w:tr>
      <w:tr w:rsidR="00087629">
        <w:tc>
          <w:tcPr>
            <w:tcW w:w="2190" w:type="dxa"/>
            <w:vAlign w:val="center"/>
          </w:tcPr>
          <w:p w:rsidR="00087629" w:rsidRDefault="00FE56CE">
            <w:r>
              <w:t>Medical</w:t>
            </w:r>
          </w:p>
        </w:tc>
        <w:tc>
          <w:tcPr>
            <w:tcW w:w="959" w:type="dxa"/>
            <w:vAlign w:val="center"/>
          </w:tcPr>
          <w:p w:rsidR="00087629" w:rsidRDefault="00FE56CE">
            <w:r>
              <w:t>54</w:t>
            </w:r>
          </w:p>
        </w:tc>
        <w:tc>
          <w:tcPr>
            <w:tcW w:w="1425" w:type="dxa"/>
            <w:vAlign w:val="center"/>
          </w:tcPr>
          <w:p w:rsidR="00087629" w:rsidRDefault="00FE56CE">
            <w:r>
              <w:t>23</w:t>
            </w:r>
          </w:p>
        </w:tc>
      </w:tr>
      <w:tr w:rsidR="00087629">
        <w:tc>
          <w:tcPr>
            <w:tcW w:w="2190" w:type="dxa"/>
            <w:vAlign w:val="center"/>
          </w:tcPr>
          <w:p w:rsidR="00087629" w:rsidRDefault="00FE56CE">
            <w:r>
              <w:t>OAP</w:t>
            </w:r>
          </w:p>
        </w:tc>
        <w:tc>
          <w:tcPr>
            <w:tcW w:w="959" w:type="dxa"/>
            <w:vAlign w:val="center"/>
          </w:tcPr>
          <w:p w:rsidR="00087629" w:rsidRDefault="00FE56CE">
            <w:r>
              <w:t>4</w:t>
            </w:r>
          </w:p>
        </w:tc>
        <w:tc>
          <w:tcPr>
            <w:tcW w:w="1425" w:type="dxa"/>
            <w:vAlign w:val="center"/>
          </w:tcPr>
          <w:p w:rsidR="00087629" w:rsidRDefault="00FE56CE">
            <w:r>
              <w:t> </w:t>
            </w:r>
          </w:p>
        </w:tc>
      </w:tr>
      <w:tr w:rsidR="00087629">
        <w:tc>
          <w:tcPr>
            <w:tcW w:w="2190" w:type="dxa"/>
            <w:vAlign w:val="center"/>
          </w:tcPr>
          <w:p w:rsidR="00087629" w:rsidRDefault="00FE56CE">
            <w:r>
              <w:t>Priority/Misc.</w:t>
            </w:r>
          </w:p>
        </w:tc>
        <w:tc>
          <w:tcPr>
            <w:tcW w:w="959" w:type="dxa"/>
            <w:vAlign w:val="center"/>
          </w:tcPr>
          <w:p w:rsidR="00087629" w:rsidRDefault="00FE56CE">
            <w:r>
              <w:t>2</w:t>
            </w:r>
          </w:p>
        </w:tc>
        <w:tc>
          <w:tcPr>
            <w:tcW w:w="1425" w:type="dxa"/>
            <w:vAlign w:val="center"/>
          </w:tcPr>
          <w:p w:rsidR="00087629" w:rsidRDefault="00FE56CE">
            <w:r>
              <w:t> </w:t>
            </w:r>
          </w:p>
        </w:tc>
      </w:tr>
      <w:tr w:rsidR="00087629">
        <w:tc>
          <w:tcPr>
            <w:tcW w:w="2190" w:type="dxa"/>
            <w:vAlign w:val="center"/>
          </w:tcPr>
          <w:p w:rsidR="00087629" w:rsidRDefault="00FE56CE">
            <w:r>
              <w:rPr>
                <w:b/>
              </w:rPr>
              <w:t>Total</w:t>
            </w:r>
          </w:p>
        </w:tc>
        <w:tc>
          <w:tcPr>
            <w:tcW w:w="959" w:type="dxa"/>
            <w:vAlign w:val="center"/>
          </w:tcPr>
          <w:p w:rsidR="00087629" w:rsidRDefault="00FE56CE">
            <w:r>
              <w:rPr>
                <w:b/>
              </w:rPr>
              <w:t>311</w:t>
            </w:r>
          </w:p>
        </w:tc>
        <w:tc>
          <w:tcPr>
            <w:tcW w:w="1425" w:type="dxa"/>
            <w:vAlign w:val="center"/>
          </w:tcPr>
          <w:p w:rsidR="00087629" w:rsidRDefault="00FE56CE">
            <w:r>
              <w:rPr>
                <w:b/>
              </w:rPr>
              <w:t>106</w:t>
            </w:r>
          </w:p>
        </w:tc>
      </w:tr>
      <w:tr w:rsidR="00087629">
        <w:tc>
          <w:tcPr>
            <w:tcW w:w="2190" w:type="dxa"/>
            <w:vAlign w:val="center"/>
          </w:tcPr>
          <w:p w:rsidR="00087629" w:rsidRDefault="00FE56CE">
            <w:r>
              <w:lastRenderedPageBreak/>
              <w:t> </w:t>
            </w:r>
          </w:p>
        </w:tc>
        <w:tc>
          <w:tcPr>
            <w:tcW w:w="959" w:type="dxa"/>
            <w:vAlign w:val="center"/>
          </w:tcPr>
          <w:p w:rsidR="00087629" w:rsidRDefault="00FE56CE">
            <w:r>
              <w:t> </w:t>
            </w:r>
          </w:p>
        </w:tc>
        <w:tc>
          <w:tcPr>
            <w:tcW w:w="1425" w:type="dxa"/>
            <w:vAlign w:val="center"/>
          </w:tcPr>
          <w:p w:rsidR="00087629" w:rsidRDefault="00FE56CE">
            <w:r>
              <w:t> </w:t>
            </w:r>
          </w:p>
        </w:tc>
      </w:tr>
      <w:tr w:rsidR="00087629">
        <w:tc>
          <w:tcPr>
            <w:tcW w:w="2190" w:type="dxa"/>
            <w:vAlign w:val="center"/>
          </w:tcPr>
          <w:p w:rsidR="00087629" w:rsidRDefault="00FE56CE">
            <w:r>
              <w:rPr>
                <w:b/>
              </w:rPr>
              <w:t>CBL Analysis</w:t>
            </w:r>
          </w:p>
        </w:tc>
        <w:tc>
          <w:tcPr>
            <w:tcW w:w="959" w:type="dxa"/>
            <w:vAlign w:val="center"/>
          </w:tcPr>
          <w:p w:rsidR="00087629" w:rsidRDefault="00FE56CE">
            <w:r>
              <w:rPr>
                <w:b/>
              </w:rPr>
              <w:t>2018</w:t>
            </w:r>
          </w:p>
        </w:tc>
        <w:tc>
          <w:tcPr>
            <w:tcW w:w="1425" w:type="dxa"/>
            <w:vAlign w:val="center"/>
          </w:tcPr>
          <w:p w:rsidR="00087629" w:rsidRDefault="00FE56CE">
            <w:r>
              <w:rPr>
                <w:b/>
              </w:rPr>
              <w:t>2019</w:t>
            </w:r>
          </w:p>
        </w:tc>
      </w:tr>
      <w:tr w:rsidR="00087629">
        <w:tc>
          <w:tcPr>
            <w:tcW w:w="2190" w:type="dxa"/>
            <w:vAlign w:val="center"/>
          </w:tcPr>
          <w:p w:rsidR="00087629" w:rsidRDefault="00FE56CE">
            <w:r>
              <w:t>General</w:t>
            </w:r>
          </w:p>
        </w:tc>
        <w:tc>
          <w:tcPr>
            <w:tcW w:w="959" w:type="dxa"/>
            <w:vAlign w:val="center"/>
          </w:tcPr>
          <w:p w:rsidR="00087629" w:rsidRDefault="00FE56CE">
            <w:r>
              <w:t>104</w:t>
            </w:r>
          </w:p>
        </w:tc>
        <w:tc>
          <w:tcPr>
            <w:tcW w:w="1425" w:type="dxa"/>
            <w:vAlign w:val="center"/>
          </w:tcPr>
          <w:p w:rsidR="00087629" w:rsidRDefault="00FE56CE">
            <w:r>
              <w:t>36</w:t>
            </w:r>
          </w:p>
        </w:tc>
      </w:tr>
      <w:tr w:rsidR="00087629">
        <w:tc>
          <w:tcPr>
            <w:tcW w:w="2190" w:type="dxa"/>
            <w:vAlign w:val="center"/>
          </w:tcPr>
          <w:p w:rsidR="00087629" w:rsidRDefault="00FE56CE">
            <w:r>
              <w:t>Homeless</w:t>
            </w:r>
          </w:p>
        </w:tc>
        <w:tc>
          <w:tcPr>
            <w:tcW w:w="959" w:type="dxa"/>
            <w:vAlign w:val="center"/>
          </w:tcPr>
          <w:p w:rsidR="00087629" w:rsidRDefault="00FE56CE">
            <w:r>
              <w:t>13</w:t>
            </w:r>
          </w:p>
        </w:tc>
        <w:tc>
          <w:tcPr>
            <w:tcW w:w="1425" w:type="dxa"/>
            <w:vAlign w:val="center"/>
          </w:tcPr>
          <w:p w:rsidR="00087629" w:rsidRDefault="00FE56CE">
            <w:r>
              <w:t>2</w:t>
            </w:r>
          </w:p>
        </w:tc>
      </w:tr>
      <w:tr w:rsidR="00087629">
        <w:tc>
          <w:tcPr>
            <w:tcW w:w="2190" w:type="dxa"/>
            <w:vAlign w:val="center"/>
          </w:tcPr>
          <w:p w:rsidR="00087629" w:rsidRDefault="00FE56CE">
            <w:r>
              <w:t>Medical</w:t>
            </w:r>
          </w:p>
        </w:tc>
        <w:tc>
          <w:tcPr>
            <w:tcW w:w="959" w:type="dxa"/>
            <w:vAlign w:val="center"/>
          </w:tcPr>
          <w:p w:rsidR="00087629" w:rsidRDefault="00FE56CE">
            <w:r>
              <w:t>2</w:t>
            </w:r>
          </w:p>
        </w:tc>
        <w:tc>
          <w:tcPr>
            <w:tcW w:w="1425" w:type="dxa"/>
            <w:vAlign w:val="center"/>
          </w:tcPr>
          <w:p w:rsidR="00087629" w:rsidRDefault="00FE56CE">
            <w:r>
              <w:t> </w:t>
            </w:r>
          </w:p>
        </w:tc>
      </w:tr>
      <w:tr w:rsidR="00087629">
        <w:tc>
          <w:tcPr>
            <w:tcW w:w="2190" w:type="dxa"/>
            <w:vAlign w:val="center"/>
          </w:tcPr>
          <w:p w:rsidR="00087629" w:rsidRDefault="00FE56CE">
            <w:r>
              <w:t>RAS Fixed Transfer</w:t>
            </w:r>
          </w:p>
        </w:tc>
        <w:tc>
          <w:tcPr>
            <w:tcW w:w="959" w:type="dxa"/>
            <w:vAlign w:val="center"/>
          </w:tcPr>
          <w:p w:rsidR="00087629" w:rsidRDefault="00FE56CE">
            <w:r>
              <w:t>24</w:t>
            </w:r>
          </w:p>
        </w:tc>
        <w:tc>
          <w:tcPr>
            <w:tcW w:w="1425" w:type="dxa"/>
            <w:vAlign w:val="center"/>
          </w:tcPr>
          <w:p w:rsidR="00087629" w:rsidRDefault="00FE56CE">
            <w:r>
              <w:t>12</w:t>
            </w:r>
          </w:p>
        </w:tc>
      </w:tr>
      <w:tr w:rsidR="00087629">
        <w:tc>
          <w:tcPr>
            <w:tcW w:w="2190" w:type="dxa"/>
            <w:vAlign w:val="center"/>
          </w:tcPr>
          <w:p w:rsidR="00087629" w:rsidRDefault="00FE56CE">
            <w:r>
              <w:t>HAP Transfer</w:t>
            </w:r>
          </w:p>
        </w:tc>
        <w:tc>
          <w:tcPr>
            <w:tcW w:w="959" w:type="dxa"/>
            <w:vAlign w:val="center"/>
          </w:tcPr>
          <w:p w:rsidR="00087629" w:rsidRDefault="00FE56CE">
            <w:r>
              <w:t>16</w:t>
            </w:r>
          </w:p>
        </w:tc>
        <w:tc>
          <w:tcPr>
            <w:tcW w:w="1425" w:type="dxa"/>
            <w:vAlign w:val="center"/>
          </w:tcPr>
          <w:p w:rsidR="00087629" w:rsidRDefault="00FE56CE">
            <w:r>
              <w:t>5</w:t>
            </w:r>
          </w:p>
        </w:tc>
      </w:tr>
      <w:tr w:rsidR="00087629">
        <w:tc>
          <w:tcPr>
            <w:tcW w:w="2190" w:type="dxa"/>
            <w:vAlign w:val="center"/>
          </w:tcPr>
          <w:p w:rsidR="00087629" w:rsidRDefault="00FE56CE">
            <w:r>
              <w:rPr>
                <w:b/>
              </w:rPr>
              <w:t>Total</w:t>
            </w:r>
          </w:p>
        </w:tc>
        <w:tc>
          <w:tcPr>
            <w:tcW w:w="959" w:type="dxa"/>
            <w:vAlign w:val="center"/>
          </w:tcPr>
          <w:p w:rsidR="00087629" w:rsidRDefault="00FE56CE">
            <w:r>
              <w:rPr>
                <w:b/>
              </w:rPr>
              <w:t>159</w:t>
            </w:r>
          </w:p>
        </w:tc>
        <w:tc>
          <w:tcPr>
            <w:tcW w:w="1425" w:type="dxa"/>
            <w:vAlign w:val="center"/>
          </w:tcPr>
          <w:p w:rsidR="00087629" w:rsidRDefault="00FE56CE">
            <w:r>
              <w:rPr>
                <w:b/>
              </w:rPr>
              <w:t>55</w:t>
            </w:r>
          </w:p>
        </w:tc>
      </w:tr>
      <w:tr w:rsidR="00087629">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r>
      <w:tr w:rsidR="00087629">
        <w:tc>
          <w:tcPr>
            <w:tcW w:w="2190" w:type="dxa"/>
            <w:vAlign w:val="center"/>
          </w:tcPr>
          <w:p w:rsidR="00087629" w:rsidRDefault="00FE56CE">
            <w:r>
              <w:rPr>
                <w:b/>
              </w:rPr>
              <w:t>Transfer List</w:t>
            </w:r>
          </w:p>
        </w:tc>
        <w:tc>
          <w:tcPr>
            <w:tcW w:w="959" w:type="dxa"/>
            <w:vAlign w:val="center"/>
          </w:tcPr>
          <w:p w:rsidR="00087629" w:rsidRDefault="00FE56CE">
            <w:r>
              <w:rPr>
                <w:b/>
              </w:rPr>
              <w:t>2018</w:t>
            </w:r>
          </w:p>
        </w:tc>
        <w:tc>
          <w:tcPr>
            <w:tcW w:w="1425" w:type="dxa"/>
            <w:vAlign w:val="center"/>
          </w:tcPr>
          <w:p w:rsidR="00087629" w:rsidRDefault="00FE56CE">
            <w:r>
              <w:rPr>
                <w:b/>
              </w:rPr>
              <w:t>2019</w:t>
            </w:r>
          </w:p>
        </w:tc>
      </w:tr>
      <w:tr w:rsidR="00087629">
        <w:tc>
          <w:tcPr>
            <w:tcW w:w="2190" w:type="dxa"/>
            <w:vAlign w:val="center"/>
          </w:tcPr>
          <w:p w:rsidR="00087629" w:rsidRDefault="00FE56CE">
            <w:r>
              <w:t>RAS landlord cancelled</w:t>
            </w:r>
          </w:p>
        </w:tc>
        <w:tc>
          <w:tcPr>
            <w:tcW w:w="959" w:type="dxa"/>
            <w:vAlign w:val="center"/>
          </w:tcPr>
          <w:p w:rsidR="00087629" w:rsidRDefault="00FE56CE">
            <w:r>
              <w:rPr>
                <w:b/>
              </w:rPr>
              <w:t>24</w:t>
            </w:r>
          </w:p>
        </w:tc>
        <w:tc>
          <w:tcPr>
            <w:tcW w:w="1425" w:type="dxa"/>
            <w:vAlign w:val="center"/>
          </w:tcPr>
          <w:p w:rsidR="00087629" w:rsidRDefault="00FE56CE">
            <w:r>
              <w:rPr>
                <w:b/>
              </w:rPr>
              <w:t>11</w:t>
            </w:r>
          </w:p>
        </w:tc>
      </w:tr>
      <w:tr w:rsidR="00087629">
        <w:tc>
          <w:tcPr>
            <w:tcW w:w="2190" w:type="dxa"/>
            <w:vAlign w:val="center"/>
          </w:tcPr>
          <w:p w:rsidR="00087629" w:rsidRDefault="00FE56CE">
            <w:r>
              <w:rPr>
                <w:i/>
              </w:rPr>
              <w:t xml:space="preserve">Others </w:t>
            </w:r>
          </w:p>
        </w:tc>
        <w:tc>
          <w:tcPr>
            <w:tcW w:w="959" w:type="dxa"/>
            <w:vAlign w:val="center"/>
          </w:tcPr>
          <w:p w:rsidR="00087629" w:rsidRDefault="00FE56CE">
            <w:r>
              <w:rPr>
                <w:b/>
              </w:rPr>
              <w:t>88</w:t>
            </w:r>
          </w:p>
        </w:tc>
        <w:tc>
          <w:tcPr>
            <w:tcW w:w="1425" w:type="dxa"/>
            <w:vAlign w:val="center"/>
          </w:tcPr>
          <w:p w:rsidR="00087629" w:rsidRDefault="00FE56CE">
            <w:r>
              <w:rPr>
                <w:b/>
              </w:rPr>
              <w:t>33</w:t>
            </w:r>
          </w:p>
        </w:tc>
      </w:tr>
      <w:tr w:rsidR="00087629">
        <w:tc>
          <w:tcPr>
            <w:tcW w:w="2190" w:type="dxa"/>
            <w:vAlign w:val="center"/>
          </w:tcPr>
          <w:p w:rsidR="00087629" w:rsidRDefault="00FE56CE">
            <w:r>
              <w:rPr>
                <w:b/>
              </w:rPr>
              <w:t>Total</w:t>
            </w:r>
          </w:p>
        </w:tc>
        <w:tc>
          <w:tcPr>
            <w:tcW w:w="959" w:type="dxa"/>
            <w:vAlign w:val="center"/>
          </w:tcPr>
          <w:p w:rsidR="00087629" w:rsidRDefault="00FE56CE">
            <w:r>
              <w:rPr>
                <w:b/>
              </w:rPr>
              <w:t>112</w:t>
            </w:r>
          </w:p>
        </w:tc>
        <w:tc>
          <w:tcPr>
            <w:tcW w:w="1425" w:type="dxa"/>
            <w:vAlign w:val="center"/>
          </w:tcPr>
          <w:p w:rsidR="00087629" w:rsidRDefault="00FE56CE">
            <w:r>
              <w:rPr>
                <w:b/>
              </w:rPr>
              <w:t>44</w:t>
            </w:r>
          </w:p>
        </w:tc>
      </w:tr>
      <w:tr w:rsidR="00087629">
        <w:tc>
          <w:tcPr>
            <w:tcW w:w="0" w:type="auto"/>
            <w:vAlign w:val="center"/>
          </w:tcPr>
          <w:p w:rsidR="00087629" w:rsidRDefault="00FE56CE">
            <w:r>
              <w:t> </w:t>
            </w:r>
          </w:p>
        </w:tc>
        <w:tc>
          <w:tcPr>
            <w:tcW w:w="0" w:type="auto"/>
            <w:vAlign w:val="center"/>
          </w:tcPr>
          <w:p w:rsidR="00087629" w:rsidRDefault="00FE56CE">
            <w:r>
              <w:t> </w:t>
            </w:r>
          </w:p>
        </w:tc>
        <w:tc>
          <w:tcPr>
            <w:tcW w:w="0" w:type="auto"/>
            <w:vAlign w:val="center"/>
          </w:tcPr>
          <w:p w:rsidR="00087629" w:rsidRDefault="00FE56CE">
            <w:r>
              <w:t> </w:t>
            </w:r>
          </w:p>
        </w:tc>
      </w:tr>
      <w:tr w:rsidR="00087629">
        <w:tc>
          <w:tcPr>
            <w:tcW w:w="2190" w:type="dxa"/>
            <w:vAlign w:val="center"/>
          </w:tcPr>
          <w:p w:rsidR="00087629" w:rsidRDefault="00FE56CE">
            <w:r>
              <w:rPr>
                <w:b/>
              </w:rPr>
              <w:t>Additional Info:</w:t>
            </w:r>
          </w:p>
        </w:tc>
        <w:tc>
          <w:tcPr>
            <w:tcW w:w="0" w:type="auto"/>
            <w:vAlign w:val="center"/>
          </w:tcPr>
          <w:p w:rsidR="00087629" w:rsidRDefault="00FE56CE">
            <w:r>
              <w:rPr>
                <w:b/>
              </w:rPr>
              <w:t> </w:t>
            </w:r>
          </w:p>
        </w:tc>
        <w:tc>
          <w:tcPr>
            <w:tcW w:w="1425" w:type="dxa"/>
            <w:vAlign w:val="center"/>
          </w:tcPr>
          <w:p w:rsidR="00087629" w:rsidRDefault="00FE56CE">
            <w:r>
              <w:rPr>
                <w:b/>
              </w:rPr>
              <w:t>31/03/19</w:t>
            </w:r>
          </w:p>
        </w:tc>
      </w:tr>
      <w:tr w:rsidR="00087629">
        <w:tc>
          <w:tcPr>
            <w:tcW w:w="2190" w:type="dxa"/>
            <w:vAlign w:val="center"/>
          </w:tcPr>
          <w:p w:rsidR="00087629" w:rsidRDefault="00FE56CE">
            <w:r>
              <w:t>No. on Housing List</w:t>
            </w:r>
          </w:p>
        </w:tc>
        <w:tc>
          <w:tcPr>
            <w:tcW w:w="959" w:type="dxa"/>
            <w:vAlign w:val="center"/>
          </w:tcPr>
          <w:p w:rsidR="00087629" w:rsidRDefault="00FE56CE">
            <w:r>
              <w:t> </w:t>
            </w:r>
          </w:p>
        </w:tc>
        <w:tc>
          <w:tcPr>
            <w:tcW w:w="1425" w:type="dxa"/>
            <w:vAlign w:val="center"/>
          </w:tcPr>
          <w:p w:rsidR="00087629" w:rsidRDefault="00FE56CE">
            <w:r>
              <w:t>                  7,290</w:t>
            </w:r>
          </w:p>
        </w:tc>
      </w:tr>
      <w:tr w:rsidR="00087629">
        <w:tc>
          <w:tcPr>
            <w:tcW w:w="2190" w:type="dxa"/>
            <w:vAlign w:val="center"/>
          </w:tcPr>
          <w:p w:rsidR="00087629" w:rsidRDefault="00FE56CE">
            <w:r>
              <w:t>of which No. on Homeless List</w:t>
            </w:r>
          </w:p>
        </w:tc>
        <w:tc>
          <w:tcPr>
            <w:tcW w:w="959" w:type="dxa"/>
            <w:vAlign w:val="center"/>
          </w:tcPr>
          <w:p w:rsidR="00087629" w:rsidRDefault="00FE56CE">
            <w:r>
              <w:t> </w:t>
            </w:r>
          </w:p>
        </w:tc>
        <w:tc>
          <w:tcPr>
            <w:tcW w:w="1425" w:type="dxa"/>
            <w:vAlign w:val="center"/>
          </w:tcPr>
          <w:p w:rsidR="00087629" w:rsidRDefault="00FE56CE">
            <w:r>
              <w:t>630</w:t>
            </w:r>
          </w:p>
        </w:tc>
      </w:tr>
      <w:tr w:rsidR="00087629">
        <w:tc>
          <w:tcPr>
            <w:tcW w:w="2190" w:type="dxa"/>
            <w:vAlign w:val="center"/>
          </w:tcPr>
          <w:p w:rsidR="00087629" w:rsidRDefault="00FE56CE">
            <w:r>
              <w:t>of which No. Medical Priority</w:t>
            </w:r>
          </w:p>
        </w:tc>
        <w:tc>
          <w:tcPr>
            <w:tcW w:w="959" w:type="dxa"/>
            <w:vAlign w:val="center"/>
          </w:tcPr>
          <w:p w:rsidR="00087629" w:rsidRDefault="00FE56CE">
            <w:r>
              <w:t> </w:t>
            </w:r>
          </w:p>
        </w:tc>
        <w:tc>
          <w:tcPr>
            <w:tcW w:w="1425" w:type="dxa"/>
            <w:vAlign w:val="center"/>
          </w:tcPr>
          <w:p w:rsidR="00087629" w:rsidRDefault="00FE56CE">
            <w:r>
              <w:t>435</w:t>
            </w:r>
          </w:p>
        </w:tc>
      </w:tr>
      <w:tr w:rsidR="00087629">
        <w:tc>
          <w:tcPr>
            <w:tcW w:w="2190" w:type="dxa"/>
            <w:vAlign w:val="center"/>
          </w:tcPr>
          <w:p w:rsidR="00087629" w:rsidRDefault="00FE56CE">
            <w:r>
              <w:t>No. on Transfer List</w:t>
            </w:r>
          </w:p>
        </w:tc>
        <w:tc>
          <w:tcPr>
            <w:tcW w:w="959" w:type="dxa"/>
            <w:vAlign w:val="center"/>
          </w:tcPr>
          <w:p w:rsidR="00087629" w:rsidRDefault="00FE56CE">
            <w:r>
              <w:t> </w:t>
            </w:r>
          </w:p>
        </w:tc>
        <w:tc>
          <w:tcPr>
            <w:tcW w:w="1425" w:type="dxa"/>
            <w:vAlign w:val="center"/>
          </w:tcPr>
          <w:p w:rsidR="00087629" w:rsidRDefault="00FE56CE">
            <w:r>
              <w:t>399</w:t>
            </w:r>
          </w:p>
        </w:tc>
      </w:tr>
    </w:tbl>
    <w:p w:rsidR="00FE56CE" w:rsidRDefault="00FE56CE"/>
    <w:p w:rsidR="001B36C7" w:rsidRDefault="001B36C7">
      <w:r>
        <w:t xml:space="preserve">The Report was </w:t>
      </w:r>
      <w:r w:rsidRPr="001B36C7">
        <w:rPr>
          <w:b/>
        </w:rPr>
        <w:t>NOTED</w:t>
      </w:r>
      <w:r>
        <w:t>.</w:t>
      </w:r>
    </w:p>
    <w:p w:rsidR="00F84C80" w:rsidRPr="00F84C80" w:rsidRDefault="00F84C80" w:rsidP="00F84C80">
      <w:pPr>
        <w:jc w:val="center"/>
        <w:rPr>
          <w:b/>
          <w:sz w:val="28"/>
        </w:rPr>
      </w:pPr>
      <w:r w:rsidRPr="00F84C80">
        <w:rPr>
          <w:b/>
          <w:sz w:val="28"/>
        </w:rPr>
        <w:t>Emergency Motion</w:t>
      </w:r>
    </w:p>
    <w:p w:rsidR="00F84C80" w:rsidRDefault="00F84C80"/>
    <w:p w:rsidR="00F84C80" w:rsidRDefault="00F84C80">
      <w:r>
        <w:t>“This Council calls on management to step in and compulsory purchase apartments in Exchange Hall or engage with an AHB to purchase them to ensure that 30 families aren’t evicted into homelessness.”</w:t>
      </w:r>
    </w:p>
    <w:p w:rsidR="00F84C80" w:rsidRDefault="00F84C80">
      <w:pPr>
        <w:rPr>
          <w:rFonts w:ascii="Times New Roman" w:hAnsi="Times New Roman" w:cs="Times New Roman"/>
        </w:rPr>
      </w:pPr>
      <w:r>
        <w:t xml:space="preserve">Signed by Councillors </w:t>
      </w:r>
      <w:r w:rsidRPr="00E16F03">
        <w:rPr>
          <w:rFonts w:ascii="Times New Roman" w:hAnsi="Times New Roman" w:cs="Times New Roman"/>
        </w:rPr>
        <w:t>K. Mahon, E. Hendrick, M. Murphy, B. Leech, C. McCann, L. Dunne</w:t>
      </w:r>
      <w:proofErr w:type="gramStart"/>
      <w:r w:rsidRPr="00E16F03">
        <w:rPr>
          <w:rFonts w:ascii="Times New Roman" w:hAnsi="Times New Roman" w:cs="Times New Roman"/>
        </w:rPr>
        <w:t>, ,</w:t>
      </w:r>
      <w:proofErr w:type="gramEnd"/>
      <w:r w:rsidRPr="00E16F03">
        <w:rPr>
          <w:rFonts w:ascii="Times New Roman" w:hAnsi="Times New Roman" w:cs="Times New Roman"/>
        </w:rPr>
        <w:t xml:space="preserve"> C. </w:t>
      </w:r>
      <w:r>
        <w:rPr>
          <w:rFonts w:ascii="Times New Roman" w:hAnsi="Times New Roman" w:cs="Times New Roman"/>
        </w:rPr>
        <w:t>O</w:t>
      </w:r>
      <w:r w:rsidRPr="00E16F03">
        <w:rPr>
          <w:rFonts w:ascii="Times New Roman" w:hAnsi="Times New Roman" w:cs="Times New Roman"/>
        </w:rPr>
        <w:t>’Connor, B. Ferron</w:t>
      </w:r>
      <w:r>
        <w:rPr>
          <w:rFonts w:ascii="Times New Roman" w:hAnsi="Times New Roman" w:cs="Times New Roman"/>
        </w:rPr>
        <w:t>, M. Duff</w:t>
      </w:r>
      <w:r w:rsidRPr="00E16F03">
        <w:rPr>
          <w:rFonts w:ascii="Times New Roman" w:hAnsi="Times New Roman" w:cs="Times New Roman"/>
        </w:rPr>
        <w:t xml:space="preserve"> and </w:t>
      </w:r>
      <w:r>
        <w:rPr>
          <w:rFonts w:ascii="Times New Roman" w:hAnsi="Times New Roman" w:cs="Times New Roman"/>
        </w:rPr>
        <w:t>C. King</w:t>
      </w:r>
      <w:r w:rsidRPr="00E16F03">
        <w:rPr>
          <w:rFonts w:ascii="Times New Roman" w:hAnsi="Times New Roman" w:cs="Times New Roman"/>
        </w:rPr>
        <w:t>.</w:t>
      </w:r>
    </w:p>
    <w:p w:rsidR="00F84C80" w:rsidRDefault="00F84C80">
      <w:pPr>
        <w:rPr>
          <w:rFonts w:ascii="Times New Roman" w:hAnsi="Times New Roman" w:cs="Times New Roman"/>
        </w:rPr>
      </w:pPr>
    </w:p>
    <w:p w:rsidR="00F84C80" w:rsidRDefault="00F84C80">
      <w:pPr>
        <w:rPr>
          <w:rFonts w:ascii="Times New Roman" w:hAnsi="Times New Roman" w:cs="Times New Roman"/>
        </w:rPr>
      </w:pPr>
    </w:p>
    <w:p w:rsidR="00F84C80" w:rsidRDefault="00F84C80">
      <w:r>
        <w:rPr>
          <w:rFonts w:ascii="Times New Roman" w:hAnsi="Times New Roman" w:cs="Times New Roman"/>
        </w:rPr>
        <w:t>Meeting concluded at 17:40</w:t>
      </w:r>
    </w:p>
    <w:sectPr w:rsidR="00F84C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1494"/>
    <w:multiLevelType w:val="singleLevel"/>
    <w:tmpl w:val="716CACE8"/>
    <w:lvl w:ilvl="0">
      <w:start w:val="1"/>
      <w:numFmt w:val="decimal"/>
      <w:lvlText w:val="%1."/>
      <w:lvlJc w:val="left"/>
      <w:pPr>
        <w:ind w:left="420" w:hanging="360"/>
      </w:pPr>
    </w:lvl>
  </w:abstractNum>
  <w:abstractNum w:abstractNumId="1" w15:restartNumberingAfterBreak="0">
    <w:nsid w:val="0536064D"/>
    <w:multiLevelType w:val="singleLevel"/>
    <w:tmpl w:val="B652EE80"/>
    <w:lvl w:ilvl="0">
      <w:start w:val="1"/>
      <w:numFmt w:val="upperLetter"/>
      <w:lvlText w:val="%1."/>
      <w:lvlJc w:val="left"/>
      <w:pPr>
        <w:ind w:left="420" w:hanging="360"/>
      </w:pPr>
    </w:lvl>
  </w:abstractNum>
  <w:abstractNum w:abstractNumId="2" w15:restartNumberingAfterBreak="0">
    <w:nsid w:val="06837322"/>
    <w:multiLevelType w:val="hybridMultilevel"/>
    <w:tmpl w:val="9B2C6FC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EB65A5"/>
    <w:multiLevelType w:val="singleLevel"/>
    <w:tmpl w:val="4DDA289A"/>
    <w:lvl w:ilvl="0">
      <w:numFmt w:val="bullet"/>
      <w:lvlText w:val="o"/>
      <w:lvlJc w:val="left"/>
      <w:pPr>
        <w:ind w:left="420" w:hanging="360"/>
      </w:pPr>
    </w:lvl>
  </w:abstractNum>
  <w:abstractNum w:abstractNumId="4" w15:restartNumberingAfterBreak="0">
    <w:nsid w:val="13B64ED7"/>
    <w:multiLevelType w:val="singleLevel"/>
    <w:tmpl w:val="AF1A06CE"/>
    <w:lvl w:ilvl="0">
      <w:start w:val="1"/>
      <w:numFmt w:val="upperRoman"/>
      <w:lvlText w:val="%1."/>
      <w:lvlJc w:val="left"/>
      <w:pPr>
        <w:ind w:left="420" w:hanging="360"/>
      </w:pPr>
    </w:lvl>
  </w:abstractNum>
  <w:abstractNum w:abstractNumId="5" w15:restartNumberingAfterBreak="0">
    <w:nsid w:val="1F826847"/>
    <w:multiLevelType w:val="hybridMultilevel"/>
    <w:tmpl w:val="18ACF13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604177A"/>
    <w:multiLevelType w:val="hybridMultilevel"/>
    <w:tmpl w:val="B07E5094"/>
    <w:lvl w:ilvl="0" w:tplc="E2FA3FA2">
      <w:start w:val="1"/>
      <w:numFmt w:val="upp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2CFD2EF3"/>
    <w:multiLevelType w:val="hybridMultilevel"/>
    <w:tmpl w:val="2808087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26456D9"/>
    <w:multiLevelType w:val="singleLevel"/>
    <w:tmpl w:val="0608B38A"/>
    <w:lvl w:ilvl="0">
      <w:start w:val="1"/>
      <w:numFmt w:val="lowerLetter"/>
      <w:lvlText w:val="%1."/>
      <w:lvlJc w:val="left"/>
      <w:pPr>
        <w:ind w:left="420" w:hanging="360"/>
      </w:pPr>
    </w:lvl>
  </w:abstractNum>
  <w:abstractNum w:abstractNumId="9" w15:restartNumberingAfterBreak="0">
    <w:nsid w:val="3D826BAA"/>
    <w:multiLevelType w:val="singleLevel"/>
    <w:tmpl w:val="2E4ECF4A"/>
    <w:lvl w:ilvl="0">
      <w:start w:val="1"/>
      <w:numFmt w:val="lowerRoman"/>
      <w:lvlText w:val="%1."/>
      <w:lvlJc w:val="left"/>
      <w:pPr>
        <w:ind w:left="420" w:hanging="360"/>
      </w:pPr>
    </w:lvl>
  </w:abstractNum>
  <w:abstractNum w:abstractNumId="10" w15:restartNumberingAfterBreak="0">
    <w:nsid w:val="6C8327E5"/>
    <w:multiLevelType w:val="singleLevel"/>
    <w:tmpl w:val="6D62DB56"/>
    <w:lvl w:ilvl="0">
      <w:numFmt w:val="bullet"/>
      <w:lvlText w:val="•"/>
      <w:lvlJc w:val="left"/>
      <w:pPr>
        <w:ind w:left="420" w:hanging="360"/>
      </w:pPr>
    </w:lvl>
  </w:abstractNum>
  <w:abstractNum w:abstractNumId="11" w15:restartNumberingAfterBreak="0">
    <w:nsid w:val="7C1638AF"/>
    <w:multiLevelType w:val="singleLevel"/>
    <w:tmpl w:val="805AA130"/>
    <w:lvl w:ilvl="0">
      <w:numFmt w:val="bullet"/>
      <w:lvlText w:val="▪"/>
      <w:lvlJc w:val="left"/>
      <w:pPr>
        <w:ind w:left="420" w:hanging="360"/>
      </w:pPr>
    </w:lvl>
  </w:abstractNum>
  <w:num w:numId="1">
    <w:abstractNumId w:val="10"/>
    <w:lvlOverride w:ilvl="0">
      <w:startOverride w:val="1"/>
    </w:lvlOverride>
  </w:num>
  <w:num w:numId="2">
    <w:abstractNumId w:val="10"/>
    <w:lvlOverride w:ilvl="0">
      <w:startOverride w:val="1"/>
    </w:lvlOverride>
  </w:num>
  <w:num w:numId="3">
    <w:abstractNumId w:val="10"/>
    <w:lvlOverride w:ilvl="0">
      <w:startOverride w:val="1"/>
    </w:lvlOverride>
  </w:num>
  <w:num w:numId="4">
    <w:abstractNumId w:val="0"/>
    <w:lvlOverride w:ilvl="0">
      <w:startOverride w:val="1"/>
    </w:lvlOverride>
  </w:num>
  <w:num w:numId="5">
    <w:abstractNumId w:val="10"/>
    <w:lvlOverride w:ilvl="0">
      <w:startOverride w:val="1"/>
    </w:lvlOverride>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10"/>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7"/>
  </w:num>
  <w:num w:numId="13">
    <w:abstractNumId w:val="2"/>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29"/>
    <w:rsid w:val="00087629"/>
    <w:rsid w:val="0014125C"/>
    <w:rsid w:val="00147E1A"/>
    <w:rsid w:val="001761C2"/>
    <w:rsid w:val="001B36C7"/>
    <w:rsid w:val="002553EA"/>
    <w:rsid w:val="002B3757"/>
    <w:rsid w:val="004F3CF8"/>
    <w:rsid w:val="00556DA5"/>
    <w:rsid w:val="0056398E"/>
    <w:rsid w:val="005A2734"/>
    <w:rsid w:val="005C0611"/>
    <w:rsid w:val="00665173"/>
    <w:rsid w:val="00712DB1"/>
    <w:rsid w:val="007671A9"/>
    <w:rsid w:val="007A52C5"/>
    <w:rsid w:val="008148CF"/>
    <w:rsid w:val="008243B3"/>
    <w:rsid w:val="00834DEF"/>
    <w:rsid w:val="00875D02"/>
    <w:rsid w:val="00876B28"/>
    <w:rsid w:val="00880D6C"/>
    <w:rsid w:val="008D5299"/>
    <w:rsid w:val="009B3820"/>
    <w:rsid w:val="00A93DD7"/>
    <w:rsid w:val="00AD494F"/>
    <w:rsid w:val="00BE676B"/>
    <w:rsid w:val="00C11541"/>
    <w:rsid w:val="00C23C56"/>
    <w:rsid w:val="00C46265"/>
    <w:rsid w:val="00C9280B"/>
    <w:rsid w:val="00CA0B6C"/>
    <w:rsid w:val="00CF2223"/>
    <w:rsid w:val="00D9104C"/>
    <w:rsid w:val="00DD3FB4"/>
    <w:rsid w:val="00DD5A54"/>
    <w:rsid w:val="00DF3B2A"/>
    <w:rsid w:val="00E765A2"/>
    <w:rsid w:val="00F8475A"/>
    <w:rsid w:val="00F84C80"/>
    <w:rsid w:val="00FE56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1715"/>
  <w15:docId w15:val="{A19712FD-6709-49E1-966B-BA757385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BalloonText">
    <w:name w:val="Balloon Text"/>
    <w:basedOn w:val="Normal"/>
    <w:link w:val="BalloonTextChar"/>
    <w:uiPriority w:val="99"/>
    <w:semiHidden/>
    <w:unhideWhenUsed/>
    <w:rsid w:val="002B37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757"/>
    <w:rPr>
      <w:rFonts w:ascii="Segoe UI" w:hAnsi="Segoe UI" w:cs="Segoe UI"/>
      <w:sz w:val="18"/>
      <w:szCs w:val="18"/>
    </w:rPr>
  </w:style>
  <w:style w:type="character" w:styleId="FollowedHyperlink">
    <w:name w:val="FollowedHyperlink"/>
    <w:basedOn w:val="DefaultParagraphFont"/>
    <w:uiPriority w:val="99"/>
    <w:semiHidden/>
    <w:unhideWhenUsed/>
    <w:rsid w:val="00FE56CE"/>
    <w:rPr>
      <w:color w:val="954F72" w:themeColor="followedHyperlink"/>
      <w:u w:val="single"/>
    </w:rPr>
  </w:style>
  <w:style w:type="paragraph" w:styleId="ListParagraph">
    <w:name w:val="List Paragraph"/>
    <w:basedOn w:val="Normal"/>
    <w:uiPriority w:val="34"/>
    <w:qFormat/>
    <w:rsid w:val="00FE56CE"/>
    <w:pPr>
      <w:ind w:left="720"/>
      <w:contextualSpacing/>
    </w:pPr>
  </w:style>
  <w:style w:type="character" w:styleId="UnresolvedMention">
    <w:name w:val="Unresolved Mention"/>
    <w:basedOn w:val="DefaultParagraphFont"/>
    <w:uiPriority w:val="99"/>
    <w:semiHidden/>
    <w:unhideWhenUsed/>
    <w:rsid w:val="00556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irishstatutebook.ie/1994/en/act/pub/0008/sec0067.html" TargetMode="External"/><Relationship Id="rId13" Type="http://schemas.openxmlformats.org/officeDocument/2006/relationships/hyperlink" Target="http://www.sdublincoco.ie/sdcc/departments/corporate/apps/cmas/documentsview.aspx?id=6330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rishstatutebook.ie/1956/en/si/0031.html" TargetMode="External"/><Relationship Id="rId12" Type="http://schemas.openxmlformats.org/officeDocument/2006/relationships/hyperlink" Target="http://www.sdublincoco.ie/sdcc/departments/corporate/apps/cmas/documentsview.aspx?id=63300" TargetMode="External"/><Relationship Id="rId17" Type="http://schemas.openxmlformats.org/officeDocument/2006/relationships/hyperlink" Target="https://www.sdcc.ie/en/services/business/enterprise/business-support/"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63152" TargetMode="External"/><Relationship Id="rId1" Type="http://schemas.openxmlformats.org/officeDocument/2006/relationships/numbering" Target="numbering.xml"/><Relationship Id="rId6" Type="http://schemas.openxmlformats.org/officeDocument/2006/relationships/hyperlink" Target="http://www.irishstatutebook.ie/1946/en/act/pub/0024/index.html" TargetMode="External"/><Relationship Id="rId11" Type="http://schemas.openxmlformats.org/officeDocument/2006/relationships/hyperlink" Target="http://www.irishstatutebook.ie/1978/en/act/pub/0035/index.html" TargetMode="External"/><Relationship Id="rId5" Type="http://schemas.openxmlformats.org/officeDocument/2006/relationships/hyperlink" Target="../March%2025th/25th%20March%202019%20Tallaght%20Area%20Committee%20Meeting%20Minutes.docx" TargetMode="External"/><Relationship Id="rId15" Type="http://schemas.openxmlformats.org/officeDocument/2006/relationships/hyperlink" Target="http://www.sdublincoco.ie/sdcc/departments/corporate/apps/cmas/documentsview.aspx?id=63254" TargetMode="External"/><Relationship Id="rId10" Type="http://schemas.openxmlformats.org/officeDocument/2006/relationships/hyperlink" Target="http://www.irishstatutebook.ie/1978/en/act/pub/0035/sec0003.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rishstatutebook.ie/1994/en/act/pub/0008/sec0067.html" TargetMode="External"/><Relationship Id="rId14" Type="http://schemas.openxmlformats.org/officeDocument/2006/relationships/hyperlink" Target="http://www.sdublincoco.ie/sdcc/departments/corporate/apps/cmas/documentsview.aspx?id=63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30</Pages>
  <Words>8826</Words>
  <Characters>50312</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O'Hare</dc:creator>
  <cp:lastModifiedBy>Lisa O'Hare</cp:lastModifiedBy>
  <cp:revision>24</cp:revision>
  <cp:lastPrinted>2019-04-17T11:40:00Z</cp:lastPrinted>
  <dcterms:created xsi:type="dcterms:W3CDTF">2019-04-17T08:08:00Z</dcterms:created>
  <dcterms:modified xsi:type="dcterms:W3CDTF">2019-04-30T15:16:00Z</dcterms:modified>
</cp:coreProperties>
</file>