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BFD09" w14:textId="77777777" w:rsidR="000B1204" w:rsidRDefault="000B1204" w:rsidP="000B1204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75971164" w14:textId="77777777" w:rsidR="000B1204" w:rsidRDefault="000B1204" w:rsidP="000B1204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F36D713" wp14:editId="45E5B158">
            <wp:extent cx="953135" cy="1160145"/>
            <wp:effectExtent l="0" t="0" r="0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2256" w14:textId="77777777" w:rsidR="000B1204" w:rsidRDefault="000B1204" w:rsidP="000B1204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MEETING OF LUCAN AREA COMMITTEE</w:t>
      </w:r>
    </w:p>
    <w:p w14:paraId="24C92492" w14:textId="77777777" w:rsidR="000B1204" w:rsidRDefault="000B1204" w:rsidP="000B1204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Tuesday, April </w:t>
      </w:r>
      <w:proofErr w:type="gramStart"/>
      <w:r>
        <w:rPr>
          <w:rFonts w:ascii="Tahoma" w:hAnsi="Tahoma" w:cs="Tahoma"/>
          <w:b/>
          <w:u w:val="single"/>
        </w:rPr>
        <w:t>23RD</w:t>
      </w:r>
      <w:proofErr w:type="gramEnd"/>
      <w:r>
        <w:rPr>
          <w:rFonts w:ascii="Tahoma" w:hAnsi="Tahoma" w:cs="Tahoma"/>
          <w:b/>
          <w:u w:val="single"/>
        </w:rPr>
        <w:t xml:space="preserve"> 2019</w:t>
      </w:r>
    </w:p>
    <w:p w14:paraId="538CBB05" w14:textId="77777777" w:rsidR="000B1204" w:rsidRDefault="000B1204" w:rsidP="000B1204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58EFA1AE" w14:textId="38079A24" w:rsidR="000B1204" w:rsidRDefault="000B1204" w:rsidP="000B1204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 (4)(c)</w:t>
      </w:r>
    </w:p>
    <w:p w14:paraId="7C1A7B81" w14:textId="77777777" w:rsidR="000B1204" w:rsidRDefault="000B1204" w:rsidP="000B1204">
      <w:pPr>
        <w:jc w:val="center"/>
        <w:rPr>
          <w:rFonts w:ascii="Tahoma" w:hAnsi="Tahoma" w:cs="Tahoma"/>
          <w:b/>
          <w:u w:val="single"/>
        </w:rPr>
      </w:pPr>
    </w:p>
    <w:p w14:paraId="1F010844" w14:textId="77777777" w:rsidR="000B1204" w:rsidRDefault="000B1204" w:rsidP="000B1204">
      <w:pPr>
        <w:rPr>
          <w:rFonts w:ascii="Tahoma" w:hAnsi="Tahoma" w:cs="Tahoma"/>
        </w:rPr>
      </w:pPr>
    </w:p>
    <w:p w14:paraId="05A6CAAF" w14:textId="77777777" w:rsidR="000B1204" w:rsidRDefault="000B1204" w:rsidP="000B1204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6ABA54F8" w14:textId="77777777" w:rsidR="000B1204" w:rsidRDefault="000B1204" w:rsidP="000B1204">
      <w:pPr>
        <w:jc w:val="center"/>
        <w:rPr>
          <w:rFonts w:ascii="Tahoma" w:hAnsi="Tahoma" w:cs="Tahoma"/>
          <w:b/>
          <w:u w:val="single"/>
        </w:rPr>
      </w:pPr>
    </w:p>
    <w:p w14:paraId="095A8D2E" w14:textId="77777777" w:rsidR="000B1204" w:rsidRDefault="000B1204" w:rsidP="000B1204">
      <w:pPr>
        <w:jc w:val="center"/>
        <w:rPr>
          <w:rFonts w:ascii="Tahoma" w:hAnsi="Tahoma" w:cs="Tahoma"/>
        </w:rPr>
      </w:pPr>
    </w:p>
    <w:p w14:paraId="71E6E471" w14:textId="77777777" w:rsidR="000B1204" w:rsidRDefault="000B1204" w:rsidP="000B1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 in the following estate,</w:t>
      </w:r>
    </w:p>
    <w:p w14:paraId="41D6AEDF" w14:textId="77777777" w:rsidR="000B1204" w:rsidRDefault="000B1204" w:rsidP="000B1204">
      <w:pPr>
        <w:jc w:val="both"/>
        <w:outlineLvl w:val="0"/>
        <w:rPr>
          <w:rFonts w:ascii="Tahoma" w:hAnsi="Tahoma" w:cs="Tahoma"/>
        </w:rPr>
      </w:pPr>
    </w:p>
    <w:p w14:paraId="5D4C3585" w14:textId="615FB9C9" w:rsidR="000B1204" w:rsidRDefault="000B1204" w:rsidP="000B1204">
      <w:pPr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Hawkridge</w:t>
      </w:r>
      <w:proofErr w:type="spellEnd"/>
      <w:r>
        <w:rPr>
          <w:rFonts w:ascii="Tahoma" w:hAnsi="Tahoma" w:cs="Tahoma"/>
          <w:b/>
        </w:rPr>
        <w:t xml:space="preserve"> (part of entrance)</w:t>
      </w:r>
    </w:p>
    <w:p w14:paraId="30673042" w14:textId="77777777" w:rsidR="000B1204" w:rsidRDefault="000B1204" w:rsidP="000B1204">
      <w:pPr>
        <w:jc w:val="both"/>
        <w:rPr>
          <w:rFonts w:ascii="Tahoma" w:hAnsi="Tahoma" w:cs="Tahoma"/>
          <w:b/>
        </w:rPr>
      </w:pPr>
    </w:p>
    <w:p w14:paraId="4FAE069B" w14:textId="2A07A03E" w:rsidR="000B1204" w:rsidRDefault="000B1204" w:rsidP="000B1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 attached, be a public road.</w:t>
      </w:r>
    </w:p>
    <w:p w14:paraId="62405999" w14:textId="77777777" w:rsidR="000B1204" w:rsidRDefault="000B1204" w:rsidP="000B1204">
      <w:pPr>
        <w:jc w:val="both"/>
        <w:rPr>
          <w:rFonts w:ascii="Tahoma" w:hAnsi="Tahoma" w:cs="Tahoma"/>
        </w:rPr>
      </w:pPr>
    </w:p>
    <w:p w14:paraId="59BA34FF" w14:textId="77777777" w:rsidR="000B1204" w:rsidRDefault="000B1204" w:rsidP="000B1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5790027C" w14:textId="77777777" w:rsidR="000B1204" w:rsidRDefault="000B1204" w:rsidP="000B1204">
      <w:pPr>
        <w:jc w:val="both"/>
        <w:rPr>
          <w:rFonts w:ascii="Tahoma" w:hAnsi="Tahoma" w:cs="Tahoma"/>
        </w:rPr>
      </w:pPr>
    </w:p>
    <w:p w14:paraId="4ABC45CF" w14:textId="3B4D0476" w:rsidR="000B1204" w:rsidRDefault="000B1204" w:rsidP="000B1204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roads be declared to be a public road.</w:t>
      </w:r>
    </w:p>
    <w:p w14:paraId="33CEEC38" w14:textId="77777777" w:rsidR="000B1204" w:rsidRDefault="000B1204" w:rsidP="000B1204">
      <w:pPr>
        <w:rPr>
          <w:rFonts w:ascii="Tahoma" w:hAnsi="Tahoma" w:cs="Tahoma"/>
        </w:rPr>
      </w:pPr>
    </w:p>
    <w:p w14:paraId="2448E7E7" w14:textId="77777777" w:rsidR="000B1204" w:rsidRDefault="000B1204" w:rsidP="000B1204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1BF54E4E" w14:textId="77777777" w:rsidR="000B1204" w:rsidRDefault="000B1204" w:rsidP="000B1204">
      <w:pPr>
        <w:rPr>
          <w:rFonts w:ascii="Tahoma" w:hAnsi="Tahoma" w:cs="Tahoma"/>
        </w:rPr>
      </w:pPr>
    </w:p>
    <w:p w14:paraId="42595F2A" w14:textId="77777777" w:rsidR="00A507CC" w:rsidRDefault="00A507CC" w:rsidP="00A507CC">
      <w:pPr>
        <w:rPr>
          <w:rFonts w:ascii="Comic Sans MS" w:hAnsi="Comic Sans MS"/>
        </w:rPr>
      </w:pPr>
    </w:p>
    <w:p w14:paraId="79A4B941" w14:textId="77777777" w:rsidR="00A507CC" w:rsidRDefault="00A507CC" w:rsidP="00A507CC">
      <w:pPr>
        <w:jc w:val="center"/>
        <w:rPr>
          <w:u w:val="single"/>
        </w:rPr>
      </w:pPr>
      <w:r>
        <w:rPr>
          <w:u w:val="single"/>
        </w:rPr>
        <w:t>TAKING INTO CHARGE</w:t>
      </w:r>
    </w:p>
    <w:p w14:paraId="3F63DB23" w14:textId="77777777" w:rsidR="00A507CC" w:rsidRDefault="00A507CC" w:rsidP="00A507CC">
      <w:pPr>
        <w:rPr>
          <w:rFonts w:ascii="Comic Sans MS" w:hAnsi="Comic Sans MS"/>
        </w:rPr>
      </w:pPr>
    </w:p>
    <w:p w14:paraId="74DAB689" w14:textId="77777777" w:rsidR="00A507CC" w:rsidRDefault="00A507CC" w:rsidP="00A507CC">
      <w:pPr>
        <w:jc w:val="center"/>
      </w:pPr>
      <w:r>
        <w:t xml:space="preserve">SCHEDULE FOR:   </w:t>
      </w:r>
      <w:proofErr w:type="spellStart"/>
      <w:r>
        <w:rPr>
          <w:rFonts w:ascii="Comic Sans MS" w:hAnsi="Comic Sans MS"/>
          <w:b/>
        </w:rPr>
        <w:t>Hawkridge</w:t>
      </w:r>
      <w:proofErr w:type="spellEnd"/>
      <w:r>
        <w:rPr>
          <w:rFonts w:ascii="Comic Sans MS" w:hAnsi="Comic Sans MS"/>
          <w:b/>
        </w:rPr>
        <w:t xml:space="preserve"> </w:t>
      </w:r>
    </w:p>
    <w:p w14:paraId="0599AA66" w14:textId="77777777" w:rsidR="00A507CC" w:rsidRDefault="00A507CC" w:rsidP="00A507CC">
      <w:r>
        <w:t xml:space="preserve">                                     LOCAL ELECTORAL AREA:   </w:t>
      </w:r>
      <w:r>
        <w:rPr>
          <w:rFonts w:ascii="Comic Sans MS" w:hAnsi="Comic Sans MS"/>
          <w:b/>
        </w:rPr>
        <w:t>Lucan</w:t>
      </w:r>
    </w:p>
    <w:p w14:paraId="732AABA5" w14:textId="77777777" w:rsidR="00A507CC" w:rsidRDefault="00A507CC" w:rsidP="00A507CC">
      <w:pPr>
        <w:rPr>
          <w:b/>
        </w:rPr>
      </w:pPr>
      <w:r>
        <w:t xml:space="preserve"> </w:t>
      </w:r>
    </w:p>
    <w:p w14:paraId="4707D9AB" w14:textId="77777777" w:rsidR="00A507CC" w:rsidRDefault="00A507CC" w:rsidP="00A507CC">
      <w:pPr>
        <w:rPr>
          <w:rFonts w:ascii="Comic Sans MS" w:hAnsi="Comic Sans MS"/>
        </w:rPr>
      </w:pPr>
    </w:p>
    <w:p w14:paraId="1336515C" w14:textId="77777777" w:rsidR="00A507CC" w:rsidRDefault="00A507CC" w:rsidP="00A507CC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A507CC" w14:paraId="369C13C1" w14:textId="77777777" w:rsidTr="00A507CC">
        <w:tc>
          <w:tcPr>
            <w:tcW w:w="3060" w:type="dxa"/>
            <w:hideMark/>
          </w:tcPr>
          <w:p w14:paraId="25DC00E7" w14:textId="77777777" w:rsidR="00A507CC" w:rsidRDefault="00A507CC">
            <w:r>
              <w:t xml:space="preserve">                   TOWNLAND:    </w:t>
            </w:r>
          </w:p>
        </w:tc>
        <w:tc>
          <w:tcPr>
            <w:tcW w:w="3060" w:type="dxa"/>
            <w:hideMark/>
          </w:tcPr>
          <w:p w14:paraId="041B6687" w14:textId="77777777" w:rsidR="00A507CC" w:rsidRDefault="00A507C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Cooldrinagh</w:t>
            </w:r>
            <w:proofErr w:type="spellEnd"/>
          </w:p>
        </w:tc>
        <w:tc>
          <w:tcPr>
            <w:tcW w:w="1260" w:type="dxa"/>
            <w:hideMark/>
          </w:tcPr>
          <w:p w14:paraId="2A38FCE5" w14:textId="77777777" w:rsidR="00A507CC" w:rsidRDefault="00A507CC">
            <w:pPr>
              <w:jc w:val="right"/>
            </w:pPr>
            <w:r>
              <w:t xml:space="preserve">  B C. No:</w:t>
            </w:r>
          </w:p>
        </w:tc>
        <w:tc>
          <w:tcPr>
            <w:tcW w:w="3060" w:type="dxa"/>
            <w:hideMark/>
          </w:tcPr>
          <w:p w14:paraId="674AAB57" w14:textId="77777777" w:rsidR="00A507CC" w:rsidRDefault="00A507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1453</w:t>
            </w:r>
          </w:p>
        </w:tc>
      </w:tr>
      <w:tr w:rsidR="00A507CC" w14:paraId="6D5B2FCD" w14:textId="77777777" w:rsidTr="00A507CC">
        <w:tc>
          <w:tcPr>
            <w:tcW w:w="3060" w:type="dxa"/>
            <w:hideMark/>
          </w:tcPr>
          <w:p w14:paraId="1CAEA337" w14:textId="77777777" w:rsidR="00A507CC" w:rsidRDefault="00A507CC">
            <w:pPr>
              <w:rPr>
                <w:rFonts w:ascii="Comic Sans MS" w:hAnsi="Comic Sans MS"/>
              </w:rPr>
            </w:pPr>
            <w:r>
              <w:t>ELECTORAL DIVISION:</w:t>
            </w:r>
          </w:p>
        </w:tc>
        <w:tc>
          <w:tcPr>
            <w:tcW w:w="3060" w:type="dxa"/>
            <w:hideMark/>
          </w:tcPr>
          <w:p w14:paraId="72B82F1F" w14:textId="77777777" w:rsidR="00A507CC" w:rsidRDefault="00A507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 St Helens</w:t>
            </w:r>
          </w:p>
        </w:tc>
        <w:tc>
          <w:tcPr>
            <w:tcW w:w="1260" w:type="dxa"/>
            <w:hideMark/>
          </w:tcPr>
          <w:p w14:paraId="1EF4B6AB" w14:textId="77777777" w:rsidR="00A507CC" w:rsidRDefault="00A507CC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2D108215" w14:textId="77777777" w:rsidR="00A507CC" w:rsidRDefault="00A507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5E45B2F2" w14:textId="77777777" w:rsidR="00A507CC" w:rsidRDefault="00A507CC" w:rsidP="00A507CC"/>
    <w:p w14:paraId="32EEE846" w14:textId="77777777" w:rsidR="00A507CC" w:rsidRDefault="00A507CC" w:rsidP="00A507CC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A507CC" w14:paraId="62A80C13" w14:textId="77777777" w:rsidTr="00A507C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5190A9" w14:textId="77777777" w:rsidR="00A507CC" w:rsidRDefault="00A507CC">
            <w:pPr>
              <w:rPr>
                <w:b/>
              </w:rPr>
            </w:pPr>
            <w:r>
              <w:rPr>
                <w:b/>
              </w:rPr>
              <w:t>ROADNAME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E2764F5" w14:textId="77777777" w:rsidR="00A507CC" w:rsidRDefault="00A507CC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858E25F" w14:textId="77777777" w:rsidR="00A507CC" w:rsidRDefault="00A507CC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4F12868" w14:textId="77777777" w:rsidR="00A507CC" w:rsidRDefault="00A507CC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A507CC" w14:paraId="62275103" w14:textId="77777777" w:rsidTr="00A507C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D20" w14:textId="77777777" w:rsidR="00A507CC" w:rsidRDefault="00A507C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Hawkridge</w:t>
            </w:r>
            <w:proofErr w:type="spellEnd"/>
          </w:p>
          <w:p w14:paraId="413E47DD" w14:textId="77777777" w:rsidR="00A507CC" w:rsidRDefault="00A507CC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110" w14:textId="77777777" w:rsidR="00A507CC" w:rsidRDefault="00A507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1C3D" w14:textId="77777777" w:rsidR="00A507CC" w:rsidRDefault="00A507CC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5.5m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50A9" w14:textId="77777777" w:rsidR="00A507CC" w:rsidRDefault="00A507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carriage and footways from its junction with Old Celbridge Road, North for 5.5m to security gates to entrance of estate.  </w:t>
            </w:r>
          </w:p>
        </w:tc>
      </w:tr>
    </w:tbl>
    <w:p w14:paraId="195BD668" w14:textId="77777777" w:rsidR="00A507CC" w:rsidRDefault="00A507CC" w:rsidP="00A507CC">
      <w:pPr>
        <w:ind w:left="-180"/>
        <w:rPr>
          <w:rFonts w:ascii="Comic Sans MS" w:hAnsi="Comic Sans MS"/>
          <w:b/>
          <w:u w:val="single"/>
        </w:rPr>
      </w:pPr>
    </w:p>
    <w:p w14:paraId="733CFFFC" w14:textId="77777777" w:rsidR="00A507CC" w:rsidRDefault="00A507CC" w:rsidP="00A507CC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  <w:u w:val="single"/>
        </w:rPr>
        <w:t>Total Length of Footpath for TIC:</w:t>
      </w:r>
      <w:r>
        <w:rPr>
          <w:rFonts w:ascii="Comic Sans MS" w:hAnsi="Comic Sans MS"/>
          <w:b/>
        </w:rPr>
        <w:t xml:space="preserve">  </w:t>
      </w:r>
    </w:p>
    <w:p w14:paraId="06356D32" w14:textId="77777777" w:rsidR="00A507CC" w:rsidRDefault="00A507CC" w:rsidP="00A507CC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5.5m</w:t>
      </w:r>
      <w:r>
        <w:rPr>
          <w:rFonts w:ascii="Comic Sans MS" w:hAnsi="Comic Sans MS"/>
        </w:rPr>
        <w:t xml:space="preserve">                                                            </w:t>
      </w:r>
      <w:r>
        <w:rPr>
          <w:rFonts w:ascii="Comic Sans MS" w:hAnsi="Comic Sans MS"/>
          <w:u w:val="single"/>
        </w:rPr>
        <w:t>NA m</w:t>
      </w:r>
    </w:p>
    <w:p w14:paraId="2CC9C175" w14:textId="77777777" w:rsidR="000B1204" w:rsidRDefault="000B1204" w:rsidP="000B1204">
      <w:pPr>
        <w:rPr>
          <w:rFonts w:ascii="Comic Sans MS" w:hAnsi="Comic Sans MS"/>
        </w:rPr>
      </w:pPr>
      <w:bookmarkStart w:id="0" w:name="_GoBack"/>
      <w:bookmarkEnd w:id="0"/>
    </w:p>
    <w:sectPr w:rsidR="000B1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04"/>
    <w:rsid w:val="000B1204"/>
    <w:rsid w:val="00884DD6"/>
    <w:rsid w:val="00A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6E5919"/>
  <w15:chartTrackingRefBased/>
  <w15:docId w15:val="{B78B156F-91BA-4B6A-BA90-AF527B0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0B1204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0B1204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0B1204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0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2</cp:revision>
  <dcterms:created xsi:type="dcterms:W3CDTF">2019-04-15T15:21:00Z</dcterms:created>
  <dcterms:modified xsi:type="dcterms:W3CDTF">2019-04-15T15:23:00Z</dcterms:modified>
</cp:coreProperties>
</file>