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6E" w:rsidRDefault="000E316E"/>
    <w:p w:rsidR="000E316E" w:rsidRDefault="000E316E"/>
    <w:p w:rsidR="000E316E" w:rsidRDefault="000E316E"/>
    <w:p w:rsidR="000E316E" w:rsidRDefault="000E316E">
      <w:bookmarkStart w:id="0" w:name="_GoBack"/>
      <w:bookmarkEnd w:id="0"/>
    </w:p>
    <w:p w:rsidR="000E316E" w:rsidRDefault="000E316E" w:rsidP="000E316E">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Mr Eoghan Murphy 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CC107C">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2018</w:t>
      </w:r>
    </w:p>
    <w:p w:rsidR="000E316E" w:rsidRDefault="000E316E" w:rsidP="000E316E">
      <w:pPr>
        <w:spacing w:after="0"/>
        <w:ind w:left="357" w:right="386"/>
        <w:rPr>
          <w:rFonts w:ascii="Times New Roman" w:hAnsi="Times New Roman" w:cs="Times New Roman"/>
          <w:sz w:val="24"/>
          <w:szCs w:val="24"/>
        </w:rPr>
      </w:pPr>
      <w:r>
        <w:rPr>
          <w:rFonts w:ascii="Times New Roman" w:hAnsi="Times New Roman" w:cs="Times New Roman"/>
          <w:sz w:val="24"/>
          <w:szCs w:val="24"/>
        </w:rPr>
        <w:t>Minister for Housing, Planning and Local Government</w:t>
      </w:r>
    </w:p>
    <w:p w:rsidR="000E316E" w:rsidRDefault="000E316E" w:rsidP="000E316E">
      <w:pPr>
        <w:spacing w:after="0"/>
        <w:ind w:left="357" w:right="386"/>
        <w:rPr>
          <w:rFonts w:ascii="Times New Roman" w:hAnsi="Times New Roman" w:cs="Times New Roman"/>
          <w:sz w:val="24"/>
          <w:szCs w:val="24"/>
        </w:rPr>
      </w:pPr>
      <w:r>
        <w:rPr>
          <w:rFonts w:ascii="Times New Roman" w:hAnsi="Times New Roman" w:cs="Times New Roman"/>
          <w:sz w:val="24"/>
          <w:szCs w:val="24"/>
        </w:rPr>
        <w:t>Department of Housing Planning and Local Government</w:t>
      </w:r>
    </w:p>
    <w:p w:rsidR="000E316E" w:rsidRDefault="000E316E" w:rsidP="000E316E">
      <w:pPr>
        <w:spacing w:after="0"/>
        <w:ind w:left="357" w:right="386"/>
        <w:rPr>
          <w:rFonts w:ascii="Times New Roman" w:hAnsi="Times New Roman" w:cs="Times New Roman"/>
          <w:sz w:val="24"/>
          <w:szCs w:val="24"/>
        </w:rPr>
      </w:pPr>
      <w:r>
        <w:rPr>
          <w:rFonts w:ascii="Times New Roman" w:hAnsi="Times New Roman" w:cs="Times New Roman"/>
          <w:sz w:val="24"/>
          <w:szCs w:val="24"/>
        </w:rPr>
        <w:t>Custom House</w:t>
      </w:r>
    </w:p>
    <w:p w:rsidR="000E316E" w:rsidRDefault="000E316E" w:rsidP="000E316E">
      <w:pPr>
        <w:spacing w:after="0"/>
        <w:ind w:left="357" w:right="386"/>
        <w:rPr>
          <w:rFonts w:ascii="Times New Roman" w:hAnsi="Times New Roman" w:cs="Times New Roman"/>
          <w:sz w:val="24"/>
          <w:szCs w:val="24"/>
        </w:rPr>
      </w:pPr>
      <w:r>
        <w:rPr>
          <w:rFonts w:ascii="Times New Roman" w:hAnsi="Times New Roman" w:cs="Times New Roman"/>
          <w:sz w:val="24"/>
          <w:szCs w:val="24"/>
        </w:rPr>
        <w:t>Custom House Quay</w:t>
      </w:r>
    </w:p>
    <w:p w:rsidR="000E316E" w:rsidRDefault="000E316E" w:rsidP="000E316E">
      <w:pPr>
        <w:spacing w:after="0"/>
        <w:ind w:left="357" w:right="386"/>
        <w:rPr>
          <w:rFonts w:ascii="Times New Roman" w:hAnsi="Times New Roman" w:cs="Times New Roman"/>
          <w:sz w:val="24"/>
          <w:szCs w:val="24"/>
        </w:rPr>
      </w:pPr>
      <w:r>
        <w:rPr>
          <w:rFonts w:ascii="Times New Roman" w:hAnsi="Times New Roman" w:cs="Times New Roman"/>
          <w:sz w:val="24"/>
          <w:szCs w:val="24"/>
        </w:rPr>
        <w:t>Dublin 1</w:t>
      </w:r>
    </w:p>
    <w:p w:rsidR="000E316E" w:rsidRDefault="000E316E" w:rsidP="000E316E">
      <w:pPr>
        <w:spacing w:after="0"/>
        <w:ind w:left="357" w:right="386"/>
        <w:rPr>
          <w:rFonts w:ascii="Times New Roman" w:hAnsi="Times New Roman" w:cs="Times New Roman"/>
          <w:sz w:val="24"/>
          <w:szCs w:val="24"/>
        </w:rPr>
      </w:pPr>
      <w:r>
        <w:rPr>
          <w:rFonts w:ascii="Times New Roman" w:hAnsi="Times New Roman" w:cs="Times New Roman"/>
          <w:sz w:val="24"/>
          <w:szCs w:val="24"/>
        </w:rPr>
        <w:t>DO1W6XD</w:t>
      </w:r>
    </w:p>
    <w:p w:rsidR="000E316E" w:rsidRDefault="000E316E" w:rsidP="000E316E">
      <w:pPr>
        <w:spacing w:after="0"/>
        <w:ind w:left="357" w:right="386"/>
        <w:rPr>
          <w:rFonts w:ascii="Times New Roman" w:hAnsi="Times New Roman" w:cs="Times New Roman"/>
          <w:sz w:val="24"/>
          <w:szCs w:val="24"/>
        </w:rPr>
      </w:pPr>
    </w:p>
    <w:p w:rsidR="000E316E" w:rsidRDefault="000E316E" w:rsidP="000E316E">
      <w:pPr>
        <w:ind w:left="357" w:right="386"/>
        <w:rPr>
          <w:rFonts w:ascii="Times New Roman" w:hAnsi="Times New Roman" w:cs="Times New Roman"/>
          <w:b/>
          <w:sz w:val="24"/>
          <w:szCs w:val="24"/>
          <w:lang w:val="en-GB"/>
        </w:rPr>
      </w:pPr>
      <w:r>
        <w:rPr>
          <w:rFonts w:ascii="Times New Roman" w:hAnsi="Times New Roman" w:cs="Times New Roman"/>
          <w:b/>
          <w:i/>
          <w:sz w:val="24"/>
          <w:szCs w:val="24"/>
        </w:rPr>
        <w:t>Our Ref. M03</w:t>
      </w:r>
      <w:r>
        <w:rPr>
          <w:rFonts w:ascii="Times New Roman" w:hAnsi="Times New Roman" w:cs="Times New Roman"/>
          <w:b/>
          <w:i/>
          <w:sz w:val="24"/>
          <w:szCs w:val="24"/>
        </w:rPr>
        <w:t>1118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0E316E" w:rsidRDefault="000E316E" w:rsidP="000E316E">
      <w:pPr>
        <w:ind w:left="360" w:right="386"/>
        <w:rPr>
          <w:rFonts w:ascii="Times New Roman" w:hAnsi="Times New Roman" w:cs="Times New Roman"/>
          <w:b/>
          <w:sz w:val="24"/>
          <w:szCs w:val="24"/>
        </w:rPr>
      </w:pPr>
    </w:p>
    <w:p w:rsidR="000E316E" w:rsidRDefault="000E316E" w:rsidP="000E316E">
      <w:pPr>
        <w:ind w:left="360" w:right="-874"/>
        <w:rPr>
          <w:rFonts w:ascii="Times New Roman" w:hAnsi="Times New Roman" w:cs="Times New Roman"/>
          <w:b/>
          <w:sz w:val="24"/>
          <w:szCs w:val="24"/>
          <w:u w:val="single"/>
        </w:rPr>
      </w:pPr>
      <w:r w:rsidRPr="000E316E">
        <w:rPr>
          <w:rFonts w:ascii="Times New Roman" w:hAnsi="Times New Roman" w:cs="Times New Roman"/>
          <w:b/>
          <w:sz w:val="24"/>
          <w:szCs w:val="24"/>
          <w:u w:val="single"/>
        </w:rPr>
        <w:t>Re:  Motion</w:t>
      </w:r>
      <w:r>
        <w:rPr>
          <w:rFonts w:ascii="Times New Roman" w:hAnsi="Times New Roman" w:cs="Times New Roman"/>
          <w:b/>
          <w:sz w:val="24"/>
          <w:szCs w:val="24"/>
          <w:u w:val="single"/>
        </w:rPr>
        <w:t xml:space="preserve"> Agreed at meeting of Sout</w:t>
      </w:r>
      <w:r>
        <w:rPr>
          <w:rFonts w:ascii="Times New Roman" w:hAnsi="Times New Roman" w:cs="Times New Roman"/>
          <w:b/>
          <w:sz w:val="24"/>
          <w:szCs w:val="24"/>
          <w:u w:val="single"/>
        </w:rPr>
        <w:t>h Dublin County Council held on 12/11/18</w:t>
      </w:r>
    </w:p>
    <w:p w:rsidR="000E316E" w:rsidRDefault="000E316E" w:rsidP="000E316E">
      <w:pPr>
        <w:ind w:left="360" w:right="386"/>
        <w:rPr>
          <w:rFonts w:ascii="Times New Roman" w:hAnsi="Times New Roman" w:cs="Times New Roman"/>
          <w:sz w:val="24"/>
          <w:szCs w:val="24"/>
        </w:rPr>
      </w:pPr>
    </w:p>
    <w:p w:rsidR="000E316E" w:rsidRDefault="000E316E" w:rsidP="000E316E">
      <w:pPr>
        <w:ind w:left="360" w:right="386"/>
        <w:rPr>
          <w:rFonts w:ascii="Times New Roman" w:hAnsi="Times New Roman" w:cs="Times New Roman"/>
          <w:sz w:val="24"/>
          <w:szCs w:val="24"/>
        </w:rPr>
      </w:pPr>
      <w:r>
        <w:rPr>
          <w:rFonts w:ascii="Times New Roman" w:hAnsi="Times New Roman" w:cs="Times New Roman"/>
          <w:sz w:val="24"/>
          <w:szCs w:val="24"/>
        </w:rPr>
        <w:t>Dear Minister</w:t>
      </w:r>
    </w:p>
    <w:p w:rsidR="000E316E" w:rsidRPr="00730401" w:rsidRDefault="000E316E" w:rsidP="000E316E">
      <w:pPr>
        <w:ind w:left="360" w:right="26"/>
        <w:jc w:val="both"/>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12</w:t>
      </w:r>
      <w:r w:rsidRPr="00CC107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rsidR="000E316E" w:rsidRPr="000E316E" w:rsidRDefault="000E316E" w:rsidP="000E316E">
      <w:pPr>
        <w:ind w:left="360"/>
        <w:rPr>
          <w:rFonts w:ascii="Times New Roman" w:hAnsi="Times New Roman" w:cs="Times New Roman"/>
          <w:b/>
          <w:i/>
          <w:sz w:val="24"/>
          <w:szCs w:val="24"/>
        </w:rPr>
      </w:pPr>
      <w:r w:rsidRPr="000E316E">
        <w:rPr>
          <w:rFonts w:ascii="Times New Roman" w:hAnsi="Times New Roman" w:cs="Times New Roman"/>
          <w:b/>
          <w:i/>
          <w:sz w:val="24"/>
          <w:szCs w:val="24"/>
        </w:rPr>
        <w:t>That this Council calls on the Chief Executive to remove the requirement “All applicants are required to include with their grant application, proof that they are compliant with the local property tax.” From the conditions of applications on the following grant schemes.</w:t>
      </w:r>
    </w:p>
    <w:p w:rsidR="000E316E" w:rsidRPr="000E316E" w:rsidRDefault="000E316E" w:rsidP="000E316E">
      <w:pPr>
        <w:numPr>
          <w:ilvl w:val="0"/>
          <w:numId w:val="1"/>
        </w:numPr>
        <w:spacing w:after="0"/>
        <w:ind w:left="1071" w:hanging="357"/>
        <w:rPr>
          <w:rFonts w:ascii="Times New Roman" w:hAnsi="Times New Roman" w:cs="Times New Roman"/>
          <w:b/>
          <w:i/>
          <w:sz w:val="24"/>
          <w:szCs w:val="24"/>
        </w:rPr>
      </w:pPr>
      <w:r w:rsidRPr="000E316E">
        <w:rPr>
          <w:rFonts w:ascii="Times New Roman" w:hAnsi="Times New Roman" w:cs="Times New Roman"/>
          <w:b/>
          <w:i/>
          <w:sz w:val="24"/>
          <w:szCs w:val="24"/>
        </w:rPr>
        <w:t>Housing Aid for Older People Scheme</w:t>
      </w:r>
    </w:p>
    <w:p w:rsidR="000E316E" w:rsidRPr="000E316E" w:rsidRDefault="000E316E" w:rsidP="000E316E">
      <w:pPr>
        <w:numPr>
          <w:ilvl w:val="0"/>
          <w:numId w:val="1"/>
        </w:numPr>
        <w:spacing w:after="0"/>
        <w:ind w:left="1071" w:hanging="357"/>
        <w:rPr>
          <w:rFonts w:ascii="Times New Roman" w:hAnsi="Times New Roman" w:cs="Times New Roman"/>
          <w:b/>
          <w:i/>
          <w:sz w:val="24"/>
          <w:szCs w:val="24"/>
        </w:rPr>
      </w:pPr>
      <w:r w:rsidRPr="000E316E">
        <w:rPr>
          <w:rFonts w:ascii="Times New Roman" w:hAnsi="Times New Roman" w:cs="Times New Roman"/>
          <w:b/>
          <w:i/>
          <w:sz w:val="24"/>
          <w:szCs w:val="24"/>
        </w:rPr>
        <w:t>Housing Adaptation Grant for People with a disability.</w:t>
      </w:r>
    </w:p>
    <w:p w:rsidR="000E316E" w:rsidRDefault="000E316E" w:rsidP="000E316E">
      <w:pPr>
        <w:numPr>
          <w:ilvl w:val="0"/>
          <w:numId w:val="1"/>
        </w:numPr>
        <w:spacing w:after="0"/>
        <w:ind w:left="1071" w:hanging="357"/>
        <w:rPr>
          <w:rFonts w:ascii="Times New Roman" w:hAnsi="Times New Roman" w:cs="Times New Roman"/>
          <w:b/>
          <w:i/>
          <w:sz w:val="24"/>
          <w:szCs w:val="24"/>
        </w:rPr>
      </w:pPr>
      <w:r w:rsidRPr="000E316E">
        <w:rPr>
          <w:rFonts w:ascii="Times New Roman" w:hAnsi="Times New Roman" w:cs="Times New Roman"/>
          <w:b/>
          <w:i/>
          <w:sz w:val="24"/>
          <w:szCs w:val="24"/>
        </w:rPr>
        <w:t>Mobility Aids Housing Grant Scheme </w:t>
      </w:r>
    </w:p>
    <w:p w:rsidR="000E316E" w:rsidRDefault="000E316E" w:rsidP="000E316E">
      <w:pPr>
        <w:spacing w:after="0"/>
        <w:rPr>
          <w:rFonts w:ascii="Times New Roman" w:hAnsi="Times New Roman" w:cs="Times New Roman"/>
          <w:b/>
          <w:i/>
          <w:sz w:val="24"/>
          <w:szCs w:val="24"/>
        </w:rPr>
      </w:pPr>
    </w:p>
    <w:p w:rsidR="000E316E" w:rsidRPr="00546C0B" w:rsidRDefault="000E316E" w:rsidP="000E316E">
      <w:pPr>
        <w:ind w:left="360"/>
        <w:rPr>
          <w:rFonts w:ascii="Times New Roman" w:hAnsi="Times New Roman" w:cs="Times New Roman"/>
          <w:color w:val="000000"/>
          <w:sz w:val="24"/>
          <w:szCs w:val="24"/>
        </w:rPr>
      </w:pPr>
      <w:r>
        <w:rPr>
          <w:rFonts w:ascii="Times New Roman" w:hAnsi="Times New Roman" w:cs="Times New Roman"/>
          <w:color w:val="000000"/>
          <w:sz w:val="24"/>
          <w:szCs w:val="24"/>
        </w:rPr>
        <w:t>I should be grateful for your comments at your earliest convenience.  Pl</w:t>
      </w:r>
      <w:r>
        <w:rPr>
          <w:rFonts w:ascii="Times New Roman" w:hAnsi="Times New Roman" w:cs="Times New Roman"/>
          <w:color w:val="000000"/>
          <w:sz w:val="24"/>
          <w:szCs w:val="24"/>
        </w:rPr>
        <w:t>ease quote our reference no. M03</w:t>
      </w:r>
      <w:r>
        <w:rPr>
          <w:rFonts w:ascii="Times New Roman" w:hAnsi="Times New Roman" w:cs="Times New Roman"/>
          <w:color w:val="000000"/>
          <w:sz w:val="24"/>
          <w:szCs w:val="24"/>
        </w:rPr>
        <w:t>/1118 on any correspondence</w:t>
      </w:r>
    </w:p>
    <w:p w:rsidR="000E316E" w:rsidRDefault="000E316E" w:rsidP="000E316E">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0E316E" w:rsidRDefault="000E316E" w:rsidP="000E316E">
      <w:pPr>
        <w:ind w:right="386"/>
        <w:rPr>
          <w:rFonts w:ascii="Times New Roman" w:hAnsi="Times New Roman" w:cs="Times New Roman"/>
          <w:sz w:val="24"/>
          <w:szCs w:val="24"/>
        </w:rPr>
      </w:pPr>
    </w:p>
    <w:p w:rsidR="000E316E" w:rsidRDefault="000E316E" w:rsidP="000E316E">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0E316E" w:rsidRDefault="000E316E" w:rsidP="000E316E">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rsidR="000E316E" w:rsidRDefault="000E316E" w:rsidP="000E316E">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0E316E" w:rsidRDefault="000E316E" w:rsidP="000E316E">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0E316E" w:rsidRDefault="000E316E" w:rsidP="000E316E">
      <w:r>
        <w:t xml:space="preserve">  </w:t>
      </w:r>
    </w:p>
    <w:p w:rsidR="000E316E" w:rsidRPr="000E316E" w:rsidRDefault="000E316E" w:rsidP="000E316E">
      <w:pPr>
        <w:spacing w:after="0"/>
        <w:rPr>
          <w:rFonts w:ascii="Times New Roman" w:hAnsi="Times New Roman" w:cs="Times New Roman"/>
          <w:sz w:val="24"/>
          <w:szCs w:val="24"/>
        </w:rPr>
      </w:pPr>
    </w:p>
    <w:p w:rsidR="000E316E" w:rsidRPr="000E316E" w:rsidRDefault="000E316E"/>
    <w:sectPr w:rsidR="000E316E" w:rsidRPr="000E3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55098"/>
    <w:multiLevelType w:val="singleLevel"/>
    <w:tmpl w:val="4D24EC5E"/>
    <w:lvl w:ilvl="0">
      <w:numFmt w:val="bullet"/>
      <w:lvlText w:val="•"/>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6E"/>
    <w:rsid w:val="00012F2E"/>
    <w:rsid w:val="000E31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B7C75-E08F-4B45-BE55-8440BE52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6E"/>
    <w:rPr>
      <w:rFonts w:eastAsiaTheme="minorEastAsia"/>
      <w:lang w:eastAsia="en-IE"/>
    </w:rPr>
  </w:style>
  <w:style w:type="paragraph" w:styleId="Heading3">
    <w:name w:val="heading 3"/>
    <w:link w:val="Heading3Char"/>
    <w:unhideWhenUsed/>
    <w:qFormat/>
    <w:rsid w:val="000E316E"/>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316E"/>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2018-12-05T15:28:00Z</dcterms:created>
  <dcterms:modified xsi:type="dcterms:W3CDTF">2018-12-05T15:32:00Z</dcterms:modified>
</cp:coreProperties>
</file>