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rsidR="007C5C22" w:rsidRPr="00777360" w:rsidRDefault="007C5C22" w:rsidP="007C5C22">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val="en-GB" w:eastAsia="en-GB"/>
        </w:rPr>
        <w:drawing>
          <wp:inline distT="0" distB="0" distL="0" distR="0" wp14:anchorId="495823A2" wp14:editId="555BD165">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February 11th, 2019</w:t>
      </w:r>
    </w:p>
    <w:p w:rsidR="007C5C22" w:rsidRPr="00777360" w:rsidRDefault="007C5C22" w:rsidP="007C5C22">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proofErr w:type="gramStart"/>
      <w:r w:rsidRPr="00777360">
        <w:rPr>
          <w:rFonts w:ascii="Verdana" w:eastAsia="Times New Roman" w:hAnsi="Verdana" w:cs="Times New Roman"/>
          <w:b/>
          <w:bCs/>
          <w:sz w:val="24"/>
          <w:szCs w:val="24"/>
          <w:u w:val="single"/>
          <w:lang w:eastAsia="en-IE"/>
        </w:rPr>
        <w:t>.</w:t>
      </w:r>
      <w:r>
        <w:rPr>
          <w:rFonts w:ascii="Verdana" w:eastAsia="Times New Roman" w:hAnsi="Verdana" w:cs="Times New Roman"/>
          <w:b/>
          <w:bCs/>
          <w:sz w:val="24"/>
          <w:szCs w:val="24"/>
          <w:u w:val="single"/>
          <w:lang w:eastAsia="en-IE"/>
        </w:rPr>
        <w:t>(</w:t>
      </w:r>
      <w:proofErr w:type="gramEnd"/>
      <w:r w:rsidR="0051602C">
        <w:rPr>
          <w:rFonts w:ascii="Verdana" w:eastAsia="Times New Roman" w:hAnsi="Verdana" w:cs="Times New Roman"/>
          <w:b/>
          <w:bCs/>
          <w:sz w:val="24"/>
          <w:szCs w:val="24"/>
          <w:u w:val="single"/>
          <w:lang w:eastAsia="en-IE"/>
        </w:rPr>
        <w:t>7</w:t>
      </w:r>
      <w:bookmarkStart w:id="0" w:name="_GoBack"/>
      <w:bookmarkEnd w:id="0"/>
      <w:r>
        <w:rPr>
          <w:rFonts w:ascii="Verdana" w:eastAsia="Times New Roman" w:hAnsi="Verdana" w:cs="Times New Roman"/>
          <w:b/>
          <w:bCs/>
          <w:sz w:val="24"/>
          <w:szCs w:val="24"/>
          <w:u w:val="single"/>
          <w:lang w:eastAsia="en-IE"/>
        </w:rPr>
        <w:t>d)</w:t>
      </w:r>
    </w:p>
    <w:p w:rsidR="007C5C22" w:rsidRPr="00777360" w:rsidRDefault="007C5C22" w:rsidP="007C5C22">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25"/>
        <w:gridCol w:w="2449"/>
        <w:gridCol w:w="1734"/>
      </w:tblGrid>
      <w:tr w:rsidR="007C5C22" w:rsidRPr="00777360" w:rsidTr="00126E6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lastRenderedPageBreak/>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7C5C22" w:rsidRPr="00777360" w:rsidTr="00126E6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 xml:space="preserve">285 </w:t>
            </w:r>
            <w:proofErr w:type="spellStart"/>
            <w:r>
              <w:rPr>
                <w:rFonts w:ascii="Verdana" w:eastAsia="Times New Roman" w:hAnsi="Verdana" w:cs="Times New Roman"/>
                <w:sz w:val="23"/>
                <w:szCs w:val="23"/>
                <w:lang w:eastAsia="en-IE"/>
              </w:rPr>
              <w:t>Balrothery</w:t>
            </w:r>
            <w:proofErr w:type="spellEnd"/>
            <w:r>
              <w:rPr>
                <w:rFonts w:ascii="Verdana" w:eastAsia="Times New Roman" w:hAnsi="Verdana" w:cs="Times New Roman"/>
                <w:sz w:val="23"/>
                <w:szCs w:val="23"/>
                <w:lang w:eastAsia="en-IE"/>
              </w:rPr>
              <w:t xml:space="preserve"> Estate, Tallaght, Dublin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Bernard &amp; Bernadette Sheffield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5C22" w:rsidRPr="00777360" w:rsidRDefault="007C5C22" w:rsidP="00126E6F">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€971.00</w:t>
            </w:r>
          </w:p>
        </w:tc>
      </w:tr>
    </w:tbl>
    <w:p w:rsidR="007C5C22" w:rsidRPr="00777360" w:rsidRDefault="007C5C22" w:rsidP="007C5C22">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EB1B25" w:rsidRDefault="00EB1B25"/>
    <w:sectPr w:rsidR="00EB1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22"/>
    <w:rsid w:val="0051602C"/>
    <w:rsid w:val="007C5C22"/>
    <w:rsid w:val="00EB1B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A2B95-ED75-47CC-9A2F-DE2F0674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Rooney</dc:creator>
  <cp:keywords/>
  <dc:description/>
  <cp:lastModifiedBy>eircom test</cp:lastModifiedBy>
  <cp:revision>2</cp:revision>
  <dcterms:created xsi:type="dcterms:W3CDTF">2019-02-07T12:34:00Z</dcterms:created>
  <dcterms:modified xsi:type="dcterms:W3CDTF">2019-02-07T12:34:00Z</dcterms:modified>
</cp:coreProperties>
</file>