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D4" w:rsidRDefault="00DE60D4" w:rsidP="00DE60D4">
      <w:pPr>
        <w:pStyle w:val="replymain"/>
        <w:rPr>
          <w:rFonts w:ascii="Verdana" w:hAnsi="Verdana"/>
          <w:color w:val="000000"/>
        </w:rPr>
      </w:pPr>
      <w:r>
        <w:rPr>
          <w:rFonts w:ascii="Verdana" w:hAnsi="Verdana"/>
          <w:color w:val="000000"/>
        </w:rPr>
        <w:t>MEETING OF ECONOMIC DEVELOPMENT, ENTERPRISE AND TOURISM SPC</w:t>
      </w:r>
    </w:p>
    <w:p w:rsidR="00DE60D4" w:rsidRDefault="004F23BD" w:rsidP="00DE60D4">
      <w:pPr>
        <w:pStyle w:val="replymain"/>
        <w:rPr>
          <w:rFonts w:ascii="Verdana" w:hAnsi="Verdana"/>
          <w:color w:val="000000"/>
        </w:rPr>
      </w:pPr>
      <w:r>
        <w:rPr>
          <w:rFonts w:ascii="Verdana" w:hAnsi="Verdana"/>
          <w:color w:val="000000"/>
        </w:rPr>
        <w:t>Thursday, November 14, 2018</w:t>
      </w:r>
    </w:p>
    <w:p w:rsidR="00DE60D4" w:rsidRDefault="00DE60D4" w:rsidP="00DE60D4">
      <w:pPr>
        <w:pStyle w:val="replymain"/>
        <w:rPr>
          <w:rFonts w:ascii="Verdana" w:hAnsi="Verdana"/>
          <w:color w:val="000000"/>
        </w:rPr>
      </w:pPr>
      <w:r>
        <w:rPr>
          <w:rFonts w:ascii="Verdana" w:hAnsi="Verdana"/>
          <w:color w:val="000000"/>
        </w:rPr>
        <w:t xml:space="preserve">HEADED ITEM NO. </w:t>
      </w:r>
      <w:r w:rsidR="00F63E74">
        <w:rPr>
          <w:rFonts w:ascii="Verdana" w:hAnsi="Verdana"/>
          <w:color w:val="000000"/>
        </w:rPr>
        <w:t>2</w:t>
      </w:r>
      <w:bookmarkStart w:id="0" w:name="_GoBack"/>
      <w:bookmarkEnd w:id="0"/>
    </w:p>
    <w:p w:rsidR="00DE60D4" w:rsidRDefault="00DE60D4" w:rsidP="00DE60D4">
      <w:pPr>
        <w:spacing w:line="240" w:lineRule="auto"/>
        <w:jc w:val="both"/>
        <w:rPr>
          <w:rFonts w:ascii="Verdana" w:hAnsi="Verdana"/>
          <w:b/>
          <w:sz w:val="24"/>
          <w:szCs w:val="24"/>
        </w:rPr>
      </w:pPr>
      <w:r w:rsidRPr="008122B8">
        <w:rPr>
          <w:rFonts w:ascii="Verdana" w:hAnsi="Verdana"/>
          <w:b/>
          <w:sz w:val="24"/>
          <w:szCs w:val="24"/>
        </w:rPr>
        <w:t xml:space="preserve">Report to Economic, Enterprise &amp; Tourism SPC on Business </w:t>
      </w:r>
      <w:r>
        <w:rPr>
          <w:rFonts w:ascii="Verdana" w:hAnsi="Verdana"/>
          <w:b/>
          <w:sz w:val="24"/>
          <w:szCs w:val="24"/>
        </w:rPr>
        <w:t>Improvement Districts</w:t>
      </w:r>
    </w:p>
    <w:p w:rsidR="00D7139D" w:rsidRDefault="00D7139D">
      <w:pPr>
        <w:rPr>
          <w:rFonts w:ascii="Verdana" w:hAnsi="Verdana" w:cs="Arial"/>
        </w:rPr>
      </w:pPr>
    </w:p>
    <w:p w:rsidR="008D4E6A" w:rsidRPr="008D4E6A" w:rsidRDefault="008D4E6A" w:rsidP="00690DB6">
      <w:pPr>
        <w:jc w:val="both"/>
        <w:rPr>
          <w:rFonts w:ascii="Verdana" w:hAnsi="Verdana" w:cs="Arial"/>
          <w:b/>
        </w:rPr>
      </w:pPr>
      <w:r w:rsidRPr="008D4E6A">
        <w:rPr>
          <w:rFonts w:ascii="Verdana" w:hAnsi="Verdana" w:cs="Arial"/>
          <w:b/>
        </w:rPr>
        <w:t xml:space="preserve">Introduction to </w:t>
      </w:r>
      <w:r w:rsidR="00690DB6">
        <w:rPr>
          <w:rFonts w:ascii="Verdana" w:hAnsi="Verdana" w:cs="Arial"/>
          <w:b/>
        </w:rPr>
        <w:t>Business Improvement Districts</w:t>
      </w:r>
    </w:p>
    <w:p w:rsidR="00690DB6" w:rsidRDefault="00690DB6" w:rsidP="00690DB6">
      <w:pPr>
        <w:pStyle w:val="ListParagraph"/>
        <w:numPr>
          <w:ilvl w:val="0"/>
          <w:numId w:val="1"/>
        </w:numPr>
        <w:jc w:val="both"/>
        <w:rPr>
          <w:rFonts w:ascii="Verdana" w:hAnsi="Verdana" w:cs="Arial"/>
        </w:rPr>
      </w:pPr>
      <w:r w:rsidRPr="00690DB6">
        <w:rPr>
          <w:rFonts w:ascii="Verdana" w:hAnsi="Verdana" w:cs="Arial"/>
        </w:rPr>
        <w:t xml:space="preserve">The purpose of </w:t>
      </w:r>
      <w:r>
        <w:rPr>
          <w:rFonts w:ascii="Verdana" w:hAnsi="Verdana" w:cs="Arial"/>
        </w:rPr>
        <w:t>a</w:t>
      </w:r>
      <w:r w:rsidRPr="00690DB6">
        <w:rPr>
          <w:rFonts w:ascii="Verdana" w:hAnsi="Verdana" w:cs="Arial"/>
        </w:rPr>
        <w:t xml:space="preserve"> Business Improvement District</w:t>
      </w:r>
      <w:r>
        <w:rPr>
          <w:rFonts w:ascii="Verdana" w:hAnsi="Verdana" w:cs="Arial"/>
        </w:rPr>
        <w:t xml:space="preserve"> (BID)</w:t>
      </w:r>
      <w:r w:rsidRPr="00690DB6">
        <w:rPr>
          <w:rFonts w:ascii="Verdana" w:hAnsi="Verdana" w:cs="Arial"/>
        </w:rPr>
        <w:t xml:space="preserve"> is to enable ratepayers within the</w:t>
      </w:r>
      <w:r>
        <w:rPr>
          <w:rFonts w:ascii="Verdana" w:hAnsi="Verdana" w:cs="Arial"/>
        </w:rPr>
        <w:t xml:space="preserve"> boundaries of the proposed BID</w:t>
      </w:r>
      <w:r w:rsidRPr="00690DB6">
        <w:rPr>
          <w:rFonts w:ascii="Verdana" w:hAnsi="Verdana" w:cs="Arial"/>
        </w:rPr>
        <w:t xml:space="preserve"> to draw up a scheme of projects, services and works which are additional to those provided by </w:t>
      </w:r>
      <w:r>
        <w:rPr>
          <w:rFonts w:ascii="Verdana" w:hAnsi="Verdana" w:cs="Arial"/>
        </w:rPr>
        <w:t>the Local Authority</w:t>
      </w:r>
      <w:r w:rsidRPr="00690DB6">
        <w:rPr>
          <w:rFonts w:ascii="Verdana" w:hAnsi="Verdana" w:cs="Arial"/>
        </w:rPr>
        <w:t xml:space="preserve"> and are carried</w:t>
      </w:r>
      <w:r>
        <w:rPr>
          <w:rFonts w:ascii="Verdana" w:hAnsi="Verdana" w:cs="Arial"/>
        </w:rPr>
        <w:t xml:space="preserve"> out for the benefit of the BI</w:t>
      </w:r>
      <w:r w:rsidR="005B5FE4">
        <w:rPr>
          <w:rFonts w:ascii="Verdana" w:hAnsi="Verdana" w:cs="Arial"/>
        </w:rPr>
        <w:t xml:space="preserve">D. These works may help </w:t>
      </w:r>
      <w:r w:rsidR="005B5FE4" w:rsidRPr="008D4E6A">
        <w:rPr>
          <w:rFonts w:ascii="Verdana" w:hAnsi="Verdana" w:cs="Arial"/>
        </w:rPr>
        <w:t>improve the trading environment for the area within the BID boundary in which ratepayers operate their busine</w:t>
      </w:r>
      <w:r w:rsidR="005B5FE4">
        <w:rPr>
          <w:rFonts w:ascii="Verdana" w:hAnsi="Verdana" w:cs="Arial"/>
        </w:rPr>
        <w:t>ss.</w:t>
      </w:r>
    </w:p>
    <w:p w:rsidR="008D4E6A" w:rsidRDefault="008D4E6A" w:rsidP="00690DB6">
      <w:pPr>
        <w:pStyle w:val="ListParagraph"/>
        <w:jc w:val="both"/>
        <w:rPr>
          <w:rFonts w:ascii="Verdana" w:hAnsi="Verdana" w:cs="Arial"/>
        </w:rPr>
      </w:pPr>
    </w:p>
    <w:p w:rsidR="00690DB6" w:rsidRDefault="00690DB6" w:rsidP="00690DB6">
      <w:pPr>
        <w:pStyle w:val="ListParagraph"/>
        <w:numPr>
          <w:ilvl w:val="0"/>
          <w:numId w:val="1"/>
        </w:numPr>
        <w:jc w:val="both"/>
        <w:rPr>
          <w:rFonts w:ascii="Verdana" w:hAnsi="Verdana" w:cs="Arial"/>
        </w:rPr>
      </w:pPr>
      <w:r>
        <w:rPr>
          <w:rFonts w:ascii="Verdana" w:hAnsi="Verdana" w:cs="Arial"/>
        </w:rPr>
        <w:t>A BID can</w:t>
      </w:r>
      <w:r w:rsidR="00DE60D4" w:rsidRPr="008D4E6A">
        <w:rPr>
          <w:rFonts w:ascii="Verdana" w:hAnsi="Verdana" w:cs="Arial"/>
        </w:rPr>
        <w:t xml:space="preserve"> also</w:t>
      </w:r>
      <w:r>
        <w:rPr>
          <w:rFonts w:ascii="Verdana" w:hAnsi="Verdana" w:cs="Arial"/>
        </w:rPr>
        <w:t xml:space="preserve"> be</w:t>
      </w:r>
      <w:r w:rsidR="00DE60D4" w:rsidRPr="008D4E6A">
        <w:rPr>
          <w:rFonts w:ascii="Verdana" w:hAnsi="Verdana" w:cs="Arial"/>
        </w:rPr>
        <w:t xml:space="preserve"> designed to improve the image of </w:t>
      </w:r>
      <w:r w:rsidR="008D4E6A">
        <w:rPr>
          <w:rFonts w:ascii="Verdana" w:hAnsi="Verdana" w:cs="Arial"/>
        </w:rPr>
        <w:t>the County</w:t>
      </w:r>
      <w:r w:rsidR="00DE60D4" w:rsidRPr="008D4E6A">
        <w:rPr>
          <w:rFonts w:ascii="Verdana" w:hAnsi="Verdana" w:cs="Arial"/>
        </w:rPr>
        <w:t xml:space="preserve"> from a tourist perspective and improve the quality of life for residen</w:t>
      </w:r>
      <w:r w:rsidR="008D4E6A">
        <w:rPr>
          <w:rFonts w:ascii="Verdana" w:hAnsi="Verdana" w:cs="Arial"/>
        </w:rPr>
        <w:t>ts and workers in the BID area.</w:t>
      </w:r>
    </w:p>
    <w:p w:rsidR="007A17FA" w:rsidRPr="007A17FA" w:rsidRDefault="007A17FA" w:rsidP="007A17FA">
      <w:pPr>
        <w:pStyle w:val="ListParagraph"/>
        <w:rPr>
          <w:rFonts w:ascii="Verdana" w:hAnsi="Verdana" w:cs="Arial"/>
        </w:rPr>
      </w:pPr>
    </w:p>
    <w:p w:rsidR="007A17FA" w:rsidRDefault="007A17FA" w:rsidP="00690DB6">
      <w:pPr>
        <w:pStyle w:val="ListParagraph"/>
        <w:numPr>
          <w:ilvl w:val="0"/>
          <w:numId w:val="1"/>
        </w:numPr>
        <w:jc w:val="both"/>
        <w:rPr>
          <w:rFonts w:ascii="Verdana" w:hAnsi="Verdana" w:cs="Arial"/>
        </w:rPr>
      </w:pPr>
      <w:r>
        <w:rPr>
          <w:rFonts w:ascii="Verdana" w:hAnsi="Verdana" w:cs="Arial"/>
        </w:rPr>
        <w:t>The most important factor in identifying and commencing a BID scheme is that it must be driven by the Businesses and ratepayers in the particular area.</w:t>
      </w:r>
    </w:p>
    <w:p w:rsidR="00690DB6" w:rsidRPr="00690DB6" w:rsidRDefault="00690DB6" w:rsidP="00690DB6">
      <w:pPr>
        <w:jc w:val="both"/>
        <w:rPr>
          <w:rFonts w:ascii="Verdana" w:hAnsi="Verdana" w:cs="Arial"/>
        </w:rPr>
      </w:pPr>
    </w:p>
    <w:p w:rsidR="00690DB6" w:rsidRPr="00690DB6" w:rsidRDefault="00690DB6" w:rsidP="00690DB6">
      <w:pPr>
        <w:jc w:val="both"/>
        <w:rPr>
          <w:rFonts w:ascii="Verdana" w:hAnsi="Verdana" w:cs="Arial"/>
          <w:b/>
        </w:rPr>
      </w:pPr>
      <w:r w:rsidRPr="00690DB6">
        <w:rPr>
          <w:rFonts w:ascii="Verdana" w:hAnsi="Verdana" w:cs="Arial"/>
          <w:b/>
        </w:rPr>
        <w:t xml:space="preserve">The Council's role in the </w:t>
      </w:r>
      <w:r>
        <w:rPr>
          <w:rFonts w:ascii="Verdana" w:hAnsi="Verdana" w:cs="Arial"/>
          <w:b/>
        </w:rPr>
        <w:t xml:space="preserve">BID </w:t>
      </w:r>
      <w:r w:rsidRPr="00690DB6">
        <w:rPr>
          <w:rFonts w:ascii="Verdana" w:hAnsi="Verdana" w:cs="Arial"/>
          <w:b/>
        </w:rPr>
        <w:t>process</w:t>
      </w:r>
    </w:p>
    <w:p w:rsidR="004F23BD" w:rsidRDefault="00690DB6" w:rsidP="00690DB6">
      <w:pPr>
        <w:jc w:val="both"/>
        <w:rPr>
          <w:rFonts w:ascii="Verdana" w:hAnsi="Verdana" w:cs="Arial"/>
          <w:u w:val="single"/>
        </w:rPr>
      </w:pPr>
      <w:r w:rsidRPr="00690DB6">
        <w:rPr>
          <w:rFonts w:ascii="Verdana" w:hAnsi="Verdana" w:cs="Arial"/>
        </w:rPr>
        <w:t xml:space="preserve">The Council's role in the process is set out in statutory legislation - The Local Government (Business Improvement Districts) Act 2006 - which provides the legal mechanism for the establishment of Business Improvement Districts within the functional areas of rating authorities in Ireland. Any decision on whether a BID Scheme proceeds is ultimately a matter for the Ratepayers within the Proposed BID Area. The Council's role is to facilitate the decision making process through the holding of a plebiscite.  Should the majority of the Ratepayers within the BID area who participate in the plebiscite vote in favour of the BID Scheme, the Scheme will only come into effect after the Elected Members, by resolution, approve the </w:t>
      </w:r>
      <w:proofErr w:type="gramStart"/>
      <w:r w:rsidRPr="00690DB6">
        <w:rPr>
          <w:rFonts w:ascii="Verdana" w:hAnsi="Verdana" w:cs="Arial"/>
        </w:rPr>
        <w:t>Scheme.</w:t>
      </w:r>
      <w:proofErr w:type="gramEnd"/>
      <w:r w:rsidRPr="00690DB6">
        <w:rPr>
          <w:rFonts w:ascii="Verdana" w:hAnsi="Verdana" w:cs="Arial"/>
        </w:rPr>
        <w:t xml:space="preserve"> Businesses within the BID Area will then be asked to pay a levy which will be collected by the Council on behalf of the BID Company and all monies collected will be transferred by the Council to the BID Company. </w:t>
      </w:r>
      <w:r w:rsidRPr="00690DB6">
        <w:rPr>
          <w:rFonts w:ascii="Verdana" w:hAnsi="Verdana" w:cs="Arial"/>
          <w:u w:val="single"/>
        </w:rPr>
        <w:t>The monies collected are not Council Income, the income belongs to the BID Company.</w:t>
      </w:r>
    </w:p>
    <w:p w:rsidR="004F23BD" w:rsidRPr="0059192C" w:rsidRDefault="004F23BD" w:rsidP="00690DB6">
      <w:pPr>
        <w:jc w:val="both"/>
        <w:rPr>
          <w:rFonts w:ascii="Verdana" w:hAnsi="Verdana" w:cs="Arial"/>
          <w:u w:val="single"/>
        </w:rPr>
      </w:pPr>
      <w:r w:rsidRPr="004F23BD">
        <w:rPr>
          <w:rFonts w:ascii="Verdana" w:hAnsi="Verdana" w:cs="Arial"/>
        </w:rPr>
        <w:t xml:space="preserve">Normal services </w:t>
      </w:r>
      <w:r>
        <w:rPr>
          <w:rFonts w:ascii="Verdana" w:hAnsi="Verdana" w:cs="Arial"/>
        </w:rPr>
        <w:t xml:space="preserve">continue to be </w:t>
      </w:r>
      <w:r w:rsidRPr="004F23BD">
        <w:rPr>
          <w:rFonts w:ascii="Verdana" w:hAnsi="Verdana" w:cs="Arial"/>
        </w:rPr>
        <w:t xml:space="preserve">provided </w:t>
      </w:r>
      <w:r>
        <w:rPr>
          <w:rFonts w:ascii="Verdana" w:hAnsi="Verdana" w:cs="Arial"/>
        </w:rPr>
        <w:t>by the local Authority to the BID</w:t>
      </w:r>
      <w:r w:rsidRPr="004F23BD">
        <w:rPr>
          <w:rFonts w:ascii="Verdana" w:hAnsi="Verdana" w:cs="Arial"/>
        </w:rPr>
        <w:t xml:space="preserve"> area resources permitting and as per the annual Council budget allocations. These services do not impact upon the initiatives or activities to be undertaken by the BID Company which will comprise new and additional activities.</w:t>
      </w:r>
    </w:p>
    <w:p w:rsidR="008D4E6A" w:rsidRPr="008D4E6A" w:rsidRDefault="008D4E6A" w:rsidP="00690DB6">
      <w:pPr>
        <w:jc w:val="both"/>
        <w:rPr>
          <w:rFonts w:ascii="Verdana" w:hAnsi="Verdana" w:cs="Arial"/>
          <w:b/>
        </w:rPr>
      </w:pPr>
      <w:r w:rsidRPr="008D4E6A">
        <w:rPr>
          <w:rFonts w:ascii="Verdana" w:hAnsi="Verdana" w:cs="Arial"/>
          <w:b/>
        </w:rPr>
        <w:lastRenderedPageBreak/>
        <w:t>Who pays the BID contribution?</w:t>
      </w:r>
    </w:p>
    <w:p w:rsidR="008D4E6A" w:rsidRDefault="008D4E6A" w:rsidP="00690DB6">
      <w:pPr>
        <w:pStyle w:val="ListParagraph"/>
        <w:numPr>
          <w:ilvl w:val="0"/>
          <w:numId w:val="2"/>
        </w:numPr>
        <w:jc w:val="both"/>
        <w:rPr>
          <w:rFonts w:ascii="Verdana" w:hAnsi="Verdana" w:cs="Arial"/>
        </w:rPr>
      </w:pPr>
      <w:r w:rsidRPr="008D4E6A">
        <w:rPr>
          <w:rFonts w:ascii="Verdana" w:hAnsi="Verdana" w:cs="Arial"/>
        </w:rPr>
        <w:t>The person liable for the payment of the BID contribution levy is the person who is in occupation of the property on the date that the annual BID multiplier is determined. If the property is unoccupied on that date, the owner is liable.</w:t>
      </w:r>
    </w:p>
    <w:p w:rsidR="008F5CCD" w:rsidRDefault="008F5CCD" w:rsidP="008F5CCD">
      <w:pPr>
        <w:pStyle w:val="ListParagraph"/>
        <w:jc w:val="both"/>
        <w:rPr>
          <w:rFonts w:ascii="Verdana" w:hAnsi="Verdana" w:cs="Arial"/>
        </w:rPr>
      </w:pPr>
    </w:p>
    <w:p w:rsidR="008F5CCD" w:rsidRDefault="008D4E6A" w:rsidP="00B66206">
      <w:pPr>
        <w:pStyle w:val="ListParagraph"/>
        <w:numPr>
          <w:ilvl w:val="0"/>
          <w:numId w:val="2"/>
        </w:numPr>
        <w:jc w:val="both"/>
        <w:rPr>
          <w:rFonts w:ascii="Verdana" w:hAnsi="Verdana" w:cs="Arial"/>
        </w:rPr>
      </w:pPr>
      <w:r w:rsidRPr="008F5CCD">
        <w:rPr>
          <w:rFonts w:ascii="Verdana" w:hAnsi="Verdana" w:cs="Arial"/>
        </w:rPr>
        <w:t>When a commercial property has been sold or assigned, the Rates Office should be notified in writing so as to ensure that any further BID levy bills are f</w:t>
      </w:r>
      <w:r w:rsidR="00690DB6" w:rsidRPr="008F5CCD">
        <w:rPr>
          <w:rFonts w:ascii="Verdana" w:hAnsi="Verdana" w:cs="Arial"/>
        </w:rPr>
        <w:t>orwarded to the correct person.</w:t>
      </w:r>
    </w:p>
    <w:p w:rsidR="008F5CCD" w:rsidRDefault="008F5CCD" w:rsidP="008F5CCD">
      <w:pPr>
        <w:pStyle w:val="ListParagraph"/>
        <w:jc w:val="both"/>
        <w:rPr>
          <w:rFonts w:ascii="Verdana" w:hAnsi="Verdana" w:cs="Arial"/>
        </w:rPr>
      </w:pPr>
    </w:p>
    <w:p w:rsidR="008F5CCD" w:rsidRDefault="008F5CCD" w:rsidP="008F5CCD">
      <w:pPr>
        <w:pStyle w:val="ListParagraph"/>
        <w:numPr>
          <w:ilvl w:val="0"/>
          <w:numId w:val="2"/>
        </w:numPr>
        <w:jc w:val="both"/>
        <w:rPr>
          <w:rFonts w:ascii="Verdana" w:hAnsi="Verdana" w:cs="Arial"/>
        </w:rPr>
      </w:pPr>
      <w:r w:rsidRPr="008D4E6A">
        <w:rPr>
          <w:rFonts w:ascii="Verdana" w:hAnsi="Verdana" w:cs="Arial"/>
        </w:rPr>
        <w:t>The levy is also payable by the owner if the property is unoccupied on the date the BID multiplier i</w:t>
      </w:r>
      <w:r>
        <w:rPr>
          <w:rFonts w:ascii="Verdana" w:hAnsi="Verdana" w:cs="Arial"/>
        </w:rPr>
        <w:t>s determined.</w:t>
      </w:r>
    </w:p>
    <w:p w:rsidR="008F5CCD" w:rsidRPr="008F5CCD" w:rsidRDefault="008F5CCD" w:rsidP="008F5CCD">
      <w:pPr>
        <w:pStyle w:val="ListParagraph"/>
        <w:rPr>
          <w:rFonts w:ascii="Verdana" w:hAnsi="Verdana" w:cs="Arial"/>
        </w:rPr>
      </w:pPr>
    </w:p>
    <w:p w:rsidR="008F5CCD" w:rsidRPr="008F5CCD" w:rsidRDefault="008F5CCD" w:rsidP="008F5CCD">
      <w:pPr>
        <w:pStyle w:val="ListParagraph"/>
        <w:numPr>
          <w:ilvl w:val="0"/>
          <w:numId w:val="2"/>
        </w:numPr>
        <w:jc w:val="both"/>
        <w:rPr>
          <w:rFonts w:ascii="Verdana" w:hAnsi="Verdana" w:cs="Arial"/>
        </w:rPr>
      </w:pPr>
      <w:r w:rsidRPr="008F5CCD">
        <w:rPr>
          <w:rFonts w:ascii="Verdana" w:hAnsi="Verdana" w:cs="Arial"/>
        </w:rPr>
        <w:t>The income collected by the BID Company is to fund activities/ services not provided by the Council. The legislation makes it quite clear that any activities/services cannot replace or substitute activities previously undertaken by the Council, they must be new and additional services/activities to those undertaken by the Council.</w:t>
      </w:r>
    </w:p>
    <w:p w:rsidR="00690DB6" w:rsidRDefault="00690DB6" w:rsidP="00690DB6">
      <w:pPr>
        <w:pStyle w:val="ListParagraph"/>
        <w:jc w:val="both"/>
        <w:rPr>
          <w:rFonts w:ascii="Verdana" w:hAnsi="Verdana" w:cs="Arial"/>
        </w:rPr>
      </w:pPr>
    </w:p>
    <w:p w:rsidR="0059192C" w:rsidRPr="00690DB6" w:rsidRDefault="0059192C" w:rsidP="00690DB6">
      <w:pPr>
        <w:pStyle w:val="ListParagraph"/>
        <w:jc w:val="both"/>
        <w:rPr>
          <w:rFonts w:ascii="Verdana" w:hAnsi="Verdana" w:cs="Arial"/>
        </w:rPr>
      </w:pPr>
    </w:p>
    <w:p w:rsidR="00690DB6" w:rsidRPr="002A52D7" w:rsidRDefault="002A52D7" w:rsidP="002A52D7">
      <w:pPr>
        <w:jc w:val="both"/>
        <w:rPr>
          <w:rFonts w:ascii="Verdana" w:hAnsi="Verdana" w:cs="Arial"/>
          <w:b/>
        </w:rPr>
      </w:pPr>
      <w:r w:rsidRPr="002A52D7">
        <w:rPr>
          <w:rFonts w:ascii="Verdana" w:hAnsi="Verdana" w:cs="Arial"/>
          <w:b/>
        </w:rPr>
        <w:t>Experiences of BID’s in Dublin City Cou</w:t>
      </w:r>
      <w:r w:rsidR="00A64881">
        <w:rPr>
          <w:rFonts w:ascii="Verdana" w:hAnsi="Verdana" w:cs="Arial"/>
          <w:b/>
        </w:rPr>
        <w:t xml:space="preserve">ncil and </w:t>
      </w:r>
      <w:proofErr w:type="spellStart"/>
      <w:r w:rsidR="00A64881">
        <w:rPr>
          <w:rFonts w:ascii="Verdana" w:hAnsi="Verdana" w:cs="Arial"/>
          <w:b/>
        </w:rPr>
        <w:t>Dún</w:t>
      </w:r>
      <w:proofErr w:type="spellEnd"/>
      <w:r w:rsidR="00A64881">
        <w:rPr>
          <w:rFonts w:ascii="Verdana" w:hAnsi="Verdana" w:cs="Arial"/>
          <w:b/>
        </w:rPr>
        <w:t xml:space="preserve"> Laoghaire </w:t>
      </w:r>
      <w:proofErr w:type="spellStart"/>
      <w:r w:rsidR="00A64881">
        <w:rPr>
          <w:rFonts w:ascii="Verdana" w:hAnsi="Verdana" w:cs="Arial"/>
          <w:b/>
        </w:rPr>
        <w:t>Rathdown</w:t>
      </w:r>
      <w:proofErr w:type="spellEnd"/>
    </w:p>
    <w:p w:rsidR="00A64881" w:rsidRDefault="00A64881" w:rsidP="00A64881">
      <w:pPr>
        <w:jc w:val="both"/>
        <w:rPr>
          <w:rFonts w:ascii="Verdana" w:hAnsi="Verdana" w:cs="Arial"/>
          <w:b/>
        </w:rPr>
      </w:pPr>
    </w:p>
    <w:p w:rsidR="00A64881" w:rsidRPr="002A52D7" w:rsidRDefault="00A64881" w:rsidP="00A64881">
      <w:pPr>
        <w:jc w:val="both"/>
        <w:rPr>
          <w:rFonts w:ascii="Verdana" w:hAnsi="Verdana" w:cs="Arial"/>
          <w:b/>
        </w:rPr>
      </w:pPr>
      <w:r>
        <w:rPr>
          <w:rFonts w:ascii="Verdana" w:hAnsi="Verdana" w:cs="Arial"/>
          <w:b/>
        </w:rPr>
        <w:t>Observations from DCC in relation to their BID’s;</w:t>
      </w:r>
    </w:p>
    <w:p w:rsidR="0059192C" w:rsidRDefault="0059192C" w:rsidP="0059192C">
      <w:pPr>
        <w:jc w:val="both"/>
        <w:rPr>
          <w:rFonts w:ascii="Verdana" w:hAnsi="Verdana" w:cs="Arial"/>
        </w:rPr>
      </w:pPr>
      <w:r>
        <w:rPr>
          <w:rFonts w:ascii="Verdana" w:hAnsi="Verdana" w:cs="Arial"/>
        </w:rPr>
        <w:t xml:space="preserve">The DCC BID was </w:t>
      </w:r>
      <w:r w:rsidRPr="0059192C">
        <w:rPr>
          <w:rFonts w:ascii="Verdana" w:hAnsi="Verdana" w:cs="Arial"/>
        </w:rPr>
        <w:t xml:space="preserve">established in 2007 </w:t>
      </w:r>
      <w:r>
        <w:rPr>
          <w:rFonts w:ascii="Verdana" w:hAnsi="Verdana" w:cs="Arial"/>
        </w:rPr>
        <w:t>and is operated by the “Dublin Town” group.</w:t>
      </w:r>
    </w:p>
    <w:p w:rsidR="0059192C" w:rsidRPr="0059192C" w:rsidRDefault="0059192C" w:rsidP="0059192C">
      <w:pPr>
        <w:jc w:val="both"/>
        <w:rPr>
          <w:rFonts w:ascii="Verdana" w:hAnsi="Verdana" w:cs="Arial"/>
        </w:rPr>
      </w:pPr>
      <w:r>
        <w:rPr>
          <w:rFonts w:ascii="Verdana" w:hAnsi="Verdana" w:cs="Arial"/>
        </w:rPr>
        <w:t>“</w:t>
      </w:r>
      <w:r w:rsidRPr="0059192C">
        <w:rPr>
          <w:rFonts w:ascii="Verdana" w:hAnsi="Verdana" w:cs="Arial"/>
          <w:i/>
        </w:rPr>
        <w:t>Dublin Town is a key stakeholder in the city which provides an important representative voice for city businesses along with specific services such as economic data, branding and promotion which help to promote the city and its unique offering</w:t>
      </w:r>
      <w:r>
        <w:rPr>
          <w:rFonts w:ascii="Verdana" w:hAnsi="Verdana" w:cs="Arial"/>
        </w:rPr>
        <w:t>”</w:t>
      </w:r>
      <w:r w:rsidRPr="0059192C">
        <w:rPr>
          <w:rFonts w:ascii="Verdana" w:hAnsi="Verdana" w:cs="Arial"/>
        </w:rPr>
        <w:t xml:space="preserve">.  </w:t>
      </w:r>
    </w:p>
    <w:p w:rsidR="0059192C" w:rsidRPr="0059192C" w:rsidRDefault="0059192C" w:rsidP="0059192C">
      <w:pPr>
        <w:jc w:val="both"/>
        <w:rPr>
          <w:rFonts w:ascii="Verdana" w:hAnsi="Verdana" w:cs="Arial"/>
        </w:rPr>
      </w:pPr>
      <w:r w:rsidRPr="0059192C">
        <w:rPr>
          <w:rFonts w:ascii="Verdana" w:hAnsi="Verdana" w:cs="Arial"/>
        </w:rPr>
        <w:t>Greg Swift (Head of Economic Development &amp; Enterprise – Dublin City Council)</w:t>
      </w:r>
    </w:p>
    <w:p w:rsidR="0059192C" w:rsidRPr="0059192C" w:rsidRDefault="0059192C" w:rsidP="0059192C">
      <w:pPr>
        <w:jc w:val="both"/>
        <w:rPr>
          <w:rFonts w:ascii="Verdana" w:hAnsi="Verdana" w:cs="Arial"/>
        </w:rPr>
      </w:pPr>
      <w:r w:rsidRPr="0059192C">
        <w:rPr>
          <w:rFonts w:ascii="Verdana" w:hAnsi="Verdana" w:cs="Arial"/>
        </w:rPr>
        <w:t xml:space="preserve"> </w:t>
      </w:r>
    </w:p>
    <w:p w:rsidR="0059192C" w:rsidRPr="0059192C" w:rsidRDefault="0059192C" w:rsidP="0059192C">
      <w:pPr>
        <w:jc w:val="both"/>
        <w:rPr>
          <w:rFonts w:ascii="Verdana" w:hAnsi="Verdana" w:cs="Arial"/>
        </w:rPr>
      </w:pPr>
      <w:r w:rsidRPr="0059192C">
        <w:rPr>
          <w:rFonts w:ascii="Verdana" w:hAnsi="Verdana" w:cs="Arial"/>
        </w:rPr>
        <w:t>Dublin Town Summary:</w:t>
      </w:r>
    </w:p>
    <w:p w:rsidR="0059192C" w:rsidRPr="0059192C" w:rsidRDefault="0059192C" w:rsidP="0059192C">
      <w:pPr>
        <w:jc w:val="both"/>
        <w:rPr>
          <w:rFonts w:ascii="Verdana" w:hAnsi="Verdana" w:cs="Arial"/>
        </w:rPr>
      </w:pPr>
      <w:r w:rsidRPr="0059192C">
        <w:rPr>
          <w:rFonts w:ascii="Verdana" w:hAnsi="Verdana" w:cs="Arial"/>
        </w:rPr>
        <w:t xml:space="preserve">Stemming from the Local Government (Business Improvement Districts) Act 2006, various BIDs and BID Companies have been developed and enhanced around the country to support central trading areas and encourage economic development. The Business Improvement District in Dublin City is Dublin City BID Company Limited which trades as Dublin Town (It was formally known as Dublin City BID).  Dublin Town was established in 2007 with operations commencing in 2008. The BID operates under a 5 year mandate ‘to develop and promote the economic advancement of Dublin City Centre’ which was recently renewed after the majority of the 3,000 eligible city centre ratepayers voted in the Plebiscite on the Renewal of the Dublin City BID . </w:t>
      </w:r>
    </w:p>
    <w:p w:rsidR="0059192C" w:rsidRPr="0059192C" w:rsidRDefault="0059192C" w:rsidP="0059192C">
      <w:pPr>
        <w:jc w:val="both"/>
        <w:rPr>
          <w:rFonts w:ascii="Verdana" w:hAnsi="Verdana" w:cs="Arial"/>
        </w:rPr>
      </w:pPr>
      <w:r w:rsidRPr="0059192C">
        <w:rPr>
          <w:rFonts w:ascii="Verdana" w:hAnsi="Verdana" w:cs="Arial"/>
        </w:rPr>
        <w:lastRenderedPageBreak/>
        <w:t xml:space="preserve">As part of its’ new 2018-2022 term, Dublin Town prepared a business plan for the city and business districts within its area which features various key performance indicators and </w:t>
      </w:r>
      <w:r>
        <w:rPr>
          <w:rFonts w:ascii="Verdana" w:hAnsi="Verdana" w:cs="Arial"/>
        </w:rPr>
        <w:t xml:space="preserve">impact measurement of the BID. </w:t>
      </w:r>
      <w:r w:rsidRPr="0059192C">
        <w:rPr>
          <w:rFonts w:ascii="Verdana" w:hAnsi="Verdana" w:cs="Arial"/>
        </w:rPr>
        <w:t xml:space="preserve">Dublin Town operates in 5 districts which are: Henry Street; Talbot Street; Dame Street; Creative Quarter and the Grafton Street Area. </w:t>
      </w:r>
    </w:p>
    <w:p w:rsidR="0059192C" w:rsidRDefault="0059192C" w:rsidP="0059192C">
      <w:pPr>
        <w:jc w:val="both"/>
        <w:rPr>
          <w:rFonts w:ascii="Verdana" w:hAnsi="Verdana" w:cs="Arial"/>
        </w:rPr>
      </w:pPr>
      <w:r w:rsidRPr="0059192C">
        <w:rPr>
          <w:rFonts w:ascii="Verdana" w:hAnsi="Verdana" w:cs="Arial"/>
        </w:rPr>
        <w:t>Activities and operations which Dublin Town conduct to encourage</w:t>
      </w:r>
      <w:r>
        <w:rPr>
          <w:rFonts w:ascii="Verdana" w:hAnsi="Verdana" w:cs="Arial"/>
        </w:rPr>
        <w:t xml:space="preserve"> economic development include:</w:t>
      </w:r>
    </w:p>
    <w:p w:rsidR="0059192C" w:rsidRDefault="0059192C" w:rsidP="0059192C">
      <w:pPr>
        <w:pStyle w:val="ListParagraph"/>
        <w:numPr>
          <w:ilvl w:val="0"/>
          <w:numId w:val="4"/>
        </w:numPr>
        <w:jc w:val="both"/>
        <w:rPr>
          <w:rFonts w:ascii="Verdana" w:hAnsi="Verdana" w:cs="Arial"/>
        </w:rPr>
      </w:pPr>
      <w:r w:rsidRPr="0059192C">
        <w:rPr>
          <w:rFonts w:ascii="Verdana" w:hAnsi="Verdana" w:cs="Arial"/>
        </w:rPr>
        <w:t>Cleaning: drug litter removal; graffiti removal; street cleaning</w:t>
      </w:r>
    </w:p>
    <w:p w:rsidR="0059192C" w:rsidRDefault="0059192C" w:rsidP="0059192C">
      <w:pPr>
        <w:pStyle w:val="ListParagraph"/>
        <w:numPr>
          <w:ilvl w:val="0"/>
          <w:numId w:val="4"/>
        </w:numPr>
        <w:jc w:val="both"/>
        <w:rPr>
          <w:rFonts w:ascii="Verdana" w:hAnsi="Verdana" w:cs="Arial"/>
        </w:rPr>
      </w:pPr>
      <w:r w:rsidRPr="0059192C">
        <w:rPr>
          <w:rFonts w:ascii="Verdana" w:hAnsi="Verdana" w:cs="Arial"/>
        </w:rPr>
        <w:t xml:space="preserve">Representative voice for businesses to An Garda </w:t>
      </w:r>
      <w:proofErr w:type="spellStart"/>
      <w:r w:rsidRPr="0059192C">
        <w:rPr>
          <w:rFonts w:ascii="Verdana" w:hAnsi="Verdana" w:cs="Arial"/>
        </w:rPr>
        <w:t>Siochana</w:t>
      </w:r>
      <w:proofErr w:type="spellEnd"/>
      <w:r w:rsidRPr="0059192C">
        <w:rPr>
          <w:rFonts w:ascii="Verdana" w:hAnsi="Verdana" w:cs="Arial"/>
        </w:rPr>
        <w:t>, L</w:t>
      </w:r>
      <w:r>
        <w:rPr>
          <w:rFonts w:ascii="Verdana" w:hAnsi="Verdana" w:cs="Arial"/>
        </w:rPr>
        <w:t>ocal &amp; National Government etc.</w:t>
      </w:r>
    </w:p>
    <w:p w:rsidR="0059192C" w:rsidRDefault="0059192C" w:rsidP="0059192C">
      <w:pPr>
        <w:pStyle w:val="ListParagraph"/>
        <w:numPr>
          <w:ilvl w:val="0"/>
          <w:numId w:val="4"/>
        </w:numPr>
        <w:jc w:val="both"/>
        <w:rPr>
          <w:rFonts w:ascii="Verdana" w:hAnsi="Verdana" w:cs="Arial"/>
        </w:rPr>
      </w:pPr>
      <w:r w:rsidRPr="0059192C">
        <w:rPr>
          <w:rFonts w:ascii="Verdana" w:hAnsi="Verdana" w:cs="Arial"/>
        </w:rPr>
        <w:t>Information: via websites, brands, information</w:t>
      </w:r>
      <w:r>
        <w:rPr>
          <w:rFonts w:ascii="Verdana" w:hAnsi="Verdana" w:cs="Arial"/>
        </w:rPr>
        <w:t xml:space="preserve"> kiosks and street ambassadors.</w:t>
      </w:r>
    </w:p>
    <w:p w:rsidR="0059192C" w:rsidRDefault="0059192C" w:rsidP="0059192C">
      <w:pPr>
        <w:pStyle w:val="ListParagraph"/>
        <w:numPr>
          <w:ilvl w:val="0"/>
          <w:numId w:val="4"/>
        </w:numPr>
        <w:jc w:val="both"/>
        <w:rPr>
          <w:rFonts w:ascii="Verdana" w:hAnsi="Verdana" w:cs="Arial"/>
        </w:rPr>
      </w:pPr>
      <w:r w:rsidRPr="0059192C">
        <w:rPr>
          <w:rFonts w:ascii="Verdana" w:hAnsi="Verdana" w:cs="Arial"/>
        </w:rPr>
        <w:t>Marketing &amp; Promotion: festivals, activities and brands such as Dublin at Christmas, Dine in Dublin, Dublin Fashion etc.</w:t>
      </w:r>
    </w:p>
    <w:p w:rsidR="0059192C" w:rsidRPr="0059192C" w:rsidRDefault="0059192C" w:rsidP="0059192C">
      <w:pPr>
        <w:pStyle w:val="ListParagraph"/>
        <w:numPr>
          <w:ilvl w:val="0"/>
          <w:numId w:val="4"/>
        </w:numPr>
        <w:jc w:val="both"/>
        <w:rPr>
          <w:rFonts w:ascii="Verdana" w:hAnsi="Verdana" w:cs="Arial"/>
        </w:rPr>
      </w:pPr>
      <w:r w:rsidRPr="0059192C">
        <w:rPr>
          <w:rFonts w:ascii="Verdana" w:hAnsi="Verdana" w:cs="Arial"/>
        </w:rPr>
        <w:t>Economic monitoring and data collating re</w:t>
      </w:r>
      <w:r>
        <w:rPr>
          <w:rFonts w:ascii="Verdana" w:hAnsi="Verdana" w:cs="Arial"/>
        </w:rPr>
        <w:t>garding footfall, spend etc.</w:t>
      </w:r>
    </w:p>
    <w:p w:rsidR="002A52D7" w:rsidRDefault="0059192C" w:rsidP="0059192C">
      <w:pPr>
        <w:jc w:val="both"/>
        <w:rPr>
          <w:rFonts w:ascii="Verdana" w:hAnsi="Verdana" w:cs="Arial"/>
        </w:rPr>
      </w:pPr>
      <w:r w:rsidRPr="0059192C">
        <w:rPr>
          <w:rFonts w:ascii="Verdana" w:hAnsi="Verdana" w:cs="Arial"/>
        </w:rPr>
        <w:t>In regard to Dublin City Council (DCC) and Dublin Town (DT), two elected representatives from DCC are DT board members along with an Executive Manager from DCC. DT also make presentations and submissions to DCC and relevant committees. DT represents the business community on a number of DCC committees such as the Transportation SPC, Central Area Joint Policing Committee and the City Wid</w:t>
      </w:r>
      <w:r>
        <w:rPr>
          <w:rFonts w:ascii="Verdana" w:hAnsi="Verdana" w:cs="Arial"/>
        </w:rPr>
        <w:t xml:space="preserve">e Joint Policing Committee.    </w:t>
      </w:r>
    </w:p>
    <w:p w:rsidR="0059192C" w:rsidRPr="00A64881" w:rsidRDefault="0059192C" w:rsidP="0059192C">
      <w:pPr>
        <w:jc w:val="both"/>
        <w:rPr>
          <w:rFonts w:ascii="Verdana" w:hAnsi="Verdana" w:cs="Arial"/>
        </w:rPr>
      </w:pPr>
    </w:p>
    <w:p w:rsidR="00A64881" w:rsidRPr="002A52D7" w:rsidRDefault="00A64881" w:rsidP="00A64881">
      <w:pPr>
        <w:jc w:val="both"/>
        <w:rPr>
          <w:rFonts w:ascii="Verdana" w:hAnsi="Verdana" w:cs="Arial"/>
          <w:b/>
        </w:rPr>
      </w:pPr>
      <w:r>
        <w:rPr>
          <w:rFonts w:ascii="Verdana" w:hAnsi="Verdana" w:cs="Arial"/>
          <w:b/>
        </w:rPr>
        <w:t>Observations from DLRCC in relation to their BID’s;</w:t>
      </w:r>
    </w:p>
    <w:p w:rsidR="00A64881" w:rsidRPr="00A64881" w:rsidRDefault="00A64881" w:rsidP="002A52D7">
      <w:pPr>
        <w:jc w:val="both"/>
        <w:rPr>
          <w:rFonts w:ascii="Verdana" w:hAnsi="Verdana" w:cs="Arial"/>
        </w:rPr>
      </w:pPr>
      <w:proofErr w:type="spellStart"/>
      <w:r w:rsidRPr="00A64881">
        <w:rPr>
          <w:rFonts w:ascii="Verdana" w:hAnsi="Verdana" w:cs="Arial"/>
        </w:rPr>
        <w:t>Dún</w:t>
      </w:r>
      <w:proofErr w:type="spellEnd"/>
      <w:r w:rsidRPr="00A64881">
        <w:rPr>
          <w:rFonts w:ascii="Verdana" w:hAnsi="Verdana" w:cs="Arial"/>
        </w:rPr>
        <w:t xml:space="preserve"> Laoghaire </w:t>
      </w:r>
      <w:proofErr w:type="spellStart"/>
      <w:r w:rsidRPr="00A64881">
        <w:rPr>
          <w:rFonts w:ascii="Verdana" w:hAnsi="Verdana" w:cs="Arial"/>
        </w:rPr>
        <w:t>Rathdown</w:t>
      </w:r>
      <w:proofErr w:type="spellEnd"/>
      <w:r w:rsidRPr="00A64881">
        <w:rPr>
          <w:rFonts w:ascii="Verdana" w:hAnsi="Verdana" w:cs="Arial"/>
        </w:rPr>
        <w:t xml:space="preserve"> Co. Co. have 2 BID’s – One in </w:t>
      </w:r>
      <w:proofErr w:type="spellStart"/>
      <w:r w:rsidRPr="00A64881">
        <w:rPr>
          <w:rFonts w:ascii="Verdana" w:hAnsi="Verdana" w:cs="Arial"/>
        </w:rPr>
        <w:t>Dún</w:t>
      </w:r>
      <w:proofErr w:type="spellEnd"/>
      <w:r w:rsidRPr="00A64881">
        <w:rPr>
          <w:rFonts w:ascii="Verdana" w:hAnsi="Verdana" w:cs="Arial"/>
        </w:rPr>
        <w:t xml:space="preserve"> Laoghaire </w:t>
      </w:r>
      <w:proofErr w:type="spellStart"/>
      <w:r w:rsidRPr="00A64881">
        <w:rPr>
          <w:rFonts w:ascii="Verdana" w:hAnsi="Verdana" w:cs="Arial"/>
        </w:rPr>
        <w:t>Rathdown</w:t>
      </w:r>
      <w:proofErr w:type="spellEnd"/>
      <w:r w:rsidRPr="00A64881">
        <w:rPr>
          <w:rFonts w:ascii="Verdana" w:hAnsi="Verdana" w:cs="Arial"/>
        </w:rPr>
        <w:t xml:space="preserve"> town and one in Sandyford</w:t>
      </w:r>
      <w:r>
        <w:rPr>
          <w:rFonts w:ascii="Verdana" w:hAnsi="Verdana" w:cs="Arial"/>
        </w:rPr>
        <w:t>.</w:t>
      </w:r>
    </w:p>
    <w:p w:rsidR="00A64881" w:rsidRDefault="00A64881" w:rsidP="00A64881">
      <w:pPr>
        <w:pStyle w:val="ListParagraph"/>
        <w:numPr>
          <w:ilvl w:val="0"/>
          <w:numId w:val="3"/>
        </w:numPr>
        <w:jc w:val="both"/>
        <w:rPr>
          <w:rFonts w:ascii="Verdana" w:hAnsi="Verdana" w:cs="Arial"/>
        </w:rPr>
      </w:pPr>
      <w:r w:rsidRPr="00A64881">
        <w:rPr>
          <w:rFonts w:ascii="Verdana" w:hAnsi="Verdana" w:cs="Arial"/>
        </w:rPr>
        <w:t>They require strong management</w:t>
      </w:r>
      <w:r>
        <w:rPr>
          <w:rFonts w:ascii="Verdana" w:hAnsi="Verdana" w:cs="Arial"/>
        </w:rPr>
        <w:t>.</w:t>
      </w:r>
    </w:p>
    <w:p w:rsidR="00A64881" w:rsidRDefault="00A64881" w:rsidP="00A64881">
      <w:pPr>
        <w:pStyle w:val="ListParagraph"/>
        <w:numPr>
          <w:ilvl w:val="0"/>
          <w:numId w:val="3"/>
        </w:numPr>
        <w:jc w:val="both"/>
        <w:rPr>
          <w:rFonts w:ascii="Verdana" w:hAnsi="Verdana" w:cs="Arial"/>
        </w:rPr>
      </w:pPr>
      <w:r w:rsidRPr="00A64881">
        <w:rPr>
          <w:rFonts w:ascii="Verdana" w:hAnsi="Verdana" w:cs="Arial"/>
        </w:rPr>
        <w:t>Need to deliver value to the users</w:t>
      </w:r>
      <w:r>
        <w:rPr>
          <w:rFonts w:ascii="Verdana" w:hAnsi="Verdana" w:cs="Arial"/>
        </w:rPr>
        <w:t>.</w:t>
      </w:r>
    </w:p>
    <w:p w:rsidR="00A64881" w:rsidRDefault="00E27C7F" w:rsidP="00A64881">
      <w:pPr>
        <w:pStyle w:val="ListParagraph"/>
        <w:numPr>
          <w:ilvl w:val="0"/>
          <w:numId w:val="3"/>
        </w:numPr>
        <w:jc w:val="both"/>
        <w:rPr>
          <w:rFonts w:ascii="Verdana" w:hAnsi="Verdana" w:cs="Arial"/>
        </w:rPr>
      </w:pPr>
      <w:r>
        <w:rPr>
          <w:rFonts w:ascii="Verdana" w:hAnsi="Verdana" w:cs="Arial"/>
        </w:rPr>
        <w:t>The BID n</w:t>
      </w:r>
      <w:r w:rsidR="00A64881">
        <w:rPr>
          <w:rFonts w:ascii="Verdana" w:hAnsi="Verdana" w:cs="Arial"/>
        </w:rPr>
        <w:t>eed</w:t>
      </w:r>
      <w:r>
        <w:rPr>
          <w:rFonts w:ascii="Verdana" w:hAnsi="Verdana" w:cs="Arial"/>
        </w:rPr>
        <w:t>s</w:t>
      </w:r>
      <w:r w:rsidR="00A64881">
        <w:rPr>
          <w:rFonts w:ascii="Verdana" w:hAnsi="Verdana" w:cs="Arial"/>
        </w:rPr>
        <w:t xml:space="preserve"> to be </w:t>
      </w:r>
      <w:r>
        <w:rPr>
          <w:rFonts w:ascii="Verdana" w:hAnsi="Verdana" w:cs="Arial"/>
        </w:rPr>
        <w:t xml:space="preserve">well </w:t>
      </w:r>
      <w:r w:rsidR="00A64881">
        <w:rPr>
          <w:rFonts w:ascii="Verdana" w:hAnsi="Verdana" w:cs="Arial"/>
        </w:rPr>
        <w:t>resourced.</w:t>
      </w:r>
    </w:p>
    <w:p w:rsidR="00A64881" w:rsidRDefault="00A64881" w:rsidP="00A64881">
      <w:pPr>
        <w:pStyle w:val="ListParagraph"/>
        <w:numPr>
          <w:ilvl w:val="0"/>
          <w:numId w:val="3"/>
        </w:numPr>
        <w:jc w:val="both"/>
        <w:rPr>
          <w:rFonts w:ascii="Verdana" w:hAnsi="Verdana" w:cs="Arial"/>
        </w:rPr>
      </w:pPr>
      <w:r w:rsidRPr="00A64881">
        <w:rPr>
          <w:rFonts w:ascii="Verdana" w:hAnsi="Verdana" w:cs="Arial"/>
        </w:rPr>
        <w:t>Nee</w:t>
      </w:r>
      <w:r w:rsidR="00E27C7F">
        <w:rPr>
          <w:rFonts w:ascii="Verdana" w:hAnsi="Verdana" w:cs="Arial"/>
        </w:rPr>
        <w:t>d to have a clear mandate and gi</w:t>
      </w:r>
      <w:r w:rsidRPr="00A64881">
        <w:rPr>
          <w:rFonts w:ascii="Verdana" w:hAnsi="Verdana" w:cs="Arial"/>
        </w:rPr>
        <w:t>ve concrete vision backed by specific deliveries that will add v</w:t>
      </w:r>
      <w:r>
        <w:rPr>
          <w:rFonts w:ascii="Verdana" w:hAnsi="Verdana" w:cs="Arial"/>
        </w:rPr>
        <w:t>alue to the business community.</w:t>
      </w:r>
    </w:p>
    <w:p w:rsidR="002A52D7" w:rsidRPr="00F8158E" w:rsidRDefault="00F8158E" w:rsidP="00F8158E">
      <w:pPr>
        <w:jc w:val="both"/>
        <w:rPr>
          <w:rFonts w:ascii="Verdana" w:hAnsi="Verdana" w:cs="Arial"/>
        </w:rPr>
      </w:pPr>
      <w:r>
        <w:rPr>
          <w:rFonts w:ascii="Verdana" w:hAnsi="Verdana" w:cs="Arial"/>
        </w:rPr>
        <w:t>As they are funded by businesses, i</w:t>
      </w:r>
      <w:r w:rsidR="00A64881" w:rsidRPr="00F8158E">
        <w:rPr>
          <w:rFonts w:ascii="Verdana" w:hAnsi="Verdana" w:cs="Arial"/>
        </w:rPr>
        <w:t xml:space="preserve">f </w:t>
      </w:r>
      <w:r w:rsidR="00E27C7F" w:rsidRPr="00F8158E">
        <w:rPr>
          <w:rFonts w:ascii="Verdana" w:hAnsi="Verdana" w:cs="Arial"/>
        </w:rPr>
        <w:t xml:space="preserve">the above is not in place then </w:t>
      </w:r>
      <w:r w:rsidR="00A64881" w:rsidRPr="00F8158E">
        <w:rPr>
          <w:rFonts w:ascii="Verdana" w:hAnsi="Verdana" w:cs="Arial"/>
        </w:rPr>
        <w:t xml:space="preserve">they </w:t>
      </w:r>
      <w:r w:rsidRPr="00F8158E">
        <w:rPr>
          <w:rFonts w:ascii="Verdana" w:hAnsi="Verdana" w:cs="Arial"/>
        </w:rPr>
        <w:t>can become difficult to manage</w:t>
      </w:r>
      <w:r w:rsidR="00A64881" w:rsidRPr="00F8158E">
        <w:rPr>
          <w:rFonts w:ascii="Verdana" w:hAnsi="Verdana" w:cs="Arial"/>
        </w:rPr>
        <w:t xml:space="preserve"> </w:t>
      </w:r>
      <w:r>
        <w:rPr>
          <w:rFonts w:ascii="Verdana" w:hAnsi="Verdana" w:cs="Arial"/>
        </w:rPr>
        <w:t>and deliver broadly agreed impacts.</w:t>
      </w:r>
    </w:p>
    <w:sectPr w:rsidR="002A52D7" w:rsidRPr="00F81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471E4"/>
    <w:multiLevelType w:val="hybridMultilevel"/>
    <w:tmpl w:val="1564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D03965"/>
    <w:multiLevelType w:val="hybridMultilevel"/>
    <w:tmpl w:val="47E82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2E635D"/>
    <w:multiLevelType w:val="hybridMultilevel"/>
    <w:tmpl w:val="77047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126A35"/>
    <w:multiLevelType w:val="hybridMultilevel"/>
    <w:tmpl w:val="639CA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D4"/>
    <w:rsid w:val="002A52D7"/>
    <w:rsid w:val="002F4AD0"/>
    <w:rsid w:val="004F23BD"/>
    <w:rsid w:val="0059192C"/>
    <w:rsid w:val="005B5FE4"/>
    <w:rsid w:val="00690DB6"/>
    <w:rsid w:val="007A17FA"/>
    <w:rsid w:val="007C4898"/>
    <w:rsid w:val="008D4E6A"/>
    <w:rsid w:val="008F5CCD"/>
    <w:rsid w:val="00A64881"/>
    <w:rsid w:val="00D7139D"/>
    <w:rsid w:val="00DE60D4"/>
    <w:rsid w:val="00E27C7F"/>
    <w:rsid w:val="00F63E74"/>
    <w:rsid w:val="00F815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858B9-C37D-4A3D-B0FA-3AE005BD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main">
    <w:name w:val="replymain"/>
    <w:basedOn w:val="Normal"/>
    <w:rsid w:val="00DE60D4"/>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ListParagraph">
    <w:name w:val="List Paragraph"/>
    <w:basedOn w:val="Normal"/>
    <w:uiPriority w:val="34"/>
    <w:qFormat/>
    <w:rsid w:val="008D4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820">
      <w:bodyDiv w:val="1"/>
      <w:marLeft w:val="0"/>
      <w:marRight w:val="0"/>
      <w:marTop w:val="0"/>
      <w:marBottom w:val="0"/>
      <w:divBdr>
        <w:top w:val="none" w:sz="0" w:space="0" w:color="auto"/>
        <w:left w:val="none" w:sz="0" w:space="0" w:color="auto"/>
        <w:bottom w:val="none" w:sz="0" w:space="0" w:color="auto"/>
        <w:right w:val="none" w:sz="0" w:space="0" w:color="auto"/>
      </w:divBdr>
      <w:divsChild>
        <w:div w:id="1660187798">
          <w:marLeft w:val="0"/>
          <w:marRight w:val="0"/>
          <w:marTop w:val="0"/>
          <w:marBottom w:val="0"/>
          <w:divBdr>
            <w:top w:val="none" w:sz="0" w:space="0" w:color="auto"/>
            <w:left w:val="none" w:sz="0" w:space="0" w:color="auto"/>
            <w:bottom w:val="none" w:sz="0" w:space="0" w:color="auto"/>
            <w:right w:val="none" w:sz="0" w:space="0" w:color="auto"/>
          </w:divBdr>
          <w:divsChild>
            <w:div w:id="1356421055">
              <w:marLeft w:val="-225"/>
              <w:marRight w:val="-225"/>
              <w:marTop w:val="0"/>
              <w:marBottom w:val="0"/>
              <w:divBdr>
                <w:top w:val="none" w:sz="0" w:space="0" w:color="auto"/>
                <w:left w:val="none" w:sz="0" w:space="0" w:color="auto"/>
                <w:bottom w:val="none" w:sz="0" w:space="0" w:color="auto"/>
                <w:right w:val="none" w:sz="0" w:space="0" w:color="auto"/>
              </w:divBdr>
              <w:divsChild>
                <w:div w:id="1353147928">
                  <w:marLeft w:val="0"/>
                  <w:marRight w:val="0"/>
                  <w:marTop w:val="0"/>
                  <w:marBottom w:val="0"/>
                  <w:divBdr>
                    <w:top w:val="none" w:sz="0" w:space="0" w:color="auto"/>
                    <w:left w:val="none" w:sz="0" w:space="0" w:color="auto"/>
                    <w:bottom w:val="none" w:sz="0" w:space="0" w:color="auto"/>
                    <w:right w:val="none" w:sz="0" w:space="0" w:color="auto"/>
                  </w:divBdr>
                  <w:divsChild>
                    <w:div w:id="1528525520">
                      <w:marLeft w:val="0"/>
                      <w:marRight w:val="0"/>
                      <w:marTop w:val="0"/>
                      <w:marBottom w:val="0"/>
                      <w:divBdr>
                        <w:top w:val="none" w:sz="0" w:space="0" w:color="auto"/>
                        <w:left w:val="none" w:sz="0" w:space="0" w:color="auto"/>
                        <w:bottom w:val="none" w:sz="0" w:space="0" w:color="auto"/>
                        <w:right w:val="none" w:sz="0" w:space="0" w:color="auto"/>
                      </w:divBdr>
                      <w:divsChild>
                        <w:div w:id="292369831">
                          <w:marLeft w:val="0"/>
                          <w:marRight w:val="0"/>
                          <w:marTop w:val="0"/>
                          <w:marBottom w:val="0"/>
                          <w:divBdr>
                            <w:top w:val="none" w:sz="0" w:space="0" w:color="auto"/>
                            <w:left w:val="none" w:sz="0" w:space="0" w:color="auto"/>
                            <w:bottom w:val="none" w:sz="0" w:space="0" w:color="auto"/>
                            <w:right w:val="none" w:sz="0" w:space="0" w:color="auto"/>
                          </w:divBdr>
                          <w:divsChild>
                            <w:div w:id="595794769">
                              <w:marLeft w:val="0"/>
                              <w:marRight w:val="0"/>
                              <w:marTop w:val="0"/>
                              <w:marBottom w:val="0"/>
                              <w:divBdr>
                                <w:top w:val="none" w:sz="0" w:space="0" w:color="auto"/>
                                <w:left w:val="none" w:sz="0" w:space="0" w:color="auto"/>
                                <w:bottom w:val="none" w:sz="0" w:space="0" w:color="auto"/>
                                <w:right w:val="none" w:sz="0" w:space="0" w:color="auto"/>
                              </w:divBdr>
                              <w:divsChild>
                                <w:div w:id="1976521254">
                                  <w:marLeft w:val="0"/>
                                  <w:marRight w:val="0"/>
                                  <w:marTop w:val="0"/>
                                  <w:marBottom w:val="0"/>
                                  <w:divBdr>
                                    <w:top w:val="none" w:sz="0" w:space="0" w:color="auto"/>
                                    <w:left w:val="none" w:sz="0" w:space="0" w:color="auto"/>
                                    <w:bottom w:val="none" w:sz="0" w:space="0" w:color="auto"/>
                                    <w:right w:val="none" w:sz="0" w:space="0" w:color="auto"/>
                                  </w:divBdr>
                                  <w:divsChild>
                                    <w:div w:id="662121972">
                                      <w:marLeft w:val="0"/>
                                      <w:marRight w:val="0"/>
                                      <w:marTop w:val="0"/>
                                      <w:marBottom w:val="0"/>
                                      <w:divBdr>
                                        <w:top w:val="none" w:sz="0" w:space="0" w:color="auto"/>
                                        <w:left w:val="none" w:sz="0" w:space="0" w:color="auto"/>
                                        <w:bottom w:val="none" w:sz="0" w:space="0" w:color="auto"/>
                                        <w:right w:val="none" w:sz="0" w:space="0" w:color="auto"/>
                                      </w:divBdr>
                                      <w:divsChild>
                                        <w:div w:id="1872917289">
                                          <w:marLeft w:val="0"/>
                                          <w:marRight w:val="0"/>
                                          <w:marTop w:val="0"/>
                                          <w:marBottom w:val="0"/>
                                          <w:divBdr>
                                            <w:top w:val="none" w:sz="0" w:space="0" w:color="auto"/>
                                            <w:left w:val="none" w:sz="0" w:space="0" w:color="auto"/>
                                            <w:bottom w:val="none" w:sz="0" w:space="0" w:color="auto"/>
                                            <w:right w:val="none" w:sz="0" w:space="0" w:color="auto"/>
                                          </w:divBdr>
                                          <w:divsChild>
                                            <w:div w:id="116417149">
                                              <w:marLeft w:val="0"/>
                                              <w:marRight w:val="0"/>
                                              <w:marTop w:val="0"/>
                                              <w:marBottom w:val="0"/>
                                              <w:divBdr>
                                                <w:top w:val="none" w:sz="0" w:space="0" w:color="auto"/>
                                                <w:left w:val="none" w:sz="0" w:space="0" w:color="auto"/>
                                                <w:bottom w:val="none" w:sz="0" w:space="0" w:color="auto"/>
                                                <w:right w:val="none" w:sz="0" w:space="0" w:color="auto"/>
                                              </w:divBdr>
                                              <w:divsChild>
                                                <w:div w:id="10672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795714">
      <w:bodyDiv w:val="1"/>
      <w:marLeft w:val="0"/>
      <w:marRight w:val="0"/>
      <w:marTop w:val="0"/>
      <w:marBottom w:val="0"/>
      <w:divBdr>
        <w:top w:val="none" w:sz="0" w:space="0" w:color="auto"/>
        <w:left w:val="none" w:sz="0" w:space="0" w:color="auto"/>
        <w:bottom w:val="none" w:sz="0" w:space="0" w:color="auto"/>
        <w:right w:val="none" w:sz="0" w:space="0" w:color="auto"/>
      </w:divBdr>
    </w:div>
    <w:div w:id="1356345634">
      <w:bodyDiv w:val="1"/>
      <w:marLeft w:val="0"/>
      <w:marRight w:val="0"/>
      <w:marTop w:val="0"/>
      <w:marBottom w:val="0"/>
      <w:divBdr>
        <w:top w:val="none" w:sz="0" w:space="0" w:color="auto"/>
        <w:left w:val="none" w:sz="0" w:space="0" w:color="auto"/>
        <w:bottom w:val="none" w:sz="0" w:space="0" w:color="auto"/>
        <w:right w:val="none" w:sz="0" w:space="0" w:color="auto"/>
      </w:divBdr>
      <w:divsChild>
        <w:div w:id="947353924">
          <w:marLeft w:val="0"/>
          <w:marRight w:val="0"/>
          <w:marTop w:val="0"/>
          <w:marBottom w:val="0"/>
          <w:divBdr>
            <w:top w:val="none" w:sz="0" w:space="0" w:color="auto"/>
            <w:left w:val="none" w:sz="0" w:space="0" w:color="auto"/>
            <w:bottom w:val="none" w:sz="0" w:space="0" w:color="auto"/>
            <w:right w:val="none" w:sz="0" w:space="0" w:color="auto"/>
          </w:divBdr>
          <w:divsChild>
            <w:div w:id="366221912">
              <w:marLeft w:val="-225"/>
              <w:marRight w:val="-225"/>
              <w:marTop w:val="0"/>
              <w:marBottom w:val="0"/>
              <w:divBdr>
                <w:top w:val="none" w:sz="0" w:space="0" w:color="auto"/>
                <w:left w:val="none" w:sz="0" w:space="0" w:color="auto"/>
                <w:bottom w:val="none" w:sz="0" w:space="0" w:color="auto"/>
                <w:right w:val="none" w:sz="0" w:space="0" w:color="auto"/>
              </w:divBdr>
              <w:divsChild>
                <w:div w:id="1713923116">
                  <w:marLeft w:val="0"/>
                  <w:marRight w:val="0"/>
                  <w:marTop w:val="0"/>
                  <w:marBottom w:val="0"/>
                  <w:divBdr>
                    <w:top w:val="none" w:sz="0" w:space="0" w:color="auto"/>
                    <w:left w:val="none" w:sz="0" w:space="0" w:color="auto"/>
                    <w:bottom w:val="none" w:sz="0" w:space="0" w:color="auto"/>
                    <w:right w:val="none" w:sz="0" w:space="0" w:color="auto"/>
                  </w:divBdr>
                  <w:divsChild>
                    <w:div w:id="2139102623">
                      <w:marLeft w:val="0"/>
                      <w:marRight w:val="0"/>
                      <w:marTop w:val="0"/>
                      <w:marBottom w:val="0"/>
                      <w:divBdr>
                        <w:top w:val="none" w:sz="0" w:space="0" w:color="auto"/>
                        <w:left w:val="none" w:sz="0" w:space="0" w:color="auto"/>
                        <w:bottom w:val="none" w:sz="0" w:space="0" w:color="auto"/>
                        <w:right w:val="none" w:sz="0" w:space="0" w:color="auto"/>
                      </w:divBdr>
                      <w:divsChild>
                        <w:div w:id="1867327774">
                          <w:marLeft w:val="0"/>
                          <w:marRight w:val="0"/>
                          <w:marTop w:val="0"/>
                          <w:marBottom w:val="0"/>
                          <w:divBdr>
                            <w:top w:val="none" w:sz="0" w:space="0" w:color="auto"/>
                            <w:left w:val="none" w:sz="0" w:space="0" w:color="auto"/>
                            <w:bottom w:val="none" w:sz="0" w:space="0" w:color="auto"/>
                            <w:right w:val="none" w:sz="0" w:space="0" w:color="auto"/>
                          </w:divBdr>
                          <w:divsChild>
                            <w:div w:id="1488397427">
                              <w:marLeft w:val="0"/>
                              <w:marRight w:val="0"/>
                              <w:marTop w:val="0"/>
                              <w:marBottom w:val="0"/>
                              <w:divBdr>
                                <w:top w:val="none" w:sz="0" w:space="0" w:color="auto"/>
                                <w:left w:val="none" w:sz="0" w:space="0" w:color="auto"/>
                                <w:bottom w:val="none" w:sz="0" w:space="0" w:color="auto"/>
                                <w:right w:val="none" w:sz="0" w:space="0" w:color="auto"/>
                              </w:divBdr>
                              <w:divsChild>
                                <w:div w:id="1176919479">
                                  <w:marLeft w:val="0"/>
                                  <w:marRight w:val="0"/>
                                  <w:marTop w:val="0"/>
                                  <w:marBottom w:val="0"/>
                                  <w:divBdr>
                                    <w:top w:val="none" w:sz="0" w:space="0" w:color="auto"/>
                                    <w:left w:val="none" w:sz="0" w:space="0" w:color="auto"/>
                                    <w:bottom w:val="none" w:sz="0" w:space="0" w:color="auto"/>
                                    <w:right w:val="none" w:sz="0" w:space="0" w:color="auto"/>
                                  </w:divBdr>
                                  <w:divsChild>
                                    <w:div w:id="1136215947">
                                      <w:marLeft w:val="0"/>
                                      <w:marRight w:val="0"/>
                                      <w:marTop w:val="0"/>
                                      <w:marBottom w:val="0"/>
                                      <w:divBdr>
                                        <w:top w:val="none" w:sz="0" w:space="0" w:color="auto"/>
                                        <w:left w:val="none" w:sz="0" w:space="0" w:color="auto"/>
                                        <w:bottom w:val="none" w:sz="0" w:space="0" w:color="auto"/>
                                        <w:right w:val="none" w:sz="0" w:space="0" w:color="auto"/>
                                      </w:divBdr>
                                      <w:divsChild>
                                        <w:div w:id="131295952">
                                          <w:marLeft w:val="0"/>
                                          <w:marRight w:val="0"/>
                                          <w:marTop w:val="0"/>
                                          <w:marBottom w:val="0"/>
                                          <w:divBdr>
                                            <w:top w:val="none" w:sz="0" w:space="0" w:color="auto"/>
                                            <w:left w:val="none" w:sz="0" w:space="0" w:color="auto"/>
                                            <w:bottom w:val="none" w:sz="0" w:space="0" w:color="auto"/>
                                            <w:right w:val="none" w:sz="0" w:space="0" w:color="auto"/>
                                          </w:divBdr>
                                          <w:divsChild>
                                            <w:div w:id="1085342150">
                                              <w:marLeft w:val="0"/>
                                              <w:marRight w:val="0"/>
                                              <w:marTop w:val="0"/>
                                              <w:marBottom w:val="0"/>
                                              <w:divBdr>
                                                <w:top w:val="none" w:sz="0" w:space="0" w:color="auto"/>
                                                <w:left w:val="none" w:sz="0" w:space="0" w:color="auto"/>
                                                <w:bottom w:val="none" w:sz="0" w:space="0" w:color="auto"/>
                                                <w:right w:val="none" w:sz="0" w:space="0" w:color="auto"/>
                                              </w:divBdr>
                                              <w:divsChild>
                                                <w:div w:id="13855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McAdam</dc:creator>
  <cp:keywords/>
  <dc:description/>
  <cp:lastModifiedBy>Carol Ann Redmond</cp:lastModifiedBy>
  <cp:revision>3</cp:revision>
  <dcterms:created xsi:type="dcterms:W3CDTF">2018-11-12T10:20:00Z</dcterms:created>
  <dcterms:modified xsi:type="dcterms:W3CDTF">2018-11-12T13:33:00Z</dcterms:modified>
</cp:coreProperties>
</file>