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7B43" w:rsidRDefault="00567B43"/>
    <w:p w:rsidR="00D814B0" w:rsidRPr="009840C7" w:rsidRDefault="00D814B0">
      <w:pPr>
        <w:rPr>
          <w:b/>
          <w:sz w:val="28"/>
          <w:szCs w:val="28"/>
        </w:rPr>
      </w:pPr>
      <w:r w:rsidRPr="009840C7">
        <w:rPr>
          <w:b/>
          <w:sz w:val="28"/>
          <w:szCs w:val="28"/>
        </w:rPr>
        <w:t>HEADED ITEM –</w:t>
      </w:r>
      <w:r w:rsidR="000C142F" w:rsidRPr="009840C7">
        <w:rPr>
          <w:b/>
          <w:sz w:val="28"/>
          <w:szCs w:val="28"/>
        </w:rPr>
        <w:t xml:space="preserve"> Part VIII for the Energy Centre for the </w:t>
      </w:r>
      <w:r w:rsidRPr="009840C7">
        <w:rPr>
          <w:b/>
          <w:sz w:val="28"/>
          <w:szCs w:val="28"/>
        </w:rPr>
        <w:t xml:space="preserve">District heating </w:t>
      </w:r>
      <w:r w:rsidR="000C142F" w:rsidRPr="009840C7">
        <w:rPr>
          <w:b/>
          <w:sz w:val="28"/>
          <w:szCs w:val="28"/>
        </w:rPr>
        <w:t>Project</w:t>
      </w:r>
    </w:p>
    <w:p w:rsidR="009840C7" w:rsidRPr="009840C7" w:rsidRDefault="009840C7" w:rsidP="00D814B0">
      <w:pPr>
        <w:rPr>
          <w:b/>
          <w:sz w:val="24"/>
          <w:szCs w:val="24"/>
        </w:rPr>
      </w:pPr>
      <w:r w:rsidRPr="009840C7">
        <w:rPr>
          <w:b/>
          <w:sz w:val="24"/>
          <w:szCs w:val="24"/>
        </w:rPr>
        <w:t>Background:</w:t>
      </w:r>
    </w:p>
    <w:p w:rsidR="00180279" w:rsidRPr="003405D7" w:rsidRDefault="00D814B0" w:rsidP="00D814B0">
      <w:pPr>
        <w:rPr>
          <w:sz w:val="24"/>
          <w:szCs w:val="24"/>
        </w:rPr>
      </w:pPr>
      <w:r w:rsidRPr="003405D7">
        <w:rPr>
          <w:sz w:val="24"/>
          <w:szCs w:val="24"/>
        </w:rPr>
        <w:t xml:space="preserve">Ireland has </w:t>
      </w:r>
      <w:r w:rsidR="00CE7037" w:rsidRPr="003405D7">
        <w:rPr>
          <w:sz w:val="24"/>
          <w:szCs w:val="24"/>
        </w:rPr>
        <w:t xml:space="preserve">legal </w:t>
      </w:r>
      <w:r w:rsidRPr="003405D7">
        <w:rPr>
          <w:sz w:val="24"/>
          <w:szCs w:val="24"/>
        </w:rPr>
        <w:t xml:space="preserve">obligations and binding targets in terms of </w:t>
      </w:r>
      <w:r w:rsidR="00CE7037" w:rsidRPr="003405D7">
        <w:rPr>
          <w:sz w:val="24"/>
          <w:szCs w:val="24"/>
        </w:rPr>
        <w:t xml:space="preserve">limiting </w:t>
      </w:r>
      <w:r w:rsidRPr="003405D7">
        <w:rPr>
          <w:sz w:val="24"/>
          <w:szCs w:val="24"/>
        </w:rPr>
        <w:t xml:space="preserve">Greenhouse Gas  emissions and </w:t>
      </w:r>
      <w:r w:rsidR="00CE7037" w:rsidRPr="003405D7">
        <w:rPr>
          <w:sz w:val="24"/>
          <w:szCs w:val="24"/>
        </w:rPr>
        <w:t xml:space="preserve">expanding </w:t>
      </w:r>
      <w:r w:rsidRPr="003405D7">
        <w:rPr>
          <w:sz w:val="24"/>
          <w:szCs w:val="24"/>
        </w:rPr>
        <w:t xml:space="preserve">the development of renewable energy as part of the EU’s energy and climate package to 2020 and  then 2030. </w:t>
      </w:r>
      <w:r w:rsidR="00C25E1A" w:rsidRPr="003405D7">
        <w:rPr>
          <w:sz w:val="24"/>
          <w:szCs w:val="24"/>
        </w:rPr>
        <w:t>South Dublin County Council is fully committed to meeting its target of 30% reduction by 2020</w:t>
      </w:r>
      <w:r w:rsidR="00161191">
        <w:rPr>
          <w:sz w:val="24"/>
          <w:szCs w:val="24"/>
        </w:rPr>
        <w:t>.</w:t>
      </w:r>
      <w:r w:rsidR="00C25E1A" w:rsidRPr="003405D7">
        <w:rPr>
          <w:sz w:val="24"/>
          <w:szCs w:val="24"/>
        </w:rPr>
        <w:t xml:space="preserve"> The Council has a Sustainable Energy Action Plan, and Energy masterplans in position for Clonburris and Grange Castle Business Park. The County Development Plan has clear policies </w:t>
      </w:r>
      <w:r w:rsidR="00180279" w:rsidRPr="003405D7">
        <w:rPr>
          <w:sz w:val="24"/>
          <w:szCs w:val="24"/>
        </w:rPr>
        <w:t xml:space="preserve">on renewable energy and use of waste heat. </w:t>
      </w:r>
    </w:p>
    <w:p w:rsidR="00161191" w:rsidRDefault="00180279" w:rsidP="00180279">
      <w:pPr>
        <w:rPr>
          <w:sz w:val="24"/>
          <w:szCs w:val="24"/>
        </w:rPr>
      </w:pPr>
      <w:r w:rsidRPr="003405D7">
        <w:rPr>
          <w:sz w:val="24"/>
          <w:szCs w:val="24"/>
        </w:rPr>
        <w:t xml:space="preserve">Growing penetration of Wind-powered energy has meant that the majority of </w:t>
      </w:r>
      <w:r w:rsidR="00CE7037" w:rsidRPr="003405D7">
        <w:rPr>
          <w:sz w:val="24"/>
          <w:szCs w:val="24"/>
        </w:rPr>
        <w:t xml:space="preserve">problematic </w:t>
      </w:r>
      <w:r w:rsidRPr="003405D7">
        <w:rPr>
          <w:sz w:val="24"/>
          <w:szCs w:val="24"/>
        </w:rPr>
        <w:t>emissions now arise from agriculture, transport and buildings.  F</w:t>
      </w:r>
      <w:r w:rsidR="00D814B0" w:rsidRPr="003405D7">
        <w:rPr>
          <w:sz w:val="24"/>
          <w:szCs w:val="24"/>
        </w:rPr>
        <w:t xml:space="preserve">or </w:t>
      </w:r>
      <w:r w:rsidR="001166E3">
        <w:rPr>
          <w:sz w:val="24"/>
          <w:szCs w:val="24"/>
        </w:rPr>
        <w:t xml:space="preserve">large </w:t>
      </w:r>
      <w:r w:rsidR="00D814B0" w:rsidRPr="003405D7">
        <w:rPr>
          <w:sz w:val="24"/>
          <w:szCs w:val="24"/>
        </w:rPr>
        <w:t xml:space="preserve">urban </w:t>
      </w:r>
      <w:r w:rsidR="001166E3">
        <w:rPr>
          <w:sz w:val="24"/>
          <w:szCs w:val="24"/>
        </w:rPr>
        <w:t xml:space="preserve">authorities </w:t>
      </w:r>
      <w:r w:rsidRPr="003405D7">
        <w:rPr>
          <w:sz w:val="24"/>
          <w:szCs w:val="24"/>
        </w:rPr>
        <w:t xml:space="preserve">like </w:t>
      </w:r>
      <w:r w:rsidR="00D814B0" w:rsidRPr="003405D7">
        <w:rPr>
          <w:sz w:val="24"/>
          <w:szCs w:val="24"/>
        </w:rPr>
        <w:t xml:space="preserve"> South Dublin, decarbonising transport and buildings </w:t>
      </w:r>
      <w:r w:rsidRPr="003405D7">
        <w:rPr>
          <w:sz w:val="24"/>
          <w:szCs w:val="24"/>
        </w:rPr>
        <w:t xml:space="preserve">has become </w:t>
      </w:r>
      <w:r w:rsidR="00D814B0" w:rsidRPr="003405D7">
        <w:rPr>
          <w:sz w:val="24"/>
          <w:szCs w:val="24"/>
        </w:rPr>
        <w:t>the focus.</w:t>
      </w:r>
      <w:r w:rsidRPr="003405D7">
        <w:rPr>
          <w:sz w:val="24"/>
          <w:szCs w:val="24"/>
        </w:rPr>
        <w:t xml:space="preserve"> </w:t>
      </w:r>
      <w:r w:rsidR="00D814B0" w:rsidRPr="003405D7">
        <w:rPr>
          <w:sz w:val="24"/>
          <w:szCs w:val="24"/>
        </w:rPr>
        <w:t xml:space="preserve"> </w:t>
      </w:r>
      <w:r w:rsidRPr="003405D7">
        <w:rPr>
          <w:sz w:val="24"/>
          <w:szCs w:val="24"/>
        </w:rPr>
        <w:t xml:space="preserve">For buildings, the vast majority of energy consumption and associated emissions comes from the provision of space heating and hot water. </w:t>
      </w:r>
      <w:r w:rsidR="00CE7037" w:rsidRPr="003405D7">
        <w:rPr>
          <w:sz w:val="24"/>
          <w:szCs w:val="24"/>
        </w:rPr>
        <w:t xml:space="preserve">Near-Zero targets in upcoming Building Regulations will reduce energy-demand in new homes from early 2019. A </w:t>
      </w:r>
      <w:r w:rsidRPr="003405D7">
        <w:rPr>
          <w:sz w:val="24"/>
          <w:szCs w:val="24"/>
        </w:rPr>
        <w:t>recent report from Sustainable Energy Authority of Ireland has shown that Irish homes emit almost 60% more CO</w:t>
      </w:r>
      <w:r w:rsidRPr="003405D7">
        <w:rPr>
          <w:sz w:val="24"/>
          <w:szCs w:val="24"/>
          <w:vertAlign w:val="subscript"/>
        </w:rPr>
        <w:t>2</w:t>
      </w:r>
      <w:r w:rsidRPr="003405D7">
        <w:rPr>
          <w:sz w:val="24"/>
          <w:szCs w:val="24"/>
        </w:rPr>
        <w:t xml:space="preserve"> than the average EU home, which is the </w:t>
      </w:r>
      <w:r w:rsidRPr="003405D7">
        <w:rPr>
          <w:sz w:val="24"/>
          <w:szCs w:val="24"/>
          <w:u w:val="single"/>
        </w:rPr>
        <w:t>highest emissions per household in Europe</w:t>
      </w:r>
      <w:r w:rsidRPr="003405D7">
        <w:rPr>
          <w:sz w:val="24"/>
          <w:szCs w:val="24"/>
        </w:rPr>
        <w:t xml:space="preserve">. National level policies introduced to date have been partly successful, with 6.8% of Ireland’s heating demands now coming from renewable sources, but more than </w:t>
      </w:r>
      <w:r w:rsidRPr="003405D7">
        <w:rPr>
          <w:sz w:val="24"/>
          <w:szCs w:val="24"/>
          <w:u w:val="single"/>
        </w:rPr>
        <w:t>93% still comes from fossil fuel sources</w:t>
      </w:r>
      <w:r w:rsidRPr="003405D7">
        <w:rPr>
          <w:sz w:val="24"/>
          <w:szCs w:val="24"/>
        </w:rPr>
        <w:t xml:space="preserve">, the majority of which are imported. </w:t>
      </w:r>
      <w:r w:rsidR="00161191">
        <w:rPr>
          <w:sz w:val="24"/>
          <w:szCs w:val="24"/>
        </w:rPr>
        <w:t>(</w:t>
      </w:r>
      <w:r w:rsidR="00F72739" w:rsidRPr="003405D7">
        <w:rPr>
          <w:sz w:val="24"/>
          <w:szCs w:val="24"/>
        </w:rPr>
        <w:t xml:space="preserve">in 2016 </w:t>
      </w:r>
      <w:r w:rsidR="00CE7037" w:rsidRPr="003405D7">
        <w:rPr>
          <w:sz w:val="24"/>
          <w:szCs w:val="24"/>
        </w:rPr>
        <w:t xml:space="preserve">imported fuels </w:t>
      </w:r>
      <w:r w:rsidR="00F72739" w:rsidRPr="003405D7">
        <w:rPr>
          <w:sz w:val="24"/>
          <w:szCs w:val="24"/>
        </w:rPr>
        <w:t xml:space="preserve"> cost 5.7bn. euros). </w:t>
      </w:r>
    </w:p>
    <w:p w:rsidR="003B3407" w:rsidRPr="003405D7" w:rsidRDefault="00CE7037" w:rsidP="00180279">
      <w:pPr>
        <w:rPr>
          <w:sz w:val="24"/>
          <w:szCs w:val="24"/>
        </w:rPr>
      </w:pPr>
      <w:r w:rsidRPr="003405D7">
        <w:rPr>
          <w:sz w:val="24"/>
          <w:szCs w:val="24"/>
        </w:rPr>
        <w:t>District-heating is an important potential response t</w:t>
      </w:r>
      <w:r w:rsidR="00161191">
        <w:rPr>
          <w:sz w:val="24"/>
          <w:szCs w:val="24"/>
        </w:rPr>
        <w:t>o integrating renewable sources</w:t>
      </w:r>
      <w:r w:rsidRPr="003405D7">
        <w:rPr>
          <w:sz w:val="24"/>
          <w:szCs w:val="24"/>
        </w:rPr>
        <w:t>, lowering carbon and reducing heat costs. N</w:t>
      </w:r>
      <w:r w:rsidR="00920EE2" w:rsidRPr="003405D7">
        <w:rPr>
          <w:sz w:val="24"/>
          <w:szCs w:val="24"/>
        </w:rPr>
        <w:t>ew-generation district-heating systems allow the integration of different sources of heat- co-generation, renewable and waste-heat into flexible smart-energy systems which link energy production and consumption</w:t>
      </w:r>
      <w:r w:rsidRPr="003405D7">
        <w:rPr>
          <w:sz w:val="24"/>
          <w:szCs w:val="24"/>
        </w:rPr>
        <w:t xml:space="preserve"> creating resilience and</w:t>
      </w:r>
      <w:r w:rsidR="00161191">
        <w:rPr>
          <w:sz w:val="24"/>
          <w:szCs w:val="24"/>
        </w:rPr>
        <w:t xml:space="preserve"> value while reducing emissions</w:t>
      </w:r>
      <w:r w:rsidR="00920EE2" w:rsidRPr="003405D7">
        <w:rPr>
          <w:sz w:val="24"/>
          <w:szCs w:val="24"/>
        </w:rPr>
        <w:t>. This enables urban areas</w:t>
      </w:r>
      <w:r w:rsidRPr="003405D7">
        <w:rPr>
          <w:sz w:val="24"/>
          <w:szCs w:val="24"/>
        </w:rPr>
        <w:t xml:space="preserve"> </w:t>
      </w:r>
      <w:r w:rsidR="00920EE2" w:rsidRPr="003405D7">
        <w:rPr>
          <w:sz w:val="24"/>
          <w:szCs w:val="24"/>
        </w:rPr>
        <w:t>to make better use of low-cost, low-carbon resources, increases security of supply, lowers heating costs transitions to a sustainable energy system. The SDCC Development Plan 2016-2022 in its</w:t>
      </w:r>
      <w:r w:rsidRPr="003405D7">
        <w:rPr>
          <w:sz w:val="24"/>
          <w:szCs w:val="24"/>
        </w:rPr>
        <w:t xml:space="preserve"> </w:t>
      </w:r>
      <w:r w:rsidR="00920EE2" w:rsidRPr="003405D7">
        <w:rPr>
          <w:sz w:val="24"/>
          <w:szCs w:val="24"/>
        </w:rPr>
        <w:t xml:space="preserve">Energy chapter promotes </w:t>
      </w:r>
      <w:r w:rsidR="00161191">
        <w:rPr>
          <w:sz w:val="24"/>
          <w:szCs w:val="24"/>
        </w:rPr>
        <w:t>the use of waste industrial heat</w:t>
      </w:r>
      <w:r w:rsidR="00920EE2" w:rsidRPr="003405D7">
        <w:rPr>
          <w:sz w:val="24"/>
          <w:szCs w:val="24"/>
        </w:rPr>
        <w:t xml:space="preserve">, local energy partnerships and prioritises the development of </w:t>
      </w:r>
      <w:r w:rsidR="003B3407" w:rsidRPr="003405D7">
        <w:rPr>
          <w:sz w:val="24"/>
          <w:szCs w:val="24"/>
        </w:rPr>
        <w:t xml:space="preserve">low-carbon </w:t>
      </w:r>
      <w:r w:rsidR="00920EE2" w:rsidRPr="003405D7">
        <w:rPr>
          <w:sz w:val="24"/>
          <w:szCs w:val="24"/>
        </w:rPr>
        <w:t>District-heating</w:t>
      </w:r>
      <w:r w:rsidR="003B3407" w:rsidRPr="003405D7">
        <w:rPr>
          <w:sz w:val="24"/>
          <w:szCs w:val="24"/>
        </w:rPr>
        <w:t xml:space="preserve">. </w:t>
      </w:r>
    </w:p>
    <w:p w:rsidR="009840C7" w:rsidRPr="009840C7" w:rsidRDefault="009840C7" w:rsidP="00180279">
      <w:pPr>
        <w:rPr>
          <w:b/>
          <w:sz w:val="24"/>
          <w:szCs w:val="24"/>
        </w:rPr>
      </w:pPr>
      <w:r w:rsidRPr="009840C7">
        <w:rPr>
          <w:b/>
          <w:sz w:val="24"/>
          <w:szCs w:val="24"/>
        </w:rPr>
        <w:t xml:space="preserve">District Heating </w:t>
      </w:r>
      <w:r>
        <w:rPr>
          <w:b/>
          <w:sz w:val="24"/>
          <w:szCs w:val="24"/>
        </w:rPr>
        <w:t xml:space="preserve">Pilot </w:t>
      </w:r>
      <w:r w:rsidRPr="009840C7">
        <w:rPr>
          <w:b/>
          <w:sz w:val="24"/>
          <w:szCs w:val="24"/>
        </w:rPr>
        <w:t>Project for Tallaght</w:t>
      </w:r>
      <w:r>
        <w:rPr>
          <w:b/>
          <w:sz w:val="24"/>
          <w:szCs w:val="24"/>
        </w:rPr>
        <w:t xml:space="preserve"> Update</w:t>
      </w:r>
      <w:r w:rsidRPr="009840C7">
        <w:rPr>
          <w:b/>
          <w:sz w:val="24"/>
          <w:szCs w:val="24"/>
        </w:rPr>
        <w:t>:</w:t>
      </w:r>
    </w:p>
    <w:p w:rsidR="0032509A" w:rsidRPr="003405D7" w:rsidRDefault="003B3407" w:rsidP="00180279">
      <w:pPr>
        <w:rPr>
          <w:sz w:val="24"/>
          <w:szCs w:val="24"/>
        </w:rPr>
      </w:pPr>
      <w:r w:rsidRPr="003405D7">
        <w:rPr>
          <w:sz w:val="24"/>
          <w:szCs w:val="24"/>
        </w:rPr>
        <w:t xml:space="preserve">In pursuing these objectives SDCC </w:t>
      </w:r>
      <w:r w:rsidR="0032509A" w:rsidRPr="003405D7">
        <w:rPr>
          <w:sz w:val="24"/>
          <w:szCs w:val="24"/>
        </w:rPr>
        <w:t xml:space="preserve">is a partner in </w:t>
      </w:r>
      <w:r w:rsidRPr="003405D7">
        <w:rPr>
          <w:sz w:val="24"/>
          <w:szCs w:val="24"/>
        </w:rPr>
        <w:t>the Inter-Reg NWE “Heatnet”</w:t>
      </w:r>
      <w:r w:rsidR="001166E3">
        <w:rPr>
          <w:sz w:val="24"/>
          <w:szCs w:val="24"/>
        </w:rPr>
        <w:t xml:space="preserve"> </w:t>
      </w:r>
      <w:r w:rsidRPr="003405D7">
        <w:rPr>
          <w:sz w:val="24"/>
          <w:szCs w:val="24"/>
        </w:rPr>
        <w:t>project as one of 5 municipalities funded to develop a pilot 4G</w:t>
      </w:r>
      <w:r w:rsidR="00161191">
        <w:rPr>
          <w:sz w:val="24"/>
          <w:szCs w:val="24"/>
        </w:rPr>
        <w:t xml:space="preserve"> (</w:t>
      </w:r>
      <w:r w:rsidR="0032509A" w:rsidRPr="003405D7">
        <w:rPr>
          <w:sz w:val="24"/>
          <w:szCs w:val="24"/>
        </w:rPr>
        <w:t xml:space="preserve">fourth generation) </w:t>
      </w:r>
      <w:r w:rsidRPr="003405D7">
        <w:rPr>
          <w:sz w:val="24"/>
          <w:szCs w:val="24"/>
        </w:rPr>
        <w:t>district-heating network. Through a combination of grant-aid and matching funding just under 1.0m euros will be available to lay the first pipework and heat exchangers to be completed before the end of 2019</w:t>
      </w:r>
      <w:r w:rsidR="0032509A" w:rsidRPr="003405D7">
        <w:rPr>
          <w:sz w:val="24"/>
          <w:szCs w:val="24"/>
        </w:rPr>
        <w:t xml:space="preserve"> as the Tallaght pilot</w:t>
      </w:r>
      <w:r w:rsidRPr="003405D7">
        <w:rPr>
          <w:sz w:val="24"/>
          <w:szCs w:val="24"/>
        </w:rPr>
        <w:t>. A</w:t>
      </w:r>
      <w:r w:rsidR="003405D7">
        <w:rPr>
          <w:sz w:val="24"/>
          <w:szCs w:val="24"/>
        </w:rPr>
        <w:t xml:space="preserve"> large scale </w:t>
      </w:r>
      <w:r w:rsidRPr="003405D7">
        <w:rPr>
          <w:sz w:val="24"/>
          <w:szCs w:val="24"/>
        </w:rPr>
        <w:t xml:space="preserve">source of waste-heat may be available from </w:t>
      </w:r>
      <w:r w:rsidR="00364FDC" w:rsidRPr="003405D7">
        <w:rPr>
          <w:sz w:val="24"/>
          <w:szCs w:val="24"/>
        </w:rPr>
        <w:t xml:space="preserve">a </w:t>
      </w:r>
      <w:r w:rsidR="00364FDC" w:rsidRPr="003405D7">
        <w:rPr>
          <w:sz w:val="24"/>
          <w:szCs w:val="24"/>
        </w:rPr>
        <w:lastRenderedPageBreak/>
        <w:t>new data-centre to</w:t>
      </w:r>
      <w:r w:rsidR="00161191">
        <w:rPr>
          <w:sz w:val="24"/>
          <w:szCs w:val="24"/>
        </w:rPr>
        <w:t xml:space="preserve"> be developed on Belgard Road (</w:t>
      </w:r>
      <w:r w:rsidR="00364FDC" w:rsidRPr="003405D7">
        <w:rPr>
          <w:sz w:val="24"/>
          <w:szCs w:val="24"/>
        </w:rPr>
        <w:t>subject to Planning and all other statutory approvals)</w:t>
      </w:r>
      <w:r w:rsidR="001166E3">
        <w:rPr>
          <w:sz w:val="24"/>
          <w:szCs w:val="24"/>
        </w:rPr>
        <w:t>.</w:t>
      </w:r>
    </w:p>
    <w:p w:rsidR="0032509A" w:rsidRPr="003405D7" w:rsidRDefault="00364FDC" w:rsidP="00180279">
      <w:pPr>
        <w:rPr>
          <w:sz w:val="24"/>
          <w:szCs w:val="24"/>
        </w:rPr>
      </w:pPr>
      <w:r w:rsidRPr="003405D7">
        <w:rPr>
          <w:sz w:val="24"/>
          <w:szCs w:val="24"/>
        </w:rPr>
        <w:t>This s</w:t>
      </w:r>
      <w:r w:rsidR="009840C7">
        <w:rPr>
          <w:sz w:val="24"/>
          <w:szCs w:val="24"/>
        </w:rPr>
        <w:t xml:space="preserve">ource can generate </w:t>
      </w:r>
      <w:r w:rsidR="00161191">
        <w:rPr>
          <w:sz w:val="24"/>
          <w:szCs w:val="24"/>
        </w:rPr>
        <w:t>4 Mw</w:t>
      </w:r>
      <w:r w:rsidRPr="003405D7">
        <w:rPr>
          <w:sz w:val="24"/>
          <w:szCs w:val="24"/>
        </w:rPr>
        <w:t xml:space="preserve"> of waste heat sufficient to heat the County Hall complex – including theatre, arts </w:t>
      </w:r>
      <w:r w:rsidR="001166E3" w:rsidRPr="003405D7">
        <w:rPr>
          <w:sz w:val="24"/>
          <w:szCs w:val="24"/>
        </w:rPr>
        <w:t>centre,</w:t>
      </w:r>
      <w:r w:rsidRPr="003405D7">
        <w:rPr>
          <w:sz w:val="24"/>
          <w:szCs w:val="24"/>
        </w:rPr>
        <w:t xml:space="preserve"> </w:t>
      </w:r>
      <w:r w:rsidR="007F2D61" w:rsidRPr="003405D7">
        <w:rPr>
          <w:sz w:val="24"/>
          <w:szCs w:val="24"/>
        </w:rPr>
        <w:t>and library</w:t>
      </w:r>
      <w:r w:rsidR="00161191">
        <w:rPr>
          <w:sz w:val="24"/>
          <w:szCs w:val="24"/>
        </w:rPr>
        <w:t xml:space="preserve"> and</w:t>
      </w:r>
      <w:r w:rsidRPr="003405D7">
        <w:rPr>
          <w:sz w:val="24"/>
          <w:szCs w:val="24"/>
        </w:rPr>
        <w:t xml:space="preserve"> </w:t>
      </w:r>
      <w:r w:rsidR="001166E3">
        <w:rPr>
          <w:sz w:val="24"/>
          <w:szCs w:val="24"/>
        </w:rPr>
        <w:t xml:space="preserve">circa. </w:t>
      </w:r>
      <w:r w:rsidR="007F2D61">
        <w:rPr>
          <w:sz w:val="24"/>
          <w:szCs w:val="24"/>
        </w:rPr>
        <w:t>15</w:t>
      </w:r>
      <w:r w:rsidRPr="003405D7">
        <w:rPr>
          <w:sz w:val="24"/>
          <w:szCs w:val="24"/>
        </w:rPr>
        <w:t xml:space="preserve">00 new </w:t>
      </w:r>
      <w:r w:rsidR="001166E3">
        <w:rPr>
          <w:sz w:val="24"/>
          <w:szCs w:val="24"/>
        </w:rPr>
        <w:t xml:space="preserve">dwellings planned for </w:t>
      </w:r>
      <w:r w:rsidR="007F2D61">
        <w:rPr>
          <w:sz w:val="24"/>
          <w:szCs w:val="24"/>
        </w:rPr>
        <w:t xml:space="preserve">delivery </w:t>
      </w:r>
      <w:r w:rsidR="007F2D61" w:rsidRPr="003405D7">
        <w:rPr>
          <w:sz w:val="24"/>
          <w:szCs w:val="24"/>
        </w:rPr>
        <w:t>in</w:t>
      </w:r>
      <w:r w:rsidRPr="003405D7">
        <w:rPr>
          <w:sz w:val="24"/>
          <w:szCs w:val="24"/>
        </w:rPr>
        <w:t xml:space="preserve"> the </w:t>
      </w:r>
      <w:r w:rsidR="001166E3">
        <w:rPr>
          <w:sz w:val="24"/>
          <w:szCs w:val="24"/>
        </w:rPr>
        <w:t xml:space="preserve">adjacent </w:t>
      </w:r>
      <w:r w:rsidRPr="003405D7">
        <w:rPr>
          <w:sz w:val="24"/>
          <w:szCs w:val="24"/>
        </w:rPr>
        <w:t>Cookstown estate regeneration area</w:t>
      </w:r>
      <w:r w:rsidR="0032509A" w:rsidRPr="003405D7">
        <w:rPr>
          <w:sz w:val="24"/>
          <w:szCs w:val="24"/>
        </w:rPr>
        <w:t xml:space="preserve"> as well as </w:t>
      </w:r>
      <w:r w:rsidR="001166E3">
        <w:rPr>
          <w:sz w:val="24"/>
          <w:szCs w:val="24"/>
        </w:rPr>
        <w:t xml:space="preserve">potential </w:t>
      </w:r>
      <w:r w:rsidR="0032509A" w:rsidRPr="003405D7">
        <w:rPr>
          <w:sz w:val="24"/>
          <w:szCs w:val="24"/>
        </w:rPr>
        <w:t xml:space="preserve">projects </w:t>
      </w:r>
      <w:r w:rsidR="007F2D61" w:rsidRPr="003405D7">
        <w:rPr>
          <w:sz w:val="24"/>
          <w:szCs w:val="24"/>
        </w:rPr>
        <w:t>at the</w:t>
      </w:r>
      <w:r w:rsidR="007F2D61">
        <w:rPr>
          <w:sz w:val="24"/>
          <w:szCs w:val="24"/>
        </w:rPr>
        <w:t xml:space="preserve"> </w:t>
      </w:r>
      <w:r w:rsidRPr="003405D7">
        <w:rPr>
          <w:sz w:val="24"/>
          <w:szCs w:val="24"/>
        </w:rPr>
        <w:t xml:space="preserve">ITT </w:t>
      </w:r>
      <w:r w:rsidR="00E869BB" w:rsidRPr="003405D7">
        <w:rPr>
          <w:sz w:val="24"/>
          <w:szCs w:val="24"/>
        </w:rPr>
        <w:t xml:space="preserve">campus </w:t>
      </w:r>
      <w:r w:rsidRPr="003405D7">
        <w:rPr>
          <w:sz w:val="24"/>
          <w:szCs w:val="24"/>
        </w:rPr>
        <w:t xml:space="preserve">and the Square shopping centre. </w:t>
      </w:r>
      <w:r w:rsidR="003B3407" w:rsidRPr="003405D7">
        <w:rPr>
          <w:sz w:val="24"/>
          <w:szCs w:val="24"/>
        </w:rPr>
        <w:t xml:space="preserve">  </w:t>
      </w:r>
    </w:p>
    <w:p w:rsidR="0032509A" w:rsidRPr="003405D7" w:rsidRDefault="00364FDC" w:rsidP="00180279">
      <w:pPr>
        <w:rPr>
          <w:sz w:val="24"/>
          <w:szCs w:val="24"/>
        </w:rPr>
      </w:pPr>
      <w:r w:rsidRPr="003405D7">
        <w:rPr>
          <w:sz w:val="24"/>
          <w:szCs w:val="24"/>
        </w:rPr>
        <w:t xml:space="preserve">An economic-technical feasibility study </w:t>
      </w:r>
      <w:r w:rsidR="00161191">
        <w:rPr>
          <w:sz w:val="24"/>
          <w:szCs w:val="24"/>
        </w:rPr>
        <w:t>was</w:t>
      </w:r>
      <w:r w:rsidRPr="003405D7">
        <w:rPr>
          <w:sz w:val="24"/>
          <w:szCs w:val="24"/>
        </w:rPr>
        <w:t xml:space="preserve"> prepared by CODEMA confirming the financial viability of the overall project.</w:t>
      </w:r>
      <w:r w:rsidR="0032509A" w:rsidRPr="003405D7">
        <w:rPr>
          <w:sz w:val="24"/>
          <w:szCs w:val="24"/>
        </w:rPr>
        <w:t xml:space="preserve"> </w:t>
      </w:r>
      <w:r w:rsidR="00E869BB" w:rsidRPr="003405D7">
        <w:rPr>
          <w:sz w:val="24"/>
          <w:szCs w:val="24"/>
        </w:rPr>
        <w:t>This viability is dependent on the waste-heat component being made available at n</w:t>
      </w:r>
      <w:r w:rsidR="007F2D61">
        <w:rPr>
          <w:sz w:val="24"/>
          <w:szCs w:val="24"/>
        </w:rPr>
        <w:t>o charge by the Data-company, a critical mass of end users being signed up and sufficient grant aid being made available to mitigate the start-up costs. The</w:t>
      </w:r>
      <w:r w:rsidR="003405D7">
        <w:rPr>
          <w:sz w:val="24"/>
          <w:szCs w:val="24"/>
        </w:rPr>
        <w:t xml:space="preserve"> data-company will be responsible for installing heat-recovery systems in the proposed building to provide </w:t>
      </w:r>
      <w:r w:rsidR="007F2D61">
        <w:rPr>
          <w:sz w:val="24"/>
          <w:szCs w:val="24"/>
        </w:rPr>
        <w:t xml:space="preserve">the </w:t>
      </w:r>
      <w:r w:rsidR="003405D7">
        <w:rPr>
          <w:sz w:val="24"/>
          <w:szCs w:val="24"/>
        </w:rPr>
        <w:t xml:space="preserve">heat source for </w:t>
      </w:r>
      <w:r w:rsidR="007F2D61">
        <w:rPr>
          <w:sz w:val="24"/>
          <w:szCs w:val="24"/>
        </w:rPr>
        <w:t xml:space="preserve">the </w:t>
      </w:r>
      <w:r w:rsidR="003405D7">
        <w:rPr>
          <w:sz w:val="24"/>
          <w:szCs w:val="24"/>
        </w:rPr>
        <w:t>heat-network.</w:t>
      </w:r>
    </w:p>
    <w:p w:rsidR="008A1619" w:rsidRPr="003405D7" w:rsidRDefault="009840C7" w:rsidP="00D814B0">
      <w:pPr>
        <w:rPr>
          <w:sz w:val="24"/>
          <w:szCs w:val="24"/>
        </w:rPr>
      </w:pPr>
      <w:r>
        <w:rPr>
          <w:sz w:val="24"/>
          <w:szCs w:val="24"/>
        </w:rPr>
        <w:t>Further</w:t>
      </w:r>
      <w:r w:rsidR="00E869BB" w:rsidRPr="003405D7">
        <w:rPr>
          <w:sz w:val="24"/>
          <w:szCs w:val="24"/>
        </w:rPr>
        <w:t xml:space="preserve"> to </w:t>
      </w:r>
      <w:r>
        <w:rPr>
          <w:sz w:val="24"/>
          <w:szCs w:val="24"/>
        </w:rPr>
        <w:t xml:space="preserve">the </w:t>
      </w:r>
      <w:r w:rsidR="00E869BB" w:rsidRPr="003405D7">
        <w:rPr>
          <w:sz w:val="24"/>
          <w:szCs w:val="24"/>
        </w:rPr>
        <w:t>approval by Elected M</w:t>
      </w:r>
      <w:r>
        <w:rPr>
          <w:sz w:val="24"/>
          <w:szCs w:val="24"/>
        </w:rPr>
        <w:t>embers the project delivery has take</w:t>
      </w:r>
      <w:r w:rsidR="00161191">
        <w:rPr>
          <w:sz w:val="24"/>
          <w:szCs w:val="24"/>
        </w:rPr>
        <w:t>n</w:t>
      </w:r>
      <w:r>
        <w:rPr>
          <w:sz w:val="24"/>
          <w:szCs w:val="24"/>
        </w:rPr>
        <w:t xml:space="preserve"> </w:t>
      </w:r>
      <w:r w:rsidR="00E869BB" w:rsidRPr="003405D7">
        <w:rPr>
          <w:sz w:val="24"/>
          <w:szCs w:val="24"/>
        </w:rPr>
        <w:t>a</w:t>
      </w:r>
      <w:r w:rsidR="0032509A" w:rsidRPr="003405D7">
        <w:rPr>
          <w:sz w:val="24"/>
          <w:szCs w:val="24"/>
        </w:rPr>
        <w:t xml:space="preserve"> number of significant steps</w:t>
      </w:r>
      <w:r>
        <w:rPr>
          <w:sz w:val="24"/>
          <w:szCs w:val="24"/>
        </w:rPr>
        <w:t>.</w:t>
      </w:r>
      <w:r w:rsidR="0032509A" w:rsidRPr="003405D7">
        <w:rPr>
          <w:sz w:val="24"/>
          <w:szCs w:val="24"/>
        </w:rPr>
        <w:t xml:space="preserve"> </w:t>
      </w:r>
      <w:r w:rsidR="008A1619" w:rsidRPr="003405D7">
        <w:rPr>
          <w:sz w:val="24"/>
          <w:szCs w:val="24"/>
        </w:rPr>
        <w:t xml:space="preserve">As part of an independent Cost-benefit </w:t>
      </w:r>
      <w:r w:rsidR="00161191" w:rsidRPr="003405D7">
        <w:rPr>
          <w:sz w:val="24"/>
          <w:szCs w:val="24"/>
        </w:rPr>
        <w:t>analysis,</w:t>
      </w:r>
      <w:r w:rsidR="008A1619" w:rsidRPr="003405D7">
        <w:rPr>
          <w:sz w:val="24"/>
          <w:szCs w:val="24"/>
        </w:rPr>
        <w:t xml:space="preserve"> the CODEMA feasibility study </w:t>
      </w:r>
      <w:r>
        <w:rPr>
          <w:sz w:val="24"/>
          <w:szCs w:val="24"/>
        </w:rPr>
        <w:t>has been</w:t>
      </w:r>
      <w:r w:rsidR="008A1619" w:rsidRPr="003405D7">
        <w:rPr>
          <w:sz w:val="24"/>
          <w:szCs w:val="24"/>
        </w:rPr>
        <w:t xml:space="preserve"> peer-reviewed by specialist consultants with a proven track-record in </w:t>
      </w:r>
      <w:r w:rsidR="0032509A" w:rsidRPr="003405D7">
        <w:rPr>
          <w:sz w:val="24"/>
          <w:szCs w:val="24"/>
        </w:rPr>
        <w:t>de</w:t>
      </w:r>
      <w:r w:rsidR="00161191">
        <w:rPr>
          <w:sz w:val="24"/>
          <w:szCs w:val="24"/>
        </w:rPr>
        <w:t xml:space="preserve">veloping and managing existing </w:t>
      </w:r>
      <w:r w:rsidR="008A1619" w:rsidRPr="003405D7">
        <w:rPr>
          <w:sz w:val="24"/>
          <w:szCs w:val="24"/>
        </w:rPr>
        <w:t xml:space="preserve">district-heating </w:t>
      </w:r>
      <w:r w:rsidR="0032509A" w:rsidRPr="003405D7">
        <w:rPr>
          <w:sz w:val="24"/>
          <w:szCs w:val="24"/>
        </w:rPr>
        <w:t xml:space="preserve">including </w:t>
      </w:r>
      <w:r w:rsidR="008A1619" w:rsidRPr="003405D7">
        <w:rPr>
          <w:sz w:val="24"/>
          <w:szCs w:val="24"/>
        </w:rPr>
        <w:t>the re-use of waste-heat.</w:t>
      </w:r>
      <w:r w:rsidR="007F2D61">
        <w:rPr>
          <w:sz w:val="24"/>
          <w:szCs w:val="24"/>
        </w:rPr>
        <w:t xml:space="preserve"> It confirms the dependencies as set out which are currently being worked on. </w:t>
      </w:r>
    </w:p>
    <w:p w:rsidR="003405D7" w:rsidRDefault="00E869BB">
      <w:pPr>
        <w:rPr>
          <w:sz w:val="24"/>
          <w:szCs w:val="24"/>
        </w:rPr>
      </w:pPr>
      <w:r w:rsidRPr="003405D7">
        <w:rPr>
          <w:sz w:val="24"/>
          <w:szCs w:val="24"/>
        </w:rPr>
        <w:t>T</w:t>
      </w:r>
      <w:r w:rsidR="00402613" w:rsidRPr="003405D7">
        <w:rPr>
          <w:sz w:val="24"/>
          <w:szCs w:val="24"/>
        </w:rPr>
        <w:t xml:space="preserve">he Council </w:t>
      </w:r>
      <w:r w:rsidR="007F2D61">
        <w:rPr>
          <w:sz w:val="24"/>
          <w:szCs w:val="24"/>
        </w:rPr>
        <w:t xml:space="preserve">is researching the establishment </w:t>
      </w:r>
      <w:r w:rsidR="00E831A8">
        <w:rPr>
          <w:sz w:val="24"/>
          <w:szCs w:val="24"/>
        </w:rPr>
        <w:t xml:space="preserve">of </w:t>
      </w:r>
      <w:r w:rsidR="00E831A8" w:rsidRPr="003405D7">
        <w:rPr>
          <w:sz w:val="24"/>
          <w:szCs w:val="24"/>
        </w:rPr>
        <w:t>a</w:t>
      </w:r>
      <w:r w:rsidR="00402613" w:rsidRPr="003405D7">
        <w:rPr>
          <w:sz w:val="24"/>
          <w:szCs w:val="24"/>
        </w:rPr>
        <w:t xml:space="preserve"> not-for-profit district-heating company whose central purpose is to deliver a low-cost, low-carbon heat-networks in South Dublin </w:t>
      </w:r>
      <w:r w:rsidR="008A1619" w:rsidRPr="003405D7">
        <w:rPr>
          <w:sz w:val="24"/>
          <w:szCs w:val="24"/>
        </w:rPr>
        <w:t xml:space="preserve">as part of its </w:t>
      </w:r>
      <w:r w:rsidR="0032509A" w:rsidRPr="003405D7">
        <w:rPr>
          <w:sz w:val="24"/>
          <w:szCs w:val="24"/>
        </w:rPr>
        <w:t xml:space="preserve">committed </w:t>
      </w:r>
      <w:r w:rsidR="008A1619" w:rsidRPr="003405D7">
        <w:rPr>
          <w:sz w:val="24"/>
          <w:szCs w:val="24"/>
        </w:rPr>
        <w:t xml:space="preserve">output on the Heatnet project. </w:t>
      </w:r>
      <w:r w:rsidR="00402613" w:rsidRPr="003405D7">
        <w:rPr>
          <w:sz w:val="24"/>
          <w:szCs w:val="24"/>
        </w:rPr>
        <w:t xml:space="preserve">The company will be based on similar </w:t>
      </w:r>
      <w:r w:rsidR="0032509A" w:rsidRPr="003405D7">
        <w:rPr>
          <w:sz w:val="24"/>
          <w:szCs w:val="24"/>
        </w:rPr>
        <w:t xml:space="preserve">Local Authority </w:t>
      </w:r>
      <w:r w:rsidR="00402613" w:rsidRPr="003405D7">
        <w:rPr>
          <w:sz w:val="24"/>
          <w:szCs w:val="24"/>
        </w:rPr>
        <w:t xml:space="preserve">models in Denmark and Scotland </w:t>
      </w:r>
      <w:r w:rsidR="008A1619" w:rsidRPr="003405D7">
        <w:rPr>
          <w:sz w:val="24"/>
          <w:szCs w:val="24"/>
        </w:rPr>
        <w:t>with local stakeholders on its board.</w:t>
      </w:r>
      <w:r w:rsidR="00402613" w:rsidRPr="003405D7">
        <w:rPr>
          <w:sz w:val="24"/>
          <w:szCs w:val="24"/>
        </w:rPr>
        <w:t xml:space="preserve"> Th</w:t>
      </w:r>
      <w:r w:rsidR="0032509A" w:rsidRPr="003405D7">
        <w:rPr>
          <w:sz w:val="24"/>
          <w:szCs w:val="24"/>
        </w:rPr>
        <w:t xml:space="preserve">is </w:t>
      </w:r>
      <w:r w:rsidR="009840C7">
        <w:rPr>
          <w:sz w:val="24"/>
          <w:szCs w:val="24"/>
        </w:rPr>
        <w:t>C</w:t>
      </w:r>
      <w:r w:rsidR="00402613" w:rsidRPr="003405D7">
        <w:rPr>
          <w:sz w:val="24"/>
          <w:szCs w:val="24"/>
        </w:rPr>
        <w:t>ompany can act as a vehicle to facilitate the delivery of heat-networks in other locations in the count</w:t>
      </w:r>
      <w:r w:rsidR="0032665E">
        <w:rPr>
          <w:sz w:val="24"/>
          <w:szCs w:val="24"/>
        </w:rPr>
        <w:t>y where waste-heat is available.</w:t>
      </w:r>
    </w:p>
    <w:p w:rsidR="0032665E" w:rsidRPr="0032665E" w:rsidRDefault="0032665E">
      <w:pPr>
        <w:rPr>
          <w:sz w:val="24"/>
          <w:szCs w:val="24"/>
        </w:rPr>
      </w:pPr>
      <w:r w:rsidRPr="0032665E">
        <w:rPr>
          <w:b/>
          <w:sz w:val="24"/>
          <w:szCs w:val="24"/>
        </w:rPr>
        <w:t>Part VIII for the Energy Centre for the District heating Project</w:t>
      </w:r>
      <w:r>
        <w:rPr>
          <w:b/>
          <w:sz w:val="24"/>
          <w:szCs w:val="24"/>
        </w:rPr>
        <w:t>:</w:t>
      </w:r>
    </w:p>
    <w:p w:rsidR="00ED6746" w:rsidRDefault="00161191">
      <w:pPr>
        <w:rPr>
          <w:sz w:val="24"/>
          <w:szCs w:val="24"/>
        </w:rPr>
      </w:pPr>
      <w:r>
        <w:rPr>
          <w:sz w:val="24"/>
          <w:szCs w:val="24"/>
        </w:rPr>
        <w:t xml:space="preserve">There is an ambitious programme for getting the pipes in the ground for the Heatnet </w:t>
      </w:r>
      <w:r w:rsidR="0025661C">
        <w:rPr>
          <w:sz w:val="24"/>
          <w:szCs w:val="24"/>
        </w:rPr>
        <w:t>NWE</w:t>
      </w:r>
      <w:r>
        <w:rPr>
          <w:sz w:val="24"/>
          <w:szCs w:val="24"/>
        </w:rPr>
        <w:t xml:space="preserve"> project and grant aid. This means that the Part VIII process needs to be finalised and set in motion as a next step. </w:t>
      </w:r>
    </w:p>
    <w:p w:rsidR="00B34F7A" w:rsidRDefault="00B34F7A">
      <w:pPr>
        <w:rPr>
          <w:sz w:val="24"/>
          <w:szCs w:val="24"/>
        </w:rPr>
      </w:pPr>
      <w:r>
        <w:rPr>
          <w:sz w:val="24"/>
          <w:szCs w:val="24"/>
        </w:rPr>
        <w:t xml:space="preserve">The location of the proposed Energy Centre is on the junction of Belgard Road and Airton Road, on the site of the old Jacobs Social Centre. </w:t>
      </w:r>
      <w:r w:rsidR="0025661C">
        <w:rPr>
          <w:sz w:val="24"/>
          <w:szCs w:val="24"/>
        </w:rPr>
        <w:t xml:space="preserve">As part of the agreement with the Data Centre, the site for the Energy Centre will be leased to SDCC in perpetuity. </w:t>
      </w:r>
    </w:p>
    <w:p w:rsidR="00B34F7A" w:rsidRDefault="00B34F7A">
      <w:pPr>
        <w:rPr>
          <w:sz w:val="24"/>
          <w:szCs w:val="24"/>
        </w:rPr>
      </w:pPr>
      <w:r>
        <w:rPr>
          <w:sz w:val="24"/>
          <w:szCs w:val="24"/>
        </w:rPr>
        <w:t xml:space="preserve">The proposed design is simple using backlit elevations of robust </w:t>
      </w:r>
      <w:r w:rsidR="00ED6746">
        <w:rPr>
          <w:sz w:val="24"/>
          <w:szCs w:val="24"/>
        </w:rPr>
        <w:t>metal</w:t>
      </w:r>
      <w:r>
        <w:rPr>
          <w:sz w:val="24"/>
          <w:szCs w:val="24"/>
        </w:rPr>
        <w:t xml:space="preserve"> and concrete materials. The building is two storey in part. The elevation will be stepped to address the height of the Data centre next door and the busy junction. Two large water storage buffer tanks will be located beside the building. </w:t>
      </w:r>
      <w:r w:rsidR="00CA38DF" w:rsidRPr="003405D7">
        <w:rPr>
          <w:sz w:val="24"/>
          <w:szCs w:val="24"/>
        </w:rPr>
        <w:t>Th</w:t>
      </w:r>
      <w:r w:rsidR="00ED6746">
        <w:rPr>
          <w:sz w:val="24"/>
          <w:szCs w:val="24"/>
        </w:rPr>
        <w:t>is</w:t>
      </w:r>
      <w:r w:rsidR="00CA38DF" w:rsidRPr="003405D7">
        <w:rPr>
          <w:sz w:val="24"/>
          <w:szCs w:val="24"/>
        </w:rPr>
        <w:t xml:space="preserve"> design of the </w:t>
      </w:r>
      <w:r w:rsidR="00D35B39" w:rsidRPr="003405D7">
        <w:rPr>
          <w:sz w:val="24"/>
          <w:szCs w:val="24"/>
        </w:rPr>
        <w:t xml:space="preserve">DH </w:t>
      </w:r>
      <w:r w:rsidR="00CA38DF" w:rsidRPr="003405D7">
        <w:rPr>
          <w:sz w:val="24"/>
          <w:szCs w:val="24"/>
        </w:rPr>
        <w:t xml:space="preserve">Energy-centre building and the first section of pipe network </w:t>
      </w:r>
      <w:r w:rsidR="00ED6746">
        <w:rPr>
          <w:sz w:val="24"/>
          <w:szCs w:val="24"/>
        </w:rPr>
        <w:t>is</w:t>
      </w:r>
      <w:r w:rsidR="0032665E">
        <w:rPr>
          <w:sz w:val="24"/>
          <w:szCs w:val="24"/>
        </w:rPr>
        <w:t xml:space="preserve"> presented </w:t>
      </w:r>
      <w:r w:rsidR="00ED6746">
        <w:rPr>
          <w:sz w:val="24"/>
          <w:szCs w:val="24"/>
        </w:rPr>
        <w:t>here</w:t>
      </w:r>
      <w:r w:rsidR="0032665E">
        <w:rPr>
          <w:sz w:val="24"/>
          <w:szCs w:val="24"/>
        </w:rPr>
        <w:t xml:space="preserve"> before the public consultation phase of the </w:t>
      </w:r>
      <w:r w:rsidR="00CA38DF" w:rsidRPr="003405D7">
        <w:rPr>
          <w:sz w:val="24"/>
          <w:szCs w:val="24"/>
        </w:rPr>
        <w:t xml:space="preserve">Part 8 </w:t>
      </w:r>
      <w:r w:rsidR="003405D7">
        <w:rPr>
          <w:sz w:val="24"/>
          <w:szCs w:val="24"/>
        </w:rPr>
        <w:t>planning-approval</w:t>
      </w:r>
      <w:r w:rsidR="00ED6746">
        <w:rPr>
          <w:sz w:val="24"/>
          <w:szCs w:val="24"/>
        </w:rPr>
        <w:t xml:space="preserve"> which is planned to start before the end of September</w:t>
      </w:r>
      <w:r w:rsidR="0032665E">
        <w:rPr>
          <w:sz w:val="24"/>
          <w:szCs w:val="24"/>
        </w:rPr>
        <w:t>.</w:t>
      </w:r>
      <w:r w:rsidR="00CA38DF" w:rsidRPr="003405D7">
        <w:rPr>
          <w:sz w:val="24"/>
          <w:szCs w:val="24"/>
        </w:rPr>
        <w:t xml:space="preserve"> </w:t>
      </w:r>
    </w:p>
    <w:p w:rsidR="00C44237" w:rsidRDefault="00C44237">
      <w:pPr>
        <w:rPr>
          <w:noProof/>
          <w:sz w:val="24"/>
          <w:szCs w:val="24"/>
          <w:lang w:eastAsia="en-IE"/>
        </w:rPr>
      </w:pPr>
    </w:p>
    <w:p w:rsidR="0025661C" w:rsidRDefault="00C44237">
      <w:pPr>
        <w:rPr>
          <w:sz w:val="24"/>
          <w:szCs w:val="24"/>
        </w:rPr>
      </w:pPr>
      <w:r>
        <w:rPr>
          <w:noProof/>
          <w:sz w:val="24"/>
          <w:szCs w:val="24"/>
          <w:lang w:eastAsia="en-IE"/>
        </w:rPr>
        <w:drawing>
          <wp:inline distT="0" distB="0" distL="0" distR="0">
            <wp:extent cx="6029325" cy="340305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C765D.tmp"/>
                    <pic:cNvPicPr/>
                  </pic:nvPicPr>
                  <pic:blipFill rotWithShape="1">
                    <a:blip r:embed="rId7" cstate="print">
                      <a:extLst>
                        <a:ext uri="{28A0092B-C50C-407E-A947-70E740481C1C}">
                          <a14:useLocalDpi xmlns:a14="http://schemas.microsoft.com/office/drawing/2010/main" val="0"/>
                        </a:ext>
                      </a:extLst>
                    </a:blip>
                    <a:srcRect l="3988" t="17782" r="14746" b="6711"/>
                    <a:stretch/>
                  </pic:blipFill>
                  <pic:spPr bwMode="auto">
                    <a:xfrm>
                      <a:off x="0" y="0"/>
                      <a:ext cx="6034158" cy="3405783"/>
                    </a:xfrm>
                    <a:prstGeom prst="rect">
                      <a:avLst/>
                    </a:prstGeom>
                    <a:ln>
                      <a:noFill/>
                    </a:ln>
                    <a:extLst>
                      <a:ext uri="{53640926-AAD7-44D8-BBD7-CCE9431645EC}">
                        <a14:shadowObscured xmlns:a14="http://schemas.microsoft.com/office/drawing/2010/main"/>
                      </a:ext>
                    </a:extLst>
                  </pic:spPr>
                </pic:pic>
              </a:graphicData>
            </a:graphic>
          </wp:inline>
        </w:drawing>
      </w:r>
    </w:p>
    <w:p w:rsidR="008A7675" w:rsidRDefault="008A7675" w:rsidP="00B34F7A">
      <w:pPr>
        <w:rPr>
          <w:b/>
          <w:noProof/>
          <w:sz w:val="24"/>
          <w:szCs w:val="24"/>
          <w:lang w:eastAsia="en-IE"/>
        </w:rPr>
      </w:pPr>
    </w:p>
    <w:p w:rsidR="00B34F7A" w:rsidRDefault="008A7675" w:rsidP="00B34F7A">
      <w:pPr>
        <w:rPr>
          <w:b/>
          <w:sz w:val="24"/>
          <w:szCs w:val="24"/>
        </w:rPr>
      </w:pPr>
      <w:r>
        <w:rPr>
          <w:b/>
          <w:noProof/>
          <w:sz w:val="24"/>
          <w:szCs w:val="24"/>
          <w:lang w:eastAsia="en-IE"/>
        </w:rPr>
        <w:drawing>
          <wp:inline distT="0" distB="0" distL="0" distR="0">
            <wp:extent cx="5705475" cy="39696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047A4B.tmp"/>
                    <pic:cNvPicPr/>
                  </pic:nvPicPr>
                  <pic:blipFill rotWithShape="1">
                    <a:blip r:embed="rId8">
                      <a:extLst>
                        <a:ext uri="{28A0092B-C50C-407E-A947-70E740481C1C}">
                          <a14:useLocalDpi xmlns:a14="http://schemas.microsoft.com/office/drawing/2010/main" val="0"/>
                        </a:ext>
                      </a:extLst>
                    </a:blip>
                    <a:srcRect l="15954" t="14773" r="13583" b="4523"/>
                    <a:stretch/>
                  </pic:blipFill>
                  <pic:spPr bwMode="auto">
                    <a:xfrm>
                      <a:off x="0" y="0"/>
                      <a:ext cx="5727474" cy="3984916"/>
                    </a:xfrm>
                    <a:prstGeom prst="rect">
                      <a:avLst/>
                    </a:prstGeom>
                    <a:ln>
                      <a:noFill/>
                    </a:ln>
                    <a:extLst>
                      <a:ext uri="{53640926-AAD7-44D8-BBD7-CCE9431645EC}">
                        <a14:shadowObscured xmlns:a14="http://schemas.microsoft.com/office/drawing/2010/main"/>
                      </a:ext>
                    </a:extLst>
                  </pic:spPr>
                </pic:pic>
              </a:graphicData>
            </a:graphic>
          </wp:inline>
        </w:drawing>
      </w:r>
    </w:p>
    <w:p w:rsidR="00B34F7A" w:rsidRDefault="00B34F7A" w:rsidP="00B34F7A">
      <w:pPr>
        <w:rPr>
          <w:b/>
          <w:sz w:val="24"/>
          <w:szCs w:val="24"/>
        </w:rPr>
      </w:pPr>
      <w:r w:rsidRPr="00B34F7A">
        <w:rPr>
          <w:b/>
          <w:sz w:val="24"/>
          <w:szCs w:val="24"/>
        </w:rPr>
        <w:t>Plan</w:t>
      </w:r>
      <w:r w:rsidR="0025661C">
        <w:rPr>
          <w:b/>
          <w:sz w:val="24"/>
          <w:szCs w:val="24"/>
        </w:rPr>
        <w:t>s</w:t>
      </w:r>
      <w:r w:rsidRPr="00B34F7A">
        <w:rPr>
          <w:b/>
          <w:sz w:val="24"/>
          <w:szCs w:val="24"/>
        </w:rPr>
        <w:t xml:space="preserve"> of Proposed Energy Centre</w:t>
      </w:r>
    </w:p>
    <w:p w:rsidR="008A7675" w:rsidRDefault="004C28F7" w:rsidP="00B34F7A">
      <w:pPr>
        <w:rPr>
          <w:noProof/>
          <w:sz w:val="24"/>
          <w:szCs w:val="24"/>
          <w:lang w:eastAsia="en-IE"/>
        </w:rPr>
      </w:pPr>
      <w:r w:rsidRPr="004C28F7">
        <w:rPr>
          <w:sz w:val="24"/>
          <w:szCs w:val="24"/>
        </w:rPr>
        <w:lastRenderedPageBreak/>
        <w:t xml:space="preserve">The </w:t>
      </w:r>
      <w:r>
        <w:rPr>
          <w:sz w:val="24"/>
          <w:szCs w:val="24"/>
        </w:rPr>
        <w:t xml:space="preserve">preferred </w:t>
      </w:r>
      <w:r w:rsidRPr="004C28F7">
        <w:rPr>
          <w:sz w:val="24"/>
          <w:szCs w:val="24"/>
        </w:rPr>
        <w:t>distribution route</w:t>
      </w:r>
      <w:r>
        <w:rPr>
          <w:sz w:val="24"/>
          <w:szCs w:val="24"/>
        </w:rPr>
        <w:t xml:space="preserve"> for the district heating pipes is along </w:t>
      </w:r>
      <w:r w:rsidR="00ED6746">
        <w:rPr>
          <w:sz w:val="24"/>
          <w:szCs w:val="24"/>
        </w:rPr>
        <w:t xml:space="preserve">Belgard road and </w:t>
      </w:r>
      <w:r>
        <w:rPr>
          <w:sz w:val="24"/>
          <w:szCs w:val="24"/>
        </w:rPr>
        <w:t>the Marlet site and is subject to agreement.</w:t>
      </w:r>
    </w:p>
    <w:p w:rsidR="00ED6746" w:rsidRDefault="008A7675" w:rsidP="00B34F7A">
      <w:pPr>
        <w:rPr>
          <w:sz w:val="24"/>
          <w:szCs w:val="24"/>
        </w:rPr>
      </w:pPr>
      <w:r>
        <w:rPr>
          <w:noProof/>
          <w:sz w:val="24"/>
          <w:szCs w:val="24"/>
          <w:lang w:eastAsia="en-IE"/>
        </w:rPr>
        <w:drawing>
          <wp:inline distT="0" distB="0" distL="0" distR="0">
            <wp:extent cx="5772150" cy="4073647"/>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049BA1.tmp"/>
                    <pic:cNvPicPr/>
                  </pic:nvPicPr>
                  <pic:blipFill rotWithShape="1">
                    <a:blip r:embed="rId9">
                      <a:extLst>
                        <a:ext uri="{28A0092B-C50C-407E-A947-70E740481C1C}">
                          <a14:useLocalDpi xmlns:a14="http://schemas.microsoft.com/office/drawing/2010/main" val="0"/>
                        </a:ext>
                      </a:extLst>
                    </a:blip>
                    <a:srcRect l="16120" t="14773" r="14414" b="4523"/>
                    <a:stretch/>
                  </pic:blipFill>
                  <pic:spPr bwMode="auto">
                    <a:xfrm>
                      <a:off x="0" y="0"/>
                      <a:ext cx="5787672" cy="4084601"/>
                    </a:xfrm>
                    <a:prstGeom prst="rect">
                      <a:avLst/>
                    </a:prstGeom>
                    <a:ln>
                      <a:noFill/>
                    </a:ln>
                    <a:extLst>
                      <a:ext uri="{53640926-AAD7-44D8-BBD7-CCE9431645EC}">
                        <a14:shadowObscured xmlns:a14="http://schemas.microsoft.com/office/drawing/2010/main"/>
                      </a:ext>
                    </a:extLst>
                  </pic:spPr>
                </pic:pic>
              </a:graphicData>
            </a:graphic>
          </wp:inline>
        </w:drawing>
      </w:r>
    </w:p>
    <w:p w:rsidR="00ED6746" w:rsidRPr="00B34F7A" w:rsidRDefault="00ED6746" w:rsidP="00ED6746">
      <w:pPr>
        <w:rPr>
          <w:b/>
          <w:sz w:val="24"/>
          <w:szCs w:val="24"/>
        </w:rPr>
      </w:pPr>
      <w:r>
        <w:rPr>
          <w:b/>
          <w:sz w:val="24"/>
          <w:szCs w:val="24"/>
        </w:rPr>
        <w:t xml:space="preserve">Map showing preferred route of pipework from </w:t>
      </w:r>
      <w:r w:rsidRPr="00B34F7A">
        <w:rPr>
          <w:b/>
          <w:sz w:val="24"/>
          <w:szCs w:val="24"/>
        </w:rPr>
        <w:t>Proposed Energy Centre</w:t>
      </w:r>
    </w:p>
    <w:p w:rsidR="00C44237" w:rsidRDefault="00C44237">
      <w:pPr>
        <w:rPr>
          <w:noProof/>
          <w:sz w:val="24"/>
          <w:szCs w:val="24"/>
          <w:lang w:eastAsia="en-IE"/>
        </w:rPr>
      </w:pPr>
    </w:p>
    <w:p w:rsidR="00AD64BB" w:rsidRDefault="00C44237">
      <w:pPr>
        <w:rPr>
          <w:sz w:val="24"/>
          <w:szCs w:val="24"/>
        </w:rPr>
      </w:pPr>
      <w:r>
        <w:rPr>
          <w:noProof/>
          <w:sz w:val="24"/>
          <w:szCs w:val="24"/>
          <w:lang w:eastAsia="en-IE"/>
        </w:rPr>
        <w:drawing>
          <wp:inline distT="0" distB="0" distL="0" distR="0">
            <wp:extent cx="5724525" cy="3232535"/>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EC1EFA.tmp"/>
                    <pic:cNvPicPr/>
                  </pic:nvPicPr>
                  <pic:blipFill rotWithShape="1">
                    <a:blip r:embed="rId10" cstate="print">
                      <a:extLst>
                        <a:ext uri="{28A0092B-C50C-407E-A947-70E740481C1C}">
                          <a14:useLocalDpi xmlns:a14="http://schemas.microsoft.com/office/drawing/2010/main" val="0"/>
                        </a:ext>
                      </a:extLst>
                    </a:blip>
                    <a:srcRect l="3656" t="17508" r="15411" b="7258"/>
                    <a:stretch/>
                  </pic:blipFill>
                  <pic:spPr bwMode="auto">
                    <a:xfrm>
                      <a:off x="0" y="0"/>
                      <a:ext cx="5780461" cy="3264121"/>
                    </a:xfrm>
                    <a:prstGeom prst="rect">
                      <a:avLst/>
                    </a:prstGeom>
                    <a:ln>
                      <a:noFill/>
                    </a:ln>
                    <a:extLst>
                      <a:ext uri="{53640926-AAD7-44D8-BBD7-CCE9431645EC}">
                        <a14:shadowObscured xmlns:a14="http://schemas.microsoft.com/office/drawing/2010/main"/>
                      </a:ext>
                    </a:extLst>
                  </pic:spPr>
                </pic:pic>
              </a:graphicData>
            </a:graphic>
          </wp:inline>
        </w:drawing>
      </w:r>
    </w:p>
    <w:p w:rsidR="00CA38DF" w:rsidRDefault="0032665E">
      <w:pPr>
        <w:rPr>
          <w:sz w:val="24"/>
          <w:szCs w:val="24"/>
        </w:rPr>
      </w:pPr>
      <w:bookmarkStart w:id="0" w:name="_GoBack"/>
      <w:bookmarkEnd w:id="0"/>
      <w:r>
        <w:rPr>
          <w:sz w:val="24"/>
          <w:szCs w:val="24"/>
        </w:rPr>
        <w:lastRenderedPageBreak/>
        <w:t xml:space="preserve">The </w:t>
      </w:r>
      <w:r w:rsidR="00CA38DF" w:rsidRPr="003405D7">
        <w:rPr>
          <w:sz w:val="24"/>
          <w:szCs w:val="24"/>
        </w:rPr>
        <w:t>preliminary process of environmental screening</w:t>
      </w:r>
      <w:r>
        <w:rPr>
          <w:sz w:val="24"/>
          <w:szCs w:val="24"/>
        </w:rPr>
        <w:t xml:space="preserve"> has been completed and will be included in the County Architects Report</w:t>
      </w:r>
      <w:r w:rsidR="00CA38DF" w:rsidRPr="003405D7">
        <w:rPr>
          <w:sz w:val="24"/>
          <w:szCs w:val="24"/>
        </w:rPr>
        <w:t>. The raising of the temperature of the waste-heat to level</w:t>
      </w:r>
      <w:r w:rsidR="00E831A8">
        <w:rPr>
          <w:sz w:val="24"/>
          <w:szCs w:val="24"/>
        </w:rPr>
        <w:t>s</w:t>
      </w:r>
      <w:r w:rsidR="00CA38DF" w:rsidRPr="003405D7">
        <w:rPr>
          <w:sz w:val="24"/>
          <w:szCs w:val="24"/>
        </w:rPr>
        <w:t xml:space="preserve"> suitable for distribution will be carried out using electric heat-pumps so no </w:t>
      </w:r>
      <w:r w:rsidR="00ED6746">
        <w:rPr>
          <w:sz w:val="24"/>
          <w:szCs w:val="24"/>
        </w:rPr>
        <w:t>emissions will be involved</w:t>
      </w:r>
      <w:r w:rsidR="00CA38DF" w:rsidRPr="003405D7">
        <w:rPr>
          <w:sz w:val="24"/>
          <w:szCs w:val="24"/>
        </w:rPr>
        <w:t>. The use of the heat-pumps to raise the water-temperature defines the waste-heat as a renewable source for EU categorisation definitions and will attract Renewable-heat Incentive</w:t>
      </w:r>
      <w:r w:rsidR="00E831A8">
        <w:rPr>
          <w:sz w:val="24"/>
          <w:szCs w:val="24"/>
        </w:rPr>
        <w:t>s</w:t>
      </w:r>
      <w:r w:rsidR="00CA38DF" w:rsidRPr="003405D7">
        <w:rPr>
          <w:sz w:val="24"/>
          <w:szCs w:val="24"/>
        </w:rPr>
        <w:t xml:space="preserve"> when the upcoming government RHI proposal is in place.</w:t>
      </w:r>
      <w:r w:rsidR="00D35B39" w:rsidRPr="003405D7">
        <w:rPr>
          <w:sz w:val="24"/>
          <w:szCs w:val="24"/>
        </w:rPr>
        <w:t xml:space="preserve"> Industrial Waste-heat treated in this way is categorised as a renewable energy source. </w:t>
      </w:r>
    </w:p>
    <w:p w:rsidR="00B34F7A" w:rsidRPr="00B34F7A" w:rsidRDefault="00B34F7A">
      <w:pPr>
        <w:rPr>
          <w:b/>
          <w:sz w:val="24"/>
          <w:szCs w:val="24"/>
        </w:rPr>
      </w:pPr>
      <w:r w:rsidRPr="00B34F7A">
        <w:rPr>
          <w:b/>
          <w:sz w:val="24"/>
          <w:szCs w:val="24"/>
        </w:rPr>
        <w:t>Ne</w:t>
      </w:r>
      <w:r w:rsidR="00C44237">
        <w:rPr>
          <w:b/>
          <w:sz w:val="24"/>
          <w:szCs w:val="24"/>
        </w:rPr>
        <w:t>x</w:t>
      </w:r>
      <w:r w:rsidRPr="00B34F7A">
        <w:rPr>
          <w:b/>
          <w:sz w:val="24"/>
          <w:szCs w:val="24"/>
        </w:rPr>
        <w:t>t Steps:</w:t>
      </w:r>
    </w:p>
    <w:p w:rsidR="00DA3648" w:rsidRPr="003405D7" w:rsidRDefault="0032665E">
      <w:pPr>
        <w:rPr>
          <w:sz w:val="24"/>
          <w:szCs w:val="24"/>
        </w:rPr>
      </w:pPr>
      <w:r>
        <w:rPr>
          <w:sz w:val="24"/>
          <w:szCs w:val="24"/>
        </w:rPr>
        <w:t>When t</w:t>
      </w:r>
      <w:r w:rsidR="008A1619" w:rsidRPr="003405D7">
        <w:rPr>
          <w:sz w:val="24"/>
          <w:szCs w:val="24"/>
        </w:rPr>
        <w:t>he District-heating company</w:t>
      </w:r>
      <w:r>
        <w:rPr>
          <w:sz w:val="24"/>
          <w:szCs w:val="24"/>
        </w:rPr>
        <w:t xml:space="preserve"> is formed it</w:t>
      </w:r>
      <w:r w:rsidR="008A1619" w:rsidRPr="003405D7">
        <w:rPr>
          <w:sz w:val="24"/>
          <w:szCs w:val="24"/>
        </w:rPr>
        <w:t xml:space="preserve"> will</w:t>
      </w:r>
      <w:r w:rsidR="00D35B39" w:rsidRPr="003405D7">
        <w:rPr>
          <w:sz w:val="24"/>
          <w:szCs w:val="24"/>
        </w:rPr>
        <w:t xml:space="preserve"> </w:t>
      </w:r>
      <w:r w:rsidR="008A1619" w:rsidRPr="003405D7">
        <w:rPr>
          <w:sz w:val="24"/>
          <w:szCs w:val="24"/>
        </w:rPr>
        <w:t>tender</w:t>
      </w:r>
      <w:r w:rsidR="00ED6746">
        <w:rPr>
          <w:sz w:val="24"/>
          <w:szCs w:val="24"/>
        </w:rPr>
        <w:t xml:space="preserve"> for an energy-supply company (E</w:t>
      </w:r>
      <w:r w:rsidR="008A1619" w:rsidRPr="003405D7">
        <w:rPr>
          <w:sz w:val="24"/>
          <w:szCs w:val="24"/>
        </w:rPr>
        <w:t xml:space="preserve">SCO) to design, build, operate and maintain the </w:t>
      </w:r>
      <w:r w:rsidR="00DA3648" w:rsidRPr="003405D7">
        <w:rPr>
          <w:sz w:val="24"/>
          <w:szCs w:val="24"/>
        </w:rPr>
        <w:t>technology of the E</w:t>
      </w:r>
      <w:r w:rsidR="00ED6746">
        <w:rPr>
          <w:sz w:val="24"/>
          <w:szCs w:val="24"/>
        </w:rPr>
        <w:t>nergy-centre</w:t>
      </w:r>
      <w:r w:rsidR="00DA3648" w:rsidRPr="003405D7">
        <w:rPr>
          <w:sz w:val="24"/>
          <w:szCs w:val="24"/>
        </w:rPr>
        <w:t>,</w:t>
      </w:r>
      <w:r w:rsidR="00ED6746">
        <w:rPr>
          <w:sz w:val="24"/>
          <w:szCs w:val="24"/>
        </w:rPr>
        <w:t xml:space="preserve"> </w:t>
      </w:r>
      <w:r w:rsidR="00E831A8">
        <w:rPr>
          <w:sz w:val="24"/>
          <w:szCs w:val="24"/>
        </w:rPr>
        <w:t xml:space="preserve">initial </w:t>
      </w:r>
      <w:r w:rsidR="008A1619" w:rsidRPr="003405D7">
        <w:rPr>
          <w:sz w:val="24"/>
          <w:szCs w:val="24"/>
        </w:rPr>
        <w:t xml:space="preserve">pipework </w:t>
      </w:r>
      <w:r w:rsidR="00DA3648" w:rsidRPr="003405D7">
        <w:rPr>
          <w:sz w:val="24"/>
          <w:szCs w:val="24"/>
        </w:rPr>
        <w:t xml:space="preserve">connection </w:t>
      </w:r>
      <w:r w:rsidR="008A1619" w:rsidRPr="003405D7">
        <w:rPr>
          <w:sz w:val="24"/>
          <w:szCs w:val="24"/>
        </w:rPr>
        <w:t>and heat exchangers linking the County Hall to the data-centre.</w:t>
      </w:r>
      <w:r w:rsidR="00CA38DF" w:rsidRPr="003405D7">
        <w:rPr>
          <w:sz w:val="24"/>
          <w:szCs w:val="24"/>
        </w:rPr>
        <w:t xml:space="preserve"> </w:t>
      </w:r>
      <w:r>
        <w:rPr>
          <w:sz w:val="24"/>
          <w:szCs w:val="24"/>
        </w:rPr>
        <w:t xml:space="preserve">The Prequalification Questionnaire is being finalised requesting expressions of interest from suitable companies to engage in a competitive Dialogue Procedure. </w:t>
      </w:r>
      <w:r w:rsidR="00DA3648" w:rsidRPr="003405D7">
        <w:rPr>
          <w:sz w:val="24"/>
          <w:szCs w:val="24"/>
        </w:rPr>
        <w:t xml:space="preserve">The ESCO will be subcontracted to the South Dublin District Heating Company for an initial contract period. This can be retendered over time to ensure continuing value for money. </w:t>
      </w:r>
      <w:r w:rsidR="00CA38DF" w:rsidRPr="003405D7">
        <w:rPr>
          <w:sz w:val="24"/>
          <w:szCs w:val="24"/>
        </w:rPr>
        <w:t xml:space="preserve">The roll-out of the heat network will commence with the County Hall complex as a guaranteed customer </w:t>
      </w:r>
      <w:r w:rsidR="00DA3648" w:rsidRPr="003405D7">
        <w:rPr>
          <w:sz w:val="24"/>
          <w:szCs w:val="24"/>
        </w:rPr>
        <w:t xml:space="preserve">both </w:t>
      </w:r>
      <w:r w:rsidR="00CA38DF" w:rsidRPr="003405D7">
        <w:rPr>
          <w:sz w:val="24"/>
          <w:szCs w:val="24"/>
        </w:rPr>
        <w:t>to test the network and reduce commercial risk at the companys commencement. As the new housing is constructed it will connect to the system</w:t>
      </w:r>
      <w:r w:rsidR="00D35B39" w:rsidRPr="003405D7">
        <w:rPr>
          <w:sz w:val="24"/>
          <w:szCs w:val="24"/>
        </w:rPr>
        <w:t xml:space="preserve"> in phases </w:t>
      </w:r>
      <w:r w:rsidR="00CA38DF" w:rsidRPr="003405D7">
        <w:rPr>
          <w:sz w:val="24"/>
          <w:szCs w:val="24"/>
        </w:rPr>
        <w:t xml:space="preserve">as the data-centre is built out and the full amount of waste-heat becomes available. </w:t>
      </w:r>
    </w:p>
    <w:p w:rsidR="00DA3648" w:rsidRPr="003405D7" w:rsidRDefault="00ED6746">
      <w:pPr>
        <w:rPr>
          <w:sz w:val="24"/>
          <w:szCs w:val="24"/>
        </w:rPr>
      </w:pPr>
      <w:r>
        <w:rPr>
          <w:sz w:val="24"/>
          <w:szCs w:val="24"/>
        </w:rPr>
        <w:t xml:space="preserve">SDCC are preparing an application for grant aid for the first call on the Climate Action Fund. </w:t>
      </w:r>
      <w:r w:rsidR="00D35B39" w:rsidRPr="003405D7">
        <w:rPr>
          <w:sz w:val="24"/>
          <w:szCs w:val="24"/>
        </w:rPr>
        <w:t xml:space="preserve">SDCC are part of a Departmental policy team tasked with developing district-heat in Ireland as part of Project Ireland 2040. Heat-mapping already carried out by SDCC under the South Dublin Spatial Energy Demand Analysis has identified Tallaght as having heat-demand densities that will support the viable development of District-heating. </w:t>
      </w:r>
    </w:p>
    <w:p w:rsidR="0014366B" w:rsidRPr="003405D7" w:rsidRDefault="0014366B" w:rsidP="0014366B">
      <w:pPr>
        <w:rPr>
          <w:sz w:val="24"/>
          <w:szCs w:val="24"/>
        </w:rPr>
      </w:pPr>
      <w:r w:rsidRPr="003405D7">
        <w:rPr>
          <w:sz w:val="24"/>
          <w:szCs w:val="24"/>
        </w:rPr>
        <w:t xml:space="preserve">The benefits of the proposed investment in the SDDH system can be broken down into; energy policy, environmental policy, innovation and socio-economic, as shown in </w:t>
      </w:r>
      <w:r w:rsidRPr="003405D7">
        <w:rPr>
          <w:sz w:val="24"/>
          <w:szCs w:val="24"/>
        </w:rPr>
        <w:fldChar w:fldCharType="begin"/>
      </w:r>
      <w:r w:rsidRPr="003405D7">
        <w:rPr>
          <w:sz w:val="24"/>
          <w:szCs w:val="24"/>
        </w:rPr>
        <w:instrText xml:space="preserve"> REF _Ref512353595 \h </w:instrText>
      </w:r>
      <w:r w:rsidR="003405D7">
        <w:rPr>
          <w:sz w:val="24"/>
          <w:szCs w:val="24"/>
        </w:rPr>
        <w:instrText xml:space="preserve"> \* MERGEFORMAT </w:instrText>
      </w:r>
      <w:r w:rsidRPr="003405D7">
        <w:rPr>
          <w:sz w:val="24"/>
          <w:szCs w:val="24"/>
        </w:rPr>
      </w:r>
      <w:r w:rsidRPr="003405D7">
        <w:rPr>
          <w:sz w:val="24"/>
          <w:szCs w:val="24"/>
        </w:rPr>
        <w:fldChar w:fldCharType="separate"/>
      </w:r>
      <w:r w:rsidRPr="003405D7">
        <w:rPr>
          <w:sz w:val="24"/>
          <w:szCs w:val="24"/>
        </w:rPr>
        <w:t xml:space="preserve">Table </w:t>
      </w:r>
      <w:r w:rsidRPr="003405D7">
        <w:rPr>
          <w:noProof/>
          <w:sz w:val="24"/>
          <w:szCs w:val="24"/>
        </w:rPr>
        <w:t>1</w:t>
      </w:r>
      <w:r w:rsidRPr="003405D7">
        <w:rPr>
          <w:sz w:val="24"/>
          <w:szCs w:val="24"/>
        </w:rPr>
        <w:fldChar w:fldCharType="end"/>
      </w:r>
      <w:r w:rsidRPr="003405D7">
        <w:rPr>
          <w:sz w:val="24"/>
          <w:szCs w:val="24"/>
        </w:rPr>
        <w:t>. Although the proposed project is an energy supply project, the benefits go far beyond the energy sector. Most of the benefits are direct and quantitative, like energy and GHG reductions, reduced energy costs and increased local employment, but many are in-direct and qualitative like increased comfort and knowledge. The socio-economic benefits far outweigh the benefits in any other area and shows the wide reach this project has outside of the strategic context already outlined.</w:t>
      </w:r>
    </w:p>
    <w:tbl>
      <w:tblPr>
        <w:tblStyle w:val="TableGrid"/>
        <w:tblW w:w="0" w:type="auto"/>
        <w:tblLook w:val="04A0" w:firstRow="1" w:lastRow="0" w:firstColumn="1" w:lastColumn="0" w:noHBand="0" w:noVBand="1"/>
      </w:tblPr>
      <w:tblGrid>
        <w:gridCol w:w="2605"/>
        <w:gridCol w:w="6411"/>
      </w:tblGrid>
      <w:tr w:rsidR="0014366B" w:rsidRPr="003405D7" w:rsidTr="00FF0BF6">
        <w:tc>
          <w:tcPr>
            <w:tcW w:w="2605" w:type="dxa"/>
          </w:tcPr>
          <w:p w:rsidR="0014366B" w:rsidRPr="003405D7" w:rsidRDefault="0014366B" w:rsidP="00FF0BF6">
            <w:pPr>
              <w:rPr>
                <w:sz w:val="24"/>
                <w:szCs w:val="24"/>
              </w:rPr>
            </w:pPr>
            <w:r w:rsidRPr="003405D7">
              <w:rPr>
                <w:sz w:val="24"/>
                <w:szCs w:val="24"/>
              </w:rPr>
              <w:t>Category</w:t>
            </w:r>
          </w:p>
        </w:tc>
        <w:tc>
          <w:tcPr>
            <w:tcW w:w="6411" w:type="dxa"/>
          </w:tcPr>
          <w:p w:rsidR="0014366B" w:rsidRPr="003405D7" w:rsidRDefault="0014366B" w:rsidP="00FF0BF6">
            <w:pPr>
              <w:rPr>
                <w:sz w:val="24"/>
                <w:szCs w:val="24"/>
              </w:rPr>
            </w:pPr>
            <w:r w:rsidRPr="003405D7">
              <w:rPr>
                <w:sz w:val="24"/>
                <w:szCs w:val="24"/>
              </w:rPr>
              <w:t>Benefit</w:t>
            </w:r>
          </w:p>
        </w:tc>
      </w:tr>
      <w:tr w:rsidR="0014366B" w:rsidRPr="003405D7" w:rsidTr="00FF0BF6">
        <w:tc>
          <w:tcPr>
            <w:tcW w:w="2605" w:type="dxa"/>
          </w:tcPr>
          <w:p w:rsidR="0014366B" w:rsidRPr="003405D7" w:rsidRDefault="0014366B" w:rsidP="00FF0BF6">
            <w:pPr>
              <w:rPr>
                <w:sz w:val="24"/>
                <w:szCs w:val="24"/>
              </w:rPr>
            </w:pPr>
            <w:r w:rsidRPr="003405D7">
              <w:rPr>
                <w:sz w:val="24"/>
                <w:szCs w:val="24"/>
              </w:rPr>
              <w:t>Energy Policy</w:t>
            </w:r>
          </w:p>
        </w:tc>
        <w:tc>
          <w:tcPr>
            <w:tcW w:w="6411" w:type="dxa"/>
          </w:tcPr>
          <w:p w:rsidR="0014366B" w:rsidRPr="003405D7" w:rsidRDefault="0014366B" w:rsidP="0014366B">
            <w:pPr>
              <w:pStyle w:val="ListParagraph"/>
              <w:numPr>
                <w:ilvl w:val="0"/>
                <w:numId w:val="2"/>
              </w:numPr>
              <w:jc w:val="both"/>
              <w:rPr>
                <w:sz w:val="24"/>
                <w:szCs w:val="24"/>
              </w:rPr>
            </w:pPr>
            <w:r w:rsidRPr="003405D7">
              <w:rPr>
                <w:sz w:val="24"/>
                <w:szCs w:val="24"/>
              </w:rPr>
              <w:t>Reduced energy consumption</w:t>
            </w:r>
          </w:p>
          <w:p w:rsidR="0014366B" w:rsidRPr="003405D7" w:rsidRDefault="0014366B" w:rsidP="0014366B">
            <w:pPr>
              <w:pStyle w:val="ListParagraph"/>
              <w:numPr>
                <w:ilvl w:val="0"/>
                <w:numId w:val="2"/>
              </w:numPr>
              <w:jc w:val="both"/>
              <w:rPr>
                <w:sz w:val="24"/>
                <w:szCs w:val="24"/>
              </w:rPr>
            </w:pPr>
            <w:r w:rsidRPr="003405D7">
              <w:rPr>
                <w:sz w:val="24"/>
                <w:szCs w:val="24"/>
              </w:rPr>
              <w:t>Reduced fossil fuel imports</w:t>
            </w:r>
          </w:p>
          <w:p w:rsidR="0014366B" w:rsidRPr="003405D7" w:rsidRDefault="0014366B" w:rsidP="0014366B">
            <w:pPr>
              <w:pStyle w:val="ListParagraph"/>
              <w:numPr>
                <w:ilvl w:val="0"/>
                <w:numId w:val="2"/>
              </w:numPr>
              <w:jc w:val="both"/>
              <w:rPr>
                <w:sz w:val="24"/>
                <w:szCs w:val="24"/>
              </w:rPr>
            </w:pPr>
            <w:r w:rsidRPr="003405D7">
              <w:rPr>
                <w:sz w:val="24"/>
                <w:szCs w:val="24"/>
              </w:rPr>
              <w:t xml:space="preserve">Increased renewable energy </w:t>
            </w:r>
          </w:p>
          <w:p w:rsidR="0014366B" w:rsidRPr="003405D7" w:rsidRDefault="0014366B" w:rsidP="0014366B">
            <w:pPr>
              <w:pStyle w:val="ListParagraph"/>
              <w:numPr>
                <w:ilvl w:val="0"/>
                <w:numId w:val="2"/>
              </w:numPr>
              <w:jc w:val="both"/>
              <w:rPr>
                <w:sz w:val="24"/>
                <w:szCs w:val="24"/>
              </w:rPr>
            </w:pPr>
            <w:r w:rsidRPr="003405D7">
              <w:rPr>
                <w:sz w:val="24"/>
                <w:szCs w:val="24"/>
              </w:rPr>
              <w:t>Increased security of supply</w:t>
            </w:r>
          </w:p>
          <w:p w:rsidR="0014366B" w:rsidRPr="003405D7" w:rsidRDefault="0014366B" w:rsidP="0014366B">
            <w:pPr>
              <w:pStyle w:val="ListParagraph"/>
              <w:numPr>
                <w:ilvl w:val="0"/>
                <w:numId w:val="2"/>
              </w:numPr>
              <w:jc w:val="both"/>
              <w:rPr>
                <w:sz w:val="24"/>
                <w:szCs w:val="24"/>
              </w:rPr>
            </w:pPr>
            <w:r w:rsidRPr="003405D7">
              <w:rPr>
                <w:sz w:val="24"/>
                <w:szCs w:val="24"/>
              </w:rPr>
              <w:t>Increase data centre efficiency</w:t>
            </w:r>
          </w:p>
          <w:p w:rsidR="0014366B" w:rsidRPr="003405D7" w:rsidRDefault="0014366B" w:rsidP="0014366B">
            <w:pPr>
              <w:pStyle w:val="ListParagraph"/>
              <w:numPr>
                <w:ilvl w:val="0"/>
                <w:numId w:val="2"/>
              </w:numPr>
              <w:jc w:val="both"/>
              <w:rPr>
                <w:sz w:val="24"/>
                <w:szCs w:val="24"/>
              </w:rPr>
            </w:pPr>
            <w:r w:rsidRPr="003405D7">
              <w:rPr>
                <w:sz w:val="24"/>
                <w:szCs w:val="24"/>
              </w:rPr>
              <w:lastRenderedPageBreak/>
              <w:t>Reduced national level fines for binding EU targets in renewable energy</w:t>
            </w:r>
          </w:p>
        </w:tc>
      </w:tr>
      <w:tr w:rsidR="0014366B" w:rsidRPr="003405D7" w:rsidTr="00FF0BF6">
        <w:tc>
          <w:tcPr>
            <w:tcW w:w="2605" w:type="dxa"/>
          </w:tcPr>
          <w:p w:rsidR="0014366B" w:rsidRPr="003405D7" w:rsidRDefault="0014366B" w:rsidP="00FF0BF6">
            <w:pPr>
              <w:rPr>
                <w:sz w:val="24"/>
                <w:szCs w:val="24"/>
              </w:rPr>
            </w:pPr>
            <w:r w:rsidRPr="003405D7">
              <w:rPr>
                <w:sz w:val="24"/>
                <w:szCs w:val="24"/>
              </w:rPr>
              <w:lastRenderedPageBreak/>
              <w:t>Environmental Policy</w:t>
            </w:r>
          </w:p>
        </w:tc>
        <w:tc>
          <w:tcPr>
            <w:tcW w:w="6411" w:type="dxa"/>
          </w:tcPr>
          <w:p w:rsidR="0014366B" w:rsidRPr="003405D7" w:rsidRDefault="0014366B" w:rsidP="0014366B">
            <w:pPr>
              <w:pStyle w:val="ListParagraph"/>
              <w:numPr>
                <w:ilvl w:val="0"/>
                <w:numId w:val="2"/>
              </w:numPr>
              <w:jc w:val="both"/>
              <w:rPr>
                <w:sz w:val="24"/>
                <w:szCs w:val="24"/>
              </w:rPr>
            </w:pPr>
            <w:r w:rsidRPr="003405D7">
              <w:rPr>
                <w:sz w:val="24"/>
                <w:szCs w:val="24"/>
              </w:rPr>
              <w:t>Reduced GHG emissions</w:t>
            </w:r>
          </w:p>
          <w:p w:rsidR="0014366B" w:rsidRPr="003405D7" w:rsidRDefault="0014366B" w:rsidP="0014366B">
            <w:pPr>
              <w:pStyle w:val="ListParagraph"/>
              <w:numPr>
                <w:ilvl w:val="0"/>
                <w:numId w:val="2"/>
              </w:numPr>
              <w:jc w:val="both"/>
              <w:rPr>
                <w:sz w:val="24"/>
                <w:szCs w:val="24"/>
              </w:rPr>
            </w:pPr>
            <w:r w:rsidRPr="003405D7">
              <w:rPr>
                <w:sz w:val="24"/>
                <w:szCs w:val="24"/>
              </w:rPr>
              <w:t>Mitigates against climate change</w:t>
            </w:r>
          </w:p>
          <w:p w:rsidR="0014366B" w:rsidRPr="003405D7" w:rsidRDefault="0014366B" w:rsidP="0014366B">
            <w:pPr>
              <w:pStyle w:val="ListParagraph"/>
              <w:numPr>
                <w:ilvl w:val="0"/>
                <w:numId w:val="2"/>
              </w:numPr>
              <w:jc w:val="both"/>
              <w:rPr>
                <w:sz w:val="24"/>
                <w:szCs w:val="24"/>
              </w:rPr>
            </w:pPr>
            <w:r w:rsidRPr="003405D7">
              <w:rPr>
                <w:sz w:val="24"/>
                <w:szCs w:val="24"/>
              </w:rPr>
              <w:t>Reduced local air pollution</w:t>
            </w:r>
          </w:p>
          <w:p w:rsidR="0014366B" w:rsidRPr="003405D7" w:rsidRDefault="0014366B" w:rsidP="0014366B">
            <w:pPr>
              <w:pStyle w:val="ListParagraph"/>
              <w:numPr>
                <w:ilvl w:val="0"/>
                <w:numId w:val="2"/>
              </w:numPr>
              <w:jc w:val="both"/>
              <w:rPr>
                <w:sz w:val="24"/>
                <w:szCs w:val="24"/>
              </w:rPr>
            </w:pPr>
            <w:r w:rsidRPr="003405D7">
              <w:rPr>
                <w:sz w:val="24"/>
                <w:szCs w:val="24"/>
              </w:rPr>
              <w:t>Indigenous energy sources used</w:t>
            </w:r>
          </w:p>
        </w:tc>
      </w:tr>
      <w:tr w:rsidR="0014366B" w:rsidRPr="003405D7" w:rsidTr="00FF0BF6">
        <w:tc>
          <w:tcPr>
            <w:tcW w:w="2605" w:type="dxa"/>
          </w:tcPr>
          <w:p w:rsidR="0014366B" w:rsidRPr="003405D7" w:rsidRDefault="0014366B" w:rsidP="00FF0BF6">
            <w:pPr>
              <w:rPr>
                <w:sz w:val="24"/>
                <w:szCs w:val="24"/>
              </w:rPr>
            </w:pPr>
            <w:r w:rsidRPr="003405D7">
              <w:rPr>
                <w:sz w:val="24"/>
                <w:szCs w:val="24"/>
              </w:rPr>
              <w:t>Innovation</w:t>
            </w:r>
          </w:p>
        </w:tc>
        <w:tc>
          <w:tcPr>
            <w:tcW w:w="6411" w:type="dxa"/>
          </w:tcPr>
          <w:p w:rsidR="0014366B" w:rsidRPr="003405D7" w:rsidRDefault="0014366B" w:rsidP="0014366B">
            <w:pPr>
              <w:pStyle w:val="ListParagraph"/>
              <w:numPr>
                <w:ilvl w:val="0"/>
                <w:numId w:val="2"/>
              </w:numPr>
              <w:jc w:val="both"/>
              <w:rPr>
                <w:sz w:val="24"/>
                <w:szCs w:val="24"/>
              </w:rPr>
            </w:pPr>
            <w:r w:rsidRPr="003405D7">
              <w:rPr>
                <w:sz w:val="24"/>
                <w:szCs w:val="24"/>
              </w:rPr>
              <w:t>Increased knowledge of DH systems</w:t>
            </w:r>
          </w:p>
          <w:p w:rsidR="0014366B" w:rsidRPr="003405D7" w:rsidRDefault="0014366B" w:rsidP="0014366B">
            <w:pPr>
              <w:pStyle w:val="ListParagraph"/>
              <w:numPr>
                <w:ilvl w:val="0"/>
                <w:numId w:val="2"/>
              </w:numPr>
              <w:jc w:val="both"/>
              <w:rPr>
                <w:sz w:val="24"/>
                <w:szCs w:val="24"/>
              </w:rPr>
            </w:pPr>
            <w:r w:rsidRPr="003405D7">
              <w:rPr>
                <w:sz w:val="24"/>
                <w:szCs w:val="24"/>
              </w:rPr>
              <w:t>Creation of new local market for waste heat</w:t>
            </w:r>
          </w:p>
          <w:p w:rsidR="0014366B" w:rsidRPr="003405D7" w:rsidRDefault="0014366B" w:rsidP="0014366B">
            <w:pPr>
              <w:pStyle w:val="ListParagraph"/>
              <w:numPr>
                <w:ilvl w:val="0"/>
                <w:numId w:val="2"/>
              </w:numPr>
              <w:jc w:val="both"/>
              <w:rPr>
                <w:sz w:val="24"/>
                <w:szCs w:val="24"/>
              </w:rPr>
            </w:pPr>
            <w:r w:rsidRPr="003405D7">
              <w:rPr>
                <w:sz w:val="24"/>
                <w:szCs w:val="24"/>
              </w:rPr>
              <w:t>Based on leading best-practice in Europe</w:t>
            </w:r>
          </w:p>
          <w:p w:rsidR="0014366B" w:rsidRPr="003405D7" w:rsidRDefault="0014366B" w:rsidP="0014366B">
            <w:pPr>
              <w:pStyle w:val="ListParagraph"/>
              <w:numPr>
                <w:ilvl w:val="0"/>
                <w:numId w:val="2"/>
              </w:numPr>
              <w:jc w:val="both"/>
              <w:rPr>
                <w:sz w:val="24"/>
                <w:szCs w:val="24"/>
              </w:rPr>
            </w:pPr>
            <w:r w:rsidRPr="003405D7">
              <w:rPr>
                <w:sz w:val="24"/>
                <w:szCs w:val="24"/>
              </w:rPr>
              <w:t>First of its kind in Ireland</w:t>
            </w:r>
          </w:p>
          <w:p w:rsidR="0014366B" w:rsidRPr="003405D7" w:rsidRDefault="0014366B" w:rsidP="0014366B">
            <w:pPr>
              <w:pStyle w:val="ListParagraph"/>
              <w:numPr>
                <w:ilvl w:val="0"/>
                <w:numId w:val="2"/>
              </w:numPr>
              <w:jc w:val="both"/>
              <w:rPr>
                <w:sz w:val="24"/>
                <w:szCs w:val="24"/>
              </w:rPr>
            </w:pPr>
            <w:r w:rsidRPr="003405D7">
              <w:rPr>
                <w:sz w:val="24"/>
                <w:szCs w:val="24"/>
              </w:rPr>
              <w:t xml:space="preserve">Shared research and development </w:t>
            </w:r>
          </w:p>
          <w:p w:rsidR="0014366B" w:rsidRPr="003405D7" w:rsidRDefault="0014366B" w:rsidP="0014366B">
            <w:pPr>
              <w:pStyle w:val="ListParagraph"/>
              <w:numPr>
                <w:ilvl w:val="0"/>
                <w:numId w:val="2"/>
              </w:numPr>
              <w:jc w:val="both"/>
              <w:rPr>
                <w:sz w:val="24"/>
                <w:szCs w:val="24"/>
              </w:rPr>
            </w:pPr>
            <w:r w:rsidRPr="003405D7">
              <w:rPr>
                <w:sz w:val="24"/>
                <w:szCs w:val="24"/>
              </w:rPr>
              <w:t>Proof of concept for other areas (i.e. Grangecastle)</w:t>
            </w:r>
          </w:p>
        </w:tc>
      </w:tr>
      <w:tr w:rsidR="0014366B" w:rsidRPr="003405D7" w:rsidTr="00FF0BF6">
        <w:tc>
          <w:tcPr>
            <w:tcW w:w="2605" w:type="dxa"/>
          </w:tcPr>
          <w:p w:rsidR="0014366B" w:rsidRPr="003405D7" w:rsidRDefault="0014366B" w:rsidP="00FF0BF6">
            <w:pPr>
              <w:rPr>
                <w:sz w:val="24"/>
                <w:szCs w:val="24"/>
              </w:rPr>
            </w:pPr>
            <w:r w:rsidRPr="003405D7">
              <w:rPr>
                <w:sz w:val="24"/>
                <w:szCs w:val="24"/>
              </w:rPr>
              <w:t>Socio-economic</w:t>
            </w:r>
          </w:p>
        </w:tc>
        <w:tc>
          <w:tcPr>
            <w:tcW w:w="6411" w:type="dxa"/>
          </w:tcPr>
          <w:p w:rsidR="0014366B" w:rsidRPr="003405D7" w:rsidRDefault="0014366B" w:rsidP="0014366B">
            <w:pPr>
              <w:pStyle w:val="ListParagraph"/>
              <w:numPr>
                <w:ilvl w:val="0"/>
                <w:numId w:val="2"/>
              </w:numPr>
              <w:jc w:val="both"/>
              <w:rPr>
                <w:sz w:val="24"/>
                <w:szCs w:val="24"/>
              </w:rPr>
            </w:pPr>
            <w:r w:rsidRPr="003405D7">
              <w:rPr>
                <w:sz w:val="24"/>
                <w:szCs w:val="24"/>
              </w:rPr>
              <w:t>Increased local employment</w:t>
            </w:r>
          </w:p>
          <w:p w:rsidR="0014366B" w:rsidRPr="003405D7" w:rsidRDefault="0014366B" w:rsidP="0014366B">
            <w:pPr>
              <w:pStyle w:val="ListParagraph"/>
              <w:numPr>
                <w:ilvl w:val="0"/>
                <w:numId w:val="2"/>
              </w:numPr>
              <w:jc w:val="both"/>
              <w:rPr>
                <w:sz w:val="24"/>
                <w:szCs w:val="24"/>
              </w:rPr>
            </w:pPr>
            <w:r w:rsidRPr="003405D7">
              <w:rPr>
                <w:sz w:val="24"/>
                <w:szCs w:val="24"/>
              </w:rPr>
              <w:t>Decre</w:t>
            </w:r>
            <w:r w:rsidR="00377DBD">
              <w:rPr>
                <w:sz w:val="24"/>
                <w:szCs w:val="24"/>
              </w:rPr>
              <w:t xml:space="preserve">ased energy costs </w:t>
            </w:r>
          </w:p>
          <w:p w:rsidR="0014366B" w:rsidRPr="003405D7" w:rsidRDefault="0014366B" w:rsidP="0014366B">
            <w:pPr>
              <w:pStyle w:val="ListParagraph"/>
              <w:numPr>
                <w:ilvl w:val="0"/>
                <w:numId w:val="2"/>
              </w:numPr>
              <w:jc w:val="both"/>
              <w:rPr>
                <w:sz w:val="24"/>
                <w:szCs w:val="24"/>
              </w:rPr>
            </w:pPr>
            <w:r w:rsidRPr="003405D7">
              <w:rPr>
                <w:sz w:val="24"/>
                <w:szCs w:val="24"/>
              </w:rPr>
              <w:t>Increased building safety – no carbon monoxide or gas leak risks</w:t>
            </w:r>
          </w:p>
          <w:p w:rsidR="0014366B" w:rsidRPr="003405D7" w:rsidRDefault="0014366B" w:rsidP="0014366B">
            <w:pPr>
              <w:pStyle w:val="ListParagraph"/>
              <w:numPr>
                <w:ilvl w:val="0"/>
                <w:numId w:val="2"/>
              </w:numPr>
              <w:jc w:val="both"/>
              <w:rPr>
                <w:sz w:val="24"/>
                <w:szCs w:val="24"/>
              </w:rPr>
            </w:pPr>
            <w:r w:rsidRPr="003405D7">
              <w:rPr>
                <w:sz w:val="24"/>
                <w:szCs w:val="24"/>
              </w:rPr>
              <w:t>On-demand hot water</w:t>
            </w:r>
          </w:p>
          <w:p w:rsidR="0014366B" w:rsidRPr="003405D7" w:rsidRDefault="0014366B" w:rsidP="0014366B">
            <w:pPr>
              <w:pStyle w:val="ListParagraph"/>
              <w:numPr>
                <w:ilvl w:val="0"/>
                <w:numId w:val="2"/>
              </w:numPr>
              <w:jc w:val="both"/>
              <w:rPr>
                <w:sz w:val="24"/>
                <w:szCs w:val="24"/>
              </w:rPr>
            </w:pPr>
            <w:r w:rsidRPr="003405D7">
              <w:rPr>
                <w:sz w:val="24"/>
                <w:szCs w:val="24"/>
              </w:rPr>
              <w:t>No on-site heating fuel storage</w:t>
            </w:r>
          </w:p>
          <w:p w:rsidR="0014366B" w:rsidRPr="003405D7" w:rsidRDefault="0014366B" w:rsidP="0014366B">
            <w:pPr>
              <w:pStyle w:val="ListParagraph"/>
              <w:numPr>
                <w:ilvl w:val="0"/>
                <w:numId w:val="2"/>
              </w:numPr>
              <w:jc w:val="both"/>
              <w:rPr>
                <w:sz w:val="24"/>
                <w:szCs w:val="24"/>
              </w:rPr>
            </w:pPr>
            <w:r w:rsidRPr="003405D7">
              <w:rPr>
                <w:sz w:val="24"/>
                <w:szCs w:val="24"/>
              </w:rPr>
              <w:t>Reduced customer exposure to fuel price volatility</w:t>
            </w:r>
          </w:p>
          <w:p w:rsidR="0014366B" w:rsidRPr="003405D7" w:rsidRDefault="0014366B" w:rsidP="0014366B">
            <w:pPr>
              <w:pStyle w:val="ListParagraph"/>
              <w:numPr>
                <w:ilvl w:val="0"/>
                <w:numId w:val="2"/>
              </w:numPr>
              <w:jc w:val="both"/>
              <w:rPr>
                <w:sz w:val="24"/>
                <w:szCs w:val="24"/>
              </w:rPr>
            </w:pPr>
            <w:r w:rsidRPr="003405D7">
              <w:rPr>
                <w:sz w:val="24"/>
                <w:szCs w:val="24"/>
              </w:rPr>
              <w:t>Increased local spending power</w:t>
            </w:r>
          </w:p>
          <w:p w:rsidR="0014366B" w:rsidRPr="003405D7" w:rsidRDefault="0014366B" w:rsidP="0014366B">
            <w:pPr>
              <w:pStyle w:val="ListParagraph"/>
              <w:numPr>
                <w:ilvl w:val="0"/>
                <w:numId w:val="2"/>
              </w:numPr>
              <w:jc w:val="both"/>
              <w:rPr>
                <w:sz w:val="24"/>
                <w:szCs w:val="24"/>
              </w:rPr>
            </w:pPr>
            <w:r w:rsidRPr="003405D7">
              <w:rPr>
                <w:sz w:val="24"/>
                <w:szCs w:val="24"/>
              </w:rPr>
              <w:t>Increased competitiveness of Tallaght area</w:t>
            </w:r>
          </w:p>
          <w:p w:rsidR="0014366B" w:rsidRPr="003405D7" w:rsidRDefault="0014366B" w:rsidP="0014366B">
            <w:pPr>
              <w:pStyle w:val="ListParagraph"/>
              <w:numPr>
                <w:ilvl w:val="0"/>
                <w:numId w:val="2"/>
              </w:numPr>
              <w:jc w:val="both"/>
              <w:rPr>
                <w:sz w:val="24"/>
                <w:szCs w:val="24"/>
              </w:rPr>
            </w:pPr>
            <w:r w:rsidRPr="003405D7">
              <w:rPr>
                <w:sz w:val="24"/>
                <w:szCs w:val="24"/>
              </w:rPr>
              <w:t>Landmark area for de-centralised sustainable energy</w:t>
            </w:r>
          </w:p>
          <w:p w:rsidR="0014366B" w:rsidRPr="003405D7" w:rsidRDefault="0014366B" w:rsidP="0014366B">
            <w:pPr>
              <w:pStyle w:val="ListParagraph"/>
              <w:numPr>
                <w:ilvl w:val="0"/>
                <w:numId w:val="2"/>
              </w:numPr>
              <w:jc w:val="both"/>
              <w:rPr>
                <w:sz w:val="24"/>
                <w:szCs w:val="24"/>
              </w:rPr>
            </w:pPr>
            <w:r w:rsidRPr="003405D7">
              <w:rPr>
                <w:sz w:val="24"/>
                <w:szCs w:val="24"/>
              </w:rPr>
              <w:t>Reduced developer costs</w:t>
            </w:r>
          </w:p>
          <w:p w:rsidR="0014366B" w:rsidRPr="00377DBD" w:rsidRDefault="0014366B" w:rsidP="00377DBD">
            <w:pPr>
              <w:pStyle w:val="ListParagraph"/>
              <w:numPr>
                <w:ilvl w:val="0"/>
                <w:numId w:val="2"/>
              </w:numPr>
              <w:jc w:val="both"/>
              <w:rPr>
                <w:sz w:val="24"/>
                <w:szCs w:val="24"/>
              </w:rPr>
            </w:pPr>
            <w:r w:rsidRPr="003405D7">
              <w:rPr>
                <w:sz w:val="24"/>
                <w:szCs w:val="24"/>
              </w:rPr>
              <w:t>Increased building energy ra</w:t>
            </w:r>
            <w:r w:rsidR="00377DBD">
              <w:rPr>
                <w:sz w:val="24"/>
                <w:szCs w:val="24"/>
              </w:rPr>
              <w:t>tings – increased property value</w:t>
            </w:r>
          </w:p>
        </w:tc>
      </w:tr>
    </w:tbl>
    <w:p w:rsidR="0014366B" w:rsidRPr="003405D7" w:rsidRDefault="0014366B">
      <w:pPr>
        <w:rPr>
          <w:sz w:val="24"/>
          <w:szCs w:val="24"/>
        </w:rPr>
      </w:pPr>
    </w:p>
    <w:p w:rsidR="0014366B" w:rsidRPr="003405D7" w:rsidRDefault="0014366B">
      <w:pPr>
        <w:rPr>
          <w:sz w:val="24"/>
          <w:szCs w:val="24"/>
        </w:rPr>
      </w:pPr>
      <w:r w:rsidRPr="003405D7">
        <w:rPr>
          <w:sz w:val="24"/>
          <w:szCs w:val="24"/>
        </w:rPr>
        <w:t>In brief the keynote benefits will be-</w:t>
      </w:r>
    </w:p>
    <w:p w:rsidR="00781D4B" w:rsidRPr="003405D7" w:rsidRDefault="00781D4B" w:rsidP="00781D4B">
      <w:pPr>
        <w:pStyle w:val="ListParagraph"/>
        <w:numPr>
          <w:ilvl w:val="0"/>
          <w:numId w:val="1"/>
        </w:numPr>
        <w:rPr>
          <w:sz w:val="24"/>
          <w:szCs w:val="24"/>
        </w:rPr>
      </w:pPr>
      <w:r w:rsidRPr="003405D7">
        <w:rPr>
          <w:sz w:val="24"/>
          <w:szCs w:val="24"/>
        </w:rPr>
        <w:t>It will be the first 4G district heating network in Ireland contrac</w:t>
      </w:r>
      <w:r w:rsidR="00ED6746">
        <w:rPr>
          <w:sz w:val="24"/>
          <w:szCs w:val="24"/>
        </w:rPr>
        <w:t xml:space="preserve">ting low-cost, low-carbon heat </w:t>
      </w:r>
      <w:r w:rsidRPr="003405D7">
        <w:rPr>
          <w:sz w:val="24"/>
          <w:szCs w:val="24"/>
        </w:rPr>
        <w:t>based on a renewable energy source.</w:t>
      </w:r>
    </w:p>
    <w:p w:rsidR="00781D4B" w:rsidRPr="003405D7" w:rsidRDefault="00781D4B" w:rsidP="00781D4B">
      <w:pPr>
        <w:pStyle w:val="ListParagraph"/>
        <w:numPr>
          <w:ilvl w:val="0"/>
          <w:numId w:val="1"/>
        </w:numPr>
        <w:rPr>
          <w:sz w:val="24"/>
          <w:szCs w:val="24"/>
        </w:rPr>
      </w:pPr>
      <w:r w:rsidRPr="003405D7">
        <w:rPr>
          <w:sz w:val="24"/>
          <w:szCs w:val="24"/>
        </w:rPr>
        <w:t>It will enable the first data-centre in Ireland to collect its waste-heat, improve its environmental ef</w:t>
      </w:r>
      <w:r w:rsidR="00377DBD">
        <w:rPr>
          <w:sz w:val="24"/>
          <w:szCs w:val="24"/>
        </w:rPr>
        <w:t>ficiency and footprint and input to a DH network.</w:t>
      </w:r>
    </w:p>
    <w:p w:rsidR="00781D4B" w:rsidRPr="003405D7" w:rsidRDefault="00781D4B" w:rsidP="00781D4B">
      <w:pPr>
        <w:pStyle w:val="ListParagraph"/>
        <w:numPr>
          <w:ilvl w:val="0"/>
          <w:numId w:val="1"/>
        </w:numPr>
        <w:rPr>
          <w:sz w:val="24"/>
          <w:szCs w:val="24"/>
        </w:rPr>
      </w:pPr>
      <w:r w:rsidRPr="003405D7">
        <w:rPr>
          <w:sz w:val="24"/>
          <w:szCs w:val="24"/>
        </w:rPr>
        <w:t xml:space="preserve">It will be an important tool in helping SDCC achieve its 2020 and 2030 international targets. </w:t>
      </w:r>
      <w:r w:rsidR="003405D7">
        <w:rPr>
          <w:sz w:val="24"/>
          <w:szCs w:val="24"/>
        </w:rPr>
        <w:t>( 55% reduction in carbon created in County Hall complex)</w:t>
      </w:r>
    </w:p>
    <w:p w:rsidR="00781D4B" w:rsidRPr="003405D7" w:rsidRDefault="00781D4B" w:rsidP="00781D4B">
      <w:pPr>
        <w:pStyle w:val="ListParagraph"/>
        <w:numPr>
          <w:ilvl w:val="0"/>
          <w:numId w:val="1"/>
        </w:numPr>
        <w:rPr>
          <w:sz w:val="24"/>
          <w:szCs w:val="24"/>
        </w:rPr>
      </w:pPr>
      <w:r w:rsidRPr="003405D7">
        <w:rPr>
          <w:sz w:val="24"/>
          <w:szCs w:val="24"/>
        </w:rPr>
        <w:t>It will create a publicly-owned energy company dedicated to increasing renewable energy sources, lowering carbon and delivering low-cost and sustainable heat to homes and institutions across the county</w:t>
      </w:r>
    </w:p>
    <w:p w:rsidR="0014366B" w:rsidRPr="003405D7" w:rsidRDefault="00781D4B" w:rsidP="00781D4B">
      <w:pPr>
        <w:pStyle w:val="ListParagraph"/>
        <w:numPr>
          <w:ilvl w:val="0"/>
          <w:numId w:val="1"/>
        </w:numPr>
        <w:rPr>
          <w:sz w:val="24"/>
          <w:szCs w:val="24"/>
        </w:rPr>
      </w:pPr>
      <w:r w:rsidRPr="003405D7">
        <w:rPr>
          <w:sz w:val="24"/>
          <w:szCs w:val="24"/>
        </w:rPr>
        <w:t xml:space="preserve">It will consolidate the growing brand of South Dublin and Tallaght as centres of </w:t>
      </w:r>
      <w:r w:rsidR="0014366B" w:rsidRPr="003405D7">
        <w:rPr>
          <w:sz w:val="24"/>
          <w:szCs w:val="24"/>
        </w:rPr>
        <w:t xml:space="preserve">innovation in Smart-energy and sustainable community development attracting more business investment and job-creation. </w:t>
      </w:r>
    </w:p>
    <w:p w:rsidR="0014366B" w:rsidRPr="003405D7" w:rsidRDefault="0014366B" w:rsidP="0014366B">
      <w:pPr>
        <w:ind w:left="360"/>
        <w:rPr>
          <w:sz w:val="24"/>
          <w:szCs w:val="24"/>
        </w:rPr>
      </w:pPr>
    </w:p>
    <w:sectPr w:rsidR="0014366B" w:rsidRPr="003405D7" w:rsidSect="00567B4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02D4" w:rsidRDefault="00B302D4" w:rsidP="00D814B0">
      <w:pPr>
        <w:spacing w:after="0" w:line="240" w:lineRule="auto"/>
      </w:pPr>
      <w:r>
        <w:separator/>
      </w:r>
    </w:p>
  </w:endnote>
  <w:endnote w:type="continuationSeparator" w:id="0">
    <w:p w:rsidR="00B302D4" w:rsidRDefault="00B302D4" w:rsidP="00D814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00000001" w:usb1="5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02D4" w:rsidRDefault="00B302D4" w:rsidP="00D814B0">
      <w:pPr>
        <w:spacing w:after="0" w:line="240" w:lineRule="auto"/>
      </w:pPr>
      <w:r>
        <w:separator/>
      </w:r>
    </w:p>
  </w:footnote>
  <w:footnote w:type="continuationSeparator" w:id="0">
    <w:p w:rsidR="00B302D4" w:rsidRDefault="00B302D4" w:rsidP="00D814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94E0A"/>
    <w:multiLevelType w:val="hybridMultilevel"/>
    <w:tmpl w:val="3BCEAD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573B2A84"/>
    <w:multiLevelType w:val="hybridMultilevel"/>
    <w:tmpl w:val="FBB0280C"/>
    <w:lvl w:ilvl="0" w:tplc="ABA465A6">
      <w:numFmt w:val="bullet"/>
      <w:lvlText w:val="-"/>
      <w:lvlJc w:val="left"/>
      <w:pPr>
        <w:ind w:left="720" w:hanging="360"/>
      </w:pPr>
      <w:rPr>
        <w:rFonts w:ascii="Myriad Pro" w:eastAsiaTheme="minorHAnsi" w:hAnsi="Myriad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4B0"/>
    <w:rsid w:val="000732E8"/>
    <w:rsid w:val="000C142F"/>
    <w:rsid w:val="001166E3"/>
    <w:rsid w:val="0014366B"/>
    <w:rsid w:val="00161191"/>
    <w:rsid w:val="00172007"/>
    <w:rsid w:val="00180279"/>
    <w:rsid w:val="001A7E94"/>
    <w:rsid w:val="0025661C"/>
    <w:rsid w:val="0032509A"/>
    <w:rsid w:val="0032665E"/>
    <w:rsid w:val="003405D7"/>
    <w:rsid w:val="00364FDC"/>
    <w:rsid w:val="00377DBD"/>
    <w:rsid w:val="003B3407"/>
    <w:rsid w:val="00402613"/>
    <w:rsid w:val="004C28F7"/>
    <w:rsid w:val="004E2433"/>
    <w:rsid w:val="005158E1"/>
    <w:rsid w:val="00567B43"/>
    <w:rsid w:val="00781D4B"/>
    <w:rsid w:val="007F2D61"/>
    <w:rsid w:val="00805166"/>
    <w:rsid w:val="008A1619"/>
    <w:rsid w:val="008A7675"/>
    <w:rsid w:val="00920EE2"/>
    <w:rsid w:val="009840C7"/>
    <w:rsid w:val="00A943D1"/>
    <w:rsid w:val="00AD64BB"/>
    <w:rsid w:val="00B302D4"/>
    <w:rsid w:val="00B34F7A"/>
    <w:rsid w:val="00C25E1A"/>
    <w:rsid w:val="00C44237"/>
    <w:rsid w:val="00CA38DF"/>
    <w:rsid w:val="00CE7037"/>
    <w:rsid w:val="00D35B39"/>
    <w:rsid w:val="00D814B0"/>
    <w:rsid w:val="00DA3648"/>
    <w:rsid w:val="00E831A8"/>
    <w:rsid w:val="00E869BB"/>
    <w:rsid w:val="00ED6746"/>
    <w:rsid w:val="00F72739"/>
    <w:rsid w:val="00FA029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B3CB08-613B-4E96-B887-D75B1FE84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imes New Roman"/>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7B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D814B0"/>
    <w:pPr>
      <w:spacing w:after="0" w:line="240" w:lineRule="auto"/>
      <w:jc w:val="both"/>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rsid w:val="00D814B0"/>
    <w:rPr>
      <w:rFonts w:asciiTheme="minorHAnsi" w:hAnsiTheme="minorHAnsi" w:cstheme="minorBidi"/>
      <w:sz w:val="20"/>
      <w:szCs w:val="20"/>
    </w:rPr>
  </w:style>
  <w:style w:type="character" w:styleId="FootnoteReference">
    <w:name w:val="footnote reference"/>
    <w:basedOn w:val="DefaultParagraphFont"/>
    <w:uiPriority w:val="99"/>
    <w:unhideWhenUsed/>
    <w:rsid w:val="00D814B0"/>
    <w:rPr>
      <w:vertAlign w:val="superscript"/>
    </w:rPr>
  </w:style>
  <w:style w:type="character" w:styleId="Hyperlink">
    <w:name w:val="Hyperlink"/>
    <w:basedOn w:val="DefaultParagraphFont"/>
    <w:uiPriority w:val="99"/>
    <w:unhideWhenUsed/>
    <w:rsid w:val="00D814B0"/>
    <w:rPr>
      <w:color w:val="0000FF" w:themeColor="hyperlink"/>
      <w:u w:val="single"/>
    </w:rPr>
  </w:style>
  <w:style w:type="paragraph" w:styleId="ListParagraph">
    <w:name w:val="List Paragraph"/>
    <w:basedOn w:val="Normal"/>
    <w:uiPriority w:val="34"/>
    <w:qFormat/>
    <w:rsid w:val="00781D4B"/>
    <w:pPr>
      <w:ind w:left="720"/>
      <w:contextualSpacing/>
    </w:pPr>
  </w:style>
  <w:style w:type="table" w:styleId="TableGrid">
    <w:name w:val="Table Grid"/>
    <w:basedOn w:val="TableNormal"/>
    <w:uiPriority w:val="39"/>
    <w:rsid w:val="0014366B"/>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mp"/><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t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6</Pages>
  <Words>1596</Words>
  <Characters>9100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Eddie</dc:creator>
  <cp:lastModifiedBy>Maire O'Sullivan - Architects</cp:lastModifiedBy>
  <cp:revision>6</cp:revision>
  <dcterms:created xsi:type="dcterms:W3CDTF">2018-09-19T08:38:00Z</dcterms:created>
  <dcterms:modified xsi:type="dcterms:W3CDTF">2018-09-24T11:17:00Z</dcterms:modified>
</cp:coreProperties>
</file>