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C48" w:rsidRPr="00981C48" w:rsidRDefault="00981C48" w:rsidP="00981C48">
      <w:pPr>
        <w:pBdr>
          <w:bottom w:val="single" w:sz="6" w:space="1" w:color="auto"/>
        </w:pBdr>
        <w:spacing w:after="0" w:line="240" w:lineRule="auto"/>
        <w:jc w:val="center"/>
        <w:rPr>
          <w:rFonts w:ascii="Arial" w:eastAsia="Times New Roman" w:hAnsi="Arial" w:cs="Arial"/>
          <w:vanish/>
          <w:sz w:val="16"/>
          <w:szCs w:val="16"/>
          <w:lang w:eastAsia="en-IE"/>
        </w:rPr>
      </w:pPr>
      <w:r w:rsidRPr="00981C48">
        <w:rPr>
          <w:rFonts w:ascii="Arial" w:eastAsia="Times New Roman" w:hAnsi="Arial" w:cs="Arial"/>
          <w:vanish/>
          <w:sz w:val="16"/>
          <w:szCs w:val="16"/>
          <w:lang w:eastAsia="en-IE"/>
        </w:rPr>
        <w:t>Top of Form</w:t>
      </w:r>
    </w:p>
    <w:p w:rsidR="00981C48" w:rsidRPr="00981C48" w:rsidRDefault="00981C48" w:rsidP="00981C48">
      <w:pPr>
        <w:spacing w:after="0" w:line="240" w:lineRule="auto"/>
        <w:rPr>
          <w:rFonts w:ascii="Verdana" w:eastAsia="Times New Roman" w:hAnsi="Verdana" w:cs="Times New Roman"/>
          <w:sz w:val="24"/>
          <w:szCs w:val="24"/>
          <w:lang w:eastAsia="en-IE"/>
        </w:rPr>
      </w:pPr>
      <w:r w:rsidRPr="00981C48">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981C48">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981C48" w:rsidRPr="00981C48" w:rsidRDefault="00981C48" w:rsidP="00981C48">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981C48">
        <w:rPr>
          <w:rFonts w:ascii="Verdana" w:eastAsia="Times New Roman" w:hAnsi="Verdana" w:cs="Times New Roman"/>
          <w:b/>
          <w:bCs/>
          <w:sz w:val="31"/>
          <w:szCs w:val="31"/>
          <w:u w:val="single"/>
          <w:lang w:eastAsia="en-IE"/>
        </w:rPr>
        <w:t>COMHAIRLE CONTAE ÁTHA CLIATH THEAS</w:t>
      </w:r>
      <w:r w:rsidRPr="00981C48">
        <w:rPr>
          <w:rFonts w:ascii="Verdana" w:eastAsia="Times New Roman" w:hAnsi="Verdana" w:cs="Times New Roman"/>
          <w:b/>
          <w:bCs/>
          <w:sz w:val="31"/>
          <w:szCs w:val="31"/>
          <w:u w:val="single"/>
          <w:lang w:eastAsia="en-IE"/>
        </w:rPr>
        <w:br/>
        <w:t>SOUTH DUBLIN COUNTY COUNCIL</w:t>
      </w:r>
    </w:p>
    <w:p w:rsidR="00981C48" w:rsidRPr="00981C48" w:rsidRDefault="00981C48" w:rsidP="00981C48">
      <w:pPr>
        <w:spacing w:before="300" w:after="300" w:line="240" w:lineRule="auto"/>
        <w:jc w:val="center"/>
        <w:rPr>
          <w:rFonts w:ascii="Verdana" w:eastAsia="Times New Roman" w:hAnsi="Verdana" w:cs="Times New Roman"/>
          <w:sz w:val="24"/>
          <w:szCs w:val="24"/>
          <w:lang w:eastAsia="en-IE"/>
        </w:rPr>
      </w:pPr>
      <w:r w:rsidRPr="00981C48">
        <w:rPr>
          <w:rFonts w:ascii="Verdana" w:eastAsia="Times New Roman" w:hAnsi="Verdana" w:cs="Times New Roman"/>
          <w:noProof/>
          <w:sz w:val="24"/>
          <w:szCs w:val="24"/>
          <w:lang w:eastAsia="en-IE"/>
        </w:rPr>
        <w:drawing>
          <wp:inline distT="0" distB="0" distL="0" distR="0" wp14:anchorId="2D70FE72" wp14:editId="6BD6BD19">
            <wp:extent cx="952500" cy="1162050"/>
            <wp:effectExtent l="0" t="0" r="0" b="0"/>
            <wp:docPr id="4" name="Picture 4"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981C48" w:rsidRPr="00981C48" w:rsidRDefault="00981C48" w:rsidP="00981C4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81C48">
        <w:rPr>
          <w:rFonts w:ascii="Verdana" w:eastAsia="Times New Roman" w:hAnsi="Verdana" w:cs="Times New Roman"/>
          <w:b/>
          <w:bCs/>
          <w:sz w:val="24"/>
          <w:szCs w:val="24"/>
          <w:u w:val="single"/>
          <w:lang w:eastAsia="en-IE"/>
        </w:rPr>
        <w:t>MEETING OF SOUTH DUBLIN COUNTY COUNCIL</w:t>
      </w:r>
    </w:p>
    <w:p w:rsidR="00981C48" w:rsidRPr="00981C48" w:rsidRDefault="00981C48" w:rsidP="00981C4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981C48">
        <w:rPr>
          <w:rFonts w:ascii="Verdana" w:eastAsia="Times New Roman" w:hAnsi="Verdana" w:cs="Times New Roman"/>
          <w:b/>
          <w:bCs/>
          <w:sz w:val="24"/>
          <w:szCs w:val="24"/>
          <w:u w:val="single"/>
          <w:lang w:eastAsia="en-IE"/>
        </w:rPr>
        <w:t>Monday, July 09, 2018</w:t>
      </w:r>
    </w:p>
    <w:p w:rsidR="00981C48" w:rsidRPr="00981C48" w:rsidRDefault="00981C48" w:rsidP="00981C4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QUESTION NO.14</w:t>
      </w:r>
    </w:p>
    <w:p w:rsidR="00981C48" w:rsidRPr="00981C48" w:rsidRDefault="00981C48" w:rsidP="00981C48">
      <w:pPr>
        <w:spacing w:before="100" w:beforeAutospacing="1" w:after="100" w:afterAutospacing="1" w:line="240" w:lineRule="auto"/>
        <w:rPr>
          <w:rFonts w:ascii="Verdana" w:eastAsia="Times New Roman" w:hAnsi="Verdana" w:cs="Times New Roman"/>
          <w:sz w:val="24"/>
          <w:szCs w:val="24"/>
          <w:lang w:eastAsia="en-IE"/>
        </w:rPr>
      </w:pPr>
      <w:r w:rsidRPr="00981C48">
        <w:rPr>
          <w:rFonts w:ascii="Verdana" w:eastAsia="Times New Roman" w:hAnsi="Verdana" w:cs="Times New Roman"/>
          <w:b/>
          <w:bCs/>
          <w:sz w:val="24"/>
          <w:szCs w:val="24"/>
          <w:lang w:eastAsia="en-IE"/>
        </w:rPr>
        <w:t>QUESTION: Councillor F. Timmons</w:t>
      </w:r>
    </w:p>
    <w:p w:rsidR="00981C48" w:rsidRPr="00981C48" w:rsidRDefault="00981C48" w:rsidP="00981C48">
      <w:pPr>
        <w:spacing w:before="100" w:beforeAutospacing="1" w:after="100" w:afterAutospacing="1" w:line="240" w:lineRule="auto"/>
        <w:rPr>
          <w:rFonts w:ascii="Verdana" w:eastAsia="Times New Roman" w:hAnsi="Verdana" w:cs="Times New Roman"/>
          <w:sz w:val="24"/>
          <w:szCs w:val="24"/>
          <w:lang w:eastAsia="en-IE"/>
        </w:rPr>
      </w:pPr>
      <w:r w:rsidRPr="00981C48">
        <w:rPr>
          <w:rFonts w:ascii="Verdana" w:eastAsia="Times New Roman" w:hAnsi="Verdana" w:cs="Times New Roman"/>
          <w:sz w:val="24"/>
          <w:szCs w:val="24"/>
          <w:lang w:eastAsia="en-IE"/>
        </w:rPr>
        <w:t xml:space="preserve">To ask the Chief executive for a report into the Clonburris SDZ and to ask for a timeframe in when we can realistically expect to see the much needed houses being built, what is the timeframe for appeal to An Bord Pleanála and how long will the appeal take if its appealed and how long will this delay the building of much needed </w:t>
      </w:r>
      <w:bookmarkStart w:id="0" w:name="_GoBack"/>
      <w:bookmarkEnd w:id="0"/>
      <w:r w:rsidRPr="00981C48">
        <w:rPr>
          <w:rFonts w:ascii="Verdana" w:eastAsia="Times New Roman" w:hAnsi="Verdana" w:cs="Times New Roman"/>
          <w:sz w:val="24"/>
          <w:szCs w:val="24"/>
          <w:lang w:eastAsia="en-IE"/>
        </w:rPr>
        <w:t>housing?</w:t>
      </w:r>
    </w:p>
    <w:p w:rsidR="00981C48" w:rsidRPr="00981C48" w:rsidRDefault="00981C48" w:rsidP="00981C48">
      <w:pPr>
        <w:spacing w:before="100" w:beforeAutospacing="1" w:after="100" w:afterAutospacing="1" w:line="240" w:lineRule="auto"/>
        <w:rPr>
          <w:rFonts w:ascii="Verdana" w:eastAsia="Times New Roman" w:hAnsi="Verdana" w:cs="Times New Roman"/>
          <w:sz w:val="24"/>
          <w:szCs w:val="24"/>
          <w:lang w:eastAsia="en-IE"/>
        </w:rPr>
      </w:pPr>
      <w:r w:rsidRPr="00981C48">
        <w:rPr>
          <w:rFonts w:ascii="Verdana" w:eastAsia="Times New Roman" w:hAnsi="Verdana" w:cs="Times New Roman"/>
          <w:b/>
          <w:bCs/>
          <w:sz w:val="24"/>
          <w:szCs w:val="24"/>
          <w:lang w:eastAsia="en-IE"/>
        </w:rPr>
        <w:t>REPLY:</w:t>
      </w:r>
    </w:p>
    <w:p w:rsidR="00981C48" w:rsidRPr="00981C48" w:rsidRDefault="00981C48" w:rsidP="00981C48">
      <w:pPr>
        <w:spacing w:before="100" w:beforeAutospacing="1" w:after="100" w:afterAutospacing="1" w:line="240" w:lineRule="auto"/>
        <w:rPr>
          <w:rFonts w:ascii="Verdana" w:eastAsia="Times New Roman" w:hAnsi="Verdana" w:cs="Times New Roman"/>
          <w:sz w:val="24"/>
          <w:szCs w:val="24"/>
          <w:lang w:eastAsia="en-IE"/>
        </w:rPr>
      </w:pPr>
      <w:r w:rsidRPr="00981C48">
        <w:rPr>
          <w:rFonts w:ascii="Verdana" w:eastAsia="Times New Roman" w:hAnsi="Verdana" w:cs="Times New Roman"/>
          <w:sz w:val="24"/>
          <w:szCs w:val="24"/>
          <w:lang w:eastAsia="en-IE"/>
        </w:rPr>
        <w:t>On Tuesday 19 June 2018, the Elected Members of South Dublin County Council decided by resolution to make the Clonburris Strategic Development Zone (SDZ) Planning Scheme (the Scheme), together with a number of Material and Non-Material Alterations.</w:t>
      </w:r>
    </w:p>
    <w:p w:rsidR="00981C48" w:rsidRPr="00981C48" w:rsidRDefault="00981C48" w:rsidP="00981C48">
      <w:pPr>
        <w:spacing w:before="100" w:beforeAutospacing="1" w:after="100" w:afterAutospacing="1" w:line="240" w:lineRule="auto"/>
        <w:rPr>
          <w:rFonts w:ascii="Verdana" w:eastAsia="Times New Roman" w:hAnsi="Verdana" w:cs="Times New Roman"/>
          <w:sz w:val="24"/>
          <w:szCs w:val="24"/>
          <w:lang w:eastAsia="en-IE"/>
        </w:rPr>
      </w:pPr>
      <w:r w:rsidRPr="00981C48">
        <w:rPr>
          <w:rFonts w:ascii="Verdana" w:eastAsia="Times New Roman" w:hAnsi="Verdana" w:cs="Times New Roman"/>
          <w:sz w:val="24"/>
          <w:szCs w:val="24"/>
          <w:lang w:eastAsia="en-IE"/>
        </w:rPr>
        <w:t>Any person(s) who made submissions or observations in relation to the draft Scheme, have up to Monday 16th July 2018 to appeal the decision of the Elected Members to An Bord Pleanála.</w:t>
      </w:r>
    </w:p>
    <w:p w:rsidR="00981C48" w:rsidRPr="00981C48" w:rsidRDefault="00981C48" w:rsidP="00981C48">
      <w:pPr>
        <w:spacing w:before="100" w:beforeAutospacing="1" w:after="100" w:afterAutospacing="1" w:line="240" w:lineRule="auto"/>
        <w:rPr>
          <w:rFonts w:ascii="Verdana" w:eastAsia="Times New Roman" w:hAnsi="Verdana" w:cs="Times New Roman"/>
          <w:sz w:val="24"/>
          <w:szCs w:val="24"/>
          <w:lang w:eastAsia="en-IE"/>
        </w:rPr>
      </w:pPr>
      <w:proofErr w:type="gramStart"/>
      <w:r w:rsidRPr="00981C48">
        <w:rPr>
          <w:rFonts w:ascii="Verdana" w:eastAsia="Times New Roman" w:hAnsi="Verdana" w:cs="Times New Roman"/>
          <w:sz w:val="24"/>
          <w:szCs w:val="24"/>
          <w:lang w:eastAsia="en-IE"/>
        </w:rPr>
        <w:t>An</w:t>
      </w:r>
      <w:proofErr w:type="gramEnd"/>
      <w:r w:rsidRPr="00981C48">
        <w:rPr>
          <w:rFonts w:ascii="Verdana" w:eastAsia="Times New Roman" w:hAnsi="Verdana" w:cs="Times New Roman"/>
          <w:sz w:val="24"/>
          <w:szCs w:val="24"/>
          <w:lang w:eastAsia="en-IE"/>
        </w:rPr>
        <w:t xml:space="preserve"> Bord Pleanála have an objective to decide appeals within 18 weeks (4.5 months). This would require An Bord Pleanála to decide on an appeal on the draft Scheme by November 2018. However, An Bord Pleanála are not statutorily bound by this objective and this timeline could be extended by a number of months, if the appeal is subject to an oral hearing.</w:t>
      </w:r>
    </w:p>
    <w:p w:rsidR="00981C48" w:rsidRPr="00981C48" w:rsidRDefault="00981C48" w:rsidP="00981C48">
      <w:pPr>
        <w:spacing w:before="100" w:beforeAutospacing="1" w:after="100" w:afterAutospacing="1" w:line="240" w:lineRule="auto"/>
        <w:rPr>
          <w:rFonts w:ascii="Verdana" w:eastAsia="Times New Roman" w:hAnsi="Verdana" w:cs="Times New Roman"/>
          <w:sz w:val="24"/>
          <w:szCs w:val="24"/>
          <w:lang w:eastAsia="en-IE"/>
        </w:rPr>
      </w:pPr>
      <w:r w:rsidRPr="00981C48">
        <w:rPr>
          <w:rFonts w:ascii="Verdana" w:eastAsia="Times New Roman" w:hAnsi="Verdana" w:cs="Times New Roman"/>
          <w:sz w:val="24"/>
          <w:szCs w:val="24"/>
          <w:lang w:eastAsia="en-IE"/>
        </w:rPr>
        <w:t>The Minister for Housing, Planning and Local Government has made a commitment of €3 M to fund a surface water upgrade improvement scheme to facilitate the development of 1,000 units on the Scheme lands by 2021.</w:t>
      </w:r>
    </w:p>
    <w:p w:rsidR="00981C48" w:rsidRPr="00981C48" w:rsidRDefault="00981C48" w:rsidP="00981C48">
      <w:pPr>
        <w:spacing w:before="100" w:beforeAutospacing="1" w:after="100" w:afterAutospacing="1" w:line="240" w:lineRule="auto"/>
        <w:rPr>
          <w:rFonts w:ascii="Verdana" w:eastAsia="Times New Roman" w:hAnsi="Verdana" w:cs="Times New Roman"/>
          <w:sz w:val="24"/>
          <w:szCs w:val="24"/>
          <w:lang w:eastAsia="en-IE"/>
        </w:rPr>
      </w:pPr>
      <w:r w:rsidRPr="00981C48">
        <w:rPr>
          <w:rFonts w:ascii="Verdana" w:eastAsia="Times New Roman" w:hAnsi="Verdana" w:cs="Times New Roman"/>
          <w:sz w:val="24"/>
          <w:szCs w:val="24"/>
          <w:lang w:eastAsia="en-IE"/>
        </w:rPr>
        <w:lastRenderedPageBreak/>
        <w:t>Therefore it is anticipated that between 2019 – 2021 a minimum of 1,000 units will be provided on the Scheme lands. The minimum requirement for 1,000 units by 2021 could be exceeded if the fundamentals of the economy remain robust enough to the fund the construction and purchase of homes as well as the delivery of schools, open space, community facilities, shops and offices etc., in line with the phased delivery of infrastructure.</w:t>
      </w:r>
    </w:p>
    <w:p w:rsidR="00981C48" w:rsidRPr="00981C48" w:rsidRDefault="00981C48" w:rsidP="00981C48">
      <w:pPr>
        <w:spacing w:before="100" w:beforeAutospacing="1" w:after="100" w:afterAutospacing="1" w:line="240" w:lineRule="auto"/>
        <w:rPr>
          <w:rFonts w:ascii="Verdana" w:eastAsia="Times New Roman" w:hAnsi="Verdana" w:cs="Times New Roman"/>
          <w:sz w:val="24"/>
          <w:szCs w:val="24"/>
          <w:lang w:eastAsia="en-IE"/>
        </w:rPr>
      </w:pPr>
      <w:r w:rsidRPr="00981C48">
        <w:rPr>
          <w:rFonts w:ascii="Verdana" w:eastAsia="Times New Roman" w:hAnsi="Verdana" w:cs="Times New Roman"/>
          <w:sz w:val="24"/>
          <w:szCs w:val="24"/>
          <w:lang w:eastAsia="en-IE"/>
        </w:rPr>
        <w:t> </w:t>
      </w:r>
    </w:p>
    <w:p w:rsidR="00981C48" w:rsidRPr="00981C48" w:rsidRDefault="00981C48" w:rsidP="00981C48">
      <w:pPr>
        <w:pBdr>
          <w:top w:val="single" w:sz="6" w:space="1" w:color="auto"/>
        </w:pBdr>
        <w:spacing w:after="0" w:line="240" w:lineRule="auto"/>
        <w:jc w:val="center"/>
        <w:rPr>
          <w:rFonts w:ascii="Arial" w:eastAsia="Times New Roman" w:hAnsi="Arial" w:cs="Arial"/>
          <w:vanish/>
          <w:sz w:val="16"/>
          <w:szCs w:val="16"/>
          <w:lang w:eastAsia="en-IE"/>
        </w:rPr>
      </w:pPr>
      <w:r w:rsidRPr="00981C48">
        <w:rPr>
          <w:rFonts w:ascii="Arial" w:eastAsia="Times New Roman" w:hAnsi="Arial" w:cs="Arial"/>
          <w:vanish/>
          <w:sz w:val="16"/>
          <w:szCs w:val="16"/>
          <w:lang w:eastAsia="en-IE"/>
        </w:rPr>
        <w:t>Bottom of Form</w:t>
      </w:r>
    </w:p>
    <w:p w:rsidR="00FD30CC" w:rsidRDefault="00981C48"/>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C48"/>
    <w:rsid w:val="00103976"/>
    <w:rsid w:val="00555982"/>
    <w:rsid w:val="00981C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FE4B0-5ACA-42EB-BF0F-AE5BA5A13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62362">
      <w:bodyDiv w:val="1"/>
      <w:marLeft w:val="0"/>
      <w:marRight w:val="0"/>
      <w:marTop w:val="0"/>
      <w:marBottom w:val="0"/>
      <w:divBdr>
        <w:top w:val="none" w:sz="0" w:space="0" w:color="auto"/>
        <w:left w:val="none" w:sz="0" w:space="0" w:color="auto"/>
        <w:bottom w:val="none" w:sz="0" w:space="0" w:color="auto"/>
        <w:right w:val="none" w:sz="0" w:space="0" w:color="auto"/>
      </w:divBdr>
      <w:divsChild>
        <w:div w:id="340203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2018-07-03T09:49:00Z</dcterms:created>
  <dcterms:modified xsi:type="dcterms:W3CDTF">2018-07-03T09:50:00Z</dcterms:modified>
</cp:coreProperties>
</file>