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0CC" w:rsidRDefault="00F96124"/>
    <w:p w:rsidR="00F96124" w:rsidRDefault="00F96124"/>
    <w:p w:rsidR="00F96124" w:rsidRPr="00A75728" w:rsidRDefault="00F96124" w:rsidP="00F96124">
      <w:pPr>
        <w:spacing w:before="100" w:beforeAutospacing="1" w:after="100" w:afterAutospacing="1" w:line="240" w:lineRule="auto"/>
        <w:jc w:val="center"/>
      </w:pPr>
      <w:r w:rsidRPr="00A75728">
        <w:t>COMHAIRLE CONTAE ÁTHA CLIATH THEAS</w:t>
      </w:r>
      <w:r w:rsidRPr="00A75728">
        <w:br/>
        <w:t>SOUTH DUBLIN COUNTY COUNCIL</w:t>
      </w:r>
    </w:p>
    <w:p w:rsidR="00F96124" w:rsidRPr="00A75728" w:rsidRDefault="00F96124" w:rsidP="00F96124">
      <w:pPr>
        <w:spacing w:before="300" w:after="300" w:line="240" w:lineRule="auto"/>
        <w:jc w:val="center"/>
      </w:pPr>
      <w:r w:rsidRPr="00A75728">
        <w:drawing>
          <wp:inline distT="0" distB="0" distL="0" distR="0" wp14:anchorId="18D5BA25" wp14:editId="5A52ED04">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F96124" w:rsidRPr="00A75728" w:rsidRDefault="00F96124" w:rsidP="00F96124">
      <w:pPr>
        <w:spacing w:before="100" w:beforeAutospacing="1" w:after="100" w:afterAutospacing="1" w:line="240" w:lineRule="auto"/>
        <w:jc w:val="center"/>
      </w:pPr>
      <w:r w:rsidRPr="00A75728">
        <w:t>MEETING OF SOUTH DUBLIN COUNTY COUNCIL</w:t>
      </w:r>
    </w:p>
    <w:p w:rsidR="00F96124" w:rsidRPr="00A75728" w:rsidRDefault="00F96124" w:rsidP="00F96124">
      <w:pPr>
        <w:spacing w:before="100" w:beforeAutospacing="1" w:after="100" w:afterAutospacing="1" w:line="240" w:lineRule="auto"/>
        <w:jc w:val="center"/>
      </w:pPr>
      <w:r w:rsidRPr="00A75728">
        <w:t>Monday, May 14, 2018</w:t>
      </w:r>
    </w:p>
    <w:p w:rsidR="00F96124" w:rsidRPr="00A75728" w:rsidRDefault="00F96124" w:rsidP="00F96124">
      <w:pPr>
        <w:spacing w:before="100" w:beforeAutospacing="1" w:after="100" w:afterAutospacing="1" w:line="240" w:lineRule="auto"/>
        <w:jc w:val="center"/>
      </w:pPr>
      <w:r w:rsidRPr="00A75728">
        <w:t>HEADED ITEM NO. 9</w:t>
      </w:r>
    </w:p>
    <w:p w:rsidR="00F96124" w:rsidRPr="00A75728" w:rsidRDefault="00F96124" w:rsidP="00F96124">
      <w:pPr>
        <w:spacing w:before="100" w:beforeAutospacing="1" w:after="100" w:afterAutospacing="1" w:line="240" w:lineRule="auto"/>
        <w:jc w:val="center"/>
      </w:pPr>
      <w:r w:rsidRPr="00A75728">
        <w:t>HEADED ITEM: ECONOMIC ENTERPRISE AND TOURISM DEVELOPMENT</w:t>
      </w:r>
    </w:p>
    <w:p w:rsidR="00F96124" w:rsidRPr="00A75728" w:rsidRDefault="00F96124" w:rsidP="00F96124">
      <w:pPr>
        <w:spacing w:before="100" w:beforeAutospacing="1" w:after="100" w:afterAutospacing="1" w:line="240" w:lineRule="auto"/>
        <w:jc w:val="center"/>
      </w:pPr>
      <w:r w:rsidRPr="00A75728">
        <w:t>LIFFEY BLUEWAY/CANAL CYCLEWAYS</w:t>
      </w:r>
    </w:p>
    <w:p w:rsidR="00F96124" w:rsidRPr="00A75728" w:rsidRDefault="00F96124" w:rsidP="00F96124">
      <w:pPr>
        <w:spacing w:before="100" w:beforeAutospacing="1" w:after="100" w:afterAutospacing="1" w:line="240" w:lineRule="auto"/>
      </w:pPr>
      <w:r w:rsidRPr="00A75728">
        <w:t> </w:t>
      </w:r>
    </w:p>
    <w:p w:rsidR="00F96124" w:rsidRPr="00A75728" w:rsidRDefault="00F96124" w:rsidP="00F96124">
      <w:pPr>
        <w:spacing w:before="100" w:beforeAutospacing="1" w:after="100" w:afterAutospacing="1" w:line="240" w:lineRule="auto"/>
      </w:pPr>
      <w:r w:rsidRPr="00A75728">
        <w:t xml:space="preserve">REPLY: </w:t>
      </w:r>
      <w:r w:rsidRPr="00A75728">
        <w:drawing>
          <wp:inline distT="0" distB="0" distL="0" distR="0" wp14:anchorId="3A5B888C" wp14:editId="64923162">
            <wp:extent cx="5731510" cy="30486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048635"/>
                    </a:xfrm>
                    <a:prstGeom prst="rect">
                      <a:avLst/>
                    </a:prstGeom>
                    <a:noFill/>
                    <a:ln>
                      <a:noFill/>
                    </a:ln>
                  </pic:spPr>
                </pic:pic>
              </a:graphicData>
            </a:graphic>
          </wp:inline>
        </w:drawing>
      </w:r>
    </w:p>
    <w:p w:rsidR="00F96124" w:rsidRPr="00A75728" w:rsidRDefault="00F96124" w:rsidP="00F96124">
      <w:pPr>
        <w:spacing w:before="100" w:beforeAutospacing="1" w:after="100" w:afterAutospacing="1" w:line="240" w:lineRule="auto"/>
      </w:pPr>
      <w:r w:rsidRPr="00A75728">
        <w:t xml:space="preserve">The South Dublin Tourism Strategy pointed to the Tourism potential of a Liffey Valley Cluster. Accordingly, a feasibility study was commissioned and carried out in 2017. The Lucan Area Committee at its meeting on 24th April considered a report on the Liffey Valley Area Options study. The report can be viewed </w:t>
      </w:r>
      <w:hyperlink r:id="rId7" w:history="1">
        <w:r w:rsidRPr="00A75728">
          <w:t>here</w:t>
        </w:r>
      </w:hyperlink>
      <w:r w:rsidRPr="00A75728">
        <w:t xml:space="preserve">. The report identifies opportunities for activities along the Liffey </w:t>
      </w:r>
      <w:r w:rsidRPr="00A75728">
        <w:lastRenderedPageBreak/>
        <w:t>Valley notwithstanding the ongoing issues related to land ownership and access. Outline costings and development options were proposed and these will be further considered and proposals brought back to the Area Committee and full Council.</w:t>
      </w:r>
    </w:p>
    <w:p w:rsidR="00F96124" w:rsidRPr="00A75728" w:rsidRDefault="00F96124" w:rsidP="00F96124">
      <w:pPr>
        <w:spacing w:before="100" w:beforeAutospacing="1" w:after="100" w:afterAutospacing="1" w:line="240" w:lineRule="auto"/>
      </w:pPr>
      <w:r w:rsidRPr="00A75728">
        <w:t>The Committee also considered a Waterways Ireland presentation on a linkage between the Royal and Grand Canals at Lucan. This will be an important Dublin loop between the canals on the longer greenways to the River Shannon. South Dublin County Council will lead a joint project between SDCC, Fingal County Council and Waterways Ireland to develop and deliver the loop proposal.</w:t>
      </w:r>
    </w:p>
    <w:p w:rsidR="00F96124" w:rsidRPr="00A75728" w:rsidRDefault="00F96124" w:rsidP="00F96124">
      <w:pPr>
        <w:spacing w:before="100" w:beforeAutospacing="1" w:after="100" w:afterAutospacing="1" w:line="240" w:lineRule="auto"/>
      </w:pPr>
      <w:r w:rsidRPr="00A75728">
        <w:t>The Area Committee supported the following next steps:</w:t>
      </w:r>
    </w:p>
    <w:p w:rsidR="00F96124" w:rsidRPr="00A75728" w:rsidRDefault="00F96124" w:rsidP="00F96124">
      <w:pPr>
        <w:spacing w:before="100" w:beforeAutospacing="1" w:after="100" w:afterAutospacing="1" w:line="240" w:lineRule="auto"/>
      </w:pPr>
      <w:r w:rsidRPr="00A75728">
        <w:t>1. Continue to deliver other sections of Dublin Canal Greenway</w:t>
      </w:r>
    </w:p>
    <w:p w:rsidR="00F96124" w:rsidRPr="00A75728" w:rsidRDefault="00F96124" w:rsidP="00F96124">
      <w:pPr>
        <w:spacing w:before="100" w:beforeAutospacing="1" w:after="100" w:afterAutospacing="1" w:line="240" w:lineRule="auto"/>
      </w:pPr>
      <w:r w:rsidRPr="00A75728">
        <w:t>Waterways Ireland leading the overall co-ordination of the delivery of Dublin Canal Greenway.</w:t>
      </w:r>
    </w:p>
    <w:p w:rsidR="00F96124" w:rsidRPr="00A75728" w:rsidRDefault="00F96124" w:rsidP="00F96124">
      <w:pPr>
        <w:numPr>
          <w:ilvl w:val="0"/>
          <w:numId w:val="1"/>
        </w:numPr>
        <w:spacing w:before="100" w:beforeAutospacing="1" w:after="100" w:afterAutospacing="1" w:line="240" w:lineRule="auto"/>
      </w:pPr>
      <w:r w:rsidRPr="00A75728">
        <w:t>Tourism and Technical Study of Dublin Canal Greenway</w:t>
      </w:r>
    </w:p>
    <w:p w:rsidR="00F96124" w:rsidRPr="00A75728" w:rsidRDefault="00F96124" w:rsidP="00F96124">
      <w:pPr>
        <w:spacing w:before="100" w:beforeAutospacing="1" w:after="100" w:afterAutospacing="1" w:line="240" w:lineRule="auto"/>
      </w:pPr>
      <w:r w:rsidRPr="00A75728">
        <w:t>Failte Ireland have agreed to fund this study</w:t>
      </w:r>
    </w:p>
    <w:p w:rsidR="00F96124" w:rsidRPr="00A75728" w:rsidRDefault="00F96124" w:rsidP="00F96124">
      <w:pPr>
        <w:numPr>
          <w:ilvl w:val="0"/>
          <w:numId w:val="2"/>
        </w:numPr>
        <w:spacing w:before="100" w:beforeAutospacing="1" w:after="100" w:afterAutospacing="1" w:line="240" w:lineRule="auto"/>
      </w:pPr>
      <w:r w:rsidRPr="00A75728">
        <w:t>Capacity Building Workshops (Identify gaps and opportunities for development What is required;</w:t>
      </w:r>
    </w:p>
    <w:p w:rsidR="00F96124" w:rsidRPr="00A75728" w:rsidRDefault="00F96124" w:rsidP="00F96124">
      <w:pPr>
        <w:spacing w:before="100" w:beforeAutospacing="1" w:after="100" w:afterAutospacing="1" w:line="240" w:lineRule="auto"/>
      </w:pPr>
      <w:r w:rsidRPr="00A75728">
        <w:t>Service Providers -Cycle Hire, Canoe Trips, Paddling instructors, Walking Guides etc.</w:t>
      </w:r>
    </w:p>
    <w:p w:rsidR="00F96124" w:rsidRPr="00A75728" w:rsidRDefault="00F96124" w:rsidP="00F96124">
      <w:pPr>
        <w:spacing w:before="100" w:beforeAutospacing="1" w:after="100" w:afterAutospacing="1" w:line="240" w:lineRule="auto"/>
      </w:pPr>
      <w:r w:rsidRPr="00A75728">
        <w:t>Visitor Services -Places to Stay, Eat and Go; Reasons to stay longer</w:t>
      </w:r>
    </w:p>
    <w:p w:rsidR="00F96124" w:rsidRPr="00A75728" w:rsidRDefault="00F96124" w:rsidP="00F96124">
      <w:pPr>
        <w:spacing w:before="100" w:beforeAutospacing="1" w:after="100" w:afterAutospacing="1" w:line="240" w:lineRule="auto"/>
      </w:pPr>
      <w:r w:rsidRPr="00A75728">
        <w:t xml:space="preserve">4. Canal Animation Program </w:t>
      </w:r>
    </w:p>
    <w:p w:rsidR="00F96124" w:rsidRPr="00A75728" w:rsidRDefault="00F96124" w:rsidP="00F96124">
      <w:pPr>
        <w:spacing w:before="100" w:beforeAutospacing="1" w:after="100" w:afterAutospacing="1" w:line="240" w:lineRule="auto"/>
      </w:pPr>
      <w:r w:rsidRPr="00A75728">
        <w:t>Canal Participation &amp; Events Program, Canal Ambassadors Program, Canal Clean Up Program,</w:t>
      </w:r>
    </w:p>
    <w:p w:rsidR="00F96124" w:rsidRPr="00A75728" w:rsidRDefault="00F96124" w:rsidP="00F96124">
      <w:pPr>
        <w:spacing w:before="100" w:beforeAutospacing="1" w:after="100" w:afterAutospacing="1" w:line="240" w:lineRule="auto"/>
      </w:pPr>
      <w:r w:rsidRPr="00A75728">
        <w:t xml:space="preserve">5. Develop Marketing and Promotional Material </w:t>
      </w:r>
    </w:p>
    <w:p w:rsidR="00F96124" w:rsidRPr="00A75728" w:rsidRDefault="00F96124" w:rsidP="00F96124">
      <w:pPr>
        <w:spacing w:before="100" w:beforeAutospacing="1" w:after="100" w:afterAutospacing="1" w:line="240" w:lineRule="auto"/>
      </w:pPr>
      <w:r w:rsidRPr="00A75728">
        <w:t>Develop Brand Identity for Dublin Canals</w:t>
      </w:r>
    </w:p>
    <w:p w:rsidR="00F96124" w:rsidRPr="00A75728" w:rsidRDefault="00F96124" w:rsidP="00F96124">
      <w:pPr>
        <w:spacing w:before="100" w:beforeAutospacing="1" w:after="100" w:afterAutospacing="1" w:line="240" w:lineRule="auto"/>
      </w:pPr>
      <w:r w:rsidRPr="00A75728">
        <w:t>Develop Brand Identity for Dublin Canals Greenway</w:t>
      </w:r>
    </w:p>
    <w:p w:rsidR="00F96124" w:rsidRPr="00A75728" w:rsidRDefault="00F96124" w:rsidP="00F96124">
      <w:pPr>
        <w:spacing w:before="100" w:beforeAutospacing="1" w:after="100" w:afterAutospacing="1" w:line="240" w:lineRule="auto"/>
      </w:pPr>
      <w:r w:rsidRPr="00A75728">
        <w:t>Launch June 2019 at the Velo City – World Cycle Conference (3000 International Delegates)</w:t>
      </w:r>
    </w:p>
    <w:p w:rsidR="00F96124" w:rsidRPr="00A75728" w:rsidRDefault="00F96124" w:rsidP="00F96124">
      <w:pPr>
        <w:spacing w:before="100" w:beforeAutospacing="1" w:after="100" w:afterAutospacing="1" w:line="240" w:lineRule="auto"/>
      </w:pPr>
      <w:r w:rsidRPr="00A75728">
        <w:t xml:space="preserve">6. </w:t>
      </w:r>
      <w:r w:rsidRPr="00A75728">
        <w:t>Feasibility</w:t>
      </w:r>
      <w:bookmarkStart w:id="0" w:name="_GoBack"/>
      <w:bookmarkEnd w:id="0"/>
      <w:r w:rsidRPr="00A75728">
        <w:t xml:space="preserve"> Study on the Lucan Route</w:t>
      </w:r>
    </w:p>
    <w:p w:rsidR="00F96124" w:rsidRPr="00A75728" w:rsidRDefault="00F96124" w:rsidP="00F96124">
      <w:pPr>
        <w:spacing w:before="100" w:beforeAutospacing="1" w:after="100" w:afterAutospacing="1" w:line="240" w:lineRule="auto"/>
      </w:pPr>
      <w:r w:rsidRPr="00A75728">
        <w:t xml:space="preserve">Partnership with South Dublin, </w:t>
      </w:r>
      <w:r w:rsidRPr="00A75728">
        <w:t>Fingal,</w:t>
      </w:r>
      <w:r w:rsidRPr="00A75728">
        <w:t xml:space="preserve"> Waterways Ireland and NTA to deliver a feasibility study and preferred option on the route.</w:t>
      </w:r>
    </w:p>
    <w:p w:rsidR="00F96124" w:rsidRPr="00A75728" w:rsidRDefault="00F96124" w:rsidP="00F96124">
      <w:r w:rsidRPr="00A75728">
        <w:lastRenderedPageBreak/>
        <w:drawing>
          <wp:inline distT="0" distB="0" distL="0" distR="0" wp14:anchorId="577D643A" wp14:editId="007AE6EE">
            <wp:extent cx="5731510" cy="3802380"/>
            <wp:effectExtent l="0" t="0" r="2540" b="7620"/>
            <wp:docPr id="5" name="Content Placeholde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Content Placeholder 3"/>
                    <pic:cNvPicPr>
                      <a:picLocks/>
                    </pic:cNvPicPr>
                  </pic:nvPicPr>
                  <pic:blipFill>
                    <a:blip r:embed="rId8" cstate="print"/>
                    <a:srcRect/>
                    <a:stretch>
                      <a:fillRect/>
                    </a:stretch>
                  </pic:blipFill>
                  <pic:spPr bwMode="auto">
                    <a:xfrm>
                      <a:off x="0" y="0"/>
                      <a:ext cx="5731510" cy="3802380"/>
                    </a:xfrm>
                    <a:prstGeom prst="rect">
                      <a:avLst/>
                    </a:prstGeom>
                    <a:noFill/>
                    <a:ln w="9525">
                      <a:noFill/>
                      <a:miter lim="800000"/>
                      <a:headEnd/>
                      <a:tailEnd/>
                    </a:ln>
                  </pic:spPr>
                </pic:pic>
              </a:graphicData>
            </a:graphic>
          </wp:inline>
        </w:drawing>
      </w:r>
    </w:p>
    <w:p w:rsidR="00F96124" w:rsidRDefault="00F96124"/>
    <w:sectPr w:rsidR="00F961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40C29"/>
    <w:multiLevelType w:val="multilevel"/>
    <w:tmpl w:val="43DCAF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BD55DE"/>
    <w:multiLevelType w:val="multilevel"/>
    <w:tmpl w:val="D3969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24"/>
    <w:rsid w:val="00103976"/>
    <w:rsid w:val="00555982"/>
    <w:rsid w:val="00F961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E982D4-53AA-4D9C-AB21-0807DC70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1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intranet/cmas/documents/Lucan%20Area%20Committee/2018/April/LucanAreaCommitteeMeeting-24thApril2018/7e15dd91-1626-48e9-be78-c66ebf4f1e6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2018-05-09T11:51:00Z</dcterms:created>
  <dcterms:modified xsi:type="dcterms:W3CDTF">2018-05-09T11:52:00Z</dcterms:modified>
</cp:coreProperties>
</file>