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F9" w:rsidRDefault="00087DF9" w:rsidP="00087DF9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087DF9" w:rsidRDefault="00087DF9" w:rsidP="00087DF9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FE97A74" wp14:editId="3B0BC175">
            <wp:extent cx="952500" cy="1162050"/>
            <wp:effectExtent l="0" t="0" r="0" b="0"/>
            <wp:docPr id="5" name="Picture 5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DF9" w:rsidRDefault="00087DF9" w:rsidP="00087DF9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087DF9" w:rsidRDefault="005D29B8" w:rsidP="00087DF9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January 15</w:t>
      </w:r>
      <w:r w:rsidR="00087DF9" w:rsidRPr="003745B8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2018</w:t>
      </w:r>
    </w:p>
    <w:p w:rsidR="00087DF9" w:rsidRDefault="00087DF9" w:rsidP="00087DF9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HEADED ITEM NO. </w:t>
      </w:r>
    </w:p>
    <w:p w:rsidR="00087DF9" w:rsidRDefault="00087DF9" w:rsidP="00087DF9">
      <w:pPr>
        <w:pStyle w:val="NormalWeb"/>
        <w:jc w:val="both"/>
        <w:rPr>
          <w:rFonts w:ascii="Verdana" w:hAnsi="Verdana"/>
        </w:rPr>
      </w:pPr>
    </w:p>
    <w:p w:rsidR="00087DF9" w:rsidRPr="00B53776" w:rsidRDefault="00087DF9" w:rsidP="00087DF9">
      <w:pPr>
        <w:pStyle w:val="NormalWeb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Audit Committee</w:t>
      </w:r>
      <w:r w:rsidR="005D29B8">
        <w:rPr>
          <w:rFonts w:ascii="Verdana" w:hAnsi="Verdana"/>
          <w:b/>
          <w:u w:val="single"/>
        </w:rPr>
        <w:t xml:space="preserve"> Charter and Work Programme 2018</w:t>
      </w:r>
    </w:p>
    <w:p w:rsidR="00087DF9" w:rsidRDefault="00087DF9" w:rsidP="00087DF9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REPORT:</w:t>
      </w:r>
    </w:p>
    <w:p w:rsidR="009E6678" w:rsidRPr="009E6678" w:rsidRDefault="009E6678" w:rsidP="009E6678">
      <w:pPr>
        <w:pStyle w:val="NormalWeb"/>
        <w:jc w:val="both"/>
        <w:rPr>
          <w:rFonts w:ascii="Verdana" w:hAnsi="Verdana"/>
        </w:rPr>
      </w:pPr>
      <w:r w:rsidRPr="009E6678">
        <w:rPr>
          <w:rFonts w:ascii="Verdana" w:hAnsi="Verdana"/>
        </w:rPr>
        <w:t xml:space="preserve">In accordance with the Local Government (Audit </w:t>
      </w:r>
      <w:r>
        <w:rPr>
          <w:rFonts w:ascii="Verdana" w:hAnsi="Verdana"/>
        </w:rPr>
        <w:t>Committee) Regulations 2014, South Dublin County Council’s Audit Committee</w:t>
      </w:r>
      <w:r w:rsidR="005D29B8">
        <w:rPr>
          <w:rFonts w:ascii="Verdana" w:hAnsi="Verdana"/>
        </w:rPr>
        <w:t xml:space="preserve"> Charter and Work Programme 2018</w:t>
      </w:r>
      <w:r>
        <w:rPr>
          <w:rFonts w:ascii="Verdana" w:hAnsi="Verdana"/>
        </w:rPr>
        <w:t xml:space="preserve"> are before this</w:t>
      </w:r>
      <w:r w:rsidRPr="009E6678">
        <w:rPr>
          <w:rFonts w:ascii="Verdana" w:hAnsi="Verdana"/>
        </w:rPr>
        <w:t xml:space="preserve"> meeting for approval.</w:t>
      </w:r>
    </w:p>
    <w:p w:rsidR="009E6678" w:rsidRPr="009E6678" w:rsidRDefault="009E6678" w:rsidP="009E6678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Audit Committee reviewed the Charter</w:t>
      </w:r>
      <w:r w:rsidR="005D29B8">
        <w:rPr>
          <w:rFonts w:ascii="Verdana" w:hAnsi="Verdana"/>
        </w:rPr>
        <w:t xml:space="preserve"> at their meeting held on the 12</w:t>
      </w:r>
      <w:r w:rsidRPr="009E6678">
        <w:rPr>
          <w:rFonts w:ascii="Verdana" w:hAnsi="Verdana"/>
          <w:vertAlign w:val="superscript"/>
        </w:rPr>
        <w:t>th</w:t>
      </w:r>
      <w:r w:rsidR="005D29B8">
        <w:rPr>
          <w:rFonts w:ascii="Verdana" w:hAnsi="Verdana"/>
        </w:rPr>
        <w:t xml:space="preserve"> of December 2017</w:t>
      </w:r>
      <w:r>
        <w:rPr>
          <w:rFonts w:ascii="Verdana" w:hAnsi="Verdana"/>
        </w:rPr>
        <w:t xml:space="preserve"> and agreed that there were no changes required. The charter was approved by Council at its meeting held on the </w:t>
      </w:r>
      <w:r w:rsidR="005D29B8">
        <w:rPr>
          <w:rFonts w:ascii="Verdana" w:hAnsi="Verdana"/>
        </w:rPr>
        <w:t>9</w:t>
      </w:r>
      <w:r w:rsidRPr="009E6678">
        <w:rPr>
          <w:rFonts w:ascii="Verdana" w:hAnsi="Verdana"/>
          <w:vertAlign w:val="superscript"/>
        </w:rPr>
        <w:t>th</w:t>
      </w:r>
      <w:r w:rsidR="005D29B8">
        <w:rPr>
          <w:rFonts w:ascii="Verdana" w:hAnsi="Verdana"/>
        </w:rPr>
        <w:t xml:space="preserve"> of January 2017</w:t>
      </w:r>
      <w:bookmarkStart w:id="0" w:name="_GoBack"/>
      <w:bookmarkEnd w:id="0"/>
      <w:r>
        <w:rPr>
          <w:rFonts w:ascii="Verdana" w:hAnsi="Verdana"/>
        </w:rPr>
        <w:t>.</w:t>
      </w:r>
    </w:p>
    <w:p w:rsidR="00087DF9" w:rsidRDefault="009E6678" w:rsidP="009E6678">
      <w:pPr>
        <w:pStyle w:val="NormalWeb"/>
        <w:jc w:val="both"/>
        <w:rPr>
          <w:rFonts w:ascii="Verdana" w:hAnsi="Verdana"/>
        </w:rPr>
      </w:pPr>
      <w:r w:rsidRPr="009E6678">
        <w:rPr>
          <w:rFonts w:ascii="Verdana" w:hAnsi="Verdana"/>
        </w:rPr>
        <w:t xml:space="preserve">The work programme </w:t>
      </w:r>
      <w:r>
        <w:rPr>
          <w:rFonts w:ascii="Verdana" w:hAnsi="Verdana"/>
        </w:rPr>
        <w:t xml:space="preserve">devised by the Audit Committee </w:t>
      </w:r>
      <w:r w:rsidRPr="009E6678">
        <w:rPr>
          <w:rFonts w:ascii="Verdana" w:hAnsi="Verdana"/>
        </w:rPr>
        <w:t>is co</w:t>
      </w:r>
      <w:r w:rsidR="004F328A">
        <w:rPr>
          <w:rFonts w:ascii="Verdana" w:hAnsi="Verdana"/>
        </w:rPr>
        <w:t>mprehensive and includes all</w:t>
      </w:r>
      <w:r w:rsidRPr="009E6678">
        <w:rPr>
          <w:rFonts w:ascii="Verdana" w:hAnsi="Verdana"/>
        </w:rPr>
        <w:t xml:space="preserve"> </w:t>
      </w:r>
      <w:r>
        <w:rPr>
          <w:rFonts w:ascii="Verdana" w:hAnsi="Verdana"/>
        </w:rPr>
        <w:t>of the C</w:t>
      </w:r>
      <w:r w:rsidRPr="009E6678">
        <w:rPr>
          <w:rFonts w:ascii="Verdana" w:hAnsi="Verdana"/>
        </w:rPr>
        <w:t>ommittee’s statutory obligations as set out i</w:t>
      </w:r>
      <w:r w:rsidR="004F328A">
        <w:rPr>
          <w:rFonts w:ascii="Verdana" w:hAnsi="Verdana"/>
        </w:rPr>
        <w:t xml:space="preserve">n the regulations. </w:t>
      </w:r>
      <w:r w:rsidRPr="009E6678">
        <w:rPr>
          <w:rFonts w:ascii="Verdana" w:hAnsi="Verdana"/>
        </w:rPr>
        <w:t>The delivery of the work programme is monitored by the committee throughout the year.</w:t>
      </w:r>
    </w:p>
    <w:p w:rsidR="00E8512F" w:rsidRDefault="00E8512F"/>
    <w:sectPr w:rsidR="00E85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F9"/>
    <w:rsid w:val="00087DF9"/>
    <w:rsid w:val="004F328A"/>
    <w:rsid w:val="005D29B8"/>
    <w:rsid w:val="00741759"/>
    <w:rsid w:val="009E6678"/>
    <w:rsid w:val="00E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D428-4EDC-4702-9C43-AE977CE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8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qFormat/>
    <w:rsid w:val="00087DF9"/>
    <w:rPr>
      <w:b/>
      <w:bCs/>
    </w:rPr>
  </w:style>
  <w:style w:type="paragraph" w:customStyle="1" w:styleId="replyheader">
    <w:name w:val="replyheader"/>
    <w:basedOn w:val="Normal"/>
    <w:rsid w:val="00087DF9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31"/>
      <w:szCs w:val="31"/>
      <w:u w:val="single"/>
      <w:lang w:val="en-GB" w:eastAsia="ko-KR"/>
    </w:rPr>
  </w:style>
  <w:style w:type="paragraph" w:customStyle="1" w:styleId="replyimage">
    <w:name w:val="replyimage"/>
    <w:basedOn w:val="Normal"/>
    <w:rsid w:val="00087DF9"/>
    <w:pPr>
      <w:spacing w:before="300" w:after="300" w:line="240" w:lineRule="auto"/>
      <w:jc w:val="center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customStyle="1" w:styleId="replymain">
    <w:name w:val="replymain"/>
    <w:basedOn w:val="Normal"/>
    <w:rsid w:val="00087DF9"/>
    <w:pPr>
      <w:spacing w:before="100" w:beforeAutospacing="1" w:after="100" w:afterAutospacing="1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u w:val="single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Shannon</dc:creator>
  <cp:keywords/>
  <dc:description/>
  <cp:lastModifiedBy>Brenda Shannon</cp:lastModifiedBy>
  <cp:revision>2</cp:revision>
  <cp:lastPrinted>2016-12-19T11:40:00Z</cp:lastPrinted>
  <dcterms:created xsi:type="dcterms:W3CDTF">2017-12-19T14:57:00Z</dcterms:created>
  <dcterms:modified xsi:type="dcterms:W3CDTF">2017-12-19T14:57:00Z</dcterms:modified>
</cp:coreProperties>
</file>