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1D9" w:rsidRPr="005941D9" w:rsidRDefault="005941D9" w:rsidP="005941D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5941D9">
        <w:rPr>
          <w:rFonts w:ascii="Verdana" w:eastAsia="Times New Roman" w:hAnsi="Verdana" w:cs="Times New Roman"/>
          <w:b/>
          <w:bCs/>
          <w:sz w:val="31"/>
          <w:szCs w:val="31"/>
          <w:u w:val="single"/>
          <w:lang w:eastAsia="en-IE"/>
        </w:rPr>
        <w:t>COMHAIRLE CONTAE ÁTHA CLIATH THEAS</w:t>
      </w:r>
      <w:r w:rsidRPr="005941D9">
        <w:rPr>
          <w:rFonts w:ascii="Verdana" w:eastAsia="Times New Roman" w:hAnsi="Verdana" w:cs="Times New Roman"/>
          <w:b/>
          <w:bCs/>
          <w:sz w:val="31"/>
          <w:szCs w:val="31"/>
          <w:u w:val="single"/>
          <w:lang w:eastAsia="en-IE"/>
        </w:rPr>
        <w:br/>
        <w:t>SOUTH DUBLIN COUNTY COUNCIL</w:t>
      </w:r>
    </w:p>
    <w:p w:rsidR="005941D9" w:rsidRPr="005941D9" w:rsidRDefault="005941D9" w:rsidP="005941D9">
      <w:pPr>
        <w:spacing w:before="300" w:after="300" w:line="240" w:lineRule="auto"/>
        <w:jc w:val="center"/>
        <w:rPr>
          <w:rFonts w:ascii="Verdana" w:eastAsia="Times New Roman" w:hAnsi="Verdana" w:cs="Times New Roman"/>
          <w:sz w:val="24"/>
          <w:szCs w:val="24"/>
          <w:lang w:eastAsia="en-IE"/>
        </w:rPr>
      </w:pPr>
      <w:r w:rsidRPr="005941D9">
        <w:rPr>
          <w:rFonts w:ascii="Verdana" w:eastAsia="Times New Roman" w:hAnsi="Verdana" w:cs="Times New Roman"/>
          <w:noProof/>
          <w:sz w:val="24"/>
          <w:szCs w:val="24"/>
          <w:lang w:eastAsia="en-IE"/>
        </w:rPr>
        <w:drawing>
          <wp:inline distT="0" distB="0" distL="0" distR="0" wp14:anchorId="4975B156" wp14:editId="2C1EFAC3">
            <wp:extent cx="953135" cy="1162685"/>
            <wp:effectExtent l="0" t="0" r="0" b="0"/>
            <wp:docPr id="43" name="Picture 4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3135" cy="1162685"/>
                    </a:xfrm>
                    <a:prstGeom prst="rect">
                      <a:avLst/>
                    </a:prstGeom>
                    <a:noFill/>
                    <a:ln>
                      <a:noFill/>
                    </a:ln>
                  </pic:spPr>
                </pic:pic>
              </a:graphicData>
            </a:graphic>
          </wp:inline>
        </w:drawing>
      </w:r>
    </w:p>
    <w:p w:rsidR="005941D9" w:rsidRPr="005941D9" w:rsidRDefault="005941D9" w:rsidP="005941D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941D9">
        <w:rPr>
          <w:rFonts w:ascii="Verdana" w:eastAsia="Times New Roman" w:hAnsi="Verdana" w:cs="Times New Roman"/>
          <w:b/>
          <w:bCs/>
          <w:sz w:val="24"/>
          <w:szCs w:val="24"/>
          <w:u w:val="single"/>
          <w:lang w:eastAsia="en-IE"/>
        </w:rPr>
        <w:t>MEETING OF SOUTH DUBLIN COUNTY COUNCIL</w:t>
      </w:r>
    </w:p>
    <w:p w:rsidR="005941D9" w:rsidRPr="005941D9" w:rsidRDefault="005941D9" w:rsidP="005941D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941D9">
        <w:rPr>
          <w:rFonts w:ascii="Verdana" w:eastAsia="Times New Roman" w:hAnsi="Verdana" w:cs="Times New Roman"/>
          <w:b/>
          <w:bCs/>
          <w:sz w:val="24"/>
          <w:szCs w:val="24"/>
          <w:u w:val="single"/>
          <w:lang w:eastAsia="en-IE"/>
        </w:rPr>
        <w:t>Monday, November 13, 2017</w:t>
      </w:r>
    </w:p>
    <w:p w:rsidR="005941D9" w:rsidRPr="005941D9" w:rsidRDefault="005941D9" w:rsidP="005941D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941D9">
        <w:rPr>
          <w:rFonts w:ascii="Verdana" w:eastAsia="Times New Roman" w:hAnsi="Verdana" w:cs="Times New Roman"/>
          <w:b/>
          <w:bCs/>
          <w:sz w:val="24"/>
          <w:szCs w:val="24"/>
          <w:u w:val="single"/>
          <w:lang w:eastAsia="en-IE"/>
        </w:rPr>
        <w:t>HEADED ITEM NO.</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b/>
          <w:bCs/>
          <w:sz w:val="24"/>
          <w:szCs w:val="24"/>
          <w:lang w:eastAsia="en-IE"/>
        </w:rPr>
        <w:t>HEADED ITEM: C. Performance and Change Management Directorate</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b/>
          <w:bCs/>
          <w:sz w:val="24"/>
          <w:szCs w:val="24"/>
          <w:u w:val="single"/>
          <w:lang w:eastAsia="en-IE"/>
        </w:rPr>
        <w:t>PROPOSED DISPOSAL OF PROPERTIES /SITES</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b/>
          <w:bCs/>
          <w:sz w:val="24"/>
          <w:szCs w:val="24"/>
          <w:lang w:eastAsia="en-IE"/>
        </w:rPr>
        <w:t>REPLY:</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sz w:val="24"/>
          <w:szCs w:val="24"/>
          <w:lang w:eastAsia="en-IE"/>
        </w:rPr>
        <w:t> </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18"/>
        <w:gridCol w:w="1365"/>
        <w:gridCol w:w="2025"/>
      </w:tblGrid>
      <w:tr w:rsidR="005941D9" w:rsidRPr="005941D9" w:rsidTr="005941D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PURCHASE PRICE</w:t>
            </w:r>
          </w:p>
        </w:tc>
      </w:tr>
      <w:tr w:rsidR="005941D9" w:rsidRPr="005941D9" w:rsidTr="005941D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31 Castle Lawns,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Nora Mills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941D9" w:rsidRPr="005941D9" w:rsidRDefault="005941D9" w:rsidP="005941D9">
            <w:pPr>
              <w:spacing w:before="225" w:after="225" w:line="336" w:lineRule="atLeast"/>
              <w:rPr>
                <w:rFonts w:ascii="Verdana" w:eastAsia="Times New Roman" w:hAnsi="Verdana" w:cs="Times New Roman"/>
                <w:sz w:val="23"/>
                <w:szCs w:val="23"/>
                <w:lang w:eastAsia="en-IE"/>
              </w:rPr>
            </w:pPr>
            <w:r w:rsidRPr="005941D9">
              <w:rPr>
                <w:rFonts w:ascii="Verdana" w:eastAsia="Times New Roman" w:hAnsi="Verdana" w:cs="Times New Roman"/>
                <w:sz w:val="23"/>
                <w:szCs w:val="23"/>
                <w:lang w:eastAsia="en-IE"/>
              </w:rPr>
              <w:t>€110.65</w:t>
            </w:r>
          </w:p>
        </w:tc>
      </w:tr>
    </w:tbl>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5941D9"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b/>
          <w:bCs/>
          <w:sz w:val="24"/>
          <w:szCs w:val="24"/>
          <w:lang w:eastAsia="en-IE"/>
        </w:rPr>
        <w:t>Daniel McLoughlin</w:t>
      </w:r>
    </w:p>
    <w:p w:rsidR="0064415E" w:rsidRPr="005941D9" w:rsidRDefault="005941D9" w:rsidP="005941D9">
      <w:pPr>
        <w:spacing w:before="100" w:beforeAutospacing="1" w:after="100" w:afterAutospacing="1" w:line="240" w:lineRule="auto"/>
        <w:rPr>
          <w:rFonts w:ascii="Verdana" w:eastAsia="Times New Roman" w:hAnsi="Verdana" w:cs="Times New Roman"/>
          <w:sz w:val="24"/>
          <w:szCs w:val="24"/>
          <w:lang w:eastAsia="en-IE"/>
        </w:rPr>
      </w:pPr>
      <w:r w:rsidRPr="005941D9">
        <w:rPr>
          <w:rFonts w:ascii="Verdana" w:eastAsia="Times New Roman" w:hAnsi="Verdana" w:cs="Times New Roman"/>
          <w:b/>
          <w:bCs/>
          <w:sz w:val="24"/>
          <w:szCs w:val="24"/>
          <w:lang w:eastAsia="en-IE"/>
        </w:rPr>
        <w:t>Chief Executive</w:t>
      </w:r>
      <w:bookmarkStart w:id="0" w:name="_GoBack"/>
      <w:bookmarkEnd w:id="0"/>
    </w:p>
    <w:sectPr w:rsidR="0064415E" w:rsidRPr="005941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D9"/>
    <w:rsid w:val="005941D9"/>
    <w:rsid w:val="006D62F6"/>
    <w:rsid w:val="00FB1A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1D6DD-184D-493C-98B3-BDE04467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366423">
      <w:bodyDiv w:val="1"/>
      <w:marLeft w:val="0"/>
      <w:marRight w:val="0"/>
      <w:marTop w:val="0"/>
      <w:marBottom w:val="0"/>
      <w:divBdr>
        <w:top w:val="none" w:sz="0" w:space="0" w:color="auto"/>
        <w:left w:val="none" w:sz="0" w:space="0" w:color="auto"/>
        <w:bottom w:val="none" w:sz="0" w:space="0" w:color="auto"/>
        <w:right w:val="none" w:sz="0" w:space="0" w:color="auto"/>
      </w:divBdr>
      <w:divsChild>
        <w:div w:id="944310832">
          <w:marLeft w:val="0"/>
          <w:marRight w:val="0"/>
          <w:marTop w:val="0"/>
          <w:marBottom w:val="0"/>
          <w:divBdr>
            <w:top w:val="none" w:sz="0" w:space="0" w:color="auto"/>
            <w:left w:val="none" w:sz="0" w:space="0" w:color="auto"/>
            <w:bottom w:val="none" w:sz="0" w:space="0" w:color="auto"/>
            <w:right w:val="none" w:sz="0" w:space="0" w:color="auto"/>
          </w:divBdr>
        </w:div>
      </w:divsChild>
    </w:div>
    <w:div w:id="1475101845">
      <w:bodyDiv w:val="1"/>
      <w:marLeft w:val="0"/>
      <w:marRight w:val="0"/>
      <w:marTop w:val="0"/>
      <w:marBottom w:val="0"/>
      <w:divBdr>
        <w:top w:val="none" w:sz="0" w:space="0" w:color="auto"/>
        <w:left w:val="none" w:sz="0" w:space="0" w:color="auto"/>
        <w:bottom w:val="none" w:sz="0" w:space="0" w:color="auto"/>
        <w:right w:val="none" w:sz="0" w:space="0" w:color="auto"/>
      </w:divBdr>
      <w:divsChild>
        <w:div w:id="209801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cp:revision>
  <dcterms:created xsi:type="dcterms:W3CDTF">2017-11-07T15:28:00Z</dcterms:created>
  <dcterms:modified xsi:type="dcterms:W3CDTF">2017-11-07T15:29:00Z</dcterms:modified>
</cp:coreProperties>
</file>