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4CCEA" w14:textId="77777777" w:rsidR="00B3043E" w:rsidRDefault="00B3043E" w:rsidP="00B3043E">
      <w:pPr>
        <w:pStyle w:val="replyheader"/>
        <w:rPr>
          <w:rFonts w:ascii="Verdana" w:hAnsi="Verdana"/>
        </w:rPr>
      </w:pPr>
      <w:smartTag w:uri="urn:schemas-microsoft-com:office:smarttags" w:element="place">
        <w:smartTag w:uri="urn:schemas-microsoft-com:office:smarttags" w:element="PlaceName">
          <w:r>
            <w:rPr>
              <w:rFonts w:ascii="Verdana" w:hAnsi="Verdana"/>
            </w:rPr>
            <w:t>COMHAIRLE</w:t>
          </w:r>
        </w:smartTag>
        <w:r>
          <w:rPr>
            <w:rFonts w:ascii="Verdana" w:hAnsi="Verdana"/>
          </w:rPr>
          <w:t xml:space="preserve"> </w:t>
        </w:r>
        <w:smartTag w:uri="urn:schemas-microsoft-com:office:smarttags" w:element="PlaceName">
          <w:r>
            <w:rPr>
              <w:rFonts w:ascii="Verdana" w:hAnsi="Verdana"/>
            </w:rPr>
            <w:t>CONTAE</w:t>
          </w:r>
        </w:smartTag>
        <w:r>
          <w:rPr>
            <w:rFonts w:ascii="Verdana" w:hAnsi="Verdana"/>
          </w:rPr>
          <w:t xml:space="preserve"> </w:t>
        </w:r>
        <w:smartTag w:uri="urn:schemas-microsoft-com:office:smarttags" w:element="PlaceName">
          <w:r>
            <w:rPr>
              <w:rFonts w:ascii="Verdana" w:hAnsi="Verdana"/>
            </w:rPr>
            <w:t>ÁTHA</w:t>
          </w:r>
        </w:smartTag>
        <w:r>
          <w:rPr>
            <w:rFonts w:ascii="Verdana" w:hAnsi="Verdana"/>
          </w:rPr>
          <w:t xml:space="preserve"> </w:t>
        </w:r>
        <w:smartTag w:uri="urn:schemas-microsoft-com:office:smarttags" w:element="PlaceName">
          <w:r>
            <w:rPr>
              <w:rFonts w:ascii="Verdana" w:hAnsi="Verdana"/>
            </w:rPr>
            <w:t>CLIATH</w:t>
          </w:r>
        </w:smartTag>
        <w:r>
          <w:rPr>
            <w:rFonts w:ascii="Verdana" w:hAnsi="Verdana"/>
          </w:rPr>
          <w:t xml:space="preserve"> </w:t>
        </w:r>
        <w:smartTag w:uri="urn:schemas-microsoft-com:office:smarttags" w:element="PlaceName">
          <w:r>
            <w:rPr>
              <w:rFonts w:ascii="Verdana" w:hAnsi="Verdana"/>
            </w:rPr>
            <w:t>THEAS</w:t>
          </w:r>
        </w:smartTag>
        <w:r>
          <w:rPr>
            <w:rFonts w:ascii="Verdana" w:hAnsi="Verdana"/>
          </w:rPr>
          <w:br/>
        </w:r>
        <w:smartTag w:uri="urn:schemas-microsoft-com:office:smarttags" w:element="PlaceName">
          <w:r>
            <w:rPr>
              <w:rFonts w:ascii="Verdana" w:hAnsi="Verdana"/>
            </w:rPr>
            <w:t>SOUTH</w:t>
          </w:r>
        </w:smartTag>
        <w:r>
          <w:rPr>
            <w:rFonts w:ascii="Verdana" w:hAnsi="Verdana"/>
          </w:rPr>
          <w:t xml:space="preserve"> </w:t>
        </w:r>
        <w:smartTag w:uri="urn:schemas-microsoft-com:office:smarttags" w:element="PlaceName">
          <w:r>
            <w:rPr>
              <w:rFonts w:ascii="Verdana" w:hAnsi="Verdana"/>
            </w:rPr>
            <w:t>DUBLIN</w:t>
          </w:r>
        </w:smartTag>
        <w:r>
          <w:rPr>
            <w:rFonts w:ascii="Verdana" w:hAnsi="Verdana"/>
          </w:rPr>
          <w:t xml:space="preserve"> </w:t>
        </w:r>
        <w:smartTag w:uri="urn:schemas-microsoft-com:office:smarttags" w:element="PlaceType">
          <w:r>
            <w:rPr>
              <w:rFonts w:ascii="Verdana" w:hAnsi="Verdana"/>
            </w:rPr>
            <w:t>COUNTY</w:t>
          </w:r>
        </w:smartTag>
      </w:smartTag>
      <w:r>
        <w:rPr>
          <w:rFonts w:ascii="Verdana" w:hAnsi="Verdana"/>
        </w:rPr>
        <w:t xml:space="preserve"> COUNCIL</w:t>
      </w:r>
    </w:p>
    <w:p w14:paraId="2415F7CA" w14:textId="77777777" w:rsidR="00B3043E" w:rsidRDefault="000023D0" w:rsidP="00B3043E">
      <w:pPr>
        <w:pStyle w:val="replyimage"/>
        <w:rPr>
          <w:rFonts w:ascii="Verdana" w:hAnsi="Verdana"/>
        </w:rPr>
      </w:pPr>
      <w:r>
        <w:rPr>
          <w:rFonts w:ascii="Verdana" w:hAnsi="Verdana"/>
          <w:noProof/>
          <w:lang w:val="en-IE" w:eastAsia="en-IE"/>
        </w:rPr>
        <w:drawing>
          <wp:inline distT="0" distB="0" distL="0" distR="0" wp14:anchorId="70B8AE67" wp14:editId="7807A564">
            <wp:extent cx="952500" cy="1162050"/>
            <wp:effectExtent l="0" t="0" r="0" b="0"/>
            <wp:docPr id="5" name="Picture 5"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79CFBE7F" w14:textId="77777777" w:rsidR="00B3043E" w:rsidRDefault="00B3043E" w:rsidP="00B3043E">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31CBFE3B" w14:textId="77777777" w:rsidR="00B3043E" w:rsidRDefault="003745B8" w:rsidP="00B3043E">
      <w:pPr>
        <w:pStyle w:val="replymain"/>
        <w:rPr>
          <w:rFonts w:ascii="Verdana" w:hAnsi="Verdana"/>
        </w:rPr>
      </w:pPr>
      <w:r>
        <w:rPr>
          <w:rFonts w:ascii="Verdana" w:hAnsi="Verdana"/>
        </w:rPr>
        <w:t xml:space="preserve">Monday, </w:t>
      </w:r>
      <w:r w:rsidR="000E0F6A">
        <w:rPr>
          <w:rFonts w:ascii="Verdana" w:hAnsi="Verdana"/>
        </w:rPr>
        <w:t>September 25th</w:t>
      </w:r>
      <w:r>
        <w:rPr>
          <w:rFonts w:ascii="Verdana" w:hAnsi="Verdana"/>
        </w:rPr>
        <w:t xml:space="preserve"> 201</w:t>
      </w:r>
      <w:r w:rsidR="000E0F6A">
        <w:rPr>
          <w:rFonts w:ascii="Verdana" w:hAnsi="Verdana"/>
        </w:rPr>
        <w:t>7</w:t>
      </w:r>
    </w:p>
    <w:p w14:paraId="79E4ED14" w14:textId="033B026E" w:rsidR="00B3043E" w:rsidRDefault="00B3043E" w:rsidP="00B3043E">
      <w:pPr>
        <w:pStyle w:val="replymain"/>
        <w:rPr>
          <w:rFonts w:ascii="Verdana" w:hAnsi="Verdana"/>
        </w:rPr>
      </w:pPr>
      <w:r>
        <w:rPr>
          <w:rFonts w:ascii="Verdana" w:hAnsi="Verdana"/>
        </w:rPr>
        <w:t>HEADED ITEM</w:t>
      </w:r>
      <w:r w:rsidR="003745B8">
        <w:rPr>
          <w:rFonts w:ascii="Verdana" w:hAnsi="Verdana"/>
        </w:rPr>
        <w:t xml:space="preserve"> NO. </w:t>
      </w:r>
      <w:r w:rsidR="00564952">
        <w:rPr>
          <w:rFonts w:ascii="Verdana" w:hAnsi="Verdana"/>
        </w:rPr>
        <w:t>H12</w:t>
      </w:r>
      <w:bookmarkStart w:id="0" w:name="_GoBack"/>
      <w:bookmarkEnd w:id="0"/>
    </w:p>
    <w:p w14:paraId="5E681BB0" w14:textId="77777777" w:rsidR="00B3043E" w:rsidRDefault="00B3043E" w:rsidP="00B3043E">
      <w:pPr>
        <w:pStyle w:val="NormalWeb"/>
        <w:jc w:val="both"/>
        <w:rPr>
          <w:rFonts w:ascii="Verdana" w:hAnsi="Verdana"/>
        </w:rPr>
      </w:pPr>
    </w:p>
    <w:p w14:paraId="5AFB1FDA" w14:textId="77777777" w:rsidR="009E1EA1" w:rsidRPr="00B53776" w:rsidRDefault="00713532" w:rsidP="00B3043E">
      <w:pPr>
        <w:pStyle w:val="NormalWeb"/>
        <w:jc w:val="both"/>
        <w:rPr>
          <w:rFonts w:ascii="Verdana" w:hAnsi="Verdana"/>
          <w:b/>
          <w:u w:val="single"/>
        </w:rPr>
      </w:pPr>
      <w:r w:rsidRPr="00B53776">
        <w:rPr>
          <w:rFonts w:ascii="Verdana" w:hAnsi="Verdana"/>
          <w:b/>
          <w:u w:val="single"/>
        </w:rPr>
        <w:t>Audit Committe</w:t>
      </w:r>
      <w:r w:rsidR="003745B8">
        <w:rPr>
          <w:rFonts w:ascii="Verdana" w:hAnsi="Verdana"/>
          <w:b/>
          <w:u w:val="single"/>
        </w:rPr>
        <w:t xml:space="preserve">e report to Council on its consideration of the audited financial statement </w:t>
      </w:r>
      <w:r w:rsidR="00481560">
        <w:rPr>
          <w:rFonts w:ascii="Verdana" w:hAnsi="Verdana"/>
          <w:b/>
          <w:u w:val="single"/>
        </w:rPr>
        <w:t xml:space="preserve">2016 </w:t>
      </w:r>
      <w:r w:rsidR="003745B8">
        <w:rPr>
          <w:rFonts w:ascii="Verdana" w:hAnsi="Verdana"/>
          <w:b/>
          <w:u w:val="single"/>
        </w:rPr>
        <w:t>and auditor’s report.</w:t>
      </w:r>
    </w:p>
    <w:p w14:paraId="6F01E421" w14:textId="77777777" w:rsidR="009E1EA1" w:rsidRDefault="009E1EA1" w:rsidP="00B3043E">
      <w:pPr>
        <w:pStyle w:val="NormalWeb"/>
        <w:jc w:val="both"/>
        <w:rPr>
          <w:rFonts w:ascii="Verdana" w:hAnsi="Verdana"/>
        </w:rPr>
      </w:pPr>
      <w:r>
        <w:rPr>
          <w:rStyle w:val="Strong"/>
          <w:rFonts w:ascii="Verdana" w:hAnsi="Verdana"/>
        </w:rPr>
        <w:t>REPORT:</w:t>
      </w:r>
    </w:p>
    <w:p w14:paraId="3699C272" w14:textId="77777777" w:rsidR="000023D0" w:rsidRPr="000023D0" w:rsidRDefault="000023D0" w:rsidP="000023D0">
      <w:pPr>
        <w:pStyle w:val="ListParagraph"/>
        <w:numPr>
          <w:ilvl w:val="0"/>
          <w:numId w:val="2"/>
        </w:numPr>
        <w:jc w:val="both"/>
        <w:rPr>
          <w:rFonts w:ascii="Calibri" w:hAnsi="Calibri" w:cs="Arial"/>
          <w:b/>
          <w:sz w:val="28"/>
          <w:szCs w:val="28"/>
        </w:rPr>
      </w:pPr>
      <w:r w:rsidRPr="000023D0">
        <w:rPr>
          <w:rFonts w:ascii="Calibri" w:hAnsi="Calibri" w:cs="Arial"/>
          <w:b/>
          <w:sz w:val="28"/>
          <w:szCs w:val="28"/>
        </w:rPr>
        <w:t>Introduction</w:t>
      </w:r>
    </w:p>
    <w:p w14:paraId="43C55E04" w14:textId="77777777" w:rsidR="000023D0" w:rsidRDefault="000023D0" w:rsidP="000023D0">
      <w:pPr>
        <w:jc w:val="both"/>
      </w:pPr>
    </w:p>
    <w:p w14:paraId="05B487B0" w14:textId="77777777" w:rsidR="000023D0" w:rsidRDefault="000023D0" w:rsidP="000023D0">
      <w:pPr>
        <w:ind w:left="360"/>
        <w:jc w:val="both"/>
      </w:pPr>
      <w:r w:rsidRPr="000023D0">
        <w:rPr>
          <w:rFonts w:ascii="Calibri" w:hAnsi="Calibri"/>
        </w:rPr>
        <w:t xml:space="preserve">At the Audit Committee meeting held on </w:t>
      </w:r>
      <w:r w:rsidR="00481560">
        <w:rPr>
          <w:rFonts w:ascii="Calibri" w:hAnsi="Calibri"/>
        </w:rPr>
        <w:t>12</w:t>
      </w:r>
      <w:r w:rsidRPr="000023D0">
        <w:rPr>
          <w:rFonts w:ascii="Calibri" w:hAnsi="Calibri"/>
          <w:vertAlign w:val="superscript"/>
        </w:rPr>
        <w:t>th</w:t>
      </w:r>
      <w:r w:rsidRPr="000023D0">
        <w:rPr>
          <w:rFonts w:ascii="Calibri" w:hAnsi="Calibri"/>
        </w:rPr>
        <w:t xml:space="preserve"> September, the Principal Local Government Auditor was in attendance to review and discuss her audit and report in respect of the Council’s Annual Financial Statement 201</w:t>
      </w:r>
      <w:r w:rsidR="00481560">
        <w:rPr>
          <w:rFonts w:ascii="Calibri" w:hAnsi="Calibri"/>
        </w:rPr>
        <w:t>6</w:t>
      </w:r>
      <w:r w:rsidRPr="000023D0">
        <w:rPr>
          <w:rFonts w:ascii="Calibri" w:hAnsi="Calibri"/>
        </w:rPr>
        <w:t xml:space="preserve">.  </w:t>
      </w:r>
    </w:p>
    <w:p w14:paraId="79C6224E" w14:textId="77777777" w:rsidR="000023D0" w:rsidRDefault="000023D0" w:rsidP="000023D0">
      <w:pPr>
        <w:jc w:val="both"/>
      </w:pPr>
      <w:r>
        <w:tab/>
      </w:r>
    </w:p>
    <w:p w14:paraId="411F1374" w14:textId="77777777" w:rsidR="00DA5980" w:rsidRDefault="000023D0" w:rsidP="000023D0">
      <w:pPr>
        <w:ind w:left="360"/>
        <w:jc w:val="both"/>
        <w:rPr>
          <w:rFonts w:ascii="Calibri" w:hAnsi="Calibri" w:cs="Arial"/>
        </w:rPr>
      </w:pPr>
      <w:r w:rsidRPr="000023D0">
        <w:rPr>
          <w:rFonts w:ascii="Calibri" w:hAnsi="Calibri"/>
        </w:rPr>
        <w:t xml:space="preserve">In accordance with Section 60 of the Local Government Act 2014, I set out hereunder the Committee’s report in respect of their consideration of the audit and auditor’s report.   Issues highlighted by the Auditor were discussed and considered by the Committee </w:t>
      </w:r>
      <w:r w:rsidRPr="000023D0">
        <w:rPr>
          <w:rFonts w:ascii="Calibri" w:hAnsi="Calibri" w:cs="Arial"/>
        </w:rPr>
        <w:t>along with the Chief Executive’s responses to those issues raised</w:t>
      </w:r>
      <w:r w:rsidR="00DA5980">
        <w:rPr>
          <w:rFonts w:ascii="Calibri" w:hAnsi="Calibri" w:cs="Arial"/>
        </w:rPr>
        <w:t>.</w:t>
      </w:r>
    </w:p>
    <w:p w14:paraId="603A3290" w14:textId="77777777" w:rsidR="00DA5980" w:rsidRDefault="00DA5980" w:rsidP="000023D0">
      <w:pPr>
        <w:ind w:left="360"/>
        <w:jc w:val="both"/>
        <w:rPr>
          <w:rFonts w:ascii="Calibri" w:hAnsi="Calibri" w:cs="Arial"/>
        </w:rPr>
      </w:pPr>
    </w:p>
    <w:p w14:paraId="33B2ADF5" w14:textId="77777777" w:rsidR="000023D0" w:rsidRPr="000023D0" w:rsidRDefault="00DA5980" w:rsidP="000023D0">
      <w:pPr>
        <w:ind w:left="360"/>
        <w:jc w:val="both"/>
        <w:rPr>
          <w:rFonts w:ascii="Calibri" w:hAnsi="Calibri" w:cs="Arial"/>
        </w:rPr>
      </w:pPr>
      <w:r>
        <w:rPr>
          <w:rFonts w:ascii="Calibri" w:hAnsi="Calibri" w:cs="Arial"/>
        </w:rPr>
        <w:t xml:space="preserve">The key issues raised by the auditor and discussed with the committee are as follows:   </w:t>
      </w:r>
    </w:p>
    <w:p w14:paraId="68C85C34" w14:textId="77777777" w:rsidR="000023D0" w:rsidRDefault="000023D0" w:rsidP="000023D0">
      <w:pPr>
        <w:jc w:val="both"/>
        <w:rPr>
          <w:rFonts w:ascii="Arial" w:hAnsi="Arial" w:cs="Arial"/>
        </w:rPr>
      </w:pPr>
    </w:p>
    <w:p w14:paraId="69862CAD" w14:textId="77777777" w:rsidR="000023D0" w:rsidRDefault="00DA5980" w:rsidP="000023D0">
      <w:pPr>
        <w:pStyle w:val="ListParagraph"/>
        <w:numPr>
          <w:ilvl w:val="0"/>
          <w:numId w:val="2"/>
        </w:numPr>
        <w:jc w:val="both"/>
        <w:rPr>
          <w:rFonts w:ascii="Calibri" w:hAnsi="Calibri"/>
          <w:b/>
          <w:sz w:val="28"/>
          <w:szCs w:val="28"/>
        </w:rPr>
      </w:pPr>
      <w:r>
        <w:rPr>
          <w:rFonts w:ascii="Calibri" w:hAnsi="Calibri"/>
          <w:b/>
          <w:sz w:val="28"/>
          <w:szCs w:val="28"/>
        </w:rPr>
        <w:t>Financial Standing</w:t>
      </w:r>
    </w:p>
    <w:p w14:paraId="5B6CD75E" w14:textId="77777777" w:rsidR="00DA5980" w:rsidRDefault="00DA5980" w:rsidP="00DA5980">
      <w:pPr>
        <w:jc w:val="both"/>
        <w:rPr>
          <w:rFonts w:ascii="Calibri" w:hAnsi="Calibri"/>
          <w:b/>
          <w:sz w:val="28"/>
          <w:szCs w:val="28"/>
        </w:rPr>
      </w:pPr>
    </w:p>
    <w:p w14:paraId="798F07EA" w14:textId="77777777" w:rsidR="00DA5980" w:rsidRDefault="00DA5980" w:rsidP="00DA5980">
      <w:pPr>
        <w:ind w:left="360"/>
        <w:jc w:val="both"/>
        <w:rPr>
          <w:rFonts w:ascii="Calibri" w:hAnsi="Calibri"/>
        </w:rPr>
      </w:pPr>
      <w:r w:rsidRPr="00DA5980">
        <w:rPr>
          <w:rFonts w:ascii="Calibri" w:hAnsi="Calibri"/>
        </w:rPr>
        <w:t xml:space="preserve">The committee </w:t>
      </w:r>
      <w:r w:rsidR="0071526A">
        <w:rPr>
          <w:rFonts w:ascii="Calibri" w:hAnsi="Calibri"/>
        </w:rPr>
        <w:t>noted the areas of significant movements in the finances during the year</w:t>
      </w:r>
      <w:r w:rsidR="007C6CBD">
        <w:rPr>
          <w:rFonts w:ascii="Calibri" w:hAnsi="Calibri"/>
        </w:rPr>
        <w:t>,</w:t>
      </w:r>
      <w:r w:rsidR="0071526A">
        <w:rPr>
          <w:rFonts w:ascii="Calibri" w:hAnsi="Calibri"/>
        </w:rPr>
        <w:t xml:space="preserve"> namely </w:t>
      </w:r>
      <w:r w:rsidR="007C6CBD">
        <w:rPr>
          <w:rFonts w:ascii="Calibri" w:hAnsi="Calibri"/>
        </w:rPr>
        <w:t xml:space="preserve">the </w:t>
      </w:r>
      <w:r w:rsidR="0071526A">
        <w:rPr>
          <w:rFonts w:ascii="Calibri" w:hAnsi="Calibri"/>
        </w:rPr>
        <w:t>increase in bank investments of €64.7m</w:t>
      </w:r>
      <w:r w:rsidR="007C6CBD">
        <w:rPr>
          <w:rFonts w:ascii="Calibri" w:hAnsi="Calibri"/>
        </w:rPr>
        <w:t>, the decrease in long term creditors of €10.9m and the reduction in specific revenue reserves</w:t>
      </w:r>
      <w:r w:rsidR="009C569D">
        <w:rPr>
          <w:rFonts w:ascii="Calibri" w:hAnsi="Calibri"/>
        </w:rPr>
        <w:t xml:space="preserve"> </w:t>
      </w:r>
      <w:r w:rsidR="007C6CBD">
        <w:rPr>
          <w:rFonts w:ascii="Calibri" w:hAnsi="Calibri"/>
        </w:rPr>
        <w:t>of €5.9m</w:t>
      </w:r>
      <w:r w:rsidR="00B804EE">
        <w:rPr>
          <w:rFonts w:ascii="Calibri" w:hAnsi="Calibri"/>
        </w:rPr>
        <w:t>,</w:t>
      </w:r>
      <w:r w:rsidR="007C6CBD">
        <w:rPr>
          <w:rFonts w:ascii="Calibri" w:hAnsi="Calibri"/>
        </w:rPr>
        <w:t xml:space="preserve"> which contributed to the </w:t>
      </w:r>
      <w:r w:rsidR="006B126B">
        <w:rPr>
          <w:rFonts w:ascii="Calibri" w:hAnsi="Calibri"/>
        </w:rPr>
        <w:t xml:space="preserve">good </w:t>
      </w:r>
      <w:r w:rsidR="007C6CBD">
        <w:rPr>
          <w:rFonts w:ascii="Calibri" w:hAnsi="Calibri"/>
        </w:rPr>
        <w:t>financial cumulative revenue balance of €12.1m</w:t>
      </w:r>
      <w:r w:rsidR="009C569D">
        <w:rPr>
          <w:rFonts w:ascii="Calibri" w:hAnsi="Calibri"/>
        </w:rPr>
        <w:t xml:space="preserve"> </w:t>
      </w:r>
      <w:r w:rsidR="007C6CBD">
        <w:rPr>
          <w:rFonts w:ascii="Calibri" w:hAnsi="Calibri"/>
        </w:rPr>
        <w:t>at year end.</w:t>
      </w:r>
    </w:p>
    <w:p w14:paraId="7F2F82E1" w14:textId="77777777" w:rsidR="00E40D65" w:rsidRDefault="00E40D65" w:rsidP="00DA5980">
      <w:pPr>
        <w:ind w:left="360"/>
        <w:jc w:val="both"/>
        <w:rPr>
          <w:rFonts w:ascii="Calibri" w:hAnsi="Calibri"/>
        </w:rPr>
      </w:pPr>
    </w:p>
    <w:p w14:paraId="5CBD0113" w14:textId="77777777" w:rsidR="00E40D65" w:rsidRDefault="00E40D65" w:rsidP="00DA5980">
      <w:pPr>
        <w:ind w:left="360"/>
        <w:jc w:val="both"/>
        <w:rPr>
          <w:rFonts w:ascii="Calibri" w:hAnsi="Calibri"/>
        </w:rPr>
      </w:pPr>
    </w:p>
    <w:p w14:paraId="59DF222C" w14:textId="77777777" w:rsidR="00E40D65" w:rsidRPr="00DA5980" w:rsidRDefault="00E40D65" w:rsidP="00DA5980">
      <w:pPr>
        <w:ind w:left="360"/>
        <w:jc w:val="both"/>
        <w:rPr>
          <w:rFonts w:ascii="Calibri" w:hAnsi="Calibri"/>
        </w:rPr>
      </w:pPr>
    </w:p>
    <w:p w14:paraId="602EDDE1" w14:textId="77777777" w:rsidR="000023D0" w:rsidRPr="000023D0" w:rsidRDefault="000023D0" w:rsidP="000023D0">
      <w:pPr>
        <w:ind w:left="360"/>
        <w:jc w:val="both"/>
        <w:rPr>
          <w:rFonts w:ascii="Calibri" w:hAnsi="Calibri" w:cs="Arial"/>
        </w:rPr>
      </w:pPr>
    </w:p>
    <w:p w14:paraId="0102F029" w14:textId="77777777" w:rsidR="000023D0" w:rsidRPr="001F70AC" w:rsidRDefault="001F70AC" w:rsidP="001F70AC">
      <w:pPr>
        <w:pStyle w:val="ListParagraph"/>
        <w:numPr>
          <w:ilvl w:val="0"/>
          <w:numId w:val="2"/>
        </w:numPr>
        <w:jc w:val="both"/>
        <w:rPr>
          <w:rFonts w:asciiTheme="minorHAnsi" w:hAnsiTheme="minorHAnsi" w:cs="Arial"/>
          <w:b/>
          <w:sz w:val="28"/>
          <w:szCs w:val="28"/>
        </w:rPr>
      </w:pPr>
      <w:r w:rsidRPr="001F70AC">
        <w:rPr>
          <w:rFonts w:asciiTheme="minorHAnsi" w:hAnsiTheme="minorHAnsi" w:cs="Arial"/>
          <w:b/>
          <w:sz w:val="28"/>
          <w:szCs w:val="28"/>
        </w:rPr>
        <w:t>Income Collection</w:t>
      </w:r>
      <w:r w:rsidR="000023D0" w:rsidRPr="001F70AC">
        <w:rPr>
          <w:rFonts w:asciiTheme="minorHAnsi" w:hAnsiTheme="minorHAnsi" w:cs="Arial"/>
          <w:b/>
          <w:sz w:val="28"/>
          <w:szCs w:val="28"/>
        </w:rPr>
        <w:tab/>
      </w:r>
    </w:p>
    <w:p w14:paraId="68C40C30" w14:textId="77777777" w:rsidR="000023D0" w:rsidRDefault="000023D0" w:rsidP="000023D0">
      <w:pPr>
        <w:jc w:val="both"/>
        <w:rPr>
          <w:rFonts w:ascii="Arial" w:hAnsi="Arial" w:cs="Arial"/>
        </w:rPr>
      </w:pPr>
    </w:p>
    <w:p w14:paraId="44148F97" w14:textId="77777777" w:rsidR="001F70AC" w:rsidRDefault="001F70AC" w:rsidP="001F70AC">
      <w:pPr>
        <w:ind w:left="360"/>
        <w:jc w:val="both"/>
        <w:rPr>
          <w:rFonts w:asciiTheme="minorHAnsi" w:hAnsiTheme="minorHAnsi" w:cs="Arial"/>
        </w:rPr>
      </w:pPr>
      <w:r>
        <w:rPr>
          <w:rFonts w:asciiTheme="minorHAnsi" w:hAnsiTheme="minorHAnsi" w:cs="Arial"/>
        </w:rPr>
        <w:t xml:space="preserve">The Committee noted the improved collection </w:t>
      </w:r>
      <w:r w:rsidR="00426C09">
        <w:rPr>
          <w:rFonts w:asciiTheme="minorHAnsi" w:hAnsiTheme="minorHAnsi" w:cs="Arial"/>
        </w:rPr>
        <w:t xml:space="preserve">rate </w:t>
      </w:r>
      <w:r w:rsidR="00223A4A">
        <w:rPr>
          <w:rFonts w:asciiTheme="minorHAnsi" w:hAnsiTheme="minorHAnsi" w:cs="Arial"/>
        </w:rPr>
        <w:t xml:space="preserve">of 2% </w:t>
      </w:r>
      <w:r w:rsidR="00790BD7">
        <w:rPr>
          <w:rFonts w:asciiTheme="minorHAnsi" w:hAnsiTheme="minorHAnsi" w:cs="Arial"/>
        </w:rPr>
        <w:t xml:space="preserve">which the Auditor commended, </w:t>
      </w:r>
      <w:r>
        <w:rPr>
          <w:rFonts w:asciiTheme="minorHAnsi" w:hAnsiTheme="minorHAnsi" w:cs="Arial"/>
        </w:rPr>
        <w:t xml:space="preserve">and </w:t>
      </w:r>
      <w:r w:rsidR="00790BD7">
        <w:rPr>
          <w:rFonts w:asciiTheme="minorHAnsi" w:hAnsiTheme="minorHAnsi" w:cs="Arial"/>
        </w:rPr>
        <w:t xml:space="preserve">also the </w:t>
      </w:r>
      <w:r>
        <w:rPr>
          <w:rFonts w:asciiTheme="minorHAnsi" w:hAnsiTheme="minorHAnsi" w:cs="Arial"/>
        </w:rPr>
        <w:t xml:space="preserve">reduction in arrears </w:t>
      </w:r>
      <w:r w:rsidR="00426C09">
        <w:rPr>
          <w:rFonts w:asciiTheme="minorHAnsi" w:hAnsiTheme="minorHAnsi" w:cs="Arial"/>
        </w:rPr>
        <w:t xml:space="preserve">of 4% </w:t>
      </w:r>
      <w:r>
        <w:rPr>
          <w:rFonts w:asciiTheme="minorHAnsi" w:hAnsiTheme="minorHAnsi" w:cs="Arial"/>
        </w:rPr>
        <w:t xml:space="preserve">in respect of commercial rates.    </w:t>
      </w:r>
      <w:r w:rsidR="00E40D65">
        <w:rPr>
          <w:rFonts w:asciiTheme="minorHAnsi" w:hAnsiTheme="minorHAnsi" w:cs="Arial"/>
        </w:rPr>
        <w:t>While it was acknowledged that a considerable amount of work remain</w:t>
      </w:r>
      <w:r w:rsidR="003510C6">
        <w:rPr>
          <w:rFonts w:asciiTheme="minorHAnsi" w:hAnsiTheme="minorHAnsi" w:cs="Arial"/>
        </w:rPr>
        <w:t xml:space="preserve">s </w:t>
      </w:r>
      <w:r w:rsidR="00E40D65">
        <w:rPr>
          <w:rFonts w:asciiTheme="minorHAnsi" w:hAnsiTheme="minorHAnsi" w:cs="Arial"/>
        </w:rPr>
        <w:t>to</w:t>
      </w:r>
      <w:r w:rsidR="003510C6">
        <w:rPr>
          <w:rFonts w:asciiTheme="minorHAnsi" w:hAnsiTheme="minorHAnsi" w:cs="Arial"/>
        </w:rPr>
        <w:t xml:space="preserve"> be carried out to</w:t>
      </w:r>
      <w:r w:rsidR="00E40D65">
        <w:rPr>
          <w:rFonts w:asciiTheme="minorHAnsi" w:hAnsiTheme="minorHAnsi" w:cs="Arial"/>
        </w:rPr>
        <w:t xml:space="preserve"> </w:t>
      </w:r>
      <w:r w:rsidR="003510C6">
        <w:rPr>
          <w:rFonts w:asciiTheme="minorHAnsi" w:hAnsiTheme="minorHAnsi" w:cs="Arial"/>
        </w:rPr>
        <w:t xml:space="preserve">ensure improvement in the collection of rates continues, management has confirmed that the work is on-going and </w:t>
      </w:r>
      <w:r w:rsidR="0066687F">
        <w:rPr>
          <w:rFonts w:asciiTheme="minorHAnsi" w:hAnsiTheme="minorHAnsi" w:cs="Arial"/>
        </w:rPr>
        <w:t xml:space="preserve">the </w:t>
      </w:r>
      <w:r w:rsidR="003510C6">
        <w:rPr>
          <w:rFonts w:asciiTheme="minorHAnsi" w:hAnsiTheme="minorHAnsi" w:cs="Arial"/>
        </w:rPr>
        <w:t>situation monitored on a weekly basis.  Management anticipate that</w:t>
      </w:r>
      <w:r w:rsidR="00C77FCD">
        <w:rPr>
          <w:rFonts w:asciiTheme="minorHAnsi" w:hAnsiTheme="minorHAnsi" w:cs="Arial"/>
        </w:rPr>
        <w:t xml:space="preserve"> additional collection powers will form part of the new rating legislation which will further enhance collection rates.</w:t>
      </w:r>
      <w:r w:rsidR="003510C6">
        <w:rPr>
          <w:rFonts w:asciiTheme="minorHAnsi" w:hAnsiTheme="minorHAnsi" w:cs="Arial"/>
        </w:rPr>
        <w:t xml:space="preserve"> </w:t>
      </w:r>
      <w:r w:rsidR="00E40D65">
        <w:rPr>
          <w:rFonts w:asciiTheme="minorHAnsi" w:hAnsiTheme="minorHAnsi" w:cs="Arial"/>
        </w:rPr>
        <w:t xml:space="preserve"> </w:t>
      </w:r>
    </w:p>
    <w:p w14:paraId="63D5665A" w14:textId="77777777" w:rsidR="00E40D65" w:rsidRDefault="00E40D65" w:rsidP="001F70AC">
      <w:pPr>
        <w:ind w:left="360"/>
        <w:jc w:val="both"/>
        <w:rPr>
          <w:rFonts w:asciiTheme="minorHAnsi" w:hAnsiTheme="minorHAnsi" w:cs="Arial"/>
        </w:rPr>
      </w:pPr>
    </w:p>
    <w:p w14:paraId="0CC46403" w14:textId="77777777" w:rsidR="00E40D65" w:rsidRDefault="00B939D0" w:rsidP="001F70AC">
      <w:pPr>
        <w:ind w:left="360"/>
        <w:jc w:val="both"/>
        <w:rPr>
          <w:rFonts w:asciiTheme="minorHAnsi" w:hAnsiTheme="minorHAnsi" w:cs="Arial"/>
        </w:rPr>
      </w:pPr>
      <w:r>
        <w:rPr>
          <w:rFonts w:asciiTheme="minorHAnsi" w:hAnsiTheme="minorHAnsi" w:cs="Arial"/>
        </w:rPr>
        <w:t xml:space="preserve">Progress continued </w:t>
      </w:r>
      <w:r w:rsidR="00FE1AEC">
        <w:rPr>
          <w:rFonts w:asciiTheme="minorHAnsi" w:hAnsiTheme="minorHAnsi" w:cs="Arial"/>
        </w:rPr>
        <w:t xml:space="preserve">in 2016 </w:t>
      </w:r>
      <w:r>
        <w:rPr>
          <w:rFonts w:asciiTheme="minorHAnsi" w:hAnsiTheme="minorHAnsi" w:cs="Arial"/>
        </w:rPr>
        <w:t>in the area of rent collection</w:t>
      </w:r>
      <w:r w:rsidR="00426C09">
        <w:rPr>
          <w:rFonts w:asciiTheme="minorHAnsi" w:hAnsiTheme="minorHAnsi" w:cs="Arial"/>
        </w:rPr>
        <w:t xml:space="preserve"> with an increase of 1% in the collection figures</w:t>
      </w:r>
      <w:r w:rsidR="00FE1AEC">
        <w:rPr>
          <w:rFonts w:asciiTheme="minorHAnsi" w:hAnsiTheme="minorHAnsi" w:cs="Arial"/>
        </w:rPr>
        <w:t>.  An integrated housing system is currently being examined, it is anticipated that the new system will improve the automation of the arrears management process.</w:t>
      </w:r>
      <w:r>
        <w:rPr>
          <w:rFonts w:asciiTheme="minorHAnsi" w:hAnsiTheme="minorHAnsi" w:cs="Arial"/>
        </w:rPr>
        <w:t xml:space="preserve"> </w:t>
      </w:r>
    </w:p>
    <w:p w14:paraId="653D8E58" w14:textId="77777777" w:rsidR="00E40D65" w:rsidRDefault="00E40D65" w:rsidP="001F70AC">
      <w:pPr>
        <w:ind w:left="360"/>
        <w:jc w:val="both"/>
        <w:rPr>
          <w:rFonts w:asciiTheme="minorHAnsi" w:hAnsiTheme="minorHAnsi" w:cs="Arial"/>
        </w:rPr>
      </w:pPr>
    </w:p>
    <w:p w14:paraId="058ABC36" w14:textId="77777777" w:rsidR="0066687F" w:rsidRPr="00BD67ED" w:rsidRDefault="00223A4A" w:rsidP="0066687F">
      <w:pPr>
        <w:ind w:left="426"/>
        <w:jc w:val="both"/>
        <w:rPr>
          <w:rFonts w:asciiTheme="minorHAnsi" w:hAnsiTheme="minorHAnsi" w:cs="Arial"/>
        </w:rPr>
      </w:pPr>
      <w:r>
        <w:rPr>
          <w:rFonts w:asciiTheme="minorHAnsi" w:hAnsiTheme="minorHAnsi" w:cs="Arial"/>
        </w:rPr>
        <w:t xml:space="preserve">A review of customers’ loan accounts was carried out to ensure credit balances were appropriately applied. </w:t>
      </w:r>
      <w:r w:rsidR="00426C09">
        <w:rPr>
          <w:rFonts w:asciiTheme="minorHAnsi" w:hAnsiTheme="minorHAnsi" w:cs="Arial"/>
        </w:rPr>
        <w:t xml:space="preserve">The closing arrears figure of €0.99m </w:t>
      </w:r>
      <w:r w:rsidR="00D1556E">
        <w:rPr>
          <w:rFonts w:asciiTheme="minorHAnsi" w:hAnsiTheme="minorHAnsi" w:cs="Arial"/>
        </w:rPr>
        <w:t xml:space="preserve">continues to be reviewed by </w:t>
      </w:r>
      <w:r w:rsidR="00165F98">
        <w:rPr>
          <w:rFonts w:asciiTheme="minorHAnsi" w:hAnsiTheme="minorHAnsi" w:cs="Arial"/>
        </w:rPr>
        <w:t>management</w:t>
      </w:r>
      <w:r w:rsidR="0066687F">
        <w:rPr>
          <w:rFonts w:asciiTheme="minorHAnsi" w:hAnsiTheme="minorHAnsi" w:cs="Arial"/>
        </w:rPr>
        <w:t>.  T</w:t>
      </w:r>
      <w:r w:rsidR="00D1556E">
        <w:rPr>
          <w:rFonts w:asciiTheme="minorHAnsi" w:hAnsiTheme="minorHAnsi" w:cs="Arial"/>
        </w:rPr>
        <w:t xml:space="preserve">he need for a new system for managing loans </w:t>
      </w:r>
      <w:r w:rsidR="0066687F">
        <w:rPr>
          <w:rFonts w:asciiTheme="minorHAnsi" w:hAnsiTheme="minorHAnsi" w:cs="Arial"/>
        </w:rPr>
        <w:t xml:space="preserve">was highlighted by the Auditor </w:t>
      </w:r>
      <w:r w:rsidR="00D1556E">
        <w:rPr>
          <w:rFonts w:asciiTheme="minorHAnsi" w:hAnsiTheme="minorHAnsi" w:cs="Arial"/>
        </w:rPr>
        <w:t xml:space="preserve">and </w:t>
      </w:r>
      <w:r w:rsidR="0066687F">
        <w:rPr>
          <w:rFonts w:asciiTheme="minorHAnsi" w:hAnsiTheme="minorHAnsi" w:cs="Arial"/>
        </w:rPr>
        <w:t xml:space="preserve">is </w:t>
      </w:r>
      <w:r w:rsidR="00D1556E">
        <w:rPr>
          <w:rFonts w:asciiTheme="minorHAnsi" w:hAnsiTheme="minorHAnsi" w:cs="Arial"/>
        </w:rPr>
        <w:t>currently being examined</w:t>
      </w:r>
      <w:r w:rsidR="00165F98">
        <w:rPr>
          <w:rFonts w:asciiTheme="minorHAnsi" w:hAnsiTheme="minorHAnsi" w:cs="Arial"/>
        </w:rPr>
        <w:t xml:space="preserve"> by the Council</w:t>
      </w:r>
      <w:r w:rsidR="00D1556E">
        <w:rPr>
          <w:rFonts w:asciiTheme="minorHAnsi" w:hAnsiTheme="minorHAnsi" w:cs="Arial"/>
        </w:rPr>
        <w:t>.</w:t>
      </w:r>
      <w:r w:rsidR="0066687F">
        <w:rPr>
          <w:rFonts w:asciiTheme="minorHAnsi" w:hAnsiTheme="minorHAnsi" w:cs="Arial"/>
        </w:rPr>
        <w:t xml:space="preserve">  The Committee recognises the complexities involved in procuring a suitable system due to the extent and variety of loan schemes available.  It was noted that a number of options are currently being considered in conjunction with other Local Authorities.   </w:t>
      </w:r>
    </w:p>
    <w:p w14:paraId="366308DC" w14:textId="77777777" w:rsidR="00E40D65" w:rsidRDefault="00E40D65" w:rsidP="001F70AC">
      <w:pPr>
        <w:ind w:left="360"/>
        <w:jc w:val="both"/>
        <w:rPr>
          <w:rFonts w:asciiTheme="minorHAnsi" w:hAnsiTheme="minorHAnsi" w:cs="Arial"/>
        </w:rPr>
      </w:pPr>
    </w:p>
    <w:p w14:paraId="10579DF7" w14:textId="77777777" w:rsidR="00D1556E" w:rsidRDefault="00D1556E" w:rsidP="001F70AC">
      <w:pPr>
        <w:ind w:left="360"/>
        <w:jc w:val="both"/>
        <w:rPr>
          <w:rFonts w:asciiTheme="minorHAnsi" w:hAnsiTheme="minorHAnsi" w:cs="Arial"/>
        </w:rPr>
      </w:pPr>
    </w:p>
    <w:p w14:paraId="0C53CF7F" w14:textId="77777777" w:rsidR="00D1556E" w:rsidRPr="00D1556E" w:rsidRDefault="00D1556E" w:rsidP="00D1556E">
      <w:pPr>
        <w:pStyle w:val="ListParagraph"/>
        <w:numPr>
          <w:ilvl w:val="0"/>
          <w:numId w:val="2"/>
        </w:numPr>
        <w:jc w:val="both"/>
        <w:rPr>
          <w:rFonts w:asciiTheme="minorHAnsi" w:hAnsiTheme="minorHAnsi" w:cs="Arial"/>
          <w:b/>
          <w:sz w:val="28"/>
          <w:szCs w:val="28"/>
        </w:rPr>
      </w:pPr>
      <w:r w:rsidRPr="00D1556E">
        <w:rPr>
          <w:rFonts w:asciiTheme="minorHAnsi" w:hAnsiTheme="minorHAnsi" w:cs="Arial"/>
          <w:b/>
          <w:sz w:val="28"/>
          <w:szCs w:val="28"/>
        </w:rPr>
        <w:t>Mortgage Funding Gap</w:t>
      </w:r>
    </w:p>
    <w:p w14:paraId="064BE88C" w14:textId="77777777" w:rsidR="00E40D65" w:rsidRDefault="00E40D65" w:rsidP="001F70AC">
      <w:pPr>
        <w:ind w:left="360"/>
        <w:jc w:val="both"/>
        <w:rPr>
          <w:rFonts w:asciiTheme="minorHAnsi" w:hAnsiTheme="minorHAnsi" w:cs="Arial"/>
        </w:rPr>
      </w:pPr>
    </w:p>
    <w:p w14:paraId="2924F92F" w14:textId="77777777" w:rsidR="00D1556E" w:rsidRDefault="00D1556E" w:rsidP="001F70AC">
      <w:pPr>
        <w:ind w:left="360"/>
        <w:jc w:val="both"/>
        <w:rPr>
          <w:rFonts w:asciiTheme="minorHAnsi" w:hAnsiTheme="minorHAnsi" w:cs="Arial"/>
        </w:rPr>
      </w:pPr>
      <w:r>
        <w:rPr>
          <w:rFonts w:asciiTheme="minorHAnsi" w:hAnsiTheme="minorHAnsi" w:cs="Arial"/>
        </w:rPr>
        <w:t xml:space="preserve">Management has confirmed that the issue raised by the auditor in relation to the mortgage funding gap will be addressed in the current year.  This is in relation to the proceeds of housing loans redeemed </w:t>
      </w:r>
      <w:r w:rsidR="00EF2653">
        <w:rPr>
          <w:rFonts w:asciiTheme="minorHAnsi" w:hAnsiTheme="minorHAnsi" w:cs="Arial"/>
        </w:rPr>
        <w:t xml:space="preserve">not being used to defray </w:t>
      </w:r>
      <w:r>
        <w:rPr>
          <w:rFonts w:asciiTheme="minorHAnsi" w:hAnsiTheme="minorHAnsi" w:cs="Arial"/>
        </w:rPr>
        <w:t>corresponding borrowings with the Housing Finance Agency.</w:t>
      </w:r>
      <w:r w:rsidR="00EF2653">
        <w:rPr>
          <w:rFonts w:asciiTheme="minorHAnsi" w:hAnsiTheme="minorHAnsi" w:cs="Arial"/>
        </w:rPr>
        <w:t xml:space="preserve"> The Auditor confirmed that the proceeds were in the bank account at the year-end. </w:t>
      </w:r>
    </w:p>
    <w:p w14:paraId="0A784E01" w14:textId="77777777" w:rsidR="00D1556E" w:rsidRDefault="00D1556E" w:rsidP="001F70AC">
      <w:pPr>
        <w:ind w:left="360"/>
        <w:jc w:val="both"/>
        <w:rPr>
          <w:rFonts w:asciiTheme="minorHAnsi" w:hAnsiTheme="minorHAnsi" w:cs="Arial"/>
        </w:rPr>
      </w:pPr>
    </w:p>
    <w:p w14:paraId="44552C3E" w14:textId="77777777" w:rsidR="00D1556E" w:rsidRPr="00D1556E" w:rsidRDefault="00D1556E" w:rsidP="00D1556E">
      <w:pPr>
        <w:pStyle w:val="ListParagraph"/>
        <w:numPr>
          <w:ilvl w:val="0"/>
          <w:numId w:val="2"/>
        </w:numPr>
        <w:jc w:val="both"/>
        <w:rPr>
          <w:rFonts w:asciiTheme="minorHAnsi" w:hAnsiTheme="minorHAnsi" w:cs="Arial"/>
          <w:b/>
          <w:sz w:val="28"/>
          <w:szCs w:val="28"/>
        </w:rPr>
      </w:pPr>
      <w:r>
        <w:rPr>
          <w:rFonts w:asciiTheme="minorHAnsi" w:hAnsiTheme="minorHAnsi" w:cs="Arial"/>
          <w:b/>
          <w:sz w:val="28"/>
          <w:szCs w:val="28"/>
        </w:rPr>
        <w:t xml:space="preserve"> Irish Water</w:t>
      </w:r>
      <w:r w:rsidRPr="00D1556E">
        <w:rPr>
          <w:rFonts w:asciiTheme="minorHAnsi" w:hAnsiTheme="minorHAnsi" w:cs="Arial"/>
          <w:b/>
          <w:sz w:val="28"/>
          <w:szCs w:val="28"/>
        </w:rPr>
        <w:t xml:space="preserve">  </w:t>
      </w:r>
    </w:p>
    <w:p w14:paraId="128F22FD" w14:textId="77777777" w:rsidR="00E40D65" w:rsidRDefault="00E40D65" w:rsidP="001F70AC">
      <w:pPr>
        <w:ind w:left="360"/>
        <w:jc w:val="both"/>
        <w:rPr>
          <w:rFonts w:asciiTheme="minorHAnsi" w:hAnsiTheme="minorHAnsi" w:cs="Arial"/>
        </w:rPr>
      </w:pPr>
    </w:p>
    <w:p w14:paraId="183DFCEF" w14:textId="77777777" w:rsidR="00E40D65" w:rsidRPr="005D39A5" w:rsidRDefault="00D1556E" w:rsidP="001F70AC">
      <w:pPr>
        <w:ind w:left="360"/>
        <w:jc w:val="both"/>
        <w:rPr>
          <w:rFonts w:asciiTheme="minorHAnsi" w:hAnsiTheme="minorHAnsi" w:cs="Arial"/>
          <w:b/>
          <w:sz w:val="28"/>
          <w:szCs w:val="28"/>
        </w:rPr>
      </w:pPr>
      <w:r>
        <w:rPr>
          <w:rFonts w:asciiTheme="minorHAnsi" w:hAnsiTheme="minorHAnsi" w:cs="Arial"/>
        </w:rPr>
        <w:t xml:space="preserve">The Committee noted that the transition to </w:t>
      </w:r>
      <w:r w:rsidR="00CB50C7">
        <w:rPr>
          <w:rFonts w:asciiTheme="minorHAnsi" w:hAnsiTheme="minorHAnsi" w:cs="Arial"/>
        </w:rPr>
        <w:t>I</w:t>
      </w:r>
      <w:r>
        <w:rPr>
          <w:rFonts w:asciiTheme="minorHAnsi" w:hAnsiTheme="minorHAnsi" w:cs="Arial"/>
        </w:rPr>
        <w:t xml:space="preserve">rish </w:t>
      </w:r>
      <w:r w:rsidR="00CB50C7">
        <w:rPr>
          <w:rFonts w:asciiTheme="minorHAnsi" w:hAnsiTheme="minorHAnsi" w:cs="Arial"/>
        </w:rPr>
        <w:t>W</w:t>
      </w:r>
      <w:r>
        <w:rPr>
          <w:rFonts w:asciiTheme="minorHAnsi" w:hAnsiTheme="minorHAnsi" w:cs="Arial"/>
        </w:rPr>
        <w:t xml:space="preserve">ater is an ongoing process and that the Council continues to deliver services on behalf of </w:t>
      </w:r>
      <w:r w:rsidR="00CB50C7">
        <w:rPr>
          <w:rFonts w:asciiTheme="minorHAnsi" w:hAnsiTheme="minorHAnsi" w:cs="Arial"/>
        </w:rPr>
        <w:t>I</w:t>
      </w:r>
      <w:r>
        <w:rPr>
          <w:rFonts w:asciiTheme="minorHAnsi" w:hAnsiTheme="minorHAnsi" w:cs="Arial"/>
        </w:rPr>
        <w:t xml:space="preserve">rish </w:t>
      </w:r>
      <w:r w:rsidR="00CB50C7">
        <w:rPr>
          <w:rFonts w:asciiTheme="minorHAnsi" w:hAnsiTheme="minorHAnsi" w:cs="Arial"/>
        </w:rPr>
        <w:t>W</w:t>
      </w:r>
      <w:r>
        <w:rPr>
          <w:rFonts w:asciiTheme="minorHAnsi" w:hAnsiTheme="minorHAnsi" w:cs="Arial"/>
        </w:rPr>
        <w:t>ater under a service level Agreement.</w:t>
      </w:r>
    </w:p>
    <w:p w14:paraId="1D1D1912" w14:textId="77777777" w:rsidR="00E40D65" w:rsidRDefault="00E40D65" w:rsidP="001F70AC">
      <w:pPr>
        <w:ind w:left="360"/>
        <w:jc w:val="both"/>
        <w:rPr>
          <w:rFonts w:asciiTheme="minorHAnsi" w:hAnsiTheme="minorHAnsi" w:cs="Arial"/>
        </w:rPr>
      </w:pPr>
    </w:p>
    <w:p w14:paraId="00577C85" w14:textId="77777777" w:rsidR="00E40D65" w:rsidRPr="005D39A5" w:rsidRDefault="005D39A5" w:rsidP="005D39A5">
      <w:pPr>
        <w:pStyle w:val="ListParagraph"/>
        <w:numPr>
          <w:ilvl w:val="0"/>
          <w:numId w:val="2"/>
        </w:numPr>
        <w:jc w:val="both"/>
        <w:rPr>
          <w:rFonts w:asciiTheme="minorHAnsi" w:hAnsiTheme="minorHAnsi" w:cs="Arial"/>
          <w:b/>
          <w:sz w:val="28"/>
          <w:szCs w:val="28"/>
        </w:rPr>
      </w:pPr>
      <w:r>
        <w:rPr>
          <w:rFonts w:asciiTheme="minorHAnsi" w:hAnsiTheme="minorHAnsi" w:cs="Arial"/>
          <w:b/>
          <w:sz w:val="28"/>
          <w:szCs w:val="28"/>
        </w:rPr>
        <w:t xml:space="preserve"> Capital Account</w:t>
      </w:r>
    </w:p>
    <w:p w14:paraId="3750978A" w14:textId="77777777" w:rsidR="005D39A5" w:rsidRDefault="005D39A5" w:rsidP="005D39A5">
      <w:pPr>
        <w:ind w:left="360"/>
        <w:jc w:val="both"/>
        <w:rPr>
          <w:rFonts w:asciiTheme="minorHAnsi" w:hAnsiTheme="minorHAnsi" w:cs="Arial"/>
        </w:rPr>
      </w:pPr>
    </w:p>
    <w:p w14:paraId="29D25CD5" w14:textId="77777777" w:rsidR="005D39A5" w:rsidRPr="005D39A5" w:rsidRDefault="00DF01F2" w:rsidP="005D39A5">
      <w:pPr>
        <w:ind w:left="360"/>
        <w:jc w:val="both"/>
        <w:rPr>
          <w:rFonts w:asciiTheme="minorHAnsi" w:hAnsiTheme="minorHAnsi" w:cs="Arial"/>
        </w:rPr>
      </w:pPr>
      <w:r>
        <w:rPr>
          <w:rFonts w:asciiTheme="minorHAnsi" w:hAnsiTheme="minorHAnsi" w:cs="Arial"/>
        </w:rPr>
        <w:t xml:space="preserve">The Committee noted that much progress had been made in 2016 in relation to unfunded capital schemes and the number of unfunded jobs had been reduced </w:t>
      </w:r>
      <w:r>
        <w:rPr>
          <w:rFonts w:asciiTheme="minorHAnsi" w:hAnsiTheme="minorHAnsi" w:cs="Arial"/>
        </w:rPr>
        <w:lastRenderedPageBreak/>
        <w:t>by approximately 50%</w:t>
      </w:r>
      <w:r w:rsidR="00D62187">
        <w:rPr>
          <w:rFonts w:asciiTheme="minorHAnsi" w:hAnsiTheme="minorHAnsi" w:cs="Arial"/>
        </w:rPr>
        <w:t xml:space="preserve"> which was commended by the Auditor</w:t>
      </w:r>
      <w:r>
        <w:rPr>
          <w:rFonts w:asciiTheme="minorHAnsi" w:hAnsiTheme="minorHAnsi" w:cs="Arial"/>
        </w:rPr>
        <w:t xml:space="preserve">.  The Committee noted Management’s position in </w:t>
      </w:r>
      <w:r w:rsidR="00A57D44">
        <w:rPr>
          <w:rFonts w:asciiTheme="minorHAnsi" w:hAnsiTheme="minorHAnsi" w:cs="Arial"/>
        </w:rPr>
        <w:t xml:space="preserve">that schemes are embarked upon in advance of funding being made available by the </w:t>
      </w:r>
      <w:r w:rsidR="00EF2653">
        <w:rPr>
          <w:rFonts w:asciiTheme="minorHAnsi" w:hAnsiTheme="minorHAnsi" w:cs="Arial"/>
        </w:rPr>
        <w:t>Department, which</w:t>
      </w:r>
      <w:r w:rsidR="00A57D44">
        <w:rPr>
          <w:rFonts w:asciiTheme="minorHAnsi" w:hAnsiTheme="minorHAnsi" w:cs="Arial"/>
        </w:rPr>
        <w:t xml:space="preserve"> will result in unfunded balances</w:t>
      </w:r>
      <w:r w:rsidR="00EF2653">
        <w:rPr>
          <w:rFonts w:asciiTheme="minorHAnsi" w:hAnsiTheme="minorHAnsi" w:cs="Arial"/>
        </w:rPr>
        <w:t xml:space="preserve">. The Committee also noted that the Council are requested to commence </w:t>
      </w:r>
      <w:r w:rsidR="00935932">
        <w:rPr>
          <w:rFonts w:asciiTheme="minorHAnsi" w:hAnsiTheme="minorHAnsi" w:cs="Arial"/>
        </w:rPr>
        <w:t xml:space="preserve">such </w:t>
      </w:r>
      <w:r w:rsidR="00EF2653">
        <w:rPr>
          <w:rFonts w:asciiTheme="minorHAnsi" w:hAnsiTheme="minorHAnsi" w:cs="Arial"/>
        </w:rPr>
        <w:t>schemes by the Department before the funding is confirmed</w:t>
      </w:r>
      <w:r w:rsidR="00A57D44">
        <w:rPr>
          <w:rFonts w:asciiTheme="minorHAnsi" w:hAnsiTheme="minorHAnsi" w:cs="Arial"/>
        </w:rPr>
        <w:t xml:space="preserve">.  These balances are pursued as far as possible with the Department and where funding may not be forthcoming, provision will be made to fund these balances. </w:t>
      </w:r>
      <w:r>
        <w:rPr>
          <w:rFonts w:asciiTheme="minorHAnsi" w:hAnsiTheme="minorHAnsi" w:cs="Arial"/>
        </w:rPr>
        <w:t xml:space="preserve"> </w:t>
      </w:r>
      <w:r w:rsidR="00EF2653">
        <w:rPr>
          <w:rFonts w:asciiTheme="minorHAnsi" w:hAnsiTheme="minorHAnsi" w:cs="Arial"/>
        </w:rPr>
        <w:t>The pursuit of these funds is ongoing with the Department.</w:t>
      </w:r>
    </w:p>
    <w:p w14:paraId="06401520" w14:textId="77777777" w:rsidR="005D39A5" w:rsidRPr="005D39A5" w:rsidRDefault="005D39A5" w:rsidP="005D39A5">
      <w:pPr>
        <w:ind w:left="360"/>
        <w:jc w:val="both"/>
        <w:rPr>
          <w:rFonts w:asciiTheme="minorHAnsi" w:hAnsiTheme="minorHAnsi" w:cs="Arial"/>
          <w:b/>
          <w:sz w:val="28"/>
          <w:szCs w:val="28"/>
        </w:rPr>
      </w:pPr>
    </w:p>
    <w:p w14:paraId="63771383" w14:textId="77777777" w:rsidR="005D39A5" w:rsidRPr="00BD67ED" w:rsidRDefault="00BD67ED" w:rsidP="00393A1A">
      <w:pPr>
        <w:ind w:left="426" w:hanging="142"/>
        <w:jc w:val="both"/>
        <w:rPr>
          <w:rFonts w:asciiTheme="minorHAnsi" w:hAnsiTheme="minorHAnsi" w:cs="Arial"/>
        </w:rPr>
      </w:pPr>
      <w:r>
        <w:rPr>
          <w:rFonts w:asciiTheme="minorHAnsi" w:hAnsiTheme="minorHAnsi" w:cs="Arial"/>
          <w:b/>
          <w:sz w:val="28"/>
          <w:szCs w:val="28"/>
        </w:rPr>
        <w:t xml:space="preserve"> </w:t>
      </w:r>
      <w:r w:rsidRPr="00BD67ED">
        <w:rPr>
          <w:rFonts w:asciiTheme="minorHAnsi" w:hAnsiTheme="minorHAnsi" w:cs="Arial"/>
        </w:rPr>
        <w:t>The Committee noted issues raised by the Auditor in regard t</w:t>
      </w:r>
      <w:r>
        <w:rPr>
          <w:rFonts w:asciiTheme="minorHAnsi" w:hAnsiTheme="minorHAnsi" w:cs="Arial"/>
        </w:rPr>
        <w:t>o</w:t>
      </w:r>
      <w:r w:rsidRPr="00BD67ED">
        <w:rPr>
          <w:rFonts w:asciiTheme="minorHAnsi" w:hAnsiTheme="minorHAnsi" w:cs="Arial"/>
        </w:rPr>
        <w:t xml:space="preserve"> the categorisation and recording </w:t>
      </w:r>
      <w:r>
        <w:rPr>
          <w:rFonts w:asciiTheme="minorHAnsi" w:hAnsiTheme="minorHAnsi" w:cs="Arial"/>
        </w:rPr>
        <w:t xml:space="preserve">  of </w:t>
      </w:r>
      <w:r w:rsidRPr="00BD67ED">
        <w:rPr>
          <w:rFonts w:asciiTheme="minorHAnsi" w:hAnsiTheme="minorHAnsi" w:cs="Arial"/>
        </w:rPr>
        <w:t xml:space="preserve">transactions </w:t>
      </w:r>
      <w:r>
        <w:rPr>
          <w:rFonts w:asciiTheme="minorHAnsi" w:hAnsiTheme="minorHAnsi" w:cs="Arial"/>
        </w:rPr>
        <w:t>on the capital account</w:t>
      </w:r>
      <w:r w:rsidR="00DC2EAD">
        <w:rPr>
          <w:rFonts w:asciiTheme="minorHAnsi" w:hAnsiTheme="minorHAnsi" w:cs="Arial"/>
        </w:rPr>
        <w:t>.  Management acknowledged that while significant work has been carried out on the capital account, this work is ongoing.</w:t>
      </w:r>
      <w:r>
        <w:rPr>
          <w:rFonts w:asciiTheme="minorHAnsi" w:hAnsiTheme="minorHAnsi" w:cs="Arial"/>
        </w:rPr>
        <w:t xml:space="preserve"> </w:t>
      </w:r>
      <w:r w:rsidRPr="00BD67ED">
        <w:rPr>
          <w:rFonts w:asciiTheme="minorHAnsi" w:hAnsiTheme="minorHAnsi" w:cs="Arial"/>
        </w:rPr>
        <w:tab/>
      </w:r>
    </w:p>
    <w:p w14:paraId="6A346CD7" w14:textId="77777777" w:rsidR="005D39A5" w:rsidRDefault="005D39A5" w:rsidP="00393A1A">
      <w:pPr>
        <w:ind w:left="426"/>
        <w:jc w:val="both"/>
        <w:rPr>
          <w:rFonts w:asciiTheme="minorHAnsi" w:hAnsiTheme="minorHAnsi" w:cs="Arial"/>
        </w:rPr>
      </w:pPr>
    </w:p>
    <w:p w14:paraId="784075A7" w14:textId="77777777" w:rsidR="00E40D65" w:rsidRPr="0064715F" w:rsidRDefault="0064715F" w:rsidP="0064715F">
      <w:pPr>
        <w:pStyle w:val="ListParagraph"/>
        <w:numPr>
          <w:ilvl w:val="0"/>
          <w:numId w:val="2"/>
        </w:numPr>
        <w:jc w:val="both"/>
        <w:rPr>
          <w:rFonts w:asciiTheme="minorHAnsi" w:hAnsiTheme="minorHAnsi" w:cs="Arial"/>
          <w:b/>
          <w:sz w:val="28"/>
          <w:szCs w:val="28"/>
        </w:rPr>
      </w:pPr>
      <w:r>
        <w:rPr>
          <w:rFonts w:asciiTheme="minorHAnsi" w:hAnsiTheme="minorHAnsi" w:cs="Arial"/>
          <w:b/>
          <w:sz w:val="28"/>
          <w:szCs w:val="28"/>
        </w:rPr>
        <w:t xml:space="preserve"> Bridging Loans</w:t>
      </w:r>
    </w:p>
    <w:p w14:paraId="5BEE8A0B" w14:textId="77777777" w:rsidR="00E40D65" w:rsidRDefault="00E40D65" w:rsidP="001F70AC">
      <w:pPr>
        <w:ind w:left="360"/>
        <w:jc w:val="both"/>
        <w:rPr>
          <w:rFonts w:asciiTheme="minorHAnsi" w:hAnsiTheme="minorHAnsi" w:cs="Arial"/>
        </w:rPr>
      </w:pPr>
    </w:p>
    <w:p w14:paraId="6932A3EE" w14:textId="77777777" w:rsidR="00E40D65" w:rsidRDefault="0066687F" w:rsidP="001F70AC">
      <w:pPr>
        <w:ind w:left="360"/>
        <w:jc w:val="both"/>
        <w:rPr>
          <w:rFonts w:asciiTheme="minorHAnsi" w:hAnsiTheme="minorHAnsi" w:cs="Arial"/>
        </w:rPr>
      </w:pPr>
      <w:r>
        <w:rPr>
          <w:rFonts w:asciiTheme="minorHAnsi" w:hAnsiTheme="minorHAnsi" w:cs="Arial"/>
        </w:rPr>
        <w:t xml:space="preserve">The Committee noted that the bridging loans of circa €33.9m in respect of the </w:t>
      </w:r>
      <w:r w:rsidR="001E11B8">
        <w:rPr>
          <w:rFonts w:asciiTheme="minorHAnsi" w:hAnsiTheme="minorHAnsi" w:cs="Arial"/>
        </w:rPr>
        <w:t>acquisition of 139 affordable houses have been allocated to voluntary housing bodies under the Social leasing Scheme.  The loans are on an interest only basis and are funded by the Department.</w:t>
      </w:r>
    </w:p>
    <w:p w14:paraId="56C7DCCB" w14:textId="77777777" w:rsidR="00E40D65" w:rsidRDefault="00E40D65" w:rsidP="001F70AC">
      <w:pPr>
        <w:ind w:left="360"/>
        <w:jc w:val="both"/>
        <w:rPr>
          <w:rFonts w:asciiTheme="minorHAnsi" w:hAnsiTheme="minorHAnsi" w:cs="Arial"/>
        </w:rPr>
      </w:pPr>
    </w:p>
    <w:p w14:paraId="4C6E30D6" w14:textId="77777777" w:rsidR="00E40D65" w:rsidRDefault="00E40D65" w:rsidP="001F70AC">
      <w:pPr>
        <w:ind w:left="360"/>
        <w:jc w:val="both"/>
        <w:rPr>
          <w:rFonts w:asciiTheme="minorHAnsi" w:hAnsiTheme="minorHAnsi" w:cs="Arial"/>
        </w:rPr>
      </w:pPr>
    </w:p>
    <w:p w14:paraId="3A545A75" w14:textId="77777777" w:rsidR="00E40D65" w:rsidRPr="006834FF" w:rsidRDefault="006834FF" w:rsidP="006834FF">
      <w:pPr>
        <w:pStyle w:val="ListParagraph"/>
        <w:numPr>
          <w:ilvl w:val="0"/>
          <w:numId w:val="2"/>
        </w:numPr>
        <w:jc w:val="both"/>
        <w:rPr>
          <w:rFonts w:asciiTheme="minorHAnsi" w:hAnsiTheme="minorHAnsi" w:cs="Arial"/>
          <w:b/>
          <w:sz w:val="28"/>
          <w:szCs w:val="28"/>
        </w:rPr>
      </w:pPr>
      <w:r>
        <w:rPr>
          <w:rFonts w:asciiTheme="minorHAnsi" w:hAnsiTheme="minorHAnsi" w:cs="Arial"/>
          <w:b/>
          <w:sz w:val="28"/>
          <w:szCs w:val="28"/>
        </w:rPr>
        <w:t xml:space="preserve"> Property Register</w:t>
      </w:r>
    </w:p>
    <w:p w14:paraId="511F16BD" w14:textId="77777777" w:rsidR="006834FF" w:rsidRDefault="006834FF" w:rsidP="006834FF">
      <w:pPr>
        <w:jc w:val="both"/>
        <w:rPr>
          <w:rFonts w:asciiTheme="minorHAnsi" w:hAnsiTheme="minorHAnsi" w:cs="Arial"/>
        </w:rPr>
      </w:pPr>
    </w:p>
    <w:p w14:paraId="30B84181" w14:textId="77777777" w:rsidR="006834FF" w:rsidRDefault="006834FF" w:rsidP="006834FF">
      <w:pPr>
        <w:ind w:left="360"/>
        <w:jc w:val="both"/>
        <w:rPr>
          <w:rFonts w:asciiTheme="minorHAnsi" w:hAnsiTheme="minorHAnsi" w:cs="Arial"/>
          <w:b/>
          <w:sz w:val="28"/>
          <w:szCs w:val="28"/>
        </w:rPr>
      </w:pPr>
      <w:r>
        <w:rPr>
          <w:rFonts w:asciiTheme="minorHAnsi" w:hAnsiTheme="minorHAnsi" w:cs="Arial"/>
        </w:rPr>
        <w:t>The Committee noted that the reconciliation of the property management system with the fixed asset register is ongoing and that consideration is being given to the implementation of a national property management system.</w:t>
      </w:r>
    </w:p>
    <w:p w14:paraId="27B5BA78" w14:textId="77777777" w:rsidR="006834FF" w:rsidRDefault="006834FF" w:rsidP="006834FF">
      <w:pPr>
        <w:ind w:left="360"/>
        <w:jc w:val="both"/>
        <w:rPr>
          <w:rFonts w:asciiTheme="minorHAnsi" w:hAnsiTheme="minorHAnsi" w:cs="Arial"/>
          <w:b/>
          <w:sz w:val="28"/>
          <w:szCs w:val="28"/>
        </w:rPr>
      </w:pPr>
    </w:p>
    <w:p w14:paraId="01BF67D0" w14:textId="77777777" w:rsidR="006834FF" w:rsidRPr="006834FF" w:rsidRDefault="006834FF" w:rsidP="006834FF">
      <w:pPr>
        <w:pStyle w:val="ListParagraph"/>
        <w:numPr>
          <w:ilvl w:val="0"/>
          <w:numId w:val="2"/>
        </w:numPr>
        <w:jc w:val="both"/>
        <w:rPr>
          <w:rFonts w:asciiTheme="minorHAnsi" w:hAnsiTheme="minorHAnsi" w:cs="Arial"/>
          <w:b/>
          <w:sz w:val="28"/>
          <w:szCs w:val="28"/>
        </w:rPr>
      </w:pPr>
      <w:r>
        <w:rPr>
          <w:rFonts w:asciiTheme="minorHAnsi" w:hAnsiTheme="minorHAnsi" w:cs="Arial"/>
          <w:b/>
          <w:sz w:val="28"/>
          <w:szCs w:val="28"/>
        </w:rPr>
        <w:t xml:space="preserve"> Interests in Associated &amp; Subsidiary Companies</w:t>
      </w:r>
    </w:p>
    <w:p w14:paraId="26FE3E5A" w14:textId="77777777" w:rsidR="006834FF" w:rsidRDefault="006834FF" w:rsidP="006834FF">
      <w:pPr>
        <w:jc w:val="both"/>
        <w:rPr>
          <w:rFonts w:asciiTheme="minorHAnsi" w:hAnsiTheme="minorHAnsi" w:cs="Arial"/>
          <w:b/>
          <w:sz w:val="28"/>
          <w:szCs w:val="28"/>
        </w:rPr>
      </w:pPr>
    </w:p>
    <w:p w14:paraId="02AAC77C" w14:textId="77777777" w:rsidR="00661CFA" w:rsidRDefault="006834FF" w:rsidP="006834FF">
      <w:pPr>
        <w:ind w:left="360"/>
        <w:jc w:val="both"/>
        <w:rPr>
          <w:rFonts w:asciiTheme="minorHAnsi" w:hAnsiTheme="minorHAnsi" w:cs="Arial"/>
        </w:rPr>
      </w:pPr>
      <w:r>
        <w:rPr>
          <w:rFonts w:asciiTheme="minorHAnsi" w:hAnsiTheme="minorHAnsi" w:cs="Arial"/>
        </w:rPr>
        <w:t xml:space="preserve">The Committee noted that the audited accounts </w:t>
      </w:r>
      <w:r w:rsidR="00661CFA">
        <w:rPr>
          <w:rFonts w:asciiTheme="minorHAnsi" w:hAnsiTheme="minorHAnsi" w:cs="Arial"/>
        </w:rPr>
        <w:t xml:space="preserve">of the three subsidiaries and one associated companies </w:t>
      </w:r>
      <w:r>
        <w:rPr>
          <w:rFonts w:asciiTheme="minorHAnsi" w:hAnsiTheme="minorHAnsi" w:cs="Arial"/>
        </w:rPr>
        <w:t>were completed and available</w:t>
      </w:r>
      <w:r w:rsidR="00661CFA">
        <w:rPr>
          <w:rFonts w:asciiTheme="minorHAnsi" w:hAnsiTheme="minorHAnsi" w:cs="Arial"/>
        </w:rPr>
        <w:t xml:space="preserve"> at the time of the audit.  </w:t>
      </w:r>
    </w:p>
    <w:p w14:paraId="6CB3A0C8" w14:textId="77777777" w:rsidR="000B58CA" w:rsidRDefault="000B58CA" w:rsidP="006834FF">
      <w:pPr>
        <w:ind w:left="360"/>
        <w:jc w:val="both"/>
        <w:rPr>
          <w:rFonts w:asciiTheme="minorHAnsi" w:hAnsiTheme="minorHAnsi" w:cs="Arial"/>
          <w:b/>
          <w:sz w:val="28"/>
          <w:szCs w:val="28"/>
        </w:rPr>
      </w:pPr>
    </w:p>
    <w:p w14:paraId="422C1677" w14:textId="77777777" w:rsidR="00661CFA" w:rsidRPr="00661CFA" w:rsidRDefault="00661CFA" w:rsidP="00661CFA">
      <w:pPr>
        <w:pStyle w:val="ListParagraph"/>
        <w:numPr>
          <w:ilvl w:val="0"/>
          <w:numId w:val="2"/>
        </w:numPr>
        <w:jc w:val="both"/>
        <w:rPr>
          <w:rFonts w:asciiTheme="minorHAnsi" w:hAnsiTheme="minorHAnsi" w:cs="Arial"/>
          <w:b/>
          <w:sz w:val="28"/>
          <w:szCs w:val="28"/>
        </w:rPr>
      </w:pPr>
      <w:r>
        <w:rPr>
          <w:rFonts w:asciiTheme="minorHAnsi" w:hAnsiTheme="minorHAnsi" w:cs="Arial"/>
          <w:b/>
          <w:sz w:val="28"/>
          <w:szCs w:val="28"/>
        </w:rPr>
        <w:t xml:space="preserve"> Procurement</w:t>
      </w:r>
    </w:p>
    <w:p w14:paraId="30669CBD" w14:textId="77777777" w:rsidR="00661CFA" w:rsidRDefault="00661CFA" w:rsidP="00661CFA">
      <w:pPr>
        <w:jc w:val="both"/>
        <w:rPr>
          <w:rFonts w:asciiTheme="minorHAnsi" w:hAnsiTheme="minorHAnsi" w:cs="Arial"/>
          <w:b/>
          <w:sz w:val="28"/>
          <w:szCs w:val="28"/>
        </w:rPr>
      </w:pPr>
    </w:p>
    <w:p w14:paraId="6B97B967" w14:textId="77777777" w:rsidR="00661CFA" w:rsidRDefault="00661CFA" w:rsidP="00661CFA">
      <w:pPr>
        <w:ind w:left="360"/>
        <w:jc w:val="both"/>
        <w:rPr>
          <w:rFonts w:asciiTheme="minorHAnsi" w:hAnsiTheme="minorHAnsi" w:cs="Arial"/>
          <w:b/>
          <w:sz w:val="28"/>
          <w:szCs w:val="28"/>
        </w:rPr>
      </w:pPr>
      <w:r>
        <w:rPr>
          <w:rFonts w:asciiTheme="minorHAnsi" w:hAnsiTheme="minorHAnsi" w:cs="Arial"/>
        </w:rPr>
        <w:t xml:space="preserve">The Committee noted issues raised by the Auditor in her report in relation to procurement </w:t>
      </w:r>
      <w:r w:rsidR="008E7D9B">
        <w:rPr>
          <w:rFonts w:asciiTheme="minorHAnsi" w:hAnsiTheme="minorHAnsi" w:cs="Arial"/>
        </w:rPr>
        <w:t xml:space="preserve">and </w:t>
      </w:r>
      <w:r w:rsidR="0082311C">
        <w:rPr>
          <w:rFonts w:asciiTheme="minorHAnsi" w:hAnsiTheme="minorHAnsi" w:cs="Arial"/>
        </w:rPr>
        <w:t>also noted M</w:t>
      </w:r>
      <w:r w:rsidR="008E7D9B">
        <w:rPr>
          <w:rFonts w:asciiTheme="minorHAnsi" w:hAnsiTheme="minorHAnsi" w:cs="Arial"/>
        </w:rPr>
        <w:t xml:space="preserve">anagement’s responses in relation to the issues.  </w:t>
      </w:r>
      <w:r w:rsidR="0082311C">
        <w:rPr>
          <w:rFonts w:asciiTheme="minorHAnsi" w:hAnsiTheme="minorHAnsi" w:cs="Arial"/>
        </w:rPr>
        <w:t xml:space="preserve">The Committee took into consideration </w:t>
      </w:r>
      <w:r w:rsidR="008E7D9B">
        <w:rPr>
          <w:rFonts w:asciiTheme="minorHAnsi" w:hAnsiTheme="minorHAnsi" w:cs="Arial"/>
        </w:rPr>
        <w:t>the Auditor’s c</w:t>
      </w:r>
      <w:r w:rsidR="00913EDA">
        <w:rPr>
          <w:rFonts w:asciiTheme="minorHAnsi" w:hAnsiTheme="minorHAnsi" w:cs="Arial"/>
        </w:rPr>
        <w:t>omments</w:t>
      </w:r>
      <w:r w:rsidR="0082311C">
        <w:rPr>
          <w:rFonts w:asciiTheme="minorHAnsi" w:hAnsiTheme="minorHAnsi" w:cs="Arial"/>
        </w:rPr>
        <w:t xml:space="preserve"> regarding </w:t>
      </w:r>
      <w:r w:rsidR="008E7D9B">
        <w:rPr>
          <w:rFonts w:asciiTheme="minorHAnsi" w:hAnsiTheme="minorHAnsi" w:cs="Arial"/>
        </w:rPr>
        <w:t xml:space="preserve">the good work </w:t>
      </w:r>
      <w:r w:rsidR="0082311C">
        <w:rPr>
          <w:rFonts w:asciiTheme="minorHAnsi" w:hAnsiTheme="minorHAnsi" w:cs="Arial"/>
        </w:rPr>
        <w:t xml:space="preserve">being </w:t>
      </w:r>
      <w:r w:rsidR="008E7D9B">
        <w:rPr>
          <w:rFonts w:asciiTheme="minorHAnsi" w:hAnsiTheme="minorHAnsi" w:cs="Arial"/>
        </w:rPr>
        <w:t>carried out by the dedicated procurement unit</w:t>
      </w:r>
      <w:r w:rsidR="0082311C">
        <w:rPr>
          <w:rFonts w:asciiTheme="minorHAnsi" w:hAnsiTheme="minorHAnsi" w:cs="Arial"/>
        </w:rPr>
        <w:t xml:space="preserve">.  The unit </w:t>
      </w:r>
      <w:r w:rsidR="008E7D9B">
        <w:rPr>
          <w:rFonts w:asciiTheme="minorHAnsi" w:hAnsiTheme="minorHAnsi" w:cs="Arial"/>
        </w:rPr>
        <w:t>continues to strengthen the governance of procurement throughout the organisation</w:t>
      </w:r>
      <w:r w:rsidR="0082311C">
        <w:rPr>
          <w:rFonts w:asciiTheme="minorHAnsi" w:hAnsiTheme="minorHAnsi" w:cs="Arial"/>
        </w:rPr>
        <w:t xml:space="preserve"> which should address the types of issues raised going forward.</w:t>
      </w:r>
      <w:r w:rsidR="008E7D9B">
        <w:rPr>
          <w:rFonts w:asciiTheme="minorHAnsi" w:hAnsiTheme="minorHAnsi" w:cs="Arial"/>
        </w:rPr>
        <w:t xml:space="preserve">   </w:t>
      </w:r>
    </w:p>
    <w:p w14:paraId="36B08DD8" w14:textId="77777777" w:rsidR="008A402B" w:rsidRDefault="008A402B" w:rsidP="00661CFA">
      <w:pPr>
        <w:ind w:left="360"/>
        <w:jc w:val="both"/>
        <w:rPr>
          <w:rFonts w:asciiTheme="minorHAnsi" w:hAnsiTheme="minorHAnsi" w:cs="Arial"/>
          <w:b/>
          <w:sz w:val="28"/>
          <w:szCs w:val="28"/>
        </w:rPr>
      </w:pPr>
    </w:p>
    <w:p w14:paraId="2E3E60D3" w14:textId="77777777" w:rsidR="008A402B" w:rsidRPr="008A402B" w:rsidRDefault="008A402B" w:rsidP="008A402B">
      <w:pPr>
        <w:pStyle w:val="ListParagraph"/>
        <w:numPr>
          <w:ilvl w:val="0"/>
          <w:numId w:val="2"/>
        </w:numPr>
        <w:jc w:val="both"/>
        <w:rPr>
          <w:rFonts w:asciiTheme="minorHAnsi" w:hAnsiTheme="minorHAnsi" w:cs="Arial"/>
          <w:b/>
          <w:sz w:val="28"/>
          <w:szCs w:val="28"/>
        </w:rPr>
      </w:pPr>
      <w:r>
        <w:rPr>
          <w:rFonts w:asciiTheme="minorHAnsi" w:hAnsiTheme="minorHAnsi" w:cs="Arial"/>
          <w:b/>
          <w:sz w:val="28"/>
          <w:szCs w:val="28"/>
        </w:rPr>
        <w:t xml:space="preserve"> Governance</w:t>
      </w:r>
    </w:p>
    <w:p w14:paraId="2A1551D3" w14:textId="77777777" w:rsidR="008A402B" w:rsidRDefault="008A402B" w:rsidP="008A402B">
      <w:pPr>
        <w:jc w:val="both"/>
        <w:rPr>
          <w:rFonts w:asciiTheme="minorHAnsi" w:hAnsiTheme="minorHAnsi" w:cs="Arial"/>
          <w:b/>
          <w:sz w:val="28"/>
          <w:szCs w:val="28"/>
        </w:rPr>
      </w:pPr>
    </w:p>
    <w:p w14:paraId="0EF0D6F5" w14:textId="77777777" w:rsidR="008A402B" w:rsidRDefault="008A402B" w:rsidP="008A402B">
      <w:pPr>
        <w:ind w:left="360"/>
        <w:jc w:val="both"/>
        <w:rPr>
          <w:rFonts w:asciiTheme="minorHAnsi" w:hAnsiTheme="minorHAnsi" w:cs="Arial"/>
          <w:b/>
          <w:sz w:val="28"/>
          <w:szCs w:val="28"/>
        </w:rPr>
      </w:pPr>
      <w:r>
        <w:rPr>
          <w:rFonts w:asciiTheme="minorHAnsi" w:hAnsiTheme="minorHAnsi" w:cs="Arial"/>
        </w:rPr>
        <w:lastRenderedPageBreak/>
        <w:t xml:space="preserve">In relation to risk management, the Committee noted the Auditor’s comments that the register is up to date and is reviewed regularly by the management team.  </w:t>
      </w:r>
      <w:r w:rsidR="006458E2">
        <w:rPr>
          <w:rFonts w:asciiTheme="minorHAnsi" w:hAnsiTheme="minorHAnsi" w:cs="Arial"/>
        </w:rPr>
        <w:t>The Committee endorsed the Auditor’s comments in relation to the high standard of work undertaken by the Internal Audit Unit during the year.</w:t>
      </w:r>
    </w:p>
    <w:p w14:paraId="48733D89" w14:textId="77777777" w:rsidR="006458E2" w:rsidRDefault="006458E2" w:rsidP="008A402B">
      <w:pPr>
        <w:ind w:left="360"/>
        <w:jc w:val="both"/>
        <w:rPr>
          <w:rFonts w:asciiTheme="minorHAnsi" w:hAnsiTheme="minorHAnsi" w:cs="Arial"/>
          <w:b/>
          <w:sz w:val="28"/>
          <w:szCs w:val="28"/>
        </w:rPr>
      </w:pPr>
    </w:p>
    <w:p w14:paraId="080C8405" w14:textId="77777777" w:rsidR="006458E2" w:rsidRPr="006458E2" w:rsidRDefault="006458E2" w:rsidP="006458E2">
      <w:pPr>
        <w:pStyle w:val="ListParagraph"/>
        <w:numPr>
          <w:ilvl w:val="0"/>
          <w:numId w:val="2"/>
        </w:numPr>
        <w:jc w:val="both"/>
        <w:rPr>
          <w:rFonts w:asciiTheme="minorHAnsi" w:hAnsiTheme="minorHAnsi" w:cs="Arial"/>
          <w:b/>
          <w:sz w:val="28"/>
          <w:szCs w:val="28"/>
        </w:rPr>
      </w:pPr>
      <w:r>
        <w:rPr>
          <w:rFonts w:asciiTheme="minorHAnsi" w:hAnsiTheme="minorHAnsi" w:cs="Arial"/>
          <w:b/>
          <w:sz w:val="28"/>
          <w:szCs w:val="28"/>
        </w:rPr>
        <w:t xml:space="preserve"> Conclusion</w:t>
      </w:r>
    </w:p>
    <w:p w14:paraId="63315FB9" w14:textId="77777777" w:rsidR="00661CFA" w:rsidRDefault="00661CFA" w:rsidP="006834FF">
      <w:pPr>
        <w:ind w:left="360"/>
        <w:jc w:val="both"/>
        <w:rPr>
          <w:rFonts w:asciiTheme="minorHAnsi" w:hAnsiTheme="minorHAnsi" w:cs="Arial"/>
        </w:rPr>
      </w:pPr>
    </w:p>
    <w:p w14:paraId="783226FA" w14:textId="77777777" w:rsidR="005E23D7" w:rsidRDefault="000023D0" w:rsidP="000023D0">
      <w:pPr>
        <w:ind w:left="360"/>
        <w:jc w:val="both"/>
        <w:rPr>
          <w:rFonts w:ascii="Calibri" w:hAnsi="Calibri" w:cs="Arial"/>
        </w:rPr>
      </w:pPr>
      <w:r w:rsidRPr="000023D0">
        <w:rPr>
          <w:rFonts w:ascii="Calibri" w:hAnsi="Calibri" w:cs="Arial"/>
        </w:rPr>
        <w:t xml:space="preserve">The Audit Committee </w:t>
      </w:r>
      <w:r w:rsidR="00232DF4">
        <w:rPr>
          <w:rFonts w:ascii="Calibri" w:hAnsi="Calibri" w:cs="Arial"/>
        </w:rPr>
        <w:t xml:space="preserve">is satisfied that much progress was made during the year </w:t>
      </w:r>
      <w:r w:rsidR="005E23D7">
        <w:rPr>
          <w:rFonts w:ascii="Calibri" w:hAnsi="Calibri" w:cs="Arial"/>
        </w:rPr>
        <w:t xml:space="preserve">in the areas of improved collections and reconciliations but </w:t>
      </w:r>
      <w:r w:rsidRPr="000023D0">
        <w:rPr>
          <w:rFonts w:ascii="Calibri" w:hAnsi="Calibri" w:cs="Arial"/>
        </w:rPr>
        <w:t xml:space="preserve">acknowledges </w:t>
      </w:r>
      <w:r w:rsidR="005E23D7">
        <w:rPr>
          <w:rFonts w:ascii="Calibri" w:hAnsi="Calibri" w:cs="Arial"/>
        </w:rPr>
        <w:t xml:space="preserve">that further work is required to fully resolve issues identified by the auditor.  While some of the issues previously raised were fully addressed, Management reported that work will continue on an ongoing basis to address the legacy issues and that further improvements will be made in the current year. </w:t>
      </w:r>
    </w:p>
    <w:p w14:paraId="370E3ECE" w14:textId="77777777" w:rsidR="005E23D7" w:rsidRDefault="005E23D7" w:rsidP="000023D0">
      <w:pPr>
        <w:ind w:left="360"/>
        <w:jc w:val="both"/>
        <w:rPr>
          <w:rFonts w:ascii="Calibri" w:hAnsi="Calibri" w:cs="Arial"/>
        </w:rPr>
      </w:pPr>
    </w:p>
    <w:p w14:paraId="388C3396" w14:textId="77777777" w:rsidR="00085826" w:rsidRPr="00772103" w:rsidRDefault="005E23D7" w:rsidP="005E23D7">
      <w:pPr>
        <w:ind w:left="360"/>
        <w:jc w:val="both"/>
        <w:rPr>
          <w:rFonts w:ascii="Verdana" w:hAnsi="Verdana"/>
        </w:rPr>
      </w:pPr>
      <w:r>
        <w:rPr>
          <w:rFonts w:ascii="Calibri" w:hAnsi="Calibri" w:cs="Arial"/>
        </w:rPr>
        <w:t>T</w:t>
      </w:r>
      <w:r w:rsidR="000023D0" w:rsidRPr="000023D0">
        <w:rPr>
          <w:rFonts w:ascii="Calibri" w:hAnsi="Calibri" w:cs="Arial"/>
        </w:rPr>
        <w:t>he Committee</w:t>
      </w:r>
      <w:r>
        <w:rPr>
          <w:rFonts w:ascii="Calibri" w:hAnsi="Calibri" w:cs="Arial"/>
        </w:rPr>
        <w:t xml:space="preserve"> will continue to </w:t>
      </w:r>
      <w:r w:rsidR="000023D0" w:rsidRPr="000023D0">
        <w:rPr>
          <w:rFonts w:ascii="Calibri" w:hAnsi="Calibri" w:cs="Arial"/>
        </w:rPr>
        <w:t>monitor</w:t>
      </w:r>
      <w:r>
        <w:rPr>
          <w:rFonts w:ascii="Calibri" w:hAnsi="Calibri" w:cs="Arial"/>
        </w:rPr>
        <w:t xml:space="preserve"> progress on outstanding issues </w:t>
      </w:r>
      <w:r w:rsidR="000023D0" w:rsidRPr="000023D0">
        <w:rPr>
          <w:rFonts w:ascii="Calibri" w:hAnsi="Calibri" w:cs="Arial"/>
        </w:rPr>
        <w:t xml:space="preserve">at </w:t>
      </w:r>
      <w:r w:rsidR="001921C4">
        <w:rPr>
          <w:rFonts w:ascii="Calibri" w:hAnsi="Calibri" w:cs="Arial"/>
        </w:rPr>
        <w:t>its</w:t>
      </w:r>
      <w:r>
        <w:rPr>
          <w:rFonts w:ascii="Calibri" w:hAnsi="Calibri" w:cs="Arial"/>
        </w:rPr>
        <w:t xml:space="preserve"> </w:t>
      </w:r>
      <w:r w:rsidR="000023D0" w:rsidRPr="000023D0">
        <w:rPr>
          <w:rFonts w:ascii="Calibri" w:hAnsi="Calibri" w:cs="Arial"/>
        </w:rPr>
        <w:t>quarterly meetings as part of their work programme</w:t>
      </w:r>
      <w:r>
        <w:rPr>
          <w:rFonts w:ascii="Calibri" w:hAnsi="Calibri" w:cs="Arial"/>
        </w:rPr>
        <w:t xml:space="preserve"> </w:t>
      </w:r>
      <w:r w:rsidR="000023D0" w:rsidRPr="000023D0">
        <w:rPr>
          <w:rFonts w:ascii="Calibri" w:hAnsi="Calibri" w:cs="Arial"/>
        </w:rPr>
        <w:t>by receiving updates from Management</w:t>
      </w:r>
      <w:r w:rsidR="00485625">
        <w:rPr>
          <w:rFonts w:ascii="Calibri" w:hAnsi="Calibri" w:cs="Arial"/>
        </w:rPr>
        <w:t>.</w:t>
      </w:r>
      <w:r w:rsidR="000023D0" w:rsidRPr="000023D0">
        <w:rPr>
          <w:rFonts w:ascii="Calibri" w:hAnsi="Calibri" w:cs="Arial"/>
        </w:rPr>
        <w:t xml:space="preserve">    </w:t>
      </w:r>
    </w:p>
    <w:sectPr w:rsidR="00085826" w:rsidRPr="00772103" w:rsidSect="00485573">
      <w:footerReference w:type="default" r:id="rId9"/>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41096" w14:textId="77777777" w:rsidR="006C17CC" w:rsidRDefault="006C17CC" w:rsidP="00E074FD">
      <w:r>
        <w:separator/>
      </w:r>
    </w:p>
  </w:endnote>
  <w:endnote w:type="continuationSeparator" w:id="0">
    <w:p w14:paraId="6FC7A28C" w14:textId="77777777" w:rsidR="006C17CC" w:rsidRDefault="006C17CC" w:rsidP="00E0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08214"/>
      <w:docPartObj>
        <w:docPartGallery w:val="Page Numbers (Bottom of Page)"/>
        <w:docPartUnique/>
      </w:docPartObj>
    </w:sdtPr>
    <w:sdtEndPr>
      <w:rPr>
        <w:noProof/>
      </w:rPr>
    </w:sdtEndPr>
    <w:sdtContent>
      <w:p w14:paraId="05F05957" w14:textId="77777777" w:rsidR="00E074FD" w:rsidRDefault="00E074FD">
        <w:pPr>
          <w:pStyle w:val="Footer"/>
          <w:jc w:val="center"/>
        </w:pPr>
        <w:r>
          <w:fldChar w:fldCharType="begin"/>
        </w:r>
        <w:r>
          <w:instrText xml:space="preserve"> PAGE   \* MERGEFORMAT </w:instrText>
        </w:r>
        <w:r>
          <w:fldChar w:fldCharType="separate"/>
        </w:r>
        <w:r w:rsidR="00564952">
          <w:rPr>
            <w:noProof/>
          </w:rPr>
          <w:t>4</w:t>
        </w:r>
        <w:r>
          <w:rPr>
            <w:noProof/>
          </w:rPr>
          <w:fldChar w:fldCharType="end"/>
        </w:r>
      </w:p>
    </w:sdtContent>
  </w:sdt>
  <w:p w14:paraId="70A00AF6" w14:textId="77777777" w:rsidR="00E074FD" w:rsidRDefault="00E074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29EF9" w14:textId="77777777" w:rsidR="006C17CC" w:rsidRDefault="006C17CC" w:rsidP="00E074FD">
      <w:r>
        <w:separator/>
      </w:r>
    </w:p>
  </w:footnote>
  <w:footnote w:type="continuationSeparator" w:id="0">
    <w:p w14:paraId="353C94B0" w14:textId="77777777" w:rsidR="006C17CC" w:rsidRDefault="006C17CC" w:rsidP="00E07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A4B8D"/>
    <w:multiLevelType w:val="hybridMultilevel"/>
    <w:tmpl w:val="67F80424"/>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3450D2D"/>
    <w:multiLevelType w:val="hybridMultilevel"/>
    <w:tmpl w:val="B0202B1E"/>
    <w:lvl w:ilvl="0" w:tplc="D40682E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4E14EE0"/>
    <w:multiLevelType w:val="hybridMultilevel"/>
    <w:tmpl w:val="A2E221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A1"/>
    <w:rsid w:val="000023D0"/>
    <w:rsid w:val="00070CAB"/>
    <w:rsid w:val="00075A62"/>
    <w:rsid w:val="00085826"/>
    <w:rsid w:val="000917E6"/>
    <w:rsid w:val="000926A3"/>
    <w:rsid w:val="000B58CA"/>
    <w:rsid w:val="000E0F6A"/>
    <w:rsid w:val="000F613A"/>
    <w:rsid w:val="001523C9"/>
    <w:rsid w:val="00165F98"/>
    <w:rsid w:val="00167303"/>
    <w:rsid w:val="00173264"/>
    <w:rsid w:val="001921C4"/>
    <w:rsid w:val="001D6F67"/>
    <w:rsid w:val="001E11B8"/>
    <w:rsid w:val="001F70AC"/>
    <w:rsid w:val="00223A4A"/>
    <w:rsid w:val="00232DF4"/>
    <w:rsid w:val="002D11A3"/>
    <w:rsid w:val="002E5F35"/>
    <w:rsid w:val="002F0C3E"/>
    <w:rsid w:val="00350FF0"/>
    <w:rsid w:val="003510C6"/>
    <w:rsid w:val="003745B8"/>
    <w:rsid w:val="00393A1A"/>
    <w:rsid w:val="003C6656"/>
    <w:rsid w:val="00426C09"/>
    <w:rsid w:val="00453467"/>
    <w:rsid w:val="004637B8"/>
    <w:rsid w:val="00481560"/>
    <w:rsid w:val="004829A7"/>
    <w:rsid w:val="00485573"/>
    <w:rsid w:val="00485625"/>
    <w:rsid w:val="00486F13"/>
    <w:rsid w:val="004E3BF6"/>
    <w:rsid w:val="00517926"/>
    <w:rsid w:val="005525FF"/>
    <w:rsid w:val="00564952"/>
    <w:rsid w:val="005B3AB8"/>
    <w:rsid w:val="005D39A5"/>
    <w:rsid w:val="005E23D7"/>
    <w:rsid w:val="0061563F"/>
    <w:rsid w:val="006458E2"/>
    <w:rsid w:val="0064715F"/>
    <w:rsid w:val="00661CFA"/>
    <w:rsid w:val="0066687F"/>
    <w:rsid w:val="006756CB"/>
    <w:rsid w:val="006834FF"/>
    <w:rsid w:val="006B126B"/>
    <w:rsid w:val="006B4E85"/>
    <w:rsid w:val="006C17CC"/>
    <w:rsid w:val="007072A3"/>
    <w:rsid w:val="00713532"/>
    <w:rsid w:val="0071526A"/>
    <w:rsid w:val="00752DD6"/>
    <w:rsid w:val="00772103"/>
    <w:rsid w:val="00790BD7"/>
    <w:rsid w:val="007C6CBD"/>
    <w:rsid w:val="007D557D"/>
    <w:rsid w:val="0082311C"/>
    <w:rsid w:val="0084093F"/>
    <w:rsid w:val="00844B39"/>
    <w:rsid w:val="008A402B"/>
    <w:rsid w:val="008E7D9B"/>
    <w:rsid w:val="00905477"/>
    <w:rsid w:val="00913EDA"/>
    <w:rsid w:val="009270C3"/>
    <w:rsid w:val="00935932"/>
    <w:rsid w:val="00947E93"/>
    <w:rsid w:val="009556C9"/>
    <w:rsid w:val="00995E79"/>
    <w:rsid w:val="009B3F99"/>
    <w:rsid w:val="009C569D"/>
    <w:rsid w:val="009E1EA1"/>
    <w:rsid w:val="00A57D44"/>
    <w:rsid w:val="00AB29BF"/>
    <w:rsid w:val="00AE4A48"/>
    <w:rsid w:val="00B20FAE"/>
    <w:rsid w:val="00B3043E"/>
    <w:rsid w:val="00B53776"/>
    <w:rsid w:val="00B74A50"/>
    <w:rsid w:val="00B804EE"/>
    <w:rsid w:val="00B84EE5"/>
    <w:rsid w:val="00B939D0"/>
    <w:rsid w:val="00BD67ED"/>
    <w:rsid w:val="00BE1119"/>
    <w:rsid w:val="00C240F0"/>
    <w:rsid w:val="00C46E46"/>
    <w:rsid w:val="00C77FCD"/>
    <w:rsid w:val="00CA2713"/>
    <w:rsid w:val="00CB50C7"/>
    <w:rsid w:val="00CF34B2"/>
    <w:rsid w:val="00D1556E"/>
    <w:rsid w:val="00D62187"/>
    <w:rsid w:val="00DA5980"/>
    <w:rsid w:val="00DC2EAD"/>
    <w:rsid w:val="00DF01F2"/>
    <w:rsid w:val="00E074FD"/>
    <w:rsid w:val="00E40D65"/>
    <w:rsid w:val="00E8184A"/>
    <w:rsid w:val="00E876FD"/>
    <w:rsid w:val="00EF2653"/>
    <w:rsid w:val="00F006CB"/>
    <w:rsid w:val="00F0127C"/>
    <w:rsid w:val="00FC4ED0"/>
    <w:rsid w:val="00FD7D7B"/>
    <w:rsid w:val="00FE1A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18938C7"/>
  <w15:chartTrackingRefBased/>
  <w15:docId w15:val="{15476BA9-51F5-4961-80BC-2F58A36D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E1EA1"/>
    <w:pPr>
      <w:spacing w:before="100" w:beforeAutospacing="1" w:after="100" w:afterAutospacing="1"/>
    </w:pPr>
  </w:style>
  <w:style w:type="character" w:styleId="Strong">
    <w:name w:val="Strong"/>
    <w:qFormat/>
    <w:rsid w:val="009E1EA1"/>
    <w:rPr>
      <w:b/>
      <w:bCs/>
    </w:rPr>
  </w:style>
  <w:style w:type="paragraph" w:customStyle="1" w:styleId="replyheader">
    <w:name w:val="replyheader"/>
    <w:basedOn w:val="Normal"/>
    <w:rsid w:val="00B3043E"/>
    <w:pPr>
      <w:spacing w:before="100" w:beforeAutospacing="1" w:after="100" w:afterAutospacing="1"/>
      <w:jc w:val="center"/>
    </w:pPr>
    <w:rPr>
      <w:rFonts w:eastAsia="Batang"/>
      <w:b/>
      <w:bCs/>
      <w:sz w:val="31"/>
      <w:szCs w:val="31"/>
      <w:u w:val="single"/>
      <w:lang w:eastAsia="ko-KR"/>
    </w:rPr>
  </w:style>
  <w:style w:type="paragraph" w:customStyle="1" w:styleId="replyimage">
    <w:name w:val="replyimage"/>
    <w:basedOn w:val="Normal"/>
    <w:rsid w:val="00B3043E"/>
    <w:pPr>
      <w:spacing w:before="300" w:after="300"/>
      <w:jc w:val="center"/>
    </w:pPr>
    <w:rPr>
      <w:rFonts w:eastAsia="Batang"/>
      <w:lang w:eastAsia="ko-KR"/>
    </w:rPr>
  </w:style>
  <w:style w:type="paragraph" w:customStyle="1" w:styleId="replymain">
    <w:name w:val="replymain"/>
    <w:basedOn w:val="Normal"/>
    <w:rsid w:val="00B3043E"/>
    <w:pPr>
      <w:spacing w:before="100" w:beforeAutospacing="1" w:after="100" w:afterAutospacing="1"/>
      <w:jc w:val="center"/>
    </w:pPr>
    <w:rPr>
      <w:rFonts w:eastAsia="Batang"/>
      <w:b/>
      <w:bCs/>
      <w:u w:val="single"/>
      <w:lang w:eastAsia="ko-KR"/>
    </w:rPr>
  </w:style>
  <w:style w:type="paragraph" w:styleId="Date">
    <w:name w:val="Date"/>
    <w:basedOn w:val="Normal"/>
    <w:next w:val="Normal"/>
    <w:rsid w:val="00B3043E"/>
  </w:style>
  <w:style w:type="paragraph" w:styleId="ListParagraph">
    <w:name w:val="List Paragraph"/>
    <w:basedOn w:val="Normal"/>
    <w:uiPriority w:val="34"/>
    <w:qFormat/>
    <w:rsid w:val="000023D0"/>
    <w:pPr>
      <w:ind w:left="720"/>
      <w:contextualSpacing/>
    </w:pPr>
  </w:style>
  <w:style w:type="character" w:styleId="Hyperlink">
    <w:name w:val="Hyperlink"/>
    <w:basedOn w:val="DefaultParagraphFont"/>
    <w:uiPriority w:val="99"/>
    <w:unhideWhenUsed/>
    <w:rsid w:val="000E0F6A"/>
    <w:rPr>
      <w:color w:val="0563C1"/>
      <w:u w:val="single"/>
    </w:rPr>
  </w:style>
  <w:style w:type="paragraph" w:customStyle="1" w:styleId="Default">
    <w:name w:val="Default"/>
    <w:rsid w:val="00905477"/>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
    <w:rsid w:val="00E074FD"/>
    <w:pPr>
      <w:tabs>
        <w:tab w:val="center" w:pos="4513"/>
        <w:tab w:val="right" w:pos="9026"/>
      </w:tabs>
    </w:pPr>
  </w:style>
  <w:style w:type="character" w:customStyle="1" w:styleId="HeaderChar">
    <w:name w:val="Header Char"/>
    <w:basedOn w:val="DefaultParagraphFont"/>
    <w:link w:val="Header"/>
    <w:rsid w:val="00E074FD"/>
    <w:rPr>
      <w:sz w:val="24"/>
      <w:szCs w:val="24"/>
      <w:lang w:val="en-GB" w:eastAsia="en-GB"/>
    </w:rPr>
  </w:style>
  <w:style w:type="paragraph" w:styleId="Footer">
    <w:name w:val="footer"/>
    <w:basedOn w:val="Normal"/>
    <w:link w:val="FooterChar"/>
    <w:uiPriority w:val="99"/>
    <w:rsid w:val="00E074FD"/>
    <w:pPr>
      <w:tabs>
        <w:tab w:val="center" w:pos="4513"/>
        <w:tab w:val="right" w:pos="9026"/>
      </w:tabs>
    </w:pPr>
  </w:style>
  <w:style w:type="character" w:customStyle="1" w:styleId="FooterChar">
    <w:name w:val="Footer Char"/>
    <w:basedOn w:val="DefaultParagraphFont"/>
    <w:link w:val="Footer"/>
    <w:uiPriority w:val="99"/>
    <w:rsid w:val="00E074FD"/>
    <w:rPr>
      <w:sz w:val="24"/>
      <w:szCs w:val="24"/>
      <w:lang w:val="en-GB" w:eastAsia="en-GB"/>
    </w:rPr>
  </w:style>
  <w:style w:type="character" w:styleId="CommentReference">
    <w:name w:val="annotation reference"/>
    <w:basedOn w:val="DefaultParagraphFont"/>
    <w:rsid w:val="002D11A3"/>
    <w:rPr>
      <w:sz w:val="16"/>
      <w:szCs w:val="16"/>
    </w:rPr>
  </w:style>
  <w:style w:type="paragraph" w:styleId="CommentText">
    <w:name w:val="annotation text"/>
    <w:basedOn w:val="Normal"/>
    <w:link w:val="CommentTextChar"/>
    <w:rsid w:val="002D11A3"/>
    <w:rPr>
      <w:sz w:val="20"/>
      <w:szCs w:val="20"/>
    </w:rPr>
  </w:style>
  <w:style w:type="character" w:customStyle="1" w:styleId="CommentTextChar">
    <w:name w:val="Comment Text Char"/>
    <w:basedOn w:val="DefaultParagraphFont"/>
    <w:link w:val="CommentText"/>
    <w:rsid w:val="002D11A3"/>
    <w:rPr>
      <w:lang w:val="en-GB" w:eastAsia="en-GB"/>
    </w:rPr>
  </w:style>
  <w:style w:type="paragraph" w:styleId="CommentSubject">
    <w:name w:val="annotation subject"/>
    <w:basedOn w:val="CommentText"/>
    <w:next w:val="CommentText"/>
    <w:link w:val="CommentSubjectChar"/>
    <w:rsid w:val="002D11A3"/>
    <w:rPr>
      <w:b/>
      <w:bCs/>
    </w:rPr>
  </w:style>
  <w:style w:type="character" w:customStyle="1" w:styleId="CommentSubjectChar">
    <w:name w:val="Comment Subject Char"/>
    <w:basedOn w:val="CommentTextChar"/>
    <w:link w:val="CommentSubject"/>
    <w:rsid w:val="002D11A3"/>
    <w:rPr>
      <w:b/>
      <w:bCs/>
      <w:lang w:val="en-GB" w:eastAsia="en-GB"/>
    </w:rPr>
  </w:style>
  <w:style w:type="paragraph" w:styleId="BalloonText">
    <w:name w:val="Balloon Text"/>
    <w:basedOn w:val="Normal"/>
    <w:link w:val="BalloonTextChar"/>
    <w:rsid w:val="002D11A3"/>
    <w:rPr>
      <w:rFonts w:ascii="Segoe UI" w:hAnsi="Segoe UI" w:cs="Segoe UI"/>
      <w:sz w:val="18"/>
      <w:szCs w:val="18"/>
    </w:rPr>
  </w:style>
  <w:style w:type="character" w:customStyle="1" w:styleId="BalloonTextChar">
    <w:name w:val="Balloon Text Char"/>
    <w:basedOn w:val="DefaultParagraphFont"/>
    <w:link w:val="BalloonText"/>
    <w:rsid w:val="002D11A3"/>
    <w:rPr>
      <w:rFonts w:ascii="Segoe UI" w:hAnsi="Segoe UI" w:cs="Segoe UI"/>
      <w:sz w:val="18"/>
      <w:szCs w:val="18"/>
      <w:lang w:val="en-GB" w:eastAsia="en-GB"/>
    </w:rPr>
  </w:style>
  <w:style w:type="paragraph" w:styleId="Revision">
    <w:name w:val="Revision"/>
    <w:hidden/>
    <w:uiPriority w:val="99"/>
    <w:semiHidden/>
    <w:rsid w:val="007D557D"/>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309122">
      <w:bodyDiv w:val="1"/>
      <w:marLeft w:val="0"/>
      <w:marRight w:val="0"/>
      <w:marTop w:val="0"/>
      <w:marBottom w:val="0"/>
      <w:divBdr>
        <w:top w:val="none" w:sz="0" w:space="0" w:color="auto"/>
        <w:left w:val="none" w:sz="0" w:space="0" w:color="auto"/>
        <w:bottom w:val="none" w:sz="0" w:space="0" w:color="auto"/>
        <w:right w:val="none" w:sz="0" w:space="0" w:color="auto"/>
      </w:divBdr>
      <w:divsChild>
        <w:div w:id="340355765">
          <w:marLeft w:val="0"/>
          <w:marRight w:val="0"/>
          <w:marTop w:val="0"/>
          <w:marBottom w:val="0"/>
          <w:divBdr>
            <w:top w:val="none" w:sz="0" w:space="0" w:color="auto"/>
            <w:left w:val="none" w:sz="0" w:space="0" w:color="auto"/>
            <w:bottom w:val="none" w:sz="0" w:space="0" w:color="auto"/>
            <w:right w:val="none" w:sz="0" w:space="0" w:color="auto"/>
          </w:divBdr>
        </w:div>
      </w:divsChild>
    </w:div>
    <w:div w:id="1464346247">
      <w:bodyDiv w:val="1"/>
      <w:marLeft w:val="0"/>
      <w:marRight w:val="0"/>
      <w:marTop w:val="0"/>
      <w:marBottom w:val="0"/>
      <w:divBdr>
        <w:top w:val="none" w:sz="0" w:space="0" w:color="auto"/>
        <w:left w:val="none" w:sz="0" w:space="0" w:color="auto"/>
        <w:bottom w:val="none" w:sz="0" w:space="0" w:color="auto"/>
        <w:right w:val="none" w:sz="0" w:space="0" w:color="auto"/>
      </w:divBdr>
      <w:divsChild>
        <w:div w:id="665866825">
          <w:marLeft w:val="0"/>
          <w:marRight w:val="0"/>
          <w:marTop w:val="0"/>
          <w:marBottom w:val="0"/>
          <w:divBdr>
            <w:top w:val="none" w:sz="0" w:space="0" w:color="auto"/>
            <w:left w:val="none" w:sz="0" w:space="0" w:color="auto"/>
            <w:bottom w:val="none" w:sz="0" w:space="0" w:color="auto"/>
            <w:right w:val="none" w:sz="0" w:space="0" w:color="auto"/>
          </w:divBdr>
        </w:div>
      </w:divsChild>
    </w:div>
    <w:div w:id="1941209028">
      <w:bodyDiv w:val="1"/>
      <w:marLeft w:val="0"/>
      <w:marRight w:val="0"/>
      <w:marTop w:val="0"/>
      <w:marBottom w:val="0"/>
      <w:divBdr>
        <w:top w:val="none" w:sz="0" w:space="0" w:color="auto"/>
        <w:left w:val="none" w:sz="0" w:space="0" w:color="auto"/>
        <w:bottom w:val="none" w:sz="0" w:space="0" w:color="auto"/>
        <w:right w:val="none" w:sz="0" w:space="0" w:color="auto"/>
      </w:divBdr>
    </w:div>
    <w:div w:id="194268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BD7C-5C7E-4192-A0B4-98B8E5D1A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Ratification of South Dublin County Council Audit Committee</vt:lpstr>
    </vt:vector>
  </TitlesOfParts>
  <Company>South Dublin County Council</Company>
  <LinksUpToDate>false</LinksUpToDate>
  <CharactersWithSpaces>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Ratification of South Dublin County Council Audit Committee</dc:title>
  <dc:subject/>
  <dc:creator>cserve235</dc:creator>
  <cp:keywords/>
  <dc:description/>
  <cp:lastModifiedBy>Pamela Brennan</cp:lastModifiedBy>
  <cp:revision>3</cp:revision>
  <cp:lastPrinted>2014-09-10T14:04:00Z</cp:lastPrinted>
  <dcterms:created xsi:type="dcterms:W3CDTF">2017-09-25T11:30:00Z</dcterms:created>
  <dcterms:modified xsi:type="dcterms:W3CDTF">2017-09-25T11:30:00Z</dcterms:modified>
</cp:coreProperties>
</file>