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B7" w:rsidRDefault="00EF39B7" w:rsidP="00C97E03">
      <w:pPr>
        <w:spacing w:after="0" w:line="240" w:lineRule="auto"/>
        <w:jc w:val="center"/>
        <w:rPr>
          <w:b/>
          <w:sz w:val="28"/>
          <w:szCs w:val="28"/>
        </w:rPr>
      </w:pPr>
    </w:p>
    <w:p w:rsidR="00EF39B7" w:rsidRDefault="00EF39B7" w:rsidP="00C97E03">
      <w:pPr>
        <w:spacing w:after="0" w:line="240" w:lineRule="auto"/>
        <w:jc w:val="center"/>
        <w:rPr>
          <w:b/>
          <w:sz w:val="28"/>
          <w:szCs w:val="28"/>
        </w:rPr>
      </w:pPr>
    </w:p>
    <w:p w:rsidR="00EF39B7" w:rsidRDefault="00EF39B7" w:rsidP="00C97E03">
      <w:pPr>
        <w:spacing w:after="0" w:line="240" w:lineRule="auto"/>
        <w:jc w:val="center"/>
        <w:rPr>
          <w:b/>
          <w:sz w:val="28"/>
          <w:szCs w:val="28"/>
        </w:rPr>
      </w:pPr>
    </w:p>
    <w:p w:rsidR="00EF39B7" w:rsidRDefault="00EF39B7" w:rsidP="00C97E03">
      <w:pPr>
        <w:spacing w:after="0" w:line="240" w:lineRule="auto"/>
        <w:jc w:val="center"/>
        <w:rPr>
          <w:b/>
          <w:sz w:val="28"/>
          <w:szCs w:val="28"/>
        </w:rPr>
      </w:pPr>
    </w:p>
    <w:p w:rsidR="00EF39B7" w:rsidRDefault="00EF39B7" w:rsidP="00C97E03">
      <w:pPr>
        <w:spacing w:after="0" w:line="240" w:lineRule="auto"/>
        <w:jc w:val="center"/>
        <w:rPr>
          <w:b/>
          <w:sz w:val="28"/>
          <w:szCs w:val="28"/>
        </w:rPr>
      </w:pPr>
    </w:p>
    <w:p w:rsidR="00D604CA" w:rsidRPr="00D604CA" w:rsidRDefault="00F6674A" w:rsidP="00C97E03">
      <w:pPr>
        <w:spacing w:after="0" w:line="240" w:lineRule="auto"/>
        <w:jc w:val="center"/>
        <w:rPr>
          <w:b/>
          <w:sz w:val="28"/>
          <w:szCs w:val="28"/>
        </w:rPr>
      </w:pPr>
      <w:r>
        <w:rPr>
          <w:b/>
          <w:sz w:val="28"/>
          <w:szCs w:val="28"/>
        </w:rPr>
        <w:t>Report</w:t>
      </w:r>
      <w:r w:rsidR="00EE6379">
        <w:rPr>
          <w:b/>
          <w:sz w:val="28"/>
          <w:szCs w:val="28"/>
        </w:rPr>
        <w:t xml:space="preserve"> of </w:t>
      </w:r>
      <w:r w:rsidR="00C97E03" w:rsidRPr="00D604CA">
        <w:rPr>
          <w:b/>
          <w:sz w:val="28"/>
          <w:szCs w:val="28"/>
        </w:rPr>
        <w:t xml:space="preserve">Land-Use Planning &amp; Transportation SPC  </w:t>
      </w:r>
    </w:p>
    <w:p w:rsidR="00EE6379" w:rsidRDefault="00EE6379" w:rsidP="00C97E03">
      <w:pPr>
        <w:spacing w:after="0" w:line="240" w:lineRule="auto"/>
        <w:jc w:val="center"/>
        <w:rPr>
          <w:b/>
          <w:sz w:val="28"/>
          <w:szCs w:val="28"/>
        </w:rPr>
      </w:pPr>
      <w:r>
        <w:rPr>
          <w:b/>
          <w:sz w:val="28"/>
          <w:szCs w:val="28"/>
        </w:rPr>
        <w:t>Cycle Forum</w:t>
      </w:r>
    </w:p>
    <w:p w:rsidR="00EE6379" w:rsidRDefault="00EE6379" w:rsidP="00C97E03">
      <w:pPr>
        <w:spacing w:after="0" w:line="240" w:lineRule="auto"/>
        <w:jc w:val="center"/>
        <w:rPr>
          <w:b/>
          <w:sz w:val="28"/>
          <w:szCs w:val="28"/>
        </w:rPr>
      </w:pPr>
    </w:p>
    <w:p w:rsidR="00F6674A" w:rsidRDefault="00F6674A" w:rsidP="00C97E03">
      <w:pPr>
        <w:spacing w:after="0" w:line="240" w:lineRule="auto"/>
        <w:jc w:val="center"/>
        <w:rPr>
          <w:b/>
          <w:sz w:val="28"/>
          <w:szCs w:val="28"/>
        </w:rPr>
      </w:pPr>
      <w:bookmarkStart w:id="0" w:name="_GoBack"/>
      <w:r>
        <w:rPr>
          <w:b/>
          <w:sz w:val="28"/>
          <w:szCs w:val="28"/>
        </w:rPr>
        <w:t>November 2016 to February 2017</w:t>
      </w:r>
    </w:p>
    <w:bookmarkEnd w:id="0"/>
    <w:p w:rsidR="00CE539E" w:rsidRDefault="00CE539E" w:rsidP="00EE6379">
      <w:pPr>
        <w:spacing w:after="0" w:line="240" w:lineRule="auto"/>
        <w:rPr>
          <w:b/>
          <w:sz w:val="24"/>
          <w:szCs w:val="24"/>
        </w:rPr>
      </w:pPr>
    </w:p>
    <w:p w:rsidR="00EE6379" w:rsidRPr="00281343" w:rsidRDefault="00EE6379" w:rsidP="00EE6379">
      <w:pPr>
        <w:spacing w:after="0" w:line="240" w:lineRule="auto"/>
        <w:ind w:left="425"/>
        <w:rPr>
          <w:b/>
          <w:sz w:val="24"/>
          <w:szCs w:val="24"/>
        </w:rPr>
      </w:pPr>
    </w:p>
    <w:p w:rsidR="00EE6379" w:rsidRPr="001C1058" w:rsidRDefault="00EE6379" w:rsidP="00EE6379">
      <w:pPr>
        <w:pStyle w:val="ListParagraph"/>
        <w:spacing w:after="0" w:line="240" w:lineRule="auto"/>
        <w:rPr>
          <w:sz w:val="24"/>
          <w:szCs w:val="24"/>
        </w:rPr>
      </w:pPr>
    </w:p>
    <w:p w:rsidR="006D0F91" w:rsidRPr="00935FA8" w:rsidRDefault="006D0F91" w:rsidP="00935FA8">
      <w:pPr>
        <w:pStyle w:val="ListParagraph"/>
        <w:numPr>
          <w:ilvl w:val="0"/>
          <w:numId w:val="1"/>
        </w:numPr>
        <w:spacing w:after="0" w:line="240" w:lineRule="auto"/>
        <w:rPr>
          <w:b/>
          <w:sz w:val="24"/>
          <w:szCs w:val="24"/>
        </w:rPr>
      </w:pPr>
      <w:r w:rsidRPr="00935FA8">
        <w:rPr>
          <w:b/>
          <w:sz w:val="24"/>
          <w:szCs w:val="24"/>
        </w:rPr>
        <w:t xml:space="preserve">Terms of Reference </w:t>
      </w:r>
    </w:p>
    <w:p w:rsidR="00CE539E" w:rsidRDefault="006D0F91" w:rsidP="00E65EE4">
      <w:pPr>
        <w:spacing w:before="100" w:beforeAutospacing="1" w:after="100" w:afterAutospacing="1" w:line="240" w:lineRule="auto"/>
        <w:ind w:left="785"/>
        <w:jc w:val="both"/>
      </w:pPr>
      <w:r w:rsidRPr="00FA4263">
        <w:t xml:space="preserve">The </w:t>
      </w:r>
      <w:r w:rsidR="00CE539E">
        <w:t>redrafted Terms of Reference were discussed and it was requested that they be brought to the attention of the SPC and that regular reports on the meetings of the Cycle Forum be brought before the SPC. Furthermore it was raised that the next step is to develop a cycling policy and cycling plan to really start to make an impact on increasing the uptake of cycling.</w:t>
      </w:r>
    </w:p>
    <w:p w:rsidR="00CE539E" w:rsidRDefault="00CE539E" w:rsidP="00E65EE4">
      <w:pPr>
        <w:spacing w:before="100" w:beforeAutospacing="1" w:after="100" w:afterAutospacing="1" w:line="240" w:lineRule="auto"/>
        <w:ind w:left="785"/>
        <w:jc w:val="both"/>
      </w:pPr>
      <w:r>
        <w:t>Mairead Forsythe, Caroline Peppard</w:t>
      </w:r>
      <w:r w:rsidR="00872219">
        <w:t>, Wendy Mantle, Michelle Ui Bhuac</w:t>
      </w:r>
      <w:r w:rsidR="00082010">
        <w:t>h</w:t>
      </w:r>
      <w:r w:rsidR="00872219">
        <w:t>alla</w:t>
      </w:r>
      <w:r>
        <w:t xml:space="preserve"> and Cllr. Donovan contributed to the debate.</w:t>
      </w:r>
    </w:p>
    <w:p w:rsidR="00E65EE4" w:rsidRDefault="00E65EE4" w:rsidP="00E65EE4">
      <w:pPr>
        <w:spacing w:before="100" w:beforeAutospacing="1" w:after="100" w:afterAutospacing="1" w:line="240" w:lineRule="auto"/>
        <w:ind w:left="785"/>
        <w:jc w:val="both"/>
      </w:pPr>
      <w:r>
        <w:t>It was agreed by the Committee to adopt the Terms of Reference</w:t>
      </w:r>
    </w:p>
    <w:p w:rsidR="00EE6379" w:rsidRPr="0002193C" w:rsidRDefault="00EE6379" w:rsidP="00EE6379">
      <w:pPr>
        <w:pStyle w:val="ListParagraph"/>
        <w:rPr>
          <w:b/>
          <w:sz w:val="24"/>
          <w:szCs w:val="24"/>
        </w:rPr>
      </w:pPr>
    </w:p>
    <w:p w:rsidR="00935FA8" w:rsidRPr="00935FA8" w:rsidRDefault="00872219" w:rsidP="00935FA8">
      <w:pPr>
        <w:pStyle w:val="ListParagraph"/>
        <w:numPr>
          <w:ilvl w:val="0"/>
          <w:numId w:val="1"/>
        </w:numPr>
        <w:spacing w:after="0" w:line="240" w:lineRule="auto"/>
        <w:rPr>
          <w:b/>
          <w:sz w:val="24"/>
          <w:szCs w:val="24"/>
        </w:rPr>
      </w:pPr>
      <w:r>
        <w:rPr>
          <w:b/>
          <w:sz w:val="24"/>
          <w:szCs w:val="24"/>
        </w:rPr>
        <w:t>Development of County Cycling and Walking Strategy</w:t>
      </w:r>
    </w:p>
    <w:p w:rsidR="00EE6379" w:rsidRDefault="00EE6379" w:rsidP="00EE6379">
      <w:pPr>
        <w:pStyle w:val="ListParagraph"/>
        <w:rPr>
          <w:sz w:val="24"/>
          <w:szCs w:val="24"/>
        </w:rPr>
      </w:pPr>
    </w:p>
    <w:p w:rsidR="00872219" w:rsidRDefault="00872219" w:rsidP="00EE6379">
      <w:pPr>
        <w:pStyle w:val="ListParagraph"/>
      </w:pPr>
      <w:r>
        <w:t>Laura Leonard presented examples of strategies that she had looked at from a range of locations and a discussion took place which raised the following matters:</w:t>
      </w:r>
    </w:p>
    <w:p w:rsidR="00872219" w:rsidRDefault="00872219" w:rsidP="00EE6379">
      <w:pPr>
        <w:pStyle w:val="ListParagraph"/>
      </w:pPr>
    </w:p>
    <w:p w:rsidR="00127FD8" w:rsidRDefault="00127FD8" w:rsidP="00EE6379">
      <w:pPr>
        <w:pStyle w:val="ListParagraph"/>
      </w:pPr>
      <w:r>
        <w:t xml:space="preserve">Existing Policy examples, DCC BIPAD AUDIT, DLR Co </w:t>
      </w:r>
      <w:proofErr w:type="spellStart"/>
      <w:r>
        <w:t>Co</w:t>
      </w:r>
      <w:proofErr w:type="spellEnd"/>
    </w:p>
    <w:p w:rsidR="00872219" w:rsidRDefault="00872219" w:rsidP="00EE6379">
      <w:pPr>
        <w:pStyle w:val="ListParagraph"/>
      </w:pPr>
      <w:r>
        <w:t>Role of the NTA</w:t>
      </w:r>
    </w:p>
    <w:p w:rsidR="00872219" w:rsidRDefault="00872219" w:rsidP="00EE6379">
      <w:pPr>
        <w:pStyle w:val="ListParagraph"/>
      </w:pPr>
      <w:r>
        <w:t>Health Perspective to be taken into accounts</w:t>
      </w:r>
    </w:p>
    <w:p w:rsidR="00872219" w:rsidRDefault="00872219" w:rsidP="00EE6379">
      <w:pPr>
        <w:pStyle w:val="ListParagraph"/>
      </w:pPr>
      <w:r>
        <w:t>Preferred type of cycle infrastructure</w:t>
      </w:r>
    </w:p>
    <w:p w:rsidR="00872219" w:rsidRDefault="00872219" w:rsidP="00EE6379">
      <w:pPr>
        <w:pStyle w:val="ListParagraph"/>
      </w:pPr>
      <w:r>
        <w:t>Safe cycle routes to school</w:t>
      </w:r>
    </w:p>
    <w:p w:rsidR="00872219" w:rsidRDefault="00BC1095" w:rsidP="00EE6379">
      <w:pPr>
        <w:pStyle w:val="ListParagraph"/>
      </w:pPr>
      <w:r>
        <w:t>Dedicated Cycling Officers</w:t>
      </w:r>
    </w:p>
    <w:p w:rsidR="001D0F42" w:rsidRDefault="001D0F42" w:rsidP="00EE6379">
      <w:pPr>
        <w:pStyle w:val="ListParagraph"/>
        <w:rPr>
          <w:sz w:val="24"/>
          <w:szCs w:val="24"/>
        </w:rPr>
      </w:pPr>
    </w:p>
    <w:p w:rsidR="00BC1095" w:rsidRDefault="00BC1095" w:rsidP="00EE6379">
      <w:pPr>
        <w:pStyle w:val="ListParagraph"/>
        <w:rPr>
          <w:sz w:val="24"/>
          <w:szCs w:val="24"/>
        </w:rPr>
      </w:pPr>
      <w:r>
        <w:rPr>
          <w:sz w:val="24"/>
          <w:szCs w:val="24"/>
        </w:rPr>
        <w:t>All members present contributed to the discussion on the development of a cycling and walking strategy</w:t>
      </w:r>
    </w:p>
    <w:p w:rsidR="00BC1095" w:rsidRDefault="00BC1095" w:rsidP="00EE6379">
      <w:pPr>
        <w:pStyle w:val="ListParagraph"/>
        <w:rPr>
          <w:sz w:val="24"/>
          <w:szCs w:val="24"/>
        </w:rPr>
      </w:pPr>
    </w:p>
    <w:p w:rsidR="00EE6379" w:rsidRPr="00935FA8" w:rsidRDefault="00BC1095" w:rsidP="00EE6379">
      <w:pPr>
        <w:pStyle w:val="ListParagraph"/>
        <w:numPr>
          <w:ilvl w:val="0"/>
          <w:numId w:val="1"/>
        </w:numPr>
        <w:spacing w:after="0" w:line="240" w:lineRule="auto"/>
        <w:rPr>
          <w:b/>
          <w:sz w:val="24"/>
          <w:szCs w:val="24"/>
        </w:rPr>
      </w:pPr>
      <w:r>
        <w:rPr>
          <w:b/>
          <w:sz w:val="24"/>
          <w:szCs w:val="24"/>
        </w:rPr>
        <w:t xml:space="preserve">Speed Limit Review </w:t>
      </w:r>
    </w:p>
    <w:p w:rsidR="00EE6379" w:rsidRPr="00FA4263" w:rsidRDefault="00EE6379" w:rsidP="00EE6379">
      <w:pPr>
        <w:spacing w:after="0" w:line="240" w:lineRule="auto"/>
        <w:ind w:left="720"/>
      </w:pPr>
    </w:p>
    <w:p w:rsidR="00EE6379" w:rsidRPr="00FA4263" w:rsidRDefault="00BC1095" w:rsidP="008B5929">
      <w:pPr>
        <w:spacing w:after="0" w:line="240" w:lineRule="auto"/>
        <w:ind w:left="720"/>
      </w:pPr>
      <w:r>
        <w:t>Eddie Taaffe updated the meeting on progress since May 2016. The period for public consultation has closed and submissions made are being assessed, a report on the consultation will be brought to each of the Area Committee Meetings with the intention of having the new Speed Limit Bye Laws adopted at the January meeting of the County Council.</w:t>
      </w:r>
    </w:p>
    <w:p w:rsidR="00EE6379" w:rsidRPr="00FA4263" w:rsidRDefault="00EE6379" w:rsidP="00EE6379">
      <w:pPr>
        <w:spacing w:after="0" w:line="240" w:lineRule="auto"/>
        <w:ind w:left="720"/>
      </w:pPr>
    </w:p>
    <w:p w:rsidR="008B5929" w:rsidRPr="00FA4263" w:rsidRDefault="00BC1095" w:rsidP="00EE6379">
      <w:pPr>
        <w:spacing w:after="0" w:line="240" w:lineRule="auto"/>
        <w:ind w:left="720"/>
      </w:pPr>
      <w:r>
        <w:lastRenderedPageBreak/>
        <w:t>Cllr.</w:t>
      </w:r>
      <w:r w:rsidR="00082010">
        <w:t xml:space="preserve"> </w:t>
      </w:r>
      <w:r>
        <w:t xml:space="preserve">Donovan, Wendy Mantle and Mairead Forsythe </w:t>
      </w:r>
      <w:r w:rsidR="008B5929" w:rsidRPr="00FA4263">
        <w:t>contributed to the discussion which ensued.</w:t>
      </w:r>
    </w:p>
    <w:p w:rsidR="008B5929" w:rsidRDefault="008B5929" w:rsidP="00EE6379">
      <w:pPr>
        <w:spacing w:after="0" w:line="240" w:lineRule="auto"/>
        <w:ind w:left="720"/>
        <w:rPr>
          <w:sz w:val="24"/>
          <w:szCs w:val="24"/>
        </w:rPr>
      </w:pPr>
    </w:p>
    <w:p w:rsidR="00EE6379" w:rsidRPr="001C1058" w:rsidRDefault="00EE6379" w:rsidP="00EE6379">
      <w:pPr>
        <w:spacing w:after="0" w:line="240" w:lineRule="auto"/>
        <w:rPr>
          <w:sz w:val="24"/>
          <w:szCs w:val="24"/>
        </w:rPr>
      </w:pPr>
    </w:p>
    <w:p w:rsidR="00EE6379" w:rsidRPr="00905028" w:rsidRDefault="00BC1095" w:rsidP="00EE6379">
      <w:pPr>
        <w:pStyle w:val="ListParagraph"/>
        <w:numPr>
          <w:ilvl w:val="0"/>
          <w:numId w:val="1"/>
        </w:numPr>
        <w:spacing w:after="0" w:line="240" w:lineRule="auto"/>
        <w:rPr>
          <w:b/>
          <w:sz w:val="24"/>
          <w:szCs w:val="24"/>
        </w:rPr>
      </w:pPr>
      <w:r>
        <w:rPr>
          <w:b/>
          <w:sz w:val="24"/>
          <w:szCs w:val="24"/>
        </w:rPr>
        <w:t>Update on Pilot Green Schools Cluster Lucan</w:t>
      </w:r>
    </w:p>
    <w:p w:rsidR="00EE6379" w:rsidRDefault="00EE6379" w:rsidP="00EE6379">
      <w:pPr>
        <w:pStyle w:val="ListParagraph"/>
        <w:spacing w:after="0" w:line="240" w:lineRule="auto"/>
        <w:ind w:left="785"/>
        <w:rPr>
          <w:sz w:val="24"/>
          <w:szCs w:val="24"/>
        </w:rPr>
      </w:pPr>
    </w:p>
    <w:p w:rsidR="00BC1095" w:rsidRDefault="00BC1095" w:rsidP="00EE6379">
      <w:pPr>
        <w:pStyle w:val="ListParagraph"/>
        <w:spacing w:after="0" w:line="240" w:lineRule="auto"/>
        <w:ind w:left="785"/>
      </w:pPr>
      <w:r>
        <w:t>Eddie Taaffe updated the Committee on how it is intended to progress this proposal to seek NTA funding in 20</w:t>
      </w:r>
      <w:r w:rsidR="00EA3198">
        <w:t>17, that SDCC Planning staff will be heavily involved in this and the work should funding be secured for 2017 will involve scoping out of the project with actual works requiring further funding likely to advance in 2018.</w:t>
      </w:r>
    </w:p>
    <w:p w:rsidR="00BC1095" w:rsidRDefault="00BC1095" w:rsidP="00EE6379">
      <w:pPr>
        <w:pStyle w:val="ListParagraph"/>
        <w:spacing w:after="0" w:line="240" w:lineRule="auto"/>
        <w:ind w:left="785"/>
      </w:pPr>
    </w:p>
    <w:p w:rsidR="00EA3198" w:rsidRDefault="00EA3198" w:rsidP="00EE6379">
      <w:pPr>
        <w:pStyle w:val="ListParagraph"/>
        <w:spacing w:after="0" w:line="240" w:lineRule="auto"/>
        <w:ind w:left="785"/>
        <w:rPr>
          <w:sz w:val="24"/>
          <w:szCs w:val="24"/>
        </w:rPr>
      </w:pPr>
    </w:p>
    <w:p w:rsidR="00EA3198" w:rsidRDefault="00EA3198" w:rsidP="00EE6379">
      <w:pPr>
        <w:pStyle w:val="ListParagraph"/>
        <w:spacing w:after="0" w:line="240" w:lineRule="auto"/>
        <w:ind w:left="785"/>
        <w:rPr>
          <w:sz w:val="24"/>
          <w:szCs w:val="24"/>
        </w:rPr>
      </w:pPr>
    </w:p>
    <w:p w:rsidR="00905028" w:rsidRDefault="00F92525" w:rsidP="00EE6379">
      <w:pPr>
        <w:pStyle w:val="ListParagraph"/>
        <w:numPr>
          <w:ilvl w:val="0"/>
          <w:numId w:val="1"/>
        </w:numPr>
        <w:spacing w:after="0" w:line="240" w:lineRule="auto"/>
        <w:rPr>
          <w:b/>
          <w:sz w:val="24"/>
          <w:szCs w:val="24"/>
        </w:rPr>
      </w:pPr>
      <w:r>
        <w:rPr>
          <w:b/>
          <w:sz w:val="24"/>
          <w:szCs w:val="24"/>
        </w:rPr>
        <w:t xml:space="preserve">Update on Infrastructure Projects </w:t>
      </w:r>
    </w:p>
    <w:p w:rsidR="00905028" w:rsidRDefault="00905028" w:rsidP="00905028">
      <w:pPr>
        <w:spacing w:after="0" w:line="240" w:lineRule="auto"/>
        <w:rPr>
          <w:b/>
          <w:sz w:val="24"/>
          <w:szCs w:val="24"/>
        </w:rPr>
      </w:pPr>
    </w:p>
    <w:p w:rsidR="00905028" w:rsidRPr="00FA4263" w:rsidRDefault="00F92525" w:rsidP="00905028">
      <w:pPr>
        <w:spacing w:after="0" w:line="240" w:lineRule="auto"/>
        <w:ind w:left="720"/>
      </w:pPr>
      <w:r>
        <w:t>Laura Leonard presented update on NTA Infrastructure projects 2016.</w:t>
      </w:r>
    </w:p>
    <w:p w:rsidR="008B5929" w:rsidRPr="00FA4263" w:rsidRDefault="008B5929" w:rsidP="00905028">
      <w:pPr>
        <w:spacing w:after="0" w:line="240" w:lineRule="auto"/>
        <w:ind w:left="720"/>
      </w:pPr>
    </w:p>
    <w:p w:rsidR="008B5929" w:rsidRPr="00FA4263" w:rsidRDefault="00F92525" w:rsidP="00905028">
      <w:pPr>
        <w:spacing w:after="0" w:line="240" w:lineRule="auto"/>
        <w:ind w:left="720"/>
      </w:pPr>
      <w:r>
        <w:t xml:space="preserve">Wendy Mantle </w:t>
      </w:r>
      <w:r w:rsidR="008B5929" w:rsidRPr="00FA4263">
        <w:t xml:space="preserve">raised </w:t>
      </w:r>
      <w:r>
        <w:t xml:space="preserve">a </w:t>
      </w:r>
      <w:r w:rsidR="008B5929" w:rsidRPr="00FA4263">
        <w:t>question</w:t>
      </w:r>
      <w:r>
        <w:t xml:space="preserve"> on the Dodder Greenway project to which Eddie Taaffe responded explaining the funding of the project and that SDCC are progressing their section that the project will ideally go to construction in the second half of 2017. </w:t>
      </w:r>
      <w:r w:rsidR="008B5929" w:rsidRPr="00FA4263">
        <w:t xml:space="preserve">Cllr Donovan thanked </w:t>
      </w:r>
      <w:r>
        <w:t>staff</w:t>
      </w:r>
      <w:r w:rsidR="008B5929" w:rsidRPr="00FA4263">
        <w:t xml:space="preserve"> for the update.</w:t>
      </w:r>
    </w:p>
    <w:p w:rsidR="008B5929" w:rsidRPr="00FA4263" w:rsidRDefault="008B5929" w:rsidP="00905028">
      <w:pPr>
        <w:spacing w:after="0" w:line="240" w:lineRule="auto"/>
        <w:ind w:left="720"/>
      </w:pPr>
    </w:p>
    <w:p w:rsidR="00905028" w:rsidRDefault="00905028" w:rsidP="00905028">
      <w:pPr>
        <w:pStyle w:val="ListParagraph"/>
        <w:spacing w:after="0" w:line="240" w:lineRule="auto"/>
        <w:ind w:left="785"/>
        <w:rPr>
          <w:b/>
          <w:sz w:val="24"/>
          <w:szCs w:val="24"/>
        </w:rPr>
      </w:pPr>
    </w:p>
    <w:p w:rsidR="00357B9F" w:rsidRPr="00F6674A" w:rsidRDefault="00127FD8" w:rsidP="00F12CB9">
      <w:pPr>
        <w:pStyle w:val="ListParagraph"/>
        <w:numPr>
          <w:ilvl w:val="0"/>
          <w:numId w:val="1"/>
        </w:numPr>
        <w:spacing w:after="0" w:line="240" w:lineRule="auto"/>
        <w:ind w:left="720"/>
        <w:rPr>
          <w:sz w:val="24"/>
          <w:szCs w:val="24"/>
        </w:rPr>
      </w:pPr>
      <w:r w:rsidRPr="00F6674A">
        <w:rPr>
          <w:b/>
          <w:bCs/>
          <w:sz w:val="24"/>
          <w:szCs w:val="24"/>
        </w:rPr>
        <w:t>CYCLE RIGHT – the National Standard for Cycle Training in Ireland</w:t>
      </w:r>
    </w:p>
    <w:p w:rsidR="00357B9F" w:rsidRPr="00567A58" w:rsidRDefault="00127FD8" w:rsidP="00567A58">
      <w:pPr>
        <w:spacing w:after="0" w:line="240" w:lineRule="auto"/>
        <w:ind w:left="720"/>
        <w:rPr>
          <w:sz w:val="24"/>
          <w:szCs w:val="24"/>
        </w:rPr>
      </w:pPr>
      <w:r w:rsidRPr="00567A58">
        <w:rPr>
          <w:b/>
          <w:bCs/>
          <w:sz w:val="24"/>
          <w:szCs w:val="24"/>
        </w:rPr>
        <w:t> </w:t>
      </w:r>
    </w:p>
    <w:p w:rsidR="00357B9F" w:rsidRPr="00567A58" w:rsidRDefault="00F6674A" w:rsidP="00567A58">
      <w:pPr>
        <w:spacing w:after="0" w:line="240" w:lineRule="auto"/>
        <w:ind w:left="720"/>
        <w:rPr>
          <w:sz w:val="24"/>
          <w:szCs w:val="24"/>
        </w:rPr>
      </w:pPr>
      <w:r>
        <w:rPr>
          <w:b/>
          <w:bCs/>
          <w:sz w:val="24"/>
          <w:szCs w:val="24"/>
        </w:rPr>
        <w:t xml:space="preserve">Members were briefed on </w:t>
      </w:r>
      <w:r w:rsidR="00127FD8" w:rsidRPr="00567A58">
        <w:rPr>
          <w:b/>
          <w:bCs/>
          <w:sz w:val="24"/>
          <w:szCs w:val="24"/>
        </w:rPr>
        <w:t>CYCLE RIGHT</w:t>
      </w:r>
      <w:r w:rsidR="00127FD8" w:rsidRPr="00567A58">
        <w:rPr>
          <w:sz w:val="24"/>
          <w:szCs w:val="24"/>
        </w:rPr>
        <w:t>, the National Standard for Cycle Training in</w:t>
      </w:r>
      <w:r>
        <w:rPr>
          <w:sz w:val="24"/>
          <w:szCs w:val="24"/>
        </w:rPr>
        <w:t xml:space="preserve"> Ireland,</w:t>
      </w:r>
      <w:r w:rsidR="00127FD8" w:rsidRPr="00567A58">
        <w:rPr>
          <w:sz w:val="24"/>
          <w:szCs w:val="24"/>
        </w:rPr>
        <w:t xml:space="preserve"> a modular cyclist road safety training course designed to give cyclists the knowledge and skills to move safely through the road system, an environment shared with other road users.</w:t>
      </w:r>
    </w:p>
    <w:p w:rsidR="00357B9F" w:rsidRPr="00567A58" w:rsidRDefault="00127FD8" w:rsidP="00567A58">
      <w:pPr>
        <w:spacing w:after="0" w:line="240" w:lineRule="auto"/>
        <w:ind w:left="720"/>
        <w:rPr>
          <w:sz w:val="24"/>
          <w:szCs w:val="24"/>
        </w:rPr>
      </w:pPr>
      <w:r w:rsidRPr="00567A58">
        <w:rPr>
          <w:b/>
          <w:bCs/>
          <w:sz w:val="24"/>
          <w:szCs w:val="24"/>
        </w:rPr>
        <w:t>CYCLE RIGHT</w:t>
      </w:r>
      <w:r w:rsidRPr="00567A58">
        <w:rPr>
          <w:sz w:val="24"/>
          <w:szCs w:val="24"/>
        </w:rPr>
        <w:t xml:space="preserve"> is delivered over three stages with participants gaining skills and knowledge on a phased basis which prepares the individual to cycle in increasingly complex road scenarios. Ideally, individual sessions in each stage should be delivered at intervals (weekly) to allow sufficient time for practice in between. At Stage One, minimum delivery permissible is four x two-hour sessions at weekly intervals.</w:t>
      </w:r>
    </w:p>
    <w:p w:rsidR="00567A58" w:rsidRDefault="00567A58" w:rsidP="00EE6379">
      <w:pPr>
        <w:spacing w:after="0" w:line="240" w:lineRule="auto"/>
        <w:ind w:left="720"/>
        <w:rPr>
          <w:sz w:val="24"/>
          <w:szCs w:val="24"/>
        </w:rPr>
      </w:pPr>
    </w:p>
    <w:p w:rsidR="00F6674A" w:rsidRDefault="00F6674A" w:rsidP="00EE6379">
      <w:pPr>
        <w:spacing w:after="0" w:line="240" w:lineRule="auto"/>
        <w:ind w:left="720"/>
        <w:rPr>
          <w:sz w:val="24"/>
          <w:szCs w:val="24"/>
        </w:rPr>
      </w:pPr>
      <w:r>
        <w:rPr>
          <w:sz w:val="24"/>
          <w:szCs w:val="24"/>
        </w:rPr>
        <w:t>Members noted the information.</w:t>
      </w:r>
    </w:p>
    <w:p w:rsidR="00EE6379" w:rsidRPr="00CF4EF5" w:rsidRDefault="00EE6379" w:rsidP="00CF4EF5">
      <w:pPr>
        <w:spacing w:after="0" w:line="240" w:lineRule="auto"/>
        <w:rPr>
          <w:sz w:val="24"/>
          <w:szCs w:val="24"/>
        </w:rPr>
      </w:pPr>
    </w:p>
    <w:p w:rsidR="00EF39B7" w:rsidRDefault="00EF39B7" w:rsidP="00EF39B7">
      <w:pPr>
        <w:pStyle w:val="ListParagraph"/>
        <w:numPr>
          <w:ilvl w:val="0"/>
          <w:numId w:val="1"/>
        </w:numPr>
        <w:spacing w:after="0" w:line="240" w:lineRule="auto"/>
        <w:rPr>
          <w:b/>
          <w:sz w:val="24"/>
          <w:szCs w:val="24"/>
        </w:rPr>
      </w:pPr>
      <w:r>
        <w:rPr>
          <w:b/>
          <w:sz w:val="24"/>
          <w:szCs w:val="24"/>
        </w:rPr>
        <w:t>NTA Allocations 2017/Infrastructure Update</w:t>
      </w:r>
    </w:p>
    <w:p w:rsidR="00EF39B7" w:rsidRDefault="00EF39B7" w:rsidP="00EF39B7">
      <w:pPr>
        <w:pStyle w:val="ListParagraph"/>
        <w:spacing w:after="0" w:line="240" w:lineRule="auto"/>
        <w:ind w:left="785"/>
        <w:rPr>
          <w:b/>
          <w:sz w:val="24"/>
          <w:szCs w:val="24"/>
        </w:rPr>
      </w:pPr>
    </w:p>
    <w:p w:rsidR="00EF39B7" w:rsidRPr="0034232B" w:rsidRDefault="00EF39B7" w:rsidP="00EF39B7">
      <w:pPr>
        <w:pStyle w:val="ListParagraph"/>
        <w:spacing w:after="0" w:line="240" w:lineRule="auto"/>
        <w:ind w:left="785"/>
        <w:jc w:val="both"/>
        <w:rPr>
          <w:sz w:val="24"/>
          <w:szCs w:val="24"/>
        </w:rPr>
      </w:pPr>
      <w:r>
        <w:rPr>
          <w:sz w:val="24"/>
          <w:szCs w:val="24"/>
        </w:rPr>
        <w:t>Lauran Leonard, SEO</w:t>
      </w:r>
      <w:r w:rsidRPr="0034232B">
        <w:rPr>
          <w:sz w:val="24"/>
          <w:szCs w:val="24"/>
        </w:rPr>
        <w:t xml:space="preserve"> gave the Members the update on the allocation for 2017</w:t>
      </w:r>
    </w:p>
    <w:p w:rsidR="00EF39B7" w:rsidRPr="0034232B" w:rsidRDefault="00EF39B7" w:rsidP="00EF39B7">
      <w:pPr>
        <w:pStyle w:val="ListParagraph"/>
        <w:spacing w:after="0" w:line="240" w:lineRule="auto"/>
        <w:ind w:left="785"/>
        <w:jc w:val="both"/>
        <w:rPr>
          <w:sz w:val="24"/>
          <w:szCs w:val="24"/>
        </w:rPr>
      </w:pPr>
      <w:r>
        <w:rPr>
          <w:sz w:val="24"/>
          <w:szCs w:val="24"/>
        </w:rPr>
        <w:t>She</w:t>
      </w:r>
      <w:r w:rsidRPr="0034232B">
        <w:rPr>
          <w:sz w:val="24"/>
          <w:szCs w:val="24"/>
        </w:rPr>
        <w:t xml:space="preserve"> explained that there was less allocate</w:t>
      </w:r>
      <w:r>
        <w:rPr>
          <w:sz w:val="24"/>
          <w:szCs w:val="24"/>
        </w:rPr>
        <w:t>d in 2017 than there was in 2016</w:t>
      </w:r>
      <w:r w:rsidRPr="0034232B">
        <w:rPr>
          <w:sz w:val="24"/>
          <w:szCs w:val="24"/>
        </w:rPr>
        <w:t xml:space="preserve">.  A lot of monies being put towards Luas </w:t>
      </w:r>
      <w:r>
        <w:rPr>
          <w:sz w:val="24"/>
          <w:szCs w:val="24"/>
        </w:rPr>
        <w:t xml:space="preserve">works </w:t>
      </w:r>
      <w:r w:rsidRPr="0034232B">
        <w:rPr>
          <w:sz w:val="24"/>
          <w:szCs w:val="24"/>
        </w:rPr>
        <w:t>in 2017.  However, the figures may not be the final ones for the year.</w:t>
      </w:r>
    </w:p>
    <w:p w:rsidR="00EF39B7" w:rsidRPr="0034232B" w:rsidRDefault="00EF39B7" w:rsidP="00EF39B7">
      <w:pPr>
        <w:pStyle w:val="ListParagraph"/>
        <w:spacing w:after="0" w:line="240" w:lineRule="auto"/>
        <w:ind w:left="785"/>
        <w:jc w:val="both"/>
        <w:rPr>
          <w:sz w:val="24"/>
          <w:szCs w:val="24"/>
        </w:rPr>
      </w:pPr>
    </w:p>
    <w:p w:rsidR="00EF39B7" w:rsidRDefault="00EF39B7" w:rsidP="00EF39B7">
      <w:pPr>
        <w:pStyle w:val="ListParagraph"/>
        <w:spacing w:after="0" w:line="240" w:lineRule="auto"/>
        <w:ind w:left="785"/>
        <w:jc w:val="both"/>
        <w:rPr>
          <w:sz w:val="24"/>
          <w:szCs w:val="24"/>
        </w:rPr>
      </w:pPr>
      <w:r w:rsidRPr="0034232B">
        <w:rPr>
          <w:sz w:val="24"/>
          <w:szCs w:val="24"/>
        </w:rPr>
        <w:t xml:space="preserve">Mairead Forsythe stated that she was disappointed in the funding.  She informed the meeting of a protest taking place </w:t>
      </w:r>
      <w:r>
        <w:rPr>
          <w:sz w:val="24"/>
          <w:szCs w:val="24"/>
        </w:rPr>
        <w:t>by the Dublin Cycling Campaign outside</w:t>
      </w:r>
      <w:r w:rsidRPr="0034232B">
        <w:rPr>
          <w:sz w:val="24"/>
          <w:szCs w:val="24"/>
        </w:rPr>
        <w:t xml:space="preserve"> </w:t>
      </w:r>
      <w:r>
        <w:rPr>
          <w:sz w:val="24"/>
          <w:szCs w:val="24"/>
        </w:rPr>
        <w:t>Department of Transport on 22</w:t>
      </w:r>
      <w:r w:rsidRPr="00563F2E">
        <w:rPr>
          <w:sz w:val="24"/>
          <w:szCs w:val="24"/>
          <w:vertAlign w:val="superscript"/>
        </w:rPr>
        <w:t>nd</w:t>
      </w:r>
      <w:r>
        <w:rPr>
          <w:sz w:val="24"/>
          <w:szCs w:val="24"/>
        </w:rPr>
        <w:t xml:space="preserve"> February 2017 </w:t>
      </w:r>
      <w:r w:rsidRPr="0034232B">
        <w:rPr>
          <w:sz w:val="24"/>
          <w:szCs w:val="24"/>
        </w:rPr>
        <w:t>to lobby for mo</w:t>
      </w:r>
      <w:r>
        <w:rPr>
          <w:sz w:val="24"/>
          <w:szCs w:val="24"/>
        </w:rPr>
        <w:t xml:space="preserve">re funding for cycling projects </w:t>
      </w:r>
      <w:r>
        <w:rPr>
          <w:sz w:val="24"/>
          <w:szCs w:val="24"/>
        </w:rPr>
        <w:lastRenderedPageBreak/>
        <w:t>generally m</w:t>
      </w:r>
      <w:r w:rsidRPr="0034232B">
        <w:rPr>
          <w:sz w:val="24"/>
          <w:szCs w:val="24"/>
        </w:rPr>
        <w:t xml:space="preserve">ore funding </w:t>
      </w:r>
      <w:r>
        <w:rPr>
          <w:sz w:val="24"/>
          <w:szCs w:val="24"/>
        </w:rPr>
        <w:t xml:space="preserve">is given across Europe for these projects.  Funding of 10% is required as currently funding is only half of 1% of the Transport funding.  </w:t>
      </w:r>
    </w:p>
    <w:p w:rsidR="00EF39B7" w:rsidRDefault="00EF39B7" w:rsidP="00EF39B7">
      <w:pPr>
        <w:spacing w:after="0" w:line="240" w:lineRule="auto"/>
        <w:jc w:val="both"/>
        <w:rPr>
          <w:sz w:val="24"/>
          <w:szCs w:val="24"/>
        </w:rPr>
      </w:pPr>
    </w:p>
    <w:p w:rsidR="00EF39B7" w:rsidRPr="0058417F" w:rsidRDefault="00EF39B7" w:rsidP="00EF39B7">
      <w:pPr>
        <w:spacing w:after="0" w:line="240" w:lineRule="auto"/>
        <w:jc w:val="both"/>
        <w:rPr>
          <w:sz w:val="24"/>
          <w:szCs w:val="24"/>
        </w:rPr>
      </w:pPr>
      <w:r>
        <w:rPr>
          <w:sz w:val="24"/>
          <w:szCs w:val="24"/>
        </w:rPr>
        <w:t xml:space="preserve">              Following discussion t</w:t>
      </w:r>
      <w:r w:rsidRPr="0058417F">
        <w:rPr>
          <w:sz w:val="24"/>
          <w:szCs w:val="24"/>
        </w:rPr>
        <w:t xml:space="preserve">he report was </w:t>
      </w:r>
      <w:r w:rsidRPr="0058417F">
        <w:rPr>
          <w:b/>
          <w:sz w:val="24"/>
          <w:szCs w:val="24"/>
        </w:rPr>
        <w:t xml:space="preserve">NOTED </w:t>
      </w:r>
    </w:p>
    <w:p w:rsidR="00EF39B7" w:rsidRDefault="00EF39B7" w:rsidP="00EF39B7">
      <w:pPr>
        <w:pStyle w:val="ListParagraph"/>
        <w:rPr>
          <w:sz w:val="24"/>
          <w:szCs w:val="24"/>
        </w:rPr>
      </w:pPr>
      <w:r>
        <w:rPr>
          <w:sz w:val="24"/>
          <w:szCs w:val="24"/>
        </w:rPr>
        <w:t xml:space="preserve"> </w:t>
      </w:r>
    </w:p>
    <w:p w:rsidR="00EF39B7" w:rsidRDefault="00EF39B7" w:rsidP="00EF39B7">
      <w:pPr>
        <w:pStyle w:val="ListParagraph"/>
        <w:numPr>
          <w:ilvl w:val="0"/>
          <w:numId w:val="1"/>
        </w:numPr>
        <w:spacing w:after="0" w:line="240" w:lineRule="auto"/>
        <w:rPr>
          <w:b/>
          <w:sz w:val="24"/>
          <w:szCs w:val="24"/>
        </w:rPr>
      </w:pPr>
      <w:r>
        <w:rPr>
          <w:b/>
          <w:sz w:val="24"/>
          <w:szCs w:val="24"/>
        </w:rPr>
        <w:t>Cycle/Walking Strategy Development Update</w:t>
      </w:r>
    </w:p>
    <w:p w:rsidR="00EF39B7" w:rsidRDefault="00EF39B7" w:rsidP="00EF39B7">
      <w:pPr>
        <w:pStyle w:val="ListParagraph"/>
        <w:spacing w:after="0" w:line="240" w:lineRule="auto"/>
        <w:ind w:left="785"/>
        <w:rPr>
          <w:b/>
          <w:sz w:val="24"/>
          <w:szCs w:val="24"/>
        </w:rPr>
      </w:pPr>
    </w:p>
    <w:p w:rsidR="00EF39B7" w:rsidRDefault="00EF39B7" w:rsidP="00EF39B7">
      <w:pPr>
        <w:pStyle w:val="ListParagraph"/>
        <w:spacing w:after="0" w:line="240" w:lineRule="auto"/>
        <w:ind w:left="785"/>
        <w:rPr>
          <w:sz w:val="24"/>
          <w:szCs w:val="24"/>
        </w:rPr>
      </w:pPr>
      <w:r w:rsidRPr="0058417F">
        <w:rPr>
          <w:sz w:val="24"/>
          <w:szCs w:val="24"/>
        </w:rPr>
        <w:t>Laura Leona</w:t>
      </w:r>
      <w:r w:rsidR="004E3F7B">
        <w:rPr>
          <w:sz w:val="24"/>
          <w:szCs w:val="24"/>
        </w:rPr>
        <w:t xml:space="preserve">rd, SEO gave the update on the </w:t>
      </w:r>
      <w:r w:rsidRPr="0058417F">
        <w:rPr>
          <w:sz w:val="24"/>
          <w:szCs w:val="24"/>
        </w:rPr>
        <w:t>Strategy</w:t>
      </w:r>
      <w:r>
        <w:rPr>
          <w:sz w:val="24"/>
          <w:szCs w:val="24"/>
        </w:rPr>
        <w:t>.  Members discussed various actions that would be required to get the strategy in place including:</w:t>
      </w:r>
    </w:p>
    <w:p w:rsidR="00EF39B7" w:rsidRDefault="00EF39B7" w:rsidP="00EF39B7">
      <w:pPr>
        <w:pStyle w:val="ListParagraph"/>
        <w:spacing w:after="0" w:line="240" w:lineRule="auto"/>
        <w:ind w:left="785"/>
        <w:rPr>
          <w:sz w:val="24"/>
          <w:szCs w:val="24"/>
        </w:rPr>
      </w:pPr>
    </w:p>
    <w:p w:rsidR="00EF39B7" w:rsidRDefault="00EF39B7" w:rsidP="00EF39B7">
      <w:pPr>
        <w:pStyle w:val="ListParagraph"/>
        <w:numPr>
          <w:ilvl w:val="0"/>
          <w:numId w:val="5"/>
        </w:numPr>
        <w:spacing w:after="0" w:line="240" w:lineRule="auto"/>
        <w:rPr>
          <w:sz w:val="24"/>
          <w:szCs w:val="24"/>
        </w:rPr>
      </w:pPr>
      <w:r>
        <w:rPr>
          <w:sz w:val="24"/>
          <w:szCs w:val="24"/>
        </w:rPr>
        <w:t>Extract cycling sections regarding Development Plan</w:t>
      </w:r>
    </w:p>
    <w:p w:rsidR="00EF39B7" w:rsidRDefault="00EF39B7" w:rsidP="00EF39B7">
      <w:pPr>
        <w:pStyle w:val="ListParagraph"/>
        <w:numPr>
          <w:ilvl w:val="0"/>
          <w:numId w:val="5"/>
        </w:numPr>
        <w:spacing w:after="0" w:line="240" w:lineRule="auto"/>
        <w:rPr>
          <w:sz w:val="24"/>
          <w:szCs w:val="24"/>
        </w:rPr>
      </w:pPr>
      <w:r>
        <w:rPr>
          <w:sz w:val="24"/>
          <w:szCs w:val="24"/>
        </w:rPr>
        <w:t>Include Activity Plan in policy</w:t>
      </w:r>
    </w:p>
    <w:p w:rsidR="00EF39B7" w:rsidRDefault="00EF39B7" w:rsidP="00EF39B7">
      <w:pPr>
        <w:pStyle w:val="ListParagraph"/>
        <w:numPr>
          <w:ilvl w:val="0"/>
          <w:numId w:val="5"/>
        </w:numPr>
        <w:spacing w:after="0" w:line="240" w:lineRule="auto"/>
        <w:rPr>
          <w:sz w:val="24"/>
          <w:szCs w:val="24"/>
        </w:rPr>
      </w:pPr>
      <w:r>
        <w:rPr>
          <w:sz w:val="24"/>
          <w:szCs w:val="24"/>
        </w:rPr>
        <w:t>Ensure measures are including qualitative and quantitative – check out DCC strategy?</w:t>
      </w:r>
    </w:p>
    <w:p w:rsidR="00EF39B7" w:rsidRDefault="00EF39B7" w:rsidP="00EF39B7">
      <w:pPr>
        <w:pStyle w:val="ListParagraph"/>
        <w:numPr>
          <w:ilvl w:val="0"/>
          <w:numId w:val="5"/>
        </w:numPr>
        <w:spacing w:after="0" w:line="240" w:lineRule="auto"/>
        <w:rPr>
          <w:sz w:val="24"/>
          <w:szCs w:val="24"/>
        </w:rPr>
      </w:pPr>
      <w:r>
        <w:rPr>
          <w:sz w:val="24"/>
          <w:szCs w:val="24"/>
        </w:rPr>
        <w:t>Permeability is and will be an issue and could restrict our opportunities to develop specific strategies</w:t>
      </w:r>
    </w:p>
    <w:p w:rsidR="00EF39B7" w:rsidRDefault="00EF39B7" w:rsidP="00EF39B7">
      <w:pPr>
        <w:pStyle w:val="ListParagraph"/>
        <w:numPr>
          <w:ilvl w:val="0"/>
          <w:numId w:val="5"/>
        </w:numPr>
        <w:spacing w:after="0" w:line="240" w:lineRule="auto"/>
        <w:rPr>
          <w:sz w:val="24"/>
          <w:szCs w:val="24"/>
        </w:rPr>
      </w:pPr>
      <w:r>
        <w:rPr>
          <w:sz w:val="24"/>
          <w:szCs w:val="24"/>
        </w:rPr>
        <w:t>Cycling safety to be expanded to include security too for cyclists and public</w:t>
      </w:r>
    </w:p>
    <w:p w:rsidR="00EF39B7" w:rsidRDefault="00EF39B7" w:rsidP="00EF39B7">
      <w:pPr>
        <w:pStyle w:val="ListParagraph"/>
        <w:numPr>
          <w:ilvl w:val="0"/>
          <w:numId w:val="5"/>
        </w:numPr>
        <w:spacing w:after="0" w:line="240" w:lineRule="auto"/>
        <w:rPr>
          <w:sz w:val="24"/>
          <w:szCs w:val="24"/>
        </w:rPr>
      </w:pPr>
      <w:r>
        <w:rPr>
          <w:sz w:val="24"/>
          <w:szCs w:val="24"/>
        </w:rPr>
        <w:t>Perhaps to reserve our next Cycling Forum as a Working Strategy development only</w:t>
      </w:r>
    </w:p>
    <w:p w:rsidR="00EF39B7" w:rsidRDefault="00EF39B7" w:rsidP="00EF39B7">
      <w:pPr>
        <w:pStyle w:val="ListParagraph"/>
        <w:numPr>
          <w:ilvl w:val="0"/>
          <w:numId w:val="5"/>
        </w:numPr>
        <w:spacing w:after="0" w:line="240" w:lineRule="auto"/>
        <w:rPr>
          <w:sz w:val="24"/>
          <w:szCs w:val="24"/>
        </w:rPr>
      </w:pPr>
      <w:r>
        <w:rPr>
          <w:sz w:val="24"/>
          <w:szCs w:val="24"/>
        </w:rPr>
        <w:t>Deliver in advance “homework” for preparing the team for strategy development day  perhaps consider a strategy “everyday business made by bicycle” to promote culture of everyday cycling</w:t>
      </w:r>
    </w:p>
    <w:p w:rsidR="00EF39B7" w:rsidRDefault="00EF39B7" w:rsidP="00EF39B7">
      <w:pPr>
        <w:pStyle w:val="ListParagraph"/>
        <w:numPr>
          <w:ilvl w:val="0"/>
          <w:numId w:val="5"/>
        </w:numPr>
        <w:spacing w:after="0" w:line="240" w:lineRule="auto"/>
        <w:rPr>
          <w:sz w:val="24"/>
          <w:szCs w:val="24"/>
        </w:rPr>
      </w:pPr>
      <w:r>
        <w:rPr>
          <w:sz w:val="24"/>
          <w:szCs w:val="24"/>
        </w:rPr>
        <w:t>Promotion of safe cycling routes e.g. N81 Tallaght to Cheeverstown</w:t>
      </w:r>
    </w:p>
    <w:p w:rsidR="00EF39B7" w:rsidRDefault="00EF39B7" w:rsidP="00EF39B7">
      <w:pPr>
        <w:pStyle w:val="ListParagraph"/>
        <w:numPr>
          <w:ilvl w:val="0"/>
          <w:numId w:val="5"/>
        </w:numPr>
        <w:spacing w:after="0" w:line="240" w:lineRule="auto"/>
        <w:rPr>
          <w:sz w:val="24"/>
          <w:szCs w:val="24"/>
        </w:rPr>
      </w:pPr>
      <w:r>
        <w:rPr>
          <w:sz w:val="24"/>
          <w:szCs w:val="24"/>
        </w:rPr>
        <w:t>Network maps showing quality of routes to be included in Strategy</w:t>
      </w:r>
    </w:p>
    <w:p w:rsidR="00EF39B7" w:rsidRDefault="00EF39B7" w:rsidP="00EF39B7">
      <w:pPr>
        <w:pStyle w:val="ListParagraph"/>
        <w:numPr>
          <w:ilvl w:val="0"/>
          <w:numId w:val="5"/>
        </w:numPr>
        <w:spacing w:after="0" w:line="240" w:lineRule="auto"/>
        <w:rPr>
          <w:sz w:val="24"/>
          <w:szCs w:val="24"/>
        </w:rPr>
      </w:pPr>
      <w:r>
        <w:rPr>
          <w:sz w:val="24"/>
          <w:szCs w:val="24"/>
        </w:rPr>
        <w:t>Perhaps invite public participation – e.g. best routes to cycle from A – B</w:t>
      </w:r>
    </w:p>
    <w:p w:rsidR="00EF39B7" w:rsidRDefault="00EF39B7" w:rsidP="00EF39B7">
      <w:pPr>
        <w:spacing w:after="0" w:line="240" w:lineRule="auto"/>
        <w:rPr>
          <w:sz w:val="24"/>
          <w:szCs w:val="24"/>
        </w:rPr>
      </w:pPr>
    </w:p>
    <w:p w:rsidR="00EF39B7" w:rsidRDefault="00EF39B7" w:rsidP="00EF39B7">
      <w:pPr>
        <w:pStyle w:val="ListParagraph"/>
        <w:numPr>
          <w:ilvl w:val="0"/>
          <w:numId w:val="1"/>
        </w:numPr>
        <w:spacing w:after="0" w:line="240" w:lineRule="auto"/>
        <w:rPr>
          <w:b/>
          <w:sz w:val="24"/>
          <w:szCs w:val="24"/>
        </w:rPr>
      </w:pPr>
      <w:r>
        <w:rPr>
          <w:b/>
          <w:sz w:val="24"/>
          <w:szCs w:val="24"/>
        </w:rPr>
        <w:t xml:space="preserve">Cycle Events </w:t>
      </w:r>
    </w:p>
    <w:p w:rsidR="00EF39B7" w:rsidRDefault="00EF39B7" w:rsidP="00EF39B7">
      <w:pPr>
        <w:pStyle w:val="ListParagraph"/>
        <w:ind w:left="785"/>
        <w:rPr>
          <w:sz w:val="24"/>
          <w:szCs w:val="24"/>
        </w:rPr>
      </w:pPr>
    </w:p>
    <w:p w:rsidR="00EF39B7" w:rsidRPr="00644DE0" w:rsidRDefault="00EF39B7" w:rsidP="00EF39B7">
      <w:pPr>
        <w:pStyle w:val="ListParagraph"/>
        <w:ind w:left="785"/>
        <w:rPr>
          <w:sz w:val="24"/>
          <w:szCs w:val="24"/>
        </w:rPr>
      </w:pPr>
      <w:r w:rsidRPr="00644DE0">
        <w:rPr>
          <w:sz w:val="24"/>
          <w:szCs w:val="24"/>
        </w:rPr>
        <w:t>Members were notified of the following coming up in the next few months</w:t>
      </w:r>
      <w:r>
        <w:rPr>
          <w:sz w:val="24"/>
          <w:szCs w:val="24"/>
        </w:rPr>
        <w:t>:-</w:t>
      </w:r>
    </w:p>
    <w:p w:rsidR="00EF39B7" w:rsidRPr="00644DE0" w:rsidRDefault="00EF39B7" w:rsidP="00EF39B7">
      <w:pPr>
        <w:spacing w:after="0" w:line="240" w:lineRule="auto"/>
        <w:ind w:left="65" w:firstLine="720"/>
        <w:rPr>
          <w:sz w:val="24"/>
          <w:szCs w:val="24"/>
        </w:rPr>
      </w:pPr>
      <w:r w:rsidRPr="00644DE0">
        <w:rPr>
          <w:sz w:val="24"/>
          <w:szCs w:val="24"/>
        </w:rPr>
        <w:t>Spring Forward Cycle Challenge 20</w:t>
      </w:r>
      <w:r w:rsidRPr="00644DE0">
        <w:rPr>
          <w:sz w:val="24"/>
          <w:szCs w:val="24"/>
          <w:vertAlign w:val="superscript"/>
        </w:rPr>
        <w:t>th</w:t>
      </w:r>
      <w:r w:rsidRPr="00644DE0">
        <w:rPr>
          <w:sz w:val="24"/>
          <w:szCs w:val="24"/>
        </w:rPr>
        <w:t xml:space="preserve"> March to 9</w:t>
      </w:r>
      <w:r w:rsidRPr="00644DE0">
        <w:rPr>
          <w:sz w:val="24"/>
          <w:szCs w:val="24"/>
          <w:vertAlign w:val="superscript"/>
        </w:rPr>
        <w:t>th</w:t>
      </w:r>
      <w:r w:rsidRPr="00644DE0">
        <w:rPr>
          <w:sz w:val="24"/>
          <w:szCs w:val="24"/>
        </w:rPr>
        <w:t xml:space="preserve"> April</w:t>
      </w:r>
    </w:p>
    <w:p w:rsidR="00EF39B7" w:rsidRPr="00644DE0" w:rsidRDefault="00EF39B7" w:rsidP="00EF39B7">
      <w:pPr>
        <w:pStyle w:val="ListParagraph"/>
        <w:spacing w:after="0" w:line="240" w:lineRule="auto"/>
        <w:ind w:left="785"/>
        <w:rPr>
          <w:sz w:val="24"/>
          <w:szCs w:val="24"/>
        </w:rPr>
      </w:pPr>
      <w:r w:rsidRPr="00644DE0">
        <w:rPr>
          <w:sz w:val="24"/>
          <w:szCs w:val="24"/>
        </w:rPr>
        <w:t>European Cycling challenge Month of May</w:t>
      </w:r>
    </w:p>
    <w:p w:rsidR="00EF39B7" w:rsidRPr="00644DE0" w:rsidRDefault="00EF39B7" w:rsidP="00EF39B7">
      <w:pPr>
        <w:pStyle w:val="ListParagraph"/>
        <w:spacing w:after="0" w:line="240" w:lineRule="auto"/>
        <w:ind w:left="785"/>
        <w:rPr>
          <w:sz w:val="24"/>
          <w:szCs w:val="24"/>
        </w:rPr>
      </w:pPr>
      <w:r w:rsidRPr="00644DE0">
        <w:rPr>
          <w:sz w:val="24"/>
          <w:szCs w:val="24"/>
        </w:rPr>
        <w:t>Bike Week 11</w:t>
      </w:r>
      <w:r w:rsidRPr="00644DE0">
        <w:rPr>
          <w:sz w:val="24"/>
          <w:szCs w:val="24"/>
          <w:vertAlign w:val="superscript"/>
        </w:rPr>
        <w:t>th</w:t>
      </w:r>
      <w:r w:rsidRPr="00644DE0">
        <w:rPr>
          <w:sz w:val="24"/>
          <w:szCs w:val="24"/>
        </w:rPr>
        <w:t xml:space="preserve"> to 18</w:t>
      </w:r>
      <w:r w:rsidRPr="00644DE0">
        <w:rPr>
          <w:sz w:val="24"/>
          <w:szCs w:val="24"/>
          <w:vertAlign w:val="superscript"/>
        </w:rPr>
        <w:t>th</w:t>
      </w:r>
      <w:r w:rsidRPr="00644DE0">
        <w:rPr>
          <w:sz w:val="24"/>
          <w:szCs w:val="24"/>
        </w:rPr>
        <w:t xml:space="preserve"> June 2017</w:t>
      </w:r>
    </w:p>
    <w:p w:rsidR="00EE6379" w:rsidRDefault="00EE6379" w:rsidP="00EF39B7">
      <w:pPr>
        <w:pStyle w:val="ListParagraph"/>
        <w:spacing w:after="0" w:line="240" w:lineRule="auto"/>
        <w:ind w:left="785"/>
        <w:rPr>
          <w:b/>
          <w:sz w:val="24"/>
          <w:szCs w:val="24"/>
        </w:rPr>
      </w:pPr>
    </w:p>
    <w:p w:rsidR="00EF39B7" w:rsidRPr="00E705BB" w:rsidRDefault="00EF39B7" w:rsidP="00EF39B7">
      <w:pPr>
        <w:pStyle w:val="ListParagraph"/>
        <w:spacing w:after="0" w:line="240" w:lineRule="auto"/>
        <w:ind w:left="785"/>
        <w:rPr>
          <w:b/>
          <w:sz w:val="24"/>
          <w:szCs w:val="24"/>
        </w:rPr>
      </w:pPr>
      <w:r>
        <w:rPr>
          <w:b/>
          <w:sz w:val="24"/>
          <w:szCs w:val="24"/>
        </w:rPr>
        <w:t>Members noted the information</w:t>
      </w:r>
    </w:p>
    <w:p w:rsidR="00EE6379" w:rsidRDefault="00EE6379" w:rsidP="00C97E03">
      <w:pPr>
        <w:spacing w:after="0" w:line="240" w:lineRule="auto"/>
        <w:rPr>
          <w:b/>
          <w:sz w:val="24"/>
          <w:szCs w:val="24"/>
        </w:rPr>
      </w:pPr>
    </w:p>
    <w:p w:rsidR="00EE6379" w:rsidRDefault="00EE6379" w:rsidP="00C97E03">
      <w:pPr>
        <w:spacing w:after="0" w:line="240" w:lineRule="auto"/>
        <w:rPr>
          <w:b/>
          <w:sz w:val="24"/>
          <w:szCs w:val="24"/>
        </w:rPr>
      </w:pPr>
    </w:p>
    <w:p w:rsidR="00C97E03" w:rsidRDefault="00C97E03" w:rsidP="00C97E03">
      <w:pPr>
        <w:spacing w:after="0" w:line="240" w:lineRule="auto"/>
        <w:rPr>
          <w:b/>
          <w:sz w:val="24"/>
          <w:szCs w:val="24"/>
        </w:rPr>
      </w:pPr>
    </w:p>
    <w:p w:rsidR="00C97E03" w:rsidRDefault="00C97E03" w:rsidP="00C97E03">
      <w:pPr>
        <w:spacing w:after="0" w:line="240" w:lineRule="auto"/>
        <w:rPr>
          <w:b/>
          <w:sz w:val="24"/>
          <w:szCs w:val="24"/>
        </w:rPr>
      </w:pPr>
    </w:p>
    <w:p w:rsidR="00EE6379" w:rsidRDefault="00EE6379" w:rsidP="00EE6379">
      <w:pPr>
        <w:spacing w:after="0" w:line="240" w:lineRule="auto"/>
        <w:rPr>
          <w:sz w:val="28"/>
          <w:szCs w:val="28"/>
        </w:rPr>
      </w:pPr>
    </w:p>
    <w:p w:rsidR="00EE6379" w:rsidRPr="00EE6379" w:rsidRDefault="00EE6379" w:rsidP="00EE6379">
      <w:pPr>
        <w:spacing w:after="0" w:line="240" w:lineRule="auto"/>
        <w:rPr>
          <w:sz w:val="28"/>
          <w:szCs w:val="28"/>
        </w:rPr>
      </w:pPr>
    </w:p>
    <w:p w:rsidR="00EE6379" w:rsidRPr="00EE6379" w:rsidRDefault="00EE6379" w:rsidP="00EE6379">
      <w:pPr>
        <w:spacing w:after="0" w:line="240" w:lineRule="auto"/>
        <w:rPr>
          <w:sz w:val="28"/>
          <w:szCs w:val="28"/>
        </w:rPr>
      </w:pPr>
    </w:p>
    <w:p w:rsidR="00C97E03" w:rsidRPr="00460508" w:rsidRDefault="00C97E03" w:rsidP="00460508">
      <w:pPr>
        <w:spacing w:after="0" w:line="240" w:lineRule="auto"/>
        <w:ind w:left="425"/>
        <w:rPr>
          <w:sz w:val="28"/>
          <w:szCs w:val="28"/>
        </w:rPr>
      </w:pPr>
    </w:p>
    <w:p w:rsidR="00154E2C" w:rsidRPr="00460508" w:rsidRDefault="00154E2C" w:rsidP="00154E2C">
      <w:pPr>
        <w:pStyle w:val="ListParagraph"/>
        <w:rPr>
          <w:b/>
          <w:sz w:val="28"/>
          <w:szCs w:val="28"/>
        </w:rPr>
      </w:pPr>
    </w:p>
    <w:p w:rsidR="00C97E03" w:rsidRPr="00460508" w:rsidRDefault="00154E2C" w:rsidP="00154E2C">
      <w:pPr>
        <w:pStyle w:val="PlainText"/>
        <w:rPr>
          <w:b/>
          <w:sz w:val="28"/>
          <w:szCs w:val="28"/>
        </w:rPr>
      </w:pPr>
      <w:r w:rsidRPr="00460508">
        <w:rPr>
          <w:sz w:val="28"/>
          <w:szCs w:val="28"/>
        </w:rPr>
        <w:t xml:space="preserve">      </w:t>
      </w:r>
    </w:p>
    <w:p w:rsidR="00CD4B9A" w:rsidRPr="00460508" w:rsidRDefault="00CD4B9A">
      <w:pPr>
        <w:rPr>
          <w:sz w:val="28"/>
          <w:szCs w:val="28"/>
        </w:rPr>
      </w:pPr>
    </w:p>
    <w:sectPr w:rsidR="00CD4B9A" w:rsidRPr="00460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33253"/>
    <w:multiLevelType w:val="hybridMultilevel"/>
    <w:tmpl w:val="3274D610"/>
    <w:lvl w:ilvl="0" w:tplc="E5F0C222">
      <w:numFmt w:val="bullet"/>
      <w:lvlText w:val="-"/>
      <w:lvlJc w:val="left"/>
      <w:pPr>
        <w:ind w:left="1145" w:hanging="360"/>
      </w:pPr>
      <w:rPr>
        <w:rFonts w:ascii="Calibri" w:eastAsiaTheme="minorHAnsi" w:hAnsi="Calibri" w:cstheme="minorBidi" w:hint="default"/>
      </w:rPr>
    </w:lvl>
    <w:lvl w:ilvl="1" w:tplc="18090003" w:tentative="1">
      <w:start w:val="1"/>
      <w:numFmt w:val="bullet"/>
      <w:lvlText w:val="o"/>
      <w:lvlJc w:val="left"/>
      <w:pPr>
        <w:ind w:left="1865" w:hanging="360"/>
      </w:pPr>
      <w:rPr>
        <w:rFonts w:ascii="Courier New" w:hAnsi="Courier New" w:cs="Courier New" w:hint="default"/>
      </w:rPr>
    </w:lvl>
    <w:lvl w:ilvl="2" w:tplc="18090005" w:tentative="1">
      <w:start w:val="1"/>
      <w:numFmt w:val="bullet"/>
      <w:lvlText w:val=""/>
      <w:lvlJc w:val="left"/>
      <w:pPr>
        <w:ind w:left="2585" w:hanging="360"/>
      </w:pPr>
      <w:rPr>
        <w:rFonts w:ascii="Wingdings" w:hAnsi="Wingdings" w:hint="default"/>
      </w:rPr>
    </w:lvl>
    <w:lvl w:ilvl="3" w:tplc="18090001" w:tentative="1">
      <w:start w:val="1"/>
      <w:numFmt w:val="bullet"/>
      <w:lvlText w:val=""/>
      <w:lvlJc w:val="left"/>
      <w:pPr>
        <w:ind w:left="3305" w:hanging="360"/>
      </w:pPr>
      <w:rPr>
        <w:rFonts w:ascii="Symbol" w:hAnsi="Symbol" w:hint="default"/>
      </w:rPr>
    </w:lvl>
    <w:lvl w:ilvl="4" w:tplc="18090003" w:tentative="1">
      <w:start w:val="1"/>
      <w:numFmt w:val="bullet"/>
      <w:lvlText w:val="o"/>
      <w:lvlJc w:val="left"/>
      <w:pPr>
        <w:ind w:left="4025" w:hanging="360"/>
      </w:pPr>
      <w:rPr>
        <w:rFonts w:ascii="Courier New" w:hAnsi="Courier New" w:cs="Courier New" w:hint="default"/>
      </w:rPr>
    </w:lvl>
    <w:lvl w:ilvl="5" w:tplc="18090005" w:tentative="1">
      <w:start w:val="1"/>
      <w:numFmt w:val="bullet"/>
      <w:lvlText w:val=""/>
      <w:lvlJc w:val="left"/>
      <w:pPr>
        <w:ind w:left="4745" w:hanging="360"/>
      </w:pPr>
      <w:rPr>
        <w:rFonts w:ascii="Wingdings" w:hAnsi="Wingdings" w:hint="default"/>
      </w:rPr>
    </w:lvl>
    <w:lvl w:ilvl="6" w:tplc="18090001" w:tentative="1">
      <w:start w:val="1"/>
      <w:numFmt w:val="bullet"/>
      <w:lvlText w:val=""/>
      <w:lvlJc w:val="left"/>
      <w:pPr>
        <w:ind w:left="5465" w:hanging="360"/>
      </w:pPr>
      <w:rPr>
        <w:rFonts w:ascii="Symbol" w:hAnsi="Symbol" w:hint="default"/>
      </w:rPr>
    </w:lvl>
    <w:lvl w:ilvl="7" w:tplc="18090003" w:tentative="1">
      <w:start w:val="1"/>
      <w:numFmt w:val="bullet"/>
      <w:lvlText w:val="o"/>
      <w:lvlJc w:val="left"/>
      <w:pPr>
        <w:ind w:left="6185" w:hanging="360"/>
      </w:pPr>
      <w:rPr>
        <w:rFonts w:ascii="Courier New" w:hAnsi="Courier New" w:cs="Courier New" w:hint="default"/>
      </w:rPr>
    </w:lvl>
    <w:lvl w:ilvl="8" w:tplc="18090005" w:tentative="1">
      <w:start w:val="1"/>
      <w:numFmt w:val="bullet"/>
      <w:lvlText w:val=""/>
      <w:lvlJc w:val="left"/>
      <w:pPr>
        <w:ind w:left="6905" w:hanging="360"/>
      </w:pPr>
      <w:rPr>
        <w:rFonts w:ascii="Wingdings" w:hAnsi="Wingdings" w:hint="default"/>
      </w:rPr>
    </w:lvl>
  </w:abstractNum>
  <w:abstractNum w:abstractNumId="1" w15:restartNumberingAfterBreak="0">
    <w:nsid w:val="3A342484"/>
    <w:multiLevelType w:val="hybridMultilevel"/>
    <w:tmpl w:val="530686FA"/>
    <w:lvl w:ilvl="0" w:tplc="3C1ED5C0">
      <w:start w:val="1"/>
      <w:numFmt w:val="decimal"/>
      <w:lvlText w:val="%1."/>
      <w:lvlJc w:val="left"/>
      <w:pPr>
        <w:ind w:left="785"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BF603FB"/>
    <w:multiLevelType w:val="hybridMultilevel"/>
    <w:tmpl w:val="23A03582"/>
    <w:lvl w:ilvl="0" w:tplc="3C1ED5C0">
      <w:start w:val="1"/>
      <w:numFmt w:val="decimal"/>
      <w:lvlText w:val="%1."/>
      <w:lvlJc w:val="left"/>
      <w:pPr>
        <w:ind w:left="785"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3F303E7"/>
    <w:multiLevelType w:val="hybridMultilevel"/>
    <w:tmpl w:val="C7102DCE"/>
    <w:lvl w:ilvl="0" w:tplc="C2FA750A">
      <w:start w:val="1"/>
      <w:numFmt w:val="bullet"/>
      <w:lvlText w:val=""/>
      <w:lvlJc w:val="left"/>
      <w:pPr>
        <w:tabs>
          <w:tab w:val="num" w:pos="720"/>
        </w:tabs>
        <w:ind w:left="720" w:hanging="360"/>
      </w:pPr>
      <w:rPr>
        <w:rFonts w:ascii="Wingdings 3" w:hAnsi="Wingdings 3" w:hint="default"/>
      </w:rPr>
    </w:lvl>
    <w:lvl w:ilvl="1" w:tplc="85188924" w:tentative="1">
      <w:start w:val="1"/>
      <w:numFmt w:val="bullet"/>
      <w:lvlText w:val=""/>
      <w:lvlJc w:val="left"/>
      <w:pPr>
        <w:tabs>
          <w:tab w:val="num" w:pos="1440"/>
        </w:tabs>
        <w:ind w:left="1440" w:hanging="360"/>
      </w:pPr>
      <w:rPr>
        <w:rFonts w:ascii="Wingdings 3" w:hAnsi="Wingdings 3" w:hint="default"/>
      </w:rPr>
    </w:lvl>
    <w:lvl w:ilvl="2" w:tplc="A41C6AE2" w:tentative="1">
      <w:start w:val="1"/>
      <w:numFmt w:val="bullet"/>
      <w:lvlText w:val=""/>
      <w:lvlJc w:val="left"/>
      <w:pPr>
        <w:tabs>
          <w:tab w:val="num" w:pos="2160"/>
        </w:tabs>
        <w:ind w:left="2160" w:hanging="360"/>
      </w:pPr>
      <w:rPr>
        <w:rFonts w:ascii="Wingdings 3" w:hAnsi="Wingdings 3" w:hint="default"/>
      </w:rPr>
    </w:lvl>
    <w:lvl w:ilvl="3" w:tplc="CD76A900" w:tentative="1">
      <w:start w:val="1"/>
      <w:numFmt w:val="bullet"/>
      <w:lvlText w:val=""/>
      <w:lvlJc w:val="left"/>
      <w:pPr>
        <w:tabs>
          <w:tab w:val="num" w:pos="2880"/>
        </w:tabs>
        <w:ind w:left="2880" w:hanging="360"/>
      </w:pPr>
      <w:rPr>
        <w:rFonts w:ascii="Wingdings 3" w:hAnsi="Wingdings 3" w:hint="default"/>
      </w:rPr>
    </w:lvl>
    <w:lvl w:ilvl="4" w:tplc="DB284708" w:tentative="1">
      <w:start w:val="1"/>
      <w:numFmt w:val="bullet"/>
      <w:lvlText w:val=""/>
      <w:lvlJc w:val="left"/>
      <w:pPr>
        <w:tabs>
          <w:tab w:val="num" w:pos="3600"/>
        </w:tabs>
        <w:ind w:left="3600" w:hanging="360"/>
      </w:pPr>
      <w:rPr>
        <w:rFonts w:ascii="Wingdings 3" w:hAnsi="Wingdings 3" w:hint="default"/>
      </w:rPr>
    </w:lvl>
    <w:lvl w:ilvl="5" w:tplc="74EE6F00" w:tentative="1">
      <w:start w:val="1"/>
      <w:numFmt w:val="bullet"/>
      <w:lvlText w:val=""/>
      <w:lvlJc w:val="left"/>
      <w:pPr>
        <w:tabs>
          <w:tab w:val="num" w:pos="4320"/>
        </w:tabs>
        <w:ind w:left="4320" w:hanging="360"/>
      </w:pPr>
      <w:rPr>
        <w:rFonts w:ascii="Wingdings 3" w:hAnsi="Wingdings 3" w:hint="default"/>
      </w:rPr>
    </w:lvl>
    <w:lvl w:ilvl="6" w:tplc="AB6CBE4C" w:tentative="1">
      <w:start w:val="1"/>
      <w:numFmt w:val="bullet"/>
      <w:lvlText w:val=""/>
      <w:lvlJc w:val="left"/>
      <w:pPr>
        <w:tabs>
          <w:tab w:val="num" w:pos="5040"/>
        </w:tabs>
        <w:ind w:left="5040" w:hanging="360"/>
      </w:pPr>
      <w:rPr>
        <w:rFonts w:ascii="Wingdings 3" w:hAnsi="Wingdings 3" w:hint="default"/>
      </w:rPr>
    </w:lvl>
    <w:lvl w:ilvl="7" w:tplc="ED4E65B4" w:tentative="1">
      <w:start w:val="1"/>
      <w:numFmt w:val="bullet"/>
      <w:lvlText w:val=""/>
      <w:lvlJc w:val="left"/>
      <w:pPr>
        <w:tabs>
          <w:tab w:val="num" w:pos="5760"/>
        </w:tabs>
        <w:ind w:left="5760" w:hanging="360"/>
      </w:pPr>
      <w:rPr>
        <w:rFonts w:ascii="Wingdings 3" w:hAnsi="Wingdings 3" w:hint="default"/>
      </w:rPr>
    </w:lvl>
    <w:lvl w:ilvl="8" w:tplc="0512FDA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5A60409"/>
    <w:multiLevelType w:val="multilevel"/>
    <w:tmpl w:val="D64CB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03"/>
    <w:rsid w:val="00082010"/>
    <w:rsid w:val="000A03C3"/>
    <w:rsid w:val="000A6F6A"/>
    <w:rsid w:val="000B13B8"/>
    <w:rsid w:val="000E3B6F"/>
    <w:rsid w:val="00127FD8"/>
    <w:rsid w:val="00154E2C"/>
    <w:rsid w:val="001D0F42"/>
    <w:rsid w:val="00220E25"/>
    <w:rsid w:val="0028309B"/>
    <w:rsid w:val="002A6CB7"/>
    <w:rsid w:val="002D14A0"/>
    <w:rsid w:val="00357B9F"/>
    <w:rsid w:val="0041638D"/>
    <w:rsid w:val="00460508"/>
    <w:rsid w:val="004E3F7B"/>
    <w:rsid w:val="004F2C62"/>
    <w:rsid w:val="00527841"/>
    <w:rsid w:val="00567A58"/>
    <w:rsid w:val="005D1C24"/>
    <w:rsid w:val="005D3E2F"/>
    <w:rsid w:val="005E47EC"/>
    <w:rsid w:val="00671B51"/>
    <w:rsid w:val="00695BE9"/>
    <w:rsid w:val="006A2ED4"/>
    <w:rsid w:val="006D0F91"/>
    <w:rsid w:val="00840233"/>
    <w:rsid w:val="00872219"/>
    <w:rsid w:val="008B5929"/>
    <w:rsid w:val="00905028"/>
    <w:rsid w:val="00935FA8"/>
    <w:rsid w:val="009575A6"/>
    <w:rsid w:val="009A5FE1"/>
    <w:rsid w:val="009D01CD"/>
    <w:rsid w:val="009D66F0"/>
    <w:rsid w:val="00A63037"/>
    <w:rsid w:val="00A9446F"/>
    <w:rsid w:val="00BC1095"/>
    <w:rsid w:val="00C570F6"/>
    <w:rsid w:val="00C678F3"/>
    <w:rsid w:val="00C93744"/>
    <w:rsid w:val="00C97E03"/>
    <w:rsid w:val="00CD4B9A"/>
    <w:rsid w:val="00CE539E"/>
    <w:rsid w:val="00CF4EF5"/>
    <w:rsid w:val="00D604CA"/>
    <w:rsid w:val="00E4576F"/>
    <w:rsid w:val="00E5571B"/>
    <w:rsid w:val="00E65EE4"/>
    <w:rsid w:val="00EA3198"/>
    <w:rsid w:val="00EE6379"/>
    <w:rsid w:val="00EF39B7"/>
    <w:rsid w:val="00F6674A"/>
    <w:rsid w:val="00F92525"/>
    <w:rsid w:val="00FA4263"/>
    <w:rsid w:val="00FF60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4B01B-8B3F-49A3-94C3-D9094D9B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03"/>
    <w:pPr>
      <w:ind w:left="720"/>
      <w:contextualSpacing/>
    </w:pPr>
  </w:style>
  <w:style w:type="paragraph" w:styleId="PlainText">
    <w:name w:val="Plain Text"/>
    <w:basedOn w:val="Normal"/>
    <w:link w:val="PlainTextChar"/>
    <w:uiPriority w:val="99"/>
    <w:unhideWhenUsed/>
    <w:rsid w:val="00154E2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4E2C"/>
    <w:rPr>
      <w:rFonts w:ascii="Calibri" w:hAnsi="Calibri"/>
      <w:szCs w:val="21"/>
    </w:rPr>
  </w:style>
  <w:style w:type="paragraph" w:styleId="BalloonText">
    <w:name w:val="Balloon Text"/>
    <w:basedOn w:val="Normal"/>
    <w:link w:val="BalloonTextChar"/>
    <w:uiPriority w:val="99"/>
    <w:semiHidden/>
    <w:unhideWhenUsed/>
    <w:rsid w:val="0067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51"/>
    <w:rPr>
      <w:rFonts w:ascii="Segoe UI" w:hAnsi="Segoe UI" w:cs="Segoe UI"/>
      <w:sz w:val="18"/>
      <w:szCs w:val="18"/>
    </w:rPr>
  </w:style>
  <w:style w:type="character" w:styleId="CommentReference">
    <w:name w:val="annotation reference"/>
    <w:basedOn w:val="DefaultParagraphFont"/>
    <w:uiPriority w:val="99"/>
    <w:semiHidden/>
    <w:unhideWhenUsed/>
    <w:rsid w:val="00CE539E"/>
    <w:rPr>
      <w:sz w:val="16"/>
      <w:szCs w:val="16"/>
    </w:rPr>
  </w:style>
  <w:style w:type="paragraph" w:styleId="CommentText">
    <w:name w:val="annotation text"/>
    <w:basedOn w:val="Normal"/>
    <w:link w:val="CommentTextChar"/>
    <w:uiPriority w:val="99"/>
    <w:semiHidden/>
    <w:unhideWhenUsed/>
    <w:rsid w:val="00CE539E"/>
    <w:pPr>
      <w:spacing w:line="240" w:lineRule="auto"/>
    </w:pPr>
    <w:rPr>
      <w:sz w:val="20"/>
      <w:szCs w:val="20"/>
    </w:rPr>
  </w:style>
  <w:style w:type="character" w:customStyle="1" w:styleId="CommentTextChar">
    <w:name w:val="Comment Text Char"/>
    <w:basedOn w:val="DefaultParagraphFont"/>
    <w:link w:val="CommentText"/>
    <w:uiPriority w:val="99"/>
    <w:semiHidden/>
    <w:rsid w:val="00CE539E"/>
    <w:rPr>
      <w:sz w:val="20"/>
      <w:szCs w:val="20"/>
    </w:rPr>
  </w:style>
  <w:style w:type="paragraph" w:styleId="CommentSubject">
    <w:name w:val="annotation subject"/>
    <w:basedOn w:val="CommentText"/>
    <w:next w:val="CommentText"/>
    <w:link w:val="CommentSubjectChar"/>
    <w:uiPriority w:val="99"/>
    <w:semiHidden/>
    <w:unhideWhenUsed/>
    <w:rsid w:val="00CE539E"/>
    <w:rPr>
      <w:b/>
      <w:bCs/>
    </w:rPr>
  </w:style>
  <w:style w:type="character" w:customStyle="1" w:styleId="CommentSubjectChar">
    <w:name w:val="Comment Subject Char"/>
    <w:basedOn w:val="CommentTextChar"/>
    <w:link w:val="CommentSubject"/>
    <w:uiPriority w:val="99"/>
    <w:semiHidden/>
    <w:rsid w:val="00CE5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76644">
      <w:bodyDiv w:val="1"/>
      <w:marLeft w:val="0"/>
      <w:marRight w:val="0"/>
      <w:marTop w:val="0"/>
      <w:marBottom w:val="0"/>
      <w:divBdr>
        <w:top w:val="none" w:sz="0" w:space="0" w:color="auto"/>
        <w:left w:val="none" w:sz="0" w:space="0" w:color="auto"/>
        <w:bottom w:val="none" w:sz="0" w:space="0" w:color="auto"/>
        <w:right w:val="none" w:sz="0" w:space="0" w:color="auto"/>
      </w:divBdr>
    </w:div>
    <w:div w:id="437025317">
      <w:bodyDiv w:val="1"/>
      <w:marLeft w:val="0"/>
      <w:marRight w:val="0"/>
      <w:marTop w:val="0"/>
      <w:marBottom w:val="0"/>
      <w:divBdr>
        <w:top w:val="none" w:sz="0" w:space="0" w:color="auto"/>
        <w:left w:val="none" w:sz="0" w:space="0" w:color="auto"/>
        <w:bottom w:val="none" w:sz="0" w:space="0" w:color="auto"/>
        <w:right w:val="none" w:sz="0" w:space="0" w:color="auto"/>
      </w:divBdr>
    </w:div>
    <w:div w:id="1443954908">
      <w:bodyDiv w:val="1"/>
      <w:marLeft w:val="0"/>
      <w:marRight w:val="0"/>
      <w:marTop w:val="0"/>
      <w:marBottom w:val="0"/>
      <w:divBdr>
        <w:top w:val="none" w:sz="0" w:space="0" w:color="auto"/>
        <w:left w:val="none" w:sz="0" w:space="0" w:color="auto"/>
        <w:bottom w:val="none" w:sz="0" w:space="0" w:color="auto"/>
        <w:right w:val="none" w:sz="0" w:space="0" w:color="auto"/>
      </w:divBdr>
      <w:divsChild>
        <w:div w:id="1940066751">
          <w:marLeft w:val="547"/>
          <w:marRight w:val="0"/>
          <w:marTop w:val="200"/>
          <w:marBottom w:val="0"/>
          <w:divBdr>
            <w:top w:val="none" w:sz="0" w:space="0" w:color="auto"/>
            <w:left w:val="none" w:sz="0" w:space="0" w:color="auto"/>
            <w:bottom w:val="none" w:sz="0" w:space="0" w:color="auto"/>
            <w:right w:val="none" w:sz="0" w:space="0" w:color="auto"/>
          </w:divBdr>
        </w:div>
        <w:div w:id="1504852942">
          <w:marLeft w:val="547"/>
          <w:marRight w:val="0"/>
          <w:marTop w:val="200"/>
          <w:marBottom w:val="0"/>
          <w:divBdr>
            <w:top w:val="none" w:sz="0" w:space="0" w:color="auto"/>
            <w:left w:val="none" w:sz="0" w:space="0" w:color="auto"/>
            <w:bottom w:val="none" w:sz="0" w:space="0" w:color="auto"/>
            <w:right w:val="none" w:sz="0" w:space="0" w:color="auto"/>
          </w:divBdr>
        </w:div>
        <w:div w:id="2033795104">
          <w:marLeft w:val="547"/>
          <w:marRight w:val="0"/>
          <w:marTop w:val="200"/>
          <w:marBottom w:val="0"/>
          <w:divBdr>
            <w:top w:val="none" w:sz="0" w:space="0" w:color="auto"/>
            <w:left w:val="none" w:sz="0" w:space="0" w:color="auto"/>
            <w:bottom w:val="none" w:sz="0" w:space="0" w:color="auto"/>
            <w:right w:val="none" w:sz="0" w:space="0" w:color="auto"/>
          </w:divBdr>
        </w:div>
        <w:div w:id="195455695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Breda Keenan</cp:lastModifiedBy>
  <cp:revision>2</cp:revision>
  <cp:lastPrinted>2017-05-25T15:31:00Z</cp:lastPrinted>
  <dcterms:created xsi:type="dcterms:W3CDTF">2017-05-25T15:32:00Z</dcterms:created>
  <dcterms:modified xsi:type="dcterms:W3CDTF">2017-05-25T15:32:00Z</dcterms:modified>
</cp:coreProperties>
</file>