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D1" w:rsidRPr="00B8183F" w:rsidRDefault="00EC65D1" w:rsidP="00EC65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B8183F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EC65D1" w:rsidRPr="00B8183F" w:rsidRDefault="00EC65D1" w:rsidP="00EC65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8183F">
        <w:rPr>
          <w:rFonts w:ascii="Verdana" w:eastAsia="Times New Roman" w:hAnsi="Verdana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B8183F">
        <w:rPr>
          <w:rFonts w:ascii="Verdana" w:eastAsia="Times New Roman" w:hAnsi="Verdana" w:cs="Times New Roman"/>
          <w:sz w:val="24"/>
          <w:szCs w:val="24"/>
        </w:rPr>
        <w:object w:dxaOrig="225" w:dyaOrig="225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p w:rsidR="00EC65D1" w:rsidRPr="00B8183F" w:rsidRDefault="00EC65D1" w:rsidP="00EC65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B8183F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B8183F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EC65D1" w:rsidRPr="00B8183F" w:rsidRDefault="00EC65D1" w:rsidP="00EC65D1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8183F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2CEC570F" wp14:editId="01D4AC93">
            <wp:extent cx="952500" cy="1162050"/>
            <wp:effectExtent l="0" t="0" r="0" b="0"/>
            <wp:docPr id="34" name="Picture 34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D1" w:rsidRPr="00B8183F" w:rsidRDefault="00EC65D1" w:rsidP="00EC65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B8183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EC65D1" w:rsidRPr="00B8183F" w:rsidRDefault="00EC65D1" w:rsidP="00EC65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Tuesday 2</w:t>
      </w:r>
      <w:r w:rsidRPr="00EC65D1">
        <w:rPr>
          <w:rFonts w:ascii="Verdana" w:eastAsia="Times New Roman" w:hAnsi="Verdana" w:cs="Times New Roman"/>
          <w:b/>
          <w:bCs/>
          <w:sz w:val="24"/>
          <w:szCs w:val="24"/>
          <w:u w:val="single"/>
          <w:vertAlign w:val="superscript"/>
          <w:lang w:eastAsia="en-IE"/>
        </w:rPr>
        <w:t>nd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May</w:t>
      </w:r>
      <w:r w:rsidRPr="00B8183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2017</w:t>
      </w:r>
    </w:p>
    <w:p w:rsidR="00EC65D1" w:rsidRPr="00B8183F" w:rsidRDefault="00EC65D1" w:rsidP="00EC65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B8183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MOTION NO.1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3</w:t>
      </w:r>
    </w:p>
    <w:p w:rsidR="00EC65D1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MOTION: Councillor E. Fanning</w:t>
      </w:r>
    </w:p>
    <w:p w:rsidR="00455013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</w:p>
    <w:p w:rsidR="00455013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That this Council calls for the banning of any use of glyphosate in or close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to public parks, public playgrounds and public gardens. (Glyphosate is a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broad-spectrum systemic herbicide and crop desiccant used to kill weeds,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especially annual broadleaf weeds and grasses)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REPORT: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European Commission made a decision in January 2017 to register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 European Citizens Initiative (ECI) relating to targeting a ban on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glyphosate.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ECI proposal is as follows:  "to propose to Member States a ban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on glyphosate, to reform the pesticide approval procedure, and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to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set EU-wide mandatory reduction targets for pesticide use".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European Citizens Initiatives were introduced with the Lisbon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Treaty in 2012, with the aim of giving citizens a direct mechanism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to propose change.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Commission registered the above ECI and now formally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recognises it.  The ECI concerned has a period of 1 year to collect at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least 1 million signatures of EU citizens from at least 7 member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States after which the Commission must react within a 3 month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period.  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lastRenderedPageBreak/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This ECI has no impact on the current regulatory framework, which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remains unchanged from that previously outlined i.e. the current EU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approval of glyphosate extends to the end of 2017 or 6 months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from the receipt of the final ECHA review on glyphosate.    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Therefore, Member States all retain registrations containing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glyphosate subject to a further EU renewal of glyphosate in 2017.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Should the EU Commission and the Member States decide otherwise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Ireland, and South Dublin County Council, will take the necessary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and appropriate regulatory actions. </w:t>
      </w:r>
    </w:p>
    <w:p w:rsidR="00EC65D1" w:rsidRPr="00B8183F" w:rsidRDefault="00455013" w:rsidP="00EC65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 the interim, South Dublin County Council will continue to abide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bookmarkStart w:id="0" w:name="_GoBack"/>
      <w:bookmarkEnd w:id="0"/>
      <w:r w:rsidR="00EC65D1" w:rsidRPr="00B8183F">
        <w:rPr>
          <w:rFonts w:ascii="Verdana" w:eastAsia="Times New Roman" w:hAnsi="Verdana" w:cs="Times New Roman"/>
          <w:sz w:val="24"/>
          <w:szCs w:val="24"/>
          <w:lang w:eastAsia="en-IE"/>
        </w:rPr>
        <w:t>by existing regulatory framework. </w:t>
      </w:r>
    </w:p>
    <w:p w:rsidR="00EC65D1" w:rsidRPr="00B8183F" w:rsidRDefault="00EC65D1" w:rsidP="00EC65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B8183F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EC65D1" w:rsidRDefault="00EC65D1" w:rsidP="00EC65D1"/>
    <w:p w:rsidR="00FD30CC" w:rsidRDefault="00455013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D1"/>
    <w:rsid w:val="00103976"/>
    <w:rsid w:val="00455013"/>
    <w:rsid w:val="00555982"/>
    <w:rsid w:val="00E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51D2F21-2077-4793-824F-D5CE3C07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2017-04-11T16:40:00Z</dcterms:created>
  <dcterms:modified xsi:type="dcterms:W3CDTF">2017-04-25T13:41:00Z</dcterms:modified>
</cp:coreProperties>
</file>