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357" w:rsidRPr="00FB7F6A" w:rsidRDefault="008D4357" w:rsidP="008D4357">
      <w:pPr>
        <w:pBdr>
          <w:bottom w:val="single" w:sz="6" w:space="1" w:color="auto"/>
        </w:pBdr>
        <w:spacing w:after="0" w:line="240" w:lineRule="auto"/>
        <w:jc w:val="center"/>
        <w:rPr>
          <w:rFonts w:ascii="Arial" w:eastAsia="Times New Roman" w:hAnsi="Arial" w:cs="Arial"/>
          <w:vanish/>
          <w:sz w:val="16"/>
          <w:szCs w:val="16"/>
          <w:lang w:eastAsia="en-IE"/>
        </w:rPr>
      </w:pPr>
      <w:r w:rsidRPr="00FB7F6A">
        <w:rPr>
          <w:rFonts w:ascii="Arial" w:eastAsia="Times New Roman" w:hAnsi="Arial" w:cs="Arial"/>
          <w:vanish/>
          <w:sz w:val="16"/>
          <w:szCs w:val="16"/>
          <w:lang w:eastAsia="en-IE"/>
        </w:rPr>
        <w:t>Top of Form</w:t>
      </w:r>
    </w:p>
    <w:p w:rsidR="008D4357" w:rsidRPr="00FB7F6A" w:rsidRDefault="008D4357" w:rsidP="008D4357">
      <w:pPr>
        <w:spacing w:after="0" w:line="240" w:lineRule="auto"/>
        <w:rPr>
          <w:rFonts w:ascii="Verdana" w:eastAsia="Times New Roman" w:hAnsi="Verdana" w:cs="Times New Roman"/>
          <w:sz w:val="24"/>
          <w:szCs w:val="24"/>
          <w:lang w:eastAsia="en-IE"/>
        </w:rPr>
      </w:pPr>
      <w:r w:rsidRPr="00FB7F6A">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FB7F6A">
        <w:rPr>
          <w:rFonts w:ascii="Verdana" w:eastAsia="Times New Roman" w:hAnsi="Verdana" w:cs="Times New Roman"/>
          <w:sz w:val="24"/>
          <w:szCs w:val="24"/>
        </w:rPr>
        <w:object w:dxaOrig="225" w:dyaOrig="225">
          <v:shape id="_x0000_i1029" type="#_x0000_t75" style="width:1in;height:18pt" o:ole="">
            <v:imagedata r:id="rId6" o:title=""/>
          </v:shape>
          <w:control r:id="rId7" w:name="DefaultOcxName1" w:shapeid="_x0000_i1029"/>
        </w:object>
      </w:r>
    </w:p>
    <w:p w:rsidR="008D4357" w:rsidRPr="00FB7F6A" w:rsidRDefault="008D4357" w:rsidP="008D4357">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FB7F6A">
        <w:rPr>
          <w:rFonts w:ascii="Verdana" w:eastAsia="Times New Roman" w:hAnsi="Verdana" w:cs="Times New Roman"/>
          <w:b/>
          <w:bCs/>
          <w:sz w:val="31"/>
          <w:szCs w:val="31"/>
          <w:u w:val="single"/>
          <w:lang w:eastAsia="en-IE"/>
        </w:rPr>
        <w:t>COMHAIRLE CONTAE ÁTHA CLIATH THEAS</w:t>
      </w:r>
      <w:r w:rsidRPr="00FB7F6A">
        <w:rPr>
          <w:rFonts w:ascii="Verdana" w:eastAsia="Times New Roman" w:hAnsi="Verdana" w:cs="Times New Roman"/>
          <w:b/>
          <w:bCs/>
          <w:sz w:val="31"/>
          <w:szCs w:val="31"/>
          <w:u w:val="single"/>
          <w:lang w:eastAsia="en-IE"/>
        </w:rPr>
        <w:br/>
        <w:t>SOUTH DUBLIN COUNTY COUNCIL</w:t>
      </w:r>
    </w:p>
    <w:p w:rsidR="008D4357" w:rsidRPr="00FB7F6A" w:rsidRDefault="008D4357" w:rsidP="008D4357">
      <w:pPr>
        <w:spacing w:before="300" w:after="300" w:line="240" w:lineRule="auto"/>
        <w:jc w:val="center"/>
        <w:rPr>
          <w:rFonts w:ascii="Verdana" w:eastAsia="Times New Roman" w:hAnsi="Verdana" w:cs="Times New Roman"/>
          <w:sz w:val="24"/>
          <w:szCs w:val="24"/>
          <w:lang w:eastAsia="en-IE"/>
        </w:rPr>
      </w:pPr>
      <w:r w:rsidRPr="00FB7F6A">
        <w:rPr>
          <w:rFonts w:ascii="Verdana" w:eastAsia="Times New Roman" w:hAnsi="Verdana" w:cs="Times New Roman"/>
          <w:noProof/>
          <w:sz w:val="24"/>
          <w:szCs w:val="24"/>
          <w:lang w:eastAsia="en-IE"/>
        </w:rPr>
        <w:drawing>
          <wp:inline distT="0" distB="0" distL="0" distR="0" wp14:anchorId="099F234A" wp14:editId="39197AEA">
            <wp:extent cx="952500" cy="1162050"/>
            <wp:effectExtent l="0" t="0" r="0" b="0"/>
            <wp:docPr id="34" name="Picture 3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8D4357" w:rsidRPr="00FB7F6A" w:rsidRDefault="008D4357" w:rsidP="008D435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FB7F6A">
        <w:rPr>
          <w:rFonts w:ascii="Verdana" w:eastAsia="Times New Roman" w:hAnsi="Verdana" w:cs="Times New Roman"/>
          <w:b/>
          <w:bCs/>
          <w:sz w:val="24"/>
          <w:szCs w:val="24"/>
          <w:u w:val="single"/>
          <w:lang w:eastAsia="en-IE"/>
        </w:rPr>
        <w:t>MEETING OF SOUTH DUBLIN COUNTY COUNCIL</w:t>
      </w:r>
    </w:p>
    <w:p w:rsidR="008D4357" w:rsidRPr="00FB7F6A" w:rsidRDefault="008D4357" w:rsidP="008D435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8D4357">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w:t>
      </w:r>
      <w:bookmarkStart w:id="0" w:name="_GoBack"/>
      <w:bookmarkEnd w:id="0"/>
      <w:r w:rsidR="00E46731">
        <w:rPr>
          <w:rFonts w:ascii="Verdana" w:eastAsia="Times New Roman" w:hAnsi="Verdana" w:cs="Times New Roman"/>
          <w:b/>
          <w:bCs/>
          <w:sz w:val="24"/>
          <w:szCs w:val="24"/>
          <w:u w:val="single"/>
          <w:lang w:eastAsia="en-IE"/>
        </w:rPr>
        <w:t xml:space="preserve">May </w:t>
      </w:r>
      <w:r w:rsidR="00E46731" w:rsidRPr="00FB7F6A">
        <w:rPr>
          <w:rFonts w:ascii="Verdana" w:eastAsia="Times New Roman" w:hAnsi="Verdana" w:cs="Times New Roman"/>
          <w:b/>
          <w:bCs/>
          <w:sz w:val="24"/>
          <w:szCs w:val="24"/>
          <w:u w:val="single"/>
          <w:lang w:eastAsia="en-IE"/>
        </w:rPr>
        <w:t>2017</w:t>
      </w:r>
    </w:p>
    <w:p w:rsidR="008D4357" w:rsidRPr="00FB7F6A" w:rsidRDefault="008D4357" w:rsidP="008D435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FB7F6A">
        <w:rPr>
          <w:rFonts w:ascii="Verdana" w:eastAsia="Times New Roman" w:hAnsi="Verdana" w:cs="Times New Roman"/>
          <w:b/>
          <w:bCs/>
          <w:sz w:val="24"/>
          <w:szCs w:val="24"/>
          <w:u w:val="single"/>
          <w:lang w:eastAsia="en-IE"/>
        </w:rPr>
        <w:t>MOTION NO</w:t>
      </w:r>
      <w:r>
        <w:rPr>
          <w:rFonts w:ascii="Verdana" w:eastAsia="Times New Roman" w:hAnsi="Verdana" w:cs="Times New Roman"/>
          <w:b/>
          <w:bCs/>
          <w:sz w:val="24"/>
          <w:szCs w:val="24"/>
          <w:u w:val="single"/>
          <w:lang w:eastAsia="en-IE"/>
        </w:rPr>
        <w:t>.4</w:t>
      </w:r>
    </w:p>
    <w:p w:rsidR="008D4357" w:rsidRPr="00FB7F6A" w:rsidRDefault="008D4357" w:rsidP="008D4357">
      <w:pPr>
        <w:spacing w:before="100" w:beforeAutospacing="1" w:after="100" w:afterAutospacing="1" w:line="240" w:lineRule="auto"/>
        <w:rPr>
          <w:rFonts w:ascii="Verdana" w:eastAsia="Times New Roman" w:hAnsi="Verdana" w:cs="Times New Roman"/>
          <w:sz w:val="24"/>
          <w:szCs w:val="24"/>
          <w:lang w:eastAsia="en-IE"/>
        </w:rPr>
      </w:pPr>
      <w:r w:rsidRPr="00FB7F6A">
        <w:rPr>
          <w:rFonts w:ascii="Verdana" w:eastAsia="Times New Roman" w:hAnsi="Verdana" w:cs="Times New Roman"/>
          <w:b/>
          <w:bCs/>
          <w:sz w:val="24"/>
          <w:szCs w:val="24"/>
          <w:lang w:eastAsia="en-IE"/>
        </w:rPr>
        <w:t>MOTION: Councillor C. King</w:t>
      </w:r>
    </w:p>
    <w:p w:rsidR="008D4357" w:rsidRPr="00FB7F6A" w:rsidRDefault="008D4357" w:rsidP="008D4357">
      <w:pPr>
        <w:spacing w:before="100" w:beforeAutospacing="1" w:after="100" w:afterAutospacing="1" w:line="240" w:lineRule="auto"/>
        <w:rPr>
          <w:rFonts w:ascii="Verdana" w:eastAsia="Times New Roman" w:hAnsi="Verdana" w:cs="Times New Roman"/>
          <w:sz w:val="24"/>
          <w:szCs w:val="24"/>
          <w:lang w:eastAsia="en-IE"/>
        </w:rPr>
      </w:pPr>
      <w:r w:rsidRPr="00FB7F6A">
        <w:rPr>
          <w:rFonts w:ascii="Verdana" w:eastAsia="Times New Roman" w:hAnsi="Verdana" w:cs="Times New Roman"/>
          <w:sz w:val="24"/>
          <w:szCs w:val="24"/>
          <w:lang w:eastAsia="en-IE"/>
        </w:rPr>
        <w:t>That this Council calls on the Chief Executive to explore the positives in selling the site known locally as "Maelruain's Field" which sits adjacent to County Hall and which is one of the most valuable sites in South Dublin County Council. The proceeds of the sale would be earmarked for the building of social housing on other sites where I believe we as a Council could achieve a much better yield of housing for those on our Housing and Homeless lists. </w:t>
      </w:r>
    </w:p>
    <w:p w:rsidR="008D4357" w:rsidRPr="00FB7F6A" w:rsidRDefault="008D4357" w:rsidP="008D4357">
      <w:pPr>
        <w:spacing w:before="100" w:beforeAutospacing="1" w:after="100" w:afterAutospacing="1" w:line="240" w:lineRule="auto"/>
        <w:rPr>
          <w:rFonts w:ascii="Verdana" w:eastAsia="Times New Roman" w:hAnsi="Verdana" w:cs="Times New Roman"/>
          <w:sz w:val="24"/>
          <w:szCs w:val="24"/>
          <w:lang w:eastAsia="en-IE"/>
        </w:rPr>
      </w:pPr>
      <w:r w:rsidRPr="00FB7F6A">
        <w:rPr>
          <w:rFonts w:ascii="Verdana" w:eastAsia="Times New Roman" w:hAnsi="Verdana" w:cs="Times New Roman"/>
          <w:b/>
          <w:bCs/>
          <w:sz w:val="24"/>
          <w:szCs w:val="24"/>
          <w:lang w:eastAsia="en-IE"/>
        </w:rPr>
        <w:t>REPORT:</w:t>
      </w:r>
    </w:p>
    <w:p w:rsidR="008D4357" w:rsidRPr="00FB7F6A" w:rsidRDefault="008D4357" w:rsidP="008D4357">
      <w:pPr>
        <w:spacing w:before="100" w:beforeAutospacing="1" w:after="100" w:afterAutospacing="1" w:line="240" w:lineRule="auto"/>
        <w:rPr>
          <w:rFonts w:ascii="Verdana" w:eastAsia="Times New Roman" w:hAnsi="Verdana" w:cs="Times New Roman"/>
          <w:sz w:val="24"/>
          <w:szCs w:val="24"/>
          <w:lang w:eastAsia="en-IE"/>
        </w:rPr>
      </w:pPr>
      <w:r w:rsidRPr="00FB7F6A">
        <w:rPr>
          <w:rFonts w:ascii="Verdana" w:eastAsia="Times New Roman" w:hAnsi="Verdana" w:cs="Times New Roman"/>
          <w:sz w:val="24"/>
          <w:szCs w:val="24"/>
          <w:lang w:eastAsia="en-IE"/>
        </w:rPr>
        <w:t>The Council owned site North of County Hall is a strategic site in both financial value and the future development of Tallaght Town Centre. Accordingly, the timing and method of releasing it to the Market will require careful consideration and is under constant review as the development market recovers and activity increases. Some form of Joint Venture arrangement may be the best option for the site and it is envisaged that the roll out of The Grange project over the coming months will give valuable experience in this regard.</w:t>
      </w:r>
    </w:p>
    <w:p w:rsidR="008D4357" w:rsidRPr="00FB7F6A" w:rsidRDefault="008D4357" w:rsidP="008D4357">
      <w:pPr>
        <w:spacing w:before="100" w:beforeAutospacing="1" w:after="100" w:afterAutospacing="1" w:line="240" w:lineRule="auto"/>
        <w:rPr>
          <w:rFonts w:ascii="Verdana" w:eastAsia="Times New Roman" w:hAnsi="Verdana" w:cs="Times New Roman"/>
          <w:sz w:val="24"/>
          <w:szCs w:val="24"/>
          <w:lang w:eastAsia="en-IE"/>
        </w:rPr>
      </w:pPr>
      <w:r w:rsidRPr="00FB7F6A">
        <w:rPr>
          <w:rFonts w:ascii="Verdana" w:eastAsia="Times New Roman" w:hAnsi="Verdana" w:cs="Times New Roman"/>
          <w:sz w:val="24"/>
          <w:szCs w:val="24"/>
          <w:lang w:eastAsia="en-IE"/>
        </w:rPr>
        <w:t>In terms of utilisation of proceeds from the sale proceeds from property disposals support the Councils overall capital programme expenditure including the housing capital programme. It should also be noted that 50% of the proceeds from the eventual sale of the site will be due to Dublin City Council in accordance with the requirements of the agreement on transfer of property with DCC following the establishment of SDCC.</w:t>
      </w:r>
    </w:p>
    <w:p w:rsidR="008D4357" w:rsidRPr="00FB7F6A" w:rsidRDefault="008D4357" w:rsidP="008D4357">
      <w:pPr>
        <w:spacing w:before="100" w:beforeAutospacing="1" w:after="100" w:afterAutospacing="1" w:line="240" w:lineRule="auto"/>
        <w:rPr>
          <w:rFonts w:ascii="Verdana" w:eastAsia="Times New Roman" w:hAnsi="Verdana" w:cs="Times New Roman"/>
          <w:sz w:val="24"/>
          <w:szCs w:val="24"/>
          <w:lang w:eastAsia="en-IE"/>
        </w:rPr>
      </w:pPr>
      <w:r w:rsidRPr="00FB7F6A">
        <w:rPr>
          <w:rFonts w:ascii="Verdana" w:eastAsia="Times New Roman" w:hAnsi="Verdana" w:cs="Times New Roman"/>
          <w:sz w:val="24"/>
          <w:szCs w:val="24"/>
          <w:lang w:eastAsia="en-IE"/>
        </w:rPr>
        <w:t> </w:t>
      </w:r>
    </w:p>
    <w:p w:rsidR="008D4357" w:rsidRPr="00FB7F6A" w:rsidRDefault="008D4357" w:rsidP="008D4357">
      <w:pPr>
        <w:spacing w:before="100" w:beforeAutospacing="1" w:after="100" w:afterAutospacing="1" w:line="240" w:lineRule="auto"/>
        <w:rPr>
          <w:rFonts w:ascii="Verdana" w:eastAsia="Times New Roman" w:hAnsi="Verdana" w:cs="Times New Roman"/>
          <w:sz w:val="24"/>
          <w:szCs w:val="24"/>
          <w:lang w:eastAsia="en-IE"/>
        </w:rPr>
      </w:pPr>
      <w:r w:rsidRPr="00FB7F6A">
        <w:rPr>
          <w:rFonts w:ascii="Verdana" w:eastAsia="Times New Roman" w:hAnsi="Verdana" w:cs="Times New Roman"/>
          <w:sz w:val="24"/>
          <w:szCs w:val="24"/>
          <w:lang w:eastAsia="en-IE"/>
        </w:rPr>
        <w:lastRenderedPageBreak/>
        <w:t> </w:t>
      </w:r>
    </w:p>
    <w:p w:rsidR="008D4357" w:rsidRPr="00FB7F6A" w:rsidRDefault="008D4357" w:rsidP="008D4357">
      <w:pPr>
        <w:pBdr>
          <w:top w:val="single" w:sz="6" w:space="1" w:color="auto"/>
        </w:pBdr>
        <w:spacing w:after="0" w:line="240" w:lineRule="auto"/>
        <w:jc w:val="center"/>
        <w:rPr>
          <w:rFonts w:ascii="Arial" w:eastAsia="Times New Roman" w:hAnsi="Arial" w:cs="Arial"/>
          <w:vanish/>
          <w:sz w:val="16"/>
          <w:szCs w:val="16"/>
          <w:lang w:eastAsia="en-IE"/>
        </w:rPr>
      </w:pPr>
      <w:r w:rsidRPr="00FB7F6A">
        <w:rPr>
          <w:rFonts w:ascii="Arial" w:eastAsia="Times New Roman" w:hAnsi="Arial" w:cs="Arial"/>
          <w:vanish/>
          <w:sz w:val="16"/>
          <w:szCs w:val="16"/>
          <w:lang w:eastAsia="en-IE"/>
        </w:rPr>
        <w:t>Bottom of Form</w:t>
      </w:r>
    </w:p>
    <w:p w:rsidR="008D4357" w:rsidRDefault="008D4357" w:rsidP="008D4357"/>
    <w:p w:rsidR="008D4357" w:rsidRPr="00797C07" w:rsidRDefault="008D4357" w:rsidP="008D4357"/>
    <w:p w:rsidR="00FD30CC" w:rsidRDefault="00E46731"/>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57"/>
    <w:rsid w:val="00103976"/>
    <w:rsid w:val="00555982"/>
    <w:rsid w:val="008D4357"/>
    <w:rsid w:val="00E467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09471-66B5-413D-A9CF-E360E2AF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2017-04-11T16:15:00Z</dcterms:created>
  <dcterms:modified xsi:type="dcterms:W3CDTF">2017-04-11T16:18:00Z</dcterms:modified>
</cp:coreProperties>
</file>