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4A" w:rsidRPr="00B82F4A" w:rsidRDefault="00B82F4A" w:rsidP="00B82F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bookmarkStart w:id="0" w:name="_GoBack"/>
      <w:bookmarkEnd w:id="0"/>
      <w:r w:rsidRPr="00B82F4A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Traffic Works Programme 2017</w:t>
      </w:r>
    </w:p>
    <w:p w:rsidR="00B82F4A" w:rsidRPr="00B82F4A" w:rsidRDefault="00B82F4A" w:rsidP="00B82F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82F4A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tbl>
      <w:tblPr>
        <w:tblW w:w="4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B82F4A" w:rsidRPr="00B82F4A" w:rsidTr="00B82F4A"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Rathfarnham By Pass Butterfield Avenue                              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Watery Lane Clondalkin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N81/N82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Rathcoole Village Pedestrian (2 No.)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Kennelsfort Rd at Silver Granite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Templeogue Rd at Cheeverstown House                          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Naas Rd/ Killeen Rd Pedestrian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TRAFFIC CALMING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lastRenderedPageBreak/>
              <w:t>€25,000 per Electoral Area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GENERAL WORKS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Extension of Peamount Hospital Speed limit and ramp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Residential Speed Limits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Signing and Lining General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Minor Improvement works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Traffic Management Centre Up Grade and Refit  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Software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82F4A" w:rsidRPr="00B82F4A" w:rsidTr="00B82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F4A" w:rsidRPr="00B82F4A" w:rsidRDefault="00B82F4A" w:rsidP="00B82F4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B82F4A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ITS systems Maintenance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:rsidR="008D543C" w:rsidRDefault="008D543C"/>
    <w:sectPr w:rsidR="008D5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4A"/>
    <w:rsid w:val="008D543C"/>
    <w:rsid w:val="00B82F4A"/>
    <w:rsid w:val="00D6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4A15E-A3BC-4228-89D2-5E72C78C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B82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Weir</dc:creator>
  <cp:keywords/>
  <dc:description/>
  <cp:lastModifiedBy>Edwina Leonard</cp:lastModifiedBy>
  <cp:revision>2</cp:revision>
  <dcterms:created xsi:type="dcterms:W3CDTF">2017-02-15T14:43:00Z</dcterms:created>
  <dcterms:modified xsi:type="dcterms:W3CDTF">2017-02-15T14:43:00Z</dcterms:modified>
</cp:coreProperties>
</file>